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B2882" w14:textId="77777777" w:rsidR="007162D7" w:rsidRDefault="007162D7" w:rsidP="00C363A8">
      <w:pPr>
        <w:pStyle w:val="Title"/>
        <w:ind w:right="-10"/>
      </w:pPr>
      <w:bookmarkStart w:id="0" w:name="tpSectionClause"/>
    </w:p>
    <w:p w14:paraId="646B2883" w14:textId="77777777" w:rsidR="000B2D64" w:rsidRDefault="000B2D64" w:rsidP="00C363A8">
      <w:pPr>
        <w:pStyle w:val="Title"/>
        <w:ind w:right="-10"/>
      </w:pPr>
    </w:p>
    <w:p w14:paraId="646B2884" w14:textId="77777777" w:rsidR="000B2D64" w:rsidRDefault="000B2D64" w:rsidP="00C363A8">
      <w:pPr>
        <w:pStyle w:val="Title"/>
        <w:ind w:right="-10"/>
      </w:pPr>
    </w:p>
    <w:p w14:paraId="646B2885" w14:textId="77777777" w:rsidR="000B2D64" w:rsidRDefault="000B2D64" w:rsidP="00C363A8">
      <w:pPr>
        <w:pStyle w:val="Title"/>
        <w:ind w:right="-10"/>
      </w:pPr>
    </w:p>
    <w:p w14:paraId="646B2886" w14:textId="77777777" w:rsidR="007162D7" w:rsidRDefault="00C363A8" w:rsidP="00C363A8">
      <w:pPr>
        <w:pStyle w:val="Title"/>
        <w:ind w:right="-10"/>
        <w:rPr>
          <w:rFonts w:ascii="Helvetica" w:hAnsi="Helvetica"/>
          <w:sz w:val="40"/>
          <w:szCs w:val="40"/>
        </w:rPr>
      </w:pPr>
      <w:r w:rsidRPr="00C363A8">
        <w:rPr>
          <w:rFonts w:ascii="Helvetica" w:hAnsi="Helvetica"/>
          <w:sz w:val="40"/>
          <w:szCs w:val="40"/>
        </w:rPr>
        <w:t>Model Work Health and Safety Regulations</w:t>
      </w:r>
      <w:r w:rsidRPr="00983C7E">
        <w:rPr>
          <w:rFonts w:ascii="Helvetica" w:hAnsi="Helvetica"/>
          <w:sz w:val="40"/>
          <w:szCs w:val="40"/>
        </w:rPr>
        <w:br/>
      </w:r>
    </w:p>
    <w:p w14:paraId="646B2887" w14:textId="77777777" w:rsidR="000B2D64" w:rsidRDefault="000B2D64" w:rsidP="00C363A8">
      <w:pPr>
        <w:pStyle w:val="Title"/>
        <w:ind w:right="-10"/>
        <w:rPr>
          <w:rFonts w:ascii="Helvetica" w:hAnsi="Helvetica"/>
          <w:sz w:val="40"/>
          <w:szCs w:val="40"/>
        </w:rPr>
      </w:pPr>
    </w:p>
    <w:p w14:paraId="646B2888" w14:textId="3F923377" w:rsidR="007162D7" w:rsidRDefault="00C363A8" w:rsidP="00C363A8">
      <w:pPr>
        <w:pStyle w:val="NormalArial"/>
        <w:jc w:val="center"/>
        <w:rPr>
          <w:rFonts w:ascii="Arial" w:hAnsi="Arial" w:cs="Arial"/>
          <w:sz w:val="28"/>
          <w:szCs w:val="28"/>
        </w:rPr>
      </w:pPr>
      <w:r w:rsidRPr="00D51B3E">
        <w:rPr>
          <w:rFonts w:ascii="Arial" w:hAnsi="Arial" w:cs="Arial"/>
          <w:sz w:val="28"/>
          <w:szCs w:val="28"/>
        </w:rPr>
        <w:t xml:space="preserve">as </w:t>
      </w:r>
      <w:proofErr w:type="gramStart"/>
      <w:r w:rsidRPr="00D51B3E">
        <w:rPr>
          <w:rFonts w:ascii="Arial" w:hAnsi="Arial" w:cs="Arial"/>
          <w:sz w:val="28"/>
          <w:szCs w:val="28"/>
        </w:rPr>
        <w:t>at</w:t>
      </w:r>
      <w:proofErr w:type="gramEnd"/>
      <w:r w:rsidRPr="00D51B3E">
        <w:rPr>
          <w:rFonts w:ascii="Arial" w:hAnsi="Arial" w:cs="Arial"/>
          <w:sz w:val="28"/>
          <w:szCs w:val="28"/>
        </w:rPr>
        <w:t xml:space="preserve"> </w:t>
      </w:r>
      <w:r w:rsidR="002301F1">
        <w:rPr>
          <w:rFonts w:ascii="Arial" w:hAnsi="Arial" w:cs="Arial"/>
          <w:sz w:val="28"/>
          <w:szCs w:val="28"/>
        </w:rPr>
        <w:t xml:space="preserve">1 </w:t>
      </w:r>
      <w:r w:rsidR="00255004">
        <w:rPr>
          <w:rFonts w:ascii="Arial" w:hAnsi="Arial" w:cs="Arial"/>
          <w:sz w:val="28"/>
          <w:szCs w:val="28"/>
        </w:rPr>
        <w:t>September</w:t>
      </w:r>
      <w:r w:rsidR="00F33F73">
        <w:rPr>
          <w:rFonts w:ascii="Arial" w:hAnsi="Arial" w:cs="Arial"/>
          <w:sz w:val="28"/>
          <w:szCs w:val="28"/>
        </w:rPr>
        <w:t xml:space="preserve"> </w:t>
      </w:r>
      <w:r w:rsidR="00A156EB">
        <w:rPr>
          <w:rFonts w:ascii="Arial" w:hAnsi="Arial" w:cs="Arial"/>
          <w:sz w:val="28"/>
          <w:szCs w:val="28"/>
        </w:rPr>
        <w:t>202</w:t>
      </w:r>
      <w:r w:rsidR="00557465">
        <w:rPr>
          <w:rFonts w:ascii="Arial" w:hAnsi="Arial" w:cs="Arial"/>
          <w:sz w:val="28"/>
          <w:szCs w:val="28"/>
        </w:rPr>
        <w:t>4</w:t>
      </w:r>
    </w:p>
    <w:p w14:paraId="646B2889" w14:textId="77777777" w:rsidR="000B2D64" w:rsidRDefault="000B2D64" w:rsidP="00C363A8">
      <w:pPr>
        <w:pStyle w:val="NormalArial"/>
        <w:jc w:val="center"/>
        <w:rPr>
          <w:rFonts w:ascii="Arial" w:hAnsi="Arial" w:cs="Arial"/>
          <w:sz w:val="28"/>
          <w:szCs w:val="28"/>
        </w:rPr>
      </w:pPr>
    </w:p>
    <w:p w14:paraId="646B288A" w14:textId="77777777" w:rsidR="000B2D64" w:rsidRDefault="000B2D64" w:rsidP="00C363A8">
      <w:pPr>
        <w:pStyle w:val="NormalArial"/>
        <w:jc w:val="center"/>
        <w:rPr>
          <w:rFonts w:ascii="Arial" w:hAnsi="Arial" w:cs="Arial"/>
          <w:sz w:val="28"/>
          <w:szCs w:val="28"/>
        </w:rPr>
      </w:pPr>
    </w:p>
    <w:p w14:paraId="646B288B" w14:textId="77777777" w:rsidR="007162D7" w:rsidRDefault="00C363A8" w:rsidP="00C363A8">
      <w:pPr>
        <w:jc w:val="center"/>
        <w:rPr>
          <w:rFonts w:ascii="Arial" w:hAnsi="Arial" w:cs="Arial"/>
          <w:sz w:val="28"/>
          <w:szCs w:val="28"/>
        </w:rPr>
      </w:pPr>
      <w:r>
        <w:rPr>
          <w:rFonts w:ascii="Arial" w:hAnsi="Arial" w:cs="Arial"/>
          <w:sz w:val="28"/>
          <w:szCs w:val="28"/>
        </w:rPr>
        <w:t>As released by Safe Work Australia</w:t>
      </w:r>
    </w:p>
    <w:p w14:paraId="646B288C" w14:textId="77777777" w:rsidR="007162D7" w:rsidRDefault="00C363A8" w:rsidP="00C363A8">
      <w:pPr>
        <w:ind w:firstLine="720"/>
        <w:jc w:val="center"/>
        <w:rPr>
          <w:rFonts w:ascii="Arial" w:hAnsi="Arial" w:cs="Arial"/>
          <w:sz w:val="28"/>
          <w:szCs w:val="28"/>
        </w:rPr>
      </w:pPr>
      <w:r>
        <w:rPr>
          <w:rFonts w:ascii="Arial" w:hAnsi="Arial" w:cs="Arial"/>
          <w:sz w:val="28"/>
          <w:szCs w:val="28"/>
        </w:rPr>
        <w:t>Published by the Parliamentary Counsel’s Committee</w:t>
      </w:r>
    </w:p>
    <w:p w14:paraId="646B288D" w14:textId="77777777" w:rsidR="00C363A8" w:rsidRDefault="00C363A8" w:rsidP="00C363A8">
      <w:pPr>
        <w:jc w:val="center"/>
        <w:rPr>
          <w:rFonts w:ascii="Arial" w:hAnsi="Arial" w:cs="Arial"/>
          <w:sz w:val="20"/>
        </w:rPr>
      </w:pPr>
    </w:p>
    <w:p w14:paraId="646B288E" w14:textId="77777777" w:rsidR="00262E18" w:rsidRDefault="00C363A8" w:rsidP="00C363A8">
      <w:pPr>
        <w:tabs>
          <w:tab w:val="right" w:pos="7230"/>
        </w:tabs>
        <w:spacing w:after="120"/>
        <w:jc w:val="center"/>
        <w:rPr>
          <w:rFonts w:ascii="Arial" w:hAnsi="Arial" w:cs="Arial"/>
          <w:sz w:val="20"/>
        </w:rPr>
      </w:pPr>
      <w:r>
        <w:rPr>
          <w:rFonts w:ascii="Arial" w:hAnsi="Arial" w:cs="Arial"/>
          <w:sz w:val="20"/>
        </w:rPr>
        <w:t xml:space="preserve">This is a consolidated version of the </w:t>
      </w:r>
      <w:r w:rsidRPr="00C363A8">
        <w:rPr>
          <w:rFonts w:ascii="Arial" w:hAnsi="Arial" w:cs="Arial"/>
          <w:i/>
          <w:sz w:val="20"/>
        </w:rPr>
        <w:t>Model Work Health and Safety Regulations</w:t>
      </w:r>
      <w:r w:rsidRPr="00927920">
        <w:rPr>
          <w:rFonts w:ascii="Arial" w:hAnsi="Arial" w:cs="Arial"/>
          <w:sz w:val="20"/>
        </w:rPr>
        <w:t xml:space="preserve">. </w:t>
      </w:r>
      <w:r>
        <w:rPr>
          <w:rFonts w:ascii="Arial" w:hAnsi="Arial" w:cs="Arial"/>
          <w:sz w:val="20"/>
        </w:rPr>
        <w:t>These</w:t>
      </w:r>
      <w:r w:rsidRPr="00927920">
        <w:rPr>
          <w:rFonts w:ascii="Arial" w:hAnsi="Arial" w:cs="Arial"/>
          <w:sz w:val="20"/>
        </w:rPr>
        <w:t xml:space="preserve"> </w:t>
      </w:r>
      <w:r>
        <w:rPr>
          <w:rFonts w:ascii="Arial" w:hAnsi="Arial" w:cs="Arial"/>
          <w:sz w:val="20"/>
        </w:rPr>
        <w:t>Regulations are a national model law and are intended to provide the basis for nationally consistent work health and safety laws. These Regulations do not, by themselves, have any legal effect.</w:t>
      </w:r>
    </w:p>
    <w:p w14:paraId="646B288F" w14:textId="77777777" w:rsidR="00262E18" w:rsidRDefault="00262E18">
      <w:pPr>
        <w:suppressLineNumbers w:val="0"/>
        <w:overflowPunct/>
        <w:autoSpaceDE/>
        <w:autoSpaceDN/>
        <w:adjustRightInd/>
        <w:spacing w:before="0"/>
        <w:textAlignment w:val="auto"/>
        <w:rPr>
          <w:rFonts w:ascii="Arial" w:hAnsi="Arial" w:cs="Arial"/>
          <w:sz w:val="20"/>
        </w:rPr>
      </w:pPr>
      <w:r>
        <w:rPr>
          <w:rFonts w:ascii="Arial" w:hAnsi="Arial" w:cs="Arial"/>
          <w:sz w:val="20"/>
        </w:rPr>
        <w:br w:type="page"/>
      </w:r>
    </w:p>
    <w:p w14:paraId="646B2890" w14:textId="77777777" w:rsidR="00C363A8" w:rsidRDefault="00C363A8" w:rsidP="00C363A8">
      <w:pPr>
        <w:tabs>
          <w:tab w:val="right" w:pos="7230"/>
        </w:tabs>
        <w:spacing w:after="120"/>
        <w:jc w:val="center"/>
        <w:rPr>
          <w:rFonts w:ascii="Helvetica" w:hAnsi="Helvetica"/>
          <w:sz w:val="20"/>
        </w:rPr>
        <w:sectPr w:rsidR="00C363A8" w:rsidSect="00262E18">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985" w:bottom="2268" w:left="1985" w:header="567" w:footer="1701" w:gutter="0"/>
          <w:cols w:space="720"/>
          <w:titlePg/>
          <w:docGrid w:linePitch="326"/>
        </w:sectPr>
      </w:pPr>
    </w:p>
    <w:p w14:paraId="646B2891" w14:textId="77777777" w:rsidR="007162D7" w:rsidRDefault="007162D7" w:rsidP="00331B30">
      <w:pPr>
        <w:pStyle w:val="Title"/>
        <w:jc w:val="left"/>
        <w:rPr>
          <w:sz w:val="24"/>
          <w:szCs w:val="24"/>
        </w:rPr>
      </w:pPr>
    </w:p>
    <w:p w14:paraId="646B2892" w14:textId="77777777" w:rsidR="007162D7" w:rsidRDefault="00331B30" w:rsidP="00331B30">
      <w:pPr>
        <w:pStyle w:val="Title"/>
        <w:jc w:val="left"/>
        <w:rPr>
          <w:sz w:val="36"/>
          <w:szCs w:val="36"/>
        </w:rPr>
      </w:pPr>
      <w:r w:rsidRPr="00294412">
        <w:rPr>
          <w:sz w:val="36"/>
          <w:szCs w:val="36"/>
        </w:rPr>
        <w:t>Model Work Health and Safety Regulations</w:t>
      </w:r>
    </w:p>
    <w:p w14:paraId="646B2893" w14:textId="77777777" w:rsidR="007162D7" w:rsidRDefault="00331B30" w:rsidP="00331B30">
      <w:pPr>
        <w:spacing w:before="240" w:after="120"/>
        <w:rPr>
          <w:b/>
          <w:sz w:val="28"/>
          <w:szCs w:val="28"/>
          <w:lang w:val="fr-FR"/>
        </w:rPr>
      </w:pPr>
      <w:r w:rsidRPr="00D911C6">
        <w:rPr>
          <w:b/>
          <w:sz w:val="28"/>
          <w:szCs w:val="28"/>
          <w:lang w:val="fr-FR"/>
        </w:rPr>
        <w:t>Contents</w:t>
      </w:r>
    </w:p>
    <w:p w14:paraId="646B2894" w14:textId="77777777" w:rsidR="00146260" w:rsidRDefault="00331B30" w:rsidP="00AE6709">
      <w:pPr>
        <w:tabs>
          <w:tab w:val="right" w:pos="7797"/>
        </w:tabs>
        <w:spacing w:after="240"/>
        <w:rPr>
          <w:i/>
          <w:sz w:val="20"/>
        </w:rPr>
      </w:pPr>
      <w:r>
        <w:rPr>
          <w:i/>
          <w:sz w:val="20"/>
        </w:rPr>
        <w:tab/>
        <w:t>Page</w:t>
      </w:r>
      <w:r w:rsidR="00146260">
        <w:rPr>
          <w:i/>
          <w:sz w:val="20"/>
        </w:rPr>
        <w:t xml:space="preserve"> </w:t>
      </w:r>
      <w:bookmarkEnd w:id="0"/>
    </w:p>
    <w:p w14:paraId="48DEB33C" w14:textId="6E19C7A8" w:rsidR="006C42E4" w:rsidRDefault="00CB3B28">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r>
        <w:fldChar w:fldCharType="begin"/>
      </w:r>
      <w:r>
        <w:instrText xml:space="preserve"> TOC \o "1-3" \h \z \u </w:instrText>
      </w:r>
      <w:r>
        <w:fldChar w:fldCharType="separate"/>
      </w:r>
      <w:hyperlink w:anchor="_Toc174445024" w:history="1">
        <w:r w:rsidR="006C42E4" w:rsidRPr="00330B6D">
          <w:rPr>
            <w:rStyle w:val="Hyperlink"/>
            <w:noProof/>
          </w:rPr>
          <w:t xml:space="preserve">Chapter 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Preliminary</w:t>
        </w:r>
        <w:r w:rsidR="006C42E4">
          <w:rPr>
            <w:noProof/>
            <w:webHidden/>
          </w:rPr>
          <w:tab/>
        </w:r>
        <w:r w:rsidR="006C42E4">
          <w:rPr>
            <w:noProof/>
            <w:webHidden/>
          </w:rPr>
          <w:fldChar w:fldCharType="begin"/>
        </w:r>
        <w:r w:rsidR="006C42E4">
          <w:rPr>
            <w:noProof/>
            <w:webHidden/>
          </w:rPr>
          <w:instrText xml:space="preserve"> PAGEREF _Toc174445024 \h </w:instrText>
        </w:r>
        <w:r w:rsidR="006C42E4">
          <w:rPr>
            <w:noProof/>
            <w:webHidden/>
          </w:rPr>
        </w:r>
        <w:r w:rsidR="006C42E4">
          <w:rPr>
            <w:noProof/>
            <w:webHidden/>
          </w:rPr>
          <w:fldChar w:fldCharType="separate"/>
        </w:r>
        <w:r w:rsidR="006C42E4">
          <w:rPr>
            <w:noProof/>
            <w:webHidden/>
          </w:rPr>
          <w:t>1</w:t>
        </w:r>
        <w:r w:rsidR="006C42E4">
          <w:rPr>
            <w:noProof/>
            <w:webHidden/>
          </w:rPr>
          <w:fldChar w:fldCharType="end"/>
        </w:r>
      </w:hyperlink>
    </w:p>
    <w:p w14:paraId="228ECD8E" w14:textId="50985F8F"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25" w:history="1">
        <w:r w:rsidR="006C42E4" w:rsidRPr="00330B6D">
          <w:rPr>
            <w:rStyle w:val="Hyperlink"/>
            <w:noProof/>
          </w:rPr>
          <w:t xml:space="preserve">Part 1.1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Introductory Matters</w:t>
        </w:r>
        <w:r w:rsidR="006C42E4">
          <w:rPr>
            <w:noProof/>
            <w:webHidden/>
          </w:rPr>
          <w:tab/>
        </w:r>
        <w:r w:rsidR="006C42E4">
          <w:rPr>
            <w:noProof/>
            <w:webHidden/>
          </w:rPr>
          <w:fldChar w:fldCharType="begin"/>
        </w:r>
        <w:r w:rsidR="006C42E4">
          <w:rPr>
            <w:noProof/>
            <w:webHidden/>
          </w:rPr>
          <w:instrText xml:space="preserve"> PAGEREF _Toc174445025 \h </w:instrText>
        </w:r>
        <w:r w:rsidR="006C42E4">
          <w:rPr>
            <w:noProof/>
            <w:webHidden/>
          </w:rPr>
        </w:r>
        <w:r w:rsidR="006C42E4">
          <w:rPr>
            <w:noProof/>
            <w:webHidden/>
          </w:rPr>
          <w:fldChar w:fldCharType="separate"/>
        </w:r>
        <w:r w:rsidR="006C42E4">
          <w:rPr>
            <w:noProof/>
            <w:webHidden/>
          </w:rPr>
          <w:t>1</w:t>
        </w:r>
        <w:r w:rsidR="006C42E4">
          <w:rPr>
            <w:noProof/>
            <w:webHidden/>
          </w:rPr>
          <w:fldChar w:fldCharType="end"/>
        </w:r>
      </w:hyperlink>
    </w:p>
    <w:p w14:paraId="5B70825F" w14:textId="1B30FFD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26"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Citation</w:t>
        </w:r>
        <w:r w:rsidR="006C42E4">
          <w:rPr>
            <w:noProof/>
            <w:webHidden/>
          </w:rPr>
          <w:tab/>
        </w:r>
        <w:r w:rsidR="006C42E4">
          <w:rPr>
            <w:noProof/>
            <w:webHidden/>
          </w:rPr>
          <w:fldChar w:fldCharType="begin"/>
        </w:r>
        <w:r w:rsidR="006C42E4">
          <w:rPr>
            <w:noProof/>
            <w:webHidden/>
          </w:rPr>
          <w:instrText xml:space="preserve"> PAGEREF _Toc174445026 \h </w:instrText>
        </w:r>
        <w:r w:rsidR="006C42E4">
          <w:rPr>
            <w:noProof/>
            <w:webHidden/>
          </w:rPr>
        </w:r>
        <w:r w:rsidR="006C42E4">
          <w:rPr>
            <w:noProof/>
            <w:webHidden/>
          </w:rPr>
          <w:fldChar w:fldCharType="separate"/>
        </w:r>
        <w:r w:rsidR="006C42E4">
          <w:rPr>
            <w:noProof/>
            <w:webHidden/>
          </w:rPr>
          <w:t>1</w:t>
        </w:r>
        <w:r w:rsidR="006C42E4">
          <w:rPr>
            <w:noProof/>
            <w:webHidden/>
          </w:rPr>
          <w:fldChar w:fldCharType="end"/>
        </w:r>
      </w:hyperlink>
    </w:p>
    <w:p w14:paraId="064662C9" w14:textId="518426E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27"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Commencement</w:t>
        </w:r>
        <w:r w:rsidR="006C42E4">
          <w:rPr>
            <w:noProof/>
            <w:webHidden/>
          </w:rPr>
          <w:tab/>
        </w:r>
        <w:r w:rsidR="006C42E4">
          <w:rPr>
            <w:noProof/>
            <w:webHidden/>
          </w:rPr>
          <w:fldChar w:fldCharType="begin"/>
        </w:r>
        <w:r w:rsidR="006C42E4">
          <w:rPr>
            <w:noProof/>
            <w:webHidden/>
          </w:rPr>
          <w:instrText xml:space="preserve"> PAGEREF _Toc174445027 \h </w:instrText>
        </w:r>
        <w:r w:rsidR="006C42E4">
          <w:rPr>
            <w:noProof/>
            <w:webHidden/>
          </w:rPr>
        </w:r>
        <w:r w:rsidR="006C42E4">
          <w:rPr>
            <w:noProof/>
            <w:webHidden/>
          </w:rPr>
          <w:fldChar w:fldCharType="separate"/>
        </w:r>
        <w:r w:rsidR="006C42E4">
          <w:rPr>
            <w:noProof/>
            <w:webHidden/>
          </w:rPr>
          <w:t>1</w:t>
        </w:r>
        <w:r w:rsidR="006C42E4">
          <w:rPr>
            <w:noProof/>
            <w:webHidden/>
          </w:rPr>
          <w:fldChar w:fldCharType="end"/>
        </w:r>
      </w:hyperlink>
    </w:p>
    <w:p w14:paraId="55487E8D" w14:textId="6A36D12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28"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Authorising provisions</w:t>
        </w:r>
        <w:r w:rsidR="006C42E4">
          <w:rPr>
            <w:noProof/>
            <w:webHidden/>
          </w:rPr>
          <w:tab/>
        </w:r>
        <w:r w:rsidR="006C42E4">
          <w:rPr>
            <w:noProof/>
            <w:webHidden/>
          </w:rPr>
          <w:fldChar w:fldCharType="begin"/>
        </w:r>
        <w:r w:rsidR="006C42E4">
          <w:rPr>
            <w:noProof/>
            <w:webHidden/>
          </w:rPr>
          <w:instrText xml:space="preserve"> PAGEREF _Toc174445028 \h </w:instrText>
        </w:r>
        <w:r w:rsidR="006C42E4">
          <w:rPr>
            <w:noProof/>
            <w:webHidden/>
          </w:rPr>
        </w:r>
        <w:r w:rsidR="006C42E4">
          <w:rPr>
            <w:noProof/>
            <w:webHidden/>
          </w:rPr>
          <w:fldChar w:fldCharType="separate"/>
        </w:r>
        <w:r w:rsidR="006C42E4">
          <w:rPr>
            <w:noProof/>
            <w:webHidden/>
          </w:rPr>
          <w:t>1</w:t>
        </w:r>
        <w:r w:rsidR="006C42E4">
          <w:rPr>
            <w:noProof/>
            <w:webHidden/>
          </w:rPr>
          <w:fldChar w:fldCharType="end"/>
        </w:r>
      </w:hyperlink>
    </w:p>
    <w:p w14:paraId="592BD6A4" w14:textId="44F9326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29"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Revocation</w:t>
        </w:r>
        <w:r w:rsidR="006C42E4">
          <w:rPr>
            <w:noProof/>
            <w:webHidden/>
          </w:rPr>
          <w:tab/>
        </w:r>
        <w:r w:rsidR="006C42E4">
          <w:rPr>
            <w:noProof/>
            <w:webHidden/>
          </w:rPr>
          <w:fldChar w:fldCharType="begin"/>
        </w:r>
        <w:r w:rsidR="006C42E4">
          <w:rPr>
            <w:noProof/>
            <w:webHidden/>
          </w:rPr>
          <w:instrText xml:space="preserve"> PAGEREF _Toc174445029 \h </w:instrText>
        </w:r>
        <w:r w:rsidR="006C42E4">
          <w:rPr>
            <w:noProof/>
            <w:webHidden/>
          </w:rPr>
        </w:r>
        <w:r w:rsidR="006C42E4">
          <w:rPr>
            <w:noProof/>
            <w:webHidden/>
          </w:rPr>
          <w:fldChar w:fldCharType="separate"/>
        </w:r>
        <w:r w:rsidR="006C42E4">
          <w:rPr>
            <w:noProof/>
            <w:webHidden/>
          </w:rPr>
          <w:t>1</w:t>
        </w:r>
        <w:r w:rsidR="006C42E4">
          <w:rPr>
            <w:noProof/>
            <w:webHidden/>
          </w:rPr>
          <w:fldChar w:fldCharType="end"/>
        </w:r>
      </w:hyperlink>
    </w:p>
    <w:p w14:paraId="01D62F3E" w14:textId="5B9FD38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30" w:history="1">
        <w:r w:rsidR="006C42E4" w:rsidRPr="00330B6D">
          <w:rPr>
            <w:rStyle w:val="Hyperlink"/>
            <w:noProof/>
          </w:rPr>
          <w:t>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Definitions</w:t>
        </w:r>
        <w:r w:rsidR="006C42E4">
          <w:rPr>
            <w:noProof/>
            <w:webHidden/>
          </w:rPr>
          <w:tab/>
        </w:r>
        <w:r w:rsidR="006C42E4">
          <w:rPr>
            <w:noProof/>
            <w:webHidden/>
          </w:rPr>
          <w:fldChar w:fldCharType="begin"/>
        </w:r>
        <w:r w:rsidR="006C42E4">
          <w:rPr>
            <w:noProof/>
            <w:webHidden/>
          </w:rPr>
          <w:instrText xml:space="preserve"> PAGEREF _Toc174445030 \h </w:instrText>
        </w:r>
        <w:r w:rsidR="006C42E4">
          <w:rPr>
            <w:noProof/>
            <w:webHidden/>
          </w:rPr>
        </w:r>
        <w:r w:rsidR="006C42E4">
          <w:rPr>
            <w:noProof/>
            <w:webHidden/>
          </w:rPr>
          <w:fldChar w:fldCharType="separate"/>
        </w:r>
        <w:r w:rsidR="006C42E4">
          <w:rPr>
            <w:noProof/>
            <w:webHidden/>
          </w:rPr>
          <w:t>1</w:t>
        </w:r>
        <w:r w:rsidR="006C42E4">
          <w:rPr>
            <w:noProof/>
            <w:webHidden/>
          </w:rPr>
          <w:fldChar w:fldCharType="end"/>
        </w:r>
      </w:hyperlink>
    </w:p>
    <w:p w14:paraId="10DF12F3" w14:textId="6CAD2B5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31" w:history="1">
        <w:r w:rsidR="006C42E4" w:rsidRPr="00330B6D">
          <w:rPr>
            <w:rStyle w:val="Hyperlink"/>
            <w:noProof/>
          </w:rPr>
          <w:t>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Determination of safety management system</w:t>
        </w:r>
        <w:r w:rsidR="006C42E4">
          <w:rPr>
            <w:noProof/>
            <w:webHidden/>
          </w:rPr>
          <w:tab/>
        </w:r>
        <w:r w:rsidR="006C42E4">
          <w:rPr>
            <w:noProof/>
            <w:webHidden/>
          </w:rPr>
          <w:fldChar w:fldCharType="begin"/>
        </w:r>
        <w:r w:rsidR="006C42E4">
          <w:rPr>
            <w:noProof/>
            <w:webHidden/>
          </w:rPr>
          <w:instrText xml:space="preserve"> PAGEREF _Toc174445031 \h </w:instrText>
        </w:r>
        <w:r w:rsidR="006C42E4">
          <w:rPr>
            <w:noProof/>
            <w:webHidden/>
          </w:rPr>
        </w:r>
        <w:r w:rsidR="006C42E4">
          <w:rPr>
            <w:noProof/>
            <w:webHidden/>
          </w:rPr>
          <w:fldChar w:fldCharType="separate"/>
        </w:r>
        <w:r w:rsidR="006C42E4">
          <w:rPr>
            <w:noProof/>
            <w:webHidden/>
          </w:rPr>
          <w:t>33</w:t>
        </w:r>
        <w:r w:rsidR="006C42E4">
          <w:rPr>
            <w:noProof/>
            <w:webHidden/>
          </w:rPr>
          <w:fldChar w:fldCharType="end"/>
        </w:r>
      </w:hyperlink>
    </w:p>
    <w:p w14:paraId="58E6BB4F" w14:textId="39045D4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32" w:history="1">
        <w:r w:rsidR="006C42E4" w:rsidRPr="00330B6D">
          <w:rPr>
            <w:rStyle w:val="Hyperlink"/>
            <w:noProof/>
          </w:rPr>
          <w:t>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person conducting a business or undertaking—persons excluded</w:t>
        </w:r>
        <w:r w:rsidR="006C42E4">
          <w:rPr>
            <w:noProof/>
            <w:webHidden/>
          </w:rPr>
          <w:tab/>
        </w:r>
        <w:r w:rsidR="006C42E4">
          <w:rPr>
            <w:noProof/>
            <w:webHidden/>
          </w:rPr>
          <w:fldChar w:fldCharType="begin"/>
        </w:r>
        <w:r w:rsidR="006C42E4">
          <w:rPr>
            <w:noProof/>
            <w:webHidden/>
          </w:rPr>
          <w:instrText xml:space="preserve"> PAGEREF _Toc174445032 \h </w:instrText>
        </w:r>
        <w:r w:rsidR="006C42E4">
          <w:rPr>
            <w:noProof/>
            <w:webHidden/>
          </w:rPr>
        </w:r>
        <w:r w:rsidR="006C42E4">
          <w:rPr>
            <w:noProof/>
            <w:webHidden/>
          </w:rPr>
          <w:fldChar w:fldCharType="separate"/>
        </w:r>
        <w:r w:rsidR="006C42E4">
          <w:rPr>
            <w:noProof/>
            <w:webHidden/>
          </w:rPr>
          <w:t>34</w:t>
        </w:r>
        <w:r w:rsidR="006C42E4">
          <w:rPr>
            <w:noProof/>
            <w:webHidden/>
          </w:rPr>
          <w:fldChar w:fldCharType="end"/>
        </w:r>
      </w:hyperlink>
    </w:p>
    <w:p w14:paraId="26ACBE09" w14:textId="49798E6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33" w:history="1">
        <w:r w:rsidR="006C42E4" w:rsidRPr="00330B6D">
          <w:rPr>
            <w:rStyle w:val="Hyperlink"/>
            <w:noProof/>
          </w:rPr>
          <w:t>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noProof/>
          </w:rPr>
          <w:t>supply</w:t>
        </w:r>
        <w:r w:rsidR="006C42E4">
          <w:rPr>
            <w:noProof/>
            <w:webHidden/>
          </w:rPr>
          <w:tab/>
        </w:r>
        <w:r w:rsidR="006C42E4">
          <w:rPr>
            <w:noProof/>
            <w:webHidden/>
          </w:rPr>
          <w:fldChar w:fldCharType="begin"/>
        </w:r>
        <w:r w:rsidR="006C42E4">
          <w:rPr>
            <w:noProof/>
            <w:webHidden/>
          </w:rPr>
          <w:instrText xml:space="preserve"> PAGEREF _Toc174445033 \h </w:instrText>
        </w:r>
        <w:r w:rsidR="006C42E4">
          <w:rPr>
            <w:noProof/>
            <w:webHidden/>
          </w:rPr>
        </w:r>
        <w:r w:rsidR="006C42E4">
          <w:rPr>
            <w:noProof/>
            <w:webHidden/>
          </w:rPr>
          <w:fldChar w:fldCharType="separate"/>
        </w:r>
        <w:r w:rsidR="006C42E4">
          <w:rPr>
            <w:noProof/>
            <w:webHidden/>
          </w:rPr>
          <w:t>34</w:t>
        </w:r>
        <w:r w:rsidR="006C42E4">
          <w:rPr>
            <w:noProof/>
            <w:webHidden/>
          </w:rPr>
          <w:fldChar w:fldCharType="end"/>
        </w:r>
      </w:hyperlink>
    </w:p>
    <w:p w14:paraId="4C032E2B" w14:textId="485BABF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34" w:history="1">
        <w:r w:rsidR="006C42E4" w:rsidRPr="00330B6D">
          <w:rPr>
            <w:rStyle w:val="Hyperlink"/>
            <w:noProof/>
          </w:rPr>
          <w:t>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Provisions linked to health and safety duties in Act</w:t>
        </w:r>
        <w:r w:rsidR="006C42E4">
          <w:rPr>
            <w:noProof/>
            <w:webHidden/>
          </w:rPr>
          <w:tab/>
        </w:r>
        <w:r w:rsidR="006C42E4">
          <w:rPr>
            <w:noProof/>
            <w:webHidden/>
          </w:rPr>
          <w:fldChar w:fldCharType="begin"/>
        </w:r>
        <w:r w:rsidR="006C42E4">
          <w:rPr>
            <w:noProof/>
            <w:webHidden/>
          </w:rPr>
          <w:instrText xml:space="preserve"> PAGEREF _Toc174445034 \h </w:instrText>
        </w:r>
        <w:r w:rsidR="006C42E4">
          <w:rPr>
            <w:noProof/>
            <w:webHidden/>
          </w:rPr>
        </w:r>
        <w:r w:rsidR="006C42E4">
          <w:rPr>
            <w:noProof/>
            <w:webHidden/>
          </w:rPr>
          <w:fldChar w:fldCharType="separate"/>
        </w:r>
        <w:r w:rsidR="006C42E4">
          <w:rPr>
            <w:noProof/>
            <w:webHidden/>
          </w:rPr>
          <w:t>34</w:t>
        </w:r>
        <w:r w:rsidR="006C42E4">
          <w:rPr>
            <w:noProof/>
            <w:webHidden/>
          </w:rPr>
          <w:fldChar w:fldCharType="end"/>
        </w:r>
      </w:hyperlink>
    </w:p>
    <w:p w14:paraId="310F0BBA" w14:textId="7B94C383"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35" w:history="1">
        <w:r w:rsidR="006C42E4" w:rsidRPr="00330B6D">
          <w:rPr>
            <w:rStyle w:val="Hyperlink"/>
            <w:noProof/>
          </w:rPr>
          <w:t xml:space="preserve">Part 1.2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Application</w:t>
        </w:r>
        <w:r w:rsidR="006C42E4">
          <w:rPr>
            <w:noProof/>
            <w:webHidden/>
          </w:rPr>
          <w:tab/>
        </w:r>
        <w:r w:rsidR="006C42E4">
          <w:rPr>
            <w:noProof/>
            <w:webHidden/>
          </w:rPr>
          <w:fldChar w:fldCharType="begin"/>
        </w:r>
        <w:r w:rsidR="006C42E4">
          <w:rPr>
            <w:noProof/>
            <w:webHidden/>
          </w:rPr>
          <w:instrText xml:space="preserve"> PAGEREF _Toc174445035 \h </w:instrText>
        </w:r>
        <w:r w:rsidR="006C42E4">
          <w:rPr>
            <w:noProof/>
            <w:webHidden/>
          </w:rPr>
        </w:r>
        <w:r w:rsidR="006C42E4">
          <w:rPr>
            <w:noProof/>
            <w:webHidden/>
          </w:rPr>
          <w:fldChar w:fldCharType="separate"/>
        </w:r>
        <w:r w:rsidR="006C42E4">
          <w:rPr>
            <w:noProof/>
            <w:webHidden/>
          </w:rPr>
          <w:t>36</w:t>
        </w:r>
        <w:r w:rsidR="006C42E4">
          <w:rPr>
            <w:noProof/>
            <w:webHidden/>
          </w:rPr>
          <w:fldChar w:fldCharType="end"/>
        </w:r>
      </w:hyperlink>
    </w:p>
    <w:p w14:paraId="2941ABD3" w14:textId="3AF2982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36" w:history="1">
        <w:r w:rsidR="006C42E4" w:rsidRPr="00330B6D">
          <w:rPr>
            <w:rStyle w:val="Hyperlink"/>
            <w:noProof/>
          </w:rPr>
          <w:t>10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the Act to dangerous goods and high risk plant</w:t>
        </w:r>
        <w:r w:rsidR="006C42E4">
          <w:rPr>
            <w:noProof/>
            <w:webHidden/>
          </w:rPr>
          <w:tab/>
        </w:r>
        <w:r w:rsidR="006C42E4">
          <w:rPr>
            <w:noProof/>
            <w:webHidden/>
          </w:rPr>
          <w:fldChar w:fldCharType="begin"/>
        </w:r>
        <w:r w:rsidR="006C42E4">
          <w:rPr>
            <w:noProof/>
            <w:webHidden/>
          </w:rPr>
          <w:instrText xml:space="preserve"> PAGEREF _Toc174445036 \h </w:instrText>
        </w:r>
        <w:r w:rsidR="006C42E4">
          <w:rPr>
            <w:noProof/>
            <w:webHidden/>
          </w:rPr>
        </w:r>
        <w:r w:rsidR="006C42E4">
          <w:rPr>
            <w:noProof/>
            <w:webHidden/>
          </w:rPr>
          <w:fldChar w:fldCharType="separate"/>
        </w:r>
        <w:r w:rsidR="006C42E4">
          <w:rPr>
            <w:noProof/>
            <w:webHidden/>
          </w:rPr>
          <w:t>36</w:t>
        </w:r>
        <w:r w:rsidR="006C42E4">
          <w:rPr>
            <w:noProof/>
            <w:webHidden/>
          </w:rPr>
          <w:fldChar w:fldCharType="end"/>
        </w:r>
      </w:hyperlink>
    </w:p>
    <w:p w14:paraId="57697B8B" w14:textId="663763A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37" w:history="1">
        <w:r w:rsidR="006C42E4" w:rsidRPr="00330B6D">
          <w:rPr>
            <w:rStyle w:val="Hyperlink"/>
            <w:noProof/>
          </w:rPr>
          <w:t>11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these Regulations</w:t>
        </w:r>
        <w:r w:rsidR="006C42E4">
          <w:rPr>
            <w:noProof/>
            <w:webHidden/>
          </w:rPr>
          <w:tab/>
        </w:r>
        <w:r w:rsidR="006C42E4">
          <w:rPr>
            <w:noProof/>
            <w:webHidden/>
          </w:rPr>
          <w:fldChar w:fldCharType="begin"/>
        </w:r>
        <w:r w:rsidR="006C42E4">
          <w:rPr>
            <w:noProof/>
            <w:webHidden/>
          </w:rPr>
          <w:instrText xml:space="preserve"> PAGEREF _Toc174445037 \h </w:instrText>
        </w:r>
        <w:r w:rsidR="006C42E4">
          <w:rPr>
            <w:noProof/>
            <w:webHidden/>
          </w:rPr>
        </w:r>
        <w:r w:rsidR="006C42E4">
          <w:rPr>
            <w:noProof/>
            <w:webHidden/>
          </w:rPr>
          <w:fldChar w:fldCharType="separate"/>
        </w:r>
        <w:r w:rsidR="006C42E4">
          <w:rPr>
            <w:noProof/>
            <w:webHidden/>
          </w:rPr>
          <w:t>36</w:t>
        </w:r>
        <w:r w:rsidR="006C42E4">
          <w:rPr>
            <w:noProof/>
            <w:webHidden/>
          </w:rPr>
          <w:fldChar w:fldCharType="end"/>
        </w:r>
      </w:hyperlink>
    </w:p>
    <w:p w14:paraId="04B55EB0" w14:textId="7D981DD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38" w:history="1">
        <w:r w:rsidR="006C42E4" w:rsidRPr="00330B6D">
          <w:rPr>
            <w:rStyle w:val="Hyperlink"/>
            <w:noProof/>
          </w:rPr>
          <w:t>12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Assessment of risk in relation to a class of hazards, tasks, circumstances or things</w:t>
        </w:r>
        <w:r w:rsidR="006C42E4">
          <w:rPr>
            <w:noProof/>
            <w:webHidden/>
          </w:rPr>
          <w:tab/>
        </w:r>
        <w:r w:rsidR="006C42E4">
          <w:rPr>
            <w:noProof/>
            <w:webHidden/>
          </w:rPr>
          <w:fldChar w:fldCharType="begin"/>
        </w:r>
        <w:r w:rsidR="006C42E4">
          <w:rPr>
            <w:noProof/>
            <w:webHidden/>
          </w:rPr>
          <w:instrText xml:space="preserve"> PAGEREF _Toc174445038 \h </w:instrText>
        </w:r>
        <w:r w:rsidR="006C42E4">
          <w:rPr>
            <w:noProof/>
            <w:webHidden/>
          </w:rPr>
        </w:r>
        <w:r w:rsidR="006C42E4">
          <w:rPr>
            <w:noProof/>
            <w:webHidden/>
          </w:rPr>
          <w:fldChar w:fldCharType="separate"/>
        </w:r>
        <w:r w:rsidR="006C42E4">
          <w:rPr>
            <w:noProof/>
            <w:webHidden/>
          </w:rPr>
          <w:t>36</w:t>
        </w:r>
        <w:r w:rsidR="006C42E4">
          <w:rPr>
            <w:noProof/>
            <w:webHidden/>
          </w:rPr>
          <w:fldChar w:fldCharType="end"/>
        </w:r>
      </w:hyperlink>
    </w:p>
    <w:p w14:paraId="3CFE3B96" w14:textId="7C71721B"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39" w:history="1">
        <w:r w:rsidR="006C42E4" w:rsidRPr="00330B6D">
          <w:rPr>
            <w:rStyle w:val="Hyperlink"/>
            <w:noProof/>
          </w:rPr>
          <w:t xml:space="preserve">Part 1.3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Incorporated documents</w:t>
        </w:r>
        <w:r w:rsidR="006C42E4">
          <w:rPr>
            <w:noProof/>
            <w:webHidden/>
          </w:rPr>
          <w:tab/>
        </w:r>
        <w:r w:rsidR="006C42E4">
          <w:rPr>
            <w:noProof/>
            <w:webHidden/>
          </w:rPr>
          <w:fldChar w:fldCharType="begin"/>
        </w:r>
        <w:r w:rsidR="006C42E4">
          <w:rPr>
            <w:noProof/>
            <w:webHidden/>
          </w:rPr>
          <w:instrText xml:space="preserve"> PAGEREF _Toc174445039 \h </w:instrText>
        </w:r>
        <w:r w:rsidR="006C42E4">
          <w:rPr>
            <w:noProof/>
            <w:webHidden/>
          </w:rPr>
        </w:r>
        <w:r w:rsidR="006C42E4">
          <w:rPr>
            <w:noProof/>
            <w:webHidden/>
          </w:rPr>
          <w:fldChar w:fldCharType="separate"/>
        </w:r>
        <w:r w:rsidR="006C42E4">
          <w:rPr>
            <w:noProof/>
            <w:webHidden/>
          </w:rPr>
          <w:t>37</w:t>
        </w:r>
        <w:r w:rsidR="006C42E4">
          <w:rPr>
            <w:noProof/>
            <w:webHidden/>
          </w:rPr>
          <w:fldChar w:fldCharType="end"/>
        </w:r>
      </w:hyperlink>
    </w:p>
    <w:p w14:paraId="0040C56F" w14:textId="7DC0DEB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40" w:history="1">
        <w:r w:rsidR="006C42E4" w:rsidRPr="00330B6D">
          <w:rPr>
            <w:rStyle w:val="Hyperlink"/>
            <w:noProof/>
          </w:rPr>
          <w:t>13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Documents incorporated as in force when incorporated</w:t>
        </w:r>
        <w:r w:rsidR="006C42E4">
          <w:rPr>
            <w:noProof/>
            <w:webHidden/>
          </w:rPr>
          <w:tab/>
        </w:r>
        <w:r w:rsidR="006C42E4">
          <w:rPr>
            <w:noProof/>
            <w:webHidden/>
          </w:rPr>
          <w:fldChar w:fldCharType="begin"/>
        </w:r>
        <w:r w:rsidR="006C42E4">
          <w:rPr>
            <w:noProof/>
            <w:webHidden/>
          </w:rPr>
          <w:instrText xml:space="preserve"> PAGEREF _Toc174445040 \h </w:instrText>
        </w:r>
        <w:r w:rsidR="006C42E4">
          <w:rPr>
            <w:noProof/>
            <w:webHidden/>
          </w:rPr>
        </w:r>
        <w:r w:rsidR="006C42E4">
          <w:rPr>
            <w:noProof/>
            <w:webHidden/>
          </w:rPr>
          <w:fldChar w:fldCharType="separate"/>
        </w:r>
        <w:r w:rsidR="006C42E4">
          <w:rPr>
            <w:noProof/>
            <w:webHidden/>
          </w:rPr>
          <w:t>37</w:t>
        </w:r>
        <w:r w:rsidR="006C42E4">
          <w:rPr>
            <w:noProof/>
            <w:webHidden/>
          </w:rPr>
          <w:fldChar w:fldCharType="end"/>
        </w:r>
      </w:hyperlink>
    </w:p>
    <w:p w14:paraId="4FE2E1EE" w14:textId="0CD11BA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41" w:history="1">
        <w:r w:rsidR="006C42E4" w:rsidRPr="00330B6D">
          <w:rPr>
            <w:rStyle w:val="Hyperlink"/>
            <w:noProof/>
          </w:rPr>
          <w:t>14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Inconsistencies between provisions</w:t>
        </w:r>
        <w:r w:rsidR="006C42E4">
          <w:rPr>
            <w:noProof/>
            <w:webHidden/>
          </w:rPr>
          <w:tab/>
        </w:r>
        <w:r w:rsidR="006C42E4">
          <w:rPr>
            <w:noProof/>
            <w:webHidden/>
          </w:rPr>
          <w:fldChar w:fldCharType="begin"/>
        </w:r>
        <w:r w:rsidR="006C42E4">
          <w:rPr>
            <w:noProof/>
            <w:webHidden/>
          </w:rPr>
          <w:instrText xml:space="preserve"> PAGEREF _Toc174445041 \h </w:instrText>
        </w:r>
        <w:r w:rsidR="006C42E4">
          <w:rPr>
            <w:noProof/>
            <w:webHidden/>
          </w:rPr>
        </w:r>
        <w:r w:rsidR="006C42E4">
          <w:rPr>
            <w:noProof/>
            <w:webHidden/>
          </w:rPr>
          <w:fldChar w:fldCharType="separate"/>
        </w:r>
        <w:r w:rsidR="006C42E4">
          <w:rPr>
            <w:noProof/>
            <w:webHidden/>
          </w:rPr>
          <w:t>37</w:t>
        </w:r>
        <w:r w:rsidR="006C42E4">
          <w:rPr>
            <w:noProof/>
            <w:webHidden/>
          </w:rPr>
          <w:fldChar w:fldCharType="end"/>
        </w:r>
      </w:hyperlink>
    </w:p>
    <w:p w14:paraId="4E02408D" w14:textId="67A879C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42" w:history="1">
        <w:r w:rsidR="006C42E4" w:rsidRPr="00330B6D">
          <w:rPr>
            <w:rStyle w:val="Hyperlink"/>
            <w:noProof/>
          </w:rPr>
          <w:t>15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References to standards</w:t>
        </w:r>
        <w:r w:rsidR="006C42E4">
          <w:rPr>
            <w:noProof/>
            <w:webHidden/>
          </w:rPr>
          <w:tab/>
        </w:r>
        <w:r w:rsidR="006C42E4">
          <w:rPr>
            <w:noProof/>
            <w:webHidden/>
          </w:rPr>
          <w:fldChar w:fldCharType="begin"/>
        </w:r>
        <w:r w:rsidR="006C42E4">
          <w:rPr>
            <w:noProof/>
            <w:webHidden/>
          </w:rPr>
          <w:instrText xml:space="preserve"> PAGEREF _Toc174445042 \h </w:instrText>
        </w:r>
        <w:r w:rsidR="006C42E4">
          <w:rPr>
            <w:noProof/>
            <w:webHidden/>
          </w:rPr>
        </w:r>
        <w:r w:rsidR="006C42E4">
          <w:rPr>
            <w:noProof/>
            <w:webHidden/>
          </w:rPr>
          <w:fldChar w:fldCharType="separate"/>
        </w:r>
        <w:r w:rsidR="006C42E4">
          <w:rPr>
            <w:noProof/>
            <w:webHidden/>
          </w:rPr>
          <w:t>37</w:t>
        </w:r>
        <w:r w:rsidR="006C42E4">
          <w:rPr>
            <w:noProof/>
            <w:webHidden/>
          </w:rPr>
          <w:fldChar w:fldCharType="end"/>
        </w:r>
      </w:hyperlink>
    </w:p>
    <w:p w14:paraId="47734853" w14:textId="1E26E343"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043" w:history="1">
        <w:r w:rsidR="006C42E4" w:rsidRPr="00330B6D">
          <w:rPr>
            <w:rStyle w:val="Hyperlink"/>
            <w:noProof/>
          </w:rPr>
          <w:t xml:space="preserve">Chapter 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Representation and Participation</w:t>
        </w:r>
        <w:r w:rsidR="006C42E4">
          <w:rPr>
            <w:noProof/>
            <w:webHidden/>
          </w:rPr>
          <w:tab/>
        </w:r>
        <w:r w:rsidR="006C42E4">
          <w:rPr>
            <w:noProof/>
            <w:webHidden/>
          </w:rPr>
          <w:fldChar w:fldCharType="begin"/>
        </w:r>
        <w:r w:rsidR="006C42E4">
          <w:rPr>
            <w:noProof/>
            <w:webHidden/>
          </w:rPr>
          <w:instrText xml:space="preserve"> PAGEREF _Toc174445043 \h </w:instrText>
        </w:r>
        <w:r w:rsidR="006C42E4">
          <w:rPr>
            <w:noProof/>
            <w:webHidden/>
          </w:rPr>
        </w:r>
        <w:r w:rsidR="006C42E4">
          <w:rPr>
            <w:noProof/>
            <w:webHidden/>
          </w:rPr>
          <w:fldChar w:fldCharType="separate"/>
        </w:r>
        <w:r w:rsidR="006C42E4">
          <w:rPr>
            <w:noProof/>
            <w:webHidden/>
          </w:rPr>
          <w:t>38</w:t>
        </w:r>
        <w:r w:rsidR="006C42E4">
          <w:rPr>
            <w:noProof/>
            <w:webHidden/>
          </w:rPr>
          <w:fldChar w:fldCharType="end"/>
        </w:r>
      </w:hyperlink>
    </w:p>
    <w:p w14:paraId="2CAA6F98" w14:textId="35077024"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44" w:history="1">
        <w:r w:rsidR="006C42E4" w:rsidRPr="00330B6D">
          <w:rPr>
            <w:rStyle w:val="Hyperlink"/>
            <w:noProof/>
          </w:rPr>
          <w:t xml:space="preserve">Part 2.1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Representation</w:t>
        </w:r>
        <w:r w:rsidR="006C42E4">
          <w:rPr>
            <w:noProof/>
            <w:webHidden/>
          </w:rPr>
          <w:tab/>
        </w:r>
        <w:r w:rsidR="006C42E4">
          <w:rPr>
            <w:noProof/>
            <w:webHidden/>
          </w:rPr>
          <w:fldChar w:fldCharType="begin"/>
        </w:r>
        <w:r w:rsidR="006C42E4">
          <w:rPr>
            <w:noProof/>
            <w:webHidden/>
          </w:rPr>
          <w:instrText xml:space="preserve"> PAGEREF _Toc174445044 \h </w:instrText>
        </w:r>
        <w:r w:rsidR="006C42E4">
          <w:rPr>
            <w:noProof/>
            <w:webHidden/>
          </w:rPr>
        </w:r>
        <w:r w:rsidR="006C42E4">
          <w:rPr>
            <w:noProof/>
            <w:webHidden/>
          </w:rPr>
          <w:fldChar w:fldCharType="separate"/>
        </w:r>
        <w:r w:rsidR="006C42E4">
          <w:rPr>
            <w:noProof/>
            <w:webHidden/>
          </w:rPr>
          <w:t>38</w:t>
        </w:r>
        <w:r w:rsidR="006C42E4">
          <w:rPr>
            <w:noProof/>
            <w:webHidden/>
          </w:rPr>
          <w:fldChar w:fldCharType="end"/>
        </w:r>
      </w:hyperlink>
    </w:p>
    <w:p w14:paraId="2187F316" w14:textId="0D4FC43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45"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Work groups</w:t>
        </w:r>
        <w:r w:rsidR="006C42E4">
          <w:rPr>
            <w:noProof/>
            <w:webHidden/>
          </w:rPr>
          <w:tab/>
        </w:r>
        <w:r w:rsidR="006C42E4">
          <w:rPr>
            <w:noProof/>
            <w:webHidden/>
          </w:rPr>
          <w:fldChar w:fldCharType="begin"/>
        </w:r>
        <w:r w:rsidR="006C42E4">
          <w:rPr>
            <w:noProof/>
            <w:webHidden/>
          </w:rPr>
          <w:instrText xml:space="preserve"> PAGEREF _Toc174445045 \h </w:instrText>
        </w:r>
        <w:r w:rsidR="006C42E4">
          <w:rPr>
            <w:noProof/>
            <w:webHidden/>
          </w:rPr>
        </w:r>
        <w:r w:rsidR="006C42E4">
          <w:rPr>
            <w:noProof/>
            <w:webHidden/>
          </w:rPr>
          <w:fldChar w:fldCharType="separate"/>
        </w:r>
        <w:r w:rsidR="006C42E4">
          <w:rPr>
            <w:noProof/>
            <w:webHidden/>
          </w:rPr>
          <w:t>38</w:t>
        </w:r>
        <w:r w:rsidR="006C42E4">
          <w:rPr>
            <w:noProof/>
            <w:webHidden/>
          </w:rPr>
          <w:fldChar w:fldCharType="end"/>
        </w:r>
      </w:hyperlink>
    </w:p>
    <w:p w14:paraId="778556CD" w14:textId="35C93A1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46" w:history="1">
        <w:r w:rsidR="006C42E4" w:rsidRPr="00330B6D">
          <w:rPr>
            <w:rStyle w:val="Hyperlink"/>
            <w:noProof/>
          </w:rPr>
          <w:t>16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Negotiations for and determination of work groups</w:t>
        </w:r>
        <w:r w:rsidR="006C42E4">
          <w:rPr>
            <w:noProof/>
            <w:webHidden/>
          </w:rPr>
          <w:tab/>
        </w:r>
        <w:r w:rsidR="006C42E4">
          <w:rPr>
            <w:noProof/>
            <w:webHidden/>
          </w:rPr>
          <w:fldChar w:fldCharType="begin"/>
        </w:r>
        <w:r w:rsidR="006C42E4">
          <w:rPr>
            <w:noProof/>
            <w:webHidden/>
          </w:rPr>
          <w:instrText xml:space="preserve"> PAGEREF _Toc174445046 \h </w:instrText>
        </w:r>
        <w:r w:rsidR="006C42E4">
          <w:rPr>
            <w:noProof/>
            <w:webHidden/>
          </w:rPr>
        </w:r>
        <w:r w:rsidR="006C42E4">
          <w:rPr>
            <w:noProof/>
            <w:webHidden/>
          </w:rPr>
          <w:fldChar w:fldCharType="separate"/>
        </w:r>
        <w:r w:rsidR="006C42E4">
          <w:rPr>
            <w:noProof/>
            <w:webHidden/>
          </w:rPr>
          <w:t>38</w:t>
        </w:r>
        <w:r w:rsidR="006C42E4">
          <w:rPr>
            <w:noProof/>
            <w:webHidden/>
          </w:rPr>
          <w:fldChar w:fldCharType="end"/>
        </w:r>
      </w:hyperlink>
    </w:p>
    <w:p w14:paraId="515FDF12" w14:textId="7EAB107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47" w:history="1">
        <w:r w:rsidR="006C42E4" w:rsidRPr="00330B6D">
          <w:rPr>
            <w:rStyle w:val="Hyperlink"/>
            <w:noProof/>
          </w:rPr>
          <w:t>17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to be taken into account in negotiations</w:t>
        </w:r>
        <w:r w:rsidR="006C42E4">
          <w:rPr>
            <w:noProof/>
            <w:webHidden/>
          </w:rPr>
          <w:tab/>
        </w:r>
        <w:r w:rsidR="006C42E4">
          <w:rPr>
            <w:noProof/>
            <w:webHidden/>
          </w:rPr>
          <w:fldChar w:fldCharType="begin"/>
        </w:r>
        <w:r w:rsidR="006C42E4">
          <w:rPr>
            <w:noProof/>
            <w:webHidden/>
          </w:rPr>
          <w:instrText xml:space="preserve"> PAGEREF _Toc174445047 \h </w:instrText>
        </w:r>
        <w:r w:rsidR="006C42E4">
          <w:rPr>
            <w:noProof/>
            <w:webHidden/>
          </w:rPr>
        </w:r>
        <w:r w:rsidR="006C42E4">
          <w:rPr>
            <w:noProof/>
            <w:webHidden/>
          </w:rPr>
          <w:fldChar w:fldCharType="separate"/>
        </w:r>
        <w:r w:rsidR="006C42E4">
          <w:rPr>
            <w:noProof/>
            <w:webHidden/>
          </w:rPr>
          <w:t>38</w:t>
        </w:r>
        <w:r w:rsidR="006C42E4">
          <w:rPr>
            <w:noProof/>
            <w:webHidden/>
          </w:rPr>
          <w:fldChar w:fldCharType="end"/>
        </w:r>
      </w:hyperlink>
    </w:p>
    <w:p w14:paraId="65FDA541" w14:textId="480BCBE8"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48"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Health and safety representatives</w:t>
        </w:r>
        <w:r w:rsidR="006C42E4">
          <w:rPr>
            <w:noProof/>
            <w:webHidden/>
          </w:rPr>
          <w:tab/>
        </w:r>
        <w:r w:rsidR="006C42E4">
          <w:rPr>
            <w:noProof/>
            <w:webHidden/>
          </w:rPr>
          <w:fldChar w:fldCharType="begin"/>
        </w:r>
        <w:r w:rsidR="006C42E4">
          <w:rPr>
            <w:noProof/>
            <w:webHidden/>
          </w:rPr>
          <w:instrText xml:space="preserve"> PAGEREF _Toc174445048 \h </w:instrText>
        </w:r>
        <w:r w:rsidR="006C42E4">
          <w:rPr>
            <w:noProof/>
            <w:webHidden/>
          </w:rPr>
        </w:r>
        <w:r w:rsidR="006C42E4">
          <w:rPr>
            <w:noProof/>
            <w:webHidden/>
          </w:rPr>
          <w:fldChar w:fldCharType="separate"/>
        </w:r>
        <w:r w:rsidR="006C42E4">
          <w:rPr>
            <w:noProof/>
            <w:webHidden/>
          </w:rPr>
          <w:t>39</w:t>
        </w:r>
        <w:r w:rsidR="006C42E4">
          <w:rPr>
            <w:noProof/>
            <w:webHidden/>
          </w:rPr>
          <w:fldChar w:fldCharType="end"/>
        </w:r>
      </w:hyperlink>
    </w:p>
    <w:p w14:paraId="4EB9A825" w14:textId="6BC1406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49" w:history="1">
        <w:r w:rsidR="006C42E4" w:rsidRPr="00330B6D">
          <w:rPr>
            <w:rStyle w:val="Hyperlink"/>
            <w:noProof/>
          </w:rPr>
          <w:t>18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Procedures for election of health and safety representatives</w:t>
        </w:r>
        <w:r w:rsidR="006C42E4">
          <w:rPr>
            <w:noProof/>
            <w:webHidden/>
          </w:rPr>
          <w:tab/>
        </w:r>
        <w:r w:rsidR="006C42E4">
          <w:rPr>
            <w:noProof/>
            <w:webHidden/>
          </w:rPr>
          <w:fldChar w:fldCharType="begin"/>
        </w:r>
        <w:r w:rsidR="006C42E4">
          <w:rPr>
            <w:noProof/>
            <w:webHidden/>
          </w:rPr>
          <w:instrText xml:space="preserve"> PAGEREF _Toc174445049 \h </w:instrText>
        </w:r>
        <w:r w:rsidR="006C42E4">
          <w:rPr>
            <w:noProof/>
            <w:webHidden/>
          </w:rPr>
        </w:r>
        <w:r w:rsidR="006C42E4">
          <w:rPr>
            <w:noProof/>
            <w:webHidden/>
          </w:rPr>
          <w:fldChar w:fldCharType="separate"/>
        </w:r>
        <w:r w:rsidR="006C42E4">
          <w:rPr>
            <w:noProof/>
            <w:webHidden/>
          </w:rPr>
          <w:t>39</w:t>
        </w:r>
        <w:r w:rsidR="006C42E4">
          <w:rPr>
            <w:noProof/>
            <w:webHidden/>
          </w:rPr>
          <w:fldChar w:fldCharType="end"/>
        </w:r>
      </w:hyperlink>
    </w:p>
    <w:p w14:paraId="4374851C" w14:textId="43616EB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50" w:history="1">
        <w:r w:rsidR="006C42E4" w:rsidRPr="00330B6D">
          <w:rPr>
            <w:rStyle w:val="Hyperlink"/>
            <w:noProof/>
          </w:rPr>
          <w:t>19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 conducting business or undertaking must not delay election</w:t>
        </w:r>
        <w:r w:rsidR="006C42E4">
          <w:rPr>
            <w:noProof/>
            <w:webHidden/>
          </w:rPr>
          <w:tab/>
        </w:r>
        <w:r w:rsidR="006C42E4">
          <w:rPr>
            <w:noProof/>
            <w:webHidden/>
          </w:rPr>
          <w:fldChar w:fldCharType="begin"/>
        </w:r>
        <w:r w:rsidR="006C42E4">
          <w:rPr>
            <w:noProof/>
            <w:webHidden/>
          </w:rPr>
          <w:instrText xml:space="preserve"> PAGEREF _Toc174445050 \h </w:instrText>
        </w:r>
        <w:r w:rsidR="006C42E4">
          <w:rPr>
            <w:noProof/>
            <w:webHidden/>
          </w:rPr>
        </w:r>
        <w:r w:rsidR="006C42E4">
          <w:rPr>
            <w:noProof/>
            <w:webHidden/>
          </w:rPr>
          <w:fldChar w:fldCharType="separate"/>
        </w:r>
        <w:r w:rsidR="006C42E4">
          <w:rPr>
            <w:noProof/>
            <w:webHidden/>
          </w:rPr>
          <w:t>39</w:t>
        </w:r>
        <w:r w:rsidR="006C42E4">
          <w:rPr>
            <w:noProof/>
            <w:webHidden/>
          </w:rPr>
          <w:fldChar w:fldCharType="end"/>
        </w:r>
      </w:hyperlink>
    </w:p>
    <w:p w14:paraId="68234BB3" w14:textId="5E133D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51" w:history="1">
        <w:r w:rsidR="006C42E4" w:rsidRPr="00330B6D">
          <w:rPr>
            <w:rStyle w:val="Hyperlink"/>
            <w:noProof/>
          </w:rPr>
          <w:t>20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Removal of health and safety representatives</w:t>
        </w:r>
        <w:r w:rsidR="006C42E4">
          <w:rPr>
            <w:noProof/>
            <w:webHidden/>
          </w:rPr>
          <w:tab/>
        </w:r>
        <w:r w:rsidR="006C42E4">
          <w:rPr>
            <w:noProof/>
            <w:webHidden/>
          </w:rPr>
          <w:fldChar w:fldCharType="begin"/>
        </w:r>
        <w:r w:rsidR="006C42E4">
          <w:rPr>
            <w:noProof/>
            <w:webHidden/>
          </w:rPr>
          <w:instrText xml:space="preserve"> PAGEREF _Toc174445051 \h </w:instrText>
        </w:r>
        <w:r w:rsidR="006C42E4">
          <w:rPr>
            <w:noProof/>
            <w:webHidden/>
          </w:rPr>
        </w:r>
        <w:r w:rsidR="006C42E4">
          <w:rPr>
            <w:noProof/>
            <w:webHidden/>
          </w:rPr>
          <w:fldChar w:fldCharType="separate"/>
        </w:r>
        <w:r w:rsidR="006C42E4">
          <w:rPr>
            <w:noProof/>
            <w:webHidden/>
          </w:rPr>
          <w:t>39</w:t>
        </w:r>
        <w:r w:rsidR="006C42E4">
          <w:rPr>
            <w:noProof/>
            <w:webHidden/>
          </w:rPr>
          <w:fldChar w:fldCharType="end"/>
        </w:r>
      </w:hyperlink>
    </w:p>
    <w:p w14:paraId="2D1C0BA3" w14:textId="218448E5"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052" w:history="1">
        <w:r w:rsidR="006C42E4" w:rsidRPr="00330B6D">
          <w:rPr>
            <w:rStyle w:val="Hyperlink"/>
            <w:noProof/>
          </w:rPr>
          <w:t>20A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entry for person assisting health and safety representative</w:t>
        </w:r>
        <w:r w:rsidR="006C42E4">
          <w:rPr>
            <w:noProof/>
            <w:webHidden/>
          </w:rPr>
          <w:tab/>
        </w:r>
        <w:r w:rsidR="006C42E4">
          <w:rPr>
            <w:noProof/>
            <w:webHidden/>
          </w:rPr>
          <w:fldChar w:fldCharType="begin"/>
        </w:r>
        <w:r w:rsidR="006C42E4">
          <w:rPr>
            <w:noProof/>
            <w:webHidden/>
          </w:rPr>
          <w:instrText xml:space="preserve"> PAGEREF _Toc174445052 \h </w:instrText>
        </w:r>
        <w:r w:rsidR="006C42E4">
          <w:rPr>
            <w:noProof/>
            <w:webHidden/>
          </w:rPr>
        </w:r>
        <w:r w:rsidR="006C42E4">
          <w:rPr>
            <w:noProof/>
            <w:webHidden/>
          </w:rPr>
          <w:fldChar w:fldCharType="separate"/>
        </w:r>
        <w:r w:rsidR="006C42E4">
          <w:rPr>
            <w:noProof/>
            <w:webHidden/>
          </w:rPr>
          <w:t>40</w:t>
        </w:r>
        <w:r w:rsidR="006C42E4">
          <w:rPr>
            <w:noProof/>
            <w:webHidden/>
          </w:rPr>
          <w:fldChar w:fldCharType="end"/>
        </w:r>
      </w:hyperlink>
    </w:p>
    <w:p w14:paraId="27F73E7D" w14:textId="31B1B31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53" w:history="1">
        <w:r w:rsidR="006C42E4" w:rsidRPr="00330B6D">
          <w:rPr>
            <w:rStyle w:val="Hyperlink"/>
            <w:noProof/>
          </w:rPr>
          <w:t>21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Training for health and safety representatives</w:t>
        </w:r>
        <w:r w:rsidR="006C42E4">
          <w:rPr>
            <w:noProof/>
            <w:webHidden/>
          </w:rPr>
          <w:tab/>
        </w:r>
        <w:r w:rsidR="006C42E4">
          <w:rPr>
            <w:noProof/>
            <w:webHidden/>
          </w:rPr>
          <w:fldChar w:fldCharType="begin"/>
        </w:r>
        <w:r w:rsidR="006C42E4">
          <w:rPr>
            <w:noProof/>
            <w:webHidden/>
          </w:rPr>
          <w:instrText xml:space="preserve"> PAGEREF _Toc174445053 \h </w:instrText>
        </w:r>
        <w:r w:rsidR="006C42E4">
          <w:rPr>
            <w:noProof/>
            <w:webHidden/>
          </w:rPr>
        </w:r>
        <w:r w:rsidR="006C42E4">
          <w:rPr>
            <w:noProof/>
            <w:webHidden/>
          </w:rPr>
          <w:fldChar w:fldCharType="separate"/>
        </w:r>
        <w:r w:rsidR="006C42E4">
          <w:rPr>
            <w:noProof/>
            <w:webHidden/>
          </w:rPr>
          <w:t>41</w:t>
        </w:r>
        <w:r w:rsidR="006C42E4">
          <w:rPr>
            <w:noProof/>
            <w:webHidden/>
          </w:rPr>
          <w:fldChar w:fldCharType="end"/>
        </w:r>
      </w:hyperlink>
    </w:p>
    <w:p w14:paraId="532505D2" w14:textId="675AA475"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54" w:history="1">
        <w:r w:rsidR="006C42E4" w:rsidRPr="00330B6D">
          <w:rPr>
            <w:rStyle w:val="Hyperlink"/>
            <w:noProof/>
          </w:rPr>
          <w:t xml:space="preserve">Part 2.2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Issue Resolution</w:t>
        </w:r>
        <w:r w:rsidR="006C42E4">
          <w:rPr>
            <w:noProof/>
            <w:webHidden/>
          </w:rPr>
          <w:tab/>
        </w:r>
        <w:r w:rsidR="006C42E4">
          <w:rPr>
            <w:noProof/>
            <w:webHidden/>
          </w:rPr>
          <w:fldChar w:fldCharType="begin"/>
        </w:r>
        <w:r w:rsidR="006C42E4">
          <w:rPr>
            <w:noProof/>
            <w:webHidden/>
          </w:rPr>
          <w:instrText xml:space="preserve"> PAGEREF _Toc174445054 \h </w:instrText>
        </w:r>
        <w:r w:rsidR="006C42E4">
          <w:rPr>
            <w:noProof/>
            <w:webHidden/>
          </w:rPr>
        </w:r>
        <w:r w:rsidR="006C42E4">
          <w:rPr>
            <w:noProof/>
            <w:webHidden/>
          </w:rPr>
          <w:fldChar w:fldCharType="separate"/>
        </w:r>
        <w:r w:rsidR="006C42E4">
          <w:rPr>
            <w:noProof/>
            <w:webHidden/>
          </w:rPr>
          <w:t>42</w:t>
        </w:r>
        <w:r w:rsidR="006C42E4">
          <w:rPr>
            <w:noProof/>
            <w:webHidden/>
          </w:rPr>
          <w:fldChar w:fldCharType="end"/>
        </w:r>
      </w:hyperlink>
    </w:p>
    <w:p w14:paraId="4E5D1CE9" w14:textId="6075231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55" w:history="1">
        <w:r w:rsidR="006C42E4" w:rsidRPr="00330B6D">
          <w:rPr>
            <w:rStyle w:val="Hyperlink"/>
            <w:noProof/>
          </w:rPr>
          <w:t>22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Agreed procedure—minimum requirements</w:t>
        </w:r>
        <w:r w:rsidR="006C42E4">
          <w:rPr>
            <w:noProof/>
            <w:webHidden/>
          </w:rPr>
          <w:tab/>
        </w:r>
        <w:r w:rsidR="006C42E4">
          <w:rPr>
            <w:noProof/>
            <w:webHidden/>
          </w:rPr>
          <w:fldChar w:fldCharType="begin"/>
        </w:r>
        <w:r w:rsidR="006C42E4">
          <w:rPr>
            <w:noProof/>
            <w:webHidden/>
          </w:rPr>
          <w:instrText xml:space="preserve"> PAGEREF _Toc174445055 \h </w:instrText>
        </w:r>
        <w:r w:rsidR="006C42E4">
          <w:rPr>
            <w:noProof/>
            <w:webHidden/>
          </w:rPr>
        </w:r>
        <w:r w:rsidR="006C42E4">
          <w:rPr>
            <w:noProof/>
            <w:webHidden/>
          </w:rPr>
          <w:fldChar w:fldCharType="separate"/>
        </w:r>
        <w:r w:rsidR="006C42E4">
          <w:rPr>
            <w:noProof/>
            <w:webHidden/>
          </w:rPr>
          <w:t>42</w:t>
        </w:r>
        <w:r w:rsidR="006C42E4">
          <w:rPr>
            <w:noProof/>
            <w:webHidden/>
          </w:rPr>
          <w:fldChar w:fldCharType="end"/>
        </w:r>
      </w:hyperlink>
    </w:p>
    <w:p w14:paraId="652AE564" w14:textId="1314A3C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56" w:history="1">
        <w:r w:rsidR="006C42E4" w:rsidRPr="00330B6D">
          <w:rPr>
            <w:rStyle w:val="Hyperlink"/>
            <w:noProof/>
          </w:rPr>
          <w:t>23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Default procedure</w:t>
        </w:r>
        <w:r w:rsidR="006C42E4">
          <w:rPr>
            <w:noProof/>
            <w:webHidden/>
          </w:rPr>
          <w:tab/>
        </w:r>
        <w:r w:rsidR="006C42E4">
          <w:rPr>
            <w:noProof/>
            <w:webHidden/>
          </w:rPr>
          <w:fldChar w:fldCharType="begin"/>
        </w:r>
        <w:r w:rsidR="006C42E4">
          <w:rPr>
            <w:noProof/>
            <w:webHidden/>
          </w:rPr>
          <w:instrText xml:space="preserve"> PAGEREF _Toc174445056 \h </w:instrText>
        </w:r>
        <w:r w:rsidR="006C42E4">
          <w:rPr>
            <w:noProof/>
            <w:webHidden/>
          </w:rPr>
        </w:r>
        <w:r w:rsidR="006C42E4">
          <w:rPr>
            <w:noProof/>
            <w:webHidden/>
          </w:rPr>
          <w:fldChar w:fldCharType="separate"/>
        </w:r>
        <w:r w:rsidR="006C42E4">
          <w:rPr>
            <w:noProof/>
            <w:webHidden/>
          </w:rPr>
          <w:t>42</w:t>
        </w:r>
        <w:r w:rsidR="006C42E4">
          <w:rPr>
            <w:noProof/>
            <w:webHidden/>
          </w:rPr>
          <w:fldChar w:fldCharType="end"/>
        </w:r>
      </w:hyperlink>
    </w:p>
    <w:p w14:paraId="39AF29DC" w14:textId="6C27EC64"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57" w:history="1">
        <w:r w:rsidR="006C42E4" w:rsidRPr="00330B6D">
          <w:rPr>
            <w:rStyle w:val="Hyperlink"/>
            <w:noProof/>
          </w:rPr>
          <w:t xml:space="preserve">Part 2.3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Cessation of Unsafe Work</w:t>
        </w:r>
        <w:r w:rsidR="006C42E4">
          <w:rPr>
            <w:noProof/>
            <w:webHidden/>
          </w:rPr>
          <w:tab/>
        </w:r>
        <w:r w:rsidR="006C42E4">
          <w:rPr>
            <w:noProof/>
            <w:webHidden/>
          </w:rPr>
          <w:fldChar w:fldCharType="begin"/>
        </w:r>
        <w:r w:rsidR="006C42E4">
          <w:rPr>
            <w:noProof/>
            <w:webHidden/>
          </w:rPr>
          <w:instrText xml:space="preserve"> PAGEREF _Toc174445057 \h </w:instrText>
        </w:r>
        <w:r w:rsidR="006C42E4">
          <w:rPr>
            <w:noProof/>
            <w:webHidden/>
          </w:rPr>
        </w:r>
        <w:r w:rsidR="006C42E4">
          <w:rPr>
            <w:noProof/>
            <w:webHidden/>
          </w:rPr>
          <w:fldChar w:fldCharType="separate"/>
        </w:r>
        <w:r w:rsidR="006C42E4">
          <w:rPr>
            <w:noProof/>
            <w:webHidden/>
          </w:rPr>
          <w:t>44</w:t>
        </w:r>
        <w:r w:rsidR="006C42E4">
          <w:rPr>
            <w:noProof/>
            <w:webHidden/>
          </w:rPr>
          <w:fldChar w:fldCharType="end"/>
        </w:r>
      </w:hyperlink>
    </w:p>
    <w:p w14:paraId="0FE5B26B" w14:textId="3E84119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58" w:history="1">
        <w:r w:rsidR="006C42E4" w:rsidRPr="00330B6D">
          <w:rPr>
            <w:rStyle w:val="Hyperlink"/>
            <w:noProof/>
          </w:rPr>
          <w:t>24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Continuity of engagement of worker</w:t>
        </w:r>
        <w:r w:rsidR="006C42E4">
          <w:rPr>
            <w:noProof/>
            <w:webHidden/>
          </w:rPr>
          <w:tab/>
        </w:r>
        <w:r w:rsidR="006C42E4">
          <w:rPr>
            <w:noProof/>
            <w:webHidden/>
          </w:rPr>
          <w:fldChar w:fldCharType="begin"/>
        </w:r>
        <w:r w:rsidR="006C42E4">
          <w:rPr>
            <w:noProof/>
            <w:webHidden/>
          </w:rPr>
          <w:instrText xml:space="preserve"> PAGEREF _Toc174445058 \h </w:instrText>
        </w:r>
        <w:r w:rsidR="006C42E4">
          <w:rPr>
            <w:noProof/>
            <w:webHidden/>
          </w:rPr>
        </w:r>
        <w:r w:rsidR="006C42E4">
          <w:rPr>
            <w:noProof/>
            <w:webHidden/>
          </w:rPr>
          <w:fldChar w:fldCharType="separate"/>
        </w:r>
        <w:r w:rsidR="006C42E4">
          <w:rPr>
            <w:noProof/>
            <w:webHidden/>
          </w:rPr>
          <w:t>44</w:t>
        </w:r>
        <w:r w:rsidR="006C42E4">
          <w:rPr>
            <w:noProof/>
            <w:webHidden/>
          </w:rPr>
          <w:fldChar w:fldCharType="end"/>
        </w:r>
      </w:hyperlink>
    </w:p>
    <w:p w14:paraId="79FA7002" w14:textId="3F0B7F60"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59" w:history="1">
        <w:r w:rsidR="006C42E4" w:rsidRPr="00330B6D">
          <w:rPr>
            <w:rStyle w:val="Hyperlink"/>
            <w:noProof/>
          </w:rPr>
          <w:t xml:space="preserve">Part 2.4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Workplace Entry by WHS Entry Permit Holders</w:t>
        </w:r>
        <w:r w:rsidR="006C42E4">
          <w:rPr>
            <w:noProof/>
            <w:webHidden/>
          </w:rPr>
          <w:tab/>
        </w:r>
        <w:r w:rsidR="006C42E4">
          <w:rPr>
            <w:noProof/>
            <w:webHidden/>
          </w:rPr>
          <w:fldChar w:fldCharType="begin"/>
        </w:r>
        <w:r w:rsidR="006C42E4">
          <w:rPr>
            <w:noProof/>
            <w:webHidden/>
          </w:rPr>
          <w:instrText xml:space="preserve"> PAGEREF _Toc174445059 \h </w:instrText>
        </w:r>
        <w:r w:rsidR="006C42E4">
          <w:rPr>
            <w:noProof/>
            <w:webHidden/>
          </w:rPr>
        </w:r>
        <w:r w:rsidR="006C42E4">
          <w:rPr>
            <w:noProof/>
            <w:webHidden/>
          </w:rPr>
          <w:fldChar w:fldCharType="separate"/>
        </w:r>
        <w:r w:rsidR="006C42E4">
          <w:rPr>
            <w:noProof/>
            <w:webHidden/>
          </w:rPr>
          <w:t>45</w:t>
        </w:r>
        <w:r w:rsidR="006C42E4">
          <w:rPr>
            <w:noProof/>
            <w:webHidden/>
          </w:rPr>
          <w:fldChar w:fldCharType="end"/>
        </w:r>
      </w:hyperlink>
    </w:p>
    <w:p w14:paraId="17A80553" w14:textId="6D7056B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60" w:history="1">
        <w:r w:rsidR="006C42E4" w:rsidRPr="00330B6D">
          <w:rPr>
            <w:rStyle w:val="Hyperlink"/>
            <w:noProof/>
          </w:rPr>
          <w:t>25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Training requirements for WHS entry permits</w:t>
        </w:r>
        <w:r w:rsidR="006C42E4">
          <w:rPr>
            <w:noProof/>
            <w:webHidden/>
          </w:rPr>
          <w:tab/>
        </w:r>
        <w:r w:rsidR="006C42E4">
          <w:rPr>
            <w:noProof/>
            <w:webHidden/>
          </w:rPr>
          <w:fldChar w:fldCharType="begin"/>
        </w:r>
        <w:r w:rsidR="006C42E4">
          <w:rPr>
            <w:noProof/>
            <w:webHidden/>
          </w:rPr>
          <w:instrText xml:space="preserve"> PAGEREF _Toc174445060 \h </w:instrText>
        </w:r>
        <w:r w:rsidR="006C42E4">
          <w:rPr>
            <w:noProof/>
            <w:webHidden/>
          </w:rPr>
        </w:r>
        <w:r w:rsidR="006C42E4">
          <w:rPr>
            <w:noProof/>
            <w:webHidden/>
          </w:rPr>
          <w:fldChar w:fldCharType="separate"/>
        </w:r>
        <w:r w:rsidR="006C42E4">
          <w:rPr>
            <w:noProof/>
            <w:webHidden/>
          </w:rPr>
          <w:t>45</w:t>
        </w:r>
        <w:r w:rsidR="006C42E4">
          <w:rPr>
            <w:noProof/>
            <w:webHidden/>
          </w:rPr>
          <w:fldChar w:fldCharType="end"/>
        </w:r>
      </w:hyperlink>
    </w:p>
    <w:p w14:paraId="23E0F9BA" w14:textId="5EB786F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61" w:history="1">
        <w:r w:rsidR="006C42E4" w:rsidRPr="00330B6D">
          <w:rPr>
            <w:rStyle w:val="Hyperlink"/>
            <w:noProof/>
          </w:rPr>
          <w:t>26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Form of WHS entry permit</w:t>
        </w:r>
        <w:r w:rsidR="006C42E4">
          <w:rPr>
            <w:noProof/>
            <w:webHidden/>
          </w:rPr>
          <w:tab/>
        </w:r>
        <w:r w:rsidR="006C42E4">
          <w:rPr>
            <w:noProof/>
            <w:webHidden/>
          </w:rPr>
          <w:fldChar w:fldCharType="begin"/>
        </w:r>
        <w:r w:rsidR="006C42E4">
          <w:rPr>
            <w:noProof/>
            <w:webHidden/>
          </w:rPr>
          <w:instrText xml:space="preserve"> PAGEREF _Toc174445061 \h </w:instrText>
        </w:r>
        <w:r w:rsidR="006C42E4">
          <w:rPr>
            <w:noProof/>
            <w:webHidden/>
          </w:rPr>
        </w:r>
        <w:r w:rsidR="006C42E4">
          <w:rPr>
            <w:noProof/>
            <w:webHidden/>
          </w:rPr>
          <w:fldChar w:fldCharType="separate"/>
        </w:r>
        <w:r w:rsidR="006C42E4">
          <w:rPr>
            <w:noProof/>
            <w:webHidden/>
          </w:rPr>
          <w:t>45</w:t>
        </w:r>
        <w:r w:rsidR="006C42E4">
          <w:rPr>
            <w:noProof/>
            <w:webHidden/>
          </w:rPr>
          <w:fldChar w:fldCharType="end"/>
        </w:r>
      </w:hyperlink>
    </w:p>
    <w:p w14:paraId="08D90D5F" w14:textId="37EBBAB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62" w:history="1">
        <w:r w:rsidR="006C42E4" w:rsidRPr="00330B6D">
          <w:rPr>
            <w:rStyle w:val="Hyperlink"/>
            <w:noProof/>
          </w:rPr>
          <w:t>27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entry—general</w:t>
        </w:r>
        <w:r w:rsidR="006C42E4">
          <w:rPr>
            <w:noProof/>
            <w:webHidden/>
          </w:rPr>
          <w:tab/>
        </w:r>
        <w:r w:rsidR="006C42E4">
          <w:rPr>
            <w:noProof/>
            <w:webHidden/>
          </w:rPr>
          <w:fldChar w:fldCharType="begin"/>
        </w:r>
        <w:r w:rsidR="006C42E4">
          <w:rPr>
            <w:noProof/>
            <w:webHidden/>
          </w:rPr>
          <w:instrText xml:space="preserve"> PAGEREF _Toc174445062 \h </w:instrText>
        </w:r>
        <w:r w:rsidR="006C42E4">
          <w:rPr>
            <w:noProof/>
            <w:webHidden/>
          </w:rPr>
        </w:r>
        <w:r w:rsidR="006C42E4">
          <w:rPr>
            <w:noProof/>
            <w:webHidden/>
          </w:rPr>
          <w:fldChar w:fldCharType="separate"/>
        </w:r>
        <w:r w:rsidR="006C42E4">
          <w:rPr>
            <w:noProof/>
            <w:webHidden/>
          </w:rPr>
          <w:t>46</w:t>
        </w:r>
        <w:r w:rsidR="006C42E4">
          <w:rPr>
            <w:noProof/>
            <w:webHidden/>
          </w:rPr>
          <w:fldChar w:fldCharType="end"/>
        </w:r>
      </w:hyperlink>
    </w:p>
    <w:p w14:paraId="09E29CDA" w14:textId="6461B03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63" w:history="1">
        <w:r w:rsidR="006C42E4" w:rsidRPr="00330B6D">
          <w:rPr>
            <w:rStyle w:val="Hyperlink"/>
            <w:noProof/>
          </w:rPr>
          <w:t>28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requirements—entry under Part 7, Division 2</w:t>
        </w:r>
        <w:r w:rsidR="006C42E4">
          <w:rPr>
            <w:noProof/>
            <w:webHidden/>
          </w:rPr>
          <w:tab/>
        </w:r>
        <w:r w:rsidR="006C42E4">
          <w:rPr>
            <w:noProof/>
            <w:webHidden/>
          </w:rPr>
          <w:fldChar w:fldCharType="begin"/>
        </w:r>
        <w:r w:rsidR="006C42E4">
          <w:rPr>
            <w:noProof/>
            <w:webHidden/>
          </w:rPr>
          <w:instrText xml:space="preserve"> PAGEREF _Toc174445063 \h </w:instrText>
        </w:r>
        <w:r w:rsidR="006C42E4">
          <w:rPr>
            <w:noProof/>
            <w:webHidden/>
          </w:rPr>
        </w:r>
        <w:r w:rsidR="006C42E4">
          <w:rPr>
            <w:noProof/>
            <w:webHidden/>
          </w:rPr>
          <w:fldChar w:fldCharType="separate"/>
        </w:r>
        <w:r w:rsidR="006C42E4">
          <w:rPr>
            <w:noProof/>
            <w:webHidden/>
          </w:rPr>
          <w:t>46</w:t>
        </w:r>
        <w:r w:rsidR="006C42E4">
          <w:rPr>
            <w:noProof/>
            <w:webHidden/>
          </w:rPr>
          <w:fldChar w:fldCharType="end"/>
        </w:r>
      </w:hyperlink>
    </w:p>
    <w:p w14:paraId="55A81888" w14:textId="7247DB44"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064" w:history="1">
        <w:r w:rsidR="006C42E4" w:rsidRPr="00330B6D">
          <w:rPr>
            <w:rStyle w:val="Hyperlink"/>
            <w:noProof/>
          </w:rPr>
          <w:t>28A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(Repealed)</w:t>
        </w:r>
        <w:r w:rsidR="006C42E4">
          <w:rPr>
            <w:noProof/>
            <w:webHidden/>
          </w:rPr>
          <w:tab/>
        </w:r>
        <w:r w:rsidR="006C42E4">
          <w:rPr>
            <w:noProof/>
            <w:webHidden/>
          </w:rPr>
          <w:fldChar w:fldCharType="begin"/>
        </w:r>
        <w:r w:rsidR="006C42E4">
          <w:rPr>
            <w:noProof/>
            <w:webHidden/>
          </w:rPr>
          <w:instrText xml:space="preserve"> PAGEREF _Toc174445064 \h </w:instrText>
        </w:r>
        <w:r w:rsidR="006C42E4">
          <w:rPr>
            <w:noProof/>
            <w:webHidden/>
          </w:rPr>
        </w:r>
        <w:r w:rsidR="006C42E4">
          <w:rPr>
            <w:noProof/>
            <w:webHidden/>
          </w:rPr>
          <w:fldChar w:fldCharType="separate"/>
        </w:r>
        <w:r w:rsidR="006C42E4">
          <w:rPr>
            <w:noProof/>
            <w:webHidden/>
          </w:rPr>
          <w:t>47</w:t>
        </w:r>
        <w:r w:rsidR="006C42E4">
          <w:rPr>
            <w:noProof/>
            <w:webHidden/>
          </w:rPr>
          <w:fldChar w:fldCharType="end"/>
        </w:r>
      </w:hyperlink>
    </w:p>
    <w:p w14:paraId="2CC2023C" w14:textId="7FB2AF7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65" w:history="1">
        <w:r w:rsidR="006C42E4" w:rsidRPr="00330B6D">
          <w:rPr>
            <w:rStyle w:val="Hyperlink"/>
            <w:noProof/>
          </w:rPr>
          <w:t>29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requirements—entry under section 120</w:t>
        </w:r>
        <w:r w:rsidR="006C42E4">
          <w:rPr>
            <w:noProof/>
            <w:webHidden/>
          </w:rPr>
          <w:tab/>
        </w:r>
        <w:r w:rsidR="006C42E4">
          <w:rPr>
            <w:noProof/>
            <w:webHidden/>
          </w:rPr>
          <w:fldChar w:fldCharType="begin"/>
        </w:r>
        <w:r w:rsidR="006C42E4">
          <w:rPr>
            <w:noProof/>
            <w:webHidden/>
          </w:rPr>
          <w:instrText xml:space="preserve"> PAGEREF _Toc174445065 \h </w:instrText>
        </w:r>
        <w:r w:rsidR="006C42E4">
          <w:rPr>
            <w:noProof/>
            <w:webHidden/>
          </w:rPr>
        </w:r>
        <w:r w:rsidR="006C42E4">
          <w:rPr>
            <w:noProof/>
            <w:webHidden/>
          </w:rPr>
          <w:fldChar w:fldCharType="separate"/>
        </w:r>
        <w:r w:rsidR="006C42E4">
          <w:rPr>
            <w:noProof/>
            <w:webHidden/>
          </w:rPr>
          <w:t>47</w:t>
        </w:r>
        <w:r w:rsidR="006C42E4">
          <w:rPr>
            <w:noProof/>
            <w:webHidden/>
          </w:rPr>
          <w:fldChar w:fldCharType="end"/>
        </w:r>
      </w:hyperlink>
    </w:p>
    <w:p w14:paraId="29DC6FB2" w14:textId="7522452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66" w:history="1">
        <w:r w:rsidR="006C42E4" w:rsidRPr="00330B6D">
          <w:rPr>
            <w:rStyle w:val="Hyperlink"/>
            <w:noProof/>
          </w:rPr>
          <w:t>30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requirements—entry under section 121</w:t>
        </w:r>
        <w:r w:rsidR="006C42E4">
          <w:rPr>
            <w:noProof/>
            <w:webHidden/>
          </w:rPr>
          <w:tab/>
        </w:r>
        <w:r w:rsidR="006C42E4">
          <w:rPr>
            <w:noProof/>
            <w:webHidden/>
          </w:rPr>
          <w:fldChar w:fldCharType="begin"/>
        </w:r>
        <w:r w:rsidR="006C42E4">
          <w:rPr>
            <w:noProof/>
            <w:webHidden/>
          </w:rPr>
          <w:instrText xml:space="preserve"> PAGEREF _Toc174445066 \h </w:instrText>
        </w:r>
        <w:r w:rsidR="006C42E4">
          <w:rPr>
            <w:noProof/>
            <w:webHidden/>
          </w:rPr>
        </w:r>
        <w:r w:rsidR="006C42E4">
          <w:rPr>
            <w:noProof/>
            <w:webHidden/>
          </w:rPr>
          <w:fldChar w:fldCharType="separate"/>
        </w:r>
        <w:r w:rsidR="006C42E4">
          <w:rPr>
            <w:noProof/>
            <w:webHidden/>
          </w:rPr>
          <w:t>47</w:t>
        </w:r>
        <w:r w:rsidR="006C42E4">
          <w:rPr>
            <w:noProof/>
            <w:webHidden/>
          </w:rPr>
          <w:fldChar w:fldCharType="end"/>
        </w:r>
      </w:hyperlink>
    </w:p>
    <w:p w14:paraId="08B5C67A" w14:textId="65389D5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67" w:history="1">
        <w:r w:rsidR="006C42E4" w:rsidRPr="00330B6D">
          <w:rPr>
            <w:rStyle w:val="Hyperlink"/>
            <w:noProof/>
          </w:rPr>
          <w:t>31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Register of WHS entry permit holders</w:t>
        </w:r>
        <w:r w:rsidR="006C42E4">
          <w:rPr>
            <w:noProof/>
            <w:webHidden/>
          </w:rPr>
          <w:tab/>
        </w:r>
        <w:r w:rsidR="006C42E4">
          <w:rPr>
            <w:noProof/>
            <w:webHidden/>
          </w:rPr>
          <w:fldChar w:fldCharType="begin"/>
        </w:r>
        <w:r w:rsidR="006C42E4">
          <w:rPr>
            <w:noProof/>
            <w:webHidden/>
          </w:rPr>
          <w:instrText xml:space="preserve"> PAGEREF _Toc174445067 \h </w:instrText>
        </w:r>
        <w:r w:rsidR="006C42E4">
          <w:rPr>
            <w:noProof/>
            <w:webHidden/>
          </w:rPr>
        </w:r>
        <w:r w:rsidR="006C42E4">
          <w:rPr>
            <w:noProof/>
            <w:webHidden/>
          </w:rPr>
          <w:fldChar w:fldCharType="separate"/>
        </w:r>
        <w:r w:rsidR="006C42E4">
          <w:rPr>
            <w:noProof/>
            <w:webHidden/>
          </w:rPr>
          <w:t>48</w:t>
        </w:r>
        <w:r w:rsidR="006C42E4">
          <w:rPr>
            <w:noProof/>
            <w:webHidden/>
          </w:rPr>
          <w:fldChar w:fldCharType="end"/>
        </w:r>
      </w:hyperlink>
    </w:p>
    <w:p w14:paraId="408BDC62" w14:textId="6578518A"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068" w:history="1">
        <w:r w:rsidR="006C42E4" w:rsidRPr="00330B6D">
          <w:rPr>
            <w:rStyle w:val="Hyperlink"/>
            <w:noProof/>
          </w:rPr>
          <w:t xml:space="preserve">Chapter 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General Risk and Workplace Management</w:t>
        </w:r>
        <w:r w:rsidR="006C42E4">
          <w:rPr>
            <w:noProof/>
            <w:webHidden/>
          </w:rPr>
          <w:tab/>
        </w:r>
        <w:r w:rsidR="006C42E4">
          <w:rPr>
            <w:noProof/>
            <w:webHidden/>
          </w:rPr>
          <w:fldChar w:fldCharType="begin"/>
        </w:r>
        <w:r w:rsidR="006C42E4">
          <w:rPr>
            <w:noProof/>
            <w:webHidden/>
          </w:rPr>
          <w:instrText xml:space="preserve"> PAGEREF _Toc174445068 \h </w:instrText>
        </w:r>
        <w:r w:rsidR="006C42E4">
          <w:rPr>
            <w:noProof/>
            <w:webHidden/>
          </w:rPr>
        </w:r>
        <w:r w:rsidR="006C42E4">
          <w:rPr>
            <w:noProof/>
            <w:webHidden/>
          </w:rPr>
          <w:fldChar w:fldCharType="separate"/>
        </w:r>
        <w:r w:rsidR="006C42E4">
          <w:rPr>
            <w:noProof/>
            <w:webHidden/>
          </w:rPr>
          <w:t>49</w:t>
        </w:r>
        <w:r w:rsidR="006C42E4">
          <w:rPr>
            <w:noProof/>
            <w:webHidden/>
          </w:rPr>
          <w:fldChar w:fldCharType="end"/>
        </w:r>
      </w:hyperlink>
    </w:p>
    <w:p w14:paraId="50927FEE" w14:textId="79AE66BD"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69" w:history="1">
        <w:r w:rsidR="006C42E4" w:rsidRPr="00330B6D">
          <w:rPr>
            <w:rStyle w:val="Hyperlink"/>
            <w:noProof/>
          </w:rPr>
          <w:t xml:space="preserve">Part 3.1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Managing Risks to Health and Safety</w:t>
        </w:r>
        <w:r w:rsidR="006C42E4">
          <w:rPr>
            <w:noProof/>
            <w:webHidden/>
          </w:rPr>
          <w:tab/>
        </w:r>
        <w:r w:rsidR="006C42E4">
          <w:rPr>
            <w:noProof/>
            <w:webHidden/>
          </w:rPr>
          <w:fldChar w:fldCharType="begin"/>
        </w:r>
        <w:r w:rsidR="006C42E4">
          <w:rPr>
            <w:noProof/>
            <w:webHidden/>
          </w:rPr>
          <w:instrText xml:space="preserve"> PAGEREF _Toc174445069 \h </w:instrText>
        </w:r>
        <w:r w:rsidR="006C42E4">
          <w:rPr>
            <w:noProof/>
            <w:webHidden/>
          </w:rPr>
        </w:r>
        <w:r w:rsidR="006C42E4">
          <w:rPr>
            <w:noProof/>
            <w:webHidden/>
          </w:rPr>
          <w:fldChar w:fldCharType="separate"/>
        </w:r>
        <w:r w:rsidR="006C42E4">
          <w:rPr>
            <w:noProof/>
            <w:webHidden/>
          </w:rPr>
          <w:t>49</w:t>
        </w:r>
        <w:r w:rsidR="006C42E4">
          <w:rPr>
            <w:noProof/>
            <w:webHidden/>
          </w:rPr>
          <w:fldChar w:fldCharType="end"/>
        </w:r>
      </w:hyperlink>
    </w:p>
    <w:p w14:paraId="1F42AF9F" w14:textId="56A1210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70" w:history="1">
        <w:r w:rsidR="006C42E4" w:rsidRPr="00330B6D">
          <w:rPr>
            <w:rStyle w:val="Hyperlink"/>
            <w:noProof/>
            <w:lang w:eastAsia="en-AU"/>
          </w:rPr>
          <w:t>32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Application of Part 3.1</w:t>
        </w:r>
        <w:r w:rsidR="006C42E4">
          <w:rPr>
            <w:noProof/>
            <w:webHidden/>
          </w:rPr>
          <w:tab/>
        </w:r>
        <w:r w:rsidR="006C42E4">
          <w:rPr>
            <w:noProof/>
            <w:webHidden/>
          </w:rPr>
          <w:fldChar w:fldCharType="begin"/>
        </w:r>
        <w:r w:rsidR="006C42E4">
          <w:rPr>
            <w:noProof/>
            <w:webHidden/>
          </w:rPr>
          <w:instrText xml:space="preserve"> PAGEREF _Toc174445070 \h </w:instrText>
        </w:r>
        <w:r w:rsidR="006C42E4">
          <w:rPr>
            <w:noProof/>
            <w:webHidden/>
          </w:rPr>
        </w:r>
        <w:r w:rsidR="006C42E4">
          <w:rPr>
            <w:noProof/>
            <w:webHidden/>
          </w:rPr>
          <w:fldChar w:fldCharType="separate"/>
        </w:r>
        <w:r w:rsidR="006C42E4">
          <w:rPr>
            <w:noProof/>
            <w:webHidden/>
          </w:rPr>
          <w:t>49</w:t>
        </w:r>
        <w:r w:rsidR="006C42E4">
          <w:rPr>
            <w:noProof/>
            <w:webHidden/>
          </w:rPr>
          <w:fldChar w:fldCharType="end"/>
        </w:r>
      </w:hyperlink>
    </w:p>
    <w:p w14:paraId="5C58184A" w14:textId="541C825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71" w:history="1">
        <w:r w:rsidR="006C42E4" w:rsidRPr="00330B6D">
          <w:rPr>
            <w:rStyle w:val="Hyperlink"/>
            <w:noProof/>
            <w:lang w:eastAsia="en-AU"/>
          </w:rPr>
          <w:t>33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Specific requirements must be complied with</w:t>
        </w:r>
        <w:r w:rsidR="006C42E4">
          <w:rPr>
            <w:noProof/>
            <w:webHidden/>
          </w:rPr>
          <w:tab/>
        </w:r>
        <w:r w:rsidR="006C42E4">
          <w:rPr>
            <w:noProof/>
            <w:webHidden/>
          </w:rPr>
          <w:fldChar w:fldCharType="begin"/>
        </w:r>
        <w:r w:rsidR="006C42E4">
          <w:rPr>
            <w:noProof/>
            <w:webHidden/>
          </w:rPr>
          <w:instrText xml:space="preserve"> PAGEREF _Toc174445071 \h </w:instrText>
        </w:r>
        <w:r w:rsidR="006C42E4">
          <w:rPr>
            <w:noProof/>
            <w:webHidden/>
          </w:rPr>
        </w:r>
        <w:r w:rsidR="006C42E4">
          <w:rPr>
            <w:noProof/>
            <w:webHidden/>
          </w:rPr>
          <w:fldChar w:fldCharType="separate"/>
        </w:r>
        <w:r w:rsidR="006C42E4">
          <w:rPr>
            <w:noProof/>
            <w:webHidden/>
          </w:rPr>
          <w:t>49</w:t>
        </w:r>
        <w:r w:rsidR="006C42E4">
          <w:rPr>
            <w:noProof/>
            <w:webHidden/>
          </w:rPr>
          <w:fldChar w:fldCharType="end"/>
        </w:r>
      </w:hyperlink>
    </w:p>
    <w:p w14:paraId="3AA8AB32" w14:textId="39863B7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72" w:history="1">
        <w:r w:rsidR="006C42E4" w:rsidRPr="00330B6D">
          <w:rPr>
            <w:rStyle w:val="Hyperlink"/>
            <w:noProof/>
            <w:lang w:eastAsia="en-AU"/>
          </w:rPr>
          <w:t>34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Duty to identify hazards</w:t>
        </w:r>
        <w:r w:rsidR="006C42E4">
          <w:rPr>
            <w:noProof/>
            <w:webHidden/>
          </w:rPr>
          <w:tab/>
        </w:r>
        <w:r w:rsidR="006C42E4">
          <w:rPr>
            <w:noProof/>
            <w:webHidden/>
          </w:rPr>
          <w:fldChar w:fldCharType="begin"/>
        </w:r>
        <w:r w:rsidR="006C42E4">
          <w:rPr>
            <w:noProof/>
            <w:webHidden/>
          </w:rPr>
          <w:instrText xml:space="preserve"> PAGEREF _Toc174445072 \h </w:instrText>
        </w:r>
        <w:r w:rsidR="006C42E4">
          <w:rPr>
            <w:noProof/>
            <w:webHidden/>
          </w:rPr>
        </w:r>
        <w:r w:rsidR="006C42E4">
          <w:rPr>
            <w:noProof/>
            <w:webHidden/>
          </w:rPr>
          <w:fldChar w:fldCharType="separate"/>
        </w:r>
        <w:r w:rsidR="006C42E4">
          <w:rPr>
            <w:noProof/>
            <w:webHidden/>
          </w:rPr>
          <w:t>49</w:t>
        </w:r>
        <w:r w:rsidR="006C42E4">
          <w:rPr>
            <w:noProof/>
            <w:webHidden/>
          </w:rPr>
          <w:fldChar w:fldCharType="end"/>
        </w:r>
      </w:hyperlink>
    </w:p>
    <w:p w14:paraId="73BC6E9C" w14:textId="0BF655B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73" w:history="1">
        <w:r w:rsidR="006C42E4" w:rsidRPr="00330B6D">
          <w:rPr>
            <w:rStyle w:val="Hyperlink"/>
            <w:noProof/>
            <w:lang w:eastAsia="en-AU"/>
          </w:rPr>
          <w:t>35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Managing risks to health and safety</w:t>
        </w:r>
        <w:r w:rsidR="006C42E4">
          <w:rPr>
            <w:noProof/>
            <w:webHidden/>
          </w:rPr>
          <w:tab/>
        </w:r>
        <w:r w:rsidR="006C42E4">
          <w:rPr>
            <w:noProof/>
            <w:webHidden/>
          </w:rPr>
          <w:fldChar w:fldCharType="begin"/>
        </w:r>
        <w:r w:rsidR="006C42E4">
          <w:rPr>
            <w:noProof/>
            <w:webHidden/>
          </w:rPr>
          <w:instrText xml:space="preserve"> PAGEREF _Toc174445073 \h </w:instrText>
        </w:r>
        <w:r w:rsidR="006C42E4">
          <w:rPr>
            <w:noProof/>
            <w:webHidden/>
          </w:rPr>
        </w:r>
        <w:r w:rsidR="006C42E4">
          <w:rPr>
            <w:noProof/>
            <w:webHidden/>
          </w:rPr>
          <w:fldChar w:fldCharType="separate"/>
        </w:r>
        <w:r w:rsidR="006C42E4">
          <w:rPr>
            <w:noProof/>
            <w:webHidden/>
          </w:rPr>
          <w:t>49</w:t>
        </w:r>
        <w:r w:rsidR="006C42E4">
          <w:rPr>
            <w:noProof/>
            <w:webHidden/>
          </w:rPr>
          <w:fldChar w:fldCharType="end"/>
        </w:r>
      </w:hyperlink>
    </w:p>
    <w:p w14:paraId="1EEC4186" w14:textId="0E4E9F5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74" w:history="1">
        <w:r w:rsidR="006C42E4" w:rsidRPr="00330B6D">
          <w:rPr>
            <w:rStyle w:val="Hyperlink"/>
            <w:noProof/>
            <w:lang w:eastAsia="en-AU"/>
          </w:rPr>
          <w:t>36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Hierarchy of control measures</w:t>
        </w:r>
        <w:r w:rsidR="006C42E4">
          <w:rPr>
            <w:noProof/>
            <w:webHidden/>
          </w:rPr>
          <w:tab/>
        </w:r>
        <w:r w:rsidR="006C42E4">
          <w:rPr>
            <w:noProof/>
            <w:webHidden/>
          </w:rPr>
          <w:fldChar w:fldCharType="begin"/>
        </w:r>
        <w:r w:rsidR="006C42E4">
          <w:rPr>
            <w:noProof/>
            <w:webHidden/>
          </w:rPr>
          <w:instrText xml:space="preserve"> PAGEREF _Toc174445074 \h </w:instrText>
        </w:r>
        <w:r w:rsidR="006C42E4">
          <w:rPr>
            <w:noProof/>
            <w:webHidden/>
          </w:rPr>
        </w:r>
        <w:r w:rsidR="006C42E4">
          <w:rPr>
            <w:noProof/>
            <w:webHidden/>
          </w:rPr>
          <w:fldChar w:fldCharType="separate"/>
        </w:r>
        <w:r w:rsidR="006C42E4">
          <w:rPr>
            <w:noProof/>
            <w:webHidden/>
          </w:rPr>
          <w:t>49</w:t>
        </w:r>
        <w:r w:rsidR="006C42E4">
          <w:rPr>
            <w:noProof/>
            <w:webHidden/>
          </w:rPr>
          <w:fldChar w:fldCharType="end"/>
        </w:r>
      </w:hyperlink>
    </w:p>
    <w:p w14:paraId="689A660D" w14:textId="12FC8F7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75" w:history="1">
        <w:r w:rsidR="006C42E4" w:rsidRPr="00330B6D">
          <w:rPr>
            <w:rStyle w:val="Hyperlink"/>
            <w:noProof/>
            <w:lang w:eastAsia="en-AU"/>
          </w:rPr>
          <w:t>37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Maintenance of control measures</w:t>
        </w:r>
        <w:r w:rsidR="006C42E4">
          <w:rPr>
            <w:noProof/>
            <w:webHidden/>
          </w:rPr>
          <w:tab/>
        </w:r>
        <w:r w:rsidR="006C42E4">
          <w:rPr>
            <w:noProof/>
            <w:webHidden/>
          </w:rPr>
          <w:fldChar w:fldCharType="begin"/>
        </w:r>
        <w:r w:rsidR="006C42E4">
          <w:rPr>
            <w:noProof/>
            <w:webHidden/>
          </w:rPr>
          <w:instrText xml:space="preserve"> PAGEREF _Toc174445075 \h </w:instrText>
        </w:r>
        <w:r w:rsidR="006C42E4">
          <w:rPr>
            <w:noProof/>
            <w:webHidden/>
          </w:rPr>
        </w:r>
        <w:r w:rsidR="006C42E4">
          <w:rPr>
            <w:noProof/>
            <w:webHidden/>
          </w:rPr>
          <w:fldChar w:fldCharType="separate"/>
        </w:r>
        <w:r w:rsidR="006C42E4">
          <w:rPr>
            <w:noProof/>
            <w:webHidden/>
          </w:rPr>
          <w:t>50</w:t>
        </w:r>
        <w:r w:rsidR="006C42E4">
          <w:rPr>
            <w:noProof/>
            <w:webHidden/>
          </w:rPr>
          <w:fldChar w:fldCharType="end"/>
        </w:r>
      </w:hyperlink>
    </w:p>
    <w:p w14:paraId="0649FFA8" w14:textId="75A57DD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76" w:history="1">
        <w:r w:rsidR="006C42E4" w:rsidRPr="00330B6D">
          <w:rPr>
            <w:rStyle w:val="Hyperlink"/>
            <w:noProof/>
            <w:lang w:eastAsia="en-AU"/>
          </w:rPr>
          <w:t>38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Review of control measures</w:t>
        </w:r>
        <w:r w:rsidR="006C42E4">
          <w:rPr>
            <w:noProof/>
            <w:webHidden/>
          </w:rPr>
          <w:tab/>
        </w:r>
        <w:r w:rsidR="006C42E4">
          <w:rPr>
            <w:noProof/>
            <w:webHidden/>
          </w:rPr>
          <w:fldChar w:fldCharType="begin"/>
        </w:r>
        <w:r w:rsidR="006C42E4">
          <w:rPr>
            <w:noProof/>
            <w:webHidden/>
          </w:rPr>
          <w:instrText xml:space="preserve"> PAGEREF _Toc174445076 \h </w:instrText>
        </w:r>
        <w:r w:rsidR="006C42E4">
          <w:rPr>
            <w:noProof/>
            <w:webHidden/>
          </w:rPr>
        </w:r>
        <w:r w:rsidR="006C42E4">
          <w:rPr>
            <w:noProof/>
            <w:webHidden/>
          </w:rPr>
          <w:fldChar w:fldCharType="separate"/>
        </w:r>
        <w:r w:rsidR="006C42E4">
          <w:rPr>
            <w:noProof/>
            <w:webHidden/>
          </w:rPr>
          <w:t>50</w:t>
        </w:r>
        <w:r w:rsidR="006C42E4">
          <w:rPr>
            <w:noProof/>
            <w:webHidden/>
          </w:rPr>
          <w:fldChar w:fldCharType="end"/>
        </w:r>
      </w:hyperlink>
    </w:p>
    <w:p w14:paraId="5FE177F7" w14:textId="2C9DEB31"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077" w:history="1">
        <w:r w:rsidR="006C42E4" w:rsidRPr="00330B6D">
          <w:rPr>
            <w:rStyle w:val="Hyperlink"/>
            <w:noProof/>
          </w:rPr>
          <w:t xml:space="preserve">Part 3.2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General Workplace Management</w:t>
        </w:r>
        <w:r w:rsidR="006C42E4">
          <w:rPr>
            <w:noProof/>
            <w:webHidden/>
          </w:rPr>
          <w:tab/>
        </w:r>
        <w:r w:rsidR="006C42E4">
          <w:rPr>
            <w:noProof/>
            <w:webHidden/>
          </w:rPr>
          <w:fldChar w:fldCharType="begin"/>
        </w:r>
        <w:r w:rsidR="006C42E4">
          <w:rPr>
            <w:noProof/>
            <w:webHidden/>
          </w:rPr>
          <w:instrText xml:space="preserve"> PAGEREF _Toc174445077 \h </w:instrText>
        </w:r>
        <w:r w:rsidR="006C42E4">
          <w:rPr>
            <w:noProof/>
            <w:webHidden/>
          </w:rPr>
        </w:r>
        <w:r w:rsidR="006C42E4">
          <w:rPr>
            <w:noProof/>
            <w:webHidden/>
          </w:rPr>
          <w:fldChar w:fldCharType="separate"/>
        </w:r>
        <w:r w:rsidR="006C42E4">
          <w:rPr>
            <w:noProof/>
            <w:webHidden/>
          </w:rPr>
          <w:t>52</w:t>
        </w:r>
        <w:r w:rsidR="006C42E4">
          <w:rPr>
            <w:noProof/>
            <w:webHidden/>
          </w:rPr>
          <w:fldChar w:fldCharType="end"/>
        </w:r>
      </w:hyperlink>
    </w:p>
    <w:p w14:paraId="67C437D0" w14:textId="40B4594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78"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Information, training and instruction</w:t>
        </w:r>
        <w:r w:rsidR="006C42E4">
          <w:rPr>
            <w:noProof/>
            <w:webHidden/>
          </w:rPr>
          <w:tab/>
        </w:r>
        <w:r w:rsidR="006C42E4">
          <w:rPr>
            <w:noProof/>
            <w:webHidden/>
          </w:rPr>
          <w:fldChar w:fldCharType="begin"/>
        </w:r>
        <w:r w:rsidR="006C42E4">
          <w:rPr>
            <w:noProof/>
            <w:webHidden/>
          </w:rPr>
          <w:instrText xml:space="preserve"> PAGEREF _Toc174445078 \h </w:instrText>
        </w:r>
        <w:r w:rsidR="006C42E4">
          <w:rPr>
            <w:noProof/>
            <w:webHidden/>
          </w:rPr>
        </w:r>
        <w:r w:rsidR="006C42E4">
          <w:rPr>
            <w:noProof/>
            <w:webHidden/>
          </w:rPr>
          <w:fldChar w:fldCharType="separate"/>
        </w:r>
        <w:r w:rsidR="006C42E4">
          <w:rPr>
            <w:noProof/>
            <w:webHidden/>
          </w:rPr>
          <w:t>52</w:t>
        </w:r>
        <w:r w:rsidR="006C42E4">
          <w:rPr>
            <w:noProof/>
            <w:webHidden/>
          </w:rPr>
          <w:fldChar w:fldCharType="end"/>
        </w:r>
      </w:hyperlink>
    </w:p>
    <w:p w14:paraId="6D9E14C8" w14:textId="341D195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79" w:history="1">
        <w:r w:rsidR="006C42E4" w:rsidRPr="00330B6D">
          <w:rPr>
            <w:rStyle w:val="Hyperlink"/>
            <w:noProof/>
            <w:lang w:eastAsia="en-AU"/>
          </w:rPr>
          <w:t>39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Provision of information, training and instruction</w:t>
        </w:r>
        <w:r w:rsidR="006C42E4">
          <w:rPr>
            <w:noProof/>
            <w:webHidden/>
          </w:rPr>
          <w:tab/>
        </w:r>
        <w:r w:rsidR="006C42E4">
          <w:rPr>
            <w:noProof/>
            <w:webHidden/>
          </w:rPr>
          <w:fldChar w:fldCharType="begin"/>
        </w:r>
        <w:r w:rsidR="006C42E4">
          <w:rPr>
            <w:noProof/>
            <w:webHidden/>
          </w:rPr>
          <w:instrText xml:space="preserve"> PAGEREF _Toc174445079 \h </w:instrText>
        </w:r>
        <w:r w:rsidR="006C42E4">
          <w:rPr>
            <w:noProof/>
            <w:webHidden/>
          </w:rPr>
        </w:r>
        <w:r w:rsidR="006C42E4">
          <w:rPr>
            <w:noProof/>
            <w:webHidden/>
          </w:rPr>
          <w:fldChar w:fldCharType="separate"/>
        </w:r>
        <w:r w:rsidR="006C42E4">
          <w:rPr>
            <w:noProof/>
            <w:webHidden/>
          </w:rPr>
          <w:t>52</w:t>
        </w:r>
        <w:r w:rsidR="006C42E4">
          <w:rPr>
            <w:noProof/>
            <w:webHidden/>
          </w:rPr>
          <w:fldChar w:fldCharType="end"/>
        </w:r>
      </w:hyperlink>
    </w:p>
    <w:p w14:paraId="64901DE9" w14:textId="7CFB7978"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80"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 working environment</w:t>
        </w:r>
        <w:r w:rsidR="006C42E4">
          <w:rPr>
            <w:noProof/>
            <w:webHidden/>
          </w:rPr>
          <w:tab/>
        </w:r>
        <w:r w:rsidR="006C42E4">
          <w:rPr>
            <w:noProof/>
            <w:webHidden/>
          </w:rPr>
          <w:fldChar w:fldCharType="begin"/>
        </w:r>
        <w:r w:rsidR="006C42E4">
          <w:rPr>
            <w:noProof/>
            <w:webHidden/>
          </w:rPr>
          <w:instrText xml:space="preserve"> PAGEREF _Toc174445080 \h </w:instrText>
        </w:r>
        <w:r w:rsidR="006C42E4">
          <w:rPr>
            <w:noProof/>
            <w:webHidden/>
          </w:rPr>
        </w:r>
        <w:r w:rsidR="006C42E4">
          <w:rPr>
            <w:noProof/>
            <w:webHidden/>
          </w:rPr>
          <w:fldChar w:fldCharType="separate"/>
        </w:r>
        <w:r w:rsidR="006C42E4">
          <w:rPr>
            <w:noProof/>
            <w:webHidden/>
          </w:rPr>
          <w:t>52</w:t>
        </w:r>
        <w:r w:rsidR="006C42E4">
          <w:rPr>
            <w:noProof/>
            <w:webHidden/>
          </w:rPr>
          <w:fldChar w:fldCharType="end"/>
        </w:r>
      </w:hyperlink>
    </w:p>
    <w:p w14:paraId="07D86B29" w14:textId="164699A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81" w:history="1">
        <w:r w:rsidR="006C42E4" w:rsidRPr="00330B6D">
          <w:rPr>
            <w:rStyle w:val="Hyperlink"/>
            <w:noProof/>
          </w:rPr>
          <w:t>40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in relation to general workplace facilities</w:t>
        </w:r>
        <w:r w:rsidR="006C42E4">
          <w:rPr>
            <w:noProof/>
            <w:webHidden/>
          </w:rPr>
          <w:tab/>
        </w:r>
        <w:r w:rsidR="006C42E4">
          <w:rPr>
            <w:noProof/>
            <w:webHidden/>
          </w:rPr>
          <w:fldChar w:fldCharType="begin"/>
        </w:r>
        <w:r w:rsidR="006C42E4">
          <w:rPr>
            <w:noProof/>
            <w:webHidden/>
          </w:rPr>
          <w:instrText xml:space="preserve"> PAGEREF _Toc174445081 \h </w:instrText>
        </w:r>
        <w:r w:rsidR="006C42E4">
          <w:rPr>
            <w:noProof/>
            <w:webHidden/>
          </w:rPr>
        </w:r>
        <w:r w:rsidR="006C42E4">
          <w:rPr>
            <w:noProof/>
            <w:webHidden/>
          </w:rPr>
          <w:fldChar w:fldCharType="separate"/>
        </w:r>
        <w:r w:rsidR="006C42E4">
          <w:rPr>
            <w:noProof/>
            <w:webHidden/>
          </w:rPr>
          <w:t>52</w:t>
        </w:r>
        <w:r w:rsidR="006C42E4">
          <w:rPr>
            <w:noProof/>
            <w:webHidden/>
          </w:rPr>
          <w:fldChar w:fldCharType="end"/>
        </w:r>
      </w:hyperlink>
    </w:p>
    <w:p w14:paraId="1493AC82" w14:textId="3BAD17A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82" w:history="1">
        <w:r w:rsidR="006C42E4" w:rsidRPr="00330B6D">
          <w:rPr>
            <w:rStyle w:val="Hyperlink"/>
            <w:noProof/>
          </w:rPr>
          <w:t>41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provide and maintain adequate and accessible facilities</w:t>
        </w:r>
        <w:r w:rsidR="006C42E4">
          <w:rPr>
            <w:noProof/>
            <w:webHidden/>
          </w:rPr>
          <w:tab/>
        </w:r>
        <w:r w:rsidR="006C42E4">
          <w:rPr>
            <w:noProof/>
            <w:webHidden/>
          </w:rPr>
          <w:fldChar w:fldCharType="begin"/>
        </w:r>
        <w:r w:rsidR="006C42E4">
          <w:rPr>
            <w:noProof/>
            <w:webHidden/>
          </w:rPr>
          <w:instrText xml:space="preserve"> PAGEREF _Toc174445082 \h </w:instrText>
        </w:r>
        <w:r w:rsidR="006C42E4">
          <w:rPr>
            <w:noProof/>
            <w:webHidden/>
          </w:rPr>
        </w:r>
        <w:r w:rsidR="006C42E4">
          <w:rPr>
            <w:noProof/>
            <w:webHidden/>
          </w:rPr>
          <w:fldChar w:fldCharType="separate"/>
        </w:r>
        <w:r w:rsidR="006C42E4">
          <w:rPr>
            <w:noProof/>
            <w:webHidden/>
          </w:rPr>
          <w:t>53</w:t>
        </w:r>
        <w:r w:rsidR="006C42E4">
          <w:rPr>
            <w:noProof/>
            <w:webHidden/>
          </w:rPr>
          <w:fldChar w:fldCharType="end"/>
        </w:r>
      </w:hyperlink>
    </w:p>
    <w:p w14:paraId="004DBBF1" w14:textId="6541002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83"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First aid</w:t>
        </w:r>
        <w:r w:rsidR="006C42E4">
          <w:rPr>
            <w:noProof/>
            <w:webHidden/>
          </w:rPr>
          <w:tab/>
        </w:r>
        <w:r w:rsidR="006C42E4">
          <w:rPr>
            <w:noProof/>
            <w:webHidden/>
          </w:rPr>
          <w:fldChar w:fldCharType="begin"/>
        </w:r>
        <w:r w:rsidR="006C42E4">
          <w:rPr>
            <w:noProof/>
            <w:webHidden/>
          </w:rPr>
          <w:instrText xml:space="preserve"> PAGEREF _Toc174445083 \h </w:instrText>
        </w:r>
        <w:r w:rsidR="006C42E4">
          <w:rPr>
            <w:noProof/>
            <w:webHidden/>
          </w:rPr>
        </w:r>
        <w:r w:rsidR="006C42E4">
          <w:rPr>
            <w:noProof/>
            <w:webHidden/>
          </w:rPr>
          <w:fldChar w:fldCharType="separate"/>
        </w:r>
        <w:r w:rsidR="006C42E4">
          <w:rPr>
            <w:noProof/>
            <w:webHidden/>
          </w:rPr>
          <w:t>53</w:t>
        </w:r>
        <w:r w:rsidR="006C42E4">
          <w:rPr>
            <w:noProof/>
            <w:webHidden/>
          </w:rPr>
          <w:fldChar w:fldCharType="end"/>
        </w:r>
      </w:hyperlink>
    </w:p>
    <w:p w14:paraId="412FAF51" w14:textId="3DDFB62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84" w:history="1">
        <w:r w:rsidR="006C42E4" w:rsidRPr="00330B6D">
          <w:rPr>
            <w:rStyle w:val="Hyperlink"/>
            <w:noProof/>
          </w:rPr>
          <w:t>42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provide first aid</w:t>
        </w:r>
        <w:r w:rsidR="006C42E4">
          <w:rPr>
            <w:noProof/>
            <w:webHidden/>
          </w:rPr>
          <w:tab/>
        </w:r>
        <w:r w:rsidR="006C42E4">
          <w:rPr>
            <w:noProof/>
            <w:webHidden/>
          </w:rPr>
          <w:fldChar w:fldCharType="begin"/>
        </w:r>
        <w:r w:rsidR="006C42E4">
          <w:rPr>
            <w:noProof/>
            <w:webHidden/>
          </w:rPr>
          <w:instrText xml:space="preserve"> PAGEREF _Toc174445084 \h </w:instrText>
        </w:r>
        <w:r w:rsidR="006C42E4">
          <w:rPr>
            <w:noProof/>
            <w:webHidden/>
          </w:rPr>
        </w:r>
        <w:r w:rsidR="006C42E4">
          <w:rPr>
            <w:noProof/>
            <w:webHidden/>
          </w:rPr>
          <w:fldChar w:fldCharType="separate"/>
        </w:r>
        <w:r w:rsidR="006C42E4">
          <w:rPr>
            <w:noProof/>
            <w:webHidden/>
          </w:rPr>
          <w:t>53</w:t>
        </w:r>
        <w:r w:rsidR="006C42E4">
          <w:rPr>
            <w:noProof/>
            <w:webHidden/>
          </w:rPr>
          <w:fldChar w:fldCharType="end"/>
        </w:r>
      </w:hyperlink>
    </w:p>
    <w:p w14:paraId="5D659B0E" w14:textId="4F328DA6"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85"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Emergency plans</w:t>
        </w:r>
        <w:r w:rsidR="006C42E4">
          <w:rPr>
            <w:noProof/>
            <w:webHidden/>
          </w:rPr>
          <w:tab/>
        </w:r>
        <w:r w:rsidR="006C42E4">
          <w:rPr>
            <w:noProof/>
            <w:webHidden/>
          </w:rPr>
          <w:fldChar w:fldCharType="begin"/>
        </w:r>
        <w:r w:rsidR="006C42E4">
          <w:rPr>
            <w:noProof/>
            <w:webHidden/>
          </w:rPr>
          <w:instrText xml:space="preserve"> PAGEREF _Toc174445085 \h </w:instrText>
        </w:r>
        <w:r w:rsidR="006C42E4">
          <w:rPr>
            <w:noProof/>
            <w:webHidden/>
          </w:rPr>
        </w:r>
        <w:r w:rsidR="006C42E4">
          <w:rPr>
            <w:noProof/>
            <w:webHidden/>
          </w:rPr>
          <w:fldChar w:fldCharType="separate"/>
        </w:r>
        <w:r w:rsidR="006C42E4">
          <w:rPr>
            <w:noProof/>
            <w:webHidden/>
          </w:rPr>
          <w:t>54</w:t>
        </w:r>
        <w:r w:rsidR="006C42E4">
          <w:rPr>
            <w:noProof/>
            <w:webHidden/>
          </w:rPr>
          <w:fldChar w:fldCharType="end"/>
        </w:r>
      </w:hyperlink>
    </w:p>
    <w:p w14:paraId="1DFA4E24" w14:textId="5E2A52A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86" w:history="1">
        <w:r w:rsidR="006C42E4" w:rsidRPr="00330B6D">
          <w:rPr>
            <w:rStyle w:val="Hyperlink"/>
            <w:noProof/>
          </w:rPr>
          <w:t>43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prepare, maintain and implement emergency plan</w:t>
        </w:r>
        <w:r w:rsidR="006C42E4">
          <w:rPr>
            <w:noProof/>
            <w:webHidden/>
          </w:rPr>
          <w:tab/>
        </w:r>
        <w:r w:rsidR="006C42E4">
          <w:rPr>
            <w:noProof/>
            <w:webHidden/>
          </w:rPr>
          <w:fldChar w:fldCharType="begin"/>
        </w:r>
        <w:r w:rsidR="006C42E4">
          <w:rPr>
            <w:noProof/>
            <w:webHidden/>
          </w:rPr>
          <w:instrText xml:space="preserve"> PAGEREF _Toc174445086 \h </w:instrText>
        </w:r>
        <w:r w:rsidR="006C42E4">
          <w:rPr>
            <w:noProof/>
            <w:webHidden/>
          </w:rPr>
        </w:r>
        <w:r w:rsidR="006C42E4">
          <w:rPr>
            <w:noProof/>
            <w:webHidden/>
          </w:rPr>
          <w:fldChar w:fldCharType="separate"/>
        </w:r>
        <w:r w:rsidR="006C42E4">
          <w:rPr>
            <w:noProof/>
            <w:webHidden/>
          </w:rPr>
          <w:t>54</w:t>
        </w:r>
        <w:r w:rsidR="006C42E4">
          <w:rPr>
            <w:noProof/>
            <w:webHidden/>
          </w:rPr>
          <w:fldChar w:fldCharType="end"/>
        </w:r>
      </w:hyperlink>
    </w:p>
    <w:p w14:paraId="26947DB1" w14:textId="01E899A7"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87" w:history="1">
        <w:r w:rsidR="006C42E4" w:rsidRPr="00330B6D">
          <w:rPr>
            <w:rStyle w:val="Hyperlink"/>
            <w:noProof/>
          </w:rPr>
          <w:t xml:space="preserve">Division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Personal protective equipment</w:t>
        </w:r>
        <w:r w:rsidR="006C42E4">
          <w:rPr>
            <w:noProof/>
            <w:webHidden/>
          </w:rPr>
          <w:tab/>
        </w:r>
        <w:r w:rsidR="006C42E4">
          <w:rPr>
            <w:noProof/>
            <w:webHidden/>
          </w:rPr>
          <w:fldChar w:fldCharType="begin"/>
        </w:r>
        <w:r w:rsidR="006C42E4">
          <w:rPr>
            <w:noProof/>
            <w:webHidden/>
          </w:rPr>
          <w:instrText xml:space="preserve"> PAGEREF _Toc174445087 \h </w:instrText>
        </w:r>
        <w:r w:rsidR="006C42E4">
          <w:rPr>
            <w:noProof/>
            <w:webHidden/>
          </w:rPr>
        </w:r>
        <w:r w:rsidR="006C42E4">
          <w:rPr>
            <w:noProof/>
            <w:webHidden/>
          </w:rPr>
          <w:fldChar w:fldCharType="separate"/>
        </w:r>
        <w:r w:rsidR="006C42E4">
          <w:rPr>
            <w:noProof/>
            <w:webHidden/>
          </w:rPr>
          <w:t>55</w:t>
        </w:r>
        <w:r w:rsidR="006C42E4">
          <w:rPr>
            <w:noProof/>
            <w:webHidden/>
          </w:rPr>
          <w:fldChar w:fldCharType="end"/>
        </w:r>
      </w:hyperlink>
    </w:p>
    <w:p w14:paraId="29A6B523" w14:textId="01EB590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88" w:history="1">
        <w:r w:rsidR="006C42E4" w:rsidRPr="00330B6D">
          <w:rPr>
            <w:rStyle w:val="Hyperlink"/>
            <w:noProof/>
          </w:rPr>
          <w:t>44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Provision to workers and use of personal protective equipment</w:t>
        </w:r>
        <w:r w:rsidR="006C42E4">
          <w:rPr>
            <w:noProof/>
            <w:webHidden/>
          </w:rPr>
          <w:tab/>
        </w:r>
        <w:r w:rsidR="006C42E4">
          <w:rPr>
            <w:noProof/>
            <w:webHidden/>
          </w:rPr>
          <w:fldChar w:fldCharType="begin"/>
        </w:r>
        <w:r w:rsidR="006C42E4">
          <w:rPr>
            <w:noProof/>
            <w:webHidden/>
          </w:rPr>
          <w:instrText xml:space="preserve"> PAGEREF _Toc174445088 \h </w:instrText>
        </w:r>
        <w:r w:rsidR="006C42E4">
          <w:rPr>
            <w:noProof/>
            <w:webHidden/>
          </w:rPr>
        </w:r>
        <w:r w:rsidR="006C42E4">
          <w:rPr>
            <w:noProof/>
            <w:webHidden/>
          </w:rPr>
          <w:fldChar w:fldCharType="separate"/>
        </w:r>
        <w:r w:rsidR="006C42E4">
          <w:rPr>
            <w:noProof/>
            <w:webHidden/>
          </w:rPr>
          <w:t>55</w:t>
        </w:r>
        <w:r w:rsidR="006C42E4">
          <w:rPr>
            <w:noProof/>
            <w:webHidden/>
          </w:rPr>
          <w:fldChar w:fldCharType="end"/>
        </w:r>
      </w:hyperlink>
    </w:p>
    <w:p w14:paraId="7B7FBE47" w14:textId="641A362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89" w:history="1">
        <w:r w:rsidR="006C42E4" w:rsidRPr="00330B6D">
          <w:rPr>
            <w:rStyle w:val="Hyperlink"/>
            <w:noProof/>
          </w:rPr>
          <w:t>45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Personal protective equipment used by other persons</w:t>
        </w:r>
        <w:r w:rsidR="006C42E4">
          <w:rPr>
            <w:noProof/>
            <w:webHidden/>
          </w:rPr>
          <w:tab/>
        </w:r>
        <w:r w:rsidR="006C42E4">
          <w:rPr>
            <w:noProof/>
            <w:webHidden/>
          </w:rPr>
          <w:fldChar w:fldCharType="begin"/>
        </w:r>
        <w:r w:rsidR="006C42E4">
          <w:rPr>
            <w:noProof/>
            <w:webHidden/>
          </w:rPr>
          <w:instrText xml:space="preserve"> PAGEREF _Toc174445089 \h </w:instrText>
        </w:r>
        <w:r w:rsidR="006C42E4">
          <w:rPr>
            <w:noProof/>
            <w:webHidden/>
          </w:rPr>
        </w:r>
        <w:r w:rsidR="006C42E4">
          <w:rPr>
            <w:noProof/>
            <w:webHidden/>
          </w:rPr>
          <w:fldChar w:fldCharType="separate"/>
        </w:r>
        <w:r w:rsidR="006C42E4">
          <w:rPr>
            <w:noProof/>
            <w:webHidden/>
          </w:rPr>
          <w:t>56</w:t>
        </w:r>
        <w:r w:rsidR="006C42E4">
          <w:rPr>
            <w:noProof/>
            <w:webHidden/>
          </w:rPr>
          <w:fldChar w:fldCharType="end"/>
        </w:r>
      </w:hyperlink>
    </w:p>
    <w:p w14:paraId="6EB39D54" w14:textId="6BAA9CA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90" w:history="1">
        <w:r w:rsidR="006C42E4" w:rsidRPr="00330B6D">
          <w:rPr>
            <w:rStyle w:val="Hyperlink"/>
            <w:noProof/>
          </w:rPr>
          <w:t>46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 of worker</w:t>
        </w:r>
        <w:r w:rsidR="006C42E4">
          <w:rPr>
            <w:noProof/>
            <w:webHidden/>
          </w:rPr>
          <w:tab/>
        </w:r>
        <w:r w:rsidR="006C42E4">
          <w:rPr>
            <w:noProof/>
            <w:webHidden/>
          </w:rPr>
          <w:fldChar w:fldCharType="begin"/>
        </w:r>
        <w:r w:rsidR="006C42E4">
          <w:rPr>
            <w:noProof/>
            <w:webHidden/>
          </w:rPr>
          <w:instrText xml:space="preserve"> PAGEREF _Toc174445090 \h </w:instrText>
        </w:r>
        <w:r w:rsidR="006C42E4">
          <w:rPr>
            <w:noProof/>
            <w:webHidden/>
          </w:rPr>
        </w:r>
        <w:r w:rsidR="006C42E4">
          <w:rPr>
            <w:noProof/>
            <w:webHidden/>
          </w:rPr>
          <w:fldChar w:fldCharType="separate"/>
        </w:r>
        <w:r w:rsidR="006C42E4">
          <w:rPr>
            <w:noProof/>
            <w:webHidden/>
          </w:rPr>
          <w:t>57</w:t>
        </w:r>
        <w:r w:rsidR="006C42E4">
          <w:rPr>
            <w:noProof/>
            <w:webHidden/>
          </w:rPr>
          <w:fldChar w:fldCharType="end"/>
        </w:r>
      </w:hyperlink>
    </w:p>
    <w:p w14:paraId="7BA7A350" w14:textId="64F3A96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91" w:history="1">
        <w:r w:rsidR="006C42E4" w:rsidRPr="00330B6D">
          <w:rPr>
            <w:rStyle w:val="Hyperlink"/>
            <w:noProof/>
          </w:rPr>
          <w:t>47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person other than worker</w:t>
        </w:r>
        <w:r w:rsidR="006C42E4">
          <w:rPr>
            <w:noProof/>
            <w:webHidden/>
          </w:rPr>
          <w:tab/>
        </w:r>
        <w:r w:rsidR="006C42E4">
          <w:rPr>
            <w:noProof/>
            <w:webHidden/>
          </w:rPr>
          <w:fldChar w:fldCharType="begin"/>
        </w:r>
        <w:r w:rsidR="006C42E4">
          <w:rPr>
            <w:noProof/>
            <w:webHidden/>
          </w:rPr>
          <w:instrText xml:space="preserve"> PAGEREF _Toc174445091 \h </w:instrText>
        </w:r>
        <w:r w:rsidR="006C42E4">
          <w:rPr>
            <w:noProof/>
            <w:webHidden/>
          </w:rPr>
        </w:r>
        <w:r w:rsidR="006C42E4">
          <w:rPr>
            <w:noProof/>
            <w:webHidden/>
          </w:rPr>
          <w:fldChar w:fldCharType="separate"/>
        </w:r>
        <w:r w:rsidR="006C42E4">
          <w:rPr>
            <w:noProof/>
            <w:webHidden/>
          </w:rPr>
          <w:t>57</w:t>
        </w:r>
        <w:r w:rsidR="006C42E4">
          <w:rPr>
            <w:noProof/>
            <w:webHidden/>
          </w:rPr>
          <w:fldChar w:fldCharType="end"/>
        </w:r>
      </w:hyperlink>
    </w:p>
    <w:p w14:paraId="69312161" w14:textId="41A59A4B"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92" w:history="1">
        <w:r w:rsidR="006C42E4" w:rsidRPr="00330B6D">
          <w:rPr>
            <w:rStyle w:val="Hyperlink"/>
            <w:noProof/>
          </w:rPr>
          <w:t xml:space="preserve">Division 6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Remote or isolated work</w:t>
        </w:r>
        <w:r w:rsidR="006C42E4">
          <w:rPr>
            <w:noProof/>
            <w:webHidden/>
          </w:rPr>
          <w:tab/>
        </w:r>
        <w:r w:rsidR="006C42E4">
          <w:rPr>
            <w:noProof/>
            <w:webHidden/>
          </w:rPr>
          <w:fldChar w:fldCharType="begin"/>
        </w:r>
        <w:r w:rsidR="006C42E4">
          <w:rPr>
            <w:noProof/>
            <w:webHidden/>
          </w:rPr>
          <w:instrText xml:space="preserve"> PAGEREF _Toc174445092 \h </w:instrText>
        </w:r>
        <w:r w:rsidR="006C42E4">
          <w:rPr>
            <w:noProof/>
            <w:webHidden/>
          </w:rPr>
        </w:r>
        <w:r w:rsidR="006C42E4">
          <w:rPr>
            <w:noProof/>
            <w:webHidden/>
          </w:rPr>
          <w:fldChar w:fldCharType="separate"/>
        </w:r>
        <w:r w:rsidR="006C42E4">
          <w:rPr>
            <w:noProof/>
            <w:webHidden/>
          </w:rPr>
          <w:t>57</w:t>
        </w:r>
        <w:r w:rsidR="006C42E4">
          <w:rPr>
            <w:noProof/>
            <w:webHidden/>
          </w:rPr>
          <w:fldChar w:fldCharType="end"/>
        </w:r>
      </w:hyperlink>
    </w:p>
    <w:p w14:paraId="1CDA870B" w14:textId="24C5EE5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93" w:history="1">
        <w:r w:rsidR="006C42E4" w:rsidRPr="00330B6D">
          <w:rPr>
            <w:rStyle w:val="Hyperlink"/>
            <w:noProof/>
          </w:rPr>
          <w:t>48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Remote or isolated work</w:t>
        </w:r>
        <w:r w:rsidR="006C42E4">
          <w:rPr>
            <w:noProof/>
            <w:webHidden/>
          </w:rPr>
          <w:tab/>
        </w:r>
        <w:r w:rsidR="006C42E4">
          <w:rPr>
            <w:noProof/>
            <w:webHidden/>
          </w:rPr>
          <w:fldChar w:fldCharType="begin"/>
        </w:r>
        <w:r w:rsidR="006C42E4">
          <w:rPr>
            <w:noProof/>
            <w:webHidden/>
          </w:rPr>
          <w:instrText xml:space="preserve"> PAGEREF _Toc174445093 \h </w:instrText>
        </w:r>
        <w:r w:rsidR="006C42E4">
          <w:rPr>
            <w:noProof/>
            <w:webHidden/>
          </w:rPr>
        </w:r>
        <w:r w:rsidR="006C42E4">
          <w:rPr>
            <w:noProof/>
            <w:webHidden/>
          </w:rPr>
          <w:fldChar w:fldCharType="separate"/>
        </w:r>
        <w:r w:rsidR="006C42E4">
          <w:rPr>
            <w:noProof/>
            <w:webHidden/>
          </w:rPr>
          <w:t>57</w:t>
        </w:r>
        <w:r w:rsidR="006C42E4">
          <w:rPr>
            <w:noProof/>
            <w:webHidden/>
          </w:rPr>
          <w:fldChar w:fldCharType="end"/>
        </w:r>
      </w:hyperlink>
    </w:p>
    <w:p w14:paraId="067B6DB1" w14:textId="2F47F216"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94" w:history="1">
        <w:r w:rsidR="006C42E4" w:rsidRPr="00330B6D">
          <w:rPr>
            <w:rStyle w:val="Hyperlink"/>
            <w:noProof/>
          </w:rPr>
          <w:t xml:space="preserve">Division 7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Managing risks from airborne contaminants</w:t>
        </w:r>
        <w:r w:rsidR="006C42E4">
          <w:rPr>
            <w:noProof/>
            <w:webHidden/>
          </w:rPr>
          <w:tab/>
        </w:r>
        <w:r w:rsidR="006C42E4">
          <w:rPr>
            <w:noProof/>
            <w:webHidden/>
          </w:rPr>
          <w:fldChar w:fldCharType="begin"/>
        </w:r>
        <w:r w:rsidR="006C42E4">
          <w:rPr>
            <w:noProof/>
            <w:webHidden/>
          </w:rPr>
          <w:instrText xml:space="preserve"> PAGEREF _Toc174445094 \h </w:instrText>
        </w:r>
        <w:r w:rsidR="006C42E4">
          <w:rPr>
            <w:noProof/>
            <w:webHidden/>
          </w:rPr>
        </w:r>
        <w:r w:rsidR="006C42E4">
          <w:rPr>
            <w:noProof/>
            <w:webHidden/>
          </w:rPr>
          <w:fldChar w:fldCharType="separate"/>
        </w:r>
        <w:r w:rsidR="006C42E4">
          <w:rPr>
            <w:noProof/>
            <w:webHidden/>
          </w:rPr>
          <w:t>58</w:t>
        </w:r>
        <w:r w:rsidR="006C42E4">
          <w:rPr>
            <w:noProof/>
            <w:webHidden/>
          </w:rPr>
          <w:fldChar w:fldCharType="end"/>
        </w:r>
      </w:hyperlink>
    </w:p>
    <w:p w14:paraId="482BD7B9" w14:textId="3918033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95" w:history="1">
        <w:r w:rsidR="006C42E4" w:rsidRPr="00330B6D">
          <w:rPr>
            <w:rStyle w:val="Hyperlink"/>
            <w:noProof/>
          </w:rPr>
          <w:t>49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Ensuring exposure standards for substances and mixtures not exceeded</w:t>
        </w:r>
        <w:r w:rsidR="006C42E4">
          <w:rPr>
            <w:noProof/>
            <w:webHidden/>
          </w:rPr>
          <w:tab/>
        </w:r>
        <w:r w:rsidR="006C42E4">
          <w:rPr>
            <w:noProof/>
            <w:webHidden/>
          </w:rPr>
          <w:fldChar w:fldCharType="begin"/>
        </w:r>
        <w:r w:rsidR="006C42E4">
          <w:rPr>
            <w:noProof/>
            <w:webHidden/>
          </w:rPr>
          <w:instrText xml:space="preserve"> PAGEREF _Toc174445095 \h </w:instrText>
        </w:r>
        <w:r w:rsidR="006C42E4">
          <w:rPr>
            <w:noProof/>
            <w:webHidden/>
          </w:rPr>
        </w:r>
        <w:r w:rsidR="006C42E4">
          <w:rPr>
            <w:noProof/>
            <w:webHidden/>
          </w:rPr>
          <w:fldChar w:fldCharType="separate"/>
        </w:r>
        <w:r w:rsidR="006C42E4">
          <w:rPr>
            <w:noProof/>
            <w:webHidden/>
          </w:rPr>
          <w:t>58</w:t>
        </w:r>
        <w:r w:rsidR="006C42E4">
          <w:rPr>
            <w:noProof/>
            <w:webHidden/>
          </w:rPr>
          <w:fldChar w:fldCharType="end"/>
        </w:r>
      </w:hyperlink>
    </w:p>
    <w:p w14:paraId="54FFA56E" w14:textId="3B473F8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96" w:history="1">
        <w:r w:rsidR="006C42E4" w:rsidRPr="00330B6D">
          <w:rPr>
            <w:rStyle w:val="Hyperlink"/>
            <w:noProof/>
          </w:rPr>
          <w:t>50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Monitoring airborne contaminant levels</w:t>
        </w:r>
        <w:r w:rsidR="006C42E4">
          <w:rPr>
            <w:noProof/>
            <w:webHidden/>
          </w:rPr>
          <w:tab/>
        </w:r>
        <w:r w:rsidR="006C42E4">
          <w:rPr>
            <w:noProof/>
            <w:webHidden/>
          </w:rPr>
          <w:fldChar w:fldCharType="begin"/>
        </w:r>
        <w:r w:rsidR="006C42E4">
          <w:rPr>
            <w:noProof/>
            <w:webHidden/>
          </w:rPr>
          <w:instrText xml:space="preserve"> PAGEREF _Toc174445096 \h </w:instrText>
        </w:r>
        <w:r w:rsidR="006C42E4">
          <w:rPr>
            <w:noProof/>
            <w:webHidden/>
          </w:rPr>
        </w:r>
        <w:r w:rsidR="006C42E4">
          <w:rPr>
            <w:noProof/>
            <w:webHidden/>
          </w:rPr>
          <w:fldChar w:fldCharType="separate"/>
        </w:r>
        <w:r w:rsidR="006C42E4">
          <w:rPr>
            <w:noProof/>
            <w:webHidden/>
          </w:rPr>
          <w:t>58</w:t>
        </w:r>
        <w:r w:rsidR="006C42E4">
          <w:rPr>
            <w:noProof/>
            <w:webHidden/>
          </w:rPr>
          <w:fldChar w:fldCharType="end"/>
        </w:r>
      </w:hyperlink>
    </w:p>
    <w:p w14:paraId="6E7A42E7" w14:textId="60E25F98"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097" w:history="1">
        <w:r w:rsidR="006C42E4" w:rsidRPr="00330B6D">
          <w:rPr>
            <w:rStyle w:val="Hyperlink"/>
            <w:noProof/>
          </w:rPr>
          <w:t xml:space="preserve">Division 8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Hazardous atmospheres</w:t>
        </w:r>
        <w:r w:rsidR="006C42E4">
          <w:rPr>
            <w:noProof/>
            <w:webHidden/>
          </w:rPr>
          <w:tab/>
        </w:r>
        <w:r w:rsidR="006C42E4">
          <w:rPr>
            <w:noProof/>
            <w:webHidden/>
          </w:rPr>
          <w:fldChar w:fldCharType="begin"/>
        </w:r>
        <w:r w:rsidR="006C42E4">
          <w:rPr>
            <w:noProof/>
            <w:webHidden/>
          </w:rPr>
          <w:instrText xml:space="preserve"> PAGEREF _Toc174445097 \h </w:instrText>
        </w:r>
        <w:r w:rsidR="006C42E4">
          <w:rPr>
            <w:noProof/>
            <w:webHidden/>
          </w:rPr>
        </w:r>
        <w:r w:rsidR="006C42E4">
          <w:rPr>
            <w:noProof/>
            <w:webHidden/>
          </w:rPr>
          <w:fldChar w:fldCharType="separate"/>
        </w:r>
        <w:r w:rsidR="006C42E4">
          <w:rPr>
            <w:noProof/>
            <w:webHidden/>
          </w:rPr>
          <w:t>59</w:t>
        </w:r>
        <w:r w:rsidR="006C42E4">
          <w:rPr>
            <w:noProof/>
            <w:webHidden/>
          </w:rPr>
          <w:fldChar w:fldCharType="end"/>
        </w:r>
      </w:hyperlink>
    </w:p>
    <w:p w14:paraId="63657EDE" w14:textId="481EDBD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98" w:history="1">
        <w:r w:rsidR="006C42E4" w:rsidRPr="00330B6D">
          <w:rPr>
            <w:rStyle w:val="Hyperlink"/>
            <w:noProof/>
          </w:rPr>
          <w:t>51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Managing risks to health and safety</w:t>
        </w:r>
        <w:r w:rsidR="006C42E4">
          <w:rPr>
            <w:noProof/>
            <w:webHidden/>
          </w:rPr>
          <w:tab/>
        </w:r>
        <w:r w:rsidR="006C42E4">
          <w:rPr>
            <w:noProof/>
            <w:webHidden/>
          </w:rPr>
          <w:fldChar w:fldCharType="begin"/>
        </w:r>
        <w:r w:rsidR="006C42E4">
          <w:rPr>
            <w:noProof/>
            <w:webHidden/>
          </w:rPr>
          <w:instrText xml:space="preserve"> PAGEREF _Toc174445098 \h </w:instrText>
        </w:r>
        <w:r w:rsidR="006C42E4">
          <w:rPr>
            <w:noProof/>
            <w:webHidden/>
          </w:rPr>
        </w:r>
        <w:r w:rsidR="006C42E4">
          <w:rPr>
            <w:noProof/>
            <w:webHidden/>
          </w:rPr>
          <w:fldChar w:fldCharType="separate"/>
        </w:r>
        <w:r w:rsidR="006C42E4">
          <w:rPr>
            <w:noProof/>
            <w:webHidden/>
          </w:rPr>
          <w:t>59</w:t>
        </w:r>
        <w:r w:rsidR="006C42E4">
          <w:rPr>
            <w:noProof/>
            <w:webHidden/>
          </w:rPr>
          <w:fldChar w:fldCharType="end"/>
        </w:r>
      </w:hyperlink>
    </w:p>
    <w:p w14:paraId="47C0FAAB" w14:textId="2A4834E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099" w:history="1">
        <w:r w:rsidR="006C42E4" w:rsidRPr="00330B6D">
          <w:rPr>
            <w:rStyle w:val="Hyperlink"/>
            <w:noProof/>
          </w:rPr>
          <w:t>52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Ignition sources</w:t>
        </w:r>
        <w:r w:rsidR="006C42E4">
          <w:rPr>
            <w:noProof/>
            <w:webHidden/>
          </w:rPr>
          <w:tab/>
        </w:r>
        <w:r w:rsidR="006C42E4">
          <w:rPr>
            <w:noProof/>
            <w:webHidden/>
          </w:rPr>
          <w:fldChar w:fldCharType="begin"/>
        </w:r>
        <w:r w:rsidR="006C42E4">
          <w:rPr>
            <w:noProof/>
            <w:webHidden/>
          </w:rPr>
          <w:instrText xml:space="preserve"> PAGEREF _Toc174445099 \h </w:instrText>
        </w:r>
        <w:r w:rsidR="006C42E4">
          <w:rPr>
            <w:noProof/>
            <w:webHidden/>
          </w:rPr>
        </w:r>
        <w:r w:rsidR="006C42E4">
          <w:rPr>
            <w:noProof/>
            <w:webHidden/>
          </w:rPr>
          <w:fldChar w:fldCharType="separate"/>
        </w:r>
        <w:r w:rsidR="006C42E4">
          <w:rPr>
            <w:noProof/>
            <w:webHidden/>
          </w:rPr>
          <w:t>59</w:t>
        </w:r>
        <w:r w:rsidR="006C42E4">
          <w:rPr>
            <w:noProof/>
            <w:webHidden/>
          </w:rPr>
          <w:fldChar w:fldCharType="end"/>
        </w:r>
      </w:hyperlink>
    </w:p>
    <w:p w14:paraId="515D3ACD" w14:textId="75BAAD2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100" w:history="1">
        <w:r w:rsidR="006C42E4" w:rsidRPr="00330B6D">
          <w:rPr>
            <w:rStyle w:val="Hyperlink"/>
            <w:noProof/>
          </w:rPr>
          <w:t xml:space="preserve">Division 9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Storage of flammable or combustible substances</w:t>
        </w:r>
        <w:r w:rsidR="006C42E4">
          <w:rPr>
            <w:noProof/>
            <w:webHidden/>
          </w:rPr>
          <w:tab/>
        </w:r>
        <w:r w:rsidR="006C42E4">
          <w:rPr>
            <w:noProof/>
            <w:webHidden/>
          </w:rPr>
          <w:fldChar w:fldCharType="begin"/>
        </w:r>
        <w:r w:rsidR="006C42E4">
          <w:rPr>
            <w:noProof/>
            <w:webHidden/>
          </w:rPr>
          <w:instrText xml:space="preserve"> PAGEREF _Toc174445100 \h </w:instrText>
        </w:r>
        <w:r w:rsidR="006C42E4">
          <w:rPr>
            <w:noProof/>
            <w:webHidden/>
          </w:rPr>
        </w:r>
        <w:r w:rsidR="006C42E4">
          <w:rPr>
            <w:noProof/>
            <w:webHidden/>
          </w:rPr>
          <w:fldChar w:fldCharType="separate"/>
        </w:r>
        <w:r w:rsidR="006C42E4">
          <w:rPr>
            <w:noProof/>
            <w:webHidden/>
          </w:rPr>
          <w:t>59</w:t>
        </w:r>
        <w:r w:rsidR="006C42E4">
          <w:rPr>
            <w:noProof/>
            <w:webHidden/>
          </w:rPr>
          <w:fldChar w:fldCharType="end"/>
        </w:r>
      </w:hyperlink>
    </w:p>
    <w:p w14:paraId="00A5ABA9" w14:textId="2A98D84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01" w:history="1">
        <w:r w:rsidR="006C42E4" w:rsidRPr="00330B6D">
          <w:rPr>
            <w:rStyle w:val="Hyperlink"/>
            <w:noProof/>
          </w:rPr>
          <w:t>53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Flammable and combustible material not to be accumulated</w:t>
        </w:r>
        <w:r w:rsidR="006C42E4">
          <w:rPr>
            <w:noProof/>
            <w:webHidden/>
          </w:rPr>
          <w:tab/>
        </w:r>
        <w:r w:rsidR="006C42E4">
          <w:rPr>
            <w:noProof/>
            <w:webHidden/>
          </w:rPr>
          <w:fldChar w:fldCharType="begin"/>
        </w:r>
        <w:r w:rsidR="006C42E4">
          <w:rPr>
            <w:noProof/>
            <w:webHidden/>
          </w:rPr>
          <w:instrText xml:space="preserve"> PAGEREF _Toc174445101 \h </w:instrText>
        </w:r>
        <w:r w:rsidR="006C42E4">
          <w:rPr>
            <w:noProof/>
            <w:webHidden/>
          </w:rPr>
        </w:r>
        <w:r w:rsidR="006C42E4">
          <w:rPr>
            <w:noProof/>
            <w:webHidden/>
          </w:rPr>
          <w:fldChar w:fldCharType="separate"/>
        </w:r>
        <w:r w:rsidR="006C42E4">
          <w:rPr>
            <w:noProof/>
            <w:webHidden/>
          </w:rPr>
          <w:t>59</w:t>
        </w:r>
        <w:r w:rsidR="006C42E4">
          <w:rPr>
            <w:noProof/>
            <w:webHidden/>
          </w:rPr>
          <w:fldChar w:fldCharType="end"/>
        </w:r>
      </w:hyperlink>
    </w:p>
    <w:p w14:paraId="6EB7160F" w14:textId="23CE4D30"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102" w:history="1">
        <w:r w:rsidR="006C42E4" w:rsidRPr="00330B6D">
          <w:rPr>
            <w:rStyle w:val="Hyperlink"/>
            <w:noProof/>
          </w:rPr>
          <w:t xml:space="preserve">Division 10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Falling objects</w:t>
        </w:r>
        <w:r w:rsidR="006C42E4">
          <w:rPr>
            <w:noProof/>
            <w:webHidden/>
          </w:rPr>
          <w:tab/>
        </w:r>
        <w:r w:rsidR="006C42E4">
          <w:rPr>
            <w:noProof/>
            <w:webHidden/>
          </w:rPr>
          <w:fldChar w:fldCharType="begin"/>
        </w:r>
        <w:r w:rsidR="006C42E4">
          <w:rPr>
            <w:noProof/>
            <w:webHidden/>
          </w:rPr>
          <w:instrText xml:space="preserve"> PAGEREF _Toc174445102 \h </w:instrText>
        </w:r>
        <w:r w:rsidR="006C42E4">
          <w:rPr>
            <w:noProof/>
            <w:webHidden/>
          </w:rPr>
        </w:r>
        <w:r w:rsidR="006C42E4">
          <w:rPr>
            <w:noProof/>
            <w:webHidden/>
          </w:rPr>
          <w:fldChar w:fldCharType="separate"/>
        </w:r>
        <w:r w:rsidR="006C42E4">
          <w:rPr>
            <w:noProof/>
            <w:webHidden/>
          </w:rPr>
          <w:t>60</w:t>
        </w:r>
        <w:r w:rsidR="006C42E4">
          <w:rPr>
            <w:noProof/>
            <w:webHidden/>
          </w:rPr>
          <w:fldChar w:fldCharType="end"/>
        </w:r>
      </w:hyperlink>
    </w:p>
    <w:p w14:paraId="00D628FA" w14:textId="17FF22C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03" w:history="1">
        <w:r w:rsidR="006C42E4" w:rsidRPr="00330B6D">
          <w:rPr>
            <w:rStyle w:val="Hyperlink"/>
            <w:noProof/>
          </w:rPr>
          <w:t>54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 of falling objects</w:t>
        </w:r>
        <w:r w:rsidR="006C42E4">
          <w:rPr>
            <w:noProof/>
            <w:webHidden/>
          </w:rPr>
          <w:tab/>
        </w:r>
        <w:r w:rsidR="006C42E4">
          <w:rPr>
            <w:noProof/>
            <w:webHidden/>
          </w:rPr>
          <w:fldChar w:fldCharType="begin"/>
        </w:r>
        <w:r w:rsidR="006C42E4">
          <w:rPr>
            <w:noProof/>
            <w:webHidden/>
          </w:rPr>
          <w:instrText xml:space="preserve"> PAGEREF _Toc174445103 \h </w:instrText>
        </w:r>
        <w:r w:rsidR="006C42E4">
          <w:rPr>
            <w:noProof/>
            <w:webHidden/>
          </w:rPr>
        </w:r>
        <w:r w:rsidR="006C42E4">
          <w:rPr>
            <w:noProof/>
            <w:webHidden/>
          </w:rPr>
          <w:fldChar w:fldCharType="separate"/>
        </w:r>
        <w:r w:rsidR="006C42E4">
          <w:rPr>
            <w:noProof/>
            <w:webHidden/>
          </w:rPr>
          <w:t>60</w:t>
        </w:r>
        <w:r w:rsidR="006C42E4">
          <w:rPr>
            <w:noProof/>
            <w:webHidden/>
          </w:rPr>
          <w:fldChar w:fldCharType="end"/>
        </w:r>
      </w:hyperlink>
    </w:p>
    <w:p w14:paraId="32EEB0A6" w14:textId="1E6B664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04" w:history="1">
        <w:r w:rsidR="006C42E4" w:rsidRPr="00330B6D">
          <w:rPr>
            <w:rStyle w:val="Hyperlink"/>
            <w:noProof/>
          </w:rPr>
          <w:t>55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Minimising risk associated with falling objects</w:t>
        </w:r>
        <w:r w:rsidR="006C42E4">
          <w:rPr>
            <w:noProof/>
            <w:webHidden/>
          </w:rPr>
          <w:tab/>
        </w:r>
        <w:r w:rsidR="006C42E4">
          <w:rPr>
            <w:noProof/>
            <w:webHidden/>
          </w:rPr>
          <w:fldChar w:fldCharType="begin"/>
        </w:r>
        <w:r w:rsidR="006C42E4">
          <w:rPr>
            <w:noProof/>
            <w:webHidden/>
          </w:rPr>
          <w:instrText xml:space="preserve"> PAGEREF _Toc174445104 \h </w:instrText>
        </w:r>
        <w:r w:rsidR="006C42E4">
          <w:rPr>
            <w:noProof/>
            <w:webHidden/>
          </w:rPr>
        </w:r>
        <w:r w:rsidR="006C42E4">
          <w:rPr>
            <w:noProof/>
            <w:webHidden/>
          </w:rPr>
          <w:fldChar w:fldCharType="separate"/>
        </w:r>
        <w:r w:rsidR="006C42E4">
          <w:rPr>
            <w:noProof/>
            <w:webHidden/>
          </w:rPr>
          <w:t>60</w:t>
        </w:r>
        <w:r w:rsidR="006C42E4">
          <w:rPr>
            <w:noProof/>
            <w:webHidden/>
          </w:rPr>
          <w:fldChar w:fldCharType="end"/>
        </w:r>
      </w:hyperlink>
    </w:p>
    <w:p w14:paraId="09FBA222" w14:textId="3748CDB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105" w:history="1">
        <w:r w:rsidR="006C42E4" w:rsidRPr="00330B6D">
          <w:rPr>
            <w:rStyle w:val="Hyperlink"/>
            <w:noProof/>
          </w:rPr>
          <w:t xml:space="preserve">Division 11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Psychosocial risks</w:t>
        </w:r>
        <w:r w:rsidR="006C42E4">
          <w:rPr>
            <w:noProof/>
            <w:webHidden/>
          </w:rPr>
          <w:tab/>
        </w:r>
        <w:r w:rsidR="006C42E4">
          <w:rPr>
            <w:noProof/>
            <w:webHidden/>
          </w:rPr>
          <w:fldChar w:fldCharType="begin"/>
        </w:r>
        <w:r w:rsidR="006C42E4">
          <w:rPr>
            <w:noProof/>
            <w:webHidden/>
          </w:rPr>
          <w:instrText xml:space="preserve"> PAGEREF _Toc174445105 \h </w:instrText>
        </w:r>
        <w:r w:rsidR="006C42E4">
          <w:rPr>
            <w:noProof/>
            <w:webHidden/>
          </w:rPr>
        </w:r>
        <w:r w:rsidR="006C42E4">
          <w:rPr>
            <w:noProof/>
            <w:webHidden/>
          </w:rPr>
          <w:fldChar w:fldCharType="separate"/>
        </w:r>
        <w:r w:rsidR="006C42E4">
          <w:rPr>
            <w:noProof/>
            <w:webHidden/>
          </w:rPr>
          <w:t>60</w:t>
        </w:r>
        <w:r w:rsidR="006C42E4">
          <w:rPr>
            <w:noProof/>
            <w:webHidden/>
          </w:rPr>
          <w:fldChar w:fldCharType="end"/>
        </w:r>
      </w:hyperlink>
    </w:p>
    <w:p w14:paraId="15879875" w14:textId="5B626053"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106" w:history="1">
        <w:r w:rsidR="006C42E4" w:rsidRPr="00330B6D">
          <w:rPr>
            <w:rStyle w:val="Hyperlink"/>
            <w:noProof/>
          </w:rPr>
          <w:t>55A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psychosocial hazard</w:t>
        </w:r>
        <w:r w:rsidR="006C42E4">
          <w:rPr>
            <w:noProof/>
            <w:webHidden/>
          </w:rPr>
          <w:tab/>
        </w:r>
        <w:r w:rsidR="006C42E4">
          <w:rPr>
            <w:noProof/>
            <w:webHidden/>
          </w:rPr>
          <w:fldChar w:fldCharType="begin"/>
        </w:r>
        <w:r w:rsidR="006C42E4">
          <w:rPr>
            <w:noProof/>
            <w:webHidden/>
          </w:rPr>
          <w:instrText xml:space="preserve"> PAGEREF _Toc174445106 \h </w:instrText>
        </w:r>
        <w:r w:rsidR="006C42E4">
          <w:rPr>
            <w:noProof/>
            <w:webHidden/>
          </w:rPr>
        </w:r>
        <w:r w:rsidR="006C42E4">
          <w:rPr>
            <w:noProof/>
            <w:webHidden/>
          </w:rPr>
          <w:fldChar w:fldCharType="separate"/>
        </w:r>
        <w:r w:rsidR="006C42E4">
          <w:rPr>
            <w:noProof/>
            <w:webHidden/>
          </w:rPr>
          <w:t>60</w:t>
        </w:r>
        <w:r w:rsidR="006C42E4">
          <w:rPr>
            <w:noProof/>
            <w:webHidden/>
          </w:rPr>
          <w:fldChar w:fldCharType="end"/>
        </w:r>
      </w:hyperlink>
    </w:p>
    <w:p w14:paraId="0DF06EC7" w14:textId="6D745A5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07" w:history="1">
        <w:r w:rsidR="006C42E4" w:rsidRPr="00330B6D">
          <w:rPr>
            <w:rStyle w:val="Hyperlink"/>
            <w:noProof/>
          </w:rPr>
          <w:t>55B</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psychosocial risk</w:t>
        </w:r>
        <w:r w:rsidR="006C42E4">
          <w:rPr>
            <w:noProof/>
            <w:webHidden/>
          </w:rPr>
          <w:tab/>
        </w:r>
        <w:r w:rsidR="006C42E4">
          <w:rPr>
            <w:noProof/>
            <w:webHidden/>
          </w:rPr>
          <w:fldChar w:fldCharType="begin"/>
        </w:r>
        <w:r w:rsidR="006C42E4">
          <w:rPr>
            <w:noProof/>
            <w:webHidden/>
          </w:rPr>
          <w:instrText xml:space="preserve"> PAGEREF _Toc174445107 \h </w:instrText>
        </w:r>
        <w:r w:rsidR="006C42E4">
          <w:rPr>
            <w:noProof/>
            <w:webHidden/>
          </w:rPr>
        </w:r>
        <w:r w:rsidR="006C42E4">
          <w:rPr>
            <w:noProof/>
            <w:webHidden/>
          </w:rPr>
          <w:fldChar w:fldCharType="separate"/>
        </w:r>
        <w:r w:rsidR="006C42E4">
          <w:rPr>
            <w:noProof/>
            <w:webHidden/>
          </w:rPr>
          <w:t>61</w:t>
        </w:r>
        <w:r w:rsidR="006C42E4">
          <w:rPr>
            <w:noProof/>
            <w:webHidden/>
          </w:rPr>
          <w:fldChar w:fldCharType="end"/>
        </w:r>
      </w:hyperlink>
    </w:p>
    <w:p w14:paraId="5BD66ED8" w14:textId="046EF3D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08" w:history="1">
        <w:r w:rsidR="006C42E4" w:rsidRPr="00330B6D">
          <w:rPr>
            <w:rStyle w:val="Hyperlink"/>
            <w:noProof/>
          </w:rPr>
          <w:t>55C</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Managing psychosocial risks</w:t>
        </w:r>
        <w:r w:rsidR="006C42E4">
          <w:rPr>
            <w:noProof/>
            <w:webHidden/>
          </w:rPr>
          <w:tab/>
        </w:r>
        <w:r w:rsidR="006C42E4">
          <w:rPr>
            <w:noProof/>
            <w:webHidden/>
          </w:rPr>
          <w:fldChar w:fldCharType="begin"/>
        </w:r>
        <w:r w:rsidR="006C42E4">
          <w:rPr>
            <w:noProof/>
            <w:webHidden/>
          </w:rPr>
          <w:instrText xml:space="preserve"> PAGEREF _Toc174445108 \h </w:instrText>
        </w:r>
        <w:r w:rsidR="006C42E4">
          <w:rPr>
            <w:noProof/>
            <w:webHidden/>
          </w:rPr>
        </w:r>
        <w:r w:rsidR="006C42E4">
          <w:rPr>
            <w:noProof/>
            <w:webHidden/>
          </w:rPr>
          <w:fldChar w:fldCharType="separate"/>
        </w:r>
        <w:r w:rsidR="006C42E4">
          <w:rPr>
            <w:noProof/>
            <w:webHidden/>
          </w:rPr>
          <w:t>61</w:t>
        </w:r>
        <w:r w:rsidR="006C42E4">
          <w:rPr>
            <w:noProof/>
            <w:webHidden/>
          </w:rPr>
          <w:fldChar w:fldCharType="end"/>
        </w:r>
      </w:hyperlink>
    </w:p>
    <w:p w14:paraId="4C672C8C" w14:textId="0200FADB"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109" w:history="1">
        <w:r w:rsidR="006C42E4" w:rsidRPr="00330B6D">
          <w:rPr>
            <w:rStyle w:val="Hyperlink"/>
            <w:noProof/>
          </w:rPr>
          <w:t>55D</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Control measures</w:t>
        </w:r>
        <w:r w:rsidR="006C42E4">
          <w:rPr>
            <w:noProof/>
            <w:webHidden/>
          </w:rPr>
          <w:tab/>
        </w:r>
        <w:r w:rsidR="006C42E4">
          <w:rPr>
            <w:noProof/>
            <w:webHidden/>
          </w:rPr>
          <w:fldChar w:fldCharType="begin"/>
        </w:r>
        <w:r w:rsidR="006C42E4">
          <w:rPr>
            <w:noProof/>
            <w:webHidden/>
          </w:rPr>
          <w:instrText xml:space="preserve"> PAGEREF _Toc174445109 \h </w:instrText>
        </w:r>
        <w:r w:rsidR="006C42E4">
          <w:rPr>
            <w:noProof/>
            <w:webHidden/>
          </w:rPr>
        </w:r>
        <w:r w:rsidR="006C42E4">
          <w:rPr>
            <w:noProof/>
            <w:webHidden/>
          </w:rPr>
          <w:fldChar w:fldCharType="separate"/>
        </w:r>
        <w:r w:rsidR="006C42E4">
          <w:rPr>
            <w:noProof/>
            <w:webHidden/>
          </w:rPr>
          <w:t>61</w:t>
        </w:r>
        <w:r w:rsidR="006C42E4">
          <w:rPr>
            <w:noProof/>
            <w:webHidden/>
          </w:rPr>
          <w:fldChar w:fldCharType="end"/>
        </w:r>
      </w:hyperlink>
    </w:p>
    <w:p w14:paraId="2D24D160" w14:textId="79EAE836"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110" w:history="1">
        <w:r w:rsidR="006C42E4" w:rsidRPr="00330B6D">
          <w:rPr>
            <w:rStyle w:val="Hyperlink"/>
            <w:noProof/>
          </w:rPr>
          <w:t xml:space="preserve">Chapter 4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Hazardous Work</w:t>
        </w:r>
        <w:r w:rsidR="006C42E4">
          <w:rPr>
            <w:noProof/>
            <w:webHidden/>
          </w:rPr>
          <w:tab/>
        </w:r>
        <w:r w:rsidR="006C42E4">
          <w:rPr>
            <w:noProof/>
            <w:webHidden/>
          </w:rPr>
          <w:fldChar w:fldCharType="begin"/>
        </w:r>
        <w:r w:rsidR="006C42E4">
          <w:rPr>
            <w:noProof/>
            <w:webHidden/>
          </w:rPr>
          <w:instrText xml:space="preserve"> PAGEREF _Toc174445110 \h </w:instrText>
        </w:r>
        <w:r w:rsidR="006C42E4">
          <w:rPr>
            <w:noProof/>
            <w:webHidden/>
          </w:rPr>
        </w:r>
        <w:r w:rsidR="006C42E4">
          <w:rPr>
            <w:noProof/>
            <w:webHidden/>
          </w:rPr>
          <w:fldChar w:fldCharType="separate"/>
        </w:r>
        <w:r w:rsidR="006C42E4">
          <w:rPr>
            <w:noProof/>
            <w:webHidden/>
          </w:rPr>
          <w:t>63</w:t>
        </w:r>
        <w:r w:rsidR="006C42E4">
          <w:rPr>
            <w:noProof/>
            <w:webHidden/>
          </w:rPr>
          <w:fldChar w:fldCharType="end"/>
        </w:r>
      </w:hyperlink>
    </w:p>
    <w:p w14:paraId="78811388" w14:textId="422B4F46"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111" w:history="1">
        <w:r w:rsidR="006C42E4" w:rsidRPr="00330B6D">
          <w:rPr>
            <w:rStyle w:val="Hyperlink"/>
            <w:noProof/>
          </w:rPr>
          <w:t xml:space="preserve">Part 4.1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Noise</w:t>
        </w:r>
        <w:r w:rsidR="006C42E4">
          <w:rPr>
            <w:noProof/>
            <w:webHidden/>
          </w:rPr>
          <w:tab/>
        </w:r>
        <w:r w:rsidR="006C42E4">
          <w:rPr>
            <w:noProof/>
            <w:webHidden/>
          </w:rPr>
          <w:fldChar w:fldCharType="begin"/>
        </w:r>
        <w:r w:rsidR="006C42E4">
          <w:rPr>
            <w:noProof/>
            <w:webHidden/>
          </w:rPr>
          <w:instrText xml:space="preserve"> PAGEREF _Toc174445111 \h </w:instrText>
        </w:r>
        <w:r w:rsidR="006C42E4">
          <w:rPr>
            <w:noProof/>
            <w:webHidden/>
          </w:rPr>
        </w:r>
        <w:r w:rsidR="006C42E4">
          <w:rPr>
            <w:noProof/>
            <w:webHidden/>
          </w:rPr>
          <w:fldChar w:fldCharType="separate"/>
        </w:r>
        <w:r w:rsidR="006C42E4">
          <w:rPr>
            <w:noProof/>
            <w:webHidden/>
          </w:rPr>
          <w:t>63</w:t>
        </w:r>
        <w:r w:rsidR="006C42E4">
          <w:rPr>
            <w:noProof/>
            <w:webHidden/>
          </w:rPr>
          <w:fldChar w:fldCharType="end"/>
        </w:r>
      </w:hyperlink>
    </w:p>
    <w:p w14:paraId="0AD74970" w14:textId="3B5DDF9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12" w:history="1">
        <w:r w:rsidR="006C42E4" w:rsidRPr="00330B6D">
          <w:rPr>
            <w:rStyle w:val="Hyperlink"/>
            <w:noProof/>
          </w:rPr>
          <w:t>56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exposure standard for noise</w:t>
        </w:r>
        <w:r w:rsidR="006C42E4">
          <w:rPr>
            <w:noProof/>
            <w:webHidden/>
          </w:rPr>
          <w:tab/>
        </w:r>
        <w:r w:rsidR="006C42E4">
          <w:rPr>
            <w:noProof/>
            <w:webHidden/>
          </w:rPr>
          <w:fldChar w:fldCharType="begin"/>
        </w:r>
        <w:r w:rsidR="006C42E4">
          <w:rPr>
            <w:noProof/>
            <w:webHidden/>
          </w:rPr>
          <w:instrText xml:space="preserve"> PAGEREF _Toc174445112 \h </w:instrText>
        </w:r>
        <w:r w:rsidR="006C42E4">
          <w:rPr>
            <w:noProof/>
            <w:webHidden/>
          </w:rPr>
        </w:r>
        <w:r w:rsidR="006C42E4">
          <w:rPr>
            <w:noProof/>
            <w:webHidden/>
          </w:rPr>
          <w:fldChar w:fldCharType="separate"/>
        </w:r>
        <w:r w:rsidR="006C42E4">
          <w:rPr>
            <w:noProof/>
            <w:webHidden/>
          </w:rPr>
          <w:t>63</w:t>
        </w:r>
        <w:r w:rsidR="006C42E4">
          <w:rPr>
            <w:noProof/>
            <w:webHidden/>
          </w:rPr>
          <w:fldChar w:fldCharType="end"/>
        </w:r>
      </w:hyperlink>
    </w:p>
    <w:p w14:paraId="0028F913" w14:textId="4184922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13" w:history="1">
        <w:r w:rsidR="006C42E4" w:rsidRPr="00330B6D">
          <w:rPr>
            <w:rStyle w:val="Hyperlink"/>
            <w:noProof/>
          </w:rPr>
          <w:t>57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Managing risk of hearing loss from noise</w:t>
        </w:r>
        <w:r w:rsidR="006C42E4">
          <w:rPr>
            <w:noProof/>
            <w:webHidden/>
          </w:rPr>
          <w:tab/>
        </w:r>
        <w:r w:rsidR="006C42E4">
          <w:rPr>
            <w:noProof/>
            <w:webHidden/>
          </w:rPr>
          <w:fldChar w:fldCharType="begin"/>
        </w:r>
        <w:r w:rsidR="006C42E4">
          <w:rPr>
            <w:noProof/>
            <w:webHidden/>
          </w:rPr>
          <w:instrText xml:space="preserve"> PAGEREF _Toc174445113 \h </w:instrText>
        </w:r>
        <w:r w:rsidR="006C42E4">
          <w:rPr>
            <w:noProof/>
            <w:webHidden/>
          </w:rPr>
        </w:r>
        <w:r w:rsidR="006C42E4">
          <w:rPr>
            <w:noProof/>
            <w:webHidden/>
          </w:rPr>
          <w:fldChar w:fldCharType="separate"/>
        </w:r>
        <w:r w:rsidR="006C42E4">
          <w:rPr>
            <w:noProof/>
            <w:webHidden/>
          </w:rPr>
          <w:t>63</w:t>
        </w:r>
        <w:r w:rsidR="006C42E4">
          <w:rPr>
            <w:noProof/>
            <w:webHidden/>
          </w:rPr>
          <w:fldChar w:fldCharType="end"/>
        </w:r>
      </w:hyperlink>
    </w:p>
    <w:p w14:paraId="3EE807E6" w14:textId="546B146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14" w:history="1">
        <w:r w:rsidR="006C42E4" w:rsidRPr="00330B6D">
          <w:rPr>
            <w:rStyle w:val="Hyperlink"/>
            <w:noProof/>
          </w:rPr>
          <w:t>58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Audiometric testing</w:t>
        </w:r>
        <w:r w:rsidR="006C42E4">
          <w:rPr>
            <w:noProof/>
            <w:webHidden/>
          </w:rPr>
          <w:tab/>
        </w:r>
        <w:r w:rsidR="006C42E4">
          <w:rPr>
            <w:noProof/>
            <w:webHidden/>
          </w:rPr>
          <w:fldChar w:fldCharType="begin"/>
        </w:r>
        <w:r w:rsidR="006C42E4">
          <w:rPr>
            <w:noProof/>
            <w:webHidden/>
          </w:rPr>
          <w:instrText xml:space="preserve"> PAGEREF _Toc174445114 \h </w:instrText>
        </w:r>
        <w:r w:rsidR="006C42E4">
          <w:rPr>
            <w:noProof/>
            <w:webHidden/>
          </w:rPr>
        </w:r>
        <w:r w:rsidR="006C42E4">
          <w:rPr>
            <w:noProof/>
            <w:webHidden/>
          </w:rPr>
          <w:fldChar w:fldCharType="separate"/>
        </w:r>
        <w:r w:rsidR="006C42E4">
          <w:rPr>
            <w:noProof/>
            <w:webHidden/>
          </w:rPr>
          <w:t>63</w:t>
        </w:r>
        <w:r w:rsidR="006C42E4">
          <w:rPr>
            <w:noProof/>
            <w:webHidden/>
          </w:rPr>
          <w:fldChar w:fldCharType="end"/>
        </w:r>
      </w:hyperlink>
    </w:p>
    <w:p w14:paraId="6683CCA9" w14:textId="0546DAA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15" w:history="1">
        <w:r w:rsidR="006C42E4" w:rsidRPr="00330B6D">
          <w:rPr>
            <w:rStyle w:val="Hyperlink"/>
            <w:noProof/>
          </w:rPr>
          <w:t>59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 of designers, manufacturers, importers and suppliers of plant</w:t>
        </w:r>
        <w:r w:rsidR="006C42E4">
          <w:rPr>
            <w:noProof/>
            <w:webHidden/>
          </w:rPr>
          <w:tab/>
        </w:r>
        <w:r w:rsidR="006C42E4">
          <w:rPr>
            <w:noProof/>
            <w:webHidden/>
          </w:rPr>
          <w:fldChar w:fldCharType="begin"/>
        </w:r>
        <w:r w:rsidR="006C42E4">
          <w:rPr>
            <w:noProof/>
            <w:webHidden/>
          </w:rPr>
          <w:instrText xml:space="preserve"> PAGEREF _Toc174445115 \h </w:instrText>
        </w:r>
        <w:r w:rsidR="006C42E4">
          <w:rPr>
            <w:noProof/>
            <w:webHidden/>
          </w:rPr>
        </w:r>
        <w:r w:rsidR="006C42E4">
          <w:rPr>
            <w:noProof/>
            <w:webHidden/>
          </w:rPr>
          <w:fldChar w:fldCharType="separate"/>
        </w:r>
        <w:r w:rsidR="006C42E4">
          <w:rPr>
            <w:noProof/>
            <w:webHidden/>
          </w:rPr>
          <w:t>64</w:t>
        </w:r>
        <w:r w:rsidR="006C42E4">
          <w:rPr>
            <w:noProof/>
            <w:webHidden/>
          </w:rPr>
          <w:fldChar w:fldCharType="end"/>
        </w:r>
      </w:hyperlink>
    </w:p>
    <w:p w14:paraId="694F49E8" w14:textId="3F11547D"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116" w:history="1">
        <w:r w:rsidR="006C42E4" w:rsidRPr="00330B6D">
          <w:rPr>
            <w:rStyle w:val="Hyperlink"/>
            <w:noProof/>
          </w:rPr>
          <w:t xml:space="preserve">Part 4.2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Hazardous Manual Tasks</w:t>
        </w:r>
        <w:r w:rsidR="006C42E4">
          <w:rPr>
            <w:noProof/>
            <w:webHidden/>
          </w:rPr>
          <w:tab/>
        </w:r>
        <w:r w:rsidR="006C42E4">
          <w:rPr>
            <w:noProof/>
            <w:webHidden/>
          </w:rPr>
          <w:fldChar w:fldCharType="begin"/>
        </w:r>
        <w:r w:rsidR="006C42E4">
          <w:rPr>
            <w:noProof/>
            <w:webHidden/>
          </w:rPr>
          <w:instrText xml:space="preserve"> PAGEREF _Toc174445116 \h </w:instrText>
        </w:r>
        <w:r w:rsidR="006C42E4">
          <w:rPr>
            <w:noProof/>
            <w:webHidden/>
          </w:rPr>
        </w:r>
        <w:r w:rsidR="006C42E4">
          <w:rPr>
            <w:noProof/>
            <w:webHidden/>
          </w:rPr>
          <w:fldChar w:fldCharType="separate"/>
        </w:r>
        <w:r w:rsidR="006C42E4">
          <w:rPr>
            <w:noProof/>
            <w:webHidden/>
          </w:rPr>
          <w:t>66</w:t>
        </w:r>
        <w:r w:rsidR="006C42E4">
          <w:rPr>
            <w:noProof/>
            <w:webHidden/>
          </w:rPr>
          <w:fldChar w:fldCharType="end"/>
        </w:r>
      </w:hyperlink>
    </w:p>
    <w:p w14:paraId="21D3334F" w14:textId="0118469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17" w:history="1">
        <w:r w:rsidR="006C42E4" w:rsidRPr="00330B6D">
          <w:rPr>
            <w:rStyle w:val="Hyperlink"/>
            <w:noProof/>
          </w:rPr>
          <w:t>60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Managing risks to health and safety</w:t>
        </w:r>
        <w:r w:rsidR="006C42E4">
          <w:rPr>
            <w:noProof/>
            <w:webHidden/>
          </w:rPr>
          <w:tab/>
        </w:r>
        <w:r w:rsidR="006C42E4">
          <w:rPr>
            <w:noProof/>
            <w:webHidden/>
          </w:rPr>
          <w:fldChar w:fldCharType="begin"/>
        </w:r>
        <w:r w:rsidR="006C42E4">
          <w:rPr>
            <w:noProof/>
            <w:webHidden/>
          </w:rPr>
          <w:instrText xml:space="preserve"> PAGEREF _Toc174445117 \h </w:instrText>
        </w:r>
        <w:r w:rsidR="006C42E4">
          <w:rPr>
            <w:noProof/>
            <w:webHidden/>
          </w:rPr>
        </w:r>
        <w:r w:rsidR="006C42E4">
          <w:rPr>
            <w:noProof/>
            <w:webHidden/>
          </w:rPr>
          <w:fldChar w:fldCharType="separate"/>
        </w:r>
        <w:r w:rsidR="006C42E4">
          <w:rPr>
            <w:noProof/>
            <w:webHidden/>
          </w:rPr>
          <w:t>66</w:t>
        </w:r>
        <w:r w:rsidR="006C42E4">
          <w:rPr>
            <w:noProof/>
            <w:webHidden/>
          </w:rPr>
          <w:fldChar w:fldCharType="end"/>
        </w:r>
      </w:hyperlink>
    </w:p>
    <w:p w14:paraId="3E641200" w14:textId="5AF2814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18" w:history="1">
        <w:r w:rsidR="006C42E4" w:rsidRPr="00330B6D">
          <w:rPr>
            <w:rStyle w:val="Hyperlink"/>
            <w:noProof/>
          </w:rPr>
          <w:t>61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 of designers, manufacturers, importers and suppliers of plant or structures</w:t>
        </w:r>
        <w:r w:rsidR="006C42E4">
          <w:rPr>
            <w:noProof/>
            <w:webHidden/>
          </w:rPr>
          <w:tab/>
        </w:r>
        <w:r w:rsidR="006C42E4">
          <w:rPr>
            <w:noProof/>
            <w:webHidden/>
          </w:rPr>
          <w:fldChar w:fldCharType="begin"/>
        </w:r>
        <w:r w:rsidR="006C42E4">
          <w:rPr>
            <w:noProof/>
            <w:webHidden/>
          </w:rPr>
          <w:instrText xml:space="preserve"> PAGEREF _Toc174445118 \h </w:instrText>
        </w:r>
        <w:r w:rsidR="006C42E4">
          <w:rPr>
            <w:noProof/>
            <w:webHidden/>
          </w:rPr>
        </w:r>
        <w:r w:rsidR="006C42E4">
          <w:rPr>
            <w:noProof/>
            <w:webHidden/>
          </w:rPr>
          <w:fldChar w:fldCharType="separate"/>
        </w:r>
        <w:r w:rsidR="006C42E4">
          <w:rPr>
            <w:noProof/>
            <w:webHidden/>
          </w:rPr>
          <w:t>66</w:t>
        </w:r>
        <w:r w:rsidR="006C42E4">
          <w:rPr>
            <w:noProof/>
            <w:webHidden/>
          </w:rPr>
          <w:fldChar w:fldCharType="end"/>
        </w:r>
      </w:hyperlink>
    </w:p>
    <w:p w14:paraId="20135B99" w14:textId="65D070AB"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119" w:history="1">
        <w:r w:rsidR="006C42E4" w:rsidRPr="00330B6D">
          <w:rPr>
            <w:rStyle w:val="Hyperlink"/>
            <w:noProof/>
          </w:rPr>
          <w:t xml:space="preserve">Part 4.3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Confined Spaces</w:t>
        </w:r>
        <w:r w:rsidR="006C42E4">
          <w:rPr>
            <w:noProof/>
            <w:webHidden/>
          </w:rPr>
          <w:tab/>
        </w:r>
        <w:r w:rsidR="006C42E4">
          <w:rPr>
            <w:noProof/>
            <w:webHidden/>
          </w:rPr>
          <w:fldChar w:fldCharType="begin"/>
        </w:r>
        <w:r w:rsidR="006C42E4">
          <w:rPr>
            <w:noProof/>
            <w:webHidden/>
          </w:rPr>
          <w:instrText xml:space="preserve"> PAGEREF _Toc174445119 \h </w:instrText>
        </w:r>
        <w:r w:rsidR="006C42E4">
          <w:rPr>
            <w:noProof/>
            <w:webHidden/>
          </w:rPr>
        </w:r>
        <w:r w:rsidR="006C42E4">
          <w:rPr>
            <w:noProof/>
            <w:webHidden/>
          </w:rPr>
          <w:fldChar w:fldCharType="separate"/>
        </w:r>
        <w:r w:rsidR="006C42E4">
          <w:rPr>
            <w:noProof/>
            <w:webHidden/>
          </w:rPr>
          <w:t>68</w:t>
        </w:r>
        <w:r w:rsidR="006C42E4">
          <w:rPr>
            <w:noProof/>
            <w:webHidden/>
          </w:rPr>
          <w:fldChar w:fldCharType="end"/>
        </w:r>
      </w:hyperlink>
    </w:p>
    <w:p w14:paraId="21ADCF01" w14:textId="6827492F"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120"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Preliminary</w:t>
        </w:r>
        <w:r w:rsidR="006C42E4">
          <w:rPr>
            <w:noProof/>
            <w:webHidden/>
          </w:rPr>
          <w:tab/>
        </w:r>
        <w:r w:rsidR="006C42E4">
          <w:rPr>
            <w:noProof/>
            <w:webHidden/>
          </w:rPr>
          <w:fldChar w:fldCharType="begin"/>
        </w:r>
        <w:r w:rsidR="006C42E4">
          <w:rPr>
            <w:noProof/>
            <w:webHidden/>
          </w:rPr>
          <w:instrText xml:space="preserve"> PAGEREF _Toc174445120 \h </w:instrText>
        </w:r>
        <w:r w:rsidR="006C42E4">
          <w:rPr>
            <w:noProof/>
            <w:webHidden/>
          </w:rPr>
        </w:r>
        <w:r w:rsidR="006C42E4">
          <w:rPr>
            <w:noProof/>
            <w:webHidden/>
          </w:rPr>
          <w:fldChar w:fldCharType="separate"/>
        </w:r>
        <w:r w:rsidR="006C42E4">
          <w:rPr>
            <w:noProof/>
            <w:webHidden/>
          </w:rPr>
          <w:t>68</w:t>
        </w:r>
        <w:r w:rsidR="006C42E4">
          <w:rPr>
            <w:noProof/>
            <w:webHidden/>
          </w:rPr>
          <w:fldChar w:fldCharType="end"/>
        </w:r>
      </w:hyperlink>
    </w:p>
    <w:p w14:paraId="23EB2BB6" w14:textId="402F6F5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21" w:history="1">
        <w:r w:rsidR="006C42E4" w:rsidRPr="00330B6D">
          <w:rPr>
            <w:rStyle w:val="Hyperlink"/>
            <w:noProof/>
          </w:rPr>
          <w:t>62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Confined spaces to which this Part applies</w:t>
        </w:r>
        <w:r w:rsidR="006C42E4">
          <w:rPr>
            <w:noProof/>
            <w:webHidden/>
          </w:rPr>
          <w:tab/>
        </w:r>
        <w:r w:rsidR="006C42E4">
          <w:rPr>
            <w:noProof/>
            <w:webHidden/>
          </w:rPr>
          <w:fldChar w:fldCharType="begin"/>
        </w:r>
        <w:r w:rsidR="006C42E4">
          <w:rPr>
            <w:noProof/>
            <w:webHidden/>
          </w:rPr>
          <w:instrText xml:space="preserve"> PAGEREF _Toc174445121 \h </w:instrText>
        </w:r>
        <w:r w:rsidR="006C42E4">
          <w:rPr>
            <w:noProof/>
            <w:webHidden/>
          </w:rPr>
        </w:r>
        <w:r w:rsidR="006C42E4">
          <w:rPr>
            <w:noProof/>
            <w:webHidden/>
          </w:rPr>
          <w:fldChar w:fldCharType="separate"/>
        </w:r>
        <w:r w:rsidR="006C42E4">
          <w:rPr>
            <w:noProof/>
            <w:webHidden/>
          </w:rPr>
          <w:t>68</w:t>
        </w:r>
        <w:r w:rsidR="006C42E4">
          <w:rPr>
            <w:noProof/>
            <w:webHidden/>
          </w:rPr>
          <w:fldChar w:fldCharType="end"/>
        </w:r>
      </w:hyperlink>
    </w:p>
    <w:p w14:paraId="0FF8B080" w14:textId="310D683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22" w:history="1">
        <w:r w:rsidR="006C42E4" w:rsidRPr="00330B6D">
          <w:rPr>
            <w:rStyle w:val="Hyperlink"/>
            <w:noProof/>
          </w:rPr>
          <w:t>63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to emergency service workers</w:t>
        </w:r>
        <w:r w:rsidR="006C42E4">
          <w:rPr>
            <w:noProof/>
            <w:webHidden/>
          </w:rPr>
          <w:tab/>
        </w:r>
        <w:r w:rsidR="006C42E4">
          <w:rPr>
            <w:noProof/>
            <w:webHidden/>
          </w:rPr>
          <w:fldChar w:fldCharType="begin"/>
        </w:r>
        <w:r w:rsidR="006C42E4">
          <w:rPr>
            <w:noProof/>
            <w:webHidden/>
          </w:rPr>
          <w:instrText xml:space="preserve"> PAGEREF _Toc174445122 \h </w:instrText>
        </w:r>
        <w:r w:rsidR="006C42E4">
          <w:rPr>
            <w:noProof/>
            <w:webHidden/>
          </w:rPr>
        </w:r>
        <w:r w:rsidR="006C42E4">
          <w:rPr>
            <w:noProof/>
            <w:webHidden/>
          </w:rPr>
          <w:fldChar w:fldCharType="separate"/>
        </w:r>
        <w:r w:rsidR="006C42E4">
          <w:rPr>
            <w:noProof/>
            <w:webHidden/>
          </w:rPr>
          <w:t>68</w:t>
        </w:r>
        <w:r w:rsidR="006C42E4">
          <w:rPr>
            <w:noProof/>
            <w:webHidden/>
          </w:rPr>
          <w:fldChar w:fldCharType="end"/>
        </w:r>
      </w:hyperlink>
    </w:p>
    <w:p w14:paraId="5297C7A3" w14:textId="03AC257B"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123"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designer, manufacturer, importer, supplier, installer and constructor of plant or structure</w:t>
        </w:r>
        <w:r w:rsidR="006C42E4">
          <w:rPr>
            <w:noProof/>
            <w:webHidden/>
          </w:rPr>
          <w:tab/>
        </w:r>
        <w:r w:rsidR="006C42E4">
          <w:rPr>
            <w:noProof/>
            <w:webHidden/>
          </w:rPr>
          <w:fldChar w:fldCharType="begin"/>
        </w:r>
        <w:r w:rsidR="006C42E4">
          <w:rPr>
            <w:noProof/>
            <w:webHidden/>
          </w:rPr>
          <w:instrText xml:space="preserve"> PAGEREF _Toc174445123 \h </w:instrText>
        </w:r>
        <w:r w:rsidR="006C42E4">
          <w:rPr>
            <w:noProof/>
            <w:webHidden/>
          </w:rPr>
        </w:r>
        <w:r w:rsidR="006C42E4">
          <w:rPr>
            <w:noProof/>
            <w:webHidden/>
          </w:rPr>
          <w:fldChar w:fldCharType="separate"/>
        </w:r>
        <w:r w:rsidR="006C42E4">
          <w:rPr>
            <w:noProof/>
            <w:webHidden/>
          </w:rPr>
          <w:t>68</w:t>
        </w:r>
        <w:r w:rsidR="006C42E4">
          <w:rPr>
            <w:noProof/>
            <w:webHidden/>
          </w:rPr>
          <w:fldChar w:fldCharType="end"/>
        </w:r>
      </w:hyperlink>
    </w:p>
    <w:p w14:paraId="23D28757" w14:textId="7B8B7DD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24" w:history="1">
        <w:r w:rsidR="006C42E4" w:rsidRPr="00330B6D">
          <w:rPr>
            <w:rStyle w:val="Hyperlink"/>
            <w:noProof/>
          </w:rPr>
          <w:t>64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eliminate or minimise risk</w:t>
        </w:r>
        <w:r w:rsidR="006C42E4">
          <w:rPr>
            <w:noProof/>
            <w:webHidden/>
          </w:rPr>
          <w:tab/>
        </w:r>
        <w:r w:rsidR="006C42E4">
          <w:rPr>
            <w:noProof/>
            <w:webHidden/>
          </w:rPr>
          <w:fldChar w:fldCharType="begin"/>
        </w:r>
        <w:r w:rsidR="006C42E4">
          <w:rPr>
            <w:noProof/>
            <w:webHidden/>
          </w:rPr>
          <w:instrText xml:space="preserve"> PAGEREF _Toc174445124 \h </w:instrText>
        </w:r>
        <w:r w:rsidR="006C42E4">
          <w:rPr>
            <w:noProof/>
            <w:webHidden/>
          </w:rPr>
        </w:r>
        <w:r w:rsidR="006C42E4">
          <w:rPr>
            <w:noProof/>
            <w:webHidden/>
          </w:rPr>
          <w:fldChar w:fldCharType="separate"/>
        </w:r>
        <w:r w:rsidR="006C42E4">
          <w:rPr>
            <w:noProof/>
            <w:webHidden/>
          </w:rPr>
          <w:t>68</w:t>
        </w:r>
        <w:r w:rsidR="006C42E4">
          <w:rPr>
            <w:noProof/>
            <w:webHidden/>
          </w:rPr>
          <w:fldChar w:fldCharType="end"/>
        </w:r>
      </w:hyperlink>
    </w:p>
    <w:p w14:paraId="5E9EE740" w14:textId="73E8F45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125"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person conducting business or undertaking</w:t>
        </w:r>
        <w:r w:rsidR="006C42E4">
          <w:rPr>
            <w:noProof/>
            <w:webHidden/>
          </w:rPr>
          <w:tab/>
        </w:r>
        <w:r w:rsidR="006C42E4">
          <w:rPr>
            <w:noProof/>
            <w:webHidden/>
          </w:rPr>
          <w:fldChar w:fldCharType="begin"/>
        </w:r>
        <w:r w:rsidR="006C42E4">
          <w:rPr>
            <w:noProof/>
            <w:webHidden/>
          </w:rPr>
          <w:instrText xml:space="preserve"> PAGEREF _Toc174445125 \h </w:instrText>
        </w:r>
        <w:r w:rsidR="006C42E4">
          <w:rPr>
            <w:noProof/>
            <w:webHidden/>
          </w:rPr>
        </w:r>
        <w:r w:rsidR="006C42E4">
          <w:rPr>
            <w:noProof/>
            <w:webHidden/>
          </w:rPr>
          <w:fldChar w:fldCharType="separate"/>
        </w:r>
        <w:r w:rsidR="006C42E4">
          <w:rPr>
            <w:noProof/>
            <w:webHidden/>
          </w:rPr>
          <w:t>69</w:t>
        </w:r>
        <w:r w:rsidR="006C42E4">
          <w:rPr>
            <w:noProof/>
            <w:webHidden/>
          </w:rPr>
          <w:fldChar w:fldCharType="end"/>
        </w:r>
      </w:hyperlink>
    </w:p>
    <w:p w14:paraId="111A6981" w14:textId="7CFE86D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26" w:history="1">
        <w:r w:rsidR="006C42E4" w:rsidRPr="00330B6D">
          <w:rPr>
            <w:rStyle w:val="Hyperlink"/>
            <w:noProof/>
          </w:rPr>
          <w:t>65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Entry into confined space must comply with this Division</w:t>
        </w:r>
        <w:r w:rsidR="006C42E4">
          <w:rPr>
            <w:noProof/>
            <w:webHidden/>
          </w:rPr>
          <w:tab/>
        </w:r>
        <w:r w:rsidR="006C42E4">
          <w:rPr>
            <w:noProof/>
            <w:webHidden/>
          </w:rPr>
          <w:fldChar w:fldCharType="begin"/>
        </w:r>
        <w:r w:rsidR="006C42E4">
          <w:rPr>
            <w:noProof/>
            <w:webHidden/>
          </w:rPr>
          <w:instrText xml:space="preserve"> PAGEREF _Toc174445126 \h </w:instrText>
        </w:r>
        <w:r w:rsidR="006C42E4">
          <w:rPr>
            <w:noProof/>
            <w:webHidden/>
          </w:rPr>
        </w:r>
        <w:r w:rsidR="006C42E4">
          <w:rPr>
            <w:noProof/>
            <w:webHidden/>
          </w:rPr>
          <w:fldChar w:fldCharType="separate"/>
        </w:r>
        <w:r w:rsidR="006C42E4">
          <w:rPr>
            <w:noProof/>
            <w:webHidden/>
          </w:rPr>
          <w:t>69</w:t>
        </w:r>
        <w:r w:rsidR="006C42E4">
          <w:rPr>
            <w:noProof/>
            <w:webHidden/>
          </w:rPr>
          <w:fldChar w:fldCharType="end"/>
        </w:r>
      </w:hyperlink>
    </w:p>
    <w:p w14:paraId="3D4E38E1" w14:textId="1835F5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27" w:history="1">
        <w:r w:rsidR="006C42E4" w:rsidRPr="00330B6D">
          <w:rPr>
            <w:rStyle w:val="Hyperlink"/>
            <w:noProof/>
          </w:rPr>
          <w:t>66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Managing risks to health and safety</w:t>
        </w:r>
        <w:r w:rsidR="006C42E4">
          <w:rPr>
            <w:noProof/>
            <w:webHidden/>
          </w:rPr>
          <w:tab/>
        </w:r>
        <w:r w:rsidR="006C42E4">
          <w:rPr>
            <w:noProof/>
            <w:webHidden/>
          </w:rPr>
          <w:fldChar w:fldCharType="begin"/>
        </w:r>
        <w:r w:rsidR="006C42E4">
          <w:rPr>
            <w:noProof/>
            <w:webHidden/>
          </w:rPr>
          <w:instrText xml:space="preserve"> PAGEREF _Toc174445127 \h </w:instrText>
        </w:r>
        <w:r w:rsidR="006C42E4">
          <w:rPr>
            <w:noProof/>
            <w:webHidden/>
          </w:rPr>
        </w:r>
        <w:r w:rsidR="006C42E4">
          <w:rPr>
            <w:noProof/>
            <w:webHidden/>
          </w:rPr>
          <w:fldChar w:fldCharType="separate"/>
        </w:r>
        <w:r w:rsidR="006C42E4">
          <w:rPr>
            <w:noProof/>
            <w:webHidden/>
          </w:rPr>
          <w:t>69</w:t>
        </w:r>
        <w:r w:rsidR="006C42E4">
          <w:rPr>
            <w:noProof/>
            <w:webHidden/>
          </w:rPr>
          <w:fldChar w:fldCharType="end"/>
        </w:r>
      </w:hyperlink>
    </w:p>
    <w:p w14:paraId="7CE8E05C" w14:textId="6F48D45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28" w:history="1">
        <w:r w:rsidR="006C42E4" w:rsidRPr="00330B6D">
          <w:rPr>
            <w:rStyle w:val="Hyperlink"/>
            <w:noProof/>
          </w:rPr>
          <w:t>67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Confined space entry permit</w:t>
        </w:r>
        <w:r w:rsidR="006C42E4">
          <w:rPr>
            <w:noProof/>
            <w:webHidden/>
          </w:rPr>
          <w:tab/>
        </w:r>
        <w:r w:rsidR="006C42E4">
          <w:rPr>
            <w:noProof/>
            <w:webHidden/>
          </w:rPr>
          <w:fldChar w:fldCharType="begin"/>
        </w:r>
        <w:r w:rsidR="006C42E4">
          <w:rPr>
            <w:noProof/>
            <w:webHidden/>
          </w:rPr>
          <w:instrText xml:space="preserve"> PAGEREF _Toc174445128 \h </w:instrText>
        </w:r>
        <w:r w:rsidR="006C42E4">
          <w:rPr>
            <w:noProof/>
            <w:webHidden/>
          </w:rPr>
        </w:r>
        <w:r w:rsidR="006C42E4">
          <w:rPr>
            <w:noProof/>
            <w:webHidden/>
          </w:rPr>
          <w:fldChar w:fldCharType="separate"/>
        </w:r>
        <w:r w:rsidR="006C42E4">
          <w:rPr>
            <w:noProof/>
            <w:webHidden/>
          </w:rPr>
          <w:t>70</w:t>
        </w:r>
        <w:r w:rsidR="006C42E4">
          <w:rPr>
            <w:noProof/>
            <w:webHidden/>
          </w:rPr>
          <w:fldChar w:fldCharType="end"/>
        </w:r>
      </w:hyperlink>
    </w:p>
    <w:p w14:paraId="0CF41459" w14:textId="6D82BA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29" w:history="1">
        <w:r w:rsidR="006C42E4" w:rsidRPr="00330B6D">
          <w:rPr>
            <w:rStyle w:val="Hyperlink"/>
            <w:noProof/>
          </w:rPr>
          <w:t>68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Signage</w:t>
        </w:r>
        <w:r w:rsidR="006C42E4">
          <w:rPr>
            <w:noProof/>
            <w:webHidden/>
          </w:rPr>
          <w:tab/>
        </w:r>
        <w:r w:rsidR="006C42E4">
          <w:rPr>
            <w:noProof/>
            <w:webHidden/>
          </w:rPr>
          <w:fldChar w:fldCharType="begin"/>
        </w:r>
        <w:r w:rsidR="006C42E4">
          <w:rPr>
            <w:noProof/>
            <w:webHidden/>
          </w:rPr>
          <w:instrText xml:space="preserve"> PAGEREF _Toc174445129 \h </w:instrText>
        </w:r>
        <w:r w:rsidR="006C42E4">
          <w:rPr>
            <w:noProof/>
            <w:webHidden/>
          </w:rPr>
        </w:r>
        <w:r w:rsidR="006C42E4">
          <w:rPr>
            <w:noProof/>
            <w:webHidden/>
          </w:rPr>
          <w:fldChar w:fldCharType="separate"/>
        </w:r>
        <w:r w:rsidR="006C42E4">
          <w:rPr>
            <w:noProof/>
            <w:webHidden/>
          </w:rPr>
          <w:t>71</w:t>
        </w:r>
        <w:r w:rsidR="006C42E4">
          <w:rPr>
            <w:noProof/>
            <w:webHidden/>
          </w:rPr>
          <w:fldChar w:fldCharType="end"/>
        </w:r>
      </w:hyperlink>
    </w:p>
    <w:p w14:paraId="0ABD559B" w14:textId="3A6B563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0" w:history="1">
        <w:r w:rsidR="006C42E4" w:rsidRPr="00330B6D">
          <w:rPr>
            <w:rStyle w:val="Hyperlink"/>
            <w:noProof/>
          </w:rPr>
          <w:t>69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Communication and safety monitoring</w:t>
        </w:r>
        <w:r w:rsidR="006C42E4">
          <w:rPr>
            <w:noProof/>
            <w:webHidden/>
          </w:rPr>
          <w:tab/>
        </w:r>
        <w:r w:rsidR="006C42E4">
          <w:rPr>
            <w:noProof/>
            <w:webHidden/>
          </w:rPr>
          <w:fldChar w:fldCharType="begin"/>
        </w:r>
        <w:r w:rsidR="006C42E4">
          <w:rPr>
            <w:noProof/>
            <w:webHidden/>
          </w:rPr>
          <w:instrText xml:space="preserve"> PAGEREF _Toc174445130 \h </w:instrText>
        </w:r>
        <w:r w:rsidR="006C42E4">
          <w:rPr>
            <w:noProof/>
            <w:webHidden/>
          </w:rPr>
        </w:r>
        <w:r w:rsidR="006C42E4">
          <w:rPr>
            <w:noProof/>
            <w:webHidden/>
          </w:rPr>
          <w:fldChar w:fldCharType="separate"/>
        </w:r>
        <w:r w:rsidR="006C42E4">
          <w:rPr>
            <w:noProof/>
            <w:webHidden/>
          </w:rPr>
          <w:t>71</w:t>
        </w:r>
        <w:r w:rsidR="006C42E4">
          <w:rPr>
            <w:noProof/>
            <w:webHidden/>
          </w:rPr>
          <w:fldChar w:fldCharType="end"/>
        </w:r>
      </w:hyperlink>
    </w:p>
    <w:p w14:paraId="1C89C26C" w14:textId="697EDC1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1" w:history="1">
        <w:r w:rsidR="006C42E4" w:rsidRPr="00330B6D">
          <w:rPr>
            <w:rStyle w:val="Hyperlink"/>
            <w:noProof/>
          </w:rPr>
          <w:t>70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Specific control—connected plant and services</w:t>
        </w:r>
        <w:r w:rsidR="006C42E4">
          <w:rPr>
            <w:noProof/>
            <w:webHidden/>
          </w:rPr>
          <w:tab/>
        </w:r>
        <w:r w:rsidR="006C42E4">
          <w:rPr>
            <w:noProof/>
            <w:webHidden/>
          </w:rPr>
          <w:fldChar w:fldCharType="begin"/>
        </w:r>
        <w:r w:rsidR="006C42E4">
          <w:rPr>
            <w:noProof/>
            <w:webHidden/>
          </w:rPr>
          <w:instrText xml:space="preserve"> PAGEREF _Toc174445131 \h </w:instrText>
        </w:r>
        <w:r w:rsidR="006C42E4">
          <w:rPr>
            <w:noProof/>
            <w:webHidden/>
          </w:rPr>
        </w:r>
        <w:r w:rsidR="006C42E4">
          <w:rPr>
            <w:noProof/>
            <w:webHidden/>
          </w:rPr>
          <w:fldChar w:fldCharType="separate"/>
        </w:r>
        <w:r w:rsidR="006C42E4">
          <w:rPr>
            <w:noProof/>
            <w:webHidden/>
          </w:rPr>
          <w:t>72</w:t>
        </w:r>
        <w:r w:rsidR="006C42E4">
          <w:rPr>
            <w:noProof/>
            <w:webHidden/>
          </w:rPr>
          <w:fldChar w:fldCharType="end"/>
        </w:r>
      </w:hyperlink>
    </w:p>
    <w:p w14:paraId="6BF47C07" w14:textId="7B93EB5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2" w:history="1">
        <w:r w:rsidR="006C42E4" w:rsidRPr="00330B6D">
          <w:rPr>
            <w:rStyle w:val="Hyperlink"/>
            <w:noProof/>
          </w:rPr>
          <w:t>71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Specific control—atmosphere</w:t>
        </w:r>
        <w:r w:rsidR="006C42E4">
          <w:rPr>
            <w:noProof/>
            <w:webHidden/>
          </w:rPr>
          <w:tab/>
        </w:r>
        <w:r w:rsidR="006C42E4">
          <w:rPr>
            <w:noProof/>
            <w:webHidden/>
          </w:rPr>
          <w:fldChar w:fldCharType="begin"/>
        </w:r>
        <w:r w:rsidR="006C42E4">
          <w:rPr>
            <w:noProof/>
            <w:webHidden/>
          </w:rPr>
          <w:instrText xml:space="preserve"> PAGEREF _Toc174445132 \h </w:instrText>
        </w:r>
        <w:r w:rsidR="006C42E4">
          <w:rPr>
            <w:noProof/>
            <w:webHidden/>
          </w:rPr>
        </w:r>
        <w:r w:rsidR="006C42E4">
          <w:rPr>
            <w:noProof/>
            <w:webHidden/>
          </w:rPr>
          <w:fldChar w:fldCharType="separate"/>
        </w:r>
        <w:r w:rsidR="006C42E4">
          <w:rPr>
            <w:noProof/>
            <w:webHidden/>
          </w:rPr>
          <w:t>72</w:t>
        </w:r>
        <w:r w:rsidR="006C42E4">
          <w:rPr>
            <w:noProof/>
            <w:webHidden/>
          </w:rPr>
          <w:fldChar w:fldCharType="end"/>
        </w:r>
      </w:hyperlink>
    </w:p>
    <w:p w14:paraId="1D470DBC" w14:textId="4F3686B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3" w:history="1">
        <w:r w:rsidR="006C42E4" w:rsidRPr="00330B6D">
          <w:rPr>
            <w:rStyle w:val="Hyperlink"/>
            <w:noProof/>
          </w:rPr>
          <w:t>72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Specific control—flammable gases and vapours</w:t>
        </w:r>
        <w:r w:rsidR="006C42E4">
          <w:rPr>
            <w:noProof/>
            <w:webHidden/>
          </w:rPr>
          <w:tab/>
        </w:r>
        <w:r w:rsidR="006C42E4">
          <w:rPr>
            <w:noProof/>
            <w:webHidden/>
          </w:rPr>
          <w:fldChar w:fldCharType="begin"/>
        </w:r>
        <w:r w:rsidR="006C42E4">
          <w:rPr>
            <w:noProof/>
            <w:webHidden/>
          </w:rPr>
          <w:instrText xml:space="preserve"> PAGEREF _Toc174445133 \h </w:instrText>
        </w:r>
        <w:r w:rsidR="006C42E4">
          <w:rPr>
            <w:noProof/>
            <w:webHidden/>
          </w:rPr>
        </w:r>
        <w:r w:rsidR="006C42E4">
          <w:rPr>
            <w:noProof/>
            <w:webHidden/>
          </w:rPr>
          <w:fldChar w:fldCharType="separate"/>
        </w:r>
        <w:r w:rsidR="006C42E4">
          <w:rPr>
            <w:noProof/>
            <w:webHidden/>
          </w:rPr>
          <w:t>73</w:t>
        </w:r>
        <w:r w:rsidR="006C42E4">
          <w:rPr>
            <w:noProof/>
            <w:webHidden/>
          </w:rPr>
          <w:fldChar w:fldCharType="end"/>
        </w:r>
      </w:hyperlink>
    </w:p>
    <w:p w14:paraId="49E69C12" w14:textId="284CE64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4" w:history="1">
        <w:r w:rsidR="006C42E4" w:rsidRPr="00330B6D">
          <w:rPr>
            <w:rStyle w:val="Hyperlink"/>
            <w:noProof/>
          </w:rPr>
          <w:t>73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Specific control—fire and explosion</w:t>
        </w:r>
        <w:r w:rsidR="006C42E4">
          <w:rPr>
            <w:noProof/>
            <w:webHidden/>
          </w:rPr>
          <w:tab/>
        </w:r>
        <w:r w:rsidR="006C42E4">
          <w:rPr>
            <w:noProof/>
            <w:webHidden/>
          </w:rPr>
          <w:fldChar w:fldCharType="begin"/>
        </w:r>
        <w:r w:rsidR="006C42E4">
          <w:rPr>
            <w:noProof/>
            <w:webHidden/>
          </w:rPr>
          <w:instrText xml:space="preserve"> PAGEREF _Toc174445134 \h </w:instrText>
        </w:r>
        <w:r w:rsidR="006C42E4">
          <w:rPr>
            <w:noProof/>
            <w:webHidden/>
          </w:rPr>
        </w:r>
        <w:r w:rsidR="006C42E4">
          <w:rPr>
            <w:noProof/>
            <w:webHidden/>
          </w:rPr>
          <w:fldChar w:fldCharType="separate"/>
        </w:r>
        <w:r w:rsidR="006C42E4">
          <w:rPr>
            <w:noProof/>
            <w:webHidden/>
          </w:rPr>
          <w:t>73</w:t>
        </w:r>
        <w:r w:rsidR="006C42E4">
          <w:rPr>
            <w:noProof/>
            <w:webHidden/>
          </w:rPr>
          <w:fldChar w:fldCharType="end"/>
        </w:r>
      </w:hyperlink>
    </w:p>
    <w:p w14:paraId="2EFE2FEA" w14:textId="5C79B3B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5" w:history="1">
        <w:r w:rsidR="006C42E4" w:rsidRPr="00330B6D">
          <w:rPr>
            <w:rStyle w:val="Hyperlink"/>
            <w:noProof/>
          </w:rPr>
          <w:t>74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procedures</w:t>
        </w:r>
        <w:r w:rsidR="006C42E4">
          <w:rPr>
            <w:noProof/>
            <w:webHidden/>
          </w:rPr>
          <w:tab/>
        </w:r>
        <w:r w:rsidR="006C42E4">
          <w:rPr>
            <w:noProof/>
            <w:webHidden/>
          </w:rPr>
          <w:fldChar w:fldCharType="begin"/>
        </w:r>
        <w:r w:rsidR="006C42E4">
          <w:rPr>
            <w:noProof/>
            <w:webHidden/>
          </w:rPr>
          <w:instrText xml:space="preserve"> PAGEREF _Toc174445135 \h </w:instrText>
        </w:r>
        <w:r w:rsidR="006C42E4">
          <w:rPr>
            <w:noProof/>
            <w:webHidden/>
          </w:rPr>
        </w:r>
        <w:r w:rsidR="006C42E4">
          <w:rPr>
            <w:noProof/>
            <w:webHidden/>
          </w:rPr>
          <w:fldChar w:fldCharType="separate"/>
        </w:r>
        <w:r w:rsidR="006C42E4">
          <w:rPr>
            <w:noProof/>
            <w:webHidden/>
          </w:rPr>
          <w:t>73</w:t>
        </w:r>
        <w:r w:rsidR="006C42E4">
          <w:rPr>
            <w:noProof/>
            <w:webHidden/>
          </w:rPr>
          <w:fldChar w:fldCharType="end"/>
        </w:r>
      </w:hyperlink>
    </w:p>
    <w:p w14:paraId="6880E186" w14:textId="74B95BE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6" w:history="1">
        <w:r w:rsidR="006C42E4" w:rsidRPr="00330B6D">
          <w:rPr>
            <w:rStyle w:val="Hyperlink"/>
            <w:noProof/>
          </w:rPr>
          <w:t>75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Personal protective equipment in emergencies</w:t>
        </w:r>
        <w:r w:rsidR="006C42E4">
          <w:rPr>
            <w:noProof/>
            <w:webHidden/>
          </w:rPr>
          <w:tab/>
        </w:r>
        <w:r w:rsidR="006C42E4">
          <w:rPr>
            <w:noProof/>
            <w:webHidden/>
          </w:rPr>
          <w:fldChar w:fldCharType="begin"/>
        </w:r>
        <w:r w:rsidR="006C42E4">
          <w:rPr>
            <w:noProof/>
            <w:webHidden/>
          </w:rPr>
          <w:instrText xml:space="preserve"> PAGEREF _Toc174445136 \h </w:instrText>
        </w:r>
        <w:r w:rsidR="006C42E4">
          <w:rPr>
            <w:noProof/>
            <w:webHidden/>
          </w:rPr>
        </w:r>
        <w:r w:rsidR="006C42E4">
          <w:rPr>
            <w:noProof/>
            <w:webHidden/>
          </w:rPr>
          <w:fldChar w:fldCharType="separate"/>
        </w:r>
        <w:r w:rsidR="006C42E4">
          <w:rPr>
            <w:noProof/>
            <w:webHidden/>
          </w:rPr>
          <w:t>74</w:t>
        </w:r>
        <w:r w:rsidR="006C42E4">
          <w:rPr>
            <w:noProof/>
            <w:webHidden/>
          </w:rPr>
          <w:fldChar w:fldCharType="end"/>
        </w:r>
      </w:hyperlink>
    </w:p>
    <w:p w14:paraId="3358B064" w14:textId="21C55F0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7" w:history="1">
        <w:r w:rsidR="006C42E4" w:rsidRPr="00330B6D">
          <w:rPr>
            <w:rStyle w:val="Hyperlink"/>
            <w:noProof/>
          </w:rPr>
          <w:t>76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training and instruction for workers</w:t>
        </w:r>
        <w:r w:rsidR="006C42E4">
          <w:rPr>
            <w:noProof/>
            <w:webHidden/>
          </w:rPr>
          <w:tab/>
        </w:r>
        <w:r w:rsidR="006C42E4">
          <w:rPr>
            <w:noProof/>
            <w:webHidden/>
          </w:rPr>
          <w:fldChar w:fldCharType="begin"/>
        </w:r>
        <w:r w:rsidR="006C42E4">
          <w:rPr>
            <w:noProof/>
            <w:webHidden/>
          </w:rPr>
          <w:instrText xml:space="preserve"> PAGEREF _Toc174445137 \h </w:instrText>
        </w:r>
        <w:r w:rsidR="006C42E4">
          <w:rPr>
            <w:noProof/>
            <w:webHidden/>
          </w:rPr>
        </w:r>
        <w:r w:rsidR="006C42E4">
          <w:rPr>
            <w:noProof/>
            <w:webHidden/>
          </w:rPr>
          <w:fldChar w:fldCharType="separate"/>
        </w:r>
        <w:r w:rsidR="006C42E4">
          <w:rPr>
            <w:noProof/>
            <w:webHidden/>
          </w:rPr>
          <w:t>75</w:t>
        </w:r>
        <w:r w:rsidR="006C42E4">
          <w:rPr>
            <w:noProof/>
            <w:webHidden/>
          </w:rPr>
          <w:fldChar w:fldCharType="end"/>
        </w:r>
      </w:hyperlink>
    </w:p>
    <w:p w14:paraId="6C73B694" w14:textId="682668A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38" w:history="1">
        <w:r w:rsidR="006C42E4" w:rsidRPr="00330B6D">
          <w:rPr>
            <w:rStyle w:val="Hyperlink"/>
            <w:noProof/>
          </w:rPr>
          <w:t>77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Confined space entry permit and risk assessment must be kept</w:t>
        </w:r>
        <w:r w:rsidR="006C42E4">
          <w:rPr>
            <w:noProof/>
            <w:webHidden/>
          </w:rPr>
          <w:tab/>
        </w:r>
        <w:r w:rsidR="006C42E4">
          <w:rPr>
            <w:noProof/>
            <w:webHidden/>
          </w:rPr>
          <w:fldChar w:fldCharType="begin"/>
        </w:r>
        <w:r w:rsidR="006C42E4">
          <w:rPr>
            <w:noProof/>
            <w:webHidden/>
          </w:rPr>
          <w:instrText xml:space="preserve"> PAGEREF _Toc174445138 \h </w:instrText>
        </w:r>
        <w:r w:rsidR="006C42E4">
          <w:rPr>
            <w:noProof/>
            <w:webHidden/>
          </w:rPr>
        </w:r>
        <w:r w:rsidR="006C42E4">
          <w:rPr>
            <w:noProof/>
            <w:webHidden/>
          </w:rPr>
          <w:fldChar w:fldCharType="separate"/>
        </w:r>
        <w:r w:rsidR="006C42E4">
          <w:rPr>
            <w:noProof/>
            <w:webHidden/>
          </w:rPr>
          <w:t>75</w:t>
        </w:r>
        <w:r w:rsidR="006C42E4">
          <w:rPr>
            <w:noProof/>
            <w:webHidden/>
          </w:rPr>
          <w:fldChar w:fldCharType="end"/>
        </w:r>
      </w:hyperlink>
    </w:p>
    <w:p w14:paraId="2E304C32" w14:textId="3F6B2339"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139" w:history="1">
        <w:r w:rsidR="006C42E4" w:rsidRPr="00330B6D">
          <w:rPr>
            <w:rStyle w:val="Hyperlink"/>
            <w:noProof/>
          </w:rPr>
          <w:t xml:space="preserve">Part 4.4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Falls</w:t>
        </w:r>
        <w:r w:rsidR="006C42E4">
          <w:rPr>
            <w:noProof/>
            <w:webHidden/>
          </w:rPr>
          <w:tab/>
        </w:r>
        <w:r w:rsidR="006C42E4">
          <w:rPr>
            <w:noProof/>
            <w:webHidden/>
          </w:rPr>
          <w:fldChar w:fldCharType="begin"/>
        </w:r>
        <w:r w:rsidR="006C42E4">
          <w:rPr>
            <w:noProof/>
            <w:webHidden/>
          </w:rPr>
          <w:instrText xml:space="preserve"> PAGEREF _Toc174445139 \h </w:instrText>
        </w:r>
        <w:r w:rsidR="006C42E4">
          <w:rPr>
            <w:noProof/>
            <w:webHidden/>
          </w:rPr>
        </w:r>
        <w:r w:rsidR="006C42E4">
          <w:rPr>
            <w:noProof/>
            <w:webHidden/>
          </w:rPr>
          <w:fldChar w:fldCharType="separate"/>
        </w:r>
        <w:r w:rsidR="006C42E4">
          <w:rPr>
            <w:noProof/>
            <w:webHidden/>
          </w:rPr>
          <w:t>77</w:t>
        </w:r>
        <w:r w:rsidR="006C42E4">
          <w:rPr>
            <w:noProof/>
            <w:webHidden/>
          </w:rPr>
          <w:fldChar w:fldCharType="end"/>
        </w:r>
      </w:hyperlink>
    </w:p>
    <w:p w14:paraId="0DE7DA88" w14:textId="7A671C6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40" w:history="1">
        <w:r w:rsidR="006C42E4" w:rsidRPr="00330B6D">
          <w:rPr>
            <w:rStyle w:val="Hyperlink"/>
            <w:noProof/>
          </w:rPr>
          <w:t>78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 of fall</w:t>
        </w:r>
        <w:r w:rsidR="006C42E4">
          <w:rPr>
            <w:noProof/>
            <w:webHidden/>
          </w:rPr>
          <w:tab/>
        </w:r>
        <w:r w:rsidR="006C42E4">
          <w:rPr>
            <w:noProof/>
            <w:webHidden/>
          </w:rPr>
          <w:fldChar w:fldCharType="begin"/>
        </w:r>
        <w:r w:rsidR="006C42E4">
          <w:rPr>
            <w:noProof/>
            <w:webHidden/>
          </w:rPr>
          <w:instrText xml:space="preserve"> PAGEREF _Toc174445140 \h </w:instrText>
        </w:r>
        <w:r w:rsidR="006C42E4">
          <w:rPr>
            <w:noProof/>
            <w:webHidden/>
          </w:rPr>
        </w:r>
        <w:r w:rsidR="006C42E4">
          <w:rPr>
            <w:noProof/>
            <w:webHidden/>
          </w:rPr>
          <w:fldChar w:fldCharType="separate"/>
        </w:r>
        <w:r w:rsidR="006C42E4">
          <w:rPr>
            <w:noProof/>
            <w:webHidden/>
          </w:rPr>
          <w:t>77</w:t>
        </w:r>
        <w:r w:rsidR="006C42E4">
          <w:rPr>
            <w:noProof/>
            <w:webHidden/>
          </w:rPr>
          <w:fldChar w:fldCharType="end"/>
        </w:r>
      </w:hyperlink>
    </w:p>
    <w:p w14:paraId="12B74802" w14:textId="486F7F4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41" w:history="1">
        <w:r w:rsidR="006C42E4" w:rsidRPr="00330B6D">
          <w:rPr>
            <w:rStyle w:val="Hyperlink"/>
            <w:noProof/>
          </w:rPr>
          <w:t>79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Specific requirements to minimise risk of fall</w:t>
        </w:r>
        <w:r w:rsidR="006C42E4">
          <w:rPr>
            <w:noProof/>
            <w:webHidden/>
          </w:rPr>
          <w:tab/>
        </w:r>
        <w:r w:rsidR="006C42E4">
          <w:rPr>
            <w:noProof/>
            <w:webHidden/>
          </w:rPr>
          <w:fldChar w:fldCharType="begin"/>
        </w:r>
        <w:r w:rsidR="006C42E4">
          <w:rPr>
            <w:noProof/>
            <w:webHidden/>
          </w:rPr>
          <w:instrText xml:space="preserve"> PAGEREF _Toc174445141 \h </w:instrText>
        </w:r>
        <w:r w:rsidR="006C42E4">
          <w:rPr>
            <w:noProof/>
            <w:webHidden/>
          </w:rPr>
        </w:r>
        <w:r w:rsidR="006C42E4">
          <w:rPr>
            <w:noProof/>
            <w:webHidden/>
          </w:rPr>
          <w:fldChar w:fldCharType="separate"/>
        </w:r>
        <w:r w:rsidR="006C42E4">
          <w:rPr>
            <w:noProof/>
            <w:webHidden/>
          </w:rPr>
          <w:t>78</w:t>
        </w:r>
        <w:r w:rsidR="006C42E4">
          <w:rPr>
            <w:noProof/>
            <w:webHidden/>
          </w:rPr>
          <w:fldChar w:fldCharType="end"/>
        </w:r>
      </w:hyperlink>
    </w:p>
    <w:p w14:paraId="1C523BD6" w14:textId="7D9018D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42" w:history="1">
        <w:r w:rsidR="006C42E4" w:rsidRPr="00330B6D">
          <w:rPr>
            <w:rStyle w:val="Hyperlink"/>
            <w:noProof/>
          </w:rPr>
          <w:t>80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and rescue procedures</w:t>
        </w:r>
        <w:r w:rsidR="006C42E4">
          <w:rPr>
            <w:noProof/>
            <w:webHidden/>
          </w:rPr>
          <w:tab/>
        </w:r>
        <w:r w:rsidR="006C42E4">
          <w:rPr>
            <w:noProof/>
            <w:webHidden/>
          </w:rPr>
          <w:fldChar w:fldCharType="begin"/>
        </w:r>
        <w:r w:rsidR="006C42E4">
          <w:rPr>
            <w:noProof/>
            <w:webHidden/>
          </w:rPr>
          <w:instrText xml:space="preserve"> PAGEREF _Toc174445142 \h </w:instrText>
        </w:r>
        <w:r w:rsidR="006C42E4">
          <w:rPr>
            <w:noProof/>
            <w:webHidden/>
          </w:rPr>
        </w:r>
        <w:r w:rsidR="006C42E4">
          <w:rPr>
            <w:noProof/>
            <w:webHidden/>
          </w:rPr>
          <w:fldChar w:fldCharType="separate"/>
        </w:r>
        <w:r w:rsidR="006C42E4">
          <w:rPr>
            <w:noProof/>
            <w:webHidden/>
          </w:rPr>
          <w:t>79</w:t>
        </w:r>
        <w:r w:rsidR="006C42E4">
          <w:rPr>
            <w:noProof/>
            <w:webHidden/>
          </w:rPr>
          <w:fldChar w:fldCharType="end"/>
        </w:r>
      </w:hyperlink>
    </w:p>
    <w:p w14:paraId="19CE42AF" w14:textId="141C5D76"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143" w:history="1">
        <w:r w:rsidR="006C42E4" w:rsidRPr="00330B6D">
          <w:rPr>
            <w:rStyle w:val="Hyperlink"/>
            <w:noProof/>
          </w:rPr>
          <w:t xml:space="preserve">Part 4.5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High Risk Work</w:t>
        </w:r>
        <w:r w:rsidR="006C42E4">
          <w:rPr>
            <w:noProof/>
            <w:webHidden/>
          </w:rPr>
          <w:tab/>
        </w:r>
        <w:r w:rsidR="006C42E4">
          <w:rPr>
            <w:noProof/>
            <w:webHidden/>
          </w:rPr>
          <w:fldChar w:fldCharType="begin"/>
        </w:r>
        <w:r w:rsidR="006C42E4">
          <w:rPr>
            <w:noProof/>
            <w:webHidden/>
          </w:rPr>
          <w:instrText xml:space="preserve"> PAGEREF _Toc174445143 \h </w:instrText>
        </w:r>
        <w:r w:rsidR="006C42E4">
          <w:rPr>
            <w:noProof/>
            <w:webHidden/>
          </w:rPr>
        </w:r>
        <w:r w:rsidR="006C42E4">
          <w:rPr>
            <w:noProof/>
            <w:webHidden/>
          </w:rPr>
          <w:fldChar w:fldCharType="separate"/>
        </w:r>
        <w:r w:rsidR="006C42E4">
          <w:rPr>
            <w:noProof/>
            <w:webHidden/>
          </w:rPr>
          <w:t>80</w:t>
        </w:r>
        <w:r w:rsidR="006C42E4">
          <w:rPr>
            <w:noProof/>
            <w:webHidden/>
          </w:rPr>
          <w:fldChar w:fldCharType="end"/>
        </w:r>
      </w:hyperlink>
    </w:p>
    <w:p w14:paraId="18E0E10F" w14:textId="435CF35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144"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Licensing of high risk work</w:t>
        </w:r>
        <w:r w:rsidR="006C42E4">
          <w:rPr>
            <w:noProof/>
            <w:webHidden/>
          </w:rPr>
          <w:tab/>
        </w:r>
        <w:r w:rsidR="006C42E4">
          <w:rPr>
            <w:noProof/>
            <w:webHidden/>
          </w:rPr>
          <w:fldChar w:fldCharType="begin"/>
        </w:r>
        <w:r w:rsidR="006C42E4">
          <w:rPr>
            <w:noProof/>
            <w:webHidden/>
          </w:rPr>
          <w:instrText xml:space="preserve"> PAGEREF _Toc174445144 \h </w:instrText>
        </w:r>
        <w:r w:rsidR="006C42E4">
          <w:rPr>
            <w:noProof/>
            <w:webHidden/>
          </w:rPr>
        </w:r>
        <w:r w:rsidR="006C42E4">
          <w:rPr>
            <w:noProof/>
            <w:webHidden/>
          </w:rPr>
          <w:fldChar w:fldCharType="separate"/>
        </w:r>
        <w:r w:rsidR="006C42E4">
          <w:rPr>
            <w:noProof/>
            <w:webHidden/>
          </w:rPr>
          <w:t>80</w:t>
        </w:r>
        <w:r w:rsidR="006C42E4">
          <w:rPr>
            <w:noProof/>
            <w:webHidden/>
          </w:rPr>
          <w:fldChar w:fldCharType="end"/>
        </w:r>
      </w:hyperlink>
    </w:p>
    <w:p w14:paraId="0626B9BF" w14:textId="2F01B53E"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145" w:history="1">
        <w:r w:rsidR="006C42E4" w:rsidRPr="00330B6D">
          <w:rPr>
            <w:rStyle w:val="Hyperlink"/>
            <w:noProof/>
          </w:rPr>
          <w:t xml:space="preserve">Subdivision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Requirement to be licensed</w:t>
        </w:r>
        <w:r w:rsidR="006C42E4">
          <w:rPr>
            <w:noProof/>
            <w:webHidden/>
          </w:rPr>
          <w:tab/>
        </w:r>
        <w:r w:rsidR="006C42E4">
          <w:rPr>
            <w:noProof/>
            <w:webHidden/>
          </w:rPr>
          <w:fldChar w:fldCharType="begin"/>
        </w:r>
        <w:r w:rsidR="006C42E4">
          <w:rPr>
            <w:noProof/>
            <w:webHidden/>
          </w:rPr>
          <w:instrText xml:space="preserve"> PAGEREF _Toc174445145 \h </w:instrText>
        </w:r>
        <w:r w:rsidR="006C42E4">
          <w:rPr>
            <w:noProof/>
            <w:webHidden/>
          </w:rPr>
        </w:r>
        <w:r w:rsidR="006C42E4">
          <w:rPr>
            <w:noProof/>
            <w:webHidden/>
          </w:rPr>
          <w:fldChar w:fldCharType="separate"/>
        </w:r>
        <w:r w:rsidR="006C42E4">
          <w:rPr>
            <w:noProof/>
            <w:webHidden/>
          </w:rPr>
          <w:t>80</w:t>
        </w:r>
        <w:r w:rsidR="006C42E4">
          <w:rPr>
            <w:noProof/>
            <w:webHidden/>
          </w:rPr>
          <w:fldChar w:fldCharType="end"/>
        </w:r>
      </w:hyperlink>
    </w:p>
    <w:p w14:paraId="16B077D5" w14:textId="3FB944F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46" w:history="1">
        <w:r w:rsidR="006C42E4" w:rsidRPr="00330B6D">
          <w:rPr>
            <w:rStyle w:val="Hyperlink"/>
            <w:noProof/>
          </w:rPr>
          <w:t>81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required to carry out high risk work</w:t>
        </w:r>
        <w:r w:rsidR="006C42E4">
          <w:rPr>
            <w:noProof/>
            <w:webHidden/>
          </w:rPr>
          <w:tab/>
        </w:r>
        <w:r w:rsidR="006C42E4">
          <w:rPr>
            <w:noProof/>
            <w:webHidden/>
          </w:rPr>
          <w:fldChar w:fldCharType="begin"/>
        </w:r>
        <w:r w:rsidR="006C42E4">
          <w:rPr>
            <w:noProof/>
            <w:webHidden/>
          </w:rPr>
          <w:instrText xml:space="preserve"> PAGEREF _Toc174445146 \h </w:instrText>
        </w:r>
        <w:r w:rsidR="006C42E4">
          <w:rPr>
            <w:noProof/>
            <w:webHidden/>
          </w:rPr>
        </w:r>
        <w:r w:rsidR="006C42E4">
          <w:rPr>
            <w:noProof/>
            <w:webHidden/>
          </w:rPr>
          <w:fldChar w:fldCharType="separate"/>
        </w:r>
        <w:r w:rsidR="006C42E4">
          <w:rPr>
            <w:noProof/>
            <w:webHidden/>
          </w:rPr>
          <w:t>80</w:t>
        </w:r>
        <w:r w:rsidR="006C42E4">
          <w:rPr>
            <w:noProof/>
            <w:webHidden/>
          </w:rPr>
          <w:fldChar w:fldCharType="end"/>
        </w:r>
      </w:hyperlink>
    </w:p>
    <w:p w14:paraId="0AF1D6A3" w14:textId="3F057CE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47" w:history="1">
        <w:r w:rsidR="006C42E4" w:rsidRPr="00330B6D">
          <w:rPr>
            <w:rStyle w:val="Hyperlink"/>
            <w:noProof/>
          </w:rPr>
          <w:t>82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Exceptions</w:t>
        </w:r>
        <w:r w:rsidR="006C42E4">
          <w:rPr>
            <w:noProof/>
            <w:webHidden/>
          </w:rPr>
          <w:tab/>
        </w:r>
        <w:r w:rsidR="006C42E4">
          <w:rPr>
            <w:noProof/>
            <w:webHidden/>
          </w:rPr>
          <w:fldChar w:fldCharType="begin"/>
        </w:r>
        <w:r w:rsidR="006C42E4">
          <w:rPr>
            <w:noProof/>
            <w:webHidden/>
          </w:rPr>
          <w:instrText xml:space="preserve"> PAGEREF _Toc174445147 \h </w:instrText>
        </w:r>
        <w:r w:rsidR="006C42E4">
          <w:rPr>
            <w:noProof/>
            <w:webHidden/>
          </w:rPr>
        </w:r>
        <w:r w:rsidR="006C42E4">
          <w:rPr>
            <w:noProof/>
            <w:webHidden/>
          </w:rPr>
          <w:fldChar w:fldCharType="separate"/>
        </w:r>
        <w:r w:rsidR="006C42E4">
          <w:rPr>
            <w:noProof/>
            <w:webHidden/>
          </w:rPr>
          <w:t>80</w:t>
        </w:r>
        <w:r w:rsidR="006C42E4">
          <w:rPr>
            <w:noProof/>
            <w:webHidden/>
          </w:rPr>
          <w:fldChar w:fldCharType="end"/>
        </w:r>
      </w:hyperlink>
    </w:p>
    <w:p w14:paraId="7AC3DDCA" w14:textId="04DFC4D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48" w:history="1">
        <w:r w:rsidR="006C42E4" w:rsidRPr="00330B6D">
          <w:rPr>
            <w:rStyle w:val="Hyperlink"/>
            <w:noProof/>
          </w:rPr>
          <w:t>83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Recognition of high risk work licences in other jurisdictions</w:t>
        </w:r>
        <w:r w:rsidR="006C42E4">
          <w:rPr>
            <w:noProof/>
            <w:webHidden/>
          </w:rPr>
          <w:tab/>
        </w:r>
        <w:r w:rsidR="006C42E4">
          <w:rPr>
            <w:noProof/>
            <w:webHidden/>
          </w:rPr>
          <w:fldChar w:fldCharType="begin"/>
        </w:r>
        <w:r w:rsidR="006C42E4">
          <w:rPr>
            <w:noProof/>
            <w:webHidden/>
          </w:rPr>
          <w:instrText xml:space="preserve"> PAGEREF _Toc174445148 \h </w:instrText>
        </w:r>
        <w:r w:rsidR="006C42E4">
          <w:rPr>
            <w:noProof/>
            <w:webHidden/>
          </w:rPr>
        </w:r>
        <w:r w:rsidR="006C42E4">
          <w:rPr>
            <w:noProof/>
            <w:webHidden/>
          </w:rPr>
          <w:fldChar w:fldCharType="separate"/>
        </w:r>
        <w:r w:rsidR="006C42E4">
          <w:rPr>
            <w:noProof/>
            <w:webHidden/>
          </w:rPr>
          <w:t>81</w:t>
        </w:r>
        <w:r w:rsidR="006C42E4">
          <w:rPr>
            <w:noProof/>
            <w:webHidden/>
          </w:rPr>
          <w:fldChar w:fldCharType="end"/>
        </w:r>
      </w:hyperlink>
    </w:p>
    <w:p w14:paraId="47207F86" w14:textId="5F9B198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49" w:history="1">
        <w:r w:rsidR="006C42E4" w:rsidRPr="00330B6D">
          <w:rPr>
            <w:rStyle w:val="Hyperlink"/>
            <w:noProof/>
          </w:rPr>
          <w:t>84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person conducting business or undertaking to ensure direct supervision</w:t>
        </w:r>
        <w:r w:rsidR="006C42E4">
          <w:rPr>
            <w:noProof/>
            <w:webHidden/>
          </w:rPr>
          <w:tab/>
        </w:r>
        <w:r w:rsidR="006C42E4">
          <w:rPr>
            <w:noProof/>
            <w:webHidden/>
          </w:rPr>
          <w:fldChar w:fldCharType="begin"/>
        </w:r>
        <w:r w:rsidR="006C42E4">
          <w:rPr>
            <w:noProof/>
            <w:webHidden/>
          </w:rPr>
          <w:instrText xml:space="preserve"> PAGEREF _Toc174445149 \h </w:instrText>
        </w:r>
        <w:r w:rsidR="006C42E4">
          <w:rPr>
            <w:noProof/>
            <w:webHidden/>
          </w:rPr>
        </w:r>
        <w:r w:rsidR="006C42E4">
          <w:rPr>
            <w:noProof/>
            <w:webHidden/>
          </w:rPr>
          <w:fldChar w:fldCharType="separate"/>
        </w:r>
        <w:r w:rsidR="006C42E4">
          <w:rPr>
            <w:noProof/>
            <w:webHidden/>
          </w:rPr>
          <w:t>81</w:t>
        </w:r>
        <w:r w:rsidR="006C42E4">
          <w:rPr>
            <w:noProof/>
            <w:webHidden/>
          </w:rPr>
          <w:fldChar w:fldCharType="end"/>
        </w:r>
      </w:hyperlink>
    </w:p>
    <w:p w14:paraId="44C91C4F" w14:textId="57C99B6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50" w:history="1">
        <w:r w:rsidR="006C42E4" w:rsidRPr="00330B6D">
          <w:rPr>
            <w:rStyle w:val="Hyperlink"/>
            <w:noProof/>
          </w:rPr>
          <w:t>85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Evidence of licence—duty of person conducting business or undertaking</w:t>
        </w:r>
        <w:r w:rsidR="006C42E4">
          <w:rPr>
            <w:noProof/>
            <w:webHidden/>
          </w:rPr>
          <w:tab/>
        </w:r>
        <w:r w:rsidR="006C42E4">
          <w:rPr>
            <w:noProof/>
            <w:webHidden/>
          </w:rPr>
          <w:fldChar w:fldCharType="begin"/>
        </w:r>
        <w:r w:rsidR="006C42E4">
          <w:rPr>
            <w:noProof/>
            <w:webHidden/>
          </w:rPr>
          <w:instrText xml:space="preserve"> PAGEREF _Toc174445150 \h </w:instrText>
        </w:r>
        <w:r w:rsidR="006C42E4">
          <w:rPr>
            <w:noProof/>
            <w:webHidden/>
          </w:rPr>
        </w:r>
        <w:r w:rsidR="006C42E4">
          <w:rPr>
            <w:noProof/>
            <w:webHidden/>
          </w:rPr>
          <w:fldChar w:fldCharType="separate"/>
        </w:r>
        <w:r w:rsidR="006C42E4">
          <w:rPr>
            <w:noProof/>
            <w:webHidden/>
          </w:rPr>
          <w:t>82</w:t>
        </w:r>
        <w:r w:rsidR="006C42E4">
          <w:rPr>
            <w:noProof/>
            <w:webHidden/>
          </w:rPr>
          <w:fldChar w:fldCharType="end"/>
        </w:r>
      </w:hyperlink>
    </w:p>
    <w:p w14:paraId="724FDA5D" w14:textId="08A407CC"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151" w:history="1">
        <w:r w:rsidR="006C42E4" w:rsidRPr="00330B6D">
          <w:rPr>
            <w:rStyle w:val="Hyperlink"/>
            <w:noProof/>
          </w:rPr>
          <w:t xml:space="preserve">Subdivision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Licensing process</w:t>
        </w:r>
        <w:r w:rsidR="006C42E4">
          <w:rPr>
            <w:noProof/>
            <w:webHidden/>
          </w:rPr>
          <w:tab/>
        </w:r>
        <w:r w:rsidR="006C42E4">
          <w:rPr>
            <w:noProof/>
            <w:webHidden/>
          </w:rPr>
          <w:fldChar w:fldCharType="begin"/>
        </w:r>
        <w:r w:rsidR="006C42E4">
          <w:rPr>
            <w:noProof/>
            <w:webHidden/>
          </w:rPr>
          <w:instrText xml:space="preserve"> PAGEREF _Toc174445151 \h </w:instrText>
        </w:r>
        <w:r w:rsidR="006C42E4">
          <w:rPr>
            <w:noProof/>
            <w:webHidden/>
          </w:rPr>
        </w:r>
        <w:r w:rsidR="006C42E4">
          <w:rPr>
            <w:noProof/>
            <w:webHidden/>
          </w:rPr>
          <w:fldChar w:fldCharType="separate"/>
        </w:r>
        <w:r w:rsidR="006C42E4">
          <w:rPr>
            <w:noProof/>
            <w:webHidden/>
          </w:rPr>
          <w:t>83</w:t>
        </w:r>
        <w:r w:rsidR="006C42E4">
          <w:rPr>
            <w:noProof/>
            <w:webHidden/>
          </w:rPr>
          <w:fldChar w:fldCharType="end"/>
        </w:r>
      </w:hyperlink>
    </w:p>
    <w:p w14:paraId="7C790F8D" w14:textId="7A48B4C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52" w:history="1">
        <w:r w:rsidR="006C42E4" w:rsidRPr="00330B6D">
          <w:rPr>
            <w:rStyle w:val="Hyperlink"/>
            <w:noProof/>
          </w:rPr>
          <w:t>86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Who may apply for a licence</w:t>
        </w:r>
        <w:r w:rsidR="006C42E4">
          <w:rPr>
            <w:noProof/>
            <w:webHidden/>
          </w:rPr>
          <w:tab/>
        </w:r>
        <w:r w:rsidR="006C42E4">
          <w:rPr>
            <w:noProof/>
            <w:webHidden/>
          </w:rPr>
          <w:fldChar w:fldCharType="begin"/>
        </w:r>
        <w:r w:rsidR="006C42E4">
          <w:rPr>
            <w:noProof/>
            <w:webHidden/>
          </w:rPr>
          <w:instrText xml:space="preserve"> PAGEREF _Toc174445152 \h </w:instrText>
        </w:r>
        <w:r w:rsidR="006C42E4">
          <w:rPr>
            <w:noProof/>
            <w:webHidden/>
          </w:rPr>
        </w:r>
        <w:r w:rsidR="006C42E4">
          <w:rPr>
            <w:noProof/>
            <w:webHidden/>
          </w:rPr>
          <w:fldChar w:fldCharType="separate"/>
        </w:r>
        <w:r w:rsidR="006C42E4">
          <w:rPr>
            <w:noProof/>
            <w:webHidden/>
          </w:rPr>
          <w:t>83</w:t>
        </w:r>
        <w:r w:rsidR="006C42E4">
          <w:rPr>
            <w:noProof/>
            <w:webHidden/>
          </w:rPr>
          <w:fldChar w:fldCharType="end"/>
        </w:r>
      </w:hyperlink>
    </w:p>
    <w:p w14:paraId="4B569879" w14:textId="72A960C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53" w:history="1">
        <w:r w:rsidR="006C42E4" w:rsidRPr="00330B6D">
          <w:rPr>
            <w:rStyle w:val="Hyperlink"/>
            <w:noProof/>
          </w:rPr>
          <w:t>87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high risk work licence</w:t>
        </w:r>
        <w:r w:rsidR="006C42E4">
          <w:rPr>
            <w:noProof/>
            <w:webHidden/>
          </w:rPr>
          <w:tab/>
        </w:r>
        <w:r w:rsidR="006C42E4">
          <w:rPr>
            <w:noProof/>
            <w:webHidden/>
          </w:rPr>
          <w:fldChar w:fldCharType="begin"/>
        </w:r>
        <w:r w:rsidR="006C42E4">
          <w:rPr>
            <w:noProof/>
            <w:webHidden/>
          </w:rPr>
          <w:instrText xml:space="preserve"> PAGEREF _Toc174445153 \h </w:instrText>
        </w:r>
        <w:r w:rsidR="006C42E4">
          <w:rPr>
            <w:noProof/>
            <w:webHidden/>
          </w:rPr>
        </w:r>
        <w:r w:rsidR="006C42E4">
          <w:rPr>
            <w:noProof/>
            <w:webHidden/>
          </w:rPr>
          <w:fldChar w:fldCharType="separate"/>
        </w:r>
        <w:r w:rsidR="006C42E4">
          <w:rPr>
            <w:noProof/>
            <w:webHidden/>
          </w:rPr>
          <w:t>83</w:t>
        </w:r>
        <w:r w:rsidR="006C42E4">
          <w:rPr>
            <w:noProof/>
            <w:webHidden/>
          </w:rPr>
          <w:fldChar w:fldCharType="end"/>
        </w:r>
      </w:hyperlink>
    </w:p>
    <w:p w14:paraId="5424245C" w14:textId="4B316E1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54" w:history="1">
        <w:r w:rsidR="006C42E4" w:rsidRPr="00330B6D">
          <w:rPr>
            <w:rStyle w:val="Hyperlink"/>
            <w:noProof/>
          </w:rPr>
          <w:t>88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information</w:t>
        </w:r>
        <w:r w:rsidR="006C42E4">
          <w:rPr>
            <w:noProof/>
            <w:webHidden/>
          </w:rPr>
          <w:tab/>
        </w:r>
        <w:r w:rsidR="006C42E4">
          <w:rPr>
            <w:noProof/>
            <w:webHidden/>
          </w:rPr>
          <w:fldChar w:fldCharType="begin"/>
        </w:r>
        <w:r w:rsidR="006C42E4">
          <w:rPr>
            <w:noProof/>
            <w:webHidden/>
          </w:rPr>
          <w:instrText xml:space="preserve"> PAGEREF _Toc174445154 \h </w:instrText>
        </w:r>
        <w:r w:rsidR="006C42E4">
          <w:rPr>
            <w:noProof/>
            <w:webHidden/>
          </w:rPr>
        </w:r>
        <w:r w:rsidR="006C42E4">
          <w:rPr>
            <w:noProof/>
            <w:webHidden/>
          </w:rPr>
          <w:fldChar w:fldCharType="separate"/>
        </w:r>
        <w:r w:rsidR="006C42E4">
          <w:rPr>
            <w:noProof/>
            <w:webHidden/>
          </w:rPr>
          <w:t>85</w:t>
        </w:r>
        <w:r w:rsidR="006C42E4">
          <w:rPr>
            <w:noProof/>
            <w:webHidden/>
          </w:rPr>
          <w:fldChar w:fldCharType="end"/>
        </w:r>
      </w:hyperlink>
    </w:p>
    <w:p w14:paraId="0993C56D" w14:textId="25B8056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55" w:history="1">
        <w:r w:rsidR="006C42E4" w:rsidRPr="00330B6D">
          <w:rPr>
            <w:rStyle w:val="Hyperlink"/>
            <w:noProof/>
          </w:rPr>
          <w:t>89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on application</w:t>
        </w:r>
        <w:r w:rsidR="006C42E4">
          <w:rPr>
            <w:noProof/>
            <w:webHidden/>
          </w:rPr>
          <w:tab/>
        </w:r>
        <w:r w:rsidR="006C42E4">
          <w:rPr>
            <w:noProof/>
            <w:webHidden/>
          </w:rPr>
          <w:fldChar w:fldCharType="begin"/>
        </w:r>
        <w:r w:rsidR="006C42E4">
          <w:rPr>
            <w:noProof/>
            <w:webHidden/>
          </w:rPr>
          <w:instrText xml:space="preserve"> PAGEREF _Toc174445155 \h </w:instrText>
        </w:r>
        <w:r w:rsidR="006C42E4">
          <w:rPr>
            <w:noProof/>
            <w:webHidden/>
          </w:rPr>
        </w:r>
        <w:r w:rsidR="006C42E4">
          <w:rPr>
            <w:noProof/>
            <w:webHidden/>
          </w:rPr>
          <w:fldChar w:fldCharType="separate"/>
        </w:r>
        <w:r w:rsidR="006C42E4">
          <w:rPr>
            <w:noProof/>
            <w:webHidden/>
          </w:rPr>
          <w:t>85</w:t>
        </w:r>
        <w:r w:rsidR="006C42E4">
          <w:rPr>
            <w:noProof/>
            <w:webHidden/>
          </w:rPr>
          <w:fldChar w:fldCharType="end"/>
        </w:r>
      </w:hyperlink>
    </w:p>
    <w:p w14:paraId="05099E93" w14:textId="227D4A2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56" w:history="1">
        <w:r w:rsidR="006C42E4" w:rsidRPr="00330B6D">
          <w:rPr>
            <w:rStyle w:val="Hyperlink"/>
            <w:noProof/>
          </w:rPr>
          <w:t>90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to be taken into account</w:t>
        </w:r>
        <w:r w:rsidR="006C42E4">
          <w:rPr>
            <w:noProof/>
            <w:webHidden/>
          </w:rPr>
          <w:tab/>
        </w:r>
        <w:r w:rsidR="006C42E4">
          <w:rPr>
            <w:noProof/>
            <w:webHidden/>
          </w:rPr>
          <w:fldChar w:fldCharType="begin"/>
        </w:r>
        <w:r w:rsidR="006C42E4">
          <w:rPr>
            <w:noProof/>
            <w:webHidden/>
          </w:rPr>
          <w:instrText xml:space="preserve"> PAGEREF _Toc174445156 \h </w:instrText>
        </w:r>
        <w:r w:rsidR="006C42E4">
          <w:rPr>
            <w:noProof/>
            <w:webHidden/>
          </w:rPr>
        </w:r>
        <w:r w:rsidR="006C42E4">
          <w:rPr>
            <w:noProof/>
            <w:webHidden/>
          </w:rPr>
          <w:fldChar w:fldCharType="separate"/>
        </w:r>
        <w:r w:rsidR="006C42E4">
          <w:rPr>
            <w:noProof/>
            <w:webHidden/>
          </w:rPr>
          <w:t>86</w:t>
        </w:r>
        <w:r w:rsidR="006C42E4">
          <w:rPr>
            <w:noProof/>
            <w:webHidden/>
          </w:rPr>
          <w:fldChar w:fldCharType="end"/>
        </w:r>
      </w:hyperlink>
    </w:p>
    <w:p w14:paraId="5D1514D0" w14:textId="1491D31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57" w:history="1">
        <w:r w:rsidR="006C42E4" w:rsidRPr="00330B6D">
          <w:rPr>
            <w:rStyle w:val="Hyperlink"/>
            <w:noProof/>
          </w:rPr>
          <w:t>91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Refusal to grant high risk work licence—process</w:t>
        </w:r>
        <w:r w:rsidR="006C42E4">
          <w:rPr>
            <w:noProof/>
            <w:webHidden/>
          </w:rPr>
          <w:tab/>
        </w:r>
        <w:r w:rsidR="006C42E4">
          <w:rPr>
            <w:noProof/>
            <w:webHidden/>
          </w:rPr>
          <w:fldChar w:fldCharType="begin"/>
        </w:r>
        <w:r w:rsidR="006C42E4">
          <w:rPr>
            <w:noProof/>
            <w:webHidden/>
          </w:rPr>
          <w:instrText xml:space="preserve"> PAGEREF _Toc174445157 \h </w:instrText>
        </w:r>
        <w:r w:rsidR="006C42E4">
          <w:rPr>
            <w:noProof/>
            <w:webHidden/>
          </w:rPr>
        </w:r>
        <w:r w:rsidR="006C42E4">
          <w:rPr>
            <w:noProof/>
            <w:webHidden/>
          </w:rPr>
          <w:fldChar w:fldCharType="separate"/>
        </w:r>
        <w:r w:rsidR="006C42E4">
          <w:rPr>
            <w:noProof/>
            <w:webHidden/>
          </w:rPr>
          <w:t>87</w:t>
        </w:r>
        <w:r w:rsidR="006C42E4">
          <w:rPr>
            <w:noProof/>
            <w:webHidden/>
          </w:rPr>
          <w:fldChar w:fldCharType="end"/>
        </w:r>
      </w:hyperlink>
    </w:p>
    <w:p w14:paraId="0CCC5E3C" w14:textId="66B294AA"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158" w:history="1">
        <w:r w:rsidR="006C42E4" w:rsidRPr="00330B6D">
          <w:rPr>
            <w:rStyle w:val="Hyperlink"/>
            <w:noProof/>
          </w:rPr>
          <w:t>91A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Conditions of licence</w:t>
        </w:r>
        <w:r w:rsidR="006C42E4">
          <w:rPr>
            <w:noProof/>
            <w:webHidden/>
          </w:rPr>
          <w:tab/>
        </w:r>
        <w:r w:rsidR="006C42E4">
          <w:rPr>
            <w:noProof/>
            <w:webHidden/>
          </w:rPr>
          <w:fldChar w:fldCharType="begin"/>
        </w:r>
        <w:r w:rsidR="006C42E4">
          <w:rPr>
            <w:noProof/>
            <w:webHidden/>
          </w:rPr>
          <w:instrText xml:space="preserve"> PAGEREF _Toc174445158 \h </w:instrText>
        </w:r>
        <w:r w:rsidR="006C42E4">
          <w:rPr>
            <w:noProof/>
            <w:webHidden/>
          </w:rPr>
        </w:r>
        <w:r w:rsidR="006C42E4">
          <w:rPr>
            <w:noProof/>
            <w:webHidden/>
          </w:rPr>
          <w:fldChar w:fldCharType="separate"/>
        </w:r>
        <w:r w:rsidR="006C42E4">
          <w:rPr>
            <w:noProof/>
            <w:webHidden/>
          </w:rPr>
          <w:t>87</w:t>
        </w:r>
        <w:r w:rsidR="006C42E4">
          <w:rPr>
            <w:noProof/>
            <w:webHidden/>
          </w:rPr>
          <w:fldChar w:fldCharType="end"/>
        </w:r>
      </w:hyperlink>
    </w:p>
    <w:p w14:paraId="1747E224" w14:textId="29A4324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59" w:history="1">
        <w:r w:rsidR="006C42E4" w:rsidRPr="00330B6D">
          <w:rPr>
            <w:rStyle w:val="Hyperlink"/>
            <w:noProof/>
          </w:rPr>
          <w:t>92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Duration of licence</w:t>
        </w:r>
        <w:r w:rsidR="006C42E4">
          <w:rPr>
            <w:noProof/>
            <w:webHidden/>
          </w:rPr>
          <w:tab/>
        </w:r>
        <w:r w:rsidR="006C42E4">
          <w:rPr>
            <w:noProof/>
            <w:webHidden/>
          </w:rPr>
          <w:fldChar w:fldCharType="begin"/>
        </w:r>
        <w:r w:rsidR="006C42E4">
          <w:rPr>
            <w:noProof/>
            <w:webHidden/>
          </w:rPr>
          <w:instrText xml:space="preserve"> PAGEREF _Toc174445159 \h </w:instrText>
        </w:r>
        <w:r w:rsidR="006C42E4">
          <w:rPr>
            <w:noProof/>
            <w:webHidden/>
          </w:rPr>
        </w:r>
        <w:r w:rsidR="006C42E4">
          <w:rPr>
            <w:noProof/>
            <w:webHidden/>
          </w:rPr>
          <w:fldChar w:fldCharType="separate"/>
        </w:r>
        <w:r w:rsidR="006C42E4">
          <w:rPr>
            <w:noProof/>
            <w:webHidden/>
          </w:rPr>
          <w:t>88</w:t>
        </w:r>
        <w:r w:rsidR="006C42E4">
          <w:rPr>
            <w:noProof/>
            <w:webHidden/>
          </w:rPr>
          <w:fldChar w:fldCharType="end"/>
        </w:r>
      </w:hyperlink>
    </w:p>
    <w:p w14:paraId="3BBB375A" w14:textId="4D2AD35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60" w:history="1">
        <w:r w:rsidR="006C42E4" w:rsidRPr="00330B6D">
          <w:rPr>
            <w:rStyle w:val="Hyperlink"/>
            <w:noProof/>
          </w:rPr>
          <w:t>93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document</w:t>
        </w:r>
        <w:r w:rsidR="006C42E4">
          <w:rPr>
            <w:noProof/>
            <w:webHidden/>
          </w:rPr>
          <w:tab/>
        </w:r>
        <w:r w:rsidR="006C42E4">
          <w:rPr>
            <w:noProof/>
            <w:webHidden/>
          </w:rPr>
          <w:fldChar w:fldCharType="begin"/>
        </w:r>
        <w:r w:rsidR="006C42E4">
          <w:rPr>
            <w:noProof/>
            <w:webHidden/>
          </w:rPr>
          <w:instrText xml:space="preserve"> PAGEREF _Toc174445160 \h </w:instrText>
        </w:r>
        <w:r w:rsidR="006C42E4">
          <w:rPr>
            <w:noProof/>
            <w:webHidden/>
          </w:rPr>
        </w:r>
        <w:r w:rsidR="006C42E4">
          <w:rPr>
            <w:noProof/>
            <w:webHidden/>
          </w:rPr>
          <w:fldChar w:fldCharType="separate"/>
        </w:r>
        <w:r w:rsidR="006C42E4">
          <w:rPr>
            <w:noProof/>
            <w:webHidden/>
          </w:rPr>
          <w:t>88</w:t>
        </w:r>
        <w:r w:rsidR="006C42E4">
          <w:rPr>
            <w:noProof/>
            <w:webHidden/>
          </w:rPr>
          <w:fldChar w:fldCharType="end"/>
        </w:r>
      </w:hyperlink>
    </w:p>
    <w:p w14:paraId="18473AFC" w14:textId="43840C7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61" w:history="1">
        <w:r w:rsidR="006C42E4" w:rsidRPr="00330B6D">
          <w:rPr>
            <w:rStyle w:val="Hyperlink"/>
            <w:noProof/>
          </w:rPr>
          <w:t>94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document to be available</w:t>
        </w:r>
        <w:r w:rsidR="006C42E4">
          <w:rPr>
            <w:noProof/>
            <w:webHidden/>
          </w:rPr>
          <w:tab/>
        </w:r>
        <w:r w:rsidR="006C42E4">
          <w:rPr>
            <w:noProof/>
            <w:webHidden/>
          </w:rPr>
          <w:fldChar w:fldCharType="begin"/>
        </w:r>
        <w:r w:rsidR="006C42E4">
          <w:rPr>
            <w:noProof/>
            <w:webHidden/>
          </w:rPr>
          <w:instrText xml:space="preserve"> PAGEREF _Toc174445161 \h </w:instrText>
        </w:r>
        <w:r w:rsidR="006C42E4">
          <w:rPr>
            <w:noProof/>
            <w:webHidden/>
          </w:rPr>
        </w:r>
        <w:r w:rsidR="006C42E4">
          <w:rPr>
            <w:noProof/>
            <w:webHidden/>
          </w:rPr>
          <w:fldChar w:fldCharType="separate"/>
        </w:r>
        <w:r w:rsidR="006C42E4">
          <w:rPr>
            <w:noProof/>
            <w:webHidden/>
          </w:rPr>
          <w:t>88</w:t>
        </w:r>
        <w:r w:rsidR="006C42E4">
          <w:rPr>
            <w:noProof/>
            <w:webHidden/>
          </w:rPr>
          <w:fldChar w:fldCharType="end"/>
        </w:r>
      </w:hyperlink>
    </w:p>
    <w:p w14:paraId="7FAE8D5D" w14:textId="20F74BD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62" w:history="1">
        <w:r w:rsidR="006C42E4" w:rsidRPr="00330B6D">
          <w:rPr>
            <w:rStyle w:val="Hyperlink"/>
            <w:noProof/>
          </w:rPr>
          <w:t>95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Reassessment of competency of licence holder</w:t>
        </w:r>
        <w:r w:rsidR="006C42E4">
          <w:rPr>
            <w:noProof/>
            <w:webHidden/>
          </w:rPr>
          <w:tab/>
        </w:r>
        <w:r w:rsidR="006C42E4">
          <w:rPr>
            <w:noProof/>
            <w:webHidden/>
          </w:rPr>
          <w:fldChar w:fldCharType="begin"/>
        </w:r>
        <w:r w:rsidR="006C42E4">
          <w:rPr>
            <w:noProof/>
            <w:webHidden/>
          </w:rPr>
          <w:instrText xml:space="preserve"> PAGEREF _Toc174445162 \h </w:instrText>
        </w:r>
        <w:r w:rsidR="006C42E4">
          <w:rPr>
            <w:noProof/>
            <w:webHidden/>
          </w:rPr>
        </w:r>
        <w:r w:rsidR="006C42E4">
          <w:rPr>
            <w:noProof/>
            <w:webHidden/>
          </w:rPr>
          <w:fldChar w:fldCharType="separate"/>
        </w:r>
        <w:r w:rsidR="006C42E4">
          <w:rPr>
            <w:noProof/>
            <w:webHidden/>
          </w:rPr>
          <w:t>89</w:t>
        </w:r>
        <w:r w:rsidR="006C42E4">
          <w:rPr>
            <w:noProof/>
            <w:webHidden/>
          </w:rPr>
          <w:fldChar w:fldCharType="end"/>
        </w:r>
      </w:hyperlink>
    </w:p>
    <w:p w14:paraId="66723559" w14:textId="6CF0720B"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163" w:history="1">
        <w:r w:rsidR="006C42E4" w:rsidRPr="00330B6D">
          <w:rPr>
            <w:rStyle w:val="Hyperlink"/>
            <w:noProof/>
          </w:rPr>
          <w:t xml:space="preserve">Subdivision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Amendment of licence document</w:t>
        </w:r>
        <w:r w:rsidR="006C42E4">
          <w:rPr>
            <w:noProof/>
            <w:webHidden/>
          </w:rPr>
          <w:tab/>
        </w:r>
        <w:r w:rsidR="006C42E4">
          <w:rPr>
            <w:noProof/>
            <w:webHidden/>
          </w:rPr>
          <w:fldChar w:fldCharType="begin"/>
        </w:r>
        <w:r w:rsidR="006C42E4">
          <w:rPr>
            <w:noProof/>
            <w:webHidden/>
          </w:rPr>
          <w:instrText xml:space="preserve"> PAGEREF _Toc174445163 \h </w:instrText>
        </w:r>
        <w:r w:rsidR="006C42E4">
          <w:rPr>
            <w:noProof/>
            <w:webHidden/>
          </w:rPr>
        </w:r>
        <w:r w:rsidR="006C42E4">
          <w:rPr>
            <w:noProof/>
            <w:webHidden/>
          </w:rPr>
          <w:fldChar w:fldCharType="separate"/>
        </w:r>
        <w:r w:rsidR="006C42E4">
          <w:rPr>
            <w:noProof/>
            <w:webHidden/>
          </w:rPr>
          <w:t>89</w:t>
        </w:r>
        <w:r w:rsidR="006C42E4">
          <w:rPr>
            <w:noProof/>
            <w:webHidden/>
          </w:rPr>
          <w:fldChar w:fldCharType="end"/>
        </w:r>
      </w:hyperlink>
    </w:p>
    <w:p w14:paraId="46758E3E" w14:textId="7D1EE16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64" w:history="1">
        <w:r w:rsidR="006C42E4" w:rsidRPr="00330B6D">
          <w:rPr>
            <w:rStyle w:val="Hyperlink"/>
            <w:noProof/>
          </w:rPr>
          <w:t>96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change of address</w:t>
        </w:r>
        <w:r w:rsidR="006C42E4">
          <w:rPr>
            <w:noProof/>
            <w:webHidden/>
          </w:rPr>
          <w:tab/>
        </w:r>
        <w:r w:rsidR="006C42E4">
          <w:rPr>
            <w:noProof/>
            <w:webHidden/>
          </w:rPr>
          <w:fldChar w:fldCharType="begin"/>
        </w:r>
        <w:r w:rsidR="006C42E4">
          <w:rPr>
            <w:noProof/>
            <w:webHidden/>
          </w:rPr>
          <w:instrText xml:space="preserve"> PAGEREF _Toc174445164 \h </w:instrText>
        </w:r>
        <w:r w:rsidR="006C42E4">
          <w:rPr>
            <w:noProof/>
            <w:webHidden/>
          </w:rPr>
        </w:r>
        <w:r w:rsidR="006C42E4">
          <w:rPr>
            <w:noProof/>
            <w:webHidden/>
          </w:rPr>
          <w:fldChar w:fldCharType="separate"/>
        </w:r>
        <w:r w:rsidR="006C42E4">
          <w:rPr>
            <w:noProof/>
            <w:webHidden/>
          </w:rPr>
          <w:t>89</w:t>
        </w:r>
        <w:r w:rsidR="006C42E4">
          <w:rPr>
            <w:noProof/>
            <w:webHidden/>
          </w:rPr>
          <w:fldChar w:fldCharType="end"/>
        </w:r>
      </w:hyperlink>
    </w:p>
    <w:p w14:paraId="26DEC47B" w14:textId="6821FF4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65" w:history="1">
        <w:r w:rsidR="006C42E4" w:rsidRPr="00330B6D">
          <w:rPr>
            <w:rStyle w:val="Hyperlink"/>
            <w:noProof/>
          </w:rPr>
          <w:t>97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holder to return licence</w:t>
        </w:r>
        <w:r w:rsidR="006C42E4">
          <w:rPr>
            <w:noProof/>
            <w:webHidden/>
          </w:rPr>
          <w:tab/>
        </w:r>
        <w:r w:rsidR="006C42E4">
          <w:rPr>
            <w:noProof/>
            <w:webHidden/>
          </w:rPr>
          <w:fldChar w:fldCharType="begin"/>
        </w:r>
        <w:r w:rsidR="006C42E4">
          <w:rPr>
            <w:noProof/>
            <w:webHidden/>
          </w:rPr>
          <w:instrText xml:space="preserve"> PAGEREF _Toc174445165 \h </w:instrText>
        </w:r>
        <w:r w:rsidR="006C42E4">
          <w:rPr>
            <w:noProof/>
            <w:webHidden/>
          </w:rPr>
        </w:r>
        <w:r w:rsidR="006C42E4">
          <w:rPr>
            <w:noProof/>
            <w:webHidden/>
          </w:rPr>
          <w:fldChar w:fldCharType="separate"/>
        </w:r>
        <w:r w:rsidR="006C42E4">
          <w:rPr>
            <w:noProof/>
            <w:webHidden/>
          </w:rPr>
          <w:t>89</w:t>
        </w:r>
        <w:r w:rsidR="006C42E4">
          <w:rPr>
            <w:noProof/>
            <w:webHidden/>
          </w:rPr>
          <w:fldChar w:fldCharType="end"/>
        </w:r>
      </w:hyperlink>
    </w:p>
    <w:p w14:paraId="4B2461FF" w14:textId="0BD0A1B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66" w:history="1">
        <w:r w:rsidR="006C42E4" w:rsidRPr="00330B6D">
          <w:rPr>
            <w:rStyle w:val="Hyperlink"/>
            <w:noProof/>
          </w:rPr>
          <w:t>98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Replacement licence document</w:t>
        </w:r>
        <w:r w:rsidR="006C42E4">
          <w:rPr>
            <w:noProof/>
            <w:webHidden/>
          </w:rPr>
          <w:tab/>
        </w:r>
        <w:r w:rsidR="006C42E4">
          <w:rPr>
            <w:noProof/>
            <w:webHidden/>
          </w:rPr>
          <w:fldChar w:fldCharType="begin"/>
        </w:r>
        <w:r w:rsidR="006C42E4">
          <w:rPr>
            <w:noProof/>
            <w:webHidden/>
          </w:rPr>
          <w:instrText xml:space="preserve"> PAGEREF _Toc174445166 \h </w:instrText>
        </w:r>
        <w:r w:rsidR="006C42E4">
          <w:rPr>
            <w:noProof/>
            <w:webHidden/>
          </w:rPr>
        </w:r>
        <w:r w:rsidR="006C42E4">
          <w:rPr>
            <w:noProof/>
            <w:webHidden/>
          </w:rPr>
          <w:fldChar w:fldCharType="separate"/>
        </w:r>
        <w:r w:rsidR="006C42E4">
          <w:rPr>
            <w:noProof/>
            <w:webHidden/>
          </w:rPr>
          <w:t>89</w:t>
        </w:r>
        <w:r w:rsidR="006C42E4">
          <w:rPr>
            <w:noProof/>
            <w:webHidden/>
          </w:rPr>
          <w:fldChar w:fldCharType="end"/>
        </w:r>
      </w:hyperlink>
    </w:p>
    <w:p w14:paraId="4DD06022" w14:textId="096C571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67" w:history="1">
        <w:r w:rsidR="006C42E4" w:rsidRPr="00330B6D">
          <w:rPr>
            <w:rStyle w:val="Hyperlink"/>
            <w:noProof/>
          </w:rPr>
          <w:t>99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Voluntary surrender of licence</w:t>
        </w:r>
        <w:r w:rsidR="006C42E4">
          <w:rPr>
            <w:noProof/>
            <w:webHidden/>
          </w:rPr>
          <w:tab/>
        </w:r>
        <w:r w:rsidR="006C42E4">
          <w:rPr>
            <w:noProof/>
            <w:webHidden/>
          </w:rPr>
          <w:fldChar w:fldCharType="begin"/>
        </w:r>
        <w:r w:rsidR="006C42E4">
          <w:rPr>
            <w:noProof/>
            <w:webHidden/>
          </w:rPr>
          <w:instrText xml:space="preserve"> PAGEREF _Toc174445167 \h </w:instrText>
        </w:r>
        <w:r w:rsidR="006C42E4">
          <w:rPr>
            <w:noProof/>
            <w:webHidden/>
          </w:rPr>
        </w:r>
        <w:r w:rsidR="006C42E4">
          <w:rPr>
            <w:noProof/>
            <w:webHidden/>
          </w:rPr>
          <w:fldChar w:fldCharType="separate"/>
        </w:r>
        <w:r w:rsidR="006C42E4">
          <w:rPr>
            <w:noProof/>
            <w:webHidden/>
          </w:rPr>
          <w:t>90</w:t>
        </w:r>
        <w:r w:rsidR="006C42E4">
          <w:rPr>
            <w:noProof/>
            <w:webHidden/>
          </w:rPr>
          <w:fldChar w:fldCharType="end"/>
        </w:r>
      </w:hyperlink>
    </w:p>
    <w:p w14:paraId="4E04D2CA" w14:textId="3C0CCF9A"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168" w:history="1">
        <w:r w:rsidR="006C42E4" w:rsidRPr="00330B6D">
          <w:rPr>
            <w:rStyle w:val="Hyperlink"/>
            <w:noProof/>
          </w:rPr>
          <w:t xml:space="preserve">Subdivision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Renewal of high risk work licence</w:t>
        </w:r>
        <w:r w:rsidR="006C42E4">
          <w:rPr>
            <w:noProof/>
            <w:webHidden/>
          </w:rPr>
          <w:tab/>
        </w:r>
        <w:r w:rsidR="006C42E4">
          <w:rPr>
            <w:noProof/>
            <w:webHidden/>
          </w:rPr>
          <w:fldChar w:fldCharType="begin"/>
        </w:r>
        <w:r w:rsidR="006C42E4">
          <w:rPr>
            <w:noProof/>
            <w:webHidden/>
          </w:rPr>
          <w:instrText xml:space="preserve"> PAGEREF _Toc174445168 \h </w:instrText>
        </w:r>
        <w:r w:rsidR="006C42E4">
          <w:rPr>
            <w:noProof/>
            <w:webHidden/>
          </w:rPr>
        </w:r>
        <w:r w:rsidR="006C42E4">
          <w:rPr>
            <w:noProof/>
            <w:webHidden/>
          </w:rPr>
          <w:fldChar w:fldCharType="separate"/>
        </w:r>
        <w:r w:rsidR="006C42E4">
          <w:rPr>
            <w:noProof/>
            <w:webHidden/>
          </w:rPr>
          <w:t>90</w:t>
        </w:r>
        <w:r w:rsidR="006C42E4">
          <w:rPr>
            <w:noProof/>
            <w:webHidden/>
          </w:rPr>
          <w:fldChar w:fldCharType="end"/>
        </w:r>
      </w:hyperlink>
    </w:p>
    <w:p w14:paraId="2A177271" w14:textId="452959A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69" w:history="1">
        <w:r w:rsidR="006C42E4" w:rsidRPr="00330B6D">
          <w:rPr>
            <w:rStyle w:val="Hyperlink"/>
            <w:noProof/>
          </w:rPr>
          <w:t>100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renew licence</w:t>
        </w:r>
        <w:r w:rsidR="006C42E4">
          <w:rPr>
            <w:noProof/>
            <w:webHidden/>
          </w:rPr>
          <w:tab/>
        </w:r>
        <w:r w:rsidR="006C42E4">
          <w:rPr>
            <w:noProof/>
            <w:webHidden/>
          </w:rPr>
          <w:fldChar w:fldCharType="begin"/>
        </w:r>
        <w:r w:rsidR="006C42E4">
          <w:rPr>
            <w:noProof/>
            <w:webHidden/>
          </w:rPr>
          <w:instrText xml:space="preserve"> PAGEREF _Toc174445169 \h </w:instrText>
        </w:r>
        <w:r w:rsidR="006C42E4">
          <w:rPr>
            <w:noProof/>
            <w:webHidden/>
          </w:rPr>
        </w:r>
        <w:r w:rsidR="006C42E4">
          <w:rPr>
            <w:noProof/>
            <w:webHidden/>
          </w:rPr>
          <w:fldChar w:fldCharType="separate"/>
        </w:r>
        <w:r w:rsidR="006C42E4">
          <w:rPr>
            <w:noProof/>
            <w:webHidden/>
          </w:rPr>
          <w:t>90</w:t>
        </w:r>
        <w:r w:rsidR="006C42E4">
          <w:rPr>
            <w:noProof/>
            <w:webHidden/>
          </w:rPr>
          <w:fldChar w:fldCharType="end"/>
        </w:r>
      </w:hyperlink>
    </w:p>
    <w:p w14:paraId="608E1178" w14:textId="5AD94EB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0" w:history="1">
        <w:r w:rsidR="006C42E4" w:rsidRPr="00330B6D">
          <w:rPr>
            <w:rStyle w:val="Hyperlink"/>
            <w:noProof/>
          </w:rPr>
          <w:t>101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renewal</w:t>
        </w:r>
        <w:r w:rsidR="006C42E4">
          <w:rPr>
            <w:noProof/>
            <w:webHidden/>
          </w:rPr>
          <w:tab/>
        </w:r>
        <w:r w:rsidR="006C42E4">
          <w:rPr>
            <w:noProof/>
            <w:webHidden/>
          </w:rPr>
          <w:fldChar w:fldCharType="begin"/>
        </w:r>
        <w:r w:rsidR="006C42E4">
          <w:rPr>
            <w:noProof/>
            <w:webHidden/>
          </w:rPr>
          <w:instrText xml:space="preserve"> PAGEREF _Toc174445170 \h </w:instrText>
        </w:r>
        <w:r w:rsidR="006C42E4">
          <w:rPr>
            <w:noProof/>
            <w:webHidden/>
          </w:rPr>
        </w:r>
        <w:r w:rsidR="006C42E4">
          <w:rPr>
            <w:noProof/>
            <w:webHidden/>
          </w:rPr>
          <w:fldChar w:fldCharType="separate"/>
        </w:r>
        <w:r w:rsidR="006C42E4">
          <w:rPr>
            <w:noProof/>
            <w:webHidden/>
          </w:rPr>
          <w:t>90</w:t>
        </w:r>
        <w:r w:rsidR="006C42E4">
          <w:rPr>
            <w:noProof/>
            <w:webHidden/>
          </w:rPr>
          <w:fldChar w:fldCharType="end"/>
        </w:r>
      </w:hyperlink>
    </w:p>
    <w:p w14:paraId="4541202E" w14:textId="50E1063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1" w:history="1">
        <w:r w:rsidR="006C42E4" w:rsidRPr="00330B6D">
          <w:rPr>
            <w:rStyle w:val="Hyperlink"/>
            <w:noProof/>
          </w:rPr>
          <w:t>102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continues in force until application is decided</w:t>
        </w:r>
        <w:r w:rsidR="006C42E4">
          <w:rPr>
            <w:noProof/>
            <w:webHidden/>
          </w:rPr>
          <w:tab/>
        </w:r>
        <w:r w:rsidR="006C42E4">
          <w:rPr>
            <w:noProof/>
            <w:webHidden/>
          </w:rPr>
          <w:fldChar w:fldCharType="begin"/>
        </w:r>
        <w:r w:rsidR="006C42E4">
          <w:rPr>
            <w:noProof/>
            <w:webHidden/>
          </w:rPr>
          <w:instrText xml:space="preserve"> PAGEREF _Toc174445171 \h </w:instrText>
        </w:r>
        <w:r w:rsidR="006C42E4">
          <w:rPr>
            <w:noProof/>
            <w:webHidden/>
          </w:rPr>
        </w:r>
        <w:r w:rsidR="006C42E4">
          <w:rPr>
            <w:noProof/>
            <w:webHidden/>
          </w:rPr>
          <w:fldChar w:fldCharType="separate"/>
        </w:r>
        <w:r w:rsidR="006C42E4">
          <w:rPr>
            <w:noProof/>
            <w:webHidden/>
          </w:rPr>
          <w:t>91</w:t>
        </w:r>
        <w:r w:rsidR="006C42E4">
          <w:rPr>
            <w:noProof/>
            <w:webHidden/>
          </w:rPr>
          <w:fldChar w:fldCharType="end"/>
        </w:r>
      </w:hyperlink>
    </w:p>
    <w:p w14:paraId="6E7C5AA7" w14:textId="66FDCC5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2" w:history="1">
        <w:r w:rsidR="006C42E4" w:rsidRPr="00330B6D">
          <w:rPr>
            <w:rStyle w:val="Hyperlink"/>
            <w:noProof/>
          </w:rPr>
          <w:t>103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Renewal of expired licence</w:t>
        </w:r>
        <w:r w:rsidR="006C42E4">
          <w:rPr>
            <w:noProof/>
            <w:webHidden/>
          </w:rPr>
          <w:tab/>
        </w:r>
        <w:r w:rsidR="006C42E4">
          <w:rPr>
            <w:noProof/>
            <w:webHidden/>
          </w:rPr>
          <w:fldChar w:fldCharType="begin"/>
        </w:r>
        <w:r w:rsidR="006C42E4">
          <w:rPr>
            <w:noProof/>
            <w:webHidden/>
          </w:rPr>
          <w:instrText xml:space="preserve"> PAGEREF _Toc174445172 \h </w:instrText>
        </w:r>
        <w:r w:rsidR="006C42E4">
          <w:rPr>
            <w:noProof/>
            <w:webHidden/>
          </w:rPr>
        </w:r>
        <w:r w:rsidR="006C42E4">
          <w:rPr>
            <w:noProof/>
            <w:webHidden/>
          </w:rPr>
          <w:fldChar w:fldCharType="separate"/>
        </w:r>
        <w:r w:rsidR="006C42E4">
          <w:rPr>
            <w:noProof/>
            <w:webHidden/>
          </w:rPr>
          <w:t>91</w:t>
        </w:r>
        <w:r w:rsidR="006C42E4">
          <w:rPr>
            <w:noProof/>
            <w:webHidden/>
          </w:rPr>
          <w:fldChar w:fldCharType="end"/>
        </w:r>
      </w:hyperlink>
    </w:p>
    <w:p w14:paraId="33AE9F9F" w14:textId="5254F41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3" w:history="1">
        <w:r w:rsidR="006C42E4" w:rsidRPr="00330B6D">
          <w:rPr>
            <w:rStyle w:val="Hyperlink"/>
            <w:noProof/>
          </w:rPr>
          <w:t>104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Provisions relating to renewal of licence</w:t>
        </w:r>
        <w:r w:rsidR="006C42E4">
          <w:rPr>
            <w:noProof/>
            <w:webHidden/>
          </w:rPr>
          <w:tab/>
        </w:r>
        <w:r w:rsidR="006C42E4">
          <w:rPr>
            <w:noProof/>
            <w:webHidden/>
          </w:rPr>
          <w:fldChar w:fldCharType="begin"/>
        </w:r>
        <w:r w:rsidR="006C42E4">
          <w:rPr>
            <w:noProof/>
            <w:webHidden/>
          </w:rPr>
          <w:instrText xml:space="preserve"> PAGEREF _Toc174445173 \h </w:instrText>
        </w:r>
        <w:r w:rsidR="006C42E4">
          <w:rPr>
            <w:noProof/>
            <w:webHidden/>
          </w:rPr>
        </w:r>
        <w:r w:rsidR="006C42E4">
          <w:rPr>
            <w:noProof/>
            <w:webHidden/>
          </w:rPr>
          <w:fldChar w:fldCharType="separate"/>
        </w:r>
        <w:r w:rsidR="006C42E4">
          <w:rPr>
            <w:noProof/>
            <w:webHidden/>
          </w:rPr>
          <w:t>91</w:t>
        </w:r>
        <w:r w:rsidR="006C42E4">
          <w:rPr>
            <w:noProof/>
            <w:webHidden/>
          </w:rPr>
          <w:fldChar w:fldCharType="end"/>
        </w:r>
      </w:hyperlink>
    </w:p>
    <w:p w14:paraId="4D2E606A" w14:textId="3780C82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4" w:history="1">
        <w:r w:rsidR="006C42E4" w:rsidRPr="00330B6D">
          <w:rPr>
            <w:rStyle w:val="Hyperlink"/>
            <w:noProof/>
          </w:rPr>
          <w:t>105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Status of licence during review</w:t>
        </w:r>
        <w:r w:rsidR="006C42E4">
          <w:rPr>
            <w:noProof/>
            <w:webHidden/>
          </w:rPr>
          <w:tab/>
        </w:r>
        <w:r w:rsidR="006C42E4">
          <w:rPr>
            <w:noProof/>
            <w:webHidden/>
          </w:rPr>
          <w:fldChar w:fldCharType="begin"/>
        </w:r>
        <w:r w:rsidR="006C42E4">
          <w:rPr>
            <w:noProof/>
            <w:webHidden/>
          </w:rPr>
          <w:instrText xml:space="preserve"> PAGEREF _Toc174445174 \h </w:instrText>
        </w:r>
        <w:r w:rsidR="006C42E4">
          <w:rPr>
            <w:noProof/>
            <w:webHidden/>
          </w:rPr>
        </w:r>
        <w:r w:rsidR="006C42E4">
          <w:rPr>
            <w:noProof/>
            <w:webHidden/>
          </w:rPr>
          <w:fldChar w:fldCharType="separate"/>
        </w:r>
        <w:r w:rsidR="006C42E4">
          <w:rPr>
            <w:noProof/>
            <w:webHidden/>
          </w:rPr>
          <w:t>92</w:t>
        </w:r>
        <w:r w:rsidR="006C42E4">
          <w:rPr>
            <w:noProof/>
            <w:webHidden/>
          </w:rPr>
          <w:fldChar w:fldCharType="end"/>
        </w:r>
      </w:hyperlink>
    </w:p>
    <w:p w14:paraId="0735B18E" w14:textId="33964F6B"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175" w:history="1">
        <w:r w:rsidR="006C42E4" w:rsidRPr="00330B6D">
          <w:rPr>
            <w:rStyle w:val="Hyperlink"/>
            <w:noProof/>
          </w:rPr>
          <w:t xml:space="preserve">Subdivision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Suspension and cancellation of high risk work licence</w:t>
        </w:r>
        <w:r w:rsidR="006C42E4">
          <w:rPr>
            <w:noProof/>
            <w:webHidden/>
          </w:rPr>
          <w:tab/>
        </w:r>
        <w:r w:rsidR="006C42E4">
          <w:rPr>
            <w:noProof/>
            <w:webHidden/>
          </w:rPr>
          <w:fldChar w:fldCharType="begin"/>
        </w:r>
        <w:r w:rsidR="006C42E4">
          <w:rPr>
            <w:noProof/>
            <w:webHidden/>
          </w:rPr>
          <w:instrText xml:space="preserve"> PAGEREF _Toc174445175 \h </w:instrText>
        </w:r>
        <w:r w:rsidR="006C42E4">
          <w:rPr>
            <w:noProof/>
            <w:webHidden/>
          </w:rPr>
        </w:r>
        <w:r w:rsidR="006C42E4">
          <w:rPr>
            <w:noProof/>
            <w:webHidden/>
          </w:rPr>
          <w:fldChar w:fldCharType="separate"/>
        </w:r>
        <w:r w:rsidR="006C42E4">
          <w:rPr>
            <w:noProof/>
            <w:webHidden/>
          </w:rPr>
          <w:t>93</w:t>
        </w:r>
        <w:r w:rsidR="006C42E4">
          <w:rPr>
            <w:noProof/>
            <w:webHidden/>
          </w:rPr>
          <w:fldChar w:fldCharType="end"/>
        </w:r>
      </w:hyperlink>
    </w:p>
    <w:p w14:paraId="31E94F68" w14:textId="4790827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6" w:history="1">
        <w:r w:rsidR="006C42E4" w:rsidRPr="00330B6D">
          <w:rPr>
            <w:rStyle w:val="Hyperlink"/>
            <w:noProof/>
          </w:rPr>
          <w:t>106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Suspension or cancellation of licence</w:t>
        </w:r>
        <w:r w:rsidR="006C42E4">
          <w:rPr>
            <w:noProof/>
            <w:webHidden/>
          </w:rPr>
          <w:tab/>
        </w:r>
        <w:r w:rsidR="006C42E4">
          <w:rPr>
            <w:noProof/>
            <w:webHidden/>
          </w:rPr>
          <w:fldChar w:fldCharType="begin"/>
        </w:r>
        <w:r w:rsidR="006C42E4">
          <w:rPr>
            <w:noProof/>
            <w:webHidden/>
          </w:rPr>
          <w:instrText xml:space="preserve"> PAGEREF _Toc174445176 \h </w:instrText>
        </w:r>
        <w:r w:rsidR="006C42E4">
          <w:rPr>
            <w:noProof/>
            <w:webHidden/>
          </w:rPr>
        </w:r>
        <w:r w:rsidR="006C42E4">
          <w:rPr>
            <w:noProof/>
            <w:webHidden/>
          </w:rPr>
          <w:fldChar w:fldCharType="separate"/>
        </w:r>
        <w:r w:rsidR="006C42E4">
          <w:rPr>
            <w:noProof/>
            <w:webHidden/>
          </w:rPr>
          <w:t>93</w:t>
        </w:r>
        <w:r w:rsidR="006C42E4">
          <w:rPr>
            <w:noProof/>
            <w:webHidden/>
          </w:rPr>
          <w:fldChar w:fldCharType="end"/>
        </w:r>
      </w:hyperlink>
    </w:p>
    <w:p w14:paraId="5E9812CF" w14:textId="2C516BA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7" w:history="1">
        <w:r w:rsidR="006C42E4" w:rsidRPr="00330B6D">
          <w:rPr>
            <w:rStyle w:val="Hyperlink"/>
            <w:noProof/>
          </w:rPr>
          <w:t>107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taken into account</w:t>
        </w:r>
        <w:r w:rsidR="006C42E4">
          <w:rPr>
            <w:noProof/>
            <w:webHidden/>
          </w:rPr>
          <w:tab/>
        </w:r>
        <w:r w:rsidR="006C42E4">
          <w:rPr>
            <w:noProof/>
            <w:webHidden/>
          </w:rPr>
          <w:fldChar w:fldCharType="begin"/>
        </w:r>
        <w:r w:rsidR="006C42E4">
          <w:rPr>
            <w:noProof/>
            <w:webHidden/>
          </w:rPr>
          <w:instrText xml:space="preserve"> PAGEREF _Toc174445177 \h </w:instrText>
        </w:r>
        <w:r w:rsidR="006C42E4">
          <w:rPr>
            <w:noProof/>
            <w:webHidden/>
          </w:rPr>
        </w:r>
        <w:r w:rsidR="006C42E4">
          <w:rPr>
            <w:noProof/>
            <w:webHidden/>
          </w:rPr>
          <w:fldChar w:fldCharType="separate"/>
        </w:r>
        <w:r w:rsidR="006C42E4">
          <w:rPr>
            <w:noProof/>
            <w:webHidden/>
          </w:rPr>
          <w:t>94</w:t>
        </w:r>
        <w:r w:rsidR="006C42E4">
          <w:rPr>
            <w:noProof/>
            <w:webHidden/>
          </w:rPr>
          <w:fldChar w:fldCharType="end"/>
        </w:r>
      </w:hyperlink>
    </w:p>
    <w:p w14:paraId="0B167ABA" w14:textId="30D52A8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8" w:history="1">
        <w:r w:rsidR="006C42E4" w:rsidRPr="00330B6D">
          <w:rPr>
            <w:rStyle w:val="Hyperlink"/>
            <w:noProof/>
          </w:rPr>
          <w:t>108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to and submissions by licence holder</w:t>
        </w:r>
        <w:r w:rsidR="006C42E4">
          <w:rPr>
            <w:noProof/>
            <w:webHidden/>
          </w:rPr>
          <w:tab/>
        </w:r>
        <w:r w:rsidR="006C42E4">
          <w:rPr>
            <w:noProof/>
            <w:webHidden/>
          </w:rPr>
          <w:fldChar w:fldCharType="begin"/>
        </w:r>
        <w:r w:rsidR="006C42E4">
          <w:rPr>
            <w:noProof/>
            <w:webHidden/>
          </w:rPr>
          <w:instrText xml:space="preserve"> PAGEREF _Toc174445178 \h </w:instrText>
        </w:r>
        <w:r w:rsidR="006C42E4">
          <w:rPr>
            <w:noProof/>
            <w:webHidden/>
          </w:rPr>
        </w:r>
        <w:r w:rsidR="006C42E4">
          <w:rPr>
            <w:noProof/>
            <w:webHidden/>
          </w:rPr>
          <w:fldChar w:fldCharType="separate"/>
        </w:r>
        <w:r w:rsidR="006C42E4">
          <w:rPr>
            <w:noProof/>
            <w:webHidden/>
          </w:rPr>
          <w:t>94</w:t>
        </w:r>
        <w:r w:rsidR="006C42E4">
          <w:rPr>
            <w:noProof/>
            <w:webHidden/>
          </w:rPr>
          <w:fldChar w:fldCharType="end"/>
        </w:r>
      </w:hyperlink>
    </w:p>
    <w:p w14:paraId="786ED7C8" w14:textId="1633FAB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79" w:history="1">
        <w:r w:rsidR="006C42E4" w:rsidRPr="00330B6D">
          <w:rPr>
            <w:rStyle w:val="Hyperlink"/>
            <w:noProof/>
          </w:rPr>
          <w:t>109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decision</w:t>
        </w:r>
        <w:r w:rsidR="006C42E4">
          <w:rPr>
            <w:noProof/>
            <w:webHidden/>
          </w:rPr>
          <w:tab/>
        </w:r>
        <w:r w:rsidR="006C42E4">
          <w:rPr>
            <w:noProof/>
            <w:webHidden/>
          </w:rPr>
          <w:fldChar w:fldCharType="begin"/>
        </w:r>
        <w:r w:rsidR="006C42E4">
          <w:rPr>
            <w:noProof/>
            <w:webHidden/>
          </w:rPr>
          <w:instrText xml:space="preserve"> PAGEREF _Toc174445179 \h </w:instrText>
        </w:r>
        <w:r w:rsidR="006C42E4">
          <w:rPr>
            <w:noProof/>
            <w:webHidden/>
          </w:rPr>
        </w:r>
        <w:r w:rsidR="006C42E4">
          <w:rPr>
            <w:noProof/>
            <w:webHidden/>
          </w:rPr>
          <w:fldChar w:fldCharType="separate"/>
        </w:r>
        <w:r w:rsidR="006C42E4">
          <w:rPr>
            <w:noProof/>
            <w:webHidden/>
          </w:rPr>
          <w:t>95</w:t>
        </w:r>
        <w:r w:rsidR="006C42E4">
          <w:rPr>
            <w:noProof/>
            <w:webHidden/>
          </w:rPr>
          <w:fldChar w:fldCharType="end"/>
        </w:r>
      </w:hyperlink>
    </w:p>
    <w:p w14:paraId="4F5905EC" w14:textId="62A7680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80" w:history="1">
        <w:r w:rsidR="006C42E4" w:rsidRPr="00330B6D">
          <w:rPr>
            <w:rStyle w:val="Hyperlink"/>
            <w:noProof/>
          </w:rPr>
          <w:t>110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Immediate suspension</w:t>
        </w:r>
        <w:r w:rsidR="006C42E4">
          <w:rPr>
            <w:noProof/>
            <w:webHidden/>
          </w:rPr>
          <w:tab/>
        </w:r>
        <w:r w:rsidR="006C42E4">
          <w:rPr>
            <w:noProof/>
            <w:webHidden/>
          </w:rPr>
          <w:fldChar w:fldCharType="begin"/>
        </w:r>
        <w:r w:rsidR="006C42E4">
          <w:rPr>
            <w:noProof/>
            <w:webHidden/>
          </w:rPr>
          <w:instrText xml:space="preserve"> PAGEREF _Toc174445180 \h </w:instrText>
        </w:r>
        <w:r w:rsidR="006C42E4">
          <w:rPr>
            <w:noProof/>
            <w:webHidden/>
          </w:rPr>
        </w:r>
        <w:r w:rsidR="006C42E4">
          <w:rPr>
            <w:noProof/>
            <w:webHidden/>
          </w:rPr>
          <w:fldChar w:fldCharType="separate"/>
        </w:r>
        <w:r w:rsidR="006C42E4">
          <w:rPr>
            <w:noProof/>
            <w:webHidden/>
          </w:rPr>
          <w:t>96</w:t>
        </w:r>
        <w:r w:rsidR="006C42E4">
          <w:rPr>
            <w:noProof/>
            <w:webHidden/>
          </w:rPr>
          <w:fldChar w:fldCharType="end"/>
        </w:r>
      </w:hyperlink>
    </w:p>
    <w:p w14:paraId="254508BA" w14:textId="0247C87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81" w:history="1">
        <w:r w:rsidR="006C42E4" w:rsidRPr="00330B6D">
          <w:rPr>
            <w:rStyle w:val="Hyperlink"/>
            <w:noProof/>
          </w:rPr>
          <w:t>111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holder to return licence document</w:t>
        </w:r>
        <w:r w:rsidR="006C42E4">
          <w:rPr>
            <w:noProof/>
            <w:webHidden/>
          </w:rPr>
          <w:tab/>
        </w:r>
        <w:r w:rsidR="006C42E4">
          <w:rPr>
            <w:noProof/>
            <w:webHidden/>
          </w:rPr>
          <w:fldChar w:fldCharType="begin"/>
        </w:r>
        <w:r w:rsidR="006C42E4">
          <w:rPr>
            <w:noProof/>
            <w:webHidden/>
          </w:rPr>
          <w:instrText xml:space="preserve"> PAGEREF _Toc174445181 \h </w:instrText>
        </w:r>
        <w:r w:rsidR="006C42E4">
          <w:rPr>
            <w:noProof/>
            <w:webHidden/>
          </w:rPr>
        </w:r>
        <w:r w:rsidR="006C42E4">
          <w:rPr>
            <w:noProof/>
            <w:webHidden/>
          </w:rPr>
          <w:fldChar w:fldCharType="separate"/>
        </w:r>
        <w:r w:rsidR="006C42E4">
          <w:rPr>
            <w:noProof/>
            <w:webHidden/>
          </w:rPr>
          <w:t>96</w:t>
        </w:r>
        <w:r w:rsidR="006C42E4">
          <w:rPr>
            <w:noProof/>
            <w:webHidden/>
          </w:rPr>
          <w:fldChar w:fldCharType="end"/>
        </w:r>
      </w:hyperlink>
    </w:p>
    <w:p w14:paraId="646C80D0" w14:textId="628C170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82" w:history="1">
        <w:r w:rsidR="006C42E4" w:rsidRPr="00330B6D">
          <w:rPr>
            <w:rStyle w:val="Hyperlink"/>
            <w:noProof/>
          </w:rPr>
          <w:t>112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to return licence document after suspension</w:t>
        </w:r>
        <w:r w:rsidR="006C42E4">
          <w:rPr>
            <w:noProof/>
            <w:webHidden/>
          </w:rPr>
          <w:tab/>
        </w:r>
        <w:r w:rsidR="006C42E4">
          <w:rPr>
            <w:noProof/>
            <w:webHidden/>
          </w:rPr>
          <w:fldChar w:fldCharType="begin"/>
        </w:r>
        <w:r w:rsidR="006C42E4">
          <w:rPr>
            <w:noProof/>
            <w:webHidden/>
          </w:rPr>
          <w:instrText xml:space="preserve"> PAGEREF _Toc174445182 \h </w:instrText>
        </w:r>
        <w:r w:rsidR="006C42E4">
          <w:rPr>
            <w:noProof/>
            <w:webHidden/>
          </w:rPr>
        </w:r>
        <w:r w:rsidR="006C42E4">
          <w:rPr>
            <w:noProof/>
            <w:webHidden/>
          </w:rPr>
          <w:fldChar w:fldCharType="separate"/>
        </w:r>
        <w:r w:rsidR="006C42E4">
          <w:rPr>
            <w:noProof/>
            <w:webHidden/>
          </w:rPr>
          <w:t>97</w:t>
        </w:r>
        <w:r w:rsidR="006C42E4">
          <w:rPr>
            <w:noProof/>
            <w:webHidden/>
          </w:rPr>
          <w:fldChar w:fldCharType="end"/>
        </w:r>
      </w:hyperlink>
    </w:p>
    <w:p w14:paraId="3196A313" w14:textId="22B5F94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183"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Accreditation of assessors</w:t>
        </w:r>
        <w:r w:rsidR="006C42E4">
          <w:rPr>
            <w:noProof/>
            <w:webHidden/>
          </w:rPr>
          <w:tab/>
        </w:r>
        <w:r w:rsidR="006C42E4">
          <w:rPr>
            <w:noProof/>
            <w:webHidden/>
          </w:rPr>
          <w:fldChar w:fldCharType="begin"/>
        </w:r>
        <w:r w:rsidR="006C42E4">
          <w:rPr>
            <w:noProof/>
            <w:webHidden/>
          </w:rPr>
          <w:instrText xml:space="preserve"> PAGEREF _Toc174445183 \h </w:instrText>
        </w:r>
        <w:r w:rsidR="006C42E4">
          <w:rPr>
            <w:noProof/>
            <w:webHidden/>
          </w:rPr>
        </w:r>
        <w:r w:rsidR="006C42E4">
          <w:rPr>
            <w:noProof/>
            <w:webHidden/>
          </w:rPr>
          <w:fldChar w:fldCharType="separate"/>
        </w:r>
        <w:r w:rsidR="006C42E4">
          <w:rPr>
            <w:noProof/>
            <w:webHidden/>
          </w:rPr>
          <w:t>97</w:t>
        </w:r>
        <w:r w:rsidR="006C42E4">
          <w:rPr>
            <w:noProof/>
            <w:webHidden/>
          </w:rPr>
          <w:fldChar w:fldCharType="end"/>
        </w:r>
      </w:hyperlink>
    </w:p>
    <w:p w14:paraId="7AFADEE0" w14:textId="1363FB57"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184" w:history="1">
        <w:r w:rsidR="006C42E4" w:rsidRPr="00330B6D">
          <w:rPr>
            <w:rStyle w:val="Hyperlink"/>
            <w:noProof/>
          </w:rPr>
          <w:t xml:space="preserve">Subdivision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Requirement to be accredited</w:t>
        </w:r>
        <w:r w:rsidR="006C42E4">
          <w:rPr>
            <w:noProof/>
            <w:webHidden/>
          </w:rPr>
          <w:tab/>
        </w:r>
        <w:r w:rsidR="006C42E4">
          <w:rPr>
            <w:noProof/>
            <w:webHidden/>
          </w:rPr>
          <w:fldChar w:fldCharType="begin"/>
        </w:r>
        <w:r w:rsidR="006C42E4">
          <w:rPr>
            <w:noProof/>
            <w:webHidden/>
          </w:rPr>
          <w:instrText xml:space="preserve"> PAGEREF _Toc174445184 \h </w:instrText>
        </w:r>
        <w:r w:rsidR="006C42E4">
          <w:rPr>
            <w:noProof/>
            <w:webHidden/>
          </w:rPr>
        </w:r>
        <w:r w:rsidR="006C42E4">
          <w:rPr>
            <w:noProof/>
            <w:webHidden/>
          </w:rPr>
          <w:fldChar w:fldCharType="separate"/>
        </w:r>
        <w:r w:rsidR="006C42E4">
          <w:rPr>
            <w:noProof/>
            <w:webHidden/>
          </w:rPr>
          <w:t>97</w:t>
        </w:r>
        <w:r w:rsidR="006C42E4">
          <w:rPr>
            <w:noProof/>
            <w:webHidden/>
          </w:rPr>
          <w:fldChar w:fldCharType="end"/>
        </w:r>
      </w:hyperlink>
    </w:p>
    <w:p w14:paraId="05452274" w14:textId="773A4D5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85" w:history="1">
        <w:r w:rsidR="006C42E4" w:rsidRPr="00330B6D">
          <w:rPr>
            <w:rStyle w:val="Hyperlink"/>
            <w:noProof/>
          </w:rPr>
          <w:t>113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Accreditation required to assess competency for high risk work licence</w:t>
        </w:r>
        <w:r w:rsidR="006C42E4">
          <w:rPr>
            <w:noProof/>
            <w:webHidden/>
          </w:rPr>
          <w:tab/>
        </w:r>
        <w:r w:rsidR="006C42E4">
          <w:rPr>
            <w:noProof/>
            <w:webHidden/>
          </w:rPr>
          <w:fldChar w:fldCharType="begin"/>
        </w:r>
        <w:r w:rsidR="006C42E4">
          <w:rPr>
            <w:noProof/>
            <w:webHidden/>
          </w:rPr>
          <w:instrText xml:space="preserve"> PAGEREF _Toc174445185 \h </w:instrText>
        </w:r>
        <w:r w:rsidR="006C42E4">
          <w:rPr>
            <w:noProof/>
            <w:webHidden/>
          </w:rPr>
        </w:r>
        <w:r w:rsidR="006C42E4">
          <w:rPr>
            <w:noProof/>
            <w:webHidden/>
          </w:rPr>
          <w:fldChar w:fldCharType="separate"/>
        </w:r>
        <w:r w:rsidR="006C42E4">
          <w:rPr>
            <w:noProof/>
            <w:webHidden/>
          </w:rPr>
          <w:t>97</w:t>
        </w:r>
        <w:r w:rsidR="006C42E4">
          <w:rPr>
            <w:noProof/>
            <w:webHidden/>
          </w:rPr>
          <w:fldChar w:fldCharType="end"/>
        </w:r>
      </w:hyperlink>
    </w:p>
    <w:p w14:paraId="48475EFB" w14:textId="214DFD5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86" w:history="1">
        <w:r w:rsidR="006C42E4" w:rsidRPr="00330B6D">
          <w:rPr>
            <w:rStyle w:val="Hyperlink"/>
            <w:noProof/>
          </w:rPr>
          <w:t>114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Accredited assessor must act in accordance with accreditation</w:t>
        </w:r>
        <w:r w:rsidR="006C42E4">
          <w:rPr>
            <w:noProof/>
            <w:webHidden/>
          </w:rPr>
          <w:tab/>
        </w:r>
        <w:r w:rsidR="006C42E4">
          <w:rPr>
            <w:noProof/>
            <w:webHidden/>
          </w:rPr>
          <w:fldChar w:fldCharType="begin"/>
        </w:r>
        <w:r w:rsidR="006C42E4">
          <w:rPr>
            <w:noProof/>
            <w:webHidden/>
          </w:rPr>
          <w:instrText xml:space="preserve"> PAGEREF _Toc174445186 \h </w:instrText>
        </w:r>
        <w:r w:rsidR="006C42E4">
          <w:rPr>
            <w:noProof/>
            <w:webHidden/>
          </w:rPr>
        </w:r>
        <w:r w:rsidR="006C42E4">
          <w:rPr>
            <w:noProof/>
            <w:webHidden/>
          </w:rPr>
          <w:fldChar w:fldCharType="separate"/>
        </w:r>
        <w:r w:rsidR="006C42E4">
          <w:rPr>
            <w:noProof/>
            <w:webHidden/>
          </w:rPr>
          <w:t>97</w:t>
        </w:r>
        <w:r w:rsidR="006C42E4">
          <w:rPr>
            <w:noProof/>
            <w:webHidden/>
          </w:rPr>
          <w:fldChar w:fldCharType="end"/>
        </w:r>
      </w:hyperlink>
    </w:p>
    <w:p w14:paraId="7513AEC7" w14:textId="0DD7BD63"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187" w:history="1">
        <w:r w:rsidR="006C42E4" w:rsidRPr="00330B6D">
          <w:rPr>
            <w:rStyle w:val="Hyperlink"/>
            <w:noProof/>
          </w:rPr>
          <w:t xml:space="preserve">Subdivision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Accreditation process</w:t>
        </w:r>
        <w:r w:rsidR="006C42E4">
          <w:rPr>
            <w:noProof/>
            <w:webHidden/>
          </w:rPr>
          <w:tab/>
        </w:r>
        <w:r w:rsidR="006C42E4">
          <w:rPr>
            <w:noProof/>
            <w:webHidden/>
          </w:rPr>
          <w:fldChar w:fldCharType="begin"/>
        </w:r>
        <w:r w:rsidR="006C42E4">
          <w:rPr>
            <w:noProof/>
            <w:webHidden/>
          </w:rPr>
          <w:instrText xml:space="preserve"> PAGEREF _Toc174445187 \h </w:instrText>
        </w:r>
        <w:r w:rsidR="006C42E4">
          <w:rPr>
            <w:noProof/>
            <w:webHidden/>
          </w:rPr>
        </w:r>
        <w:r w:rsidR="006C42E4">
          <w:rPr>
            <w:noProof/>
            <w:webHidden/>
          </w:rPr>
          <w:fldChar w:fldCharType="separate"/>
        </w:r>
        <w:r w:rsidR="006C42E4">
          <w:rPr>
            <w:noProof/>
            <w:webHidden/>
          </w:rPr>
          <w:t>98</w:t>
        </w:r>
        <w:r w:rsidR="006C42E4">
          <w:rPr>
            <w:noProof/>
            <w:webHidden/>
          </w:rPr>
          <w:fldChar w:fldCharType="end"/>
        </w:r>
      </w:hyperlink>
    </w:p>
    <w:p w14:paraId="0F250234" w14:textId="06393D5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88" w:history="1">
        <w:r w:rsidR="006C42E4" w:rsidRPr="00330B6D">
          <w:rPr>
            <w:rStyle w:val="Hyperlink"/>
            <w:noProof/>
          </w:rPr>
          <w:t>115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accredit assessors</w:t>
        </w:r>
        <w:r w:rsidR="006C42E4">
          <w:rPr>
            <w:noProof/>
            <w:webHidden/>
          </w:rPr>
          <w:tab/>
        </w:r>
        <w:r w:rsidR="006C42E4">
          <w:rPr>
            <w:noProof/>
            <w:webHidden/>
          </w:rPr>
          <w:fldChar w:fldCharType="begin"/>
        </w:r>
        <w:r w:rsidR="006C42E4">
          <w:rPr>
            <w:noProof/>
            <w:webHidden/>
          </w:rPr>
          <w:instrText xml:space="preserve"> PAGEREF _Toc174445188 \h </w:instrText>
        </w:r>
        <w:r w:rsidR="006C42E4">
          <w:rPr>
            <w:noProof/>
            <w:webHidden/>
          </w:rPr>
        </w:r>
        <w:r w:rsidR="006C42E4">
          <w:rPr>
            <w:noProof/>
            <w:webHidden/>
          </w:rPr>
          <w:fldChar w:fldCharType="separate"/>
        </w:r>
        <w:r w:rsidR="006C42E4">
          <w:rPr>
            <w:noProof/>
            <w:webHidden/>
          </w:rPr>
          <w:t>98</w:t>
        </w:r>
        <w:r w:rsidR="006C42E4">
          <w:rPr>
            <w:noProof/>
            <w:webHidden/>
          </w:rPr>
          <w:fldChar w:fldCharType="end"/>
        </w:r>
      </w:hyperlink>
    </w:p>
    <w:p w14:paraId="19D24CC0" w14:textId="0D3C1AF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89" w:history="1">
        <w:r w:rsidR="006C42E4" w:rsidRPr="00330B6D">
          <w:rPr>
            <w:rStyle w:val="Hyperlink"/>
            <w:noProof/>
          </w:rPr>
          <w:t>116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accreditation</w:t>
        </w:r>
        <w:r w:rsidR="006C42E4">
          <w:rPr>
            <w:noProof/>
            <w:webHidden/>
          </w:rPr>
          <w:tab/>
        </w:r>
        <w:r w:rsidR="006C42E4">
          <w:rPr>
            <w:noProof/>
            <w:webHidden/>
          </w:rPr>
          <w:fldChar w:fldCharType="begin"/>
        </w:r>
        <w:r w:rsidR="006C42E4">
          <w:rPr>
            <w:noProof/>
            <w:webHidden/>
          </w:rPr>
          <w:instrText xml:space="preserve"> PAGEREF _Toc174445189 \h </w:instrText>
        </w:r>
        <w:r w:rsidR="006C42E4">
          <w:rPr>
            <w:noProof/>
            <w:webHidden/>
          </w:rPr>
        </w:r>
        <w:r w:rsidR="006C42E4">
          <w:rPr>
            <w:noProof/>
            <w:webHidden/>
          </w:rPr>
          <w:fldChar w:fldCharType="separate"/>
        </w:r>
        <w:r w:rsidR="006C42E4">
          <w:rPr>
            <w:noProof/>
            <w:webHidden/>
          </w:rPr>
          <w:t>98</w:t>
        </w:r>
        <w:r w:rsidR="006C42E4">
          <w:rPr>
            <w:noProof/>
            <w:webHidden/>
          </w:rPr>
          <w:fldChar w:fldCharType="end"/>
        </w:r>
      </w:hyperlink>
    </w:p>
    <w:p w14:paraId="33D71CA5" w14:textId="0619648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0" w:history="1">
        <w:r w:rsidR="006C42E4" w:rsidRPr="00330B6D">
          <w:rPr>
            <w:rStyle w:val="Hyperlink"/>
            <w:noProof/>
          </w:rPr>
          <w:t>117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information</w:t>
        </w:r>
        <w:r w:rsidR="006C42E4">
          <w:rPr>
            <w:noProof/>
            <w:webHidden/>
          </w:rPr>
          <w:tab/>
        </w:r>
        <w:r w:rsidR="006C42E4">
          <w:rPr>
            <w:noProof/>
            <w:webHidden/>
          </w:rPr>
          <w:fldChar w:fldCharType="begin"/>
        </w:r>
        <w:r w:rsidR="006C42E4">
          <w:rPr>
            <w:noProof/>
            <w:webHidden/>
          </w:rPr>
          <w:instrText xml:space="preserve"> PAGEREF _Toc174445190 \h </w:instrText>
        </w:r>
        <w:r w:rsidR="006C42E4">
          <w:rPr>
            <w:noProof/>
            <w:webHidden/>
          </w:rPr>
        </w:r>
        <w:r w:rsidR="006C42E4">
          <w:rPr>
            <w:noProof/>
            <w:webHidden/>
          </w:rPr>
          <w:fldChar w:fldCharType="separate"/>
        </w:r>
        <w:r w:rsidR="006C42E4">
          <w:rPr>
            <w:noProof/>
            <w:webHidden/>
          </w:rPr>
          <w:t>99</w:t>
        </w:r>
        <w:r w:rsidR="006C42E4">
          <w:rPr>
            <w:noProof/>
            <w:webHidden/>
          </w:rPr>
          <w:fldChar w:fldCharType="end"/>
        </w:r>
      </w:hyperlink>
    </w:p>
    <w:p w14:paraId="5E72B6F0" w14:textId="7F8E4DE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1" w:history="1">
        <w:r w:rsidR="006C42E4" w:rsidRPr="00330B6D">
          <w:rPr>
            <w:rStyle w:val="Hyperlink"/>
            <w:noProof/>
          </w:rPr>
          <w:t>118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on application</w:t>
        </w:r>
        <w:r w:rsidR="006C42E4">
          <w:rPr>
            <w:noProof/>
            <w:webHidden/>
          </w:rPr>
          <w:tab/>
        </w:r>
        <w:r w:rsidR="006C42E4">
          <w:rPr>
            <w:noProof/>
            <w:webHidden/>
          </w:rPr>
          <w:fldChar w:fldCharType="begin"/>
        </w:r>
        <w:r w:rsidR="006C42E4">
          <w:rPr>
            <w:noProof/>
            <w:webHidden/>
          </w:rPr>
          <w:instrText xml:space="preserve"> PAGEREF _Toc174445191 \h </w:instrText>
        </w:r>
        <w:r w:rsidR="006C42E4">
          <w:rPr>
            <w:noProof/>
            <w:webHidden/>
          </w:rPr>
        </w:r>
        <w:r w:rsidR="006C42E4">
          <w:rPr>
            <w:noProof/>
            <w:webHidden/>
          </w:rPr>
          <w:fldChar w:fldCharType="separate"/>
        </w:r>
        <w:r w:rsidR="006C42E4">
          <w:rPr>
            <w:noProof/>
            <w:webHidden/>
          </w:rPr>
          <w:t>99</w:t>
        </w:r>
        <w:r w:rsidR="006C42E4">
          <w:rPr>
            <w:noProof/>
            <w:webHidden/>
          </w:rPr>
          <w:fldChar w:fldCharType="end"/>
        </w:r>
      </w:hyperlink>
    </w:p>
    <w:p w14:paraId="71E0FC96" w14:textId="1F39152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2" w:history="1">
        <w:r w:rsidR="006C42E4" w:rsidRPr="00330B6D">
          <w:rPr>
            <w:rStyle w:val="Hyperlink"/>
            <w:noProof/>
          </w:rPr>
          <w:t>119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to be taken into account</w:t>
        </w:r>
        <w:r w:rsidR="006C42E4">
          <w:rPr>
            <w:noProof/>
            <w:webHidden/>
          </w:rPr>
          <w:tab/>
        </w:r>
        <w:r w:rsidR="006C42E4">
          <w:rPr>
            <w:noProof/>
            <w:webHidden/>
          </w:rPr>
          <w:fldChar w:fldCharType="begin"/>
        </w:r>
        <w:r w:rsidR="006C42E4">
          <w:rPr>
            <w:noProof/>
            <w:webHidden/>
          </w:rPr>
          <w:instrText xml:space="preserve"> PAGEREF _Toc174445192 \h </w:instrText>
        </w:r>
        <w:r w:rsidR="006C42E4">
          <w:rPr>
            <w:noProof/>
            <w:webHidden/>
          </w:rPr>
        </w:r>
        <w:r w:rsidR="006C42E4">
          <w:rPr>
            <w:noProof/>
            <w:webHidden/>
          </w:rPr>
          <w:fldChar w:fldCharType="separate"/>
        </w:r>
        <w:r w:rsidR="006C42E4">
          <w:rPr>
            <w:noProof/>
            <w:webHidden/>
          </w:rPr>
          <w:t>100</w:t>
        </w:r>
        <w:r w:rsidR="006C42E4">
          <w:rPr>
            <w:noProof/>
            <w:webHidden/>
          </w:rPr>
          <w:fldChar w:fldCharType="end"/>
        </w:r>
      </w:hyperlink>
    </w:p>
    <w:p w14:paraId="5F46F9CE" w14:textId="3DB1E4B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3" w:history="1">
        <w:r w:rsidR="006C42E4" w:rsidRPr="00330B6D">
          <w:rPr>
            <w:rStyle w:val="Hyperlink"/>
            <w:noProof/>
          </w:rPr>
          <w:t>120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Refusal to grant accreditation—process</w:t>
        </w:r>
        <w:r w:rsidR="006C42E4">
          <w:rPr>
            <w:noProof/>
            <w:webHidden/>
          </w:rPr>
          <w:tab/>
        </w:r>
        <w:r w:rsidR="006C42E4">
          <w:rPr>
            <w:noProof/>
            <w:webHidden/>
          </w:rPr>
          <w:fldChar w:fldCharType="begin"/>
        </w:r>
        <w:r w:rsidR="006C42E4">
          <w:rPr>
            <w:noProof/>
            <w:webHidden/>
          </w:rPr>
          <w:instrText xml:space="preserve"> PAGEREF _Toc174445193 \h </w:instrText>
        </w:r>
        <w:r w:rsidR="006C42E4">
          <w:rPr>
            <w:noProof/>
            <w:webHidden/>
          </w:rPr>
        </w:r>
        <w:r w:rsidR="006C42E4">
          <w:rPr>
            <w:noProof/>
            <w:webHidden/>
          </w:rPr>
          <w:fldChar w:fldCharType="separate"/>
        </w:r>
        <w:r w:rsidR="006C42E4">
          <w:rPr>
            <w:noProof/>
            <w:webHidden/>
          </w:rPr>
          <w:t>101</w:t>
        </w:r>
        <w:r w:rsidR="006C42E4">
          <w:rPr>
            <w:noProof/>
            <w:webHidden/>
          </w:rPr>
          <w:fldChar w:fldCharType="end"/>
        </w:r>
      </w:hyperlink>
    </w:p>
    <w:p w14:paraId="40EA42A8" w14:textId="63FB9DB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4" w:history="1">
        <w:r w:rsidR="006C42E4" w:rsidRPr="00330B6D">
          <w:rPr>
            <w:rStyle w:val="Hyperlink"/>
            <w:noProof/>
          </w:rPr>
          <w:t>121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Conditions of accreditation</w:t>
        </w:r>
        <w:r w:rsidR="006C42E4">
          <w:rPr>
            <w:noProof/>
            <w:webHidden/>
          </w:rPr>
          <w:tab/>
        </w:r>
        <w:r w:rsidR="006C42E4">
          <w:rPr>
            <w:noProof/>
            <w:webHidden/>
          </w:rPr>
          <w:fldChar w:fldCharType="begin"/>
        </w:r>
        <w:r w:rsidR="006C42E4">
          <w:rPr>
            <w:noProof/>
            <w:webHidden/>
          </w:rPr>
          <w:instrText xml:space="preserve"> PAGEREF _Toc174445194 \h </w:instrText>
        </w:r>
        <w:r w:rsidR="006C42E4">
          <w:rPr>
            <w:noProof/>
            <w:webHidden/>
          </w:rPr>
        </w:r>
        <w:r w:rsidR="006C42E4">
          <w:rPr>
            <w:noProof/>
            <w:webHidden/>
          </w:rPr>
          <w:fldChar w:fldCharType="separate"/>
        </w:r>
        <w:r w:rsidR="006C42E4">
          <w:rPr>
            <w:noProof/>
            <w:webHidden/>
          </w:rPr>
          <w:t>102</w:t>
        </w:r>
        <w:r w:rsidR="006C42E4">
          <w:rPr>
            <w:noProof/>
            <w:webHidden/>
          </w:rPr>
          <w:fldChar w:fldCharType="end"/>
        </w:r>
      </w:hyperlink>
    </w:p>
    <w:p w14:paraId="760BF34E" w14:textId="16AD646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5" w:history="1">
        <w:r w:rsidR="006C42E4" w:rsidRPr="00330B6D">
          <w:rPr>
            <w:rStyle w:val="Hyperlink"/>
            <w:noProof/>
          </w:rPr>
          <w:t>122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Duration of accreditation</w:t>
        </w:r>
        <w:r w:rsidR="006C42E4">
          <w:rPr>
            <w:noProof/>
            <w:webHidden/>
          </w:rPr>
          <w:tab/>
        </w:r>
        <w:r w:rsidR="006C42E4">
          <w:rPr>
            <w:noProof/>
            <w:webHidden/>
          </w:rPr>
          <w:fldChar w:fldCharType="begin"/>
        </w:r>
        <w:r w:rsidR="006C42E4">
          <w:rPr>
            <w:noProof/>
            <w:webHidden/>
          </w:rPr>
          <w:instrText xml:space="preserve"> PAGEREF _Toc174445195 \h </w:instrText>
        </w:r>
        <w:r w:rsidR="006C42E4">
          <w:rPr>
            <w:noProof/>
            <w:webHidden/>
          </w:rPr>
        </w:r>
        <w:r w:rsidR="006C42E4">
          <w:rPr>
            <w:noProof/>
            <w:webHidden/>
          </w:rPr>
          <w:fldChar w:fldCharType="separate"/>
        </w:r>
        <w:r w:rsidR="006C42E4">
          <w:rPr>
            <w:noProof/>
            <w:webHidden/>
          </w:rPr>
          <w:t>102</w:t>
        </w:r>
        <w:r w:rsidR="006C42E4">
          <w:rPr>
            <w:noProof/>
            <w:webHidden/>
          </w:rPr>
          <w:fldChar w:fldCharType="end"/>
        </w:r>
      </w:hyperlink>
    </w:p>
    <w:p w14:paraId="4381F417" w14:textId="5DD4396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6" w:history="1">
        <w:r w:rsidR="006C42E4" w:rsidRPr="00330B6D">
          <w:rPr>
            <w:rStyle w:val="Hyperlink"/>
            <w:noProof/>
          </w:rPr>
          <w:t>123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Accreditation document</w:t>
        </w:r>
        <w:r w:rsidR="006C42E4">
          <w:rPr>
            <w:noProof/>
            <w:webHidden/>
          </w:rPr>
          <w:tab/>
        </w:r>
        <w:r w:rsidR="006C42E4">
          <w:rPr>
            <w:noProof/>
            <w:webHidden/>
          </w:rPr>
          <w:fldChar w:fldCharType="begin"/>
        </w:r>
        <w:r w:rsidR="006C42E4">
          <w:rPr>
            <w:noProof/>
            <w:webHidden/>
          </w:rPr>
          <w:instrText xml:space="preserve"> PAGEREF _Toc174445196 \h </w:instrText>
        </w:r>
        <w:r w:rsidR="006C42E4">
          <w:rPr>
            <w:noProof/>
            <w:webHidden/>
          </w:rPr>
        </w:r>
        <w:r w:rsidR="006C42E4">
          <w:rPr>
            <w:noProof/>
            <w:webHidden/>
          </w:rPr>
          <w:fldChar w:fldCharType="separate"/>
        </w:r>
        <w:r w:rsidR="006C42E4">
          <w:rPr>
            <w:noProof/>
            <w:webHidden/>
          </w:rPr>
          <w:t>102</w:t>
        </w:r>
        <w:r w:rsidR="006C42E4">
          <w:rPr>
            <w:noProof/>
            <w:webHidden/>
          </w:rPr>
          <w:fldChar w:fldCharType="end"/>
        </w:r>
      </w:hyperlink>
    </w:p>
    <w:p w14:paraId="6B7E00D4" w14:textId="06C6AE9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7" w:history="1">
        <w:r w:rsidR="006C42E4" w:rsidRPr="00330B6D">
          <w:rPr>
            <w:rStyle w:val="Hyperlink"/>
            <w:noProof/>
          </w:rPr>
          <w:t>124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Accreditation document to be available</w:t>
        </w:r>
        <w:r w:rsidR="006C42E4">
          <w:rPr>
            <w:noProof/>
            <w:webHidden/>
          </w:rPr>
          <w:tab/>
        </w:r>
        <w:r w:rsidR="006C42E4">
          <w:rPr>
            <w:noProof/>
            <w:webHidden/>
          </w:rPr>
          <w:fldChar w:fldCharType="begin"/>
        </w:r>
        <w:r w:rsidR="006C42E4">
          <w:rPr>
            <w:noProof/>
            <w:webHidden/>
          </w:rPr>
          <w:instrText xml:space="preserve"> PAGEREF _Toc174445197 \h </w:instrText>
        </w:r>
        <w:r w:rsidR="006C42E4">
          <w:rPr>
            <w:noProof/>
            <w:webHidden/>
          </w:rPr>
        </w:r>
        <w:r w:rsidR="006C42E4">
          <w:rPr>
            <w:noProof/>
            <w:webHidden/>
          </w:rPr>
          <w:fldChar w:fldCharType="separate"/>
        </w:r>
        <w:r w:rsidR="006C42E4">
          <w:rPr>
            <w:noProof/>
            <w:webHidden/>
          </w:rPr>
          <w:t>103</w:t>
        </w:r>
        <w:r w:rsidR="006C42E4">
          <w:rPr>
            <w:noProof/>
            <w:webHidden/>
          </w:rPr>
          <w:fldChar w:fldCharType="end"/>
        </w:r>
      </w:hyperlink>
    </w:p>
    <w:p w14:paraId="5BF2A320" w14:textId="5268CB1C"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198" w:history="1">
        <w:r w:rsidR="006C42E4" w:rsidRPr="00330B6D">
          <w:rPr>
            <w:rStyle w:val="Hyperlink"/>
            <w:noProof/>
          </w:rPr>
          <w:t xml:space="preserve">Subdivision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Amendment of accreditation document</w:t>
        </w:r>
        <w:r w:rsidR="006C42E4">
          <w:rPr>
            <w:noProof/>
            <w:webHidden/>
          </w:rPr>
          <w:tab/>
        </w:r>
        <w:r w:rsidR="006C42E4">
          <w:rPr>
            <w:noProof/>
            <w:webHidden/>
          </w:rPr>
          <w:fldChar w:fldCharType="begin"/>
        </w:r>
        <w:r w:rsidR="006C42E4">
          <w:rPr>
            <w:noProof/>
            <w:webHidden/>
          </w:rPr>
          <w:instrText xml:space="preserve"> PAGEREF _Toc174445198 \h </w:instrText>
        </w:r>
        <w:r w:rsidR="006C42E4">
          <w:rPr>
            <w:noProof/>
            <w:webHidden/>
          </w:rPr>
        </w:r>
        <w:r w:rsidR="006C42E4">
          <w:rPr>
            <w:noProof/>
            <w:webHidden/>
          </w:rPr>
          <w:fldChar w:fldCharType="separate"/>
        </w:r>
        <w:r w:rsidR="006C42E4">
          <w:rPr>
            <w:noProof/>
            <w:webHidden/>
          </w:rPr>
          <w:t>103</w:t>
        </w:r>
        <w:r w:rsidR="006C42E4">
          <w:rPr>
            <w:noProof/>
            <w:webHidden/>
          </w:rPr>
          <w:fldChar w:fldCharType="end"/>
        </w:r>
      </w:hyperlink>
    </w:p>
    <w:p w14:paraId="0668E1DD" w14:textId="5390169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199" w:history="1">
        <w:r w:rsidR="006C42E4" w:rsidRPr="00330B6D">
          <w:rPr>
            <w:rStyle w:val="Hyperlink"/>
            <w:noProof/>
          </w:rPr>
          <w:t>125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Changes to information</w:t>
        </w:r>
        <w:r w:rsidR="006C42E4">
          <w:rPr>
            <w:noProof/>
            <w:webHidden/>
          </w:rPr>
          <w:tab/>
        </w:r>
        <w:r w:rsidR="006C42E4">
          <w:rPr>
            <w:noProof/>
            <w:webHidden/>
          </w:rPr>
          <w:fldChar w:fldCharType="begin"/>
        </w:r>
        <w:r w:rsidR="006C42E4">
          <w:rPr>
            <w:noProof/>
            <w:webHidden/>
          </w:rPr>
          <w:instrText xml:space="preserve"> PAGEREF _Toc174445199 \h </w:instrText>
        </w:r>
        <w:r w:rsidR="006C42E4">
          <w:rPr>
            <w:noProof/>
            <w:webHidden/>
          </w:rPr>
        </w:r>
        <w:r w:rsidR="006C42E4">
          <w:rPr>
            <w:noProof/>
            <w:webHidden/>
          </w:rPr>
          <w:fldChar w:fldCharType="separate"/>
        </w:r>
        <w:r w:rsidR="006C42E4">
          <w:rPr>
            <w:noProof/>
            <w:webHidden/>
          </w:rPr>
          <w:t>103</w:t>
        </w:r>
        <w:r w:rsidR="006C42E4">
          <w:rPr>
            <w:noProof/>
            <w:webHidden/>
          </w:rPr>
          <w:fldChar w:fldCharType="end"/>
        </w:r>
      </w:hyperlink>
    </w:p>
    <w:p w14:paraId="00AD8998" w14:textId="3E08CA6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00" w:history="1">
        <w:r w:rsidR="006C42E4" w:rsidRPr="00330B6D">
          <w:rPr>
            <w:rStyle w:val="Hyperlink"/>
            <w:noProof/>
          </w:rPr>
          <w:t>126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Accredited assessor to return accreditation document</w:t>
        </w:r>
        <w:r w:rsidR="006C42E4">
          <w:rPr>
            <w:noProof/>
            <w:webHidden/>
          </w:rPr>
          <w:tab/>
        </w:r>
        <w:r w:rsidR="006C42E4">
          <w:rPr>
            <w:noProof/>
            <w:webHidden/>
          </w:rPr>
          <w:fldChar w:fldCharType="begin"/>
        </w:r>
        <w:r w:rsidR="006C42E4">
          <w:rPr>
            <w:noProof/>
            <w:webHidden/>
          </w:rPr>
          <w:instrText xml:space="preserve"> PAGEREF _Toc174445200 \h </w:instrText>
        </w:r>
        <w:r w:rsidR="006C42E4">
          <w:rPr>
            <w:noProof/>
            <w:webHidden/>
          </w:rPr>
        </w:r>
        <w:r w:rsidR="006C42E4">
          <w:rPr>
            <w:noProof/>
            <w:webHidden/>
          </w:rPr>
          <w:fldChar w:fldCharType="separate"/>
        </w:r>
        <w:r w:rsidR="006C42E4">
          <w:rPr>
            <w:noProof/>
            <w:webHidden/>
          </w:rPr>
          <w:t>103</w:t>
        </w:r>
        <w:r w:rsidR="006C42E4">
          <w:rPr>
            <w:noProof/>
            <w:webHidden/>
          </w:rPr>
          <w:fldChar w:fldCharType="end"/>
        </w:r>
      </w:hyperlink>
    </w:p>
    <w:p w14:paraId="1C844970" w14:textId="5FBFC77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01" w:history="1">
        <w:r w:rsidR="006C42E4" w:rsidRPr="00330B6D">
          <w:rPr>
            <w:rStyle w:val="Hyperlink"/>
            <w:noProof/>
          </w:rPr>
          <w:t>127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Replacement accreditation document</w:t>
        </w:r>
        <w:r w:rsidR="006C42E4">
          <w:rPr>
            <w:noProof/>
            <w:webHidden/>
          </w:rPr>
          <w:tab/>
        </w:r>
        <w:r w:rsidR="006C42E4">
          <w:rPr>
            <w:noProof/>
            <w:webHidden/>
          </w:rPr>
          <w:fldChar w:fldCharType="begin"/>
        </w:r>
        <w:r w:rsidR="006C42E4">
          <w:rPr>
            <w:noProof/>
            <w:webHidden/>
          </w:rPr>
          <w:instrText xml:space="preserve"> PAGEREF _Toc174445201 \h </w:instrText>
        </w:r>
        <w:r w:rsidR="006C42E4">
          <w:rPr>
            <w:noProof/>
            <w:webHidden/>
          </w:rPr>
        </w:r>
        <w:r w:rsidR="006C42E4">
          <w:rPr>
            <w:noProof/>
            <w:webHidden/>
          </w:rPr>
          <w:fldChar w:fldCharType="separate"/>
        </w:r>
        <w:r w:rsidR="006C42E4">
          <w:rPr>
            <w:noProof/>
            <w:webHidden/>
          </w:rPr>
          <w:t>104</w:t>
        </w:r>
        <w:r w:rsidR="006C42E4">
          <w:rPr>
            <w:noProof/>
            <w:webHidden/>
          </w:rPr>
          <w:fldChar w:fldCharType="end"/>
        </w:r>
      </w:hyperlink>
    </w:p>
    <w:p w14:paraId="1A021087" w14:textId="1F52096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02" w:history="1">
        <w:r w:rsidR="006C42E4" w:rsidRPr="00330B6D">
          <w:rPr>
            <w:rStyle w:val="Hyperlink"/>
            <w:noProof/>
          </w:rPr>
          <w:t>128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Voluntary surrender of accreditation</w:t>
        </w:r>
        <w:r w:rsidR="006C42E4">
          <w:rPr>
            <w:noProof/>
            <w:webHidden/>
          </w:rPr>
          <w:tab/>
        </w:r>
        <w:r w:rsidR="006C42E4">
          <w:rPr>
            <w:noProof/>
            <w:webHidden/>
          </w:rPr>
          <w:fldChar w:fldCharType="begin"/>
        </w:r>
        <w:r w:rsidR="006C42E4">
          <w:rPr>
            <w:noProof/>
            <w:webHidden/>
          </w:rPr>
          <w:instrText xml:space="preserve"> PAGEREF _Toc174445202 \h </w:instrText>
        </w:r>
        <w:r w:rsidR="006C42E4">
          <w:rPr>
            <w:noProof/>
            <w:webHidden/>
          </w:rPr>
        </w:r>
        <w:r w:rsidR="006C42E4">
          <w:rPr>
            <w:noProof/>
            <w:webHidden/>
          </w:rPr>
          <w:fldChar w:fldCharType="separate"/>
        </w:r>
        <w:r w:rsidR="006C42E4">
          <w:rPr>
            <w:noProof/>
            <w:webHidden/>
          </w:rPr>
          <w:t>104</w:t>
        </w:r>
        <w:r w:rsidR="006C42E4">
          <w:rPr>
            <w:noProof/>
            <w:webHidden/>
          </w:rPr>
          <w:fldChar w:fldCharType="end"/>
        </w:r>
      </w:hyperlink>
    </w:p>
    <w:p w14:paraId="5C40CAEB" w14:textId="20875836"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203" w:history="1">
        <w:r w:rsidR="006C42E4" w:rsidRPr="00330B6D">
          <w:rPr>
            <w:rStyle w:val="Hyperlink"/>
            <w:noProof/>
          </w:rPr>
          <w:t xml:space="preserve">Subdivision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Renewal of accreditation</w:t>
        </w:r>
        <w:r w:rsidR="006C42E4">
          <w:rPr>
            <w:noProof/>
            <w:webHidden/>
          </w:rPr>
          <w:tab/>
        </w:r>
        <w:r w:rsidR="006C42E4">
          <w:rPr>
            <w:noProof/>
            <w:webHidden/>
          </w:rPr>
          <w:fldChar w:fldCharType="begin"/>
        </w:r>
        <w:r w:rsidR="006C42E4">
          <w:rPr>
            <w:noProof/>
            <w:webHidden/>
          </w:rPr>
          <w:instrText xml:space="preserve"> PAGEREF _Toc174445203 \h </w:instrText>
        </w:r>
        <w:r w:rsidR="006C42E4">
          <w:rPr>
            <w:noProof/>
            <w:webHidden/>
          </w:rPr>
        </w:r>
        <w:r w:rsidR="006C42E4">
          <w:rPr>
            <w:noProof/>
            <w:webHidden/>
          </w:rPr>
          <w:fldChar w:fldCharType="separate"/>
        </w:r>
        <w:r w:rsidR="006C42E4">
          <w:rPr>
            <w:noProof/>
            <w:webHidden/>
          </w:rPr>
          <w:t>105</w:t>
        </w:r>
        <w:r w:rsidR="006C42E4">
          <w:rPr>
            <w:noProof/>
            <w:webHidden/>
          </w:rPr>
          <w:fldChar w:fldCharType="end"/>
        </w:r>
      </w:hyperlink>
    </w:p>
    <w:p w14:paraId="3CB58096" w14:textId="20FD93A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04" w:history="1">
        <w:r w:rsidR="006C42E4" w:rsidRPr="00330B6D">
          <w:rPr>
            <w:rStyle w:val="Hyperlink"/>
            <w:noProof/>
          </w:rPr>
          <w:t>129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renew accreditation</w:t>
        </w:r>
        <w:r w:rsidR="006C42E4">
          <w:rPr>
            <w:noProof/>
            <w:webHidden/>
          </w:rPr>
          <w:tab/>
        </w:r>
        <w:r w:rsidR="006C42E4">
          <w:rPr>
            <w:noProof/>
            <w:webHidden/>
          </w:rPr>
          <w:fldChar w:fldCharType="begin"/>
        </w:r>
        <w:r w:rsidR="006C42E4">
          <w:rPr>
            <w:noProof/>
            <w:webHidden/>
          </w:rPr>
          <w:instrText xml:space="preserve"> PAGEREF _Toc174445204 \h </w:instrText>
        </w:r>
        <w:r w:rsidR="006C42E4">
          <w:rPr>
            <w:noProof/>
            <w:webHidden/>
          </w:rPr>
        </w:r>
        <w:r w:rsidR="006C42E4">
          <w:rPr>
            <w:noProof/>
            <w:webHidden/>
          </w:rPr>
          <w:fldChar w:fldCharType="separate"/>
        </w:r>
        <w:r w:rsidR="006C42E4">
          <w:rPr>
            <w:noProof/>
            <w:webHidden/>
          </w:rPr>
          <w:t>105</w:t>
        </w:r>
        <w:r w:rsidR="006C42E4">
          <w:rPr>
            <w:noProof/>
            <w:webHidden/>
          </w:rPr>
          <w:fldChar w:fldCharType="end"/>
        </w:r>
      </w:hyperlink>
    </w:p>
    <w:p w14:paraId="1A12C92B" w14:textId="42E2EB1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05" w:history="1">
        <w:r w:rsidR="006C42E4" w:rsidRPr="00330B6D">
          <w:rPr>
            <w:rStyle w:val="Hyperlink"/>
            <w:noProof/>
          </w:rPr>
          <w:t>130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renewal</w:t>
        </w:r>
        <w:r w:rsidR="006C42E4">
          <w:rPr>
            <w:noProof/>
            <w:webHidden/>
          </w:rPr>
          <w:tab/>
        </w:r>
        <w:r w:rsidR="006C42E4">
          <w:rPr>
            <w:noProof/>
            <w:webHidden/>
          </w:rPr>
          <w:fldChar w:fldCharType="begin"/>
        </w:r>
        <w:r w:rsidR="006C42E4">
          <w:rPr>
            <w:noProof/>
            <w:webHidden/>
          </w:rPr>
          <w:instrText xml:space="preserve"> PAGEREF _Toc174445205 \h </w:instrText>
        </w:r>
        <w:r w:rsidR="006C42E4">
          <w:rPr>
            <w:noProof/>
            <w:webHidden/>
          </w:rPr>
        </w:r>
        <w:r w:rsidR="006C42E4">
          <w:rPr>
            <w:noProof/>
            <w:webHidden/>
          </w:rPr>
          <w:fldChar w:fldCharType="separate"/>
        </w:r>
        <w:r w:rsidR="006C42E4">
          <w:rPr>
            <w:noProof/>
            <w:webHidden/>
          </w:rPr>
          <w:t>105</w:t>
        </w:r>
        <w:r w:rsidR="006C42E4">
          <w:rPr>
            <w:noProof/>
            <w:webHidden/>
          </w:rPr>
          <w:fldChar w:fldCharType="end"/>
        </w:r>
      </w:hyperlink>
    </w:p>
    <w:p w14:paraId="5DBC45D2" w14:textId="602FD84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06" w:history="1">
        <w:r w:rsidR="006C42E4" w:rsidRPr="00330B6D">
          <w:rPr>
            <w:rStyle w:val="Hyperlink"/>
            <w:noProof/>
          </w:rPr>
          <w:t>131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Accreditation continues in force until application is decided</w:t>
        </w:r>
        <w:r w:rsidR="006C42E4">
          <w:rPr>
            <w:noProof/>
            <w:webHidden/>
          </w:rPr>
          <w:tab/>
        </w:r>
        <w:r w:rsidR="006C42E4">
          <w:rPr>
            <w:noProof/>
            <w:webHidden/>
          </w:rPr>
          <w:fldChar w:fldCharType="begin"/>
        </w:r>
        <w:r w:rsidR="006C42E4">
          <w:rPr>
            <w:noProof/>
            <w:webHidden/>
          </w:rPr>
          <w:instrText xml:space="preserve"> PAGEREF _Toc174445206 \h </w:instrText>
        </w:r>
        <w:r w:rsidR="006C42E4">
          <w:rPr>
            <w:noProof/>
            <w:webHidden/>
          </w:rPr>
        </w:r>
        <w:r w:rsidR="006C42E4">
          <w:rPr>
            <w:noProof/>
            <w:webHidden/>
          </w:rPr>
          <w:fldChar w:fldCharType="separate"/>
        </w:r>
        <w:r w:rsidR="006C42E4">
          <w:rPr>
            <w:noProof/>
            <w:webHidden/>
          </w:rPr>
          <w:t>105</w:t>
        </w:r>
        <w:r w:rsidR="006C42E4">
          <w:rPr>
            <w:noProof/>
            <w:webHidden/>
          </w:rPr>
          <w:fldChar w:fldCharType="end"/>
        </w:r>
      </w:hyperlink>
    </w:p>
    <w:p w14:paraId="1ACF62E8" w14:textId="6525314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07" w:history="1">
        <w:r w:rsidR="006C42E4" w:rsidRPr="00330B6D">
          <w:rPr>
            <w:rStyle w:val="Hyperlink"/>
            <w:noProof/>
          </w:rPr>
          <w:t>132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Provisions relating to application</w:t>
        </w:r>
        <w:r w:rsidR="006C42E4">
          <w:rPr>
            <w:noProof/>
            <w:webHidden/>
          </w:rPr>
          <w:tab/>
        </w:r>
        <w:r w:rsidR="006C42E4">
          <w:rPr>
            <w:noProof/>
            <w:webHidden/>
          </w:rPr>
          <w:fldChar w:fldCharType="begin"/>
        </w:r>
        <w:r w:rsidR="006C42E4">
          <w:rPr>
            <w:noProof/>
            <w:webHidden/>
          </w:rPr>
          <w:instrText xml:space="preserve"> PAGEREF _Toc174445207 \h </w:instrText>
        </w:r>
        <w:r w:rsidR="006C42E4">
          <w:rPr>
            <w:noProof/>
            <w:webHidden/>
          </w:rPr>
        </w:r>
        <w:r w:rsidR="006C42E4">
          <w:rPr>
            <w:noProof/>
            <w:webHidden/>
          </w:rPr>
          <w:fldChar w:fldCharType="separate"/>
        </w:r>
        <w:r w:rsidR="006C42E4">
          <w:rPr>
            <w:noProof/>
            <w:webHidden/>
          </w:rPr>
          <w:t>105</w:t>
        </w:r>
        <w:r w:rsidR="006C42E4">
          <w:rPr>
            <w:noProof/>
            <w:webHidden/>
          </w:rPr>
          <w:fldChar w:fldCharType="end"/>
        </w:r>
      </w:hyperlink>
    </w:p>
    <w:p w14:paraId="21121B0D" w14:textId="7A3E0BFC"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208" w:history="1">
        <w:r w:rsidR="006C42E4" w:rsidRPr="00330B6D">
          <w:rPr>
            <w:rStyle w:val="Hyperlink"/>
            <w:noProof/>
          </w:rPr>
          <w:t xml:space="preserve">Subdivision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Suspension and cancellation</w:t>
        </w:r>
        <w:r w:rsidR="006C42E4">
          <w:rPr>
            <w:noProof/>
            <w:webHidden/>
          </w:rPr>
          <w:tab/>
        </w:r>
        <w:r w:rsidR="006C42E4">
          <w:rPr>
            <w:noProof/>
            <w:webHidden/>
          </w:rPr>
          <w:fldChar w:fldCharType="begin"/>
        </w:r>
        <w:r w:rsidR="006C42E4">
          <w:rPr>
            <w:noProof/>
            <w:webHidden/>
          </w:rPr>
          <w:instrText xml:space="preserve"> PAGEREF _Toc174445208 \h </w:instrText>
        </w:r>
        <w:r w:rsidR="006C42E4">
          <w:rPr>
            <w:noProof/>
            <w:webHidden/>
          </w:rPr>
        </w:r>
        <w:r w:rsidR="006C42E4">
          <w:rPr>
            <w:noProof/>
            <w:webHidden/>
          </w:rPr>
          <w:fldChar w:fldCharType="separate"/>
        </w:r>
        <w:r w:rsidR="006C42E4">
          <w:rPr>
            <w:noProof/>
            <w:webHidden/>
          </w:rPr>
          <w:t>106</w:t>
        </w:r>
        <w:r w:rsidR="006C42E4">
          <w:rPr>
            <w:noProof/>
            <w:webHidden/>
          </w:rPr>
          <w:fldChar w:fldCharType="end"/>
        </w:r>
      </w:hyperlink>
    </w:p>
    <w:p w14:paraId="4EA4811D" w14:textId="6E66FB3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09" w:history="1">
        <w:r w:rsidR="006C42E4" w:rsidRPr="00330B6D">
          <w:rPr>
            <w:rStyle w:val="Hyperlink"/>
            <w:noProof/>
          </w:rPr>
          <w:t>133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suspend or cancel accreditation</w:t>
        </w:r>
        <w:r w:rsidR="006C42E4">
          <w:rPr>
            <w:noProof/>
            <w:webHidden/>
          </w:rPr>
          <w:tab/>
        </w:r>
        <w:r w:rsidR="006C42E4">
          <w:rPr>
            <w:noProof/>
            <w:webHidden/>
          </w:rPr>
          <w:fldChar w:fldCharType="begin"/>
        </w:r>
        <w:r w:rsidR="006C42E4">
          <w:rPr>
            <w:noProof/>
            <w:webHidden/>
          </w:rPr>
          <w:instrText xml:space="preserve"> PAGEREF _Toc174445209 \h </w:instrText>
        </w:r>
        <w:r w:rsidR="006C42E4">
          <w:rPr>
            <w:noProof/>
            <w:webHidden/>
          </w:rPr>
        </w:r>
        <w:r w:rsidR="006C42E4">
          <w:rPr>
            <w:noProof/>
            <w:webHidden/>
          </w:rPr>
          <w:fldChar w:fldCharType="separate"/>
        </w:r>
        <w:r w:rsidR="006C42E4">
          <w:rPr>
            <w:noProof/>
            <w:webHidden/>
          </w:rPr>
          <w:t>106</w:t>
        </w:r>
        <w:r w:rsidR="006C42E4">
          <w:rPr>
            <w:noProof/>
            <w:webHidden/>
          </w:rPr>
          <w:fldChar w:fldCharType="end"/>
        </w:r>
      </w:hyperlink>
    </w:p>
    <w:p w14:paraId="17FA02A4" w14:textId="3E63826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10" w:history="1">
        <w:r w:rsidR="006C42E4" w:rsidRPr="00330B6D">
          <w:rPr>
            <w:rStyle w:val="Hyperlink"/>
            <w:noProof/>
          </w:rPr>
          <w:t>134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Suspension or cancellation of accreditation</w:t>
        </w:r>
        <w:r w:rsidR="006C42E4">
          <w:rPr>
            <w:noProof/>
            <w:webHidden/>
          </w:rPr>
          <w:tab/>
        </w:r>
        <w:r w:rsidR="006C42E4">
          <w:rPr>
            <w:noProof/>
            <w:webHidden/>
          </w:rPr>
          <w:fldChar w:fldCharType="begin"/>
        </w:r>
        <w:r w:rsidR="006C42E4">
          <w:rPr>
            <w:noProof/>
            <w:webHidden/>
          </w:rPr>
          <w:instrText xml:space="preserve"> PAGEREF _Toc174445210 \h </w:instrText>
        </w:r>
        <w:r w:rsidR="006C42E4">
          <w:rPr>
            <w:noProof/>
            <w:webHidden/>
          </w:rPr>
        </w:r>
        <w:r w:rsidR="006C42E4">
          <w:rPr>
            <w:noProof/>
            <w:webHidden/>
          </w:rPr>
          <w:fldChar w:fldCharType="separate"/>
        </w:r>
        <w:r w:rsidR="006C42E4">
          <w:rPr>
            <w:noProof/>
            <w:webHidden/>
          </w:rPr>
          <w:t>106</w:t>
        </w:r>
        <w:r w:rsidR="006C42E4">
          <w:rPr>
            <w:noProof/>
            <w:webHidden/>
          </w:rPr>
          <w:fldChar w:fldCharType="end"/>
        </w:r>
      </w:hyperlink>
    </w:p>
    <w:p w14:paraId="6D43FD88" w14:textId="2B6506D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11" w:history="1">
        <w:r w:rsidR="006C42E4" w:rsidRPr="00330B6D">
          <w:rPr>
            <w:rStyle w:val="Hyperlink"/>
            <w:noProof/>
          </w:rPr>
          <w:t>135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to be taken into account</w:t>
        </w:r>
        <w:r w:rsidR="006C42E4">
          <w:rPr>
            <w:noProof/>
            <w:webHidden/>
          </w:rPr>
          <w:tab/>
        </w:r>
        <w:r w:rsidR="006C42E4">
          <w:rPr>
            <w:noProof/>
            <w:webHidden/>
          </w:rPr>
          <w:fldChar w:fldCharType="begin"/>
        </w:r>
        <w:r w:rsidR="006C42E4">
          <w:rPr>
            <w:noProof/>
            <w:webHidden/>
          </w:rPr>
          <w:instrText xml:space="preserve"> PAGEREF _Toc174445211 \h </w:instrText>
        </w:r>
        <w:r w:rsidR="006C42E4">
          <w:rPr>
            <w:noProof/>
            <w:webHidden/>
          </w:rPr>
        </w:r>
        <w:r w:rsidR="006C42E4">
          <w:rPr>
            <w:noProof/>
            <w:webHidden/>
          </w:rPr>
          <w:fldChar w:fldCharType="separate"/>
        </w:r>
        <w:r w:rsidR="006C42E4">
          <w:rPr>
            <w:noProof/>
            <w:webHidden/>
          </w:rPr>
          <w:t>107</w:t>
        </w:r>
        <w:r w:rsidR="006C42E4">
          <w:rPr>
            <w:noProof/>
            <w:webHidden/>
          </w:rPr>
          <w:fldChar w:fldCharType="end"/>
        </w:r>
      </w:hyperlink>
    </w:p>
    <w:p w14:paraId="64622DD6" w14:textId="03BDBBA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12" w:history="1">
        <w:r w:rsidR="006C42E4" w:rsidRPr="00330B6D">
          <w:rPr>
            <w:rStyle w:val="Hyperlink"/>
            <w:noProof/>
          </w:rPr>
          <w:t>136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to and submissions by accredited assessor</w:t>
        </w:r>
        <w:r w:rsidR="006C42E4">
          <w:rPr>
            <w:noProof/>
            <w:webHidden/>
          </w:rPr>
          <w:tab/>
        </w:r>
        <w:r w:rsidR="006C42E4">
          <w:rPr>
            <w:noProof/>
            <w:webHidden/>
          </w:rPr>
          <w:fldChar w:fldCharType="begin"/>
        </w:r>
        <w:r w:rsidR="006C42E4">
          <w:rPr>
            <w:noProof/>
            <w:webHidden/>
          </w:rPr>
          <w:instrText xml:space="preserve"> PAGEREF _Toc174445212 \h </w:instrText>
        </w:r>
        <w:r w:rsidR="006C42E4">
          <w:rPr>
            <w:noProof/>
            <w:webHidden/>
          </w:rPr>
        </w:r>
        <w:r w:rsidR="006C42E4">
          <w:rPr>
            <w:noProof/>
            <w:webHidden/>
          </w:rPr>
          <w:fldChar w:fldCharType="separate"/>
        </w:r>
        <w:r w:rsidR="006C42E4">
          <w:rPr>
            <w:noProof/>
            <w:webHidden/>
          </w:rPr>
          <w:t>107</w:t>
        </w:r>
        <w:r w:rsidR="006C42E4">
          <w:rPr>
            <w:noProof/>
            <w:webHidden/>
          </w:rPr>
          <w:fldChar w:fldCharType="end"/>
        </w:r>
      </w:hyperlink>
    </w:p>
    <w:p w14:paraId="25854615" w14:textId="581CFE4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13" w:history="1">
        <w:r w:rsidR="006C42E4" w:rsidRPr="00330B6D">
          <w:rPr>
            <w:rStyle w:val="Hyperlink"/>
            <w:noProof/>
          </w:rPr>
          <w:t>137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decision</w:t>
        </w:r>
        <w:r w:rsidR="006C42E4">
          <w:rPr>
            <w:noProof/>
            <w:webHidden/>
          </w:rPr>
          <w:tab/>
        </w:r>
        <w:r w:rsidR="006C42E4">
          <w:rPr>
            <w:noProof/>
            <w:webHidden/>
          </w:rPr>
          <w:fldChar w:fldCharType="begin"/>
        </w:r>
        <w:r w:rsidR="006C42E4">
          <w:rPr>
            <w:noProof/>
            <w:webHidden/>
          </w:rPr>
          <w:instrText xml:space="preserve"> PAGEREF _Toc174445213 \h </w:instrText>
        </w:r>
        <w:r w:rsidR="006C42E4">
          <w:rPr>
            <w:noProof/>
            <w:webHidden/>
          </w:rPr>
        </w:r>
        <w:r w:rsidR="006C42E4">
          <w:rPr>
            <w:noProof/>
            <w:webHidden/>
          </w:rPr>
          <w:fldChar w:fldCharType="separate"/>
        </w:r>
        <w:r w:rsidR="006C42E4">
          <w:rPr>
            <w:noProof/>
            <w:webHidden/>
          </w:rPr>
          <w:t>108</w:t>
        </w:r>
        <w:r w:rsidR="006C42E4">
          <w:rPr>
            <w:noProof/>
            <w:webHidden/>
          </w:rPr>
          <w:fldChar w:fldCharType="end"/>
        </w:r>
      </w:hyperlink>
    </w:p>
    <w:p w14:paraId="04DE5738" w14:textId="0A728FB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14" w:history="1">
        <w:r w:rsidR="006C42E4" w:rsidRPr="00330B6D">
          <w:rPr>
            <w:rStyle w:val="Hyperlink"/>
            <w:noProof/>
          </w:rPr>
          <w:t>138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Immediate suspension</w:t>
        </w:r>
        <w:r w:rsidR="006C42E4">
          <w:rPr>
            <w:noProof/>
            <w:webHidden/>
          </w:rPr>
          <w:tab/>
        </w:r>
        <w:r w:rsidR="006C42E4">
          <w:rPr>
            <w:noProof/>
            <w:webHidden/>
          </w:rPr>
          <w:fldChar w:fldCharType="begin"/>
        </w:r>
        <w:r w:rsidR="006C42E4">
          <w:rPr>
            <w:noProof/>
            <w:webHidden/>
          </w:rPr>
          <w:instrText xml:space="preserve"> PAGEREF _Toc174445214 \h </w:instrText>
        </w:r>
        <w:r w:rsidR="006C42E4">
          <w:rPr>
            <w:noProof/>
            <w:webHidden/>
          </w:rPr>
        </w:r>
        <w:r w:rsidR="006C42E4">
          <w:rPr>
            <w:noProof/>
            <w:webHidden/>
          </w:rPr>
          <w:fldChar w:fldCharType="separate"/>
        </w:r>
        <w:r w:rsidR="006C42E4">
          <w:rPr>
            <w:noProof/>
            <w:webHidden/>
          </w:rPr>
          <w:t>109</w:t>
        </w:r>
        <w:r w:rsidR="006C42E4">
          <w:rPr>
            <w:noProof/>
            <w:webHidden/>
          </w:rPr>
          <w:fldChar w:fldCharType="end"/>
        </w:r>
      </w:hyperlink>
    </w:p>
    <w:p w14:paraId="60C4ACAC" w14:textId="75DDDC4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15" w:history="1">
        <w:r w:rsidR="006C42E4" w:rsidRPr="00330B6D">
          <w:rPr>
            <w:rStyle w:val="Hyperlink"/>
            <w:noProof/>
          </w:rPr>
          <w:t>139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Accredited assessor to return accreditation document</w:t>
        </w:r>
        <w:r w:rsidR="006C42E4">
          <w:rPr>
            <w:noProof/>
            <w:webHidden/>
          </w:rPr>
          <w:tab/>
        </w:r>
        <w:r w:rsidR="006C42E4">
          <w:rPr>
            <w:noProof/>
            <w:webHidden/>
          </w:rPr>
          <w:fldChar w:fldCharType="begin"/>
        </w:r>
        <w:r w:rsidR="006C42E4">
          <w:rPr>
            <w:noProof/>
            <w:webHidden/>
          </w:rPr>
          <w:instrText xml:space="preserve"> PAGEREF _Toc174445215 \h </w:instrText>
        </w:r>
        <w:r w:rsidR="006C42E4">
          <w:rPr>
            <w:noProof/>
            <w:webHidden/>
          </w:rPr>
        </w:r>
        <w:r w:rsidR="006C42E4">
          <w:rPr>
            <w:noProof/>
            <w:webHidden/>
          </w:rPr>
          <w:fldChar w:fldCharType="separate"/>
        </w:r>
        <w:r w:rsidR="006C42E4">
          <w:rPr>
            <w:noProof/>
            <w:webHidden/>
          </w:rPr>
          <w:t>109</w:t>
        </w:r>
        <w:r w:rsidR="006C42E4">
          <w:rPr>
            <w:noProof/>
            <w:webHidden/>
          </w:rPr>
          <w:fldChar w:fldCharType="end"/>
        </w:r>
      </w:hyperlink>
    </w:p>
    <w:p w14:paraId="74213E90" w14:textId="759C257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16" w:history="1">
        <w:r w:rsidR="006C42E4" w:rsidRPr="00330B6D">
          <w:rPr>
            <w:rStyle w:val="Hyperlink"/>
            <w:noProof/>
          </w:rPr>
          <w:t>140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to return accreditation document after suspension</w:t>
        </w:r>
        <w:r w:rsidR="006C42E4">
          <w:rPr>
            <w:noProof/>
            <w:webHidden/>
          </w:rPr>
          <w:tab/>
        </w:r>
        <w:r w:rsidR="006C42E4">
          <w:rPr>
            <w:noProof/>
            <w:webHidden/>
          </w:rPr>
          <w:fldChar w:fldCharType="begin"/>
        </w:r>
        <w:r w:rsidR="006C42E4">
          <w:rPr>
            <w:noProof/>
            <w:webHidden/>
          </w:rPr>
          <w:instrText xml:space="preserve"> PAGEREF _Toc174445216 \h </w:instrText>
        </w:r>
        <w:r w:rsidR="006C42E4">
          <w:rPr>
            <w:noProof/>
            <w:webHidden/>
          </w:rPr>
        </w:r>
        <w:r w:rsidR="006C42E4">
          <w:rPr>
            <w:noProof/>
            <w:webHidden/>
          </w:rPr>
          <w:fldChar w:fldCharType="separate"/>
        </w:r>
        <w:r w:rsidR="006C42E4">
          <w:rPr>
            <w:noProof/>
            <w:webHidden/>
          </w:rPr>
          <w:t>109</w:t>
        </w:r>
        <w:r w:rsidR="006C42E4">
          <w:rPr>
            <w:noProof/>
            <w:webHidden/>
          </w:rPr>
          <w:fldChar w:fldCharType="end"/>
        </w:r>
      </w:hyperlink>
    </w:p>
    <w:p w14:paraId="3A6A12B9" w14:textId="5890C0D6"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217" w:history="1">
        <w:r w:rsidR="006C42E4" w:rsidRPr="00330B6D">
          <w:rPr>
            <w:rStyle w:val="Hyperlink"/>
            <w:noProof/>
          </w:rPr>
          <w:t xml:space="preserve">Subdivision 6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Agreements with RTOs</w:t>
        </w:r>
        <w:r w:rsidR="006C42E4">
          <w:rPr>
            <w:noProof/>
            <w:webHidden/>
          </w:rPr>
          <w:tab/>
        </w:r>
        <w:r w:rsidR="006C42E4">
          <w:rPr>
            <w:noProof/>
            <w:webHidden/>
          </w:rPr>
          <w:fldChar w:fldCharType="begin"/>
        </w:r>
        <w:r w:rsidR="006C42E4">
          <w:rPr>
            <w:noProof/>
            <w:webHidden/>
          </w:rPr>
          <w:instrText xml:space="preserve"> PAGEREF _Toc174445217 \h </w:instrText>
        </w:r>
        <w:r w:rsidR="006C42E4">
          <w:rPr>
            <w:noProof/>
            <w:webHidden/>
          </w:rPr>
        </w:r>
        <w:r w:rsidR="006C42E4">
          <w:rPr>
            <w:noProof/>
            <w:webHidden/>
          </w:rPr>
          <w:fldChar w:fldCharType="separate"/>
        </w:r>
        <w:r w:rsidR="006C42E4">
          <w:rPr>
            <w:noProof/>
            <w:webHidden/>
          </w:rPr>
          <w:t>109</w:t>
        </w:r>
        <w:r w:rsidR="006C42E4">
          <w:rPr>
            <w:noProof/>
            <w:webHidden/>
          </w:rPr>
          <w:fldChar w:fldCharType="end"/>
        </w:r>
      </w:hyperlink>
    </w:p>
    <w:p w14:paraId="125D1927" w14:textId="19B9F20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18" w:history="1">
        <w:r w:rsidR="006C42E4" w:rsidRPr="00330B6D">
          <w:rPr>
            <w:rStyle w:val="Hyperlink"/>
            <w:noProof/>
          </w:rPr>
          <w:t>141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enter into agreement with RTO</w:t>
        </w:r>
        <w:r w:rsidR="006C42E4">
          <w:rPr>
            <w:noProof/>
            <w:webHidden/>
          </w:rPr>
          <w:tab/>
        </w:r>
        <w:r w:rsidR="006C42E4">
          <w:rPr>
            <w:noProof/>
            <w:webHidden/>
          </w:rPr>
          <w:fldChar w:fldCharType="begin"/>
        </w:r>
        <w:r w:rsidR="006C42E4">
          <w:rPr>
            <w:noProof/>
            <w:webHidden/>
          </w:rPr>
          <w:instrText xml:space="preserve"> PAGEREF _Toc174445218 \h </w:instrText>
        </w:r>
        <w:r w:rsidR="006C42E4">
          <w:rPr>
            <w:noProof/>
            <w:webHidden/>
          </w:rPr>
        </w:r>
        <w:r w:rsidR="006C42E4">
          <w:rPr>
            <w:noProof/>
            <w:webHidden/>
          </w:rPr>
          <w:fldChar w:fldCharType="separate"/>
        </w:r>
        <w:r w:rsidR="006C42E4">
          <w:rPr>
            <w:noProof/>
            <w:webHidden/>
          </w:rPr>
          <w:t>109</w:t>
        </w:r>
        <w:r w:rsidR="006C42E4">
          <w:rPr>
            <w:noProof/>
            <w:webHidden/>
          </w:rPr>
          <w:fldChar w:fldCharType="end"/>
        </w:r>
      </w:hyperlink>
    </w:p>
    <w:p w14:paraId="189AADC2" w14:textId="048073D8"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219" w:history="1">
        <w:r w:rsidR="006C42E4" w:rsidRPr="00330B6D">
          <w:rPr>
            <w:rStyle w:val="Hyperlink"/>
            <w:noProof/>
          </w:rPr>
          <w:t xml:space="preserve">Part 4.6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Demolition Work</w:t>
        </w:r>
        <w:r w:rsidR="006C42E4">
          <w:rPr>
            <w:noProof/>
            <w:webHidden/>
          </w:rPr>
          <w:tab/>
        </w:r>
        <w:r w:rsidR="006C42E4">
          <w:rPr>
            <w:noProof/>
            <w:webHidden/>
          </w:rPr>
          <w:fldChar w:fldCharType="begin"/>
        </w:r>
        <w:r w:rsidR="006C42E4">
          <w:rPr>
            <w:noProof/>
            <w:webHidden/>
          </w:rPr>
          <w:instrText xml:space="preserve"> PAGEREF _Toc174445219 \h </w:instrText>
        </w:r>
        <w:r w:rsidR="006C42E4">
          <w:rPr>
            <w:noProof/>
            <w:webHidden/>
          </w:rPr>
        </w:r>
        <w:r w:rsidR="006C42E4">
          <w:rPr>
            <w:noProof/>
            <w:webHidden/>
          </w:rPr>
          <w:fldChar w:fldCharType="separate"/>
        </w:r>
        <w:r w:rsidR="006C42E4">
          <w:rPr>
            <w:noProof/>
            <w:webHidden/>
          </w:rPr>
          <w:t>111</w:t>
        </w:r>
        <w:r w:rsidR="006C42E4">
          <w:rPr>
            <w:noProof/>
            <w:webHidden/>
          </w:rPr>
          <w:fldChar w:fldCharType="end"/>
        </w:r>
      </w:hyperlink>
    </w:p>
    <w:p w14:paraId="0108B4FC" w14:textId="15BC574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20"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Notice of demolition work</w:t>
        </w:r>
        <w:r w:rsidR="006C42E4">
          <w:rPr>
            <w:noProof/>
            <w:webHidden/>
          </w:rPr>
          <w:tab/>
        </w:r>
        <w:r w:rsidR="006C42E4">
          <w:rPr>
            <w:noProof/>
            <w:webHidden/>
          </w:rPr>
          <w:fldChar w:fldCharType="begin"/>
        </w:r>
        <w:r w:rsidR="006C42E4">
          <w:rPr>
            <w:noProof/>
            <w:webHidden/>
          </w:rPr>
          <w:instrText xml:space="preserve"> PAGEREF _Toc174445220 \h </w:instrText>
        </w:r>
        <w:r w:rsidR="006C42E4">
          <w:rPr>
            <w:noProof/>
            <w:webHidden/>
          </w:rPr>
        </w:r>
        <w:r w:rsidR="006C42E4">
          <w:rPr>
            <w:noProof/>
            <w:webHidden/>
          </w:rPr>
          <w:fldChar w:fldCharType="separate"/>
        </w:r>
        <w:r w:rsidR="006C42E4">
          <w:rPr>
            <w:noProof/>
            <w:webHidden/>
          </w:rPr>
          <w:t>111</w:t>
        </w:r>
        <w:r w:rsidR="006C42E4">
          <w:rPr>
            <w:noProof/>
            <w:webHidden/>
          </w:rPr>
          <w:fldChar w:fldCharType="end"/>
        </w:r>
      </w:hyperlink>
    </w:p>
    <w:p w14:paraId="4613E24A" w14:textId="7E33AD3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21" w:history="1">
        <w:r w:rsidR="006C42E4" w:rsidRPr="00330B6D">
          <w:rPr>
            <w:rStyle w:val="Hyperlink"/>
            <w:noProof/>
          </w:rPr>
          <w:t>142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demolition work</w:t>
        </w:r>
        <w:r w:rsidR="006C42E4">
          <w:rPr>
            <w:noProof/>
            <w:webHidden/>
          </w:rPr>
          <w:tab/>
        </w:r>
        <w:r w:rsidR="006C42E4">
          <w:rPr>
            <w:noProof/>
            <w:webHidden/>
          </w:rPr>
          <w:fldChar w:fldCharType="begin"/>
        </w:r>
        <w:r w:rsidR="006C42E4">
          <w:rPr>
            <w:noProof/>
            <w:webHidden/>
          </w:rPr>
          <w:instrText xml:space="preserve"> PAGEREF _Toc174445221 \h </w:instrText>
        </w:r>
        <w:r w:rsidR="006C42E4">
          <w:rPr>
            <w:noProof/>
            <w:webHidden/>
          </w:rPr>
        </w:r>
        <w:r w:rsidR="006C42E4">
          <w:rPr>
            <w:noProof/>
            <w:webHidden/>
          </w:rPr>
          <w:fldChar w:fldCharType="separate"/>
        </w:r>
        <w:r w:rsidR="006C42E4">
          <w:rPr>
            <w:noProof/>
            <w:webHidden/>
          </w:rPr>
          <w:t>111</w:t>
        </w:r>
        <w:r w:rsidR="006C42E4">
          <w:rPr>
            <w:noProof/>
            <w:webHidden/>
          </w:rPr>
          <w:fldChar w:fldCharType="end"/>
        </w:r>
      </w:hyperlink>
    </w:p>
    <w:p w14:paraId="03DD1A50" w14:textId="07DFC185"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22"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Licensing of demolition work</w:t>
        </w:r>
        <w:r w:rsidR="006C42E4">
          <w:rPr>
            <w:noProof/>
            <w:webHidden/>
          </w:rPr>
          <w:tab/>
        </w:r>
        <w:r w:rsidR="006C42E4">
          <w:rPr>
            <w:noProof/>
            <w:webHidden/>
          </w:rPr>
          <w:fldChar w:fldCharType="begin"/>
        </w:r>
        <w:r w:rsidR="006C42E4">
          <w:rPr>
            <w:noProof/>
            <w:webHidden/>
          </w:rPr>
          <w:instrText xml:space="preserve"> PAGEREF _Toc174445222 \h </w:instrText>
        </w:r>
        <w:r w:rsidR="006C42E4">
          <w:rPr>
            <w:noProof/>
            <w:webHidden/>
          </w:rPr>
        </w:r>
        <w:r w:rsidR="006C42E4">
          <w:rPr>
            <w:noProof/>
            <w:webHidden/>
          </w:rPr>
          <w:fldChar w:fldCharType="separate"/>
        </w:r>
        <w:r w:rsidR="006C42E4">
          <w:rPr>
            <w:noProof/>
            <w:webHidden/>
          </w:rPr>
          <w:t>112</w:t>
        </w:r>
        <w:r w:rsidR="006C42E4">
          <w:rPr>
            <w:noProof/>
            <w:webHidden/>
          </w:rPr>
          <w:fldChar w:fldCharType="end"/>
        </w:r>
      </w:hyperlink>
    </w:p>
    <w:p w14:paraId="54471D71" w14:textId="20196C8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23" w:history="1">
        <w:r w:rsidR="006C42E4" w:rsidRPr="00330B6D">
          <w:rPr>
            <w:rStyle w:val="Hyperlink"/>
            <w:noProof/>
          </w:rPr>
          <w:t>143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Demolition work required to be licensed</w:t>
        </w:r>
        <w:r w:rsidR="006C42E4">
          <w:rPr>
            <w:noProof/>
            <w:webHidden/>
          </w:rPr>
          <w:tab/>
        </w:r>
        <w:r w:rsidR="006C42E4">
          <w:rPr>
            <w:noProof/>
            <w:webHidden/>
          </w:rPr>
          <w:fldChar w:fldCharType="begin"/>
        </w:r>
        <w:r w:rsidR="006C42E4">
          <w:rPr>
            <w:noProof/>
            <w:webHidden/>
          </w:rPr>
          <w:instrText xml:space="preserve"> PAGEREF _Toc174445223 \h </w:instrText>
        </w:r>
        <w:r w:rsidR="006C42E4">
          <w:rPr>
            <w:noProof/>
            <w:webHidden/>
          </w:rPr>
        </w:r>
        <w:r w:rsidR="006C42E4">
          <w:rPr>
            <w:noProof/>
            <w:webHidden/>
          </w:rPr>
          <w:fldChar w:fldCharType="separate"/>
        </w:r>
        <w:r w:rsidR="006C42E4">
          <w:rPr>
            <w:noProof/>
            <w:webHidden/>
          </w:rPr>
          <w:t>112</w:t>
        </w:r>
        <w:r w:rsidR="006C42E4">
          <w:rPr>
            <w:noProof/>
            <w:webHidden/>
          </w:rPr>
          <w:fldChar w:fldCharType="end"/>
        </w:r>
      </w:hyperlink>
    </w:p>
    <w:p w14:paraId="47416299" w14:textId="04B8AB69"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224" w:history="1">
        <w:r w:rsidR="006C42E4" w:rsidRPr="00330B6D">
          <w:rPr>
            <w:rStyle w:val="Hyperlink"/>
            <w:noProof/>
          </w:rPr>
          <w:t xml:space="preserve">Part 4.7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General Electrical Safety in Workplaces and Energised Electrical Work</w:t>
        </w:r>
        <w:r w:rsidR="006C42E4">
          <w:rPr>
            <w:noProof/>
            <w:webHidden/>
          </w:rPr>
          <w:tab/>
        </w:r>
        <w:r w:rsidR="006C42E4">
          <w:rPr>
            <w:noProof/>
            <w:webHidden/>
          </w:rPr>
          <w:fldChar w:fldCharType="begin"/>
        </w:r>
        <w:r w:rsidR="006C42E4">
          <w:rPr>
            <w:noProof/>
            <w:webHidden/>
          </w:rPr>
          <w:instrText xml:space="preserve"> PAGEREF _Toc174445224 \h </w:instrText>
        </w:r>
        <w:r w:rsidR="006C42E4">
          <w:rPr>
            <w:noProof/>
            <w:webHidden/>
          </w:rPr>
        </w:r>
        <w:r w:rsidR="006C42E4">
          <w:rPr>
            <w:noProof/>
            <w:webHidden/>
          </w:rPr>
          <w:fldChar w:fldCharType="separate"/>
        </w:r>
        <w:r w:rsidR="006C42E4">
          <w:rPr>
            <w:noProof/>
            <w:webHidden/>
          </w:rPr>
          <w:t>113</w:t>
        </w:r>
        <w:r w:rsidR="006C42E4">
          <w:rPr>
            <w:noProof/>
            <w:webHidden/>
          </w:rPr>
          <w:fldChar w:fldCharType="end"/>
        </w:r>
      </w:hyperlink>
    </w:p>
    <w:p w14:paraId="32706CA9" w14:textId="58A20DA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25"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Preliminary</w:t>
        </w:r>
        <w:r w:rsidR="006C42E4">
          <w:rPr>
            <w:noProof/>
            <w:webHidden/>
          </w:rPr>
          <w:tab/>
        </w:r>
        <w:r w:rsidR="006C42E4">
          <w:rPr>
            <w:noProof/>
            <w:webHidden/>
          </w:rPr>
          <w:fldChar w:fldCharType="begin"/>
        </w:r>
        <w:r w:rsidR="006C42E4">
          <w:rPr>
            <w:noProof/>
            <w:webHidden/>
          </w:rPr>
          <w:instrText xml:space="preserve"> PAGEREF _Toc174445225 \h </w:instrText>
        </w:r>
        <w:r w:rsidR="006C42E4">
          <w:rPr>
            <w:noProof/>
            <w:webHidden/>
          </w:rPr>
        </w:r>
        <w:r w:rsidR="006C42E4">
          <w:rPr>
            <w:noProof/>
            <w:webHidden/>
          </w:rPr>
          <w:fldChar w:fldCharType="separate"/>
        </w:r>
        <w:r w:rsidR="006C42E4">
          <w:rPr>
            <w:noProof/>
            <w:webHidden/>
          </w:rPr>
          <w:t>113</w:t>
        </w:r>
        <w:r w:rsidR="006C42E4">
          <w:rPr>
            <w:noProof/>
            <w:webHidden/>
          </w:rPr>
          <w:fldChar w:fldCharType="end"/>
        </w:r>
      </w:hyperlink>
    </w:p>
    <w:p w14:paraId="1E056A82" w14:textId="09CFDFD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26" w:history="1">
        <w:r w:rsidR="006C42E4" w:rsidRPr="00330B6D">
          <w:rPr>
            <w:rStyle w:val="Hyperlink"/>
            <w:noProof/>
          </w:rPr>
          <w:t>144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electrical equipment</w:t>
        </w:r>
        <w:r w:rsidR="006C42E4">
          <w:rPr>
            <w:noProof/>
            <w:webHidden/>
          </w:rPr>
          <w:tab/>
        </w:r>
        <w:r w:rsidR="006C42E4">
          <w:rPr>
            <w:noProof/>
            <w:webHidden/>
          </w:rPr>
          <w:fldChar w:fldCharType="begin"/>
        </w:r>
        <w:r w:rsidR="006C42E4">
          <w:rPr>
            <w:noProof/>
            <w:webHidden/>
          </w:rPr>
          <w:instrText xml:space="preserve"> PAGEREF _Toc174445226 \h </w:instrText>
        </w:r>
        <w:r w:rsidR="006C42E4">
          <w:rPr>
            <w:noProof/>
            <w:webHidden/>
          </w:rPr>
        </w:r>
        <w:r w:rsidR="006C42E4">
          <w:rPr>
            <w:noProof/>
            <w:webHidden/>
          </w:rPr>
          <w:fldChar w:fldCharType="separate"/>
        </w:r>
        <w:r w:rsidR="006C42E4">
          <w:rPr>
            <w:noProof/>
            <w:webHidden/>
          </w:rPr>
          <w:t>113</w:t>
        </w:r>
        <w:r w:rsidR="006C42E4">
          <w:rPr>
            <w:noProof/>
            <w:webHidden/>
          </w:rPr>
          <w:fldChar w:fldCharType="end"/>
        </w:r>
      </w:hyperlink>
    </w:p>
    <w:p w14:paraId="50D3D245" w14:textId="18E11CE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27" w:history="1">
        <w:r w:rsidR="006C42E4" w:rsidRPr="00330B6D">
          <w:rPr>
            <w:rStyle w:val="Hyperlink"/>
            <w:noProof/>
          </w:rPr>
          <w:t>145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electrical installation</w:t>
        </w:r>
        <w:r w:rsidR="006C42E4">
          <w:rPr>
            <w:noProof/>
            <w:webHidden/>
          </w:rPr>
          <w:tab/>
        </w:r>
        <w:r w:rsidR="006C42E4">
          <w:rPr>
            <w:noProof/>
            <w:webHidden/>
          </w:rPr>
          <w:fldChar w:fldCharType="begin"/>
        </w:r>
        <w:r w:rsidR="006C42E4">
          <w:rPr>
            <w:noProof/>
            <w:webHidden/>
          </w:rPr>
          <w:instrText xml:space="preserve"> PAGEREF _Toc174445227 \h </w:instrText>
        </w:r>
        <w:r w:rsidR="006C42E4">
          <w:rPr>
            <w:noProof/>
            <w:webHidden/>
          </w:rPr>
        </w:r>
        <w:r w:rsidR="006C42E4">
          <w:rPr>
            <w:noProof/>
            <w:webHidden/>
          </w:rPr>
          <w:fldChar w:fldCharType="separate"/>
        </w:r>
        <w:r w:rsidR="006C42E4">
          <w:rPr>
            <w:noProof/>
            <w:webHidden/>
          </w:rPr>
          <w:t>113</w:t>
        </w:r>
        <w:r w:rsidR="006C42E4">
          <w:rPr>
            <w:noProof/>
            <w:webHidden/>
          </w:rPr>
          <w:fldChar w:fldCharType="end"/>
        </w:r>
      </w:hyperlink>
    </w:p>
    <w:p w14:paraId="6936811F" w14:textId="306C18B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28" w:history="1">
        <w:r w:rsidR="006C42E4" w:rsidRPr="00330B6D">
          <w:rPr>
            <w:rStyle w:val="Hyperlink"/>
            <w:noProof/>
          </w:rPr>
          <w:t>146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noProof/>
          </w:rPr>
          <w:t>electrical work</w:t>
        </w:r>
        <w:r w:rsidR="006C42E4">
          <w:rPr>
            <w:noProof/>
            <w:webHidden/>
          </w:rPr>
          <w:tab/>
        </w:r>
        <w:r w:rsidR="006C42E4">
          <w:rPr>
            <w:noProof/>
            <w:webHidden/>
          </w:rPr>
          <w:fldChar w:fldCharType="begin"/>
        </w:r>
        <w:r w:rsidR="006C42E4">
          <w:rPr>
            <w:noProof/>
            <w:webHidden/>
          </w:rPr>
          <w:instrText xml:space="preserve"> PAGEREF _Toc174445228 \h </w:instrText>
        </w:r>
        <w:r w:rsidR="006C42E4">
          <w:rPr>
            <w:noProof/>
            <w:webHidden/>
          </w:rPr>
        </w:r>
        <w:r w:rsidR="006C42E4">
          <w:rPr>
            <w:noProof/>
            <w:webHidden/>
          </w:rPr>
          <w:fldChar w:fldCharType="separate"/>
        </w:r>
        <w:r w:rsidR="006C42E4">
          <w:rPr>
            <w:noProof/>
            <w:webHidden/>
          </w:rPr>
          <w:t>114</w:t>
        </w:r>
        <w:r w:rsidR="006C42E4">
          <w:rPr>
            <w:noProof/>
            <w:webHidden/>
          </w:rPr>
          <w:fldChar w:fldCharType="end"/>
        </w:r>
      </w:hyperlink>
    </w:p>
    <w:p w14:paraId="6B047D37" w14:textId="40706D25"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29"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 risk management</w:t>
        </w:r>
        <w:r w:rsidR="006C42E4">
          <w:rPr>
            <w:noProof/>
            <w:webHidden/>
          </w:rPr>
          <w:tab/>
        </w:r>
        <w:r w:rsidR="006C42E4">
          <w:rPr>
            <w:noProof/>
            <w:webHidden/>
          </w:rPr>
          <w:fldChar w:fldCharType="begin"/>
        </w:r>
        <w:r w:rsidR="006C42E4">
          <w:rPr>
            <w:noProof/>
            <w:webHidden/>
          </w:rPr>
          <w:instrText xml:space="preserve"> PAGEREF _Toc174445229 \h </w:instrText>
        </w:r>
        <w:r w:rsidR="006C42E4">
          <w:rPr>
            <w:noProof/>
            <w:webHidden/>
          </w:rPr>
        </w:r>
        <w:r w:rsidR="006C42E4">
          <w:rPr>
            <w:noProof/>
            <w:webHidden/>
          </w:rPr>
          <w:fldChar w:fldCharType="separate"/>
        </w:r>
        <w:r w:rsidR="006C42E4">
          <w:rPr>
            <w:noProof/>
            <w:webHidden/>
          </w:rPr>
          <w:t>115</w:t>
        </w:r>
        <w:r w:rsidR="006C42E4">
          <w:rPr>
            <w:noProof/>
            <w:webHidden/>
          </w:rPr>
          <w:fldChar w:fldCharType="end"/>
        </w:r>
      </w:hyperlink>
    </w:p>
    <w:p w14:paraId="2644A9F5" w14:textId="0B63AE0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30" w:history="1">
        <w:r w:rsidR="006C42E4" w:rsidRPr="00330B6D">
          <w:rPr>
            <w:rStyle w:val="Hyperlink"/>
            <w:noProof/>
          </w:rPr>
          <w:t>147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Risk management</w:t>
        </w:r>
        <w:r w:rsidR="006C42E4">
          <w:rPr>
            <w:noProof/>
            <w:webHidden/>
          </w:rPr>
          <w:tab/>
        </w:r>
        <w:r w:rsidR="006C42E4">
          <w:rPr>
            <w:noProof/>
            <w:webHidden/>
          </w:rPr>
          <w:fldChar w:fldCharType="begin"/>
        </w:r>
        <w:r w:rsidR="006C42E4">
          <w:rPr>
            <w:noProof/>
            <w:webHidden/>
          </w:rPr>
          <w:instrText xml:space="preserve"> PAGEREF _Toc174445230 \h </w:instrText>
        </w:r>
        <w:r w:rsidR="006C42E4">
          <w:rPr>
            <w:noProof/>
            <w:webHidden/>
          </w:rPr>
        </w:r>
        <w:r w:rsidR="006C42E4">
          <w:rPr>
            <w:noProof/>
            <w:webHidden/>
          </w:rPr>
          <w:fldChar w:fldCharType="separate"/>
        </w:r>
        <w:r w:rsidR="006C42E4">
          <w:rPr>
            <w:noProof/>
            <w:webHidden/>
          </w:rPr>
          <w:t>115</w:t>
        </w:r>
        <w:r w:rsidR="006C42E4">
          <w:rPr>
            <w:noProof/>
            <w:webHidden/>
          </w:rPr>
          <w:fldChar w:fldCharType="end"/>
        </w:r>
      </w:hyperlink>
    </w:p>
    <w:p w14:paraId="3338E2F6" w14:textId="7BB0980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31"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Electrical equipment and electrical installations</w:t>
        </w:r>
        <w:r w:rsidR="006C42E4">
          <w:rPr>
            <w:noProof/>
            <w:webHidden/>
          </w:rPr>
          <w:tab/>
        </w:r>
        <w:r w:rsidR="006C42E4">
          <w:rPr>
            <w:noProof/>
            <w:webHidden/>
          </w:rPr>
          <w:fldChar w:fldCharType="begin"/>
        </w:r>
        <w:r w:rsidR="006C42E4">
          <w:rPr>
            <w:noProof/>
            <w:webHidden/>
          </w:rPr>
          <w:instrText xml:space="preserve"> PAGEREF _Toc174445231 \h </w:instrText>
        </w:r>
        <w:r w:rsidR="006C42E4">
          <w:rPr>
            <w:noProof/>
            <w:webHidden/>
          </w:rPr>
        </w:r>
        <w:r w:rsidR="006C42E4">
          <w:rPr>
            <w:noProof/>
            <w:webHidden/>
          </w:rPr>
          <w:fldChar w:fldCharType="separate"/>
        </w:r>
        <w:r w:rsidR="006C42E4">
          <w:rPr>
            <w:noProof/>
            <w:webHidden/>
          </w:rPr>
          <w:t>115</w:t>
        </w:r>
        <w:r w:rsidR="006C42E4">
          <w:rPr>
            <w:noProof/>
            <w:webHidden/>
          </w:rPr>
          <w:fldChar w:fldCharType="end"/>
        </w:r>
      </w:hyperlink>
    </w:p>
    <w:p w14:paraId="2867D1BC" w14:textId="7854CF6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32" w:history="1">
        <w:r w:rsidR="006C42E4" w:rsidRPr="00330B6D">
          <w:rPr>
            <w:rStyle w:val="Hyperlink"/>
            <w:noProof/>
          </w:rPr>
          <w:t>148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Electrical equipment and electrical installations to which this Division applies</w:t>
        </w:r>
        <w:r w:rsidR="006C42E4">
          <w:rPr>
            <w:noProof/>
            <w:webHidden/>
          </w:rPr>
          <w:tab/>
        </w:r>
        <w:r w:rsidR="006C42E4">
          <w:rPr>
            <w:noProof/>
            <w:webHidden/>
          </w:rPr>
          <w:fldChar w:fldCharType="begin"/>
        </w:r>
        <w:r w:rsidR="006C42E4">
          <w:rPr>
            <w:noProof/>
            <w:webHidden/>
          </w:rPr>
          <w:instrText xml:space="preserve"> PAGEREF _Toc174445232 \h </w:instrText>
        </w:r>
        <w:r w:rsidR="006C42E4">
          <w:rPr>
            <w:noProof/>
            <w:webHidden/>
          </w:rPr>
        </w:r>
        <w:r w:rsidR="006C42E4">
          <w:rPr>
            <w:noProof/>
            <w:webHidden/>
          </w:rPr>
          <w:fldChar w:fldCharType="separate"/>
        </w:r>
        <w:r w:rsidR="006C42E4">
          <w:rPr>
            <w:noProof/>
            <w:webHidden/>
          </w:rPr>
          <w:t>115</w:t>
        </w:r>
        <w:r w:rsidR="006C42E4">
          <w:rPr>
            <w:noProof/>
            <w:webHidden/>
          </w:rPr>
          <w:fldChar w:fldCharType="end"/>
        </w:r>
      </w:hyperlink>
    </w:p>
    <w:p w14:paraId="31E5CF06" w14:textId="73A78DD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33" w:history="1">
        <w:r w:rsidR="006C42E4" w:rsidRPr="00330B6D">
          <w:rPr>
            <w:rStyle w:val="Hyperlink"/>
            <w:noProof/>
          </w:rPr>
          <w:t>149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Unsafe electrical equipment</w:t>
        </w:r>
        <w:r w:rsidR="006C42E4">
          <w:rPr>
            <w:noProof/>
            <w:webHidden/>
          </w:rPr>
          <w:tab/>
        </w:r>
        <w:r w:rsidR="006C42E4">
          <w:rPr>
            <w:noProof/>
            <w:webHidden/>
          </w:rPr>
          <w:fldChar w:fldCharType="begin"/>
        </w:r>
        <w:r w:rsidR="006C42E4">
          <w:rPr>
            <w:noProof/>
            <w:webHidden/>
          </w:rPr>
          <w:instrText xml:space="preserve"> PAGEREF _Toc174445233 \h </w:instrText>
        </w:r>
        <w:r w:rsidR="006C42E4">
          <w:rPr>
            <w:noProof/>
            <w:webHidden/>
          </w:rPr>
        </w:r>
        <w:r w:rsidR="006C42E4">
          <w:rPr>
            <w:noProof/>
            <w:webHidden/>
          </w:rPr>
          <w:fldChar w:fldCharType="separate"/>
        </w:r>
        <w:r w:rsidR="006C42E4">
          <w:rPr>
            <w:noProof/>
            <w:webHidden/>
          </w:rPr>
          <w:t>116</w:t>
        </w:r>
        <w:r w:rsidR="006C42E4">
          <w:rPr>
            <w:noProof/>
            <w:webHidden/>
          </w:rPr>
          <w:fldChar w:fldCharType="end"/>
        </w:r>
      </w:hyperlink>
    </w:p>
    <w:p w14:paraId="5843D5B8" w14:textId="1327554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34" w:history="1">
        <w:r w:rsidR="006C42E4" w:rsidRPr="00330B6D">
          <w:rPr>
            <w:rStyle w:val="Hyperlink"/>
            <w:noProof/>
          </w:rPr>
          <w:t>150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Inspection and testing of electrical equipment</w:t>
        </w:r>
        <w:r w:rsidR="006C42E4">
          <w:rPr>
            <w:noProof/>
            <w:webHidden/>
          </w:rPr>
          <w:tab/>
        </w:r>
        <w:r w:rsidR="006C42E4">
          <w:rPr>
            <w:noProof/>
            <w:webHidden/>
          </w:rPr>
          <w:fldChar w:fldCharType="begin"/>
        </w:r>
        <w:r w:rsidR="006C42E4">
          <w:rPr>
            <w:noProof/>
            <w:webHidden/>
          </w:rPr>
          <w:instrText xml:space="preserve"> PAGEREF _Toc174445234 \h </w:instrText>
        </w:r>
        <w:r w:rsidR="006C42E4">
          <w:rPr>
            <w:noProof/>
            <w:webHidden/>
          </w:rPr>
        </w:r>
        <w:r w:rsidR="006C42E4">
          <w:rPr>
            <w:noProof/>
            <w:webHidden/>
          </w:rPr>
          <w:fldChar w:fldCharType="separate"/>
        </w:r>
        <w:r w:rsidR="006C42E4">
          <w:rPr>
            <w:noProof/>
            <w:webHidden/>
          </w:rPr>
          <w:t>116</w:t>
        </w:r>
        <w:r w:rsidR="006C42E4">
          <w:rPr>
            <w:noProof/>
            <w:webHidden/>
          </w:rPr>
          <w:fldChar w:fldCharType="end"/>
        </w:r>
      </w:hyperlink>
    </w:p>
    <w:p w14:paraId="3D6AEB0E" w14:textId="27DEB6F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35" w:history="1">
        <w:r w:rsidR="006C42E4" w:rsidRPr="00330B6D">
          <w:rPr>
            <w:rStyle w:val="Hyperlink"/>
            <w:noProof/>
          </w:rPr>
          <w:t>151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Untested electrical equipment not to be used</w:t>
        </w:r>
        <w:r w:rsidR="006C42E4">
          <w:rPr>
            <w:noProof/>
            <w:webHidden/>
          </w:rPr>
          <w:tab/>
        </w:r>
        <w:r w:rsidR="006C42E4">
          <w:rPr>
            <w:noProof/>
            <w:webHidden/>
          </w:rPr>
          <w:fldChar w:fldCharType="begin"/>
        </w:r>
        <w:r w:rsidR="006C42E4">
          <w:rPr>
            <w:noProof/>
            <w:webHidden/>
          </w:rPr>
          <w:instrText xml:space="preserve"> PAGEREF _Toc174445235 \h </w:instrText>
        </w:r>
        <w:r w:rsidR="006C42E4">
          <w:rPr>
            <w:noProof/>
            <w:webHidden/>
          </w:rPr>
        </w:r>
        <w:r w:rsidR="006C42E4">
          <w:rPr>
            <w:noProof/>
            <w:webHidden/>
          </w:rPr>
          <w:fldChar w:fldCharType="separate"/>
        </w:r>
        <w:r w:rsidR="006C42E4">
          <w:rPr>
            <w:noProof/>
            <w:webHidden/>
          </w:rPr>
          <w:t>117</w:t>
        </w:r>
        <w:r w:rsidR="006C42E4">
          <w:rPr>
            <w:noProof/>
            <w:webHidden/>
          </w:rPr>
          <w:fldChar w:fldCharType="end"/>
        </w:r>
      </w:hyperlink>
    </w:p>
    <w:p w14:paraId="49C8518D" w14:textId="116F066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36"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Electrical work on energised electrical equipment</w:t>
        </w:r>
        <w:r w:rsidR="006C42E4">
          <w:rPr>
            <w:noProof/>
            <w:webHidden/>
          </w:rPr>
          <w:tab/>
        </w:r>
        <w:r w:rsidR="006C42E4">
          <w:rPr>
            <w:noProof/>
            <w:webHidden/>
          </w:rPr>
          <w:fldChar w:fldCharType="begin"/>
        </w:r>
        <w:r w:rsidR="006C42E4">
          <w:rPr>
            <w:noProof/>
            <w:webHidden/>
          </w:rPr>
          <w:instrText xml:space="preserve"> PAGEREF _Toc174445236 \h </w:instrText>
        </w:r>
        <w:r w:rsidR="006C42E4">
          <w:rPr>
            <w:noProof/>
            <w:webHidden/>
          </w:rPr>
        </w:r>
        <w:r w:rsidR="006C42E4">
          <w:rPr>
            <w:noProof/>
            <w:webHidden/>
          </w:rPr>
          <w:fldChar w:fldCharType="separate"/>
        </w:r>
        <w:r w:rsidR="006C42E4">
          <w:rPr>
            <w:noProof/>
            <w:webHidden/>
          </w:rPr>
          <w:t>117</w:t>
        </w:r>
        <w:r w:rsidR="006C42E4">
          <w:rPr>
            <w:noProof/>
            <w:webHidden/>
          </w:rPr>
          <w:fldChar w:fldCharType="end"/>
        </w:r>
      </w:hyperlink>
    </w:p>
    <w:p w14:paraId="24ED636B" w14:textId="1177B60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37" w:history="1">
        <w:r w:rsidR="006C42E4" w:rsidRPr="00330B6D">
          <w:rPr>
            <w:rStyle w:val="Hyperlink"/>
            <w:noProof/>
          </w:rPr>
          <w:t>152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Division 4</w:t>
        </w:r>
        <w:r w:rsidR="006C42E4">
          <w:rPr>
            <w:noProof/>
            <w:webHidden/>
          </w:rPr>
          <w:tab/>
        </w:r>
        <w:r w:rsidR="006C42E4">
          <w:rPr>
            <w:noProof/>
            <w:webHidden/>
          </w:rPr>
          <w:fldChar w:fldCharType="begin"/>
        </w:r>
        <w:r w:rsidR="006C42E4">
          <w:rPr>
            <w:noProof/>
            <w:webHidden/>
          </w:rPr>
          <w:instrText xml:space="preserve"> PAGEREF _Toc174445237 \h </w:instrText>
        </w:r>
        <w:r w:rsidR="006C42E4">
          <w:rPr>
            <w:noProof/>
            <w:webHidden/>
          </w:rPr>
        </w:r>
        <w:r w:rsidR="006C42E4">
          <w:rPr>
            <w:noProof/>
            <w:webHidden/>
          </w:rPr>
          <w:fldChar w:fldCharType="separate"/>
        </w:r>
        <w:r w:rsidR="006C42E4">
          <w:rPr>
            <w:noProof/>
            <w:webHidden/>
          </w:rPr>
          <w:t>117</w:t>
        </w:r>
        <w:r w:rsidR="006C42E4">
          <w:rPr>
            <w:noProof/>
            <w:webHidden/>
          </w:rPr>
          <w:fldChar w:fldCharType="end"/>
        </w:r>
      </w:hyperlink>
    </w:p>
    <w:p w14:paraId="420BC781" w14:textId="2E89C02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38" w:history="1">
        <w:r w:rsidR="006C42E4" w:rsidRPr="00330B6D">
          <w:rPr>
            <w:rStyle w:val="Hyperlink"/>
            <w:noProof/>
          </w:rPr>
          <w:t>153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Persons conducting a business or undertaking to which this Division applies</w:t>
        </w:r>
        <w:r w:rsidR="006C42E4">
          <w:rPr>
            <w:noProof/>
            <w:webHidden/>
          </w:rPr>
          <w:tab/>
        </w:r>
        <w:r w:rsidR="006C42E4">
          <w:rPr>
            <w:noProof/>
            <w:webHidden/>
          </w:rPr>
          <w:fldChar w:fldCharType="begin"/>
        </w:r>
        <w:r w:rsidR="006C42E4">
          <w:rPr>
            <w:noProof/>
            <w:webHidden/>
          </w:rPr>
          <w:instrText xml:space="preserve"> PAGEREF _Toc174445238 \h </w:instrText>
        </w:r>
        <w:r w:rsidR="006C42E4">
          <w:rPr>
            <w:noProof/>
            <w:webHidden/>
          </w:rPr>
        </w:r>
        <w:r w:rsidR="006C42E4">
          <w:rPr>
            <w:noProof/>
            <w:webHidden/>
          </w:rPr>
          <w:fldChar w:fldCharType="separate"/>
        </w:r>
        <w:r w:rsidR="006C42E4">
          <w:rPr>
            <w:noProof/>
            <w:webHidden/>
          </w:rPr>
          <w:t>117</w:t>
        </w:r>
        <w:r w:rsidR="006C42E4">
          <w:rPr>
            <w:noProof/>
            <w:webHidden/>
          </w:rPr>
          <w:fldChar w:fldCharType="end"/>
        </w:r>
      </w:hyperlink>
    </w:p>
    <w:p w14:paraId="58F16C37" w14:textId="3ED36F8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39" w:history="1">
        <w:r w:rsidR="006C42E4" w:rsidRPr="00330B6D">
          <w:rPr>
            <w:rStyle w:val="Hyperlink"/>
            <w:noProof/>
          </w:rPr>
          <w:t>154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Electrical work on energised electrical equipment—prohibited</w:t>
        </w:r>
        <w:r w:rsidR="006C42E4">
          <w:rPr>
            <w:noProof/>
            <w:webHidden/>
          </w:rPr>
          <w:tab/>
        </w:r>
        <w:r w:rsidR="006C42E4">
          <w:rPr>
            <w:noProof/>
            <w:webHidden/>
          </w:rPr>
          <w:fldChar w:fldCharType="begin"/>
        </w:r>
        <w:r w:rsidR="006C42E4">
          <w:rPr>
            <w:noProof/>
            <w:webHidden/>
          </w:rPr>
          <w:instrText xml:space="preserve"> PAGEREF _Toc174445239 \h </w:instrText>
        </w:r>
        <w:r w:rsidR="006C42E4">
          <w:rPr>
            <w:noProof/>
            <w:webHidden/>
          </w:rPr>
        </w:r>
        <w:r w:rsidR="006C42E4">
          <w:rPr>
            <w:noProof/>
            <w:webHidden/>
          </w:rPr>
          <w:fldChar w:fldCharType="separate"/>
        </w:r>
        <w:r w:rsidR="006C42E4">
          <w:rPr>
            <w:noProof/>
            <w:webHidden/>
          </w:rPr>
          <w:t>118</w:t>
        </w:r>
        <w:r w:rsidR="006C42E4">
          <w:rPr>
            <w:noProof/>
            <w:webHidden/>
          </w:rPr>
          <w:fldChar w:fldCharType="end"/>
        </w:r>
      </w:hyperlink>
    </w:p>
    <w:p w14:paraId="40D15757" w14:textId="16160B3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0" w:history="1">
        <w:r w:rsidR="006C42E4" w:rsidRPr="00330B6D">
          <w:rPr>
            <w:rStyle w:val="Hyperlink"/>
            <w:noProof/>
          </w:rPr>
          <w:t>155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determine whether equipment is energised</w:t>
        </w:r>
        <w:r w:rsidR="006C42E4">
          <w:rPr>
            <w:noProof/>
            <w:webHidden/>
          </w:rPr>
          <w:tab/>
        </w:r>
        <w:r w:rsidR="006C42E4">
          <w:rPr>
            <w:noProof/>
            <w:webHidden/>
          </w:rPr>
          <w:fldChar w:fldCharType="begin"/>
        </w:r>
        <w:r w:rsidR="006C42E4">
          <w:rPr>
            <w:noProof/>
            <w:webHidden/>
          </w:rPr>
          <w:instrText xml:space="preserve"> PAGEREF _Toc174445240 \h </w:instrText>
        </w:r>
        <w:r w:rsidR="006C42E4">
          <w:rPr>
            <w:noProof/>
            <w:webHidden/>
          </w:rPr>
        </w:r>
        <w:r w:rsidR="006C42E4">
          <w:rPr>
            <w:noProof/>
            <w:webHidden/>
          </w:rPr>
          <w:fldChar w:fldCharType="separate"/>
        </w:r>
        <w:r w:rsidR="006C42E4">
          <w:rPr>
            <w:noProof/>
            <w:webHidden/>
          </w:rPr>
          <w:t>118</w:t>
        </w:r>
        <w:r w:rsidR="006C42E4">
          <w:rPr>
            <w:noProof/>
            <w:webHidden/>
          </w:rPr>
          <w:fldChar w:fldCharType="end"/>
        </w:r>
      </w:hyperlink>
    </w:p>
    <w:p w14:paraId="3A108AE2" w14:textId="04D5405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1" w:history="1">
        <w:r w:rsidR="006C42E4" w:rsidRPr="00330B6D">
          <w:rPr>
            <w:rStyle w:val="Hyperlink"/>
            <w:noProof/>
          </w:rPr>
          <w:t>156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De-energised equipment must not be inadvertently re-energised</w:t>
        </w:r>
        <w:r w:rsidR="006C42E4">
          <w:rPr>
            <w:noProof/>
            <w:webHidden/>
          </w:rPr>
          <w:tab/>
        </w:r>
        <w:r w:rsidR="006C42E4">
          <w:rPr>
            <w:noProof/>
            <w:webHidden/>
          </w:rPr>
          <w:fldChar w:fldCharType="begin"/>
        </w:r>
        <w:r w:rsidR="006C42E4">
          <w:rPr>
            <w:noProof/>
            <w:webHidden/>
          </w:rPr>
          <w:instrText xml:space="preserve"> PAGEREF _Toc174445241 \h </w:instrText>
        </w:r>
        <w:r w:rsidR="006C42E4">
          <w:rPr>
            <w:noProof/>
            <w:webHidden/>
          </w:rPr>
        </w:r>
        <w:r w:rsidR="006C42E4">
          <w:rPr>
            <w:noProof/>
            <w:webHidden/>
          </w:rPr>
          <w:fldChar w:fldCharType="separate"/>
        </w:r>
        <w:r w:rsidR="006C42E4">
          <w:rPr>
            <w:noProof/>
            <w:webHidden/>
          </w:rPr>
          <w:t>118</w:t>
        </w:r>
        <w:r w:rsidR="006C42E4">
          <w:rPr>
            <w:noProof/>
            <w:webHidden/>
          </w:rPr>
          <w:fldChar w:fldCharType="end"/>
        </w:r>
      </w:hyperlink>
    </w:p>
    <w:p w14:paraId="27ACD79F" w14:textId="478EA91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2" w:history="1">
        <w:r w:rsidR="006C42E4" w:rsidRPr="00330B6D">
          <w:rPr>
            <w:rStyle w:val="Hyperlink"/>
            <w:noProof/>
          </w:rPr>
          <w:t>157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Electrical work on energised electrical equipment—when permitted</w:t>
        </w:r>
        <w:r w:rsidR="006C42E4">
          <w:rPr>
            <w:noProof/>
            <w:webHidden/>
          </w:rPr>
          <w:tab/>
        </w:r>
        <w:r w:rsidR="006C42E4">
          <w:rPr>
            <w:noProof/>
            <w:webHidden/>
          </w:rPr>
          <w:fldChar w:fldCharType="begin"/>
        </w:r>
        <w:r w:rsidR="006C42E4">
          <w:rPr>
            <w:noProof/>
            <w:webHidden/>
          </w:rPr>
          <w:instrText xml:space="preserve"> PAGEREF _Toc174445242 \h </w:instrText>
        </w:r>
        <w:r w:rsidR="006C42E4">
          <w:rPr>
            <w:noProof/>
            <w:webHidden/>
          </w:rPr>
        </w:r>
        <w:r w:rsidR="006C42E4">
          <w:rPr>
            <w:noProof/>
            <w:webHidden/>
          </w:rPr>
          <w:fldChar w:fldCharType="separate"/>
        </w:r>
        <w:r w:rsidR="006C42E4">
          <w:rPr>
            <w:noProof/>
            <w:webHidden/>
          </w:rPr>
          <w:t>118</w:t>
        </w:r>
        <w:r w:rsidR="006C42E4">
          <w:rPr>
            <w:noProof/>
            <w:webHidden/>
          </w:rPr>
          <w:fldChar w:fldCharType="end"/>
        </w:r>
      </w:hyperlink>
    </w:p>
    <w:p w14:paraId="2CD8A83C" w14:textId="16ECE68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3" w:history="1">
        <w:r w:rsidR="006C42E4" w:rsidRPr="00330B6D">
          <w:rPr>
            <w:rStyle w:val="Hyperlink"/>
            <w:noProof/>
          </w:rPr>
          <w:t>158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Preliminary steps</w:t>
        </w:r>
        <w:r w:rsidR="006C42E4">
          <w:rPr>
            <w:noProof/>
            <w:webHidden/>
          </w:rPr>
          <w:tab/>
        </w:r>
        <w:r w:rsidR="006C42E4">
          <w:rPr>
            <w:noProof/>
            <w:webHidden/>
          </w:rPr>
          <w:fldChar w:fldCharType="begin"/>
        </w:r>
        <w:r w:rsidR="006C42E4">
          <w:rPr>
            <w:noProof/>
            <w:webHidden/>
          </w:rPr>
          <w:instrText xml:space="preserve"> PAGEREF _Toc174445243 \h </w:instrText>
        </w:r>
        <w:r w:rsidR="006C42E4">
          <w:rPr>
            <w:noProof/>
            <w:webHidden/>
          </w:rPr>
        </w:r>
        <w:r w:rsidR="006C42E4">
          <w:rPr>
            <w:noProof/>
            <w:webHidden/>
          </w:rPr>
          <w:fldChar w:fldCharType="separate"/>
        </w:r>
        <w:r w:rsidR="006C42E4">
          <w:rPr>
            <w:noProof/>
            <w:webHidden/>
          </w:rPr>
          <w:t>119</w:t>
        </w:r>
        <w:r w:rsidR="006C42E4">
          <w:rPr>
            <w:noProof/>
            <w:webHidden/>
          </w:rPr>
          <w:fldChar w:fldCharType="end"/>
        </w:r>
      </w:hyperlink>
    </w:p>
    <w:p w14:paraId="0EBAC57D" w14:textId="5837B15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4" w:history="1">
        <w:r w:rsidR="006C42E4" w:rsidRPr="00330B6D">
          <w:rPr>
            <w:rStyle w:val="Hyperlink"/>
            <w:noProof/>
          </w:rPr>
          <w:t>159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Unauthorised access to equipment being worked on</w:t>
        </w:r>
        <w:r w:rsidR="006C42E4">
          <w:rPr>
            <w:noProof/>
            <w:webHidden/>
          </w:rPr>
          <w:tab/>
        </w:r>
        <w:r w:rsidR="006C42E4">
          <w:rPr>
            <w:noProof/>
            <w:webHidden/>
          </w:rPr>
          <w:fldChar w:fldCharType="begin"/>
        </w:r>
        <w:r w:rsidR="006C42E4">
          <w:rPr>
            <w:noProof/>
            <w:webHidden/>
          </w:rPr>
          <w:instrText xml:space="preserve"> PAGEREF _Toc174445244 \h </w:instrText>
        </w:r>
        <w:r w:rsidR="006C42E4">
          <w:rPr>
            <w:noProof/>
            <w:webHidden/>
          </w:rPr>
        </w:r>
        <w:r w:rsidR="006C42E4">
          <w:rPr>
            <w:noProof/>
            <w:webHidden/>
          </w:rPr>
          <w:fldChar w:fldCharType="separate"/>
        </w:r>
        <w:r w:rsidR="006C42E4">
          <w:rPr>
            <w:noProof/>
            <w:webHidden/>
          </w:rPr>
          <w:t>120</w:t>
        </w:r>
        <w:r w:rsidR="006C42E4">
          <w:rPr>
            <w:noProof/>
            <w:webHidden/>
          </w:rPr>
          <w:fldChar w:fldCharType="end"/>
        </w:r>
      </w:hyperlink>
    </w:p>
    <w:p w14:paraId="2E370F06" w14:textId="5485BF1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5" w:history="1">
        <w:r w:rsidR="006C42E4" w:rsidRPr="00330B6D">
          <w:rPr>
            <w:rStyle w:val="Hyperlink"/>
            <w:noProof/>
          </w:rPr>
          <w:t>160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Contact with equipment being worked on</w:t>
        </w:r>
        <w:r w:rsidR="006C42E4">
          <w:rPr>
            <w:noProof/>
            <w:webHidden/>
          </w:rPr>
          <w:tab/>
        </w:r>
        <w:r w:rsidR="006C42E4">
          <w:rPr>
            <w:noProof/>
            <w:webHidden/>
          </w:rPr>
          <w:fldChar w:fldCharType="begin"/>
        </w:r>
        <w:r w:rsidR="006C42E4">
          <w:rPr>
            <w:noProof/>
            <w:webHidden/>
          </w:rPr>
          <w:instrText xml:space="preserve"> PAGEREF _Toc174445245 \h </w:instrText>
        </w:r>
        <w:r w:rsidR="006C42E4">
          <w:rPr>
            <w:noProof/>
            <w:webHidden/>
          </w:rPr>
        </w:r>
        <w:r w:rsidR="006C42E4">
          <w:rPr>
            <w:noProof/>
            <w:webHidden/>
          </w:rPr>
          <w:fldChar w:fldCharType="separate"/>
        </w:r>
        <w:r w:rsidR="006C42E4">
          <w:rPr>
            <w:noProof/>
            <w:webHidden/>
          </w:rPr>
          <w:t>120</w:t>
        </w:r>
        <w:r w:rsidR="006C42E4">
          <w:rPr>
            <w:noProof/>
            <w:webHidden/>
          </w:rPr>
          <w:fldChar w:fldCharType="end"/>
        </w:r>
      </w:hyperlink>
    </w:p>
    <w:p w14:paraId="11481F04" w14:textId="697F68B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6" w:history="1">
        <w:r w:rsidR="006C42E4" w:rsidRPr="00330B6D">
          <w:rPr>
            <w:rStyle w:val="Hyperlink"/>
            <w:noProof/>
          </w:rPr>
          <w:t>161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How the work is to be carried out</w:t>
        </w:r>
        <w:r w:rsidR="006C42E4">
          <w:rPr>
            <w:noProof/>
            <w:webHidden/>
          </w:rPr>
          <w:tab/>
        </w:r>
        <w:r w:rsidR="006C42E4">
          <w:rPr>
            <w:noProof/>
            <w:webHidden/>
          </w:rPr>
          <w:fldChar w:fldCharType="begin"/>
        </w:r>
        <w:r w:rsidR="006C42E4">
          <w:rPr>
            <w:noProof/>
            <w:webHidden/>
          </w:rPr>
          <w:instrText xml:space="preserve"> PAGEREF _Toc174445246 \h </w:instrText>
        </w:r>
        <w:r w:rsidR="006C42E4">
          <w:rPr>
            <w:noProof/>
            <w:webHidden/>
          </w:rPr>
        </w:r>
        <w:r w:rsidR="006C42E4">
          <w:rPr>
            <w:noProof/>
            <w:webHidden/>
          </w:rPr>
          <w:fldChar w:fldCharType="separate"/>
        </w:r>
        <w:r w:rsidR="006C42E4">
          <w:rPr>
            <w:noProof/>
            <w:webHidden/>
          </w:rPr>
          <w:t>120</w:t>
        </w:r>
        <w:r w:rsidR="006C42E4">
          <w:rPr>
            <w:noProof/>
            <w:webHidden/>
          </w:rPr>
          <w:fldChar w:fldCharType="end"/>
        </w:r>
      </w:hyperlink>
    </w:p>
    <w:p w14:paraId="16DA9B05" w14:textId="2E17228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7" w:history="1">
        <w:r w:rsidR="006C42E4" w:rsidRPr="00330B6D">
          <w:rPr>
            <w:rStyle w:val="Hyperlink"/>
            <w:noProof/>
          </w:rPr>
          <w:t>162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Record keeping</w:t>
        </w:r>
        <w:r w:rsidR="006C42E4">
          <w:rPr>
            <w:noProof/>
            <w:webHidden/>
          </w:rPr>
          <w:tab/>
        </w:r>
        <w:r w:rsidR="006C42E4">
          <w:rPr>
            <w:noProof/>
            <w:webHidden/>
          </w:rPr>
          <w:fldChar w:fldCharType="begin"/>
        </w:r>
        <w:r w:rsidR="006C42E4">
          <w:rPr>
            <w:noProof/>
            <w:webHidden/>
          </w:rPr>
          <w:instrText xml:space="preserve"> PAGEREF _Toc174445247 \h </w:instrText>
        </w:r>
        <w:r w:rsidR="006C42E4">
          <w:rPr>
            <w:noProof/>
            <w:webHidden/>
          </w:rPr>
        </w:r>
        <w:r w:rsidR="006C42E4">
          <w:rPr>
            <w:noProof/>
            <w:webHidden/>
          </w:rPr>
          <w:fldChar w:fldCharType="separate"/>
        </w:r>
        <w:r w:rsidR="006C42E4">
          <w:rPr>
            <w:noProof/>
            <w:webHidden/>
          </w:rPr>
          <w:t>121</w:t>
        </w:r>
        <w:r w:rsidR="006C42E4">
          <w:rPr>
            <w:noProof/>
            <w:webHidden/>
          </w:rPr>
          <w:fldChar w:fldCharType="end"/>
        </w:r>
      </w:hyperlink>
    </w:p>
    <w:p w14:paraId="5B79DBFE" w14:textId="5C56F3B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48" w:history="1">
        <w:r w:rsidR="006C42E4" w:rsidRPr="00330B6D">
          <w:rPr>
            <w:rStyle w:val="Hyperlink"/>
            <w:noProof/>
          </w:rPr>
          <w:t xml:space="preserve">Division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Electrical equipment and installations and construction work—additional duties</w:t>
        </w:r>
        <w:r w:rsidR="006C42E4">
          <w:rPr>
            <w:noProof/>
            <w:webHidden/>
          </w:rPr>
          <w:tab/>
        </w:r>
        <w:r w:rsidR="006C42E4">
          <w:rPr>
            <w:noProof/>
            <w:webHidden/>
          </w:rPr>
          <w:fldChar w:fldCharType="begin"/>
        </w:r>
        <w:r w:rsidR="006C42E4">
          <w:rPr>
            <w:noProof/>
            <w:webHidden/>
          </w:rPr>
          <w:instrText xml:space="preserve"> PAGEREF _Toc174445248 \h </w:instrText>
        </w:r>
        <w:r w:rsidR="006C42E4">
          <w:rPr>
            <w:noProof/>
            <w:webHidden/>
          </w:rPr>
        </w:r>
        <w:r w:rsidR="006C42E4">
          <w:rPr>
            <w:noProof/>
            <w:webHidden/>
          </w:rPr>
          <w:fldChar w:fldCharType="separate"/>
        </w:r>
        <w:r w:rsidR="006C42E4">
          <w:rPr>
            <w:noProof/>
            <w:webHidden/>
          </w:rPr>
          <w:t>122</w:t>
        </w:r>
        <w:r w:rsidR="006C42E4">
          <w:rPr>
            <w:noProof/>
            <w:webHidden/>
          </w:rPr>
          <w:fldChar w:fldCharType="end"/>
        </w:r>
      </w:hyperlink>
    </w:p>
    <w:p w14:paraId="6CF97C8F" w14:textId="50889AB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49" w:history="1">
        <w:r w:rsidR="006C42E4" w:rsidRPr="00330B6D">
          <w:rPr>
            <w:rStyle w:val="Hyperlink"/>
            <w:noProof/>
          </w:rPr>
          <w:t>163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person conducting business or undertaking</w:t>
        </w:r>
        <w:r w:rsidR="006C42E4">
          <w:rPr>
            <w:noProof/>
            <w:webHidden/>
          </w:rPr>
          <w:tab/>
        </w:r>
        <w:r w:rsidR="006C42E4">
          <w:rPr>
            <w:noProof/>
            <w:webHidden/>
          </w:rPr>
          <w:fldChar w:fldCharType="begin"/>
        </w:r>
        <w:r w:rsidR="006C42E4">
          <w:rPr>
            <w:noProof/>
            <w:webHidden/>
          </w:rPr>
          <w:instrText xml:space="preserve"> PAGEREF _Toc174445249 \h </w:instrText>
        </w:r>
        <w:r w:rsidR="006C42E4">
          <w:rPr>
            <w:noProof/>
            <w:webHidden/>
          </w:rPr>
        </w:r>
        <w:r w:rsidR="006C42E4">
          <w:rPr>
            <w:noProof/>
            <w:webHidden/>
          </w:rPr>
          <w:fldChar w:fldCharType="separate"/>
        </w:r>
        <w:r w:rsidR="006C42E4">
          <w:rPr>
            <w:noProof/>
            <w:webHidden/>
          </w:rPr>
          <w:t>122</w:t>
        </w:r>
        <w:r w:rsidR="006C42E4">
          <w:rPr>
            <w:noProof/>
            <w:webHidden/>
          </w:rPr>
          <w:fldChar w:fldCharType="end"/>
        </w:r>
      </w:hyperlink>
    </w:p>
    <w:p w14:paraId="3A2C5942" w14:textId="0DD4D2D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50" w:history="1">
        <w:r w:rsidR="006C42E4" w:rsidRPr="00330B6D">
          <w:rPr>
            <w:rStyle w:val="Hyperlink"/>
            <w:noProof/>
          </w:rPr>
          <w:t xml:space="preserve">Division 6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Residual current devices</w:t>
        </w:r>
        <w:r w:rsidR="006C42E4">
          <w:rPr>
            <w:noProof/>
            <w:webHidden/>
          </w:rPr>
          <w:tab/>
        </w:r>
        <w:r w:rsidR="006C42E4">
          <w:rPr>
            <w:noProof/>
            <w:webHidden/>
          </w:rPr>
          <w:fldChar w:fldCharType="begin"/>
        </w:r>
        <w:r w:rsidR="006C42E4">
          <w:rPr>
            <w:noProof/>
            <w:webHidden/>
          </w:rPr>
          <w:instrText xml:space="preserve"> PAGEREF _Toc174445250 \h </w:instrText>
        </w:r>
        <w:r w:rsidR="006C42E4">
          <w:rPr>
            <w:noProof/>
            <w:webHidden/>
          </w:rPr>
        </w:r>
        <w:r w:rsidR="006C42E4">
          <w:rPr>
            <w:noProof/>
            <w:webHidden/>
          </w:rPr>
          <w:fldChar w:fldCharType="separate"/>
        </w:r>
        <w:r w:rsidR="006C42E4">
          <w:rPr>
            <w:noProof/>
            <w:webHidden/>
          </w:rPr>
          <w:t>123</w:t>
        </w:r>
        <w:r w:rsidR="006C42E4">
          <w:rPr>
            <w:noProof/>
            <w:webHidden/>
          </w:rPr>
          <w:fldChar w:fldCharType="end"/>
        </w:r>
      </w:hyperlink>
    </w:p>
    <w:p w14:paraId="5269149D" w14:textId="20E954E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51" w:history="1">
        <w:r w:rsidR="006C42E4" w:rsidRPr="00330B6D">
          <w:rPr>
            <w:rStyle w:val="Hyperlink"/>
            <w:noProof/>
          </w:rPr>
          <w:t>164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Use of socket outlets in hostile operating environment</w:t>
        </w:r>
        <w:r w:rsidR="006C42E4">
          <w:rPr>
            <w:noProof/>
            <w:webHidden/>
          </w:rPr>
          <w:tab/>
        </w:r>
        <w:r w:rsidR="006C42E4">
          <w:rPr>
            <w:noProof/>
            <w:webHidden/>
          </w:rPr>
          <w:fldChar w:fldCharType="begin"/>
        </w:r>
        <w:r w:rsidR="006C42E4">
          <w:rPr>
            <w:noProof/>
            <w:webHidden/>
          </w:rPr>
          <w:instrText xml:space="preserve"> PAGEREF _Toc174445251 \h </w:instrText>
        </w:r>
        <w:r w:rsidR="006C42E4">
          <w:rPr>
            <w:noProof/>
            <w:webHidden/>
          </w:rPr>
        </w:r>
        <w:r w:rsidR="006C42E4">
          <w:rPr>
            <w:noProof/>
            <w:webHidden/>
          </w:rPr>
          <w:fldChar w:fldCharType="separate"/>
        </w:r>
        <w:r w:rsidR="006C42E4">
          <w:rPr>
            <w:noProof/>
            <w:webHidden/>
          </w:rPr>
          <w:t>123</w:t>
        </w:r>
        <w:r w:rsidR="006C42E4">
          <w:rPr>
            <w:noProof/>
            <w:webHidden/>
          </w:rPr>
          <w:fldChar w:fldCharType="end"/>
        </w:r>
      </w:hyperlink>
    </w:p>
    <w:p w14:paraId="2448AA7F" w14:textId="3B070E4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52" w:history="1">
        <w:r w:rsidR="006C42E4" w:rsidRPr="00330B6D">
          <w:rPr>
            <w:rStyle w:val="Hyperlink"/>
            <w:noProof/>
          </w:rPr>
          <w:t>165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Testing of residual current devices</w:t>
        </w:r>
        <w:r w:rsidR="006C42E4">
          <w:rPr>
            <w:noProof/>
            <w:webHidden/>
          </w:rPr>
          <w:tab/>
        </w:r>
        <w:r w:rsidR="006C42E4">
          <w:rPr>
            <w:noProof/>
            <w:webHidden/>
          </w:rPr>
          <w:fldChar w:fldCharType="begin"/>
        </w:r>
        <w:r w:rsidR="006C42E4">
          <w:rPr>
            <w:noProof/>
            <w:webHidden/>
          </w:rPr>
          <w:instrText xml:space="preserve"> PAGEREF _Toc174445252 \h </w:instrText>
        </w:r>
        <w:r w:rsidR="006C42E4">
          <w:rPr>
            <w:noProof/>
            <w:webHidden/>
          </w:rPr>
        </w:r>
        <w:r w:rsidR="006C42E4">
          <w:rPr>
            <w:noProof/>
            <w:webHidden/>
          </w:rPr>
          <w:fldChar w:fldCharType="separate"/>
        </w:r>
        <w:r w:rsidR="006C42E4">
          <w:rPr>
            <w:noProof/>
            <w:webHidden/>
          </w:rPr>
          <w:t>124</w:t>
        </w:r>
        <w:r w:rsidR="006C42E4">
          <w:rPr>
            <w:noProof/>
            <w:webHidden/>
          </w:rPr>
          <w:fldChar w:fldCharType="end"/>
        </w:r>
      </w:hyperlink>
    </w:p>
    <w:p w14:paraId="12C18D5A" w14:textId="7F870BAE"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53" w:history="1">
        <w:r w:rsidR="006C42E4" w:rsidRPr="00330B6D">
          <w:rPr>
            <w:rStyle w:val="Hyperlink"/>
            <w:noProof/>
          </w:rPr>
          <w:t xml:space="preserve">Division 7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Overhead and underground electric lines</w:t>
        </w:r>
        <w:r w:rsidR="006C42E4">
          <w:rPr>
            <w:noProof/>
            <w:webHidden/>
          </w:rPr>
          <w:tab/>
        </w:r>
        <w:r w:rsidR="006C42E4">
          <w:rPr>
            <w:noProof/>
            <w:webHidden/>
          </w:rPr>
          <w:fldChar w:fldCharType="begin"/>
        </w:r>
        <w:r w:rsidR="006C42E4">
          <w:rPr>
            <w:noProof/>
            <w:webHidden/>
          </w:rPr>
          <w:instrText xml:space="preserve"> PAGEREF _Toc174445253 \h </w:instrText>
        </w:r>
        <w:r w:rsidR="006C42E4">
          <w:rPr>
            <w:noProof/>
            <w:webHidden/>
          </w:rPr>
        </w:r>
        <w:r w:rsidR="006C42E4">
          <w:rPr>
            <w:noProof/>
            <w:webHidden/>
          </w:rPr>
          <w:fldChar w:fldCharType="separate"/>
        </w:r>
        <w:r w:rsidR="006C42E4">
          <w:rPr>
            <w:noProof/>
            <w:webHidden/>
          </w:rPr>
          <w:t>124</w:t>
        </w:r>
        <w:r w:rsidR="006C42E4">
          <w:rPr>
            <w:noProof/>
            <w:webHidden/>
          </w:rPr>
          <w:fldChar w:fldCharType="end"/>
        </w:r>
      </w:hyperlink>
    </w:p>
    <w:p w14:paraId="2658668D" w14:textId="225463A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54" w:history="1">
        <w:r w:rsidR="006C42E4" w:rsidRPr="00330B6D">
          <w:rPr>
            <w:rStyle w:val="Hyperlink"/>
            <w:noProof/>
          </w:rPr>
          <w:t>166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person conducting a business or undertaking</w:t>
        </w:r>
        <w:r w:rsidR="006C42E4">
          <w:rPr>
            <w:noProof/>
            <w:webHidden/>
          </w:rPr>
          <w:tab/>
        </w:r>
        <w:r w:rsidR="006C42E4">
          <w:rPr>
            <w:noProof/>
            <w:webHidden/>
          </w:rPr>
          <w:fldChar w:fldCharType="begin"/>
        </w:r>
        <w:r w:rsidR="006C42E4">
          <w:rPr>
            <w:noProof/>
            <w:webHidden/>
          </w:rPr>
          <w:instrText xml:space="preserve"> PAGEREF _Toc174445254 \h </w:instrText>
        </w:r>
        <w:r w:rsidR="006C42E4">
          <w:rPr>
            <w:noProof/>
            <w:webHidden/>
          </w:rPr>
        </w:r>
        <w:r w:rsidR="006C42E4">
          <w:rPr>
            <w:noProof/>
            <w:webHidden/>
          </w:rPr>
          <w:fldChar w:fldCharType="separate"/>
        </w:r>
        <w:r w:rsidR="006C42E4">
          <w:rPr>
            <w:noProof/>
            <w:webHidden/>
          </w:rPr>
          <w:t>124</w:t>
        </w:r>
        <w:r w:rsidR="006C42E4">
          <w:rPr>
            <w:noProof/>
            <w:webHidden/>
          </w:rPr>
          <w:fldChar w:fldCharType="end"/>
        </w:r>
      </w:hyperlink>
    </w:p>
    <w:p w14:paraId="2862F32F" w14:textId="6D2103D8"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255" w:history="1">
        <w:r w:rsidR="006C42E4" w:rsidRPr="00330B6D">
          <w:rPr>
            <w:rStyle w:val="Hyperlink"/>
            <w:noProof/>
          </w:rPr>
          <w:t xml:space="preserve">Part 4.8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Diving Work</w:t>
        </w:r>
        <w:r w:rsidR="006C42E4">
          <w:rPr>
            <w:noProof/>
            <w:webHidden/>
          </w:rPr>
          <w:tab/>
        </w:r>
        <w:r w:rsidR="006C42E4">
          <w:rPr>
            <w:noProof/>
            <w:webHidden/>
          </w:rPr>
          <w:fldChar w:fldCharType="begin"/>
        </w:r>
        <w:r w:rsidR="006C42E4">
          <w:rPr>
            <w:noProof/>
            <w:webHidden/>
          </w:rPr>
          <w:instrText xml:space="preserve"> PAGEREF _Toc174445255 \h </w:instrText>
        </w:r>
        <w:r w:rsidR="006C42E4">
          <w:rPr>
            <w:noProof/>
            <w:webHidden/>
          </w:rPr>
        </w:r>
        <w:r w:rsidR="006C42E4">
          <w:rPr>
            <w:noProof/>
            <w:webHidden/>
          </w:rPr>
          <w:fldChar w:fldCharType="separate"/>
        </w:r>
        <w:r w:rsidR="006C42E4">
          <w:rPr>
            <w:noProof/>
            <w:webHidden/>
          </w:rPr>
          <w:t>126</w:t>
        </w:r>
        <w:r w:rsidR="006C42E4">
          <w:rPr>
            <w:noProof/>
            <w:webHidden/>
          </w:rPr>
          <w:fldChar w:fldCharType="end"/>
        </w:r>
      </w:hyperlink>
    </w:p>
    <w:p w14:paraId="7718223F" w14:textId="02C6FFF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56"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Preliminary</w:t>
        </w:r>
        <w:r w:rsidR="006C42E4">
          <w:rPr>
            <w:noProof/>
            <w:webHidden/>
          </w:rPr>
          <w:tab/>
        </w:r>
        <w:r w:rsidR="006C42E4">
          <w:rPr>
            <w:noProof/>
            <w:webHidden/>
          </w:rPr>
          <w:fldChar w:fldCharType="begin"/>
        </w:r>
        <w:r w:rsidR="006C42E4">
          <w:rPr>
            <w:noProof/>
            <w:webHidden/>
          </w:rPr>
          <w:instrText xml:space="preserve"> PAGEREF _Toc174445256 \h </w:instrText>
        </w:r>
        <w:r w:rsidR="006C42E4">
          <w:rPr>
            <w:noProof/>
            <w:webHidden/>
          </w:rPr>
        </w:r>
        <w:r w:rsidR="006C42E4">
          <w:rPr>
            <w:noProof/>
            <w:webHidden/>
          </w:rPr>
          <w:fldChar w:fldCharType="separate"/>
        </w:r>
        <w:r w:rsidR="006C42E4">
          <w:rPr>
            <w:noProof/>
            <w:webHidden/>
          </w:rPr>
          <w:t>126</w:t>
        </w:r>
        <w:r w:rsidR="006C42E4">
          <w:rPr>
            <w:noProof/>
            <w:webHidden/>
          </w:rPr>
          <w:fldChar w:fldCharType="end"/>
        </w:r>
      </w:hyperlink>
    </w:p>
    <w:p w14:paraId="73E6B25C" w14:textId="621AD6C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57" w:history="1">
        <w:r w:rsidR="006C42E4" w:rsidRPr="00330B6D">
          <w:rPr>
            <w:rStyle w:val="Hyperlink"/>
            <w:noProof/>
          </w:rPr>
          <w:t>167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Purpose of Part 4.8</w:t>
        </w:r>
        <w:r w:rsidR="006C42E4">
          <w:rPr>
            <w:noProof/>
            <w:webHidden/>
          </w:rPr>
          <w:tab/>
        </w:r>
        <w:r w:rsidR="006C42E4">
          <w:rPr>
            <w:noProof/>
            <w:webHidden/>
          </w:rPr>
          <w:fldChar w:fldCharType="begin"/>
        </w:r>
        <w:r w:rsidR="006C42E4">
          <w:rPr>
            <w:noProof/>
            <w:webHidden/>
          </w:rPr>
          <w:instrText xml:space="preserve"> PAGEREF _Toc174445257 \h </w:instrText>
        </w:r>
        <w:r w:rsidR="006C42E4">
          <w:rPr>
            <w:noProof/>
            <w:webHidden/>
          </w:rPr>
        </w:r>
        <w:r w:rsidR="006C42E4">
          <w:rPr>
            <w:noProof/>
            <w:webHidden/>
          </w:rPr>
          <w:fldChar w:fldCharType="separate"/>
        </w:r>
        <w:r w:rsidR="006C42E4">
          <w:rPr>
            <w:noProof/>
            <w:webHidden/>
          </w:rPr>
          <w:t>126</w:t>
        </w:r>
        <w:r w:rsidR="006C42E4">
          <w:rPr>
            <w:noProof/>
            <w:webHidden/>
          </w:rPr>
          <w:fldChar w:fldCharType="end"/>
        </w:r>
      </w:hyperlink>
    </w:p>
    <w:p w14:paraId="74556DC7" w14:textId="5407FB68"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58"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 diving work—Fitness and competence of worker</w:t>
        </w:r>
        <w:r w:rsidR="006C42E4">
          <w:rPr>
            <w:noProof/>
            <w:webHidden/>
          </w:rPr>
          <w:tab/>
        </w:r>
        <w:r w:rsidR="006C42E4">
          <w:rPr>
            <w:noProof/>
            <w:webHidden/>
          </w:rPr>
          <w:fldChar w:fldCharType="begin"/>
        </w:r>
        <w:r w:rsidR="006C42E4">
          <w:rPr>
            <w:noProof/>
            <w:webHidden/>
          </w:rPr>
          <w:instrText xml:space="preserve"> PAGEREF _Toc174445258 \h </w:instrText>
        </w:r>
        <w:r w:rsidR="006C42E4">
          <w:rPr>
            <w:noProof/>
            <w:webHidden/>
          </w:rPr>
        </w:r>
        <w:r w:rsidR="006C42E4">
          <w:rPr>
            <w:noProof/>
            <w:webHidden/>
          </w:rPr>
          <w:fldChar w:fldCharType="separate"/>
        </w:r>
        <w:r w:rsidR="006C42E4">
          <w:rPr>
            <w:noProof/>
            <w:webHidden/>
          </w:rPr>
          <w:t>126</w:t>
        </w:r>
        <w:r w:rsidR="006C42E4">
          <w:rPr>
            <w:noProof/>
            <w:webHidden/>
          </w:rPr>
          <w:fldChar w:fldCharType="end"/>
        </w:r>
      </w:hyperlink>
    </w:p>
    <w:p w14:paraId="0C615CF6" w14:textId="3385ACB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59" w:history="1">
        <w:r w:rsidR="006C42E4" w:rsidRPr="00330B6D">
          <w:rPr>
            <w:rStyle w:val="Hyperlink"/>
            <w:noProof/>
          </w:rPr>
          <w:t>168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 conducting business or undertaking must ensure fitness of workers</w:t>
        </w:r>
        <w:r w:rsidR="006C42E4">
          <w:rPr>
            <w:noProof/>
            <w:webHidden/>
          </w:rPr>
          <w:tab/>
        </w:r>
        <w:r w:rsidR="006C42E4">
          <w:rPr>
            <w:noProof/>
            <w:webHidden/>
          </w:rPr>
          <w:fldChar w:fldCharType="begin"/>
        </w:r>
        <w:r w:rsidR="006C42E4">
          <w:rPr>
            <w:noProof/>
            <w:webHidden/>
          </w:rPr>
          <w:instrText xml:space="preserve"> PAGEREF _Toc174445259 \h </w:instrText>
        </w:r>
        <w:r w:rsidR="006C42E4">
          <w:rPr>
            <w:noProof/>
            <w:webHidden/>
          </w:rPr>
        </w:r>
        <w:r w:rsidR="006C42E4">
          <w:rPr>
            <w:noProof/>
            <w:webHidden/>
          </w:rPr>
          <w:fldChar w:fldCharType="separate"/>
        </w:r>
        <w:r w:rsidR="006C42E4">
          <w:rPr>
            <w:noProof/>
            <w:webHidden/>
          </w:rPr>
          <w:t>126</w:t>
        </w:r>
        <w:r w:rsidR="006C42E4">
          <w:rPr>
            <w:noProof/>
            <w:webHidden/>
          </w:rPr>
          <w:fldChar w:fldCharType="end"/>
        </w:r>
      </w:hyperlink>
    </w:p>
    <w:p w14:paraId="0E3811FA" w14:textId="529AA66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60" w:history="1">
        <w:r w:rsidR="006C42E4" w:rsidRPr="00330B6D">
          <w:rPr>
            <w:rStyle w:val="Hyperlink"/>
            <w:noProof/>
          </w:rPr>
          <w:t>169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Certificate of medical fitness</w:t>
        </w:r>
        <w:r w:rsidR="006C42E4">
          <w:rPr>
            <w:noProof/>
            <w:webHidden/>
          </w:rPr>
          <w:tab/>
        </w:r>
        <w:r w:rsidR="006C42E4">
          <w:rPr>
            <w:noProof/>
            <w:webHidden/>
          </w:rPr>
          <w:fldChar w:fldCharType="begin"/>
        </w:r>
        <w:r w:rsidR="006C42E4">
          <w:rPr>
            <w:noProof/>
            <w:webHidden/>
          </w:rPr>
          <w:instrText xml:space="preserve"> PAGEREF _Toc174445260 \h </w:instrText>
        </w:r>
        <w:r w:rsidR="006C42E4">
          <w:rPr>
            <w:noProof/>
            <w:webHidden/>
          </w:rPr>
        </w:r>
        <w:r w:rsidR="006C42E4">
          <w:rPr>
            <w:noProof/>
            <w:webHidden/>
          </w:rPr>
          <w:fldChar w:fldCharType="separate"/>
        </w:r>
        <w:r w:rsidR="006C42E4">
          <w:rPr>
            <w:noProof/>
            <w:webHidden/>
          </w:rPr>
          <w:t>126</w:t>
        </w:r>
        <w:r w:rsidR="006C42E4">
          <w:rPr>
            <w:noProof/>
            <w:webHidden/>
          </w:rPr>
          <w:fldChar w:fldCharType="end"/>
        </w:r>
      </w:hyperlink>
    </w:p>
    <w:p w14:paraId="181657AC" w14:textId="48CD35A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61" w:history="1">
        <w:r w:rsidR="006C42E4" w:rsidRPr="00330B6D">
          <w:rPr>
            <w:rStyle w:val="Hyperlink"/>
            <w:noProof/>
          </w:rPr>
          <w:t>170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keep certificate of medical fitness</w:t>
        </w:r>
        <w:r w:rsidR="006C42E4">
          <w:rPr>
            <w:noProof/>
            <w:webHidden/>
          </w:rPr>
          <w:tab/>
        </w:r>
        <w:r w:rsidR="006C42E4">
          <w:rPr>
            <w:noProof/>
            <w:webHidden/>
          </w:rPr>
          <w:fldChar w:fldCharType="begin"/>
        </w:r>
        <w:r w:rsidR="006C42E4">
          <w:rPr>
            <w:noProof/>
            <w:webHidden/>
          </w:rPr>
          <w:instrText xml:space="preserve"> PAGEREF _Toc174445261 \h </w:instrText>
        </w:r>
        <w:r w:rsidR="006C42E4">
          <w:rPr>
            <w:noProof/>
            <w:webHidden/>
          </w:rPr>
        </w:r>
        <w:r w:rsidR="006C42E4">
          <w:rPr>
            <w:noProof/>
            <w:webHidden/>
          </w:rPr>
          <w:fldChar w:fldCharType="separate"/>
        </w:r>
        <w:r w:rsidR="006C42E4">
          <w:rPr>
            <w:noProof/>
            <w:webHidden/>
          </w:rPr>
          <w:t>127</w:t>
        </w:r>
        <w:r w:rsidR="006C42E4">
          <w:rPr>
            <w:noProof/>
            <w:webHidden/>
          </w:rPr>
          <w:fldChar w:fldCharType="end"/>
        </w:r>
      </w:hyperlink>
    </w:p>
    <w:p w14:paraId="2C2E2FA3" w14:textId="2BFE0D7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62" w:history="1">
        <w:r w:rsidR="006C42E4" w:rsidRPr="00330B6D">
          <w:rPr>
            <w:rStyle w:val="Hyperlink"/>
            <w:noProof/>
          </w:rPr>
          <w:t>171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Competence of worker—general diving work—qualifications</w:t>
        </w:r>
        <w:r w:rsidR="006C42E4">
          <w:rPr>
            <w:noProof/>
            <w:webHidden/>
          </w:rPr>
          <w:tab/>
        </w:r>
        <w:r w:rsidR="006C42E4">
          <w:rPr>
            <w:noProof/>
            <w:webHidden/>
          </w:rPr>
          <w:fldChar w:fldCharType="begin"/>
        </w:r>
        <w:r w:rsidR="006C42E4">
          <w:rPr>
            <w:noProof/>
            <w:webHidden/>
          </w:rPr>
          <w:instrText xml:space="preserve"> PAGEREF _Toc174445262 \h </w:instrText>
        </w:r>
        <w:r w:rsidR="006C42E4">
          <w:rPr>
            <w:noProof/>
            <w:webHidden/>
          </w:rPr>
        </w:r>
        <w:r w:rsidR="006C42E4">
          <w:rPr>
            <w:noProof/>
            <w:webHidden/>
          </w:rPr>
          <w:fldChar w:fldCharType="separate"/>
        </w:r>
        <w:r w:rsidR="006C42E4">
          <w:rPr>
            <w:noProof/>
            <w:webHidden/>
          </w:rPr>
          <w:t>127</w:t>
        </w:r>
        <w:r w:rsidR="006C42E4">
          <w:rPr>
            <w:noProof/>
            <w:webHidden/>
          </w:rPr>
          <w:fldChar w:fldCharType="end"/>
        </w:r>
      </w:hyperlink>
    </w:p>
    <w:p w14:paraId="02E64501" w14:textId="3D489D98"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263" w:history="1">
        <w:r w:rsidR="006C42E4" w:rsidRPr="00330B6D">
          <w:rPr>
            <w:rStyle w:val="Hyperlink"/>
            <w:noProof/>
          </w:rPr>
          <w:t>171A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Competence of worker—general diving work—knowledge and skill</w:t>
        </w:r>
        <w:r w:rsidR="006C42E4">
          <w:rPr>
            <w:noProof/>
            <w:webHidden/>
          </w:rPr>
          <w:tab/>
        </w:r>
        <w:r w:rsidR="006C42E4">
          <w:rPr>
            <w:noProof/>
            <w:webHidden/>
          </w:rPr>
          <w:fldChar w:fldCharType="begin"/>
        </w:r>
        <w:r w:rsidR="006C42E4">
          <w:rPr>
            <w:noProof/>
            <w:webHidden/>
          </w:rPr>
          <w:instrText xml:space="preserve"> PAGEREF _Toc174445263 \h </w:instrText>
        </w:r>
        <w:r w:rsidR="006C42E4">
          <w:rPr>
            <w:noProof/>
            <w:webHidden/>
          </w:rPr>
        </w:r>
        <w:r w:rsidR="006C42E4">
          <w:rPr>
            <w:noProof/>
            <w:webHidden/>
          </w:rPr>
          <w:fldChar w:fldCharType="separate"/>
        </w:r>
        <w:r w:rsidR="006C42E4">
          <w:rPr>
            <w:noProof/>
            <w:webHidden/>
          </w:rPr>
          <w:t>127</w:t>
        </w:r>
        <w:r w:rsidR="006C42E4">
          <w:rPr>
            <w:noProof/>
            <w:webHidden/>
          </w:rPr>
          <w:fldChar w:fldCharType="end"/>
        </w:r>
      </w:hyperlink>
    </w:p>
    <w:p w14:paraId="56F1E119" w14:textId="4D949EA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64" w:history="1">
        <w:r w:rsidR="006C42E4" w:rsidRPr="00330B6D">
          <w:rPr>
            <w:rStyle w:val="Hyperlink"/>
            <w:noProof/>
          </w:rPr>
          <w:t>172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Competence of worker—incidental diving work</w:t>
        </w:r>
        <w:r w:rsidR="006C42E4">
          <w:rPr>
            <w:noProof/>
            <w:webHidden/>
          </w:rPr>
          <w:tab/>
        </w:r>
        <w:r w:rsidR="006C42E4">
          <w:rPr>
            <w:noProof/>
            <w:webHidden/>
          </w:rPr>
          <w:fldChar w:fldCharType="begin"/>
        </w:r>
        <w:r w:rsidR="006C42E4">
          <w:rPr>
            <w:noProof/>
            <w:webHidden/>
          </w:rPr>
          <w:instrText xml:space="preserve"> PAGEREF _Toc174445264 \h </w:instrText>
        </w:r>
        <w:r w:rsidR="006C42E4">
          <w:rPr>
            <w:noProof/>
            <w:webHidden/>
          </w:rPr>
        </w:r>
        <w:r w:rsidR="006C42E4">
          <w:rPr>
            <w:noProof/>
            <w:webHidden/>
          </w:rPr>
          <w:fldChar w:fldCharType="separate"/>
        </w:r>
        <w:r w:rsidR="006C42E4">
          <w:rPr>
            <w:noProof/>
            <w:webHidden/>
          </w:rPr>
          <w:t>128</w:t>
        </w:r>
        <w:r w:rsidR="006C42E4">
          <w:rPr>
            <w:noProof/>
            <w:webHidden/>
          </w:rPr>
          <w:fldChar w:fldCharType="end"/>
        </w:r>
      </w:hyperlink>
    </w:p>
    <w:p w14:paraId="18555C98" w14:textId="150922E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65" w:history="1">
        <w:r w:rsidR="006C42E4" w:rsidRPr="00330B6D">
          <w:rPr>
            <w:rStyle w:val="Hyperlink"/>
            <w:noProof/>
          </w:rPr>
          <w:t>173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Competence of worker—limited scientific diving work</w:t>
        </w:r>
        <w:r w:rsidR="006C42E4">
          <w:rPr>
            <w:noProof/>
            <w:webHidden/>
          </w:rPr>
          <w:tab/>
        </w:r>
        <w:r w:rsidR="006C42E4">
          <w:rPr>
            <w:noProof/>
            <w:webHidden/>
          </w:rPr>
          <w:fldChar w:fldCharType="begin"/>
        </w:r>
        <w:r w:rsidR="006C42E4">
          <w:rPr>
            <w:noProof/>
            <w:webHidden/>
          </w:rPr>
          <w:instrText xml:space="preserve"> PAGEREF _Toc174445265 \h </w:instrText>
        </w:r>
        <w:r w:rsidR="006C42E4">
          <w:rPr>
            <w:noProof/>
            <w:webHidden/>
          </w:rPr>
        </w:r>
        <w:r w:rsidR="006C42E4">
          <w:rPr>
            <w:noProof/>
            <w:webHidden/>
          </w:rPr>
          <w:fldChar w:fldCharType="separate"/>
        </w:r>
        <w:r w:rsidR="006C42E4">
          <w:rPr>
            <w:noProof/>
            <w:webHidden/>
          </w:rPr>
          <w:t>128</w:t>
        </w:r>
        <w:r w:rsidR="006C42E4">
          <w:rPr>
            <w:noProof/>
            <w:webHidden/>
          </w:rPr>
          <w:fldChar w:fldCharType="end"/>
        </w:r>
      </w:hyperlink>
    </w:p>
    <w:p w14:paraId="1DCDFBE7" w14:textId="7E74D2E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66" w:history="1">
        <w:r w:rsidR="006C42E4" w:rsidRPr="00330B6D">
          <w:rPr>
            <w:rStyle w:val="Hyperlink"/>
            <w:noProof/>
          </w:rPr>
          <w:t>174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Competence of competent person supervising general diving work</w:t>
        </w:r>
        <w:r w:rsidR="006C42E4">
          <w:rPr>
            <w:noProof/>
            <w:webHidden/>
          </w:rPr>
          <w:tab/>
        </w:r>
        <w:r w:rsidR="006C42E4">
          <w:rPr>
            <w:noProof/>
            <w:webHidden/>
          </w:rPr>
          <w:fldChar w:fldCharType="begin"/>
        </w:r>
        <w:r w:rsidR="006C42E4">
          <w:rPr>
            <w:noProof/>
            <w:webHidden/>
          </w:rPr>
          <w:instrText xml:space="preserve"> PAGEREF _Toc174445266 \h </w:instrText>
        </w:r>
        <w:r w:rsidR="006C42E4">
          <w:rPr>
            <w:noProof/>
            <w:webHidden/>
          </w:rPr>
        </w:r>
        <w:r w:rsidR="006C42E4">
          <w:rPr>
            <w:noProof/>
            <w:webHidden/>
          </w:rPr>
          <w:fldChar w:fldCharType="separate"/>
        </w:r>
        <w:r w:rsidR="006C42E4">
          <w:rPr>
            <w:noProof/>
            <w:webHidden/>
          </w:rPr>
          <w:t>129</w:t>
        </w:r>
        <w:r w:rsidR="006C42E4">
          <w:rPr>
            <w:noProof/>
            <w:webHidden/>
          </w:rPr>
          <w:fldChar w:fldCharType="end"/>
        </w:r>
      </w:hyperlink>
    </w:p>
    <w:p w14:paraId="024587BE" w14:textId="5EC3A89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67" w:history="1">
        <w:r w:rsidR="006C42E4" w:rsidRPr="00330B6D">
          <w:rPr>
            <w:rStyle w:val="Hyperlink"/>
            <w:noProof/>
          </w:rPr>
          <w:t>175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Evidence of competence—duty of person conducting business or undertaking</w:t>
        </w:r>
        <w:r w:rsidR="006C42E4">
          <w:rPr>
            <w:noProof/>
            <w:webHidden/>
          </w:rPr>
          <w:tab/>
        </w:r>
        <w:r w:rsidR="006C42E4">
          <w:rPr>
            <w:noProof/>
            <w:webHidden/>
          </w:rPr>
          <w:fldChar w:fldCharType="begin"/>
        </w:r>
        <w:r w:rsidR="006C42E4">
          <w:rPr>
            <w:noProof/>
            <w:webHidden/>
          </w:rPr>
          <w:instrText xml:space="preserve"> PAGEREF _Toc174445267 \h </w:instrText>
        </w:r>
        <w:r w:rsidR="006C42E4">
          <w:rPr>
            <w:noProof/>
            <w:webHidden/>
          </w:rPr>
        </w:r>
        <w:r w:rsidR="006C42E4">
          <w:rPr>
            <w:noProof/>
            <w:webHidden/>
          </w:rPr>
          <w:fldChar w:fldCharType="separate"/>
        </w:r>
        <w:r w:rsidR="006C42E4">
          <w:rPr>
            <w:noProof/>
            <w:webHidden/>
          </w:rPr>
          <w:t>129</w:t>
        </w:r>
        <w:r w:rsidR="006C42E4">
          <w:rPr>
            <w:noProof/>
            <w:webHidden/>
          </w:rPr>
          <w:fldChar w:fldCharType="end"/>
        </w:r>
      </w:hyperlink>
    </w:p>
    <w:p w14:paraId="407527B1" w14:textId="729FE23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68"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Managing risks—general diving work</w:t>
        </w:r>
        <w:r w:rsidR="006C42E4">
          <w:rPr>
            <w:noProof/>
            <w:webHidden/>
          </w:rPr>
          <w:tab/>
        </w:r>
        <w:r w:rsidR="006C42E4">
          <w:rPr>
            <w:noProof/>
            <w:webHidden/>
          </w:rPr>
          <w:fldChar w:fldCharType="begin"/>
        </w:r>
        <w:r w:rsidR="006C42E4">
          <w:rPr>
            <w:noProof/>
            <w:webHidden/>
          </w:rPr>
          <w:instrText xml:space="preserve"> PAGEREF _Toc174445268 \h </w:instrText>
        </w:r>
        <w:r w:rsidR="006C42E4">
          <w:rPr>
            <w:noProof/>
            <w:webHidden/>
          </w:rPr>
        </w:r>
        <w:r w:rsidR="006C42E4">
          <w:rPr>
            <w:noProof/>
            <w:webHidden/>
          </w:rPr>
          <w:fldChar w:fldCharType="separate"/>
        </w:r>
        <w:r w:rsidR="006C42E4">
          <w:rPr>
            <w:noProof/>
            <w:webHidden/>
          </w:rPr>
          <w:t>129</w:t>
        </w:r>
        <w:r w:rsidR="006C42E4">
          <w:rPr>
            <w:noProof/>
            <w:webHidden/>
          </w:rPr>
          <w:fldChar w:fldCharType="end"/>
        </w:r>
      </w:hyperlink>
    </w:p>
    <w:p w14:paraId="69807676" w14:textId="0813342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69" w:history="1">
        <w:r w:rsidR="006C42E4" w:rsidRPr="00330B6D">
          <w:rPr>
            <w:rStyle w:val="Hyperlink"/>
            <w:noProof/>
          </w:rPr>
          <w:t>176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risks to health and safety</w:t>
        </w:r>
        <w:r w:rsidR="006C42E4">
          <w:rPr>
            <w:noProof/>
            <w:webHidden/>
          </w:rPr>
          <w:tab/>
        </w:r>
        <w:r w:rsidR="006C42E4">
          <w:rPr>
            <w:noProof/>
            <w:webHidden/>
          </w:rPr>
          <w:fldChar w:fldCharType="begin"/>
        </w:r>
        <w:r w:rsidR="006C42E4">
          <w:rPr>
            <w:noProof/>
            <w:webHidden/>
          </w:rPr>
          <w:instrText xml:space="preserve"> PAGEREF _Toc174445269 \h </w:instrText>
        </w:r>
        <w:r w:rsidR="006C42E4">
          <w:rPr>
            <w:noProof/>
            <w:webHidden/>
          </w:rPr>
        </w:r>
        <w:r w:rsidR="006C42E4">
          <w:rPr>
            <w:noProof/>
            <w:webHidden/>
          </w:rPr>
          <w:fldChar w:fldCharType="separate"/>
        </w:r>
        <w:r w:rsidR="006C42E4">
          <w:rPr>
            <w:noProof/>
            <w:webHidden/>
          </w:rPr>
          <w:t>129</w:t>
        </w:r>
        <w:r w:rsidR="006C42E4">
          <w:rPr>
            <w:noProof/>
            <w:webHidden/>
          </w:rPr>
          <w:fldChar w:fldCharType="end"/>
        </w:r>
      </w:hyperlink>
    </w:p>
    <w:p w14:paraId="004D7073" w14:textId="190B272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70" w:history="1">
        <w:r w:rsidR="006C42E4" w:rsidRPr="00330B6D">
          <w:rPr>
            <w:rStyle w:val="Hyperlink"/>
            <w:noProof/>
          </w:rPr>
          <w:t>177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Appointment of competent person to supervise diving work</w:t>
        </w:r>
        <w:r w:rsidR="006C42E4">
          <w:rPr>
            <w:noProof/>
            <w:webHidden/>
          </w:rPr>
          <w:tab/>
        </w:r>
        <w:r w:rsidR="006C42E4">
          <w:rPr>
            <w:noProof/>
            <w:webHidden/>
          </w:rPr>
          <w:fldChar w:fldCharType="begin"/>
        </w:r>
        <w:r w:rsidR="006C42E4">
          <w:rPr>
            <w:noProof/>
            <w:webHidden/>
          </w:rPr>
          <w:instrText xml:space="preserve"> PAGEREF _Toc174445270 \h </w:instrText>
        </w:r>
        <w:r w:rsidR="006C42E4">
          <w:rPr>
            <w:noProof/>
            <w:webHidden/>
          </w:rPr>
        </w:r>
        <w:r w:rsidR="006C42E4">
          <w:rPr>
            <w:noProof/>
            <w:webHidden/>
          </w:rPr>
          <w:fldChar w:fldCharType="separate"/>
        </w:r>
        <w:r w:rsidR="006C42E4">
          <w:rPr>
            <w:noProof/>
            <w:webHidden/>
          </w:rPr>
          <w:t>130</w:t>
        </w:r>
        <w:r w:rsidR="006C42E4">
          <w:rPr>
            <w:noProof/>
            <w:webHidden/>
          </w:rPr>
          <w:fldChar w:fldCharType="end"/>
        </w:r>
      </w:hyperlink>
    </w:p>
    <w:p w14:paraId="35DFAE9D" w14:textId="70AB230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71" w:history="1">
        <w:r w:rsidR="006C42E4" w:rsidRPr="00330B6D">
          <w:rPr>
            <w:rStyle w:val="Hyperlink"/>
            <w:noProof/>
          </w:rPr>
          <w:t>178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control—dive plan</w:t>
        </w:r>
        <w:r w:rsidR="006C42E4">
          <w:rPr>
            <w:noProof/>
            <w:webHidden/>
          </w:rPr>
          <w:tab/>
        </w:r>
        <w:r w:rsidR="006C42E4">
          <w:rPr>
            <w:noProof/>
            <w:webHidden/>
          </w:rPr>
          <w:fldChar w:fldCharType="begin"/>
        </w:r>
        <w:r w:rsidR="006C42E4">
          <w:rPr>
            <w:noProof/>
            <w:webHidden/>
          </w:rPr>
          <w:instrText xml:space="preserve"> PAGEREF _Toc174445271 \h </w:instrText>
        </w:r>
        <w:r w:rsidR="006C42E4">
          <w:rPr>
            <w:noProof/>
            <w:webHidden/>
          </w:rPr>
        </w:r>
        <w:r w:rsidR="006C42E4">
          <w:rPr>
            <w:noProof/>
            <w:webHidden/>
          </w:rPr>
          <w:fldChar w:fldCharType="separate"/>
        </w:r>
        <w:r w:rsidR="006C42E4">
          <w:rPr>
            <w:noProof/>
            <w:webHidden/>
          </w:rPr>
          <w:t>130</w:t>
        </w:r>
        <w:r w:rsidR="006C42E4">
          <w:rPr>
            <w:noProof/>
            <w:webHidden/>
          </w:rPr>
          <w:fldChar w:fldCharType="end"/>
        </w:r>
      </w:hyperlink>
    </w:p>
    <w:p w14:paraId="613A97C6" w14:textId="3924604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72" w:history="1">
        <w:r w:rsidR="006C42E4" w:rsidRPr="00330B6D">
          <w:rPr>
            <w:rStyle w:val="Hyperlink"/>
            <w:noProof/>
          </w:rPr>
          <w:t>179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Dive plan must be complied with</w:t>
        </w:r>
        <w:r w:rsidR="006C42E4">
          <w:rPr>
            <w:noProof/>
            <w:webHidden/>
          </w:rPr>
          <w:tab/>
        </w:r>
        <w:r w:rsidR="006C42E4">
          <w:rPr>
            <w:noProof/>
            <w:webHidden/>
          </w:rPr>
          <w:fldChar w:fldCharType="begin"/>
        </w:r>
        <w:r w:rsidR="006C42E4">
          <w:rPr>
            <w:noProof/>
            <w:webHidden/>
          </w:rPr>
          <w:instrText xml:space="preserve"> PAGEREF _Toc174445272 \h </w:instrText>
        </w:r>
        <w:r w:rsidR="006C42E4">
          <w:rPr>
            <w:noProof/>
            <w:webHidden/>
          </w:rPr>
        </w:r>
        <w:r w:rsidR="006C42E4">
          <w:rPr>
            <w:noProof/>
            <w:webHidden/>
          </w:rPr>
          <w:fldChar w:fldCharType="separate"/>
        </w:r>
        <w:r w:rsidR="006C42E4">
          <w:rPr>
            <w:noProof/>
            <w:webHidden/>
          </w:rPr>
          <w:t>131</w:t>
        </w:r>
        <w:r w:rsidR="006C42E4">
          <w:rPr>
            <w:noProof/>
            <w:webHidden/>
          </w:rPr>
          <w:fldChar w:fldCharType="end"/>
        </w:r>
      </w:hyperlink>
    </w:p>
    <w:p w14:paraId="1FDD6DE2" w14:textId="000484D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73" w:history="1">
        <w:r w:rsidR="006C42E4" w:rsidRPr="00330B6D">
          <w:rPr>
            <w:rStyle w:val="Hyperlink"/>
            <w:noProof/>
          </w:rPr>
          <w:t>180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control—dive safety log to be kept</w:t>
        </w:r>
        <w:r w:rsidR="006C42E4">
          <w:rPr>
            <w:noProof/>
            <w:webHidden/>
          </w:rPr>
          <w:tab/>
        </w:r>
        <w:r w:rsidR="006C42E4">
          <w:rPr>
            <w:noProof/>
            <w:webHidden/>
          </w:rPr>
          <w:fldChar w:fldCharType="begin"/>
        </w:r>
        <w:r w:rsidR="006C42E4">
          <w:rPr>
            <w:noProof/>
            <w:webHidden/>
          </w:rPr>
          <w:instrText xml:space="preserve"> PAGEREF _Toc174445273 \h </w:instrText>
        </w:r>
        <w:r w:rsidR="006C42E4">
          <w:rPr>
            <w:noProof/>
            <w:webHidden/>
          </w:rPr>
        </w:r>
        <w:r w:rsidR="006C42E4">
          <w:rPr>
            <w:noProof/>
            <w:webHidden/>
          </w:rPr>
          <w:fldChar w:fldCharType="separate"/>
        </w:r>
        <w:r w:rsidR="006C42E4">
          <w:rPr>
            <w:noProof/>
            <w:webHidden/>
          </w:rPr>
          <w:t>131</w:t>
        </w:r>
        <w:r w:rsidR="006C42E4">
          <w:rPr>
            <w:noProof/>
            <w:webHidden/>
          </w:rPr>
          <w:fldChar w:fldCharType="end"/>
        </w:r>
      </w:hyperlink>
    </w:p>
    <w:p w14:paraId="0CCD409C" w14:textId="2A5594C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74" w:history="1">
        <w:r w:rsidR="006C42E4" w:rsidRPr="00330B6D">
          <w:rPr>
            <w:rStyle w:val="Hyperlink"/>
            <w:noProof/>
          </w:rPr>
          <w:t>181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Use of dive safety log</w:t>
        </w:r>
        <w:r w:rsidR="006C42E4">
          <w:rPr>
            <w:noProof/>
            <w:webHidden/>
          </w:rPr>
          <w:tab/>
        </w:r>
        <w:r w:rsidR="006C42E4">
          <w:rPr>
            <w:noProof/>
            <w:webHidden/>
          </w:rPr>
          <w:fldChar w:fldCharType="begin"/>
        </w:r>
        <w:r w:rsidR="006C42E4">
          <w:rPr>
            <w:noProof/>
            <w:webHidden/>
          </w:rPr>
          <w:instrText xml:space="preserve"> PAGEREF _Toc174445274 \h </w:instrText>
        </w:r>
        <w:r w:rsidR="006C42E4">
          <w:rPr>
            <w:noProof/>
            <w:webHidden/>
          </w:rPr>
        </w:r>
        <w:r w:rsidR="006C42E4">
          <w:rPr>
            <w:noProof/>
            <w:webHidden/>
          </w:rPr>
          <w:fldChar w:fldCharType="separate"/>
        </w:r>
        <w:r w:rsidR="006C42E4">
          <w:rPr>
            <w:noProof/>
            <w:webHidden/>
          </w:rPr>
          <w:t>132</w:t>
        </w:r>
        <w:r w:rsidR="006C42E4">
          <w:rPr>
            <w:noProof/>
            <w:webHidden/>
          </w:rPr>
          <w:fldChar w:fldCharType="end"/>
        </w:r>
      </w:hyperlink>
    </w:p>
    <w:p w14:paraId="39345B6B" w14:textId="4DE0556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75" w:history="1">
        <w:r w:rsidR="006C42E4" w:rsidRPr="00330B6D">
          <w:rPr>
            <w:rStyle w:val="Hyperlink"/>
            <w:noProof/>
          </w:rPr>
          <w:t>182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Record keeping</w:t>
        </w:r>
        <w:r w:rsidR="006C42E4">
          <w:rPr>
            <w:noProof/>
            <w:webHidden/>
          </w:rPr>
          <w:tab/>
        </w:r>
        <w:r w:rsidR="006C42E4">
          <w:rPr>
            <w:noProof/>
            <w:webHidden/>
          </w:rPr>
          <w:fldChar w:fldCharType="begin"/>
        </w:r>
        <w:r w:rsidR="006C42E4">
          <w:rPr>
            <w:noProof/>
            <w:webHidden/>
          </w:rPr>
          <w:instrText xml:space="preserve"> PAGEREF _Toc174445275 \h </w:instrText>
        </w:r>
        <w:r w:rsidR="006C42E4">
          <w:rPr>
            <w:noProof/>
            <w:webHidden/>
          </w:rPr>
        </w:r>
        <w:r w:rsidR="006C42E4">
          <w:rPr>
            <w:noProof/>
            <w:webHidden/>
          </w:rPr>
          <w:fldChar w:fldCharType="separate"/>
        </w:r>
        <w:r w:rsidR="006C42E4">
          <w:rPr>
            <w:noProof/>
            <w:webHidden/>
          </w:rPr>
          <w:t>133</w:t>
        </w:r>
        <w:r w:rsidR="006C42E4">
          <w:rPr>
            <w:noProof/>
            <w:webHidden/>
          </w:rPr>
          <w:fldChar w:fldCharType="end"/>
        </w:r>
      </w:hyperlink>
    </w:p>
    <w:p w14:paraId="28A3DAEF" w14:textId="7A588DA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76"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High risk diving work</w:t>
        </w:r>
        <w:r w:rsidR="006C42E4">
          <w:rPr>
            <w:noProof/>
            <w:webHidden/>
          </w:rPr>
          <w:tab/>
        </w:r>
        <w:r w:rsidR="006C42E4">
          <w:rPr>
            <w:noProof/>
            <w:webHidden/>
          </w:rPr>
          <w:fldChar w:fldCharType="begin"/>
        </w:r>
        <w:r w:rsidR="006C42E4">
          <w:rPr>
            <w:noProof/>
            <w:webHidden/>
          </w:rPr>
          <w:instrText xml:space="preserve"> PAGEREF _Toc174445276 \h </w:instrText>
        </w:r>
        <w:r w:rsidR="006C42E4">
          <w:rPr>
            <w:noProof/>
            <w:webHidden/>
          </w:rPr>
        </w:r>
        <w:r w:rsidR="006C42E4">
          <w:rPr>
            <w:noProof/>
            <w:webHidden/>
          </w:rPr>
          <w:fldChar w:fldCharType="separate"/>
        </w:r>
        <w:r w:rsidR="006C42E4">
          <w:rPr>
            <w:noProof/>
            <w:webHidden/>
          </w:rPr>
          <w:t>133</w:t>
        </w:r>
        <w:r w:rsidR="006C42E4">
          <w:rPr>
            <w:noProof/>
            <w:webHidden/>
          </w:rPr>
          <w:fldChar w:fldCharType="end"/>
        </w:r>
      </w:hyperlink>
    </w:p>
    <w:p w14:paraId="3112CC1B" w14:textId="17D18ED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77" w:history="1">
        <w:r w:rsidR="006C42E4" w:rsidRPr="00330B6D">
          <w:rPr>
            <w:rStyle w:val="Hyperlink"/>
            <w:noProof/>
          </w:rPr>
          <w:t>183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 of person conducting business or undertaking</w:t>
        </w:r>
        <w:r w:rsidR="006C42E4">
          <w:rPr>
            <w:noProof/>
            <w:webHidden/>
          </w:rPr>
          <w:tab/>
        </w:r>
        <w:r w:rsidR="006C42E4">
          <w:rPr>
            <w:noProof/>
            <w:webHidden/>
          </w:rPr>
          <w:fldChar w:fldCharType="begin"/>
        </w:r>
        <w:r w:rsidR="006C42E4">
          <w:rPr>
            <w:noProof/>
            <w:webHidden/>
          </w:rPr>
          <w:instrText xml:space="preserve"> PAGEREF _Toc174445277 \h </w:instrText>
        </w:r>
        <w:r w:rsidR="006C42E4">
          <w:rPr>
            <w:noProof/>
            <w:webHidden/>
          </w:rPr>
        </w:r>
        <w:r w:rsidR="006C42E4">
          <w:rPr>
            <w:noProof/>
            <w:webHidden/>
          </w:rPr>
          <w:fldChar w:fldCharType="separate"/>
        </w:r>
        <w:r w:rsidR="006C42E4">
          <w:rPr>
            <w:noProof/>
            <w:webHidden/>
          </w:rPr>
          <w:t>133</w:t>
        </w:r>
        <w:r w:rsidR="006C42E4">
          <w:rPr>
            <w:noProof/>
            <w:webHidden/>
          </w:rPr>
          <w:fldChar w:fldCharType="end"/>
        </w:r>
      </w:hyperlink>
    </w:p>
    <w:p w14:paraId="392CF403" w14:textId="139CAC0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78" w:history="1">
        <w:r w:rsidR="006C42E4" w:rsidRPr="00330B6D">
          <w:rPr>
            <w:rStyle w:val="Hyperlink"/>
            <w:noProof/>
          </w:rPr>
          <w:t>184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worker—competence</w:t>
        </w:r>
        <w:r w:rsidR="006C42E4">
          <w:rPr>
            <w:noProof/>
            <w:webHidden/>
          </w:rPr>
          <w:tab/>
        </w:r>
        <w:r w:rsidR="006C42E4">
          <w:rPr>
            <w:noProof/>
            <w:webHidden/>
          </w:rPr>
          <w:fldChar w:fldCharType="begin"/>
        </w:r>
        <w:r w:rsidR="006C42E4">
          <w:rPr>
            <w:noProof/>
            <w:webHidden/>
          </w:rPr>
          <w:instrText xml:space="preserve"> PAGEREF _Toc174445278 \h </w:instrText>
        </w:r>
        <w:r w:rsidR="006C42E4">
          <w:rPr>
            <w:noProof/>
            <w:webHidden/>
          </w:rPr>
        </w:r>
        <w:r w:rsidR="006C42E4">
          <w:rPr>
            <w:noProof/>
            <w:webHidden/>
          </w:rPr>
          <w:fldChar w:fldCharType="separate"/>
        </w:r>
        <w:r w:rsidR="006C42E4">
          <w:rPr>
            <w:noProof/>
            <w:webHidden/>
          </w:rPr>
          <w:t>134</w:t>
        </w:r>
        <w:r w:rsidR="006C42E4">
          <w:rPr>
            <w:noProof/>
            <w:webHidden/>
          </w:rPr>
          <w:fldChar w:fldCharType="end"/>
        </w:r>
      </w:hyperlink>
    </w:p>
    <w:p w14:paraId="0C99E684" w14:textId="26825A42"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279" w:history="1">
        <w:r w:rsidR="006C42E4" w:rsidRPr="00330B6D">
          <w:rPr>
            <w:rStyle w:val="Hyperlink"/>
            <w:noProof/>
          </w:rPr>
          <w:t xml:space="preserve">Part 4.9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(Repealed)</w:t>
        </w:r>
        <w:r w:rsidR="006C42E4">
          <w:rPr>
            <w:noProof/>
            <w:webHidden/>
          </w:rPr>
          <w:tab/>
        </w:r>
        <w:r w:rsidR="006C42E4">
          <w:rPr>
            <w:noProof/>
            <w:webHidden/>
          </w:rPr>
          <w:fldChar w:fldCharType="begin"/>
        </w:r>
        <w:r w:rsidR="006C42E4">
          <w:rPr>
            <w:noProof/>
            <w:webHidden/>
          </w:rPr>
          <w:instrText xml:space="preserve"> PAGEREF _Toc174445279 \h </w:instrText>
        </w:r>
        <w:r w:rsidR="006C42E4">
          <w:rPr>
            <w:noProof/>
            <w:webHidden/>
          </w:rPr>
        </w:r>
        <w:r w:rsidR="006C42E4">
          <w:rPr>
            <w:noProof/>
            <w:webHidden/>
          </w:rPr>
          <w:fldChar w:fldCharType="separate"/>
        </w:r>
        <w:r w:rsidR="006C42E4">
          <w:rPr>
            <w:noProof/>
            <w:webHidden/>
          </w:rPr>
          <w:t>135</w:t>
        </w:r>
        <w:r w:rsidR="006C42E4">
          <w:rPr>
            <w:noProof/>
            <w:webHidden/>
          </w:rPr>
          <w:fldChar w:fldCharType="end"/>
        </w:r>
      </w:hyperlink>
    </w:p>
    <w:p w14:paraId="072D1E1D" w14:textId="6A5D3D9A"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280" w:history="1">
        <w:r w:rsidR="006C42E4" w:rsidRPr="00330B6D">
          <w:rPr>
            <w:rStyle w:val="Hyperlink"/>
            <w:noProof/>
          </w:rPr>
          <w:t>184A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(Repealed)</w:t>
        </w:r>
        <w:r w:rsidR="006C42E4">
          <w:rPr>
            <w:noProof/>
            <w:webHidden/>
          </w:rPr>
          <w:tab/>
        </w:r>
        <w:r w:rsidR="006C42E4">
          <w:rPr>
            <w:noProof/>
            <w:webHidden/>
          </w:rPr>
          <w:fldChar w:fldCharType="begin"/>
        </w:r>
        <w:r w:rsidR="006C42E4">
          <w:rPr>
            <w:noProof/>
            <w:webHidden/>
          </w:rPr>
          <w:instrText xml:space="preserve"> PAGEREF _Toc174445280 \h </w:instrText>
        </w:r>
        <w:r w:rsidR="006C42E4">
          <w:rPr>
            <w:noProof/>
            <w:webHidden/>
          </w:rPr>
        </w:r>
        <w:r w:rsidR="006C42E4">
          <w:rPr>
            <w:noProof/>
            <w:webHidden/>
          </w:rPr>
          <w:fldChar w:fldCharType="separate"/>
        </w:r>
        <w:r w:rsidR="006C42E4">
          <w:rPr>
            <w:noProof/>
            <w:webHidden/>
          </w:rPr>
          <w:t>135</w:t>
        </w:r>
        <w:r w:rsidR="006C42E4">
          <w:rPr>
            <w:noProof/>
            <w:webHidden/>
          </w:rPr>
          <w:fldChar w:fldCharType="end"/>
        </w:r>
      </w:hyperlink>
    </w:p>
    <w:p w14:paraId="68E8EEF0" w14:textId="79F64545"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281" w:history="1">
        <w:r w:rsidR="006C42E4" w:rsidRPr="00330B6D">
          <w:rPr>
            <w:rStyle w:val="Hyperlink"/>
            <w:noProof/>
          </w:rPr>
          <w:t xml:space="preserve">Chapter 5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Plant and structures</w:t>
        </w:r>
        <w:r w:rsidR="006C42E4">
          <w:rPr>
            <w:noProof/>
            <w:webHidden/>
          </w:rPr>
          <w:tab/>
        </w:r>
        <w:r w:rsidR="006C42E4">
          <w:rPr>
            <w:noProof/>
            <w:webHidden/>
          </w:rPr>
          <w:fldChar w:fldCharType="begin"/>
        </w:r>
        <w:r w:rsidR="006C42E4">
          <w:rPr>
            <w:noProof/>
            <w:webHidden/>
          </w:rPr>
          <w:instrText xml:space="preserve"> PAGEREF _Toc174445281 \h </w:instrText>
        </w:r>
        <w:r w:rsidR="006C42E4">
          <w:rPr>
            <w:noProof/>
            <w:webHidden/>
          </w:rPr>
        </w:r>
        <w:r w:rsidR="006C42E4">
          <w:rPr>
            <w:noProof/>
            <w:webHidden/>
          </w:rPr>
          <w:fldChar w:fldCharType="separate"/>
        </w:r>
        <w:r w:rsidR="006C42E4">
          <w:rPr>
            <w:noProof/>
            <w:webHidden/>
          </w:rPr>
          <w:t>136</w:t>
        </w:r>
        <w:r w:rsidR="006C42E4">
          <w:rPr>
            <w:noProof/>
            <w:webHidden/>
          </w:rPr>
          <w:fldChar w:fldCharType="end"/>
        </w:r>
      </w:hyperlink>
    </w:p>
    <w:p w14:paraId="4B235410" w14:textId="4BA684E2"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282" w:history="1">
        <w:r w:rsidR="006C42E4" w:rsidRPr="00330B6D">
          <w:rPr>
            <w:rStyle w:val="Hyperlink"/>
            <w:noProof/>
          </w:rPr>
          <w:t xml:space="preserve">Part 5.1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General Duties for Plant and Structures</w:t>
        </w:r>
        <w:r w:rsidR="006C42E4">
          <w:rPr>
            <w:noProof/>
            <w:webHidden/>
          </w:rPr>
          <w:tab/>
        </w:r>
        <w:r w:rsidR="006C42E4">
          <w:rPr>
            <w:noProof/>
            <w:webHidden/>
          </w:rPr>
          <w:fldChar w:fldCharType="begin"/>
        </w:r>
        <w:r w:rsidR="006C42E4">
          <w:rPr>
            <w:noProof/>
            <w:webHidden/>
          </w:rPr>
          <w:instrText xml:space="preserve"> PAGEREF _Toc174445282 \h </w:instrText>
        </w:r>
        <w:r w:rsidR="006C42E4">
          <w:rPr>
            <w:noProof/>
            <w:webHidden/>
          </w:rPr>
        </w:r>
        <w:r w:rsidR="006C42E4">
          <w:rPr>
            <w:noProof/>
            <w:webHidden/>
          </w:rPr>
          <w:fldChar w:fldCharType="separate"/>
        </w:r>
        <w:r w:rsidR="006C42E4">
          <w:rPr>
            <w:noProof/>
            <w:webHidden/>
          </w:rPr>
          <w:t>136</w:t>
        </w:r>
        <w:r w:rsidR="006C42E4">
          <w:rPr>
            <w:noProof/>
            <w:webHidden/>
          </w:rPr>
          <w:fldChar w:fldCharType="end"/>
        </w:r>
      </w:hyperlink>
    </w:p>
    <w:p w14:paraId="255CD2B7" w14:textId="09B69A9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83"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Preliminary</w:t>
        </w:r>
        <w:r w:rsidR="006C42E4">
          <w:rPr>
            <w:noProof/>
            <w:webHidden/>
          </w:rPr>
          <w:tab/>
        </w:r>
        <w:r w:rsidR="006C42E4">
          <w:rPr>
            <w:noProof/>
            <w:webHidden/>
          </w:rPr>
          <w:fldChar w:fldCharType="begin"/>
        </w:r>
        <w:r w:rsidR="006C42E4">
          <w:rPr>
            <w:noProof/>
            <w:webHidden/>
          </w:rPr>
          <w:instrText xml:space="preserve"> PAGEREF _Toc174445283 \h </w:instrText>
        </w:r>
        <w:r w:rsidR="006C42E4">
          <w:rPr>
            <w:noProof/>
            <w:webHidden/>
          </w:rPr>
        </w:r>
        <w:r w:rsidR="006C42E4">
          <w:rPr>
            <w:noProof/>
            <w:webHidden/>
          </w:rPr>
          <w:fldChar w:fldCharType="separate"/>
        </w:r>
        <w:r w:rsidR="006C42E4">
          <w:rPr>
            <w:noProof/>
            <w:webHidden/>
          </w:rPr>
          <w:t>136</w:t>
        </w:r>
        <w:r w:rsidR="006C42E4">
          <w:rPr>
            <w:noProof/>
            <w:webHidden/>
          </w:rPr>
          <w:fldChar w:fldCharType="end"/>
        </w:r>
      </w:hyperlink>
    </w:p>
    <w:p w14:paraId="750C7558" w14:textId="430D642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84" w:history="1">
        <w:r w:rsidR="006C42E4" w:rsidRPr="00330B6D">
          <w:rPr>
            <w:rStyle w:val="Hyperlink"/>
            <w:noProof/>
          </w:rPr>
          <w:t>185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5.1 to plant</w:t>
        </w:r>
        <w:r w:rsidR="006C42E4">
          <w:rPr>
            <w:noProof/>
            <w:webHidden/>
          </w:rPr>
          <w:tab/>
        </w:r>
        <w:r w:rsidR="006C42E4">
          <w:rPr>
            <w:noProof/>
            <w:webHidden/>
          </w:rPr>
          <w:fldChar w:fldCharType="begin"/>
        </w:r>
        <w:r w:rsidR="006C42E4">
          <w:rPr>
            <w:noProof/>
            <w:webHidden/>
          </w:rPr>
          <w:instrText xml:space="preserve"> PAGEREF _Toc174445284 \h </w:instrText>
        </w:r>
        <w:r w:rsidR="006C42E4">
          <w:rPr>
            <w:noProof/>
            <w:webHidden/>
          </w:rPr>
        </w:r>
        <w:r w:rsidR="006C42E4">
          <w:rPr>
            <w:noProof/>
            <w:webHidden/>
          </w:rPr>
          <w:fldChar w:fldCharType="separate"/>
        </w:r>
        <w:r w:rsidR="006C42E4">
          <w:rPr>
            <w:noProof/>
            <w:webHidden/>
          </w:rPr>
          <w:t>136</w:t>
        </w:r>
        <w:r w:rsidR="006C42E4">
          <w:rPr>
            <w:noProof/>
            <w:webHidden/>
          </w:rPr>
          <w:fldChar w:fldCharType="end"/>
        </w:r>
      </w:hyperlink>
    </w:p>
    <w:p w14:paraId="79FE9A04" w14:textId="7699C4C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85" w:history="1">
        <w:r w:rsidR="006C42E4" w:rsidRPr="00330B6D">
          <w:rPr>
            <w:rStyle w:val="Hyperlink"/>
            <w:noProof/>
          </w:rPr>
          <w:t>186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5.1 to structures</w:t>
        </w:r>
        <w:r w:rsidR="006C42E4">
          <w:rPr>
            <w:noProof/>
            <w:webHidden/>
          </w:rPr>
          <w:tab/>
        </w:r>
        <w:r w:rsidR="006C42E4">
          <w:rPr>
            <w:noProof/>
            <w:webHidden/>
          </w:rPr>
          <w:fldChar w:fldCharType="begin"/>
        </w:r>
        <w:r w:rsidR="006C42E4">
          <w:rPr>
            <w:noProof/>
            <w:webHidden/>
          </w:rPr>
          <w:instrText xml:space="preserve"> PAGEREF _Toc174445285 \h </w:instrText>
        </w:r>
        <w:r w:rsidR="006C42E4">
          <w:rPr>
            <w:noProof/>
            <w:webHidden/>
          </w:rPr>
        </w:r>
        <w:r w:rsidR="006C42E4">
          <w:rPr>
            <w:noProof/>
            <w:webHidden/>
          </w:rPr>
          <w:fldChar w:fldCharType="separate"/>
        </w:r>
        <w:r w:rsidR="006C42E4">
          <w:rPr>
            <w:noProof/>
            <w:webHidden/>
          </w:rPr>
          <w:t>136</w:t>
        </w:r>
        <w:r w:rsidR="006C42E4">
          <w:rPr>
            <w:noProof/>
            <w:webHidden/>
          </w:rPr>
          <w:fldChar w:fldCharType="end"/>
        </w:r>
      </w:hyperlink>
    </w:p>
    <w:p w14:paraId="37677EC5" w14:textId="188A4552"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86"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persons conducting businesses or undertakings that design plant</w:t>
        </w:r>
        <w:r w:rsidR="006C42E4">
          <w:rPr>
            <w:noProof/>
            <w:webHidden/>
          </w:rPr>
          <w:tab/>
        </w:r>
        <w:r w:rsidR="006C42E4">
          <w:rPr>
            <w:noProof/>
            <w:webHidden/>
          </w:rPr>
          <w:fldChar w:fldCharType="begin"/>
        </w:r>
        <w:r w:rsidR="006C42E4">
          <w:rPr>
            <w:noProof/>
            <w:webHidden/>
          </w:rPr>
          <w:instrText xml:space="preserve"> PAGEREF _Toc174445286 \h </w:instrText>
        </w:r>
        <w:r w:rsidR="006C42E4">
          <w:rPr>
            <w:noProof/>
            <w:webHidden/>
          </w:rPr>
        </w:r>
        <w:r w:rsidR="006C42E4">
          <w:rPr>
            <w:noProof/>
            <w:webHidden/>
          </w:rPr>
          <w:fldChar w:fldCharType="separate"/>
        </w:r>
        <w:r w:rsidR="006C42E4">
          <w:rPr>
            <w:noProof/>
            <w:webHidden/>
          </w:rPr>
          <w:t>136</w:t>
        </w:r>
        <w:r w:rsidR="006C42E4">
          <w:rPr>
            <w:noProof/>
            <w:webHidden/>
          </w:rPr>
          <w:fldChar w:fldCharType="end"/>
        </w:r>
      </w:hyperlink>
    </w:p>
    <w:p w14:paraId="18771406" w14:textId="46546AE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87" w:history="1">
        <w:r w:rsidR="006C42E4" w:rsidRPr="00330B6D">
          <w:rPr>
            <w:rStyle w:val="Hyperlink"/>
            <w:noProof/>
          </w:rPr>
          <w:t>187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Provision of information to manufacturer</w:t>
        </w:r>
        <w:r w:rsidR="006C42E4">
          <w:rPr>
            <w:noProof/>
            <w:webHidden/>
          </w:rPr>
          <w:tab/>
        </w:r>
        <w:r w:rsidR="006C42E4">
          <w:rPr>
            <w:noProof/>
            <w:webHidden/>
          </w:rPr>
          <w:fldChar w:fldCharType="begin"/>
        </w:r>
        <w:r w:rsidR="006C42E4">
          <w:rPr>
            <w:noProof/>
            <w:webHidden/>
          </w:rPr>
          <w:instrText xml:space="preserve"> PAGEREF _Toc174445287 \h </w:instrText>
        </w:r>
        <w:r w:rsidR="006C42E4">
          <w:rPr>
            <w:noProof/>
            <w:webHidden/>
          </w:rPr>
        </w:r>
        <w:r w:rsidR="006C42E4">
          <w:rPr>
            <w:noProof/>
            <w:webHidden/>
          </w:rPr>
          <w:fldChar w:fldCharType="separate"/>
        </w:r>
        <w:r w:rsidR="006C42E4">
          <w:rPr>
            <w:noProof/>
            <w:webHidden/>
          </w:rPr>
          <w:t>136</w:t>
        </w:r>
        <w:r w:rsidR="006C42E4">
          <w:rPr>
            <w:noProof/>
            <w:webHidden/>
          </w:rPr>
          <w:fldChar w:fldCharType="end"/>
        </w:r>
      </w:hyperlink>
    </w:p>
    <w:p w14:paraId="2B47F675" w14:textId="3B47666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88" w:history="1">
        <w:r w:rsidR="006C42E4" w:rsidRPr="00330B6D">
          <w:rPr>
            <w:rStyle w:val="Hyperlink"/>
            <w:noProof/>
          </w:rPr>
          <w:t>188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Hazard identified in design during manufacture</w:t>
        </w:r>
        <w:r w:rsidR="006C42E4">
          <w:rPr>
            <w:noProof/>
            <w:webHidden/>
          </w:rPr>
          <w:tab/>
        </w:r>
        <w:r w:rsidR="006C42E4">
          <w:rPr>
            <w:noProof/>
            <w:webHidden/>
          </w:rPr>
          <w:fldChar w:fldCharType="begin"/>
        </w:r>
        <w:r w:rsidR="006C42E4">
          <w:rPr>
            <w:noProof/>
            <w:webHidden/>
          </w:rPr>
          <w:instrText xml:space="preserve"> PAGEREF _Toc174445288 \h </w:instrText>
        </w:r>
        <w:r w:rsidR="006C42E4">
          <w:rPr>
            <w:noProof/>
            <w:webHidden/>
          </w:rPr>
        </w:r>
        <w:r w:rsidR="006C42E4">
          <w:rPr>
            <w:noProof/>
            <w:webHidden/>
          </w:rPr>
          <w:fldChar w:fldCharType="separate"/>
        </w:r>
        <w:r w:rsidR="006C42E4">
          <w:rPr>
            <w:noProof/>
            <w:webHidden/>
          </w:rPr>
          <w:t>137</w:t>
        </w:r>
        <w:r w:rsidR="006C42E4">
          <w:rPr>
            <w:noProof/>
            <w:webHidden/>
          </w:rPr>
          <w:fldChar w:fldCharType="end"/>
        </w:r>
      </w:hyperlink>
    </w:p>
    <w:p w14:paraId="02C6BCE6" w14:textId="073EE36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89" w:history="1">
        <w:r w:rsidR="006C42E4" w:rsidRPr="00330B6D">
          <w:rPr>
            <w:rStyle w:val="Hyperlink"/>
            <w:noProof/>
          </w:rPr>
          <w:t>189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Guarding</w:t>
        </w:r>
        <w:r w:rsidR="006C42E4">
          <w:rPr>
            <w:noProof/>
            <w:webHidden/>
          </w:rPr>
          <w:tab/>
        </w:r>
        <w:r w:rsidR="006C42E4">
          <w:rPr>
            <w:noProof/>
            <w:webHidden/>
          </w:rPr>
          <w:fldChar w:fldCharType="begin"/>
        </w:r>
        <w:r w:rsidR="006C42E4">
          <w:rPr>
            <w:noProof/>
            <w:webHidden/>
          </w:rPr>
          <w:instrText xml:space="preserve"> PAGEREF _Toc174445289 \h </w:instrText>
        </w:r>
        <w:r w:rsidR="006C42E4">
          <w:rPr>
            <w:noProof/>
            <w:webHidden/>
          </w:rPr>
        </w:r>
        <w:r w:rsidR="006C42E4">
          <w:rPr>
            <w:noProof/>
            <w:webHidden/>
          </w:rPr>
          <w:fldChar w:fldCharType="separate"/>
        </w:r>
        <w:r w:rsidR="006C42E4">
          <w:rPr>
            <w:noProof/>
            <w:webHidden/>
          </w:rPr>
          <w:t>137</w:t>
        </w:r>
        <w:r w:rsidR="006C42E4">
          <w:rPr>
            <w:noProof/>
            <w:webHidden/>
          </w:rPr>
          <w:fldChar w:fldCharType="end"/>
        </w:r>
      </w:hyperlink>
    </w:p>
    <w:p w14:paraId="1D498798" w14:textId="3EFDD5A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90" w:history="1">
        <w:r w:rsidR="006C42E4" w:rsidRPr="00330B6D">
          <w:rPr>
            <w:rStyle w:val="Hyperlink"/>
            <w:noProof/>
          </w:rPr>
          <w:t>190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Operational controls</w:t>
        </w:r>
        <w:r w:rsidR="006C42E4">
          <w:rPr>
            <w:noProof/>
            <w:webHidden/>
          </w:rPr>
          <w:tab/>
        </w:r>
        <w:r w:rsidR="006C42E4">
          <w:rPr>
            <w:noProof/>
            <w:webHidden/>
          </w:rPr>
          <w:fldChar w:fldCharType="begin"/>
        </w:r>
        <w:r w:rsidR="006C42E4">
          <w:rPr>
            <w:noProof/>
            <w:webHidden/>
          </w:rPr>
          <w:instrText xml:space="preserve"> PAGEREF _Toc174445290 \h </w:instrText>
        </w:r>
        <w:r w:rsidR="006C42E4">
          <w:rPr>
            <w:noProof/>
            <w:webHidden/>
          </w:rPr>
        </w:r>
        <w:r w:rsidR="006C42E4">
          <w:rPr>
            <w:noProof/>
            <w:webHidden/>
          </w:rPr>
          <w:fldChar w:fldCharType="separate"/>
        </w:r>
        <w:r w:rsidR="006C42E4">
          <w:rPr>
            <w:noProof/>
            <w:webHidden/>
          </w:rPr>
          <w:t>139</w:t>
        </w:r>
        <w:r w:rsidR="006C42E4">
          <w:rPr>
            <w:noProof/>
            <w:webHidden/>
          </w:rPr>
          <w:fldChar w:fldCharType="end"/>
        </w:r>
      </w:hyperlink>
    </w:p>
    <w:p w14:paraId="28E38300" w14:textId="2951374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91" w:history="1">
        <w:r w:rsidR="006C42E4" w:rsidRPr="00330B6D">
          <w:rPr>
            <w:rStyle w:val="Hyperlink"/>
            <w:noProof/>
          </w:rPr>
          <w:t>191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stop controls</w:t>
        </w:r>
        <w:r w:rsidR="006C42E4">
          <w:rPr>
            <w:noProof/>
            <w:webHidden/>
          </w:rPr>
          <w:tab/>
        </w:r>
        <w:r w:rsidR="006C42E4">
          <w:rPr>
            <w:noProof/>
            <w:webHidden/>
          </w:rPr>
          <w:fldChar w:fldCharType="begin"/>
        </w:r>
        <w:r w:rsidR="006C42E4">
          <w:rPr>
            <w:noProof/>
            <w:webHidden/>
          </w:rPr>
          <w:instrText xml:space="preserve"> PAGEREF _Toc174445291 \h </w:instrText>
        </w:r>
        <w:r w:rsidR="006C42E4">
          <w:rPr>
            <w:noProof/>
            <w:webHidden/>
          </w:rPr>
        </w:r>
        <w:r w:rsidR="006C42E4">
          <w:rPr>
            <w:noProof/>
            <w:webHidden/>
          </w:rPr>
          <w:fldChar w:fldCharType="separate"/>
        </w:r>
        <w:r w:rsidR="006C42E4">
          <w:rPr>
            <w:noProof/>
            <w:webHidden/>
          </w:rPr>
          <w:t>139</w:t>
        </w:r>
        <w:r w:rsidR="006C42E4">
          <w:rPr>
            <w:noProof/>
            <w:webHidden/>
          </w:rPr>
          <w:fldChar w:fldCharType="end"/>
        </w:r>
      </w:hyperlink>
    </w:p>
    <w:p w14:paraId="3B256AFF" w14:textId="281AFED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92" w:history="1">
        <w:r w:rsidR="006C42E4" w:rsidRPr="00330B6D">
          <w:rPr>
            <w:rStyle w:val="Hyperlink"/>
            <w:noProof/>
          </w:rPr>
          <w:t>192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Warning devices</w:t>
        </w:r>
        <w:r w:rsidR="006C42E4">
          <w:rPr>
            <w:noProof/>
            <w:webHidden/>
          </w:rPr>
          <w:tab/>
        </w:r>
        <w:r w:rsidR="006C42E4">
          <w:rPr>
            <w:noProof/>
            <w:webHidden/>
          </w:rPr>
          <w:fldChar w:fldCharType="begin"/>
        </w:r>
        <w:r w:rsidR="006C42E4">
          <w:rPr>
            <w:noProof/>
            <w:webHidden/>
          </w:rPr>
          <w:instrText xml:space="preserve"> PAGEREF _Toc174445292 \h </w:instrText>
        </w:r>
        <w:r w:rsidR="006C42E4">
          <w:rPr>
            <w:noProof/>
            <w:webHidden/>
          </w:rPr>
        </w:r>
        <w:r w:rsidR="006C42E4">
          <w:rPr>
            <w:noProof/>
            <w:webHidden/>
          </w:rPr>
          <w:fldChar w:fldCharType="separate"/>
        </w:r>
        <w:r w:rsidR="006C42E4">
          <w:rPr>
            <w:noProof/>
            <w:webHidden/>
          </w:rPr>
          <w:t>140</w:t>
        </w:r>
        <w:r w:rsidR="006C42E4">
          <w:rPr>
            <w:noProof/>
            <w:webHidden/>
          </w:rPr>
          <w:fldChar w:fldCharType="end"/>
        </w:r>
      </w:hyperlink>
    </w:p>
    <w:p w14:paraId="258683DE" w14:textId="2CBC62F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93"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persons conducting businesses or undertakings that manufacture plant</w:t>
        </w:r>
        <w:r w:rsidR="006C42E4">
          <w:rPr>
            <w:noProof/>
            <w:webHidden/>
          </w:rPr>
          <w:tab/>
        </w:r>
        <w:r w:rsidR="006C42E4">
          <w:rPr>
            <w:noProof/>
            <w:webHidden/>
          </w:rPr>
          <w:fldChar w:fldCharType="begin"/>
        </w:r>
        <w:r w:rsidR="006C42E4">
          <w:rPr>
            <w:noProof/>
            <w:webHidden/>
          </w:rPr>
          <w:instrText xml:space="preserve"> PAGEREF _Toc174445293 \h </w:instrText>
        </w:r>
        <w:r w:rsidR="006C42E4">
          <w:rPr>
            <w:noProof/>
            <w:webHidden/>
          </w:rPr>
        </w:r>
        <w:r w:rsidR="006C42E4">
          <w:rPr>
            <w:noProof/>
            <w:webHidden/>
          </w:rPr>
          <w:fldChar w:fldCharType="separate"/>
        </w:r>
        <w:r w:rsidR="006C42E4">
          <w:rPr>
            <w:noProof/>
            <w:webHidden/>
          </w:rPr>
          <w:t>140</w:t>
        </w:r>
        <w:r w:rsidR="006C42E4">
          <w:rPr>
            <w:noProof/>
            <w:webHidden/>
          </w:rPr>
          <w:fldChar w:fldCharType="end"/>
        </w:r>
      </w:hyperlink>
    </w:p>
    <w:p w14:paraId="347D9D36" w14:textId="50CA6E7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94" w:history="1">
        <w:r w:rsidR="006C42E4" w:rsidRPr="00330B6D">
          <w:rPr>
            <w:rStyle w:val="Hyperlink"/>
            <w:noProof/>
          </w:rPr>
          <w:t>193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Control of risk</w:t>
        </w:r>
        <w:r w:rsidR="006C42E4">
          <w:rPr>
            <w:noProof/>
            <w:webHidden/>
          </w:rPr>
          <w:tab/>
        </w:r>
        <w:r w:rsidR="006C42E4">
          <w:rPr>
            <w:noProof/>
            <w:webHidden/>
          </w:rPr>
          <w:fldChar w:fldCharType="begin"/>
        </w:r>
        <w:r w:rsidR="006C42E4">
          <w:rPr>
            <w:noProof/>
            <w:webHidden/>
          </w:rPr>
          <w:instrText xml:space="preserve"> PAGEREF _Toc174445294 \h </w:instrText>
        </w:r>
        <w:r w:rsidR="006C42E4">
          <w:rPr>
            <w:noProof/>
            <w:webHidden/>
          </w:rPr>
        </w:r>
        <w:r w:rsidR="006C42E4">
          <w:rPr>
            <w:noProof/>
            <w:webHidden/>
          </w:rPr>
          <w:fldChar w:fldCharType="separate"/>
        </w:r>
        <w:r w:rsidR="006C42E4">
          <w:rPr>
            <w:noProof/>
            <w:webHidden/>
          </w:rPr>
          <w:t>140</w:t>
        </w:r>
        <w:r w:rsidR="006C42E4">
          <w:rPr>
            <w:noProof/>
            <w:webHidden/>
          </w:rPr>
          <w:fldChar w:fldCharType="end"/>
        </w:r>
      </w:hyperlink>
    </w:p>
    <w:p w14:paraId="5204F7FC" w14:textId="77DB3B2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95" w:history="1">
        <w:r w:rsidR="006C42E4" w:rsidRPr="00330B6D">
          <w:rPr>
            <w:rStyle w:val="Hyperlink"/>
            <w:noProof/>
          </w:rPr>
          <w:t>194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Guarding</w:t>
        </w:r>
        <w:r w:rsidR="006C42E4">
          <w:rPr>
            <w:noProof/>
            <w:webHidden/>
          </w:rPr>
          <w:tab/>
        </w:r>
        <w:r w:rsidR="006C42E4">
          <w:rPr>
            <w:noProof/>
            <w:webHidden/>
          </w:rPr>
          <w:fldChar w:fldCharType="begin"/>
        </w:r>
        <w:r w:rsidR="006C42E4">
          <w:rPr>
            <w:noProof/>
            <w:webHidden/>
          </w:rPr>
          <w:instrText xml:space="preserve"> PAGEREF _Toc174445295 \h </w:instrText>
        </w:r>
        <w:r w:rsidR="006C42E4">
          <w:rPr>
            <w:noProof/>
            <w:webHidden/>
          </w:rPr>
        </w:r>
        <w:r w:rsidR="006C42E4">
          <w:rPr>
            <w:noProof/>
            <w:webHidden/>
          </w:rPr>
          <w:fldChar w:fldCharType="separate"/>
        </w:r>
        <w:r w:rsidR="006C42E4">
          <w:rPr>
            <w:noProof/>
            <w:webHidden/>
          </w:rPr>
          <w:t>141</w:t>
        </w:r>
        <w:r w:rsidR="006C42E4">
          <w:rPr>
            <w:noProof/>
            <w:webHidden/>
          </w:rPr>
          <w:fldChar w:fldCharType="end"/>
        </w:r>
      </w:hyperlink>
    </w:p>
    <w:p w14:paraId="23AA5072" w14:textId="3BE64CE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96" w:history="1">
        <w:r w:rsidR="006C42E4" w:rsidRPr="00330B6D">
          <w:rPr>
            <w:rStyle w:val="Hyperlink"/>
            <w:noProof/>
          </w:rPr>
          <w:t>195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must be obtained and provided</w:t>
        </w:r>
        <w:r w:rsidR="006C42E4">
          <w:rPr>
            <w:noProof/>
            <w:webHidden/>
          </w:rPr>
          <w:tab/>
        </w:r>
        <w:r w:rsidR="006C42E4">
          <w:rPr>
            <w:noProof/>
            <w:webHidden/>
          </w:rPr>
          <w:fldChar w:fldCharType="begin"/>
        </w:r>
        <w:r w:rsidR="006C42E4">
          <w:rPr>
            <w:noProof/>
            <w:webHidden/>
          </w:rPr>
          <w:instrText xml:space="preserve"> PAGEREF _Toc174445296 \h </w:instrText>
        </w:r>
        <w:r w:rsidR="006C42E4">
          <w:rPr>
            <w:noProof/>
            <w:webHidden/>
          </w:rPr>
        </w:r>
        <w:r w:rsidR="006C42E4">
          <w:rPr>
            <w:noProof/>
            <w:webHidden/>
          </w:rPr>
          <w:fldChar w:fldCharType="separate"/>
        </w:r>
        <w:r w:rsidR="006C42E4">
          <w:rPr>
            <w:noProof/>
            <w:webHidden/>
          </w:rPr>
          <w:t>142</w:t>
        </w:r>
        <w:r w:rsidR="006C42E4">
          <w:rPr>
            <w:noProof/>
            <w:webHidden/>
          </w:rPr>
          <w:fldChar w:fldCharType="end"/>
        </w:r>
      </w:hyperlink>
    </w:p>
    <w:p w14:paraId="57DCED58" w14:textId="44B7E79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297"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persons conducting businesses or undertakings that import plant</w:t>
        </w:r>
        <w:r w:rsidR="006C42E4">
          <w:rPr>
            <w:noProof/>
            <w:webHidden/>
          </w:rPr>
          <w:tab/>
        </w:r>
        <w:r w:rsidR="006C42E4">
          <w:rPr>
            <w:noProof/>
            <w:webHidden/>
          </w:rPr>
          <w:fldChar w:fldCharType="begin"/>
        </w:r>
        <w:r w:rsidR="006C42E4">
          <w:rPr>
            <w:noProof/>
            <w:webHidden/>
          </w:rPr>
          <w:instrText xml:space="preserve"> PAGEREF _Toc174445297 \h </w:instrText>
        </w:r>
        <w:r w:rsidR="006C42E4">
          <w:rPr>
            <w:noProof/>
            <w:webHidden/>
          </w:rPr>
        </w:r>
        <w:r w:rsidR="006C42E4">
          <w:rPr>
            <w:noProof/>
            <w:webHidden/>
          </w:rPr>
          <w:fldChar w:fldCharType="separate"/>
        </w:r>
        <w:r w:rsidR="006C42E4">
          <w:rPr>
            <w:noProof/>
            <w:webHidden/>
          </w:rPr>
          <w:t>142</w:t>
        </w:r>
        <w:r w:rsidR="006C42E4">
          <w:rPr>
            <w:noProof/>
            <w:webHidden/>
          </w:rPr>
          <w:fldChar w:fldCharType="end"/>
        </w:r>
      </w:hyperlink>
    </w:p>
    <w:p w14:paraId="518A3131" w14:textId="721C46A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98" w:history="1">
        <w:r w:rsidR="006C42E4" w:rsidRPr="00330B6D">
          <w:rPr>
            <w:rStyle w:val="Hyperlink"/>
            <w:noProof/>
          </w:rPr>
          <w:t>196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to be obtained and provided by importer</w:t>
        </w:r>
        <w:r w:rsidR="006C42E4">
          <w:rPr>
            <w:noProof/>
            <w:webHidden/>
          </w:rPr>
          <w:tab/>
        </w:r>
        <w:r w:rsidR="006C42E4">
          <w:rPr>
            <w:noProof/>
            <w:webHidden/>
          </w:rPr>
          <w:fldChar w:fldCharType="begin"/>
        </w:r>
        <w:r w:rsidR="006C42E4">
          <w:rPr>
            <w:noProof/>
            <w:webHidden/>
          </w:rPr>
          <w:instrText xml:space="preserve"> PAGEREF _Toc174445298 \h </w:instrText>
        </w:r>
        <w:r w:rsidR="006C42E4">
          <w:rPr>
            <w:noProof/>
            <w:webHidden/>
          </w:rPr>
        </w:r>
        <w:r w:rsidR="006C42E4">
          <w:rPr>
            <w:noProof/>
            <w:webHidden/>
          </w:rPr>
          <w:fldChar w:fldCharType="separate"/>
        </w:r>
        <w:r w:rsidR="006C42E4">
          <w:rPr>
            <w:noProof/>
            <w:webHidden/>
          </w:rPr>
          <w:t>142</w:t>
        </w:r>
        <w:r w:rsidR="006C42E4">
          <w:rPr>
            <w:noProof/>
            <w:webHidden/>
          </w:rPr>
          <w:fldChar w:fldCharType="end"/>
        </w:r>
      </w:hyperlink>
    </w:p>
    <w:p w14:paraId="3D8E180A" w14:textId="4087F9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299" w:history="1">
        <w:r w:rsidR="006C42E4" w:rsidRPr="00330B6D">
          <w:rPr>
            <w:rStyle w:val="Hyperlink"/>
            <w:noProof/>
          </w:rPr>
          <w:t>197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Control of risk</w:t>
        </w:r>
        <w:r w:rsidR="006C42E4">
          <w:rPr>
            <w:noProof/>
            <w:webHidden/>
          </w:rPr>
          <w:tab/>
        </w:r>
        <w:r w:rsidR="006C42E4">
          <w:rPr>
            <w:noProof/>
            <w:webHidden/>
          </w:rPr>
          <w:fldChar w:fldCharType="begin"/>
        </w:r>
        <w:r w:rsidR="006C42E4">
          <w:rPr>
            <w:noProof/>
            <w:webHidden/>
          </w:rPr>
          <w:instrText xml:space="preserve"> PAGEREF _Toc174445299 \h </w:instrText>
        </w:r>
        <w:r w:rsidR="006C42E4">
          <w:rPr>
            <w:noProof/>
            <w:webHidden/>
          </w:rPr>
        </w:r>
        <w:r w:rsidR="006C42E4">
          <w:rPr>
            <w:noProof/>
            <w:webHidden/>
          </w:rPr>
          <w:fldChar w:fldCharType="separate"/>
        </w:r>
        <w:r w:rsidR="006C42E4">
          <w:rPr>
            <w:noProof/>
            <w:webHidden/>
          </w:rPr>
          <w:t>142</w:t>
        </w:r>
        <w:r w:rsidR="006C42E4">
          <w:rPr>
            <w:noProof/>
            <w:webHidden/>
          </w:rPr>
          <w:fldChar w:fldCharType="end"/>
        </w:r>
      </w:hyperlink>
    </w:p>
    <w:p w14:paraId="0F3D1F69" w14:textId="2B67BAC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00" w:history="1">
        <w:r w:rsidR="006C42E4" w:rsidRPr="00330B6D">
          <w:rPr>
            <w:rStyle w:val="Hyperlink"/>
            <w:noProof/>
          </w:rPr>
          <w:t xml:space="preserve">Division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persons conducting businesses or undertakings that supply plant</w:t>
        </w:r>
        <w:r w:rsidR="006C42E4">
          <w:rPr>
            <w:noProof/>
            <w:webHidden/>
          </w:rPr>
          <w:tab/>
        </w:r>
        <w:r w:rsidR="006C42E4">
          <w:rPr>
            <w:noProof/>
            <w:webHidden/>
          </w:rPr>
          <w:fldChar w:fldCharType="begin"/>
        </w:r>
        <w:r w:rsidR="006C42E4">
          <w:rPr>
            <w:noProof/>
            <w:webHidden/>
          </w:rPr>
          <w:instrText xml:space="preserve"> PAGEREF _Toc174445300 \h </w:instrText>
        </w:r>
        <w:r w:rsidR="006C42E4">
          <w:rPr>
            <w:noProof/>
            <w:webHidden/>
          </w:rPr>
        </w:r>
        <w:r w:rsidR="006C42E4">
          <w:rPr>
            <w:noProof/>
            <w:webHidden/>
          </w:rPr>
          <w:fldChar w:fldCharType="separate"/>
        </w:r>
        <w:r w:rsidR="006C42E4">
          <w:rPr>
            <w:noProof/>
            <w:webHidden/>
          </w:rPr>
          <w:t>143</w:t>
        </w:r>
        <w:r w:rsidR="006C42E4">
          <w:rPr>
            <w:noProof/>
            <w:webHidden/>
          </w:rPr>
          <w:fldChar w:fldCharType="end"/>
        </w:r>
      </w:hyperlink>
    </w:p>
    <w:p w14:paraId="36EAC893" w14:textId="28030A0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01" w:history="1">
        <w:r w:rsidR="006C42E4" w:rsidRPr="00330B6D">
          <w:rPr>
            <w:rStyle w:val="Hyperlink"/>
            <w:noProof/>
          </w:rPr>
          <w:t>198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to be obtained and provided by supplier</w:t>
        </w:r>
        <w:r w:rsidR="006C42E4">
          <w:rPr>
            <w:noProof/>
            <w:webHidden/>
          </w:rPr>
          <w:tab/>
        </w:r>
        <w:r w:rsidR="006C42E4">
          <w:rPr>
            <w:noProof/>
            <w:webHidden/>
          </w:rPr>
          <w:fldChar w:fldCharType="begin"/>
        </w:r>
        <w:r w:rsidR="006C42E4">
          <w:rPr>
            <w:noProof/>
            <w:webHidden/>
          </w:rPr>
          <w:instrText xml:space="preserve"> PAGEREF _Toc174445301 \h </w:instrText>
        </w:r>
        <w:r w:rsidR="006C42E4">
          <w:rPr>
            <w:noProof/>
            <w:webHidden/>
          </w:rPr>
        </w:r>
        <w:r w:rsidR="006C42E4">
          <w:rPr>
            <w:noProof/>
            <w:webHidden/>
          </w:rPr>
          <w:fldChar w:fldCharType="separate"/>
        </w:r>
        <w:r w:rsidR="006C42E4">
          <w:rPr>
            <w:noProof/>
            <w:webHidden/>
          </w:rPr>
          <w:t>143</w:t>
        </w:r>
        <w:r w:rsidR="006C42E4">
          <w:rPr>
            <w:noProof/>
            <w:webHidden/>
          </w:rPr>
          <w:fldChar w:fldCharType="end"/>
        </w:r>
      </w:hyperlink>
    </w:p>
    <w:p w14:paraId="681D898A" w14:textId="5A2FDAE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02" w:history="1">
        <w:r w:rsidR="006C42E4" w:rsidRPr="00330B6D">
          <w:rPr>
            <w:rStyle w:val="Hyperlink"/>
            <w:noProof/>
          </w:rPr>
          <w:t>199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Supply of second-hand plant—duties of supplier</w:t>
        </w:r>
        <w:r w:rsidR="006C42E4">
          <w:rPr>
            <w:noProof/>
            <w:webHidden/>
          </w:rPr>
          <w:tab/>
        </w:r>
        <w:r w:rsidR="006C42E4">
          <w:rPr>
            <w:noProof/>
            <w:webHidden/>
          </w:rPr>
          <w:fldChar w:fldCharType="begin"/>
        </w:r>
        <w:r w:rsidR="006C42E4">
          <w:rPr>
            <w:noProof/>
            <w:webHidden/>
          </w:rPr>
          <w:instrText xml:space="preserve"> PAGEREF _Toc174445302 \h </w:instrText>
        </w:r>
        <w:r w:rsidR="006C42E4">
          <w:rPr>
            <w:noProof/>
            <w:webHidden/>
          </w:rPr>
        </w:r>
        <w:r w:rsidR="006C42E4">
          <w:rPr>
            <w:noProof/>
            <w:webHidden/>
          </w:rPr>
          <w:fldChar w:fldCharType="separate"/>
        </w:r>
        <w:r w:rsidR="006C42E4">
          <w:rPr>
            <w:noProof/>
            <w:webHidden/>
          </w:rPr>
          <w:t>143</w:t>
        </w:r>
        <w:r w:rsidR="006C42E4">
          <w:rPr>
            <w:noProof/>
            <w:webHidden/>
          </w:rPr>
          <w:fldChar w:fldCharType="end"/>
        </w:r>
      </w:hyperlink>
    </w:p>
    <w:p w14:paraId="503260AD" w14:textId="3D9166A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03" w:history="1">
        <w:r w:rsidR="006C42E4" w:rsidRPr="00330B6D">
          <w:rPr>
            <w:rStyle w:val="Hyperlink"/>
            <w:noProof/>
          </w:rPr>
          <w:t>200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Second-hand plant to be used for scrap or spare parts</w:t>
        </w:r>
        <w:r w:rsidR="006C42E4">
          <w:rPr>
            <w:noProof/>
            <w:webHidden/>
          </w:rPr>
          <w:tab/>
        </w:r>
        <w:r w:rsidR="006C42E4">
          <w:rPr>
            <w:noProof/>
            <w:webHidden/>
          </w:rPr>
          <w:fldChar w:fldCharType="begin"/>
        </w:r>
        <w:r w:rsidR="006C42E4">
          <w:rPr>
            <w:noProof/>
            <w:webHidden/>
          </w:rPr>
          <w:instrText xml:space="preserve"> PAGEREF _Toc174445303 \h </w:instrText>
        </w:r>
        <w:r w:rsidR="006C42E4">
          <w:rPr>
            <w:noProof/>
            <w:webHidden/>
          </w:rPr>
        </w:r>
        <w:r w:rsidR="006C42E4">
          <w:rPr>
            <w:noProof/>
            <w:webHidden/>
          </w:rPr>
          <w:fldChar w:fldCharType="separate"/>
        </w:r>
        <w:r w:rsidR="006C42E4">
          <w:rPr>
            <w:noProof/>
            <w:webHidden/>
          </w:rPr>
          <w:t>144</w:t>
        </w:r>
        <w:r w:rsidR="006C42E4">
          <w:rPr>
            <w:noProof/>
            <w:webHidden/>
          </w:rPr>
          <w:fldChar w:fldCharType="end"/>
        </w:r>
      </w:hyperlink>
    </w:p>
    <w:p w14:paraId="37B3BC1E" w14:textId="7F8FCF07"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04" w:history="1">
        <w:r w:rsidR="006C42E4" w:rsidRPr="00330B6D">
          <w:rPr>
            <w:rStyle w:val="Hyperlink"/>
            <w:noProof/>
          </w:rPr>
          <w:t xml:space="preserve">Division 6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persons conducting businesses or undertakings that install, construct or commission plant or structures</w:t>
        </w:r>
        <w:r w:rsidR="006C42E4">
          <w:rPr>
            <w:noProof/>
            <w:webHidden/>
          </w:rPr>
          <w:tab/>
        </w:r>
        <w:r w:rsidR="006C42E4">
          <w:rPr>
            <w:noProof/>
            <w:webHidden/>
          </w:rPr>
          <w:fldChar w:fldCharType="begin"/>
        </w:r>
        <w:r w:rsidR="006C42E4">
          <w:rPr>
            <w:noProof/>
            <w:webHidden/>
          </w:rPr>
          <w:instrText xml:space="preserve"> PAGEREF _Toc174445304 \h </w:instrText>
        </w:r>
        <w:r w:rsidR="006C42E4">
          <w:rPr>
            <w:noProof/>
            <w:webHidden/>
          </w:rPr>
        </w:r>
        <w:r w:rsidR="006C42E4">
          <w:rPr>
            <w:noProof/>
            <w:webHidden/>
          </w:rPr>
          <w:fldChar w:fldCharType="separate"/>
        </w:r>
        <w:r w:rsidR="006C42E4">
          <w:rPr>
            <w:noProof/>
            <w:webHidden/>
          </w:rPr>
          <w:t>144</w:t>
        </w:r>
        <w:r w:rsidR="006C42E4">
          <w:rPr>
            <w:noProof/>
            <w:webHidden/>
          </w:rPr>
          <w:fldChar w:fldCharType="end"/>
        </w:r>
      </w:hyperlink>
    </w:p>
    <w:p w14:paraId="05449AA0" w14:textId="155EAD8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05" w:history="1">
        <w:r w:rsidR="006C42E4" w:rsidRPr="00330B6D">
          <w:rPr>
            <w:rStyle w:val="Hyperlink"/>
            <w:noProof/>
          </w:rPr>
          <w:t>201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 of persons conducting businesses or undertakings that install, construct or commission plant</w:t>
        </w:r>
        <w:r w:rsidR="006C42E4">
          <w:rPr>
            <w:noProof/>
            <w:webHidden/>
          </w:rPr>
          <w:tab/>
        </w:r>
        <w:r w:rsidR="006C42E4">
          <w:rPr>
            <w:noProof/>
            <w:webHidden/>
          </w:rPr>
          <w:fldChar w:fldCharType="begin"/>
        </w:r>
        <w:r w:rsidR="006C42E4">
          <w:rPr>
            <w:noProof/>
            <w:webHidden/>
          </w:rPr>
          <w:instrText xml:space="preserve"> PAGEREF _Toc174445305 \h </w:instrText>
        </w:r>
        <w:r w:rsidR="006C42E4">
          <w:rPr>
            <w:noProof/>
            <w:webHidden/>
          </w:rPr>
        </w:r>
        <w:r w:rsidR="006C42E4">
          <w:rPr>
            <w:noProof/>
            <w:webHidden/>
          </w:rPr>
          <w:fldChar w:fldCharType="separate"/>
        </w:r>
        <w:r w:rsidR="006C42E4">
          <w:rPr>
            <w:noProof/>
            <w:webHidden/>
          </w:rPr>
          <w:t>144</w:t>
        </w:r>
        <w:r w:rsidR="006C42E4">
          <w:rPr>
            <w:noProof/>
            <w:webHidden/>
          </w:rPr>
          <w:fldChar w:fldCharType="end"/>
        </w:r>
      </w:hyperlink>
    </w:p>
    <w:p w14:paraId="33ECA9CB" w14:textId="1B26BCC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06" w:history="1">
        <w:r w:rsidR="006C42E4" w:rsidRPr="00330B6D">
          <w:rPr>
            <w:rStyle w:val="Hyperlink"/>
            <w:noProof/>
          </w:rPr>
          <w:t>202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 of persons conducting businesses or undertakings that install, construct or commission structures</w:t>
        </w:r>
        <w:r w:rsidR="006C42E4">
          <w:rPr>
            <w:noProof/>
            <w:webHidden/>
          </w:rPr>
          <w:tab/>
        </w:r>
        <w:r w:rsidR="006C42E4">
          <w:rPr>
            <w:noProof/>
            <w:webHidden/>
          </w:rPr>
          <w:fldChar w:fldCharType="begin"/>
        </w:r>
        <w:r w:rsidR="006C42E4">
          <w:rPr>
            <w:noProof/>
            <w:webHidden/>
          </w:rPr>
          <w:instrText xml:space="preserve"> PAGEREF _Toc174445306 \h </w:instrText>
        </w:r>
        <w:r w:rsidR="006C42E4">
          <w:rPr>
            <w:noProof/>
            <w:webHidden/>
          </w:rPr>
        </w:r>
        <w:r w:rsidR="006C42E4">
          <w:rPr>
            <w:noProof/>
            <w:webHidden/>
          </w:rPr>
          <w:fldChar w:fldCharType="separate"/>
        </w:r>
        <w:r w:rsidR="006C42E4">
          <w:rPr>
            <w:noProof/>
            <w:webHidden/>
          </w:rPr>
          <w:t>144</w:t>
        </w:r>
        <w:r w:rsidR="006C42E4">
          <w:rPr>
            <w:noProof/>
            <w:webHidden/>
          </w:rPr>
          <w:fldChar w:fldCharType="end"/>
        </w:r>
      </w:hyperlink>
    </w:p>
    <w:p w14:paraId="193A9708" w14:textId="33D4E04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07" w:history="1">
        <w:r w:rsidR="006C42E4" w:rsidRPr="00330B6D">
          <w:rPr>
            <w:rStyle w:val="Hyperlink"/>
            <w:noProof/>
          </w:rPr>
          <w:t xml:space="preserve">Division 7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 duties of a person conducting a business or undertaking involving the management or control of plant</w:t>
        </w:r>
        <w:r w:rsidR="006C42E4">
          <w:rPr>
            <w:noProof/>
            <w:webHidden/>
          </w:rPr>
          <w:tab/>
        </w:r>
        <w:r w:rsidR="006C42E4">
          <w:rPr>
            <w:noProof/>
            <w:webHidden/>
          </w:rPr>
          <w:fldChar w:fldCharType="begin"/>
        </w:r>
        <w:r w:rsidR="006C42E4">
          <w:rPr>
            <w:noProof/>
            <w:webHidden/>
          </w:rPr>
          <w:instrText xml:space="preserve"> PAGEREF _Toc174445307 \h </w:instrText>
        </w:r>
        <w:r w:rsidR="006C42E4">
          <w:rPr>
            <w:noProof/>
            <w:webHidden/>
          </w:rPr>
        </w:r>
        <w:r w:rsidR="006C42E4">
          <w:rPr>
            <w:noProof/>
            <w:webHidden/>
          </w:rPr>
          <w:fldChar w:fldCharType="separate"/>
        </w:r>
        <w:r w:rsidR="006C42E4">
          <w:rPr>
            <w:noProof/>
            <w:webHidden/>
          </w:rPr>
          <w:t>145</w:t>
        </w:r>
        <w:r w:rsidR="006C42E4">
          <w:rPr>
            <w:noProof/>
            <w:webHidden/>
          </w:rPr>
          <w:fldChar w:fldCharType="end"/>
        </w:r>
      </w:hyperlink>
    </w:p>
    <w:p w14:paraId="77C0CFEA" w14:textId="749406A1"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308" w:history="1">
        <w:r w:rsidR="006C42E4" w:rsidRPr="00330B6D">
          <w:rPr>
            <w:rStyle w:val="Hyperlink"/>
            <w:noProof/>
          </w:rPr>
          <w:t xml:space="preserve">Subdivision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Management of risks</w:t>
        </w:r>
        <w:r w:rsidR="006C42E4">
          <w:rPr>
            <w:noProof/>
            <w:webHidden/>
          </w:rPr>
          <w:tab/>
        </w:r>
        <w:r w:rsidR="006C42E4">
          <w:rPr>
            <w:noProof/>
            <w:webHidden/>
          </w:rPr>
          <w:fldChar w:fldCharType="begin"/>
        </w:r>
        <w:r w:rsidR="006C42E4">
          <w:rPr>
            <w:noProof/>
            <w:webHidden/>
          </w:rPr>
          <w:instrText xml:space="preserve"> PAGEREF _Toc174445308 \h </w:instrText>
        </w:r>
        <w:r w:rsidR="006C42E4">
          <w:rPr>
            <w:noProof/>
            <w:webHidden/>
          </w:rPr>
        </w:r>
        <w:r w:rsidR="006C42E4">
          <w:rPr>
            <w:noProof/>
            <w:webHidden/>
          </w:rPr>
          <w:fldChar w:fldCharType="separate"/>
        </w:r>
        <w:r w:rsidR="006C42E4">
          <w:rPr>
            <w:noProof/>
            <w:webHidden/>
          </w:rPr>
          <w:t>145</w:t>
        </w:r>
        <w:r w:rsidR="006C42E4">
          <w:rPr>
            <w:noProof/>
            <w:webHidden/>
          </w:rPr>
          <w:fldChar w:fldCharType="end"/>
        </w:r>
      </w:hyperlink>
    </w:p>
    <w:p w14:paraId="3AF5452F" w14:textId="6B3A304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09" w:history="1">
        <w:r w:rsidR="006C42E4" w:rsidRPr="00330B6D">
          <w:rPr>
            <w:rStyle w:val="Hyperlink"/>
            <w:noProof/>
          </w:rPr>
          <w:t>203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risks to health and safety</w:t>
        </w:r>
        <w:r w:rsidR="006C42E4">
          <w:rPr>
            <w:noProof/>
            <w:webHidden/>
          </w:rPr>
          <w:tab/>
        </w:r>
        <w:r w:rsidR="006C42E4">
          <w:rPr>
            <w:noProof/>
            <w:webHidden/>
          </w:rPr>
          <w:fldChar w:fldCharType="begin"/>
        </w:r>
        <w:r w:rsidR="006C42E4">
          <w:rPr>
            <w:noProof/>
            <w:webHidden/>
          </w:rPr>
          <w:instrText xml:space="preserve"> PAGEREF _Toc174445309 \h </w:instrText>
        </w:r>
        <w:r w:rsidR="006C42E4">
          <w:rPr>
            <w:noProof/>
            <w:webHidden/>
          </w:rPr>
        </w:r>
        <w:r w:rsidR="006C42E4">
          <w:rPr>
            <w:noProof/>
            <w:webHidden/>
          </w:rPr>
          <w:fldChar w:fldCharType="separate"/>
        </w:r>
        <w:r w:rsidR="006C42E4">
          <w:rPr>
            <w:noProof/>
            <w:webHidden/>
          </w:rPr>
          <w:t>145</w:t>
        </w:r>
        <w:r w:rsidR="006C42E4">
          <w:rPr>
            <w:noProof/>
            <w:webHidden/>
          </w:rPr>
          <w:fldChar w:fldCharType="end"/>
        </w:r>
      </w:hyperlink>
    </w:p>
    <w:p w14:paraId="6E6BFB9B" w14:textId="704FC0B6"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310" w:history="1">
        <w:r w:rsidR="006C42E4" w:rsidRPr="00330B6D">
          <w:rPr>
            <w:rStyle w:val="Hyperlink"/>
            <w:noProof/>
          </w:rPr>
          <w:t xml:space="preserve">Subdivision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Additional control measures for general plant</w:t>
        </w:r>
        <w:r w:rsidR="006C42E4">
          <w:rPr>
            <w:noProof/>
            <w:webHidden/>
          </w:rPr>
          <w:tab/>
        </w:r>
        <w:r w:rsidR="006C42E4">
          <w:rPr>
            <w:noProof/>
            <w:webHidden/>
          </w:rPr>
          <w:fldChar w:fldCharType="begin"/>
        </w:r>
        <w:r w:rsidR="006C42E4">
          <w:rPr>
            <w:noProof/>
            <w:webHidden/>
          </w:rPr>
          <w:instrText xml:space="preserve"> PAGEREF _Toc174445310 \h </w:instrText>
        </w:r>
        <w:r w:rsidR="006C42E4">
          <w:rPr>
            <w:noProof/>
            <w:webHidden/>
          </w:rPr>
        </w:r>
        <w:r w:rsidR="006C42E4">
          <w:rPr>
            <w:noProof/>
            <w:webHidden/>
          </w:rPr>
          <w:fldChar w:fldCharType="separate"/>
        </w:r>
        <w:r w:rsidR="006C42E4">
          <w:rPr>
            <w:noProof/>
            <w:webHidden/>
          </w:rPr>
          <w:t>145</w:t>
        </w:r>
        <w:r w:rsidR="006C42E4">
          <w:rPr>
            <w:noProof/>
            <w:webHidden/>
          </w:rPr>
          <w:fldChar w:fldCharType="end"/>
        </w:r>
      </w:hyperlink>
    </w:p>
    <w:p w14:paraId="3FA059DA" w14:textId="477314C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1" w:history="1">
        <w:r w:rsidR="006C42E4" w:rsidRPr="00330B6D">
          <w:rPr>
            <w:rStyle w:val="Hyperlink"/>
            <w:noProof/>
          </w:rPr>
          <w:t>204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Control of risks arising from installation or commissioning</w:t>
        </w:r>
        <w:r w:rsidR="006C42E4">
          <w:rPr>
            <w:noProof/>
            <w:webHidden/>
          </w:rPr>
          <w:tab/>
        </w:r>
        <w:r w:rsidR="006C42E4">
          <w:rPr>
            <w:noProof/>
            <w:webHidden/>
          </w:rPr>
          <w:fldChar w:fldCharType="begin"/>
        </w:r>
        <w:r w:rsidR="006C42E4">
          <w:rPr>
            <w:noProof/>
            <w:webHidden/>
          </w:rPr>
          <w:instrText xml:space="preserve"> PAGEREF _Toc174445311 \h </w:instrText>
        </w:r>
        <w:r w:rsidR="006C42E4">
          <w:rPr>
            <w:noProof/>
            <w:webHidden/>
          </w:rPr>
        </w:r>
        <w:r w:rsidR="006C42E4">
          <w:rPr>
            <w:noProof/>
            <w:webHidden/>
          </w:rPr>
          <w:fldChar w:fldCharType="separate"/>
        </w:r>
        <w:r w:rsidR="006C42E4">
          <w:rPr>
            <w:noProof/>
            <w:webHidden/>
          </w:rPr>
          <w:t>145</w:t>
        </w:r>
        <w:r w:rsidR="006C42E4">
          <w:rPr>
            <w:noProof/>
            <w:webHidden/>
          </w:rPr>
          <w:fldChar w:fldCharType="end"/>
        </w:r>
      </w:hyperlink>
    </w:p>
    <w:p w14:paraId="05A3D372" w14:textId="0B36AAC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2" w:history="1">
        <w:r w:rsidR="006C42E4" w:rsidRPr="00330B6D">
          <w:rPr>
            <w:rStyle w:val="Hyperlink"/>
            <w:noProof/>
          </w:rPr>
          <w:t>205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Preventing unauthorised alterations to or interference with plant</w:t>
        </w:r>
        <w:r w:rsidR="006C42E4">
          <w:rPr>
            <w:noProof/>
            <w:webHidden/>
          </w:rPr>
          <w:tab/>
        </w:r>
        <w:r w:rsidR="006C42E4">
          <w:rPr>
            <w:noProof/>
            <w:webHidden/>
          </w:rPr>
          <w:fldChar w:fldCharType="begin"/>
        </w:r>
        <w:r w:rsidR="006C42E4">
          <w:rPr>
            <w:noProof/>
            <w:webHidden/>
          </w:rPr>
          <w:instrText xml:space="preserve"> PAGEREF _Toc174445312 \h </w:instrText>
        </w:r>
        <w:r w:rsidR="006C42E4">
          <w:rPr>
            <w:noProof/>
            <w:webHidden/>
          </w:rPr>
        </w:r>
        <w:r w:rsidR="006C42E4">
          <w:rPr>
            <w:noProof/>
            <w:webHidden/>
          </w:rPr>
          <w:fldChar w:fldCharType="separate"/>
        </w:r>
        <w:r w:rsidR="006C42E4">
          <w:rPr>
            <w:noProof/>
            <w:webHidden/>
          </w:rPr>
          <w:t>146</w:t>
        </w:r>
        <w:r w:rsidR="006C42E4">
          <w:rPr>
            <w:noProof/>
            <w:webHidden/>
          </w:rPr>
          <w:fldChar w:fldCharType="end"/>
        </w:r>
      </w:hyperlink>
    </w:p>
    <w:p w14:paraId="78F36852" w14:textId="13E9F8D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3" w:history="1">
        <w:r w:rsidR="006C42E4" w:rsidRPr="00330B6D">
          <w:rPr>
            <w:rStyle w:val="Hyperlink"/>
            <w:noProof/>
          </w:rPr>
          <w:t>206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Proper use of plant and controls</w:t>
        </w:r>
        <w:r w:rsidR="006C42E4">
          <w:rPr>
            <w:noProof/>
            <w:webHidden/>
          </w:rPr>
          <w:tab/>
        </w:r>
        <w:r w:rsidR="006C42E4">
          <w:rPr>
            <w:noProof/>
            <w:webHidden/>
          </w:rPr>
          <w:fldChar w:fldCharType="begin"/>
        </w:r>
        <w:r w:rsidR="006C42E4">
          <w:rPr>
            <w:noProof/>
            <w:webHidden/>
          </w:rPr>
          <w:instrText xml:space="preserve"> PAGEREF _Toc174445313 \h </w:instrText>
        </w:r>
        <w:r w:rsidR="006C42E4">
          <w:rPr>
            <w:noProof/>
            <w:webHidden/>
          </w:rPr>
        </w:r>
        <w:r w:rsidR="006C42E4">
          <w:rPr>
            <w:noProof/>
            <w:webHidden/>
          </w:rPr>
          <w:fldChar w:fldCharType="separate"/>
        </w:r>
        <w:r w:rsidR="006C42E4">
          <w:rPr>
            <w:noProof/>
            <w:webHidden/>
          </w:rPr>
          <w:t>146</w:t>
        </w:r>
        <w:r w:rsidR="006C42E4">
          <w:rPr>
            <w:noProof/>
            <w:webHidden/>
          </w:rPr>
          <w:fldChar w:fldCharType="end"/>
        </w:r>
      </w:hyperlink>
    </w:p>
    <w:p w14:paraId="2CF5FC90" w14:textId="65E3FEC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4" w:history="1">
        <w:r w:rsidR="006C42E4" w:rsidRPr="00330B6D">
          <w:rPr>
            <w:rStyle w:val="Hyperlink"/>
            <w:noProof/>
          </w:rPr>
          <w:t>207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Plant not in use</w:t>
        </w:r>
        <w:r w:rsidR="006C42E4">
          <w:rPr>
            <w:noProof/>
            <w:webHidden/>
          </w:rPr>
          <w:tab/>
        </w:r>
        <w:r w:rsidR="006C42E4">
          <w:rPr>
            <w:noProof/>
            <w:webHidden/>
          </w:rPr>
          <w:fldChar w:fldCharType="begin"/>
        </w:r>
        <w:r w:rsidR="006C42E4">
          <w:rPr>
            <w:noProof/>
            <w:webHidden/>
          </w:rPr>
          <w:instrText xml:space="preserve"> PAGEREF _Toc174445314 \h </w:instrText>
        </w:r>
        <w:r w:rsidR="006C42E4">
          <w:rPr>
            <w:noProof/>
            <w:webHidden/>
          </w:rPr>
        </w:r>
        <w:r w:rsidR="006C42E4">
          <w:rPr>
            <w:noProof/>
            <w:webHidden/>
          </w:rPr>
          <w:fldChar w:fldCharType="separate"/>
        </w:r>
        <w:r w:rsidR="006C42E4">
          <w:rPr>
            <w:noProof/>
            <w:webHidden/>
          </w:rPr>
          <w:t>147</w:t>
        </w:r>
        <w:r w:rsidR="006C42E4">
          <w:rPr>
            <w:noProof/>
            <w:webHidden/>
          </w:rPr>
          <w:fldChar w:fldCharType="end"/>
        </w:r>
      </w:hyperlink>
    </w:p>
    <w:p w14:paraId="73E6F401" w14:textId="18C9256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5" w:history="1">
        <w:r w:rsidR="006C42E4" w:rsidRPr="00330B6D">
          <w:rPr>
            <w:rStyle w:val="Hyperlink"/>
            <w:noProof/>
          </w:rPr>
          <w:t>208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Guarding</w:t>
        </w:r>
        <w:r w:rsidR="006C42E4">
          <w:rPr>
            <w:noProof/>
            <w:webHidden/>
          </w:rPr>
          <w:tab/>
        </w:r>
        <w:r w:rsidR="006C42E4">
          <w:rPr>
            <w:noProof/>
            <w:webHidden/>
          </w:rPr>
          <w:fldChar w:fldCharType="begin"/>
        </w:r>
        <w:r w:rsidR="006C42E4">
          <w:rPr>
            <w:noProof/>
            <w:webHidden/>
          </w:rPr>
          <w:instrText xml:space="preserve"> PAGEREF _Toc174445315 \h </w:instrText>
        </w:r>
        <w:r w:rsidR="006C42E4">
          <w:rPr>
            <w:noProof/>
            <w:webHidden/>
          </w:rPr>
        </w:r>
        <w:r w:rsidR="006C42E4">
          <w:rPr>
            <w:noProof/>
            <w:webHidden/>
          </w:rPr>
          <w:fldChar w:fldCharType="separate"/>
        </w:r>
        <w:r w:rsidR="006C42E4">
          <w:rPr>
            <w:noProof/>
            <w:webHidden/>
          </w:rPr>
          <w:t>147</w:t>
        </w:r>
        <w:r w:rsidR="006C42E4">
          <w:rPr>
            <w:noProof/>
            <w:webHidden/>
          </w:rPr>
          <w:fldChar w:fldCharType="end"/>
        </w:r>
      </w:hyperlink>
    </w:p>
    <w:p w14:paraId="7E2BC671" w14:textId="5B1C07E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6" w:history="1">
        <w:r w:rsidR="006C42E4" w:rsidRPr="00330B6D">
          <w:rPr>
            <w:rStyle w:val="Hyperlink"/>
            <w:noProof/>
          </w:rPr>
          <w:t>209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Guarding and insulation from heat and cold</w:t>
        </w:r>
        <w:r w:rsidR="006C42E4">
          <w:rPr>
            <w:noProof/>
            <w:webHidden/>
          </w:rPr>
          <w:tab/>
        </w:r>
        <w:r w:rsidR="006C42E4">
          <w:rPr>
            <w:noProof/>
            <w:webHidden/>
          </w:rPr>
          <w:fldChar w:fldCharType="begin"/>
        </w:r>
        <w:r w:rsidR="006C42E4">
          <w:rPr>
            <w:noProof/>
            <w:webHidden/>
          </w:rPr>
          <w:instrText xml:space="preserve"> PAGEREF _Toc174445316 \h </w:instrText>
        </w:r>
        <w:r w:rsidR="006C42E4">
          <w:rPr>
            <w:noProof/>
            <w:webHidden/>
          </w:rPr>
        </w:r>
        <w:r w:rsidR="006C42E4">
          <w:rPr>
            <w:noProof/>
            <w:webHidden/>
          </w:rPr>
          <w:fldChar w:fldCharType="separate"/>
        </w:r>
        <w:r w:rsidR="006C42E4">
          <w:rPr>
            <w:noProof/>
            <w:webHidden/>
          </w:rPr>
          <w:t>148</w:t>
        </w:r>
        <w:r w:rsidR="006C42E4">
          <w:rPr>
            <w:noProof/>
            <w:webHidden/>
          </w:rPr>
          <w:fldChar w:fldCharType="end"/>
        </w:r>
      </w:hyperlink>
    </w:p>
    <w:p w14:paraId="7068D575" w14:textId="678FAB1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7" w:history="1">
        <w:r w:rsidR="006C42E4" w:rsidRPr="00330B6D">
          <w:rPr>
            <w:rStyle w:val="Hyperlink"/>
            <w:noProof/>
          </w:rPr>
          <w:t>210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Operational controls</w:t>
        </w:r>
        <w:r w:rsidR="006C42E4">
          <w:rPr>
            <w:noProof/>
            <w:webHidden/>
          </w:rPr>
          <w:tab/>
        </w:r>
        <w:r w:rsidR="006C42E4">
          <w:rPr>
            <w:noProof/>
            <w:webHidden/>
          </w:rPr>
          <w:fldChar w:fldCharType="begin"/>
        </w:r>
        <w:r w:rsidR="006C42E4">
          <w:rPr>
            <w:noProof/>
            <w:webHidden/>
          </w:rPr>
          <w:instrText xml:space="preserve"> PAGEREF _Toc174445317 \h </w:instrText>
        </w:r>
        <w:r w:rsidR="006C42E4">
          <w:rPr>
            <w:noProof/>
            <w:webHidden/>
          </w:rPr>
        </w:r>
        <w:r w:rsidR="006C42E4">
          <w:rPr>
            <w:noProof/>
            <w:webHidden/>
          </w:rPr>
          <w:fldChar w:fldCharType="separate"/>
        </w:r>
        <w:r w:rsidR="006C42E4">
          <w:rPr>
            <w:noProof/>
            <w:webHidden/>
          </w:rPr>
          <w:t>148</w:t>
        </w:r>
        <w:r w:rsidR="006C42E4">
          <w:rPr>
            <w:noProof/>
            <w:webHidden/>
          </w:rPr>
          <w:fldChar w:fldCharType="end"/>
        </w:r>
      </w:hyperlink>
    </w:p>
    <w:p w14:paraId="00D1E5D0" w14:textId="68095E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8" w:history="1">
        <w:r w:rsidR="006C42E4" w:rsidRPr="00330B6D">
          <w:rPr>
            <w:rStyle w:val="Hyperlink"/>
            <w:noProof/>
          </w:rPr>
          <w:t>211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stops</w:t>
        </w:r>
        <w:r w:rsidR="006C42E4">
          <w:rPr>
            <w:noProof/>
            <w:webHidden/>
          </w:rPr>
          <w:tab/>
        </w:r>
        <w:r w:rsidR="006C42E4">
          <w:rPr>
            <w:noProof/>
            <w:webHidden/>
          </w:rPr>
          <w:fldChar w:fldCharType="begin"/>
        </w:r>
        <w:r w:rsidR="006C42E4">
          <w:rPr>
            <w:noProof/>
            <w:webHidden/>
          </w:rPr>
          <w:instrText xml:space="preserve"> PAGEREF _Toc174445318 \h </w:instrText>
        </w:r>
        <w:r w:rsidR="006C42E4">
          <w:rPr>
            <w:noProof/>
            <w:webHidden/>
          </w:rPr>
        </w:r>
        <w:r w:rsidR="006C42E4">
          <w:rPr>
            <w:noProof/>
            <w:webHidden/>
          </w:rPr>
          <w:fldChar w:fldCharType="separate"/>
        </w:r>
        <w:r w:rsidR="006C42E4">
          <w:rPr>
            <w:noProof/>
            <w:webHidden/>
          </w:rPr>
          <w:t>149</w:t>
        </w:r>
        <w:r w:rsidR="006C42E4">
          <w:rPr>
            <w:noProof/>
            <w:webHidden/>
          </w:rPr>
          <w:fldChar w:fldCharType="end"/>
        </w:r>
      </w:hyperlink>
    </w:p>
    <w:p w14:paraId="0F6A1D3B" w14:textId="40268C4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19" w:history="1">
        <w:r w:rsidR="006C42E4" w:rsidRPr="00330B6D">
          <w:rPr>
            <w:rStyle w:val="Hyperlink"/>
            <w:noProof/>
          </w:rPr>
          <w:t>212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Warning devices</w:t>
        </w:r>
        <w:r w:rsidR="006C42E4">
          <w:rPr>
            <w:noProof/>
            <w:webHidden/>
          </w:rPr>
          <w:tab/>
        </w:r>
        <w:r w:rsidR="006C42E4">
          <w:rPr>
            <w:noProof/>
            <w:webHidden/>
          </w:rPr>
          <w:fldChar w:fldCharType="begin"/>
        </w:r>
        <w:r w:rsidR="006C42E4">
          <w:rPr>
            <w:noProof/>
            <w:webHidden/>
          </w:rPr>
          <w:instrText xml:space="preserve"> PAGEREF _Toc174445319 \h </w:instrText>
        </w:r>
        <w:r w:rsidR="006C42E4">
          <w:rPr>
            <w:noProof/>
            <w:webHidden/>
          </w:rPr>
        </w:r>
        <w:r w:rsidR="006C42E4">
          <w:rPr>
            <w:noProof/>
            <w:webHidden/>
          </w:rPr>
          <w:fldChar w:fldCharType="separate"/>
        </w:r>
        <w:r w:rsidR="006C42E4">
          <w:rPr>
            <w:noProof/>
            <w:webHidden/>
          </w:rPr>
          <w:t>150</w:t>
        </w:r>
        <w:r w:rsidR="006C42E4">
          <w:rPr>
            <w:noProof/>
            <w:webHidden/>
          </w:rPr>
          <w:fldChar w:fldCharType="end"/>
        </w:r>
      </w:hyperlink>
    </w:p>
    <w:p w14:paraId="74F00A8B" w14:textId="4BAB7E7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0" w:history="1">
        <w:r w:rsidR="006C42E4" w:rsidRPr="00330B6D">
          <w:rPr>
            <w:rStyle w:val="Hyperlink"/>
            <w:noProof/>
          </w:rPr>
          <w:t>213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Maintenance and inspection of plant</w:t>
        </w:r>
        <w:r w:rsidR="006C42E4">
          <w:rPr>
            <w:noProof/>
            <w:webHidden/>
          </w:rPr>
          <w:tab/>
        </w:r>
        <w:r w:rsidR="006C42E4">
          <w:rPr>
            <w:noProof/>
            <w:webHidden/>
          </w:rPr>
          <w:fldChar w:fldCharType="begin"/>
        </w:r>
        <w:r w:rsidR="006C42E4">
          <w:rPr>
            <w:noProof/>
            <w:webHidden/>
          </w:rPr>
          <w:instrText xml:space="preserve"> PAGEREF _Toc174445320 \h </w:instrText>
        </w:r>
        <w:r w:rsidR="006C42E4">
          <w:rPr>
            <w:noProof/>
            <w:webHidden/>
          </w:rPr>
        </w:r>
        <w:r w:rsidR="006C42E4">
          <w:rPr>
            <w:noProof/>
            <w:webHidden/>
          </w:rPr>
          <w:fldChar w:fldCharType="separate"/>
        </w:r>
        <w:r w:rsidR="006C42E4">
          <w:rPr>
            <w:noProof/>
            <w:webHidden/>
          </w:rPr>
          <w:t>150</w:t>
        </w:r>
        <w:r w:rsidR="006C42E4">
          <w:rPr>
            <w:noProof/>
            <w:webHidden/>
          </w:rPr>
          <w:fldChar w:fldCharType="end"/>
        </w:r>
      </w:hyperlink>
    </w:p>
    <w:p w14:paraId="37D15EFC" w14:textId="18559271"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321" w:history="1">
        <w:r w:rsidR="006C42E4" w:rsidRPr="00330B6D">
          <w:rPr>
            <w:rStyle w:val="Hyperlink"/>
            <w:noProof/>
          </w:rPr>
          <w:t xml:space="preserve">Subdivision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Additional control measures for certain plant</w:t>
        </w:r>
        <w:r w:rsidR="006C42E4">
          <w:rPr>
            <w:noProof/>
            <w:webHidden/>
          </w:rPr>
          <w:tab/>
        </w:r>
        <w:r w:rsidR="006C42E4">
          <w:rPr>
            <w:noProof/>
            <w:webHidden/>
          </w:rPr>
          <w:fldChar w:fldCharType="begin"/>
        </w:r>
        <w:r w:rsidR="006C42E4">
          <w:rPr>
            <w:noProof/>
            <w:webHidden/>
          </w:rPr>
          <w:instrText xml:space="preserve"> PAGEREF _Toc174445321 \h </w:instrText>
        </w:r>
        <w:r w:rsidR="006C42E4">
          <w:rPr>
            <w:noProof/>
            <w:webHidden/>
          </w:rPr>
        </w:r>
        <w:r w:rsidR="006C42E4">
          <w:rPr>
            <w:noProof/>
            <w:webHidden/>
          </w:rPr>
          <w:fldChar w:fldCharType="separate"/>
        </w:r>
        <w:r w:rsidR="006C42E4">
          <w:rPr>
            <w:noProof/>
            <w:webHidden/>
          </w:rPr>
          <w:t>150</w:t>
        </w:r>
        <w:r w:rsidR="006C42E4">
          <w:rPr>
            <w:noProof/>
            <w:webHidden/>
          </w:rPr>
          <w:fldChar w:fldCharType="end"/>
        </w:r>
      </w:hyperlink>
    </w:p>
    <w:p w14:paraId="7635BBBD" w14:textId="459953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2" w:history="1">
        <w:r w:rsidR="006C42E4" w:rsidRPr="00330B6D">
          <w:rPr>
            <w:rStyle w:val="Hyperlink"/>
            <w:noProof/>
          </w:rPr>
          <w:t>214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Powered mobile plant—general control of risk</w:t>
        </w:r>
        <w:r w:rsidR="006C42E4">
          <w:rPr>
            <w:noProof/>
            <w:webHidden/>
          </w:rPr>
          <w:tab/>
        </w:r>
        <w:r w:rsidR="006C42E4">
          <w:rPr>
            <w:noProof/>
            <w:webHidden/>
          </w:rPr>
          <w:fldChar w:fldCharType="begin"/>
        </w:r>
        <w:r w:rsidR="006C42E4">
          <w:rPr>
            <w:noProof/>
            <w:webHidden/>
          </w:rPr>
          <w:instrText xml:space="preserve"> PAGEREF _Toc174445322 \h </w:instrText>
        </w:r>
        <w:r w:rsidR="006C42E4">
          <w:rPr>
            <w:noProof/>
            <w:webHidden/>
          </w:rPr>
        </w:r>
        <w:r w:rsidR="006C42E4">
          <w:rPr>
            <w:noProof/>
            <w:webHidden/>
          </w:rPr>
          <w:fldChar w:fldCharType="separate"/>
        </w:r>
        <w:r w:rsidR="006C42E4">
          <w:rPr>
            <w:noProof/>
            <w:webHidden/>
          </w:rPr>
          <w:t>151</w:t>
        </w:r>
        <w:r w:rsidR="006C42E4">
          <w:rPr>
            <w:noProof/>
            <w:webHidden/>
          </w:rPr>
          <w:fldChar w:fldCharType="end"/>
        </w:r>
      </w:hyperlink>
    </w:p>
    <w:p w14:paraId="06704BD5" w14:textId="43A8062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3" w:history="1">
        <w:r w:rsidR="006C42E4" w:rsidRPr="00330B6D">
          <w:rPr>
            <w:rStyle w:val="Hyperlink"/>
            <w:noProof/>
          </w:rPr>
          <w:t>215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Powered mobile plant—specific control measures</w:t>
        </w:r>
        <w:r w:rsidR="006C42E4">
          <w:rPr>
            <w:noProof/>
            <w:webHidden/>
          </w:rPr>
          <w:tab/>
        </w:r>
        <w:r w:rsidR="006C42E4">
          <w:rPr>
            <w:noProof/>
            <w:webHidden/>
          </w:rPr>
          <w:fldChar w:fldCharType="begin"/>
        </w:r>
        <w:r w:rsidR="006C42E4">
          <w:rPr>
            <w:noProof/>
            <w:webHidden/>
          </w:rPr>
          <w:instrText xml:space="preserve"> PAGEREF _Toc174445323 \h </w:instrText>
        </w:r>
        <w:r w:rsidR="006C42E4">
          <w:rPr>
            <w:noProof/>
            <w:webHidden/>
          </w:rPr>
        </w:r>
        <w:r w:rsidR="006C42E4">
          <w:rPr>
            <w:noProof/>
            <w:webHidden/>
          </w:rPr>
          <w:fldChar w:fldCharType="separate"/>
        </w:r>
        <w:r w:rsidR="006C42E4">
          <w:rPr>
            <w:noProof/>
            <w:webHidden/>
          </w:rPr>
          <w:t>151</w:t>
        </w:r>
        <w:r w:rsidR="006C42E4">
          <w:rPr>
            <w:noProof/>
            <w:webHidden/>
          </w:rPr>
          <w:fldChar w:fldCharType="end"/>
        </w:r>
      </w:hyperlink>
    </w:p>
    <w:p w14:paraId="1D19DBC2" w14:textId="33B6D4C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4" w:history="1">
        <w:r w:rsidR="006C42E4" w:rsidRPr="00330B6D">
          <w:rPr>
            <w:rStyle w:val="Hyperlink"/>
            <w:noProof/>
          </w:rPr>
          <w:t>216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Roll-over protection on tractors</w:t>
        </w:r>
        <w:r w:rsidR="006C42E4">
          <w:rPr>
            <w:noProof/>
            <w:webHidden/>
          </w:rPr>
          <w:tab/>
        </w:r>
        <w:r w:rsidR="006C42E4">
          <w:rPr>
            <w:noProof/>
            <w:webHidden/>
          </w:rPr>
          <w:fldChar w:fldCharType="begin"/>
        </w:r>
        <w:r w:rsidR="006C42E4">
          <w:rPr>
            <w:noProof/>
            <w:webHidden/>
          </w:rPr>
          <w:instrText xml:space="preserve"> PAGEREF _Toc174445324 \h </w:instrText>
        </w:r>
        <w:r w:rsidR="006C42E4">
          <w:rPr>
            <w:noProof/>
            <w:webHidden/>
          </w:rPr>
        </w:r>
        <w:r w:rsidR="006C42E4">
          <w:rPr>
            <w:noProof/>
            <w:webHidden/>
          </w:rPr>
          <w:fldChar w:fldCharType="separate"/>
        </w:r>
        <w:r w:rsidR="006C42E4">
          <w:rPr>
            <w:noProof/>
            <w:webHidden/>
          </w:rPr>
          <w:t>152</w:t>
        </w:r>
        <w:r w:rsidR="006C42E4">
          <w:rPr>
            <w:noProof/>
            <w:webHidden/>
          </w:rPr>
          <w:fldChar w:fldCharType="end"/>
        </w:r>
      </w:hyperlink>
    </w:p>
    <w:p w14:paraId="04106FDB" w14:textId="555B898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5" w:history="1">
        <w:r w:rsidR="006C42E4" w:rsidRPr="00330B6D">
          <w:rPr>
            <w:rStyle w:val="Hyperlink"/>
            <w:noProof/>
          </w:rPr>
          <w:t>218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Industrial lift trucks</w:t>
        </w:r>
        <w:r w:rsidR="006C42E4">
          <w:rPr>
            <w:noProof/>
            <w:webHidden/>
          </w:rPr>
          <w:tab/>
        </w:r>
        <w:r w:rsidR="006C42E4">
          <w:rPr>
            <w:noProof/>
            <w:webHidden/>
          </w:rPr>
          <w:fldChar w:fldCharType="begin"/>
        </w:r>
        <w:r w:rsidR="006C42E4">
          <w:rPr>
            <w:noProof/>
            <w:webHidden/>
          </w:rPr>
          <w:instrText xml:space="preserve"> PAGEREF _Toc174445325 \h </w:instrText>
        </w:r>
        <w:r w:rsidR="006C42E4">
          <w:rPr>
            <w:noProof/>
            <w:webHidden/>
          </w:rPr>
        </w:r>
        <w:r w:rsidR="006C42E4">
          <w:rPr>
            <w:noProof/>
            <w:webHidden/>
          </w:rPr>
          <w:fldChar w:fldCharType="separate"/>
        </w:r>
        <w:r w:rsidR="006C42E4">
          <w:rPr>
            <w:noProof/>
            <w:webHidden/>
          </w:rPr>
          <w:t>152</w:t>
        </w:r>
        <w:r w:rsidR="006C42E4">
          <w:rPr>
            <w:noProof/>
            <w:webHidden/>
          </w:rPr>
          <w:fldChar w:fldCharType="end"/>
        </w:r>
      </w:hyperlink>
    </w:p>
    <w:p w14:paraId="059FD7E3" w14:textId="7FD90BC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6" w:history="1">
        <w:r w:rsidR="006C42E4" w:rsidRPr="00330B6D">
          <w:rPr>
            <w:rStyle w:val="Hyperlink"/>
            <w:noProof/>
          </w:rPr>
          <w:t>219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Plant that lifts or suspends loads</w:t>
        </w:r>
        <w:r w:rsidR="006C42E4">
          <w:rPr>
            <w:noProof/>
            <w:webHidden/>
          </w:rPr>
          <w:tab/>
        </w:r>
        <w:r w:rsidR="006C42E4">
          <w:rPr>
            <w:noProof/>
            <w:webHidden/>
          </w:rPr>
          <w:fldChar w:fldCharType="begin"/>
        </w:r>
        <w:r w:rsidR="006C42E4">
          <w:rPr>
            <w:noProof/>
            <w:webHidden/>
          </w:rPr>
          <w:instrText xml:space="preserve"> PAGEREF _Toc174445326 \h </w:instrText>
        </w:r>
        <w:r w:rsidR="006C42E4">
          <w:rPr>
            <w:noProof/>
            <w:webHidden/>
          </w:rPr>
        </w:r>
        <w:r w:rsidR="006C42E4">
          <w:rPr>
            <w:noProof/>
            <w:webHidden/>
          </w:rPr>
          <w:fldChar w:fldCharType="separate"/>
        </w:r>
        <w:r w:rsidR="006C42E4">
          <w:rPr>
            <w:noProof/>
            <w:webHidden/>
          </w:rPr>
          <w:t>153</w:t>
        </w:r>
        <w:r w:rsidR="006C42E4">
          <w:rPr>
            <w:noProof/>
            <w:webHidden/>
          </w:rPr>
          <w:fldChar w:fldCharType="end"/>
        </w:r>
      </w:hyperlink>
    </w:p>
    <w:p w14:paraId="6029E333" w14:textId="36335B2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7" w:history="1">
        <w:r w:rsidR="006C42E4" w:rsidRPr="00330B6D">
          <w:rPr>
            <w:rStyle w:val="Hyperlink"/>
            <w:noProof/>
          </w:rPr>
          <w:t>220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Exception—Plant not specifically designed to lift or suspend a person</w:t>
        </w:r>
        <w:r w:rsidR="006C42E4">
          <w:rPr>
            <w:noProof/>
            <w:webHidden/>
          </w:rPr>
          <w:tab/>
        </w:r>
        <w:r w:rsidR="006C42E4">
          <w:rPr>
            <w:noProof/>
            <w:webHidden/>
          </w:rPr>
          <w:fldChar w:fldCharType="begin"/>
        </w:r>
        <w:r w:rsidR="006C42E4">
          <w:rPr>
            <w:noProof/>
            <w:webHidden/>
          </w:rPr>
          <w:instrText xml:space="preserve"> PAGEREF _Toc174445327 \h </w:instrText>
        </w:r>
        <w:r w:rsidR="006C42E4">
          <w:rPr>
            <w:noProof/>
            <w:webHidden/>
          </w:rPr>
        </w:r>
        <w:r w:rsidR="006C42E4">
          <w:rPr>
            <w:noProof/>
            <w:webHidden/>
          </w:rPr>
          <w:fldChar w:fldCharType="separate"/>
        </w:r>
        <w:r w:rsidR="006C42E4">
          <w:rPr>
            <w:noProof/>
            <w:webHidden/>
          </w:rPr>
          <w:t>154</w:t>
        </w:r>
        <w:r w:rsidR="006C42E4">
          <w:rPr>
            <w:noProof/>
            <w:webHidden/>
          </w:rPr>
          <w:fldChar w:fldCharType="end"/>
        </w:r>
      </w:hyperlink>
    </w:p>
    <w:p w14:paraId="41FDFD29" w14:textId="4015F8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8" w:history="1">
        <w:r w:rsidR="006C42E4" w:rsidRPr="00330B6D">
          <w:rPr>
            <w:rStyle w:val="Hyperlink"/>
            <w:noProof/>
          </w:rPr>
          <w:t>221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Plant used in connection with tree lopping</w:t>
        </w:r>
        <w:r w:rsidR="006C42E4">
          <w:rPr>
            <w:noProof/>
            <w:webHidden/>
          </w:rPr>
          <w:tab/>
        </w:r>
        <w:r w:rsidR="006C42E4">
          <w:rPr>
            <w:noProof/>
            <w:webHidden/>
          </w:rPr>
          <w:fldChar w:fldCharType="begin"/>
        </w:r>
        <w:r w:rsidR="006C42E4">
          <w:rPr>
            <w:noProof/>
            <w:webHidden/>
          </w:rPr>
          <w:instrText xml:space="preserve"> PAGEREF _Toc174445328 \h </w:instrText>
        </w:r>
        <w:r w:rsidR="006C42E4">
          <w:rPr>
            <w:noProof/>
            <w:webHidden/>
          </w:rPr>
        </w:r>
        <w:r w:rsidR="006C42E4">
          <w:rPr>
            <w:noProof/>
            <w:webHidden/>
          </w:rPr>
          <w:fldChar w:fldCharType="separate"/>
        </w:r>
        <w:r w:rsidR="006C42E4">
          <w:rPr>
            <w:noProof/>
            <w:webHidden/>
          </w:rPr>
          <w:t>155</w:t>
        </w:r>
        <w:r w:rsidR="006C42E4">
          <w:rPr>
            <w:noProof/>
            <w:webHidden/>
          </w:rPr>
          <w:fldChar w:fldCharType="end"/>
        </w:r>
      </w:hyperlink>
    </w:p>
    <w:p w14:paraId="47E5DB5F" w14:textId="1C79851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29" w:history="1">
        <w:r w:rsidR="006C42E4" w:rsidRPr="00330B6D">
          <w:rPr>
            <w:rStyle w:val="Hyperlink"/>
            <w:noProof/>
          </w:rPr>
          <w:t>222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Industrial robots</w:t>
        </w:r>
        <w:r w:rsidR="006C42E4">
          <w:rPr>
            <w:noProof/>
            <w:webHidden/>
          </w:rPr>
          <w:tab/>
        </w:r>
        <w:r w:rsidR="006C42E4">
          <w:rPr>
            <w:noProof/>
            <w:webHidden/>
          </w:rPr>
          <w:fldChar w:fldCharType="begin"/>
        </w:r>
        <w:r w:rsidR="006C42E4">
          <w:rPr>
            <w:noProof/>
            <w:webHidden/>
          </w:rPr>
          <w:instrText xml:space="preserve"> PAGEREF _Toc174445329 \h </w:instrText>
        </w:r>
        <w:r w:rsidR="006C42E4">
          <w:rPr>
            <w:noProof/>
            <w:webHidden/>
          </w:rPr>
        </w:r>
        <w:r w:rsidR="006C42E4">
          <w:rPr>
            <w:noProof/>
            <w:webHidden/>
          </w:rPr>
          <w:fldChar w:fldCharType="separate"/>
        </w:r>
        <w:r w:rsidR="006C42E4">
          <w:rPr>
            <w:noProof/>
            <w:webHidden/>
          </w:rPr>
          <w:t>155</w:t>
        </w:r>
        <w:r w:rsidR="006C42E4">
          <w:rPr>
            <w:noProof/>
            <w:webHidden/>
          </w:rPr>
          <w:fldChar w:fldCharType="end"/>
        </w:r>
      </w:hyperlink>
    </w:p>
    <w:p w14:paraId="581D9E4E" w14:textId="612D2D3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30" w:history="1">
        <w:r w:rsidR="006C42E4" w:rsidRPr="00330B6D">
          <w:rPr>
            <w:rStyle w:val="Hyperlink"/>
            <w:noProof/>
          </w:rPr>
          <w:t>223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Lasers</w:t>
        </w:r>
        <w:r w:rsidR="006C42E4">
          <w:rPr>
            <w:noProof/>
            <w:webHidden/>
          </w:rPr>
          <w:tab/>
        </w:r>
        <w:r w:rsidR="006C42E4">
          <w:rPr>
            <w:noProof/>
            <w:webHidden/>
          </w:rPr>
          <w:fldChar w:fldCharType="begin"/>
        </w:r>
        <w:r w:rsidR="006C42E4">
          <w:rPr>
            <w:noProof/>
            <w:webHidden/>
          </w:rPr>
          <w:instrText xml:space="preserve"> PAGEREF _Toc174445330 \h </w:instrText>
        </w:r>
        <w:r w:rsidR="006C42E4">
          <w:rPr>
            <w:noProof/>
            <w:webHidden/>
          </w:rPr>
        </w:r>
        <w:r w:rsidR="006C42E4">
          <w:rPr>
            <w:noProof/>
            <w:webHidden/>
          </w:rPr>
          <w:fldChar w:fldCharType="separate"/>
        </w:r>
        <w:r w:rsidR="006C42E4">
          <w:rPr>
            <w:noProof/>
            <w:webHidden/>
          </w:rPr>
          <w:t>156</w:t>
        </w:r>
        <w:r w:rsidR="006C42E4">
          <w:rPr>
            <w:noProof/>
            <w:webHidden/>
          </w:rPr>
          <w:fldChar w:fldCharType="end"/>
        </w:r>
      </w:hyperlink>
    </w:p>
    <w:p w14:paraId="034F0B87" w14:textId="0B5FB7D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31" w:history="1">
        <w:r w:rsidR="006C42E4" w:rsidRPr="00330B6D">
          <w:rPr>
            <w:rStyle w:val="Hyperlink"/>
            <w:noProof/>
          </w:rPr>
          <w:t>224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Pressure equipment</w:t>
        </w:r>
        <w:r w:rsidR="006C42E4">
          <w:rPr>
            <w:noProof/>
            <w:webHidden/>
          </w:rPr>
          <w:tab/>
        </w:r>
        <w:r w:rsidR="006C42E4">
          <w:rPr>
            <w:noProof/>
            <w:webHidden/>
          </w:rPr>
          <w:fldChar w:fldCharType="begin"/>
        </w:r>
        <w:r w:rsidR="006C42E4">
          <w:rPr>
            <w:noProof/>
            <w:webHidden/>
          </w:rPr>
          <w:instrText xml:space="preserve"> PAGEREF _Toc174445331 \h </w:instrText>
        </w:r>
        <w:r w:rsidR="006C42E4">
          <w:rPr>
            <w:noProof/>
            <w:webHidden/>
          </w:rPr>
        </w:r>
        <w:r w:rsidR="006C42E4">
          <w:rPr>
            <w:noProof/>
            <w:webHidden/>
          </w:rPr>
          <w:fldChar w:fldCharType="separate"/>
        </w:r>
        <w:r w:rsidR="006C42E4">
          <w:rPr>
            <w:noProof/>
            <w:webHidden/>
          </w:rPr>
          <w:t>157</w:t>
        </w:r>
        <w:r w:rsidR="006C42E4">
          <w:rPr>
            <w:noProof/>
            <w:webHidden/>
          </w:rPr>
          <w:fldChar w:fldCharType="end"/>
        </w:r>
      </w:hyperlink>
    </w:p>
    <w:p w14:paraId="0A79F0D2" w14:textId="75EEF7F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32" w:history="1">
        <w:r w:rsidR="006C42E4" w:rsidRPr="00330B6D">
          <w:rPr>
            <w:rStyle w:val="Hyperlink"/>
            <w:noProof/>
          </w:rPr>
          <w:t>225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Scaffolds</w:t>
        </w:r>
        <w:r w:rsidR="006C42E4">
          <w:rPr>
            <w:noProof/>
            <w:webHidden/>
          </w:rPr>
          <w:tab/>
        </w:r>
        <w:r w:rsidR="006C42E4">
          <w:rPr>
            <w:noProof/>
            <w:webHidden/>
          </w:rPr>
          <w:fldChar w:fldCharType="begin"/>
        </w:r>
        <w:r w:rsidR="006C42E4">
          <w:rPr>
            <w:noProof/>
            <w:webHidden/>
          </w:rPr>
          <w:instrText xml:space="preserve"> PAGEREF _Toc174445332 \h </w:instrText>
        </w:r>
        <w:r w:rsidR="006C42E4">
          <w:rPr>
            <w:noProof/>
            <w:webHidden/>
          </w:rPr>
        </w:r>
        <w:r w:rsidR="006C42E4">
          <w:rPr>
            <w:noProof/>
            <w:webHidden/>
          </w:rPr>
          <w:fldChar w:fldCharType="separate"/>
        </w:r>
        <w:r w:rsidR="006C42E4">
          <w:rPr>
            <w:noProof/>
            <w:webHidden/>
          </w:rPr>
          <w:t>157</w:t>
        </w:r>
        <w:r w:rsidR="006C42E4">
          <w:rPr>
            <w:noProof/>
            <w:webHidden/>
          </w:rPr>
          <w:fldChar w:fldCharType="end"/>
        </w:r>
      </w:hyperlink>
    </w:p>
    <w:p w14:paraId="0318534E" w14:textId="2DA46E4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33" w:history="1">
        <w:r w:rsidR="006C42E4" w:rsidRPr="00330B6D">
          <w:rPr>
            <w:rStyle w:val="Hyperlink"/>
            <w:noProof/>
          </w:rPr>
          <w:t>226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Plant with presence-sensing safeguarding system—records</w:t>
        </w:r>
        <w:r w:rsidR="006C42E4">
          <w:rPr>
            <w:noProof/>
            <w:webHidden/>
          </w:rPr>
          <w:tab/>
        </w:r>
        <w:r w:rsidR="006C42E4">
          <w:rPr>
            <w:noProof/>
            <w:webHidden/>
          </w:rPr>
          <w:fldChar w:fldCharType="begin"/>
        </w:r>
        <w:r w:rsidR="006C42E4">
          <w:rPr>
            <w:noProof/>
            <w:webHidden/>
          </w:rPr>
          <w:instrText xml:space="preserve"> PAGEREF _Toc174445333 \h </w:instrText>
        </w:r>
        <w:r w:rsidR="006C42E4">
          <w:rPr>
            <w:noProof/>
            <w:webHidden/>
          </w:rPr>
        </w:r>
        <w:r w:rsidR="006C42E4">
          <w:rPr>
            <w:noProof/>
            <w:webHidden/>
          </w:rPr>
          <w:fldChar w:fldCharType="separate"/>
        </w:r>
        <w:r w:rsidR="006C42E4">
          <w:rPr>
            <w:noProof/>
            <w:webHidden/>
          </w:rPr>
          <w:t>158</w:t>
        </w:r>
        <w:r w:rsidR="006C42E4">
          <w:rPr>
            <w:noProof/>
            <w:webHidden/>
          </w:rPr>
          <w:fldChar w:fldCharType="end"/>
        </w:r>
      </w:hyperlink>
    </w:p>
    <w:p w14:paraId="5740857B" w14:textId="59CDCCD4"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334" w:history="1">
        <w:r w:rsidR="006C42E4" w:rsidRPr="00330B6D">
          <w:rPr>
            <w:rStyle w:val="Hyperlink"/>
            <w:noProof/>
          </w:rPr>
          <w:t xml:space="preserve">Part 5.2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Additional Duties Relating to Registered Plant and Plant Designs</w:t>
        </w:r>
        <w:r w:rsidR="006C42E4">
          <w:rPr>
            <w:noProof/>
            <w:webHidden/>
          </w:rPr>
          <w:tab/>
        </w:r>
        <w:r w:rsidR="006C42E4">
          <w:rPr>
            <w:noProof/>
            <w:webHidden/>
          </w:rPr>
          <w:fldChar w:fldCharType="begin"/>
        </w:r>
        <w:r w:rsidR="006C42E4">
          <w:rPr>
            <w:noProof/>
            <w:webHidden/>
          </w:rPr>
          <w:instrText xml:space="preserve"> PAGEREF _Toc174445334 \h </w:instrText>
        </w:r>
        <w:r w:rsidR="006C42E4">
          <w:rPr>
            <w:noProof/>
            <w:webHidden/>
          </w:rPr>
        </w:r>
        <w:r w:rsidR="006C42E4">
          <w:rPr>
            <w:noProof/>
            <w:webHidden/>
          </w:rPr>
          <w:fldChar w:fldCharType="separate"/>
        </w:r>
        <w:r w:rsidR="006C42E4">
          <w:rPr>
            <w:noProof/>
            <w:webHidden/>
          </w:rPr>
          <w:t>160</w:t>
        </w:r>
        <w:r w:rsidR="006C42E4">
          <w:rPr>
            <w:noProof/>
            <w:webHidden/>
          </w:rPr>
          <w:fldChar w:fldCharType="end"/>
        </w:r>
      </w:hyperlink>
    </w:p>
    <w:p w14:paraId="614DAC6F" w14:textId="74246F7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35"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Application of Part 5.2</w:t>
        </w:r>
        <w:r w:rsidR="006C42E4">
          <w:rPr>
            <w:noProof/>
            <w:webHidden/>
          </w:rPr>
          <w:tab/>
        </w:r>
        <w:r w:rsidR="006C42E4">
          <w:rPr>
            <w:noProof/>
            <w:webHidden/>
          </w:rPr>
          <w:fldChar w:fldCharType="begin"/>
        </w:r>
        <w:r w:rsidR="006C42E4">
          <w:rPr>
            <w:noProof/>
            <w:webHidden/>
          </w:rPr>
          <w:instrText xml:space="preserve"> PAGEREF _Toc174445335 \h </w:instrText>
        </w:r>
        <w:r w:rsidR="006C42E4">
          <w:rPr>
            <w:noProof/>
            <w:webHidden/>
          </w:rPr>
        </w:r>
        <w:r w:rsidR="006C42E4">
          <w:rPr>
            <w:noProof/>
            <w:webHidden/>
          </w:rPr>
          <w:fldChar w:fldCharType="separate"/>
        </w:r>
        <w:r w:rsidR="006C42E4">
          <w:rPr>
            <w:noProof/>
            <w:webHidden/>
          </w:rPr>
          <w:t>160</w:t>
        </w:r>
        <w:r w:rsidR="006C42E4">
          <w:rPr>
            <w:noProof/>
            <w:webHidden/>
          </w:rPr>
          <w:fldChar w:fldCharType="end"/>
        </w:r>
      </w:hyperlink>
    </w:p>
    <w:p w14:paraId="7BDD05B9" w14:textId="5822AE0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36" w:history="1">
        <w:r w:rsidR="006C42E4" w:rsidRPr="00330B6D">
          <w:rPr>
            <w:rStyle w:val="Hyperlink"/>
            <w:noProof/>
          </w:rPr>
          <w:t>227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5.2</w:t>
        </w:r>
        <w:r w:rsidR="006C42E4">
          <w:rPr>
            <w:noProof/>
            <w:webHidden/>
          </w:rPr>
          <w:tab/>
        </w:r>
        <w:r w:rsidR="006C42E4">
          <w:rPr>
            <w:noProof/>
            <w:webHidden/>
          </w:rPr>
          <w:fldChar w:fldCharType="begin"/>
        </w:r>
        <w:r w:rsidR="006C42E4">
          <w:rPr>
            <w:noProof/>
            <w:webHidden/>
          </w:rPr>
          <w:instrText xml:space="preserve"> PAGEREF _Toc174445336 \h </w:instrText>
        </w:r>
        <w:r w:rsidR="006C42E4">
          <w:rPr>
            <w:noProof/>
            <w:webHidden/>
          </w:rPr>
        </w:r>
        <w:r w:rsidR="006C42E4">
          <w:rPr>
            <w:noProof/>
            <w:webHidden/>
          </w:rPr>
          <w:fldChar w:fldCharType="separate"/>
        </w:r>
        <w:r w:rsidR="006C42E4">
          <w:rPr>
            <w:noProof/>
            <w:webHidden/>
          </w:rPr>
          <w:t>160</w:t>
        </w:r>
        <w:r w:rsidR="006C42E4">
          <w:rPr>
            <w:noProof/>
            <w:webHidden/>
          </w:rPr>
          <w:fldChar w:fldCharType="end"/>
        </w:r>
      </w:hyperlink>
    </w:p>
    <w:p w14:paraId="69317D85" w14:textId="35D9DE3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37"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Duty of person conducting a business or undertaking who designs plant to record plant design</w:t>
        </w:r>
        <w:r w:rsidR="006C42E4">
          <w:rPr>
            <w:noProof/>
            <w:webHidden/>
          </w:rPr>
          <w:tab/>
        </w:r>
        <w:r w:rsidR="006C42E4">
          <w:rPr>
            <w:noProof/>
            <w:webHidden/>
          </w:rPr>
          <w:fldChar w:fldCharType="begin"/>
        </w:r>
        <w:r w:rsidR="006C42E4">
          <w:rPr>
            <w:noProof/>
            <w:webHidden/>
          </w:rPr>
          <w:instrText xml:space="preserve"> PAGEREF _Toc174445337 \h </w:instrText>
        </w:r>
        <w:r w:rsidR="006C42E4">
          <w:rPr>
            <w:noProof/>
            <w:webHidden/>
          </w:rPr>
        </w:r>
        <w:r w:rsidR="006C42E4">
          <w:rPr>
            <w:noProof/>
            <w:webHidden/>
          </w:rPr>
          <w:fldChar w:fldCharType="separate"/>
        </w:r>
        <w:r w:rsidR="006C42E4">
          <w:rPr>
            <w:noProof/>
            <w:webHidden/>
          </w:rPr>
          <w:t>160</w:t>
        </w:r>
        <w:r w:rsidR="006C42E4">
          <w:rPr>
            <w:noProof/>
            <w:webHidden/>
          </w:rPr>
          <w:fldChar w:fldCharType="end"/>
        </w:r>
      </w:hyperlink>
    </w:p>
    <w:p w14:paraId="2AA94623" w14:textId="1166C34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38" w:history="1">
        <w:r w:rsidR="006C42E4" w:rsidRPr="00330B6D">
          <w:rPr>
            <w:rStyle w:val="Hyperlink"/>
            <w:noProof/>
          </w:rPr>
          <w:t>228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Records and information</w:t>
        </w:r>
        <w:r w:rsidR="006C42E4">
          <w:rPr>
            <w:noProof/>
            <w:webHidden/>
          </w:rPr>
          <w:tab/>
        </w:r>
        <w:r w:rsidR="006C42E4">
          <w:rPr>
            <w:noProof/>
            <w:webHidden/>
          </w:rPr>
          <w:fldChar w:fldCharType="begin"/>
        </w:r>
        <w:r w:rsidR="006C42E4">
          <w:rPr>
            <w:noProof/>
            <w:webHidden/>
          </w:rPr>
          <w:instrText xml:space="preserve"> PAGEREF _Toc174445338 \h </w:instrText>
        </w:r>
        <w:r w:rsidR="006C42E4">
          <w:rPr>
            <w:noProof/>
            <w:webHidden/>
          </w:rPr>
        </w:r>
        <w:r w:rsidR="006C42E4">
          <w:rPr>
            <w:noProof/>
            <w:webHidden/>
          </w:rPr>
          <w:fldChar w:fldCharType="separate"/>
        </w:r>
        <w:r w:rsidR="006C42E4">
          <w:rPr>
            <w:noProof/>
            <w:webHidden/>
          </w:rPr>
          <w:t>160</w:t>
        </w:r>
        <w:r w:rsidR="006C42E4">
          <w:rPr>
            <w:noProof/>
            <w:webHidden/>
          </w:rPr>
          <w:fldChar w:fldCharType="end"/>
        </w:r>
      </w:hyperlink>
    </w:p>
    <w:p w14:paraId="3AF478FE" w14:textId="0C929EF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39" w:history="1">
        <w:r w:rsidR="006C42E4" w:rsidRPr="00330B6D">
          <w:rPr>
            <w:rStyle w:val="Hyperlink"/>
            <w:noProof/>
          </w:rPr>
          <w:t>229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Record of standards or engineering principles used</w:t>
        </w:r>
        <w:r w:rsidR="006C42E4">
          <w:rPr>
            <w:noProof/>
            <w:webHidden/>
          </w:rPr>
          <w:tab/>
        </w:r>
        <w:r w:rsidR="006C42E4">
          <w:rPr>
            <w:noProof/>
            <w:webHidden/>
          </w:rPr>
          <w:fldChar w:fldCharType="begin"/>
        </w:r>
        <w:r w:rsidR="006C42E4">
          <w:rPr>
            <w:noProof/>
            <w:webHidden/>
          </w:rPr>
          <w:instrText xml:space="preserve"> PAGEREF _Toc174445339 \h </w:instrText>
        </w:r>
        <w:r w:rsidR="006C42E4">
          <w:rPr>
            <w:noProof/>
            <w:webHidden/>
          </w:rPr>
        </w:r>
        <w:r w:rsidR="006C42E4">
          <w:rPr>
            <w:noProof/>
            <w:webHidden/>
          </w:rPr>
          <w:fldChar w:fldCharType="separate"/>
        </w:r>
        <w:r w:rsidR="006C42E4">
          <w:rPr>
            <w:noProof/>
            <w:webHidden/>
          </w:rPr>
          <w:t>160</w:t>
        </w:r>
        <w:r w:rsidR="006C42E4">
          <w:rPr>
            <w:noProof/>
            <w:webHidden/>
          </w:rPr>
          <w:fldChar w:fldCharType="end"/>
        </w:r>
      </w:hyperlink>
    </w:p>
    <w:p w14:paraId="4FD27EAA" w14:textId="24E257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40" w:history="1">
        <w:r w:rsidR="006C42E4" w:rsidRPr="00330B6D">
          <w:rPr>
            <w:rStyle w:val="Hyperlink"/>
            <w:noProof/>
          </w:rPr>
          <w:t>230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Records to be available for inspection</w:t>
        </w:r>
        <w:r w:rsidR="006C42E4">
          <w:rPr>
            <w:noProof/>
            <w:webHidden/>
          </w:rPr>
          <w:tab/>
        </w:r>
        <w:r w:rsidR="006C42E4">
          <w:rPr>
            <w:noProof/>
            <w:webHidden/>
          </w:rPr>
          <w:fldChar w:fldCharType="begin"/>
        </w:r>
        <w:r w:rsidR="006C42E4">
          <w:rPr>
            <w:noProof/>
            <w:webHidden/>
          </w:rPr>
          <w:instrText xml:space="preserve"> PAGEREF _Toc174445340 \h </w:instrText>
        </w:r>
        <w:r w:rsidR="006C42E4">
          <w:rPr>
            <w:noProof/>
            <w:webHidden/>
          </w:rPr>
        </w:r>
        <w:r w:rsidR="006C42E4">
          <w:rPr>
            <w:noProof/>
            <w:webHidden/>
          </w:rPr>
          <w:fldChar w:fldCharType="separate"/>
        </w:r>
        <w:r w:rsidR="006C42E4">
          <w:rPr>
            <w:noProof/>
            <w:webHidden/>
          </w:rPr>
          <w:t>161</w:t>
        </w:r>
        <w:r w:rsidR="006C42E4">
          <w:rPr>
            <w:noProof/>
            <w:webHidden/>
          </w:rPr>
          <w:fldChar w:fldCharType="end"/>
        </w:r>
      </w:hyperlink>
    </w:p>
    <w:p w14:paraId="59522A28" w14:textId="5015D56E"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41"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a person conducting a business or undertaking</w:t>
        </w:r>
        <w:r w:rsidR="006C42E4">
          <w:rPr>
            <w:noProof/>
            <w:webHidden/>
          </w:rPr>
          <w:tab/>
        </w:r>
        <w:r w:rsidR="006C42E4">
          <w:rPr>
            <w:noProof/>
            <w:webHidden/>
          </w:rPr>
          <w:fldChar w:fldCharType="begin"/>
        </w:r>
        <w:r w:rsidR="006C42E4">
          <w:rPr>
            <w:noProof/>
            <w:webHidden/>
          </w:rPr>
          <w:instrText xml:space="preserve"> PAGEREF _Toc174445341 \h </w:instrText>
        </w:r>
        <w:r w:rsidR="006C42E4">
          <w:rPr>
            <w:noProof/>
            <w:webHidden/>
          </w:rPr>
        </w:r>
        <w:r w:rsidR="006C42E4">
          <w:rPr>
            <w:noProof/>
            <w:webHidden/>
          </w:rPr>
          <w:fldChar w:fldCharType="separate"/>
        </w:r>
        <w:r w:rsidR="006C42E4">
          <w:rPr>
            <w:noProof/>
            <w:webHidden/>
          </w:rPr>
          <w:t>161</w:t>
        </w:r>
        <w:r w:rsidR="006C42E4">
          <w:rPr>
            <w:noProof/>
            <w:webHidden/>
          </w:rPr>
          <w:fldChar w:fldCharType="end"/>
        </w:r>
      </w:hyperlink>
    </w:p>
    <w:p w14:paraId="402817AC" w14:textId="12C9069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42" w:history="1">
        <w:r w:rsidR="006C42E4" w:rsidRPr="00330B6D">
          <w:rPr>
            <w:rStyle w:val="Hyperlink"/>
            <w:noProof/>
          </w:rPr>
          <w:t>231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persons conducting businesses or undertakings that manufacture plant</w:t>
        </w:r>
        <w:r w:rsidR="006C42E4">
          <w:rPr>
            <w:noProof/>
            <w:webHidden/>
          </w:rPr>
          <w:tab/>
        </w:r>
        <w:r w:rsidR="006C42E4">
          <w:rPr>
            <w:noProof/>
            <w:webHidden/>
          </w:rPr>
          <w:fldChar w:fldCharType="begin"/>
        </w:r>
        <w:r w:rsidR="006C42E4">
          <w:rPr>
            <w:noProof/>
            <w:webHidden/>
          </w:rPr>
          <w:instrText xml:space="preserve"> PAGEREF _Toc174445342 \h </w:instrText>
        </w:r>
        <w:r w:rsidR="006C42E4">
          <w:rPr>
            <w:noProof/>
            <w:webHidden/>
          </w:rPr>
        </w:r>
        <w:r w:rsidR="006C42E4">
          <w:rPr>
            <w:noProof/>
            <w:webHidden/>
          </w:rPr>
          <w:fldChar w:fldCharType="separate"/>
        </w:r>
        <w:r w:rsidR="006C42E4">
          <w:rPr>
            <w:noProof/>
            <w:webHidden/>
          </w:rPr>
          <w:t>161</w:t>
        </w:r>
        <w:r w:rsidR="006C42E4">
          <w:rPr>
            <w:noProof/>
            <w:webHidden/>
          </w:rPr>
          <w:fldChar w:fldCharType="end"/>
        </w:r>
      </w:hyperlink>
    </w:p>
    <w:p w14:paraId="5D2104D6" w14:textId="3C805D6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43" w:history="1">
        <w:r w:rsidR="006C42E4" w:rsidRPr="00330B6D">
          <w:rPr>
            <w:rStyle w:val="Hyperlink"/>
            <w:noProof/>
          </w:rPr>
          <w:t>232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persons conducting businesses or undertakings that import plant</w:t>
        </w:r>
        <w:r w:rsidR="006C42E4">
          <w:rPr>
            <w:noProof/>
            <w:webHidden/>
          </w:rPr>
          <w:tab/>
        </w:r>
        <w:r w:rsidR="006C42E4">
          <w:rPr>
            <w:noProof/>
            <w:webHidden/>
          </w:rPr>
          <w:fldChar w:fldCharType="begin"/>
        </w:r>
        <w:r w:rsidR="006C42E4">
          <w:rPr>
            <w:noProof/>
            <w:webHidden/>
          </w:rPr>
          <w:instrText xml:space="preserve"> PAGEREF _Toc174445343 \h </w:instrText>
        </w:r>
        <w:r w:rsidR="006C42E4">
          <w:rPr>
            <w:noProof/>
            <w:webHidden/>
          </w:rPr>
        </w:r>
        <w:r w:rsidR="006C42E4">
          <w:rPr>
            <w:noProof/>
            <w:webHidden/>
          </w:rPr>
          <w:fldChar w:fldCharType="separate"/>
        </w:r>
        <w:r w:rsidR="006C42E4">
          <w:rPr>
            <w:noProof/>
            <w:webHidden/>
          </w:rPr>
          <w:t>161</w:t>
        </w:r>
        <w:r w:rsidR="006C42E4">
          <w:rPr>
            <w:noProof/>
            <w:webHidden/>
          </w:rPr>
          <w:fldChar w:fldCharType="end"/>
        </w:r>
      </w:hyperlink>
    </w:p>
    <w:p w14:paraId="56C38066" w14:textId="7183357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44" w:history="1">
        <w:r w:rsidR="006C42E4" w:rsidRPr="00330B6D">
          <w:rPr>
            <w:rStyle w:val="Hyperlink"/>
            <w:noProof/>
          </w:rPr>
          <w:t>233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persons conducting businesses or undertakings that supply plant</w:t>
        </w:r>
        <w:r w:rsidR="006C42E4">
          <w:rPr>
            <w:noProof/>
            <w:webHidden/>
          </w:rPr>
          <w:tab/>
        </w:r>
        <w:r w:rsidR="006C42E4">
          <w:rPr>
            <w:noProof/>
            <w:webHidden/>
          </w:rPr>
          <w:fldChar w:fldCharType="begin"/>
        </w:r>
        <w:r w:rsidR="006C42E4">
          <w:rPr>
            <w:noProof/>
            <w:webHidden/>
          </w:rPr>
          <w:instrText xml:space="preserve"> PAGEREF _Toc174445344 \h </w:instrText>
        </w:r>
        <w:r w:rsidR="006C42E4">
          <w:rPr>
            <w:noProof/>
            <w:webHidden/>
          </w:rPr>
        </w:r>
        <w:r w:rsidR="006C42E4">
          <w:rPr>
            <w:noProof/>
            <w:webHidden/>
          </w:rPr>
          <w:fldChar w:fldCharType="separate"/>
        </w:r>
        <w:r w:rsidR="006C42E4">
          <w:rPr>
            <w:noProof/>
            <w:webHidden/>
          </w:rPr>
          <w:t>162</w:t>
        </w:r>
        <w:r w:rsidR="006C42E4">
          <w:rPr>
            <w:noProof/>
            <w:webHidden/>
          </w:rPr>
          <w:fldChar w:fldCharType="end"/>
        </w:r>
      </w:hyperlink>
    </w:p>
    <w:p w14:paraId="2521B028" w14:textId="578794C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45" w:history="1">
        <w:r w:rsidR="006C42E4" w:rsidRPr="00330B6D">
          <w:rPr>
            <w:rStyle w:val="Hyperlink"/>
            <w:noProof/>
          </w:rPr>
          <w:t>234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persons conducting businesses or undertakings that commission plant</w:t>
        </w:r>
        <w:r w:rsidR="006C42E4">
          <w:rPr>
            <w:noProof/>
            <w:webHidden/>
          </w:rPr>
          <w:tab/>
        </w:r>
        <w:r w:rsidR="006C42E4">
          <w:rPr>
            <w:noProof/>
            <w:webHidden/>
          </w:rPr>
          <w:fldChar w:fldCharType="begin"/>
        </w:r>
        <w:r w:rsidR="006C42E4">
          <w:rPr>
            <w:noProof/>
            <w:webHidden/>
          </w:rPr>
          <w:instrText xml:space="preserve"> PAGEREF _Toc174445345 \h </w:instrText>
        </w:r>
        <w:r w:rsidR="006C42E4">
          <w:rPr>
            <w:noProof/>
            <w:webHidden/>
          </w:rPr>
        </w:r>
        <w:r w:rsidR="006C42E4">
          <w:rPr>
            <w:noProof/>
            <w:webHidden/>
          </w:rPr>
          <w:fldChar w:fldCharType="separate"/>
        </w:r>
        <w:r w:rsidR="006C42E4">
          <w:rPr>
            <w:noProof/>
            <w:webHidden/>
          </w:rPr>
          <w:t>162</w:t>
        </w:r>
        <w:r w:rsidR="006C42E4">
          <w:rPr>
            <w:noProof/>
            <w:webHidden/>
          </w:rPr>
          <w:fldChar w:fldCharType="end"/>
        </w:r>
      </w:hyperlink>
    </w:p>
    <w:p w14:paraId="186FC5FA" w14:textId="3BEBC45B"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46"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a person conducting a business or undertaking involving the management or control of plant</w:t>
        </w:r>
        <w:r w:rsidR="006C42E4">
          <w:rPr>
            <w:noProof/>
            <w:webHidden/>
          </w:rPr>
          <w:tab/>
        </w:r>
        <w:r w:rsidR="006C42E4">
          <w:rPr>
            <w:noProof/>
            <w:webHidden/>
          </w:rPr>
          <w:fldChar w:fldCharType="begin"/>
        </w:r>
        <w:r w:rsidR="006C42E4">
          <w:rPr>
            <w:noProof/>
            <w:webHidden/>
          </w:rPr>
          <w:instrText xml:space="preserve"> PAGEREF _Toc174445346 \h </w:instrText>
        </w:r>
        <w:r w:rsidR="006C42E4">
          <w:rPr>
            <w:noProof/>
            <w:webHidden/>
          </w:rPr>
        </w:r>
        <w:r w:rsidR="006C42E4">
          <w:rPr>
            <w:noProof/>
            <w:webHidden/>
          </w:rPr>
          <w:fldChar w:fldCharType="separate"/>
        </w:r>
        <w:r w:rsidR="006C42E4">
          <w:rPr>
            <w:noProof/>
            <w:webHidden/>
          </w:rPr>
          <w:t>162</w:t>
        </w:r>
        <w:r w:rsidR="006C42E4">
          <w:rPr>
            <w:noProof/>
            <w:webHidden/>
          </w:rPr>
          <w:fldChar w:fldCharType="end"/>
        </w:r>
      </w:hyperlink>
    </w:p>
    <w:p w14:paraId="130ABA53" w14:textId="22A4F87A"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347" w:history="1">
        <w:r w:rsidR="006C42E4" w:rsidRPr="00330B6D">
          <w:rPr>
            <w:rStyle w:val="Hyperlink"/>
            <w:noProof/>
          </w:rPr>
          <w:t xml:space="preserve">Subdivision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Control measures for registered plant</w:t>
        </w:r>
        <w:r w:rsidR="006C42E4">
          <w:rPr>
            <w:noProof/>
            <w:webHidden/>
          </w:rPr>
          <w:tab/>
        </w:r>
        <w:r w:rsidR="006C42E4">
          <w:rPr>
            <w:noProof/>
            <w:webHidden/>
          </w:rPr>
          <w:fldChar w:fldCharType="begin"/>
        </w:r>
        <w:r w:rsidR="006C42E4">
          <w:rPr>
            <w:noProof/>
            <w:webHidden/>
          </w:rPr>
          <w:instrText xml:space="preserve"> PAGEREF _Toc174445347 \h </w:instrText>
        </w:r>
        <w:r w:rsidR="006C42E4">
          <w:rPr>
            <w:noProof/>
            <w:webHidden/>
          </w:rPr>
        </w:r>
        <w:r w:rsidR="006C42E4">
          <w:rPr>
            <w:noProof/>
            <w:webHidden/>
          </w:rPr>
          <w:fldChar w:fldCharType="separate"/>
        </w:r>
        <w:r w:rsidR="006C42E4">
          <w:rPr>
            <w:noProof/>
            <w:webHidden/>
          </w:rPr>
          <w:t>162</w:t>
        </w:r>
        <w:r w:rsidR="006C42E4">
          <w:rPr>
            <w:noProof/>
            <w:webHidden/>
          </w:rPr>
          <w:fldChar w:fldCharType="end"/>
        </w:r>
      </w:hyperlink>
    </w:p>
    <w:p w14:paraId="1D9AC5F7" w14:textId="7BCCFC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48" w:history="1">
        <w:r w:rsidR="006C42E4" w:rsidRPr="00330B6D">
          <w:rPr>
            <w:rStyle w:val="Hyperlink"/>
            <w:noProof/>
          </w:rPr>
          <w:t>235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Major inspection of registered mobile cranes and tower cranes</w:t>
        </w:r>
        <w:r w:rsidR="006C42E4">
          <w:rPr>
            <w:noProof/>
            <w:webHidden/>
          </w:rPr>
          <w:tab/>
        </w:r>
        <w:r w:rsidR="006C42E4">
          <w:rPr>
            <w:noProof/>
            <w:webHidden/>
          </w:rPr>
          <w:fldChar w:fldCharType="begin"/>
        </w:r>
        <w:r w:rsidR="006C42E4">
          <w:rPr>
            <w:noProof/>
            <w:webHidden/>
          </w:rPr>
          <w:instrText xml:space="preserve"> PAGEREF _Toc174445348 \h </w:instrText>
        </w:r>
        <w:r w:rsidR="006C42E4">
          <w:rPr>
            <w:noProof/>
            <w:webHidden/>
          </w:rPr>
        </w:r>
        <w:r w:rsidR="006C42E4">
          <w:rPr>
            <w:noProof/>
            <w:webHidden/>
          </w:rPr>
          <w:fldChar w:fldCharType="separate"/>
        </w:r>
        <w:r w:rsidR="006C42E4">
          <w:rPr>
            <w:noProof/>
            <w:webHidden/>
          </w:rPr>
          <w:t>162</w:t>
        </w:r>
        <w:r w:rsidR="006C42E4">
          <w:rPr>
            <w:noProof/>
            <w:webHidden/>
          </w:rPr>
          <w:fldChar w:fldCharType="end"/>
        </w:r>
      </w:hyperlink>
    </w:p>
    <w:p w14:paraId="55A956F7" w14:textId="1ED3E90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49" w:history="1">
        <w:r w:rsidR="006C42E4" w:rsidRPr="00330B6D">
          <w:rPr>
            <w:rStyle w:val="Hyperlink"/>
            <w:noProof/>
          </w:rPr>
          <w:t>236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Lifts</w:t>
        </w:r>
        <w:r w:rsidR="006C42E4">
          <w:rPr>
            <w:noProof/>
            <w:webHidden/>
          </w:rPr>
          <w:tab/>
        </w:r>
        <w:r w:rsidR="006C42E4">
          <w:rPr>
            <w:noProof/>
            <w:webHidden/>
          </w:rPr>
          <w:fldChar w:fldCharType="begin"/>
        </w:r>
        <w:r w:rsidR="006C42E4">
          <w:rPr>
            <w:noProof/>
            <w:webHidden/>
          </w:rPr>
          <w:instrText xml:space="preserve"> PAGEREF _Toc174445349 \h </w:instrText>
        </w:r>
        <w:r w:rsidR="006C42E4">
          <w:rPr>
            <w:noProof/>
            <w:webHidden/>
          </w:rPr>
        </w:r>
        <w:r w:rsidR="006C42E4">
          <w:rPr>
            <w:noProof/>
            <w:webHidden/>
          </w:rPr>
          <w:fldChar w:fldCharType="separate"/>
        </w:r>
        <w:r w:rsidR="006C42E4">
          <w:rPr>
            <w:noProof/>
            <w:webHidden/>
          </w:rPr>
          <w:t>163</w:t>
        </w:r>
        <w:r w:rsidR="006C42E4">
          <w:rPr>
            <w:noProof/>
            <w:webHidden/>
          </w:rPr>
          <w:fldChar w:fldCharType="end"/>
        </w:r>
      </w:hyperlink>
    </w:p>
    <w:p w14:paraId="5C7A3172" w14:textId="608E478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50" w:history="1">
        <w:r w:rsidR="006C42E4" w:rsidRPr="00330B6D">
          <w:rPr>
            <w:rStyle w:val="Hyperlink"/>
            <w:noProof/>
          </w:rPr>
          <w:t>237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Records of plant</w:t>
        </w:r>
        <w:r w:rsidR="006C42E4">
          <w:rPr>
            <w:noProof/>
            <w:webHidden/>
          </w:rPr>
          <w:tab/>
        </w:r>
        <w:r w:rsidR="006C42E4">
          <w:rPr>
            <w:noProof/>
            <w:webHidden/>
          </w:rPr>
          <w:fldChar w:fldCharType="begin"/>
        </w:r>
        <w:r w:rsidR="006C42E4">
          <w:rPr>
            <w:noProof/>
            <w:webHidden/>
          </w:rPr>
          <w:instrText xml:space="preserve"> PAGEREF _Toc174445350 \h </w:instrText>
        </w:r>
        <w:r w:rsidR="006C42E4">
          <w:rPr>
            <w:noProof/>
            <w:webHidden/>
          </w:rPr>
        </w:r>
        <w:r w:rsidR="006C42E4">
          <w:rPr>
            <w:noProof/>
            <w:webHidden/>
          </w:rPr>
          <w:fldChar w:fldCharType="separate"/>
        </w:r>
        <w:r w:rsidR="006C42E4">
          <w:rPr>
            <w:noProof/>
            <w:webHidden/>
          </w:rPr>
          <w:t>164</w:t>
        </w:r>
        <w:r w:rsidR="006C42E4">
          <w:rPr>
            <w:noProof/>
            <w:webHidden/>
          </w:rPr>
          <w:fldChar w:fldCharType="end"/>
        </w:r>
      </w:hyperlink>
    </w:p>
    <w:p w14:paraId="56C7DBF2" w14:textId="48981E68"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351" w:history="1">
        <w:r w:rsidR="006C42E4" w:rsidRPr="00330B6D">
          <w:rPr>
            <w:rStyle w:val="Hyperlink"/>
            <w:noProof/>
          </w:rPr>
          <w:t>Subdivision 2</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Control measures for amusement devices and passenger ropeways</w:t>
        </w:r>
        <w:r w:rsidR="006C42E4">
          <w:rPr>
            <w:noProof/>
            <w:webHidden/>
          </w:rPr>
          <w:tab/>
        </w:r>
        <w:r w:rsidR="006C42E4">
          <w:rPr>
            <w:noProof/>
            <w:webHidden/>
          </w:rPr>
          <w:fldChar w:fldCharType="begin"/>
        </w:r>
        <w:r w:rsidR="006C42E4">
          <w:rPr>
            <w:noProof/>
            <w:webHidden/>
          </w:rPr>
          <w:instrText xml:space="preserve"> PAGEREF _Toc174445351 \h </w:instrText>
        </w:r>
        <w:r w:rsidR="006C42E4">
          <w:rPr>
            <w:noProof/>
            <w:webHidden/>
          </w:rPr>
        </w:r>
        <w:r w:rsidR="006C42E4">
          <w:rPr>
            <w:noProof/>
            <w:webHidden/>
          </w:rPr>
          <w:fldChar w:fldCharType="separate"/>
        </w:r>
        <w:r w:rsidR="006C42E4">
          <w:rPr>
            <w:noProof/>
            <w:webHidden/>
          </w:rPr>
          <w:t>164</w:t>
        </w:r>
        <w:r w:rsidR="006C42E4">
          <w:rPr>
            <w:noProof/>
            <w:webHidden/>
          </w:rPr>
          <w:fldChar w:fldCharType="end"/>
        </w:r>
      </w:hyperlink>
    </w:p>
    <w:p w14:paraId="4C4DC494" w14:textId="2BB4E88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52" w:history="1">
        <w:r w:rsidR="006C42E4" w:rsidRPr="00330B6D">
          <w:rPr>
            <w:rStyle w:val="Hyperlink"/>
            <w:noProof/>
          </w:rPr>
          <w:t>238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Operation of amusement devices and passenger ropeways</w:t>
        </w:r>
        <w:r w:rsidR="006C42E4">
          <w:rPr>
            <w:noProof/>
            <w:webHidden/>
          </w:rPr>
          <w:tab/>
        </w:r>
        <w:r w:rsidR="006C42E4">
          <w:rPr>
            <w:noProof/>
            <w:webHidden/>
          </w:rPr>
          <w:fldChar w:fldCharType="begin"/>
        </w:r>
        <w:r w:rsidR="006C42E4">
          <w:rPr>
            <w:noProof/>
            <w:webHidden/>
          </w:rPr>
          <w:instrText xml:space="preserve"> PAGEREF _Toc174445352 \h </w:instrText>
        </w:r>
        <w:r w:rsidR="006C42E4">
          <w:rPr>
            <w:noProof/>
            <w:webHidden/>
          </w:rPr>
        </w:r>
        <w:r w:rsidR="006C42E4">
          <w:rPr>
            <w:noProof/>
            <w:webHidden/>
          </w:rPr>
          <w:fldChar w:fldCharType="separate"/>
        </w:r>
        <w:r w:rsidR="006C42E4">
          <w:rPr>
            <w:noProof/>
            <w:webHidden/>
          </w:rPr>
          <w:t>164</w:t>
        </w:r>
        <w:r w:rsidR="006C42E4">
          <w:rPr>
            <w:noProof/>
            <w:webHidden/>
          </w:rPr>
          <w:fldChar w:fldCharType="end"/>
        </w:r>
      </w:hyperlink>
    </w:p>
    <w:p w14:paraId="5E7B50A8" w14:textId="1C82F15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53" w:history="1">
        <w:r w:rsidR="006C42E4" w:rsidRPr="00330B6D">
          <w:rPr>
            <w:rStyle w:val="Hyperlink"/>
            <w:noProof/>
          </w:rPr>
          <w:t>239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Storage of amusement devices and passenger ropeways</w:t>
        </w:r>
        <w:r w:rsidR="006C42E4">
          <w:rPr>
            <w:noProof/>
            <w:webHidden/>
          </w:rPr>
          <w:tab/>
        </w:r>
        <w:r w:rsidR="006C42E4">
          <w:rPr>
            <w:noProof/>
            <w:webHidden/>
          </w:rPr>
          <w:fldChar w:fldCharType="begin"/>
        </w:r>
        <w:r w:rsidR="006C42E4">
          <w:rPr>
            <w:noProof/>
            <w:webHidden/>
          </w:rPr>
          <w:instrText xml:space="preserve"> PAGEREF _Toc174445353 \h </w:instrText>
        </w:r>
        <w:r w:rsidR="006C42E4">
          <w:rPr>
            <w:noProof/>
            <w:webHidden/>
          </w:rPr>
        </w:r>
        <w:r w:rsidR="006C42E4">
          <w:rPr>
            <w:noProof/>
            <w:webHidden/>
          </w:rPr>
          <w:fldChar w:fldCharType="separate"/>
        </w:r>
        <w:r w:rsidR="006C42E4">
          <w:rPr>
            <w:noProof/>
            <w:webHidden/>
          </w:rPr>
          <w:t>165</w:t>
        </w:r>
        <w:r w:rsidR="006C42E4">
          <w:rPr>
            <w:noProof/>
            <w:webHidden/>
          </w:rPr>
          <w:fldChar w:fldCharType="end"/>
        </w:r>
      </w:hyperlink>
    </w:p>
    <w:p w14:paraId="3BD236A4" w14:textId="14F42C7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54" w:history="1">
        <w:r w:rsidR="006C42E4" w:rsidRPr="00330B6D">
          <w:rPr>
            <w:rStyle w:val="Hyperlink"/>
            <w:noProof/>
            <w:lang w:eastAsia="en-AU"/>
          </w:rPr>
          <w:t>240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Maintenance, inspection and testing of amusement devices and passenger ropeways</w:t>
        </w:r>
        <w:r w:rsidR="006C42E4">
          <w:rPr>
            <w:noProof/>
            <w:webHidden/>
          </w:rPr>
          <w:tab/>
        </w:r>
        <w:r w:rsidR="006C42E4">
          <w:rPr>
            <w:noProof/>
            <w:webHidden/>
          </w:rPr>
          <w:fldChar w:fldCharType="begin"/>
        </w:r>
        <w:r w:rsidR="006C42E4">
          <w:rPr>
            <w:noProof/>
            <w:webHidden/>
          </w:rPr>
          <w:instrText xml:space="preserve"> PAGEREF _Toc174445354 \h </w:instrText>
        </w:r>
        <w:r w:rsidR="006C42E4">
          <w:rPr>
            <w:noProof/>
            <w:webHidden/>
          </w:rPr>
        </w:r>
        <w:r w:rsidR="006C42E4">
          <w:rPr>
            <w:noProof/>
            <w:webHidden/>
          </w:rPr>
          <w:fldChar w:fldCharType="separate"/>
        </w:r>
        <w:r w:rsidR="006C42E4">
          <w:rPr>
            <w:noProof/>
            <w:webHidden/>
          </w:rPr>
          <w:t>165</w:t>
        </w:r>
        <w:r w:rsidR="006C42E4">
          <w:rPr>
            <w:noProof/>
            <w:webHidden/>
          </w:rPr>
          <w:fldChar w:fldCharType="end"/>
        </w:r>
      </w:hyperlink>
    </w:p>
    <w:p w14:paraId="0A8703DA" w14:textId="7948BF0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55" w:history="1">
        <w:r w:rsidR="006C42E4" w:rsidRPr="00330B6D">
          <w:rPr>
            <w:rStyle w:val="Hyperlink"/>
            <w:noProof/>
            <w:lang w:eastAsia="en-AU"/>
          </w:rPr>
          <w:t>241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Annual inspection of amusement devices and passenger ropeways</w:t>
        </w:r>
        <w:r w:rsidR="006C42E4">
          <w:rPr>
            <w:noProof/>
            <w:webHidden/>
          </w:rPr>
          <w:tab/>
        </w:r>
        <w:r w:rsidR="006C42E4">
          <w:rPr>
            <w:noProof/>
            <w:webHidden/>
          </w:rPr>
          <w:fldChar w:fldCharType="begin"/>
        </w:r>
        <w:r w:rsidR="006C42E4">
          <w:rPr>
            <w:noProof/>
            <w:webHidden/>
          </w:rPr>
          <w:instrText xml:space="preserve"> PAGEREF _Toc174445355 \h </w:instrText>
        </w:r>
        <w:r w:rsidR="006C42E4">
          <w:rPr>
            <w:noProof/>
            <w:webHidden/>
          </w:rPr>
        </w:r>
        <w:r w:rsidR="006C42E4">
          <w:rPr>
            <w:noProof/>
            <w:webHidden/>
          </w:rPr>
          <w:fldChar w:fldCharType="separate"/>
        </w:r>
        <w:r w:rsidR="006C42E4">
          <w:rPr>
            <w:noProof/>
            <w:webHidden/>
          </w:rPr>
          <w:t>166</w:t>
        </w:r>
        <w:r w:rsidR="006C42E4">
          <w:rPr>
            <w:noProof/>
            <w:webHidden/>
          </w:rPr>
          <w:fldChar w:fldCharType="end"/>
        </w:r>
      </w:hyperlink>
    </w:p>
    <w:p w14:paraId="78AB869A" w14:textId="19F7A35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56" w:history="1">
        <w:r w:rsidR="006C42E4" w:rsidRPr="00330B6D">
          <w:rPr>
            <w:rStyle w:val="Hyperlink"/>
            <w:noProof/>
            <w:lang w:eastAsia="en-AU"/>
          </w:rPr>
          <w:t>242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Log book and manuals for amusement devices</w:t>
        </w:r>
        <w:r w:rsidR="006C42E4">
          <w:rPr>
            <w:noProof/>
            <w:webHidden/>
          </w:rPr>
          <w:tab/>
        </w:r>
        <w:r w:rsidR="006C42E4">
          <w:rPr>
            <w:noProof/>
            <w:webHidden/>
          </w:rPr>
          <w:fldChar w:fldCharType="begin"/>
        </w:r>
        <w:r w:rsidR="006C42E4">
          <w:rPr>
            <w:noProof/>
            <w:webHidden/>
          </w:rPr>
          <w:instrText xml:space="preserve"> PAGEREF _Toc174445356 \h </w:instrText>
        </w:r>
        <w:r w:rsidR="006C42E4">
          <w:rPr>
            <w:noProof/>
            <w:webHidden/>
          </w:rPr>
        </w:r>
        <w:r w:rsidR="006C42E4">
          <w:rPr>
            <w:noProof/>
            <w:webHidden/>
          </w:rPr>
          <w:fldChar w:fldCharType="separate"/>
        </w:r>
        <w:r w:rsidR="006C42E4">
          <w:rPr>
            <w:noProof/>
            <w:webHidden/>
          </w:rPr>
          <w:t>167</w:t>
        </w:r>
        <w:r w:rsidR="006C42E4">
          <w:rPr>
            <w:noProof/>
            <w:webHidden/>
          </w:rPr>
          <w:fldChar w:fldCharType="end"/>
        </w:r>
      </w:hyperlink>
    </w:p>
    <w:p w14:paraId="6757BBED" w14:textId="6D55FCF2"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357" w:history="1">
        <w:r w:rsidR="006C42E4" w:rsidRPr="00330B6D">
          <w:rPr>
            <w:rStyle w:val="Hyperlink"/>
            <w:noProof/>
          </w:rPr>
          <w:t xml:space="preserve">Part 5.3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Registration of Plant Designs and Items of Plant</w:t>
        </w:r>
        <w:r w:rsidR="006C42E4">
          <w:rPr>
            <w:noProof/>
            <w:webHidden/>
          </w:rPr>
          <w:tab/>
        </w:r>
        <w:r w:rsidR="006C42E4">
          <w:rPr>
            <w:noProof/>
            <w:webHidden/>
          </w:rPr>
          <w:fldChar w:fldCharType="begin"/>
        </w:r>
        <w:r w:rsidR="006C42E4">
          <w:rPr>
            <w:noProof/>
            <w:webHidden/>
          </w:rPr>
          <w:instrText xml:space="preserve"> PAGEREF _Toc174445357 \h </w:instrText>
        </w:r>
        <w:r w:rsidR="006C42E4">
          <w:rPr>
            <w:noProof/>
            <w:webHidden/>
          </w:rPr>
        </w:r>
        <w:r w:rsidR="006C42E4">
          <w:rPr>
            <w:noProof/>
            <w:webHidden/>
          </w:rPr>
          <w:fldChar w:fldCharType="separate"/>
        </w:r>
        <w:r w:rsidR="006C42E4">
          <w:rPr>
            <w:noProof/>
            <w:webHidden/>
          </w:rPr>
          <w:t>170</w:t>
        </w:r>
        <w:r w:rsidR="006C42E4">
          <w:rPr>
            <w:noProof/>
            <w:webHidden/>
          </w:rPr>
          <w:fldChar w:fldCharType="end"/>
        </w:r>
      </w:hyperlink>
    </w:p>
    <w:p w14:paraId="2BD16836" w14:textId="24A2815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58" w:history="1">
        <w:r w:rsidR="006C42E4" w:rsidRPr="00330B6D">
          <w:rPr>
            <w:rStyle w:val="Hyperlink"/>
            <w:noProof/>
          </w:rPr>
          <w:t>Division 1</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Plant designs to be registered</w:t>
        </w:r>
        <w:r w:rsidR="006C42E4">
          <w:rPr>
            <w:noProof/>
            <w:webHidden/>
          </w:rPr>
          <w:tab/>
        </w:r>
        <w:r w:rsidR="006C42E4">
          <w:rPr>
            <w:noProof/>
            <w:webHidden/>
          </w:rPr>
          <w:fldChar w:fldCharType="begin"/>
        </w:r>
        <w:r w:rsidR="006C42E4">
          <w:rPr>
            <w:noProof/>
            <w:webHidden/>
          </w:rPr>
          <w:instrText xml:space="preserve"> PAGEREF _Toc174445358 \h </w:instrText>
        </w:r>
        <w:r w:rsidR="006C42E4">
          <w:rPr>
            <w:noProof/>
            <w:webHidden/>
          </w:rPr>
        </w:r>
        <w:r w:rsidR="006C42E4">
          <w:rPr>
            <w:noProof/>
            <w:webHidden/>
          </w:rPr>
          <w:fldChar w:fldCharType="separate"/>
        </w:r>
        <w:r w:rsidR="006C42E4">
          <w:rPr>
            <w:noProof/>
            <w:webHidden/>
          </w:rPr>
          <w:t>170</w:t>
        </w:r>
        <w:r w:rsidR="006C42E4">
          <w:rPr>
            <w:noProof/>
            <w:webHidden/>
          </w:rPr>
          <w:fldChar w:fldCharType="end"/>
        </w:r>
      </w:hyperlink>
    </w:p>
    <w:p w14:paraId="1B97B5CA" w14:textId="4DB646B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59" w:history="1">
        <w:r w:rsidR="006C42E4" w:rsidRPr="00330B6D">
          <w:rPr>
            <w:rStyle w:val="Hyperlink"/>
            <w:noProof/>
          </w:rPr>
          <w:t>243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Plant design to be registered</w:t>
        </w:r>
        <w:r w:rsidR="006C42E4">
          <w:rPr>
            <w:noProof/>
            <w:webHidden/>
          </w:rPr>
          <w:tab/>
        </w:r>
        <w:r w:rsidR="006C42E4">
          <w:rPr>
            <w:noProof/>
            <w:webHidden/>
          </w:rPr>
          <w:fldChar w:fldCharType="begin"/>
        </w:r>
        <w:r w:rsidR="006C42E4">
          <w:rPr>
            <w:noProof/>
            <w:webHidden/>
          </w:rPr>
          <w:instrText xml:space="preserve"> PAGEREF _Toc174445359 \h </w:instrText>
        </w:r>
        <w:r w:rsidR="006C42E4">
          <w:rPr>
            <w:noProof/>
            <w:webHidden/>
          </w:rPr>
        </w:r>
        <w:r w:rsidR="006C42E4">
          <w:rPr>
            <w:noProof/>
            <w:webHidden/>
          </w:rPr>
          <w:fldChar w:fldCharType="separate"/>
        </w:r>
        <w:r w:rsidR="006C42E4">
          <w:rPr>
            <w:noProof/>
            <w:webHidden/>
          </w:rPr>
          <w:t>170</w:t>
        </w:r>
        <w:r w:rsidR="006C42E4">
          <w:rPr>
            <w:noProof/>
            <w:webHidden/>
          </w:rPr>
          <w:fldChar w:fldCharType="end"/>
        </w:r>
      </w:hyperlink>
    </w:p>
    <w:p w14:paraId="2625B584" w14:textId="728AB5A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60" w:history="1">
        <w:r w:rsidR="006C42E4" w:rsidRPr="00330B6D">
          <w:rPr>
            <w:rStyle w:val="Hyperlink"/>
            <w:noProof/>
          </w:rPr>
          <w:t>244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Altered plant designs to be registered</w:t>
        </w:r>
        <w:r w:rsidR="006C42E4">
          <w:rPr>
            <w:noProof/>
            <w:webHidden/>
          </w:rPr>
          <w:tab/>
        </w:r>
        <w:r w:rsidR="006C42E4">
          <w:rPr>
            <w:noProof/>
            <w:webHidden/>
          </w:rPr>
          <w:fldChar w:fldCharType="begin"/>
        </w:r>
        <w:r w:rsidR="006C42E4">
          <w:rPr>
            <w:noProof/>
            <w:webHidden/>
          </w:rPr>
          <w:instrText xml:space="preserve"> PAGEREF _Toc174445360 \h </w:instrText>
        </w:r>
        <w:r w:rsidR="006C42E4">
          <w:rPr>
            <w:noProof/>
            <w:webHidden/>
          </w:rPr>
        </w:r>
        <w:r w:rsidR="006C42E4">
          <w:rPr>
            <w:noProof/>
            <w:webHidden/>
          </w:rPr>
          <w:fldChar w:fldCharType="separate"/>
        </w:r>
        <w:r w:rsidR="006C42E4">
          <w:rPr>
            <w:noProof/>
            <w:webHidden/>
          </w:rPr>
          <w:t>170</w:t>
        </w:r>
        <w:r w:rsidR="006C42E4">
          <w:rPr>
            <w:noProof/>
            <w:webHidden/>
          </w:rPr>
          <w:fldChar w:fldCharType="end"/>
        </w:r>
      </w:hyperlink>
    </w:p>
    <w:p w14:paraId="0FB14619" w14:textId="1817447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61" w:history="1">
        <w:r w:rsidR="006C42E4" w:rsidRPr="00330B6D">
          <w:rPr>
            <w:rStyle w:val="Hyperlink"/>
            <w:noProof/>
          </w:rPr>
          <w:t>245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Recognition of designs registered by corresponding regulator</w:t>
        </w:r>
        <w:r w:rsidR="006C42E4">
          <w:rPr>
            <w:noProof/>
            <w:webHidden/>
          </w:rPr>
          <w:tab/>
        </w:r>
        <w:r w:rsidR="006C42E4">
          <w:rPr>
            <w:noProof/>
            <w:webHidden/>
          </w:rPr>
          <w:fldChar w:fldCharType="begin"/>
        </w:r>
        <w:r w:rsidR="006C42E4">
          <w:rPr>
            <w:noProof/>
            <w:webHidden/>
          </w:rPr>
          <w:instrText xml:space="preserve"> PAGEREF _Toc174445361 \h </w:instrText>
        </w:r>
        <w:r w:rsidR="006C42E4">
          <w:rPr>
            <w:noProof/>
            <w:webHidden/>
          </w:rPr>
        </w:r>
        <w:r w:rsidR="006C42E4">
          <w:rPr>
            <w:noProof/>
            <w:webHidden/>
          </w:rPr>
          <w:fldChar w:fldCharType="separate"/>
        </w:r>
        <w:r w:rsidR="006C42E4">
          <w:rPr>
            <w:noProof/>
            <w:webHidden/>
          </w:rPr>
          <w:t>170</w:t>
        </w:r>
        <w:r w:rsidR="006C42E4">
          <w:rPr>
            <w:noProof/>
            <w:webHidden/>
          </w:rPr>
          <w:fldChar w:fldCharType="end"/>
        </w:r>
      </w:hyperlink>
    </w:p>
    <w:p w14:paraId="1EDAE8F4" w14:textId="0B315CB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62" w:history="1">
        <w:r w:rsidR="006C42E4" w:rsidRPr="00330B6D">
          <w:rPr>
            <w:rStyle w:val="Hyperlink"/>
            <w:noProof/>
          </w:rPr>
          <w:t>Division 2</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Items of plant to be registered</w:t>
        </w:r>
        <w:r w:rsidR="006C42E4">
          <w:rPr>
            <w:noProof/>
            <w:webHidden/>
          </w:rPr>
          <w:tab/>
        </w:r>
        <w:r w:rsidR="006C42E4">
          <w:rPr>
            <w:noProof/>
            <w:webHidden/>
          </w:rPr>
          <w:fldChar w:fldCharType="begin"/>
        </w:r>
        <w:r w:rsidR="006C42E4">
          <w:rPr>
            <w:noProof/>
            <w:webHidden/>
          </w:rPr>
          <w:instrText xml:space="preserve"> PAGEREF _Toc174445362 \h </w:instrText>
        </w:r>
        <w:r w:rsidR="006C42E4">
          <w:rPr>
            <w:noProof/>
            <w:webHidden/>
          </w:rPr>
        </w:r>
        <w:r w:rsidR="006C42E4">
          <w:rPr>
            <w:noProof/>
            <w:webHidden/>
          </w:rPr>
          <w:fldChar w:fldCharType="separate"/>
        </w:r>
        <w:r w:rsidR="006C42E4">
          <w:rPr>
            <w:noProof/>
            <w:webHidden/>
          </w:rPr>
          <w:t>171</w:t>
        </w:r>
        <w:r w:rsidR="006C42E4">
          <w:rPr>
            <w:noProof/>
            <w:webHidden/>
          </w:rPr>
          <w:fldChar w:fldCharType="end"/>
        </w:r>
      </w:hyperlink>
    </w:p>
    <w:p w14:paraId="4F279123" w14:textId="704A03C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63" w:history="1">
        <w:r w:rsidR="006C42E4" w:rsidRPr="00330B6D">
          <w:rPr>
            <w:rStyle w:val="Hyperlink"/>
            <w:noProof/>
          </w:rPr>
          <w:t>246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Items of plant to be registered</w:t>
        </w:r>
        <w:r w:rsidR="006C42E4">
          <w:rPr>
            <w:noProof/>
            <w:webHidden/>
          </w:rPr>
          <w:tab/>
        </w:r>
        <w:r w:rsidR="006C42E4">
          <w:rPr>
            <w:noProof/>
            <w:webHidden/>
          </w:rPr>
          <w:fldChar w:fldCharType="begin"/>
        </w:r>
        <w:r w:rsidR="006C42E4">
          <w:rPr>
            <w:noProof/>
            <w:webHidden/>
          </w:rPr>
          <w:instrText xml:space="preserve"> PAGEREF _Toc174445363 \h </w:instrText>
        </w:r>
        <w:r w:rsidR="006C42E4">
          <w:rPr>
            <w:noProof/>
            <w:webHidden/>
          </w:rPr>
        </w:r>
        <w:r w:rsidR="006C42E4">
          <w:rPr>
            <w:noProof/>
            <w:webHidden/>
          </w:rPr>
          <w:fldChar w:fldCharType="separate"/>
        </w:r>
        <w:r w:rsidR="006C42E4">
          <w:rPr>
            <w:noProof/>
            <w:webHidden/>
          </w:rPr>
          <w:t>171</w:t>
        </w:r>
        <w:r w:rsidR="006C42E4">
          <w:rPr>
            <w:noProof/>
            <w:webHidden/>
          </w:rPr>
          <w:fldChar w:fldCharType="end"/>
        </w:r>
      </w:hyperlink>
    </w:p>
    <w:p w14:paraId="3BF7C3E8" w14:textId="328A1C2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64" w:history="1">
        <w:r w:rsidR="006C42E4" w:rsidRPr="00330B6D">
          <w:rPr>
            <w:rStyle w:val="Hyperlink"/>
            <w:noProof/>
          </w:rPr>
          <w:t>247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Recognition of plant registered by corresponding regulator</w:t>
        </w:r>
        <w:r w:rsidR="006C42E4">
          <w:rPr>
            <w:noProof/>
            <w:webHidden/>
          </w:rPr>
          <w:tab/>
        </w:r>
        <w:r w:rsidR="006C42E4">
          <w:rPr>
            <w:noProof/>
            <w:webHidden/>
          </w:rPr>
          <w:fldChar w:fldCharType="begin"/>
        </w:r>
        <w:r w:rsidR="006C42E4">
          <w:rPr>
            <w:noProof/>
            <w:webHidden/>
          </w:rPr>
          <w:instrText xml:space="preserve"> PAGEREF _Toc174445364 \h </w:instrText>
        </w:r>
        <w:r w:rsidR="006C42E4">
          <w:rPr>
            <w:noProof/>
            <w:webHidden/>
          </w:rPr>
        </w:r>
        <w:r w:rsidR="006C42E4">
          <w:rPr>
            <w:noProof/>
            <w:webHidden/>
          </w:rPr>
          <w:fldChar w:fldCharType="separate"/>
        </w:r>
        <w:r w:rsidR="006C42E4">
          <w:rPr>
            <w:noProof/>
            <w:webHidden/>
          </w:rPr>
          <w:t>171</w:t>
        </w:r>
        <w:r w:rsidR="006C42E4">
          <w:rPr>
            <w:noProof/>
            <w:webHidden/>
          </w:rPr>
          <w:fldChar w:fldCharType="end"/>
        </w:r>
      </w:hyperlink>
    </w:p>
    <w:p w14:paraId="2B236D1B" w14:textId="31AD02E5"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65"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Registration process for plant designs</w:t>
        </w:r>
        <w:r w:rsidR="006C42E4">
          <w:rPr>
            <w:noProof/>
            <w:webHidden/>
          </w:rPr>
          <w:tab/>
        </w:r>
        <w:r w:rsidR="006C42E4">
          <w:rPr>
            <w:noProof/>
            <w:webHidden/>
          </w:rPr>
          <w:fldChar w:fldCharType="begin"/>
        </w:r>
        <w:r w:rsidR="006C42E4">
          <w:rPr>
            <w:noProof/>
            <w:webHidden/>
          </w:rPr>
          <w:instrText xml:space="preserve"> PAGEREF _Toc174445365 \h </w:instrText>
        </w:r>
        <w:r w:rsidR="006C42E4">
          <w:rPr>
            <w:noProof/>
            <w:webHidden/>
          </w:rPr>
        </w:r>
        <w:r w:rsidR="006C42E4">
          <w:rPr>
            <w:noProof/>
            <w:webHidden/>
          </w:rPr>
          <w:fldChar w:fldCharType="separate"/>
        </w:r>
        <w:r w:rsidR="006C42E4">
          <w:rPr>
            <w:noProof/>
            <w:webHidden/>
          </w:rPr>
          <w:t>171</w:t>
        </w:r>
        <w:r w:rsidR="006C42E4">
          <w:rPr>
            <w:noProof/>
            <w:webHidden/>
          </w:rPr>
          <w:fldChar w:fldCharType="end"/>
        </w:r>
      </w:hyperlink>
    </w:p>
    <w:p w14:paraId="091D65C6" w14:textId="7BF6D05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66" w:history="1">
        <w:r w:rsidR="006C42E4" w:rsidRPr="00330B6D">
          <w:rPr>
            <w:rStyle w:val="Hyperlink"/>
            <w:noProof/>
          </w:rPr>
          <w:t>248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Division 3</w:t>
        </w:r>
        <w:r w:rsidR="006C42E4">
          <w:rPr>
            <w:noProof/>
            <w:webHidden/>
          </w:rPr>
          <w:tab/>
        </w:r>
        <w:r w:rsidR="006C42E4">
          <w:rPr>
            <w:noProof/>
            <w:webHidden/>
          </w:rPr>
          <w:fldChar w:fldCharType="begin"/>
        </w:r>
        <w:r w:rsidR="006C42E4">
          <w:rPr>
            <w:noProof/>
            <w:webHidden/>
          </w:rPr>
          <w:instrText xml:space="preserve"> PAGEREF _Toc174445366 \h </w:instrText>
        </w:r>
        <w:r w:rsidR="006C42E4">
          <w:rPr>
            <w:noProof/>
            <w:webHidden/>
          </w:rPr>
        </w:r>
        <w:r w:rsidR="006C42E4">
          <w:rPr>
            <w:noProof/>
            <w:webHidden/>
          </w:rPr>
          <w:fldChar w:fldCharType="separate"/>
        </w:r>
        <w:r w:rsidR="006C42E4">
          <w:rPr>
            <w:noProof/>
            <w:webHidden/>
          </w:rPr>
          <w:t>171</w:t>
        </w:r>
        <w:r w:rsidR="006C42E4">
          <w:rPr>
            <w:noProof/>
            <w:webHidden/>
          </w:rPr>
          <w:fldChar w:fldCharType="end"/>
        </w:r>
      </w:hyperlink>
    </w:p>
    <w:p w14:paraId="47D622EA" w14:textId="1B726EF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67" w:history="1">
        <w:r w:rsidR="006C42E4" w:rsidRPr="00330B6D">
          <w:rPr>
            <w:rStyle w:val="Hyperlink"/>
            <w:noProof/>
          </w:rPr>
          <w:t>249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Who can apply to register a plant design</w:t>
        </w:r>
        <w:r w:rsidR="006C42E4">
          <w:rPr>
            <w:noProof/>
            <w:webHidden/>
          </w:rPr>
          <w:tab/>
        </w:r>
        <w:r w:rsidR="006C42E4">
          <w:rPr>
            <w:noProof/>
            <w:webHidden/>
          </w:rPr>
          <w:fldChar w:fldCharType="begin"/>
        </w:r>
        <w:r w:rsidR="006C42E4">
          <w:rPr>
            <w:noProof/>
            <w:webHidden/>
          </w:rPr>
          <w:instrText xml:space="preserve"> PAGEREF _Toc174445367 \h </w:instrText>
        </w:r>
        <w:r w:rsidR="006C42E4">
          <w:rPr>
            <w:noProof/>
            <w:webHidden/>
          </w:rPr>
        </w:r>
        <w:r w:rsidR="006C42E4">
          <w:rPr>
            <w:noProof/>
            <w:webHidden/>
          </w:rPr>
          <w:fldChar w:fldCharType="separate"/>
        </w:r>
        <w:r w:rsidR="006C42E4">
          <w:rPr>
            <w:noProof/>
            <w:webHidden/>
          </w:rPr>
          <w:t>171</w:t>
        </w:r>
        <w:r w:rsidR="006C42E4">
          <w:rPr>
            <w:noProof/>
            <w:webHidden/>
          </w:rPr>
          <w:fldChar w:fldCharType="end"/>
        </w:r>
      </w:hyperlink>
    </w:p>
    <w:p w14:paraId="7D063782" w14:textId="5AE3BE6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68" w:history="1">
        <w:r w:rsidR="006C42E4" w:rsidRPr="00330B6D">
          <w:rPr>
            <w:rStyle w:val="Hyperlink"/>
            <w:noProof/>
          </w:rPr>
          <w:t>250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registration</w:t>
        </w:r>
        <w:r w:rsidR="006C42E4">
          <w:rPr>
            <w:noProof/>
            <w:webHidden/>
          </w:rPr>
          <w:tab/>
        </w:r>
        <w:r w:rsidR="006C42E4">
          <w:rPr>
            <w:noProof/>
            <w:webHidden/>
          </w:rPr>
          <w:fldChar w:fldCharType="begin"/>
        </w:r>
        <w:r w:rsidR="006C42E4">
          <w:rPr>
            <w:noProof/>
            <w:webHidden/>
          </w:rPr>
          <w:instrText xml:space="preserve"> PAGEREF _Toc174445368 \h </w:instrText>
        </w:r>
        <w:r w:rsidR="006C42E4">
          <w:rPr>
            <w:noProof/>
            <w:webHidden/>
          </w:rPr>
        </w:r>
        <w:r w:rsidR="006C42E4">
          <w:rPr>
            <w:noProof/>
            <w:webHidden/>
          </w:rPr>
          <w:fldChar w:fldCharType="separate"/>
        </w:r>
        <w:r w:rsidR="006C42E4">
          <w:rPr>
            <w:noProof/>
            <w:webHidden/>
          </w:rPr>
          <w:t>171</w:t>
        </w:r>
        <w:r w:rsidR="006C42E4">
          <w:rPr>
            <w:noProof/>
            <w:webHidden/>
          </w:rPr>
          <w:fldChar w:fldCharType="end"/>
        </w:r>
      </w:hyperlink>
    </w:p>
    <w:p w14:paraId="728C6185" w14:textId="625D6DC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69" w:history="1">
        <w:r w:rsidR="006C42E4" w:rsidRPr="00330B6D">
          <w:rPr>
            <w:rStyle w:val="Hyperlink"/>
            <w:noProof/>
          </w:rPr>
          <w:t>251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Design verification statement</w:t>
        </w:r>
        <w:r w:rsidR="006C42E4">
          <w:rPr>
            <w:noProof/>
            <w:webHidden/>
          </w:rPr>
          <w:tab/>
        </w:r>
        <w:r w:rsidR="006C42E4">
          <w:rPr>
            <w:noProof/>
            <w:webHidden/>
          </w:rPr>
          <w:fldChar w:fldCharType="begin"/>
        </w:r>
        <w:r w:rsidR="006C42E4">
          <w:rPr>
            <w:noProof/>
            <w:webHidden/>
          </w:rPr>
          <w:instrText xml:space="preserve"> PAGEREF _Toc174445369 \h </w:instrText>
        </w:r>
        <w:r w:rsidR="006C42E4">
          <w:rPr>
            <w:noProof/>
            <w:webHidden/>
          </w:rPr>
        </w:r>
        <w:r w:rsidR="006C42E4">
          <w:rPr>
            <w:noProof/>
            <w:webHidden/>
          </w:rPr>
          <w:fldChar w:fldCharType="separate"/>
        </w:r>
        <w:r w:rsidR="006C42E4">
          <w:rPr>
            <w:noProof/>
            <w:webHidden/>
          </w:rPr>
          <w:t>172</w:t>
        </w:r>
        <w:r w:rsidR="006C42E4">
          <w:rPr>
            <w:noProof/>
            <w:webHidden/>
          </w:rPr>
          <w:fldChar w:fldCharType="end"/>
        </w:r>
      </w:hyperlink>
    </w:p>
    <w:p w14:paraId="0E862FB8" w14:textId="0034DF7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0" w:history="1">
        <w:r w:rsidR="006C42E4" w:rsidRPr="00330B6D">
          <w:rPr>
            <w:rStyle w:val="Hyperlink"/>
            <w:noProof/>
          </w:rPr>
          <w:t>252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Who can be the design verifier</w:t>
        </w:r>
        <w:r w:rsidR="006C42E4">
          <w:rPr>
            <w:noProof/>
            <w:webHidden/>
          </w:rPr>
          <w:tab/>
        </w:r>
        <w:r w:rsidR="006C42E4">
          <w:rPr>
            <w:noProof/>
            <w:webHidden/>
          </w:rPr>
          <w:fldChar w:fldCharType="begin"/>
        </w:r>
        <w:r w:rsidR="006C42E4">
          <w:rPr>
            <w:noProof/>
            <w:webHidden/>
          </w:rPr>
          <w:instrText xml:space="preserve"> PAGEREF _Toc174445370 \h </w:instrText>
        </w:r>
        <w:r w:rsidR="006C42E4">
          <w:rPr>
            <w:noProof/>
            <w:webHidden/>
          </w:rPr>
        </w:r>
        <w:r w:rsidR="006C42E4">
          <w:rPr>
            <w:noProof/>
            <w:webHidden/>
          </w:rPr>
          <w:fldChar w:fldCharType="separate"/>
        </w:r>
        <w:r w:rsidR="006C42E4">
          <w:rPr>
            <w:noProof/>
            <w:webHidden/>
          </w:rPr>
          <w:t>172</w:t>
        </w:r>
        <w:r w:rsidR="006C42E4">
          <w:rPr>
            <w:noProof/>
            <w:webHidden/>
          </w:rPr>
          <w:fldChar w:fldCharType="end"/>
        </w:r>
      </w:hyperlink>
    </w:p>
    <w:p w14:paraId="4CE157D2" w14:textId="30D1643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1" w:history="1">
        <w:r w:rsidR="006C42E4" w:rsidRPr="00330B6D">
          <w:rPr>
            <w:rStyle w:val="Hyperlink"/>
            <w:noProof/>
          </w:rPr>
          <w:t>253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of design verifier</w:t>
        </w:r>
        <w:r w:rsidR="006C42E4">
          <w:rPr>
            <w:noProof/>
            <w:webHidden/>
          </w:rPr>
          <w:tab/>
        </w:r>
        <w:r w:rsidR="006C42E4">
          <w:rPr>
            <w:noProof/>
            <w:webHidden/>
          </w:rPr>
          <w:fldChar w:fldCharType="begin"/>
        </w:r>
        <w:r w:rsidR="006C42E4">
          <w:rPr>
            <w:noProof/>
            <w:webHidden/>
          </w:rPr>
          <w:instrText xml:space="preserve"> PAGEREF _Toc174445371 \h </w:instrText>
        </w:r>
        <w:r w:rsidR="006C42E4">
          <w:rPr>
            <w:noProof/>
            <w:webHidden/>
          </w:rPr>
        </w:r>
        <w:r w:rsidR="006C42E4">
          <w:rPr>
            <w:noProof/>
            <w:webHidden/>
          </w:rPr>
          <w:fldChar w:fldCharType="separate"/>
        </w:r>
        <w:r w:rsidR="006C42E4">
          <w:rPr>
            <w:noProof/>
            <w:webHidden/>
          </w:rPr>
          <w:t>173</w:t>
        </w:r>
        <w:r w:rsidR="006C42E4">
          <w:rPr>
            <w:noProof/>
            <w:webHidden/>
          </w:rPr>
          <w:fldChar w:fldCharType="end"/>
        </w:r>
      </w:hyperlink>
    </w:p>
    <w:p w14:paraId="7BF2F30B" w14:textId="54DEB09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2" w:history="1">
        <w:r w:rsidR="006C42E4" w:rsidRPr="00330B6D">
          <w:rPr>
            <w:rStyle w:val="Hyperlink"/>
            <w:noProof/>
          </w:rPr>
          <w:t>254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Design verification statements not to be made in certain circumstances</w:t>
        </w:r>
        <w:r w:rsidR="006C42E4">
          <w:rPr>
            <w:noProof/>
            <w:webHidden/>
          </w:rPr>
          <w:tab/>
        </w:r>
        <w:r w:rsidR="006C42E4">
          <w:rPr>
            <w:noProof/>
            <w:webHidden/>
          </w:rPr>
          <w:fldChar w:fldCharType="begin"/>
        </w:r>
        <w:r w:rsidR="006C42E4">
          <w:rPr>
            <w:noProof/>
            <w:webHidden/>
          </w:rPr>
          <w:instrText xml:space="preserve"> PAGEREF _Toc174445372 \h </w:instrText>
        </w:r>
        <w:r w:rsidR="006C42E4">
          <w:rPr>
            <w:noProof/>
            <w:webHidden/>
          </w:rPr>
        </w:r>
        <w:r w:rsidR="006C42E4">
          <w:rPr>
            <w:noProof/>
            <w:webHidden/>
          </w:rPr>
          <w:fldChar w:fldCharType="separate"/>
        </w:r>
        <w:r w:rsidR="006C42E4">
          <w:rPr>
            <w:noProof/>
            <w:webHidden/>
          </w:rPr>
          <w:t>173</w:t>
        </w:r>
        <w:r w:rsidR="006C42E4">
          <w:rPr>
            <w:noProof/>
            <w:webHidden/>
          </w:rPr>
          <w:fldChar w:fldCharType="end"/>
        </w:r>
      </w:hyperlink>
    </w:p>
    <w:p w14:paraId="3262F272" w14:textId="4086B07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3" w:history="1">
        <w:r w:rsidR="006C42E4" w:rsidRPr="00330B6D">
          <w:rPr>
            <w:rStyle w:val="Hyperlink"/>
            <w:noProof/>
          </w:rPr>
          <w:t>255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information</w:t>
        </w:r>
        <w:r w:rsidR="006C42E4">
          <w:rPr>
            <w:noProof/>
            <w:webHidden/>
          </w:rPr>
          <w:tab/>
        </w:r>
        <w:r w:rsidR="006C42E4">
          <w:rPr>
            <w:noProof/>
            <w:webHidden/>
          </w:rPr>
          <w:fldChar w:fldCharType="begin"/>
        </w:r>
        <w:r w:rsidR="006C42E4">
          <w:rPr>
            <w:noProof/>
            <w:webHidden/>
          </w:rPr>
          <w:instrText xml:space="preserve"> PAGEREF _Toc174445373 \h </w:instrText>
        </w:r>
        <w:r w:rsidR="006C42E4">
          <w:rPr>
            <w:noProof/>
            <w:webHidden/>
          </w:rPr>
        </w:r>
        <w:r w:rsidR="006C42E4">
          <w:rPr>
            <w:noProof/>
            <w:webHidden/>
          </w:rPr>
          <w:fldChar w:fldCharType="separate"/>
        </w:r>
        <w:r w:rsidR="006C42E4">
          <w:rPr>
            <w:noProof/>
            <w:webHidden/>
          </w:rPr>
          <w:t>173</w:t>
        </w:r>
        <w:r w:rsidR="006C42E4">
          <w:rPr>
            <w:noProof/>
            <w:webHidden/>
          </w:rPr>
          <w:fldChar w:fldCharType="end"/>
        </w:r>
      </w:hyperlink>
    </w:p>
    <w:p w14:paraId="18FBC639" w14:textId="5578940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4" w:history="1">
        <w:r w:rsidR="006C42E4" w:rsidRPr="00330B6D">
          <w:rPr>
            <w:rStyle w:val="Hyperlink"/>
            <w:noProof/>
          </w:rPr>
          <w:t>256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on application</w:t>
        </w:r>
        <w:r w:rsidR="006C42E4">
          <w:rPr>
            <w:noProof/>
            <w:webHidden/>
          </w:rPr>
          <w:tab/>
        </w:r>
        <w:r w:rsidR="006C42E4">
          <w:rPr>
            <w:noProof/>
            <w:webHidden/>
          </w:rPr>
          <w:fldChar w:fldCharType="begin"/>
        </w:r>
        <w:r w:rsidR="006C42E4">
          <w:rPr>
            <w:noProof/>
            <w:webHidden/>
          </w:rPr>
          <w:instrText xml:space="preserve"> PAGEREF _Toc174445374 \h </w:instrText>
        </w:r>
        <w:r w:rsidR="006C42E4">
          <w:rPr>
            <w:noProof/>
            <w:webHidden/>
          </w:rPr>
        </w:r>
        <w:r w:rsidR="006C42E4">
          <w:rPr>
            <w:noProof/>
            <w:webHidden/>
          </w:rPr>
          <w:fldChar w:fldCharType="separate"/>
        </w:r>
        <w:r w:rsidR="006C42E4">
          <w:rPr>
            <w:noProof/>
            <w:webHidden/>
          </w:rPr>
          <w:t>173</w:t>
        </w:r>
        <w:r w:rsidR="006C42E4">
          <w:rPr>
            <w:noProof/>
            <w:webHidden/>
          </w:rPr>
          <w:fldChar w:fldCharType="end"/>
        </w:r>
      </w:hyperlink>
    </w:p>
    <w:p w14:paraId="0DF04523" w14:textId="2D810A9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5" w:history="1">
        <w:r w:rsidR="006C42E4" w:rsidRPr="00330B6D">
          <w:rPr>
            <w:rStyle w:val="Hyperlink"/>
            <w:noProof/>
          </w:rPr>
          <w:t>257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Refusal of registration—process</w:t>
        </w:r>
        <w:r w:rsidR="006C42E4">
          <w:rPr>
            <w:noProof/>
            <w:webHidden/>
          </w:rPr>
          <w:tab/>
        </w:r>
        <w:r w:rsidR="006C42E4">
          <w:rPr>
            <w:noProof/>
            <w:webHidden/>
          </w:rPr>
          <w:fldChar w:fldCharType="begin"/>
        </w:r>
        <w:r w:rsidR="006C42E4">
          <w:rPr>
            <w:noProof/>
            <w:webHidden/>
          </w:rPr>
          <w:instrText xml:space="preserve"> PAGEREF _Toc174445375 \h </w:instrText>
        </w:r>
        <w:r w:rsidR="006C42E4">
          <w:rPr>
            <w:noProof/>
            <w:webHidden/>
          </w:rPr>
        </w:r>
        <w:r w:rsidR="006C42E4">
          <w:rPr>
            <w:noProof/>
            <w:webHidden/>
          </w:rPr>
          <w:fldChar w:fldCharType="separate"/>
        </w:r>
        <w:r w:rsidR="006C42E4">
          <w:rPr>
            <w:noProof/>
            <w:webHidden/>
          </w:rPr>
          <w:t>174</w:t>
        </w:r>
        <w:r w:rsidR="006C42E4">
          <w:rPr>
            <w:noProof/>
            <w:webHidden/>
          </w:rPr>
          <w:fldChar w:fldCharType="end"/>
        </w:r>
      </w:hyperlink>
    </w:p>
    <w:p w14:paraId="55990DAE" w14:textId="6347C8E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6" w:history="1">
        <w:r w:rsidR="006C42E4" w:rsidRPr="00330B6D">
          <w:rPr>
            <w:rStyle w:val="Hyperlink"/>
            <w:noProof/>
          </w:rPr>
          <w:t>258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Conditions of registration</w:t>
        </w:r>
        <w:r w:rsidR="006C42E4">
          <w:rPr>
            <w:noProof/>
            <w:webHidden/>
          </w:rPr>
          <w:tab/>
        </w:r>
        <w:r w:rsidR="006C42E4">
          <w:rPr>
            <w:noProof/>
            <w:webHidden/>
          </w:rPr>
          <w:fldChar w:fldCharType="begin"/>
        </w:r>
        <w:r w:rsidR="006C42E4">
          <w:rPr>
            <w:noProof/>
            <w:webHidden/>
          </w:rPr>
          <w:instrText xml:space="preserve"> PAGEREF _Toc174445376 \h </w:instrText>
        </w:r>
        <w:r w:rsidR="006C42E4">
          <w:rPr>
            <w:noProof/>
            <w:webHidden/>
          </w:rPr>
        </w:r>
        <w:r w:rsidR="006C42E4">
          <w:rPr>
            <w:noProof/>
            <w:webHidden/>
          </w:rPr>
          <w:fldChar w:fldCharType="separate"/>
        </w:r>
        <w:r w:rsidR="006C42E4">
          <w:rPr>
            <w:noProof/>
            <w:webHidden/>
          </w:rPr>
          <w:t>175</w:t>
        </w:r>
        <w:r w:rsidR="006C42E4">
          <w:rPr>
            <w:noProof/>
            <w:webHidden/>
          </w:rPr>
          <w:fldChar w:fldCharType="end"/>
        </w:r>
      </w:hyperlink>
    </w:p>
    <w:p w14:paraId="6BAEAE5D" w14:textId="754844F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7" w:history="1">
        <w:r w:rsidR="006C42E4" w:rsidRPr="00330B6D">
          <w:rPr>
            <w:rStyle w:val="Hyperlink"/>
            <w:noProof/>
          </w:rPr>
          <w:t>259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Duration of registration of plant design</w:t>
        </w:r>
        <w:r w:rsidR="006C42E4">
          <w:rPr>
            <w:noProof/>
            <w:webHidden/>
          </w:rPr>
          <w:tab/>
        </w:r>
        <w:r w:rsidR="006C42E4">
          <w:rPr>
            <w:noProof/>
            <w:webHidden/>
          </w:rPr>
          <w:fldChar w:fldCharType="begin"/>
        </w:r>
        <w:r w:rsidR="006C42E4">
          <w:rPr>
            <w:noProof/>
            <w:webHidden/>
          </w:rPr>
          <w:instrText xml:space="preserve"> PAGEREF _Toc174445377 \h </w:instrText>
        </w:r>
        <w:r w:rsidR="006C42E4">
          <w:rPr>
            <w:noProof/>
            <w:webHidden/>
          </w:rPr>
        </w:r>
        <w:r w:rsidR="006C42E4">
          <w:rPr>
            <w:noProof/>
            <w:webHidden/>
          </w:rPr>
          <w:fldChar w:fldCharType="separate"/>
        </w:r>
        <w:r w:rsidR="006C42E4">
          <w:rPr>
            <w:noProof/>
            <w:webHidden/>
          </w:rPr>
          <w:t>175</w:t>
        </w:r>
        <w:r w:rsidR="006C42E4">
          <w:rPr>
            <w:noProof/>
            <w:webHidden/>
          </w:rPr>
          <w:fldChar w:fldCharType="end"/>
        </w:r>
      </w:hyperlink>
    </w:p>
    <w:p w14:paraId="2764240B" w14:textId="1B3D67D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8" w:history="1">
        <w:r w:rsidR="006C42E4" w:rsidRPr="00330B6D">
          <w:rPr>
            <w:rStyle w:val="Hyperlink"/>
            <w:noProof/>
          </w:rPr>
          <w:t>260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Plant design registration number</w:t>
        </w:r>
        <w:r w:rsidR="006C42E4">
          <w:rPr>
            <w:noProof/>
            <w:webHidden/>
          </w:rPr>
          <w:tab/>
        </w:r>
        <w:r w:rsidR="006C42E4">
          <w:rPr>
            <w:noProof/>
            <w:webHidden/>
          </w:rPr>
          <w:fldChar w:fldCharType="begin"/>
        </w:r>
        <w:r w:rsidR="006C42E4">
          <w:rPr>
            <w:noProof/>
            <w:webHidden/>
          </w:rPr>
          <w:instrText xml:space="preserve"> PAGEREF _Toc174445378 \h </w:instrText>
        </w:r>
        <w:r w:rsidR="006C42E4">
          <w:rPr>
            <w:noProof/>
            <w:webHidden/>
          </w:rPr>
        </w:r>
        <w:r w:rsidR="006C42E4">
          <w:rPr>
            <w:noProof/>
            <w:webHidden/>
          </w:rPr>
          <w:fldChar w:fldCharType="separate"/>
        </w:r>
        <w:r w:rsidR="006C42E4">
          <w:rPr>
            <w:noProof/>
            <w:webHidden/>
          </w:rPr>
          <w:t>175</w:t>
        </w:r>
        <w:r w:rsidR="006C42E4">
          <w:rPr>
            <w:noProof/>
            <w:webHidden/>
          </w:rPr>
          <w:fldChar w:fldCharType="end"/>
        </w:r>
      </w:hyperlink>
    </w:p>
    <w:p w14:paraId="47C77005" w14:textId="31B3072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79" w:history="1">
        <w:r w:rsidR="006C42E4" w:rsidRPr="00330B6D">
          <w:rPr>
            <w:rStyle w:val="Hyperlink"/>
            <w:noProof/>
          </w:rPr>
          <w:t>261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Registration document</w:t>
        </w:r>
        <w:r w:rsidR="006C42E4">
          <w:rPr>
            <w:noProof/>
            <w:webHidden/>
          </w:rPr>
          <w:tab/>
        </w:r>
        <w:r w:rsidR="006C42E4">
          <w:rPr>
            <w:noProof/>
            <w:webHidden/>
          </w:rPr>
          <w:fldChar w:fldCharType="begin"/>
        </w:r>
        <w:r w:rsidR="006C42E4">
          <w:rPr>
            <w:noProof/>
            <w:webHidden/>
          </w:rPr>
          <w:instrText xml:space="preserve"> PAGEREF _Toc174445379 \h </w:instrText>
        </w:r>
        <w:r w:rsidR="006C42E4">
          <w:rPr>
            <w:noProof/>
            <w:webHidden/>
          </w:rPr>
        </w:r>
        <w:r w:rsidR="006C42E4">
          <w:rPr>
            <w:noProof/>
            <w:webHidden/>
          </w:rPr>
          <w:fldChar w:fldCharType="separate"/>
        </w:r>
        <w:r w:rsidR="006C42E4">
          <w:rPr>
            <w:noProof/>
            <w:webHidden/>
          </w:rPr>
          <w:t>176</w:t>
        </w:r>
        <w:r w:rsidR="006C42E4">
          <w:rPr>
            <w:noProof/>
            <w:webHidden/>
          </w:rPr>
          <w:fldChar w:fldCharType="end"/>
        </w:r>
      </w:hyperlink>
    </w:p>
    <w:p w14:paraId="4921483B" w14:textId="4D5C57B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0" w:history="1">
        <w:r w:rsidR="006C42E4" w:rsidRPr="00330B6D">
          <w:rPr>
            <w:rStyle w:val="Hyperlink"/>
            <w:noProof/>
          </w:rPr>
          <w:t>262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Registration document to be available</w:t>
        </w:r>
        <w:r w:rsidR="006C42E4">
          <w:rPr>
            <w:noProof/>
            <w:webHidden/>
          </w:rPr>
          <w:tab/>
        </w:r>
        <w:r w:rsidR="006C42E4">
          <w:rPr>
            <w:noProof/>
            <w:webHidden/>
          </w:rPr>
          <w:fldChar w:fldCharType="begin"/>
        </w:r>
        <w:r w:rsidR="006C42E4">
          <w:rPr>
            <w:noProof/>
            <w:webHidden/>
          </w:rPr>
          <w:instrText xml:space="preserve"> PAGEREF _Toc174445380 \h </w:instrText>
        </w:r>
        <w:r w:rsidR="006C42E4">
          <w:rPr>
            <w:noProof/>
            <w:webHidden/>
          </w:rPr>
        </w:r>
        <w:r w:rsidR="006C42E4">
          <w:rPr>
            <w:noProof/>
            <w:webHidden/>
          </w:rPr>
          <w:fldChar w:fldCharType="separate"/>
        </w:r>
        <w:r w:rsidR="006C42E4">
          <w:rPr>
            <w:noProof/>
            <w:webHidden/>
          </w:rPr>
          <w:t>176</w:t>
        </w:r>
        <w:r w:rsidR="006C42E4">
          <w:rPr>
            <w:noProof/>
            <w:webHidden/>
          </w:rPr>
          <w:fldChar w:fldCharType="end"/>
        </w:r>
      </w:hyperlink>
    </w:p>
    <w:p w14:paraId="1CDCE62A" w14:textId="75F30DB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1" w:history="1">
        <w:r w:rsidR="006C42E4" w:rsidRPr="00330B6D">
          <w:rPr>
            <w:rStyle w:val="Hyperlink"/>
            <w:noProof/>
          </w:rPr>
          <w:t>263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Disclosure of design information</w:t>
        </w:r>
        <w:r w:rsidR="006C42E4">
          <w:rPr>
            <w:noProof/>
            <w:webHidden/>
          </w:rPr>
          <w:tab/>
        </w:r>
        <w:r w:rsidR="006C42E4">
          <w:rPr>
            <w:noProof/>
            <w:webHidden/>
          </w:rPr>
          <w:fldChar w:fldCharType="begin"/>
        </w:r>
        <w:r w:rsidR="006C42E4">
          <w:rPr>
            <w:noProof/>
            <w:webHidden/>
          </w:rPr>
          <w:instrText xml:space="preserve"> PAGEREF _Toc174445381 \h </w:instrText>
        </w:r>
        <w:r w:rsidR="006C42E4">
          <w:rPr>
            <w:noProof/>
            <w:webHidden/>
          </w:rPr>
        </w:r>
        <w:r w:rsidR="006C42E4">
          <w:rPr>
            <w:noProof/>
            <w:webHidden/>
          </w:rPr>
          <w:fldChar w:fldCharType="separate"/>
        </w:r>
        <w:r w:rsidR="006C42E4">
          <w:rPr>
            <w:noProof/>
            <w:webHidden/>
          </w:rPr>
          <w:t>177</w:t>
        </w:r>
        <w:r w:rsidR="006C42E4">
          <w:rPr>
            <w:noProof/>
            <w:webHidden/>
          </w:rPr>
          <w:fldChar w:fldCharType="end"/>
        </w:r>
      </w:hyperlink>
    </w:p>
    <w:p w14:paraId="61768DDB" w14:textId="5C9ECD0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382"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Registration process for an item of plant</w:t>
        </w:r>
        <w:r w:rsidR="006C42E4">
          <w:rPr>
            <w:noProof/>
            <w:webHidden/>
          </w:rPr>
          <w:tab/>
        </w:r>
        <w:r w:rsidR="006C42E4">
          <w:rPr>
            <w:noProof/>
            <w:webHidden/>
          </w:rPr>
          <w:fldChar w:fldCharType="begin"/>
        </w:r>
        <w:r w:rsidR="006C42E4">
          <w:rPr>
            <w:noProof/>
            <w:webHidden/>
          </w:rPr>
          <w:instrText xml:space="preserve"> PAGEREF _Toc174445382 \h </w:instrText>
        </w:r>
        <w:r w:rsidR="006C42E4">
          <w:rPr>
            <w:noProof/>
            <w:webHidden/>
          </w:rPr>
        </w:r>
        <w:r w:rsidR="006C42E4">
          <w:rPr>
            <w:noProof/>
            <w:webHidden/>
          </w:rPr>
          <w:fldChar w:fldCharType="separate"/>
        </w:r>
        <w:r w:rsidR="006C42E4">
          <w:rPr>
            <w:noProof/>
            <w:webHidden/>
          </w:rPr>
          <w:t>177</w:t>
        </w:r>
        <w:r w:rsidR="006C42E4">
          <w:rPr>
            <w:noProof/>
            <w:webHidden/>
          </w:rPr>
          <w:fldChar w:fldCharType="end"/>
        </w:r>
      </w:hyperlink>
    </w:p>
    <w:p w14:paraId="1C2CF808" w14:textId="51A6D81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3" w:history="1">
        <w:r w:rsidR="006C42E4" w:rsidRPr="00330B6D">
          <w:rPr>
            <w:rStyle w:val="Hyperlink"/>
            <w:noProof/>
          </w:rPr>
          <w:t>264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Division 4</w:t>
        </w:r>
        <w:r w:rsidR="006C42E4">
          <w:rPr>
            <w:noProof/>
            <w:webHidden/>
          </w:rPr>
          <w:tab/>
        </w:r>
        <w:r w:rsidR="006C42E4">
          <w:rPr>
            <w:noProof/>
            <w:webHidden/>
          </w:rPr>
          <w:fldChar w:fldCharType="begin"/>
        </w:r>
        <w:r w:rsidR="006C42E4">
          <w:rPr>
            <w:noProof/>
            <w:webHidden/>
          </w:rPr>
          <w:instrText xml:space="preserve"> PAGEREF _Toc174445383 \h </w:instrText>
        </w:r>
        <w:r w:rsidR="006C42E4">
          <w:rPr>
            <w:noProof/>
            <w:webHidden/>
          </w:rPr>
        </w:r>
        <w:r w:rsidR="006C42E4">
          <w:rPr>
            <w:noProof/>
            <w:webHidden/>
          </w:rPr>
          <w:fldChar w:fldCharType="separate"/>
        </w:r>
        <w:r w:rsidR="006C42E4">
          <w:rPr>
            <w:noProof/>
            <w:webHidden/>
          </w:rPr>
          <w:t>177</w:t>
        </w:r>
        <w:r w:rsidR="006C42E4">
          <w:rPr>
            <w:noProof/>
            <w:webHidden/>
          </w:rPr>
          <w:fldChar w:fldCharType="end"/>
        </w:r>
      </w:hyperlink>
    </w:p>
    <w:p w14:paraId="04340CD9" w14:textId="4D6A3F2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4" w:history="1">
        <w:r w:rsidR="006C42E4" w:rsidRPr="00330B6D">
          <w:rPr>
            <w:rStyle w:val="Hyperlink"/>
            <w:noProof/>
          </w:rPr>
          <w:t>265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Who can apply to register an item of plant</w:t>
        </w:r>
        <w:r w:rsidR="006C42E4">
          <w:rPr>
            <w:noProof/>
            <w:webHidden/>
          </w:rPr>
          <w:tab/>
        </w:r>
        <w:r w:rsidR="006C42E4">
          <w:rPr>
            <w:noProof/>
            <w:webHidden/>
          </w:rPr>
          <w:fldChar w:fldCharType="begin"/>
        </w:r>
        <w:r w:rsidR="006C42E4">
          <w:rPr>
            <w:noProof/>
            <w:webHidden/>
          </w:rPr>
          <w:instrText xml:space="preserve"> PAGEREF _Toc174445384 \h </w:instrText>
        </w:r>
        <w:r w:rsidR="006C42E4">
          <w:rPr>
            <w:noProof/>
            <w:webHidden/>
          </w:rPr>
        </w:r>
        <w:r w:rsidR="006C42E4">
          <w:rPr>
            <w:noProof/>
            <w:webHidden/>
          </w:rPr>
          <w:fldChar w:fldCharType="separate"/>
        </w:r>
        <w:r w:rsidR="006C42E4">
          <w:rPr>
            <w:noProof/>
            <w:webHidden/>
          </w:rPr>
          <w:t>177</w:t>
        </w:r>
        <w:r w:rsidR="006C42E4">
          <w:rPr>
            <w:noProof/>
            <w:webHidden/>
          </w:rPr>
          <w:fldChar w:fldCharType="end"/>
        </w:r>
      </w:hyperlink>
    </w:p>
    <w:p w14:paraId="5BDD8E50" w14:textId="1070A48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5" w:history="1">
        <w:r w:rsidR="006C42E4" w:rsidRPr="00330B6D">
          <w:rPr>
            <w:rStyle w:val="Hyperlink"/>
            <w:noProof/>
          </w:rPr>
          <w:t>266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registration</w:t>
        </w:r>
        <w:r w:rsidR="006C42E4">
          <w:rPr>
            <w:noProof/>
            <w:webHidden/>
          </w:rPr>
          <w:tab/>
        </w:r>
        <w:r w:rsidR="006C42E4">
          <w:rPr>
            <w:noProof/>
            <w:webHidden/>
          </w:rPr>
          <w:fldChar w:fldCharType="begin"/>
        </w:r>
        <w:r w:rsidR="006C42E4">
          <w:rPr>
            <w:noProof/>
            <w:webHidden/>
          </w:rPr>
          <w:instrText xml:space="preserve"> PAGEREF _Toc174445385 \h </w:instrText>
        </w:r>
        <w:r w:rsidR="006C42E4">
          <w:rPr>
            <w:noProof/>
            <w:webHidden/>
          </w:rPr>
        </w:r>
        <w:r w:rsidR="006C42E4">
          <w:rPr>
            <w:noProof/>
            <w:webHidden/>
          </w:rPr>
          <w:fldChar w:fldCharType="separate"/>
        </w:r>
        <w:r w:rsidR="006C42E4">
          <w:rPr>
            <w:noProof/>
            <w:webHidden/>
          </w:rPr>
          <w:t>178</w:t>
        </w:r>
        <w:r w:rsidR="006C42E4">
          <w:rPr>
            <w:noProof/>
            <w:webHidden/>
          </w:rPr>
          <w:fldChar w:fldCharType="end"/>
        </w:r>
      </w:hyperlink>
    </w:p>
    <w:p w14:paraId="5DA976B7" w14:textId="36609CE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6" w:history="1">
        <w:r w:rsidR="006C42E4" w:rsidRPr="00330B6D">
          <w:rPr>
            <w:rStyle w:val="Hyperlink"/>
            <w:noProof/>
          </w:rPr>
          <w:t>267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When is a person competent to inspect plant</w:t>
        </w:r>
        <w:r w:rsidR="006C42E4">
          <w:rPr>
            <w:noProof/>
            <w:webHidden/>
          </w:rPr>
          <w:tab/>
        </w:r>
        <w:r w:rsidR="006C42E4">
          <w:rPr>
            <w:noProof/>
            <w:webHidden/>
          </w:rPr>
          <w:fldChar w:fldCharType="begin"/>
        </w:r>
        <w:r w:rsidR="006C42E4">
          <w:rPr>
            <w:noProof/>
            <w:webHidden/>
          </w:rPr>
          <w:instrText xml:space="preserve"> PAGEREF _Toc174445386 \h </w:instrText>
        </w:r>
        <w:r w:rsidR="006C42E4">
          <w:rPr>
            <w:noProof/>
            <w:webHidden/>
          </w:rPr>
        </w:r>
        <w:r w:rsidR="006C42E4">
          <w:rPr>
            <w:noProof/>
            <w:webHidden/>
          </w:rPr>
          <w:fldChar w:fldCharType="separate"/>
        </w:r>
        <w:r w:rsidR="006C42E4">
          <w:rPr>
            <w:noProof/>
            <w:webHidden/>
          </w:rPr>
          <w:t>178</w:t>
        </w:r>
        <w:r w:rsidR="006C42E4">
          <w:rPr>
            <w:noProof/>
            <w:webHidden/>
          </w:rPr>
          <w:fldChar w:fldCharType="end"/>
        </w:r>
      </w:hyperlink>
    </w:p>
    <w:p w14:paraId="493C3AA6" w14:textId="7D2BA44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7" w:history="1">
        <w:r w:rsidR="006C42E4" w:rsidRPr="00330B6D">
          <w:rPr>
            <w:rStyle w:val="Hyperlink"/>
            <w:noProof/>
          </w:rPr>
          <w:t>268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information</w:t>
        </w:r>
        <w:r w:rsidR="006C42E4">
          <w:rPr>
            <w:noProof/>
            <w:webHidden/>
          </w:rPr>
          <w:tab/>
        </w:r>
        <w:r w:rsidR="006C42E4">
          <w:rPr>
            <w:noProof/>
            <w:webHidden/>
          </w:rPr>
          <w:fldChar w:fldCharType="begin"/>
        </w:r>
        <w:r w:rsidR="006C42E4">
          <w:rPr>
            <w:noProof/>
            <w:webHidden/>
          </w:rPr>
          <w:instrText xml:space="preserve"> PAGEREF _Toc174445387 \h </w:instrText>
        </w:r>
        <w:r w:rsidR="006C42E4">
          <w:rPr>
            <w:noProof/>
            <w:webHidden/>
          </w:rPr>
        </w:r>
        <w:r w:rsidR="006C42E4">
          <w:rPr>
            <w:noProof/>
            <w:webHidden/>
          </w:rPr>
          <w:fldChar w:fldCharType="separate"/>
        </w:r>
        <w:r w:rsidR="006C42E4">
          <w:rPr>
            <w:noProof/>
            <w:webHidden/>
          </w:rPr>
          <w:t>179</w:t>
        </w:r>
        <w:r w:rsidR="006C42E4">
          <w:rPr>
            <w:noProof/>
            <w:webHidden/>
          </w:rPr>
          <w:fldChar w:fldCharType="end"/>
        </w:r>
      </w:hyperlink>
    </w:p>
    <w:p w14:paraId="26A2C8EC" w14:textId="49452D3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8" w:history="1">
        <w:r w:rsidR="006C42E4" w:rsidRPr="00330B6D">
          <w:rPr>
            <w:rStyle w:val="Hyperlink"/>
            <w:noProof/>
          </w:rPr>
          <w:t>269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on application</w:t>
        </w:r>
        <w:r w:rsidR="006C42E4">
          <w:rPr>
            <w:noProof/>
            <w:webHidden/>
          </w:rPr>
          <w:tab/>
        </w:r>
        <w:r w:rsidR="006C42E4">
          <w:rPr>
            <w:noProof/>
            <w:webHidden/>
          </w:rPr>
          <w:fldChar w:fldCharType="begin"/>
        </w:r>
        <w:r w:rsidR="006C42E4">
          <w:rPr>
            <w:noProof/>
            <w:webHidden/>
          </w:rPr>
          <w:instrText xml:space="preserve"> PAGEREF _Toc174445388 \h </w:instrText>
        </w:r>
        <w:r w:rsidR="006C42E4">
          <w:rPr>
            <w:noProof/>
            <w:webHidden/>
          </w:rPr>
        </w:r>
        <w:r w:rsidR="006C42E4">
          <w:rPr>
            <w:noProof/>
            <w:webHidden/>
          </w:rPr>
          <w:fldChar w:fldCharType="separate"/>
        </w:r>
        <w:r w:rsidR="006C42E4">
          <w:rPr>
            <w:noProof/>
            <w:webHidden/>
          </w:rPr>
          <w:t>179</w:t>
        </w:r>
        <w:r w:rsidR="006C42E4">
          <w:rPr>
            <w:noProof/>
            <w:webHidden/>
          </w:rPr>
          <w:fldChar w:fldCharType="end"/>
        </w:r>
      </w:hyperlink>
    </w:p>
    <w:p w14:paraId="4E02DEAC" w14:textId="3F74F9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89" w:history="1">
        <w:r w:rsidR="006C42E4" w:rsidRPr="00330B6D">
          <w:rPr>
            <w:rStyle w:val="Hyperlink"/>
            <w:noProof/>
          </w:rPr>
          <w:t>270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Refusal of registration—process</w:t>
        </w:r>
        <w:r w:rsidR="006C42E4">
          <w:rPr>
            <w:noProof/>
            <w:webHidden/>
          </w:rPr>
          <w:tab/>
        </w:r>
        <w:r w:rsidR="006C42E4">
          <w:rPr>
            <w:noProof/>
            <w:webHidden/>
          </w:rPr>
          <w:fldChar w:fldCharType="begin"/>
        </w:r>
        <w:r w:rsidR="006C42E4">
          <w:rPr>
            <w:noProof/>
            <w:webHidden/>
          </w:rPr>
          <w:instrText xml:space="preserve"> PAGEREF _Toc174445389 \h </w:instrText>
        </w:r>
        <w:r w:rsidR="006C42E4">
          <w:rPr>
            <w:noProof/>
            <w:webHidden/>
          </w:rPr>
        </w:r>
        <w:r w:rsidR="006C42E4">
          <w:rPr>
            <w:noProof/>
            <w:webHidden/>
          </w:rPr>
          <w:fldChar w:fldCharType="separate"/>
        </w:r>
        <w:r w:rsidR="006C42E4">
          <w:rPr>
            <w:noProof/>
            <w:webHidden/>
          </w:rPr>
          <w:t>180</w:t>
        </w:r>
        <w:r w:rsidR="006C42E4">
          <w:rPr>
            <w:noProof/>
            <w:webHidden/>
          </w:rPr>
          <w:fldChar w:fldCharType="end"/>
        </w:r>
      </w:hyperlink>
    </w:p>
    <w:p w14:paraId="5F255DA0" w14:textId="4B86453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0" w:history="1">
        <w:r w:rsidR="006C42E4" w:rsidRPr="00330B6D">
          <w:rPr>
            <w:rStyle w:val="Hyperlink"/>
            <w:noProof/>
          </w:rPr>
          <w:t>271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Conditions of registration</w:t>
        </w:r>
        <w:r w:rsidR="006C42E4">
          <w:rPr>
            <w:noProof/>
            <w:webHidden/>
          </w:rPr>
          <w:tab/>
        </w:r>
        <w:r w:rsidR="006C42E4">
          <w:rPr>
            <w:noProof/>
            <w:webHidden/>
          </w:rPr>
          <w:fldChar w:fldCharType="begin"/>
        </w:r>
        <w:r w:rsidR="006C42E4">
          <w:rPr>
            <w:noProof/>
            <w:webHidden/>
          </w:rPr>
          <w:instrText xml:space="preserve"> PAGEREF _Toc174445390 \h </w:instrText>
        </w:r>
        <w:r w:rsidR="006C42E4">
          <w:rPr>
            <w:noProof/>
            <w:webHidden/>
          </w:rPr>
        </w:r>
        <w:r w:rsidR="006C42E4">
          <w:rPr>
            <w:noProof/>
            <w:webHidden/>
          </w:rPr>
          <w:fldChar w:fldCharType="separate"/>
        </w:r>
        <w:r w:rsidR="006C42E4">
          <w:rPr>
            <w:noProof/>
            <w:webHidden/>
          </w:rPr>
          <w:t>181</w:t>
        </w:r>
        <w:r w:rsidR="006C42E4">
          <w:rPr>
            <w:noProof/>
            <w:webHidden/>
          </w:rPr>
          <w:fldChar w:fldCharType="end"/>
        </w:r>
      </w:hyperlink>
    </w:p>
    <w:p w14:paraId="3785A79B" w14:textId="5899922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1" w:history="1">
        <w:r w:rsidR="006C42E4" w:rsidRPr="00330B6D">
          <w:rPr>
            <w:rStyle w:val="Hyperlink"/>
            <w:noProof/>
          </w:rPr>
          <w:t>272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Duration of registration</w:t>
        </w:r>
        <w:r w:rsidR="006C42E4">
          <w:rPr>
            <w:noProof/>
            <w:webHidden/>
          </w:rPr>
          <w:tab/>
        </w:r>
        <w:r w:rsidR="006C42E4">
          <w:rPr>
            <w:noProof/>
            <w:webHidden/>
          </w:rPr>
          <w:fldChar w:fldCharType="begin"/>
        </w:r>
        <w:r w:rsidR="006C42E4">
          <w:rPr>
            <w:noProof/>
            <w:webHidden/>
          </w:rPr>
          <w:instrText xml:space="preserve"> PAGEREF _Toc174445391 \h </w:instrText>
        </w:r>
        <w:r w:rsidR="006C42E4">
          <w:rPr>
            <w:noProof/>
            <w:webHidden/>
          </w:rPr>
        </w:r>
        <w:r w:rsidR="006C42E4">
          <w:rPr>
            <w:noProof/>
            <w:webHidden/>
          </w:rPr>
          <w:fldChar w:fldCharType="separate"/>
        </w:r>
        <w:r w:rsidR="006C42E4">
          <w:rPr>
            <w:noProof/>
            <w:webHidden/>
          </w:rPr>
          <w:t>181</w:t>
        </w:r>
        <w:r w:rsidR="006C42E4">
          <w:rPr>
            <w:noProof/>
            <w:webHidden/>
          </w:rPr>
          <w:fldChar w:fldCharType="end"/>
        </w:r>
      </w:hyperlink>
    </w:p>
    <w:p w14:paraId="1D7BAF0A" w14:textId="1360E6E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2" w:history="1">
        <w:r w:rsidR="006C42E4" w:rsidRPr="00330B6D">
          <w:rPr>
            <w:rStyle w:val="Hyperlink"/>
            <w:noProof/>
          </w:rPr>
          <w:t>273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Plant registration number</w:t>
        </w:r>
        <w:r w:rsidR="006C42E4">
          <w:rPr>
            <w:noProof/>
            <w:webHidden/>
          </w:rPr>
          <w:tab/>
        </w:r>
        <w:r w:rsidR="006C42E4">
          <w:rPr>
            <w:noProof/>
            <w:webHidden/>
          </w:rPr>
          <w:fldChar w:fldCharType="begin"/>
        </w:r>
        <w:r w:rsidR="006C42E4">
          <w:rPr>
            <w:noProof/>
            <w:webHidden/>
          </w:rPr>
          <w:instrText xml:space="preserve"> PAGEREF _Toc174445392 \h </w:instrText>
        </w:r>
        <w:r w:rsidR="006C42E4">
          <w:rPr>
            <w:noProof/>
            <w:webHidden/>
          </w:rPr>
        </w:r>
        <w:r w:rsidR="006C42E4">
          <w:rPr>
            <w:noProof/>
            <w:webHidden/>
          </w:rPr>
          <w:fldChar w:fldCharType="separate"/>
        </w:r>
        <w:r w:rsidR="006C42E4">
          <w:rPr>
            <w:noProof/>
            <w:webHidden/>
          </w:rPr>
          <w:t>181</w:t>
        </w:r>
        <w:r w:rsidR="006C42E4">
          <w:rPr>
            <w:noProof/>
            <w:webHidden/>
          </w:rPr>
          <w:fldChar w:fldCharType="end"/>
        </w:r>
      </w:hyperlink>
    </w:p>
    <w:p w14:paraId="2CF6E248" w14:textId="0A78F39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3" w:history="1">
        <w:r w:rsidR="006C42E4" w:rsidRPr="00330B6D">
          <w:rPr>
            <w:rStyle w:val="Hyperlink"/>
            <w:noProof/>
          </w:rPr>
          <w:t>274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Registration document</w:t>
        </w:r>
        <w:r w:rsidR="006C42E4">
          <w:rPr>
            <w:noProof/>
            <w:webHidden/>
          </w:rPr>
          <w:tab/>
        </w:r>
        <w:r w:rsidR="006C42E4">
          <w:rPr>
            <w:noProof/>
            <w:webHidden/>
          </w:rPr>
          <w:fldChar w:fldCharType="begin"/>
        </w:r>
        <w:r w:rsidR="006C42E4">
          <w:rPr>
            <w:noProof/>
            <w:webHidden/>
          </w:rPr>
          <w:instrText xml:space="preserve"> PAGEREF _Toc174445393 \h </w:instrText>
        </w:r>
        <w:r w:rsidR="006C42E4">
          <w:rPr>
            <w:noProof/>
            <w:webHidden/>
          </w:rPr>
        </w:r>
        <w:r w:rsidR="006C42E4">
          <w:rPr>
            <w:noProof/>
            <w:webHidden/>
          </w:rPr>
          <w:fldChar w:fldCharType="separate"/>
        </w:r>
        <w:r w:rsidR="006C42E4">
          <w:rPr>
            <w:noProof/>
            <w:webHidden/>
          </w:rPr>
          <w:t>182</w:t>
        </w:r>
        <w:r w:rsidR="006C42E4">
          <w:rPr>
            <w:noProof/>
            <w:webHidden/>
          </w:rPr>
          <w:fldChar w:fldCharType="end"/>
        </w:r>
      </w:hyperlink>
    </w:p>
    <w:p w14:paraId="1653C138" w14:textId="72B04B7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4" w:history="1">
        <w:r w:rsidR="006C42E4" w:rsidRPr="00330B6D">
          <w:rPr>
            <w:rStyle w:val="Hyperlink"/>
            <w:noProof/>
          </w:rPr>
          <w:t>275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Registration document to be available</w:t>
        </w:r>
        <w:r w:rsidR="006C42E4">
          <w:rPr>
            <w:noProof/>
            <w:webHidden/>
          </w:rPr>
          <w:tab/>
        </w:r>
        <w:r w:rsidR="006C42E4">
          <w:rPr>
            <w:noProof/>
            <w:webHidden/>
          </w:rPr>
          <w:fldChar w:fldCharType="begin"/>
        </w:r>
        <w:r w:rsidR="006C42E4">
          <w:rPr>
            <w:noProof/>
            <w:webHidden/>
          </w:rPr>
          <w:instrText xml:space="preserve"> PAGEREF _Toc174445394 \h </w:instrText>
        </w:r>
        <w:r w:rsidR="006C42E4">
          <w:rPr>
            <w:noProof/>
            <w:webHidden/>
          </w:rPr>
        </w:r>
        <w:r w:rsidR="006C42E4">
          <w:rPr>
            <w:noProof/>
            <w:webHidden/>
          </w:rPr>
          <w:fldChar w:fldCharType="separate"/>
        </w:r>
        <w:r w:rsidR="006C42E4">
          <w:rPr>
            <w:noProof/>
            <w:webHidden/>
          </w:rPr>
          <w:t>182</w:t>
        </w:r>
        <w:r w:rsidR="006C42E4">
          <w:rPr>
            <w:noProof/>
            <w:webHidden/>
          </w:rPr>
          <w:fldChar w:fldCharType="end"/>
        </w:r>
      </w:hyperlink>
    </w:p>
    <w:p w14:paraId="26284BC0" w14:textId="4639FD2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5" w:history="1">
        <w:r w:rsidR="006C42E4" w:rsidRPr="00330B6D">
          <w:rPr>
            <w:rStyle w:val="Hyperlink"/>
            <w:noProof/>
          </w:rPr>
          <w:t>276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renew registration</w:t>
        </w:r>
        <w:r w:rsidR="006C42E4">
          <w:rPr>
            <w:noProof/>
            <w:webHidden/>
          </w:rPr>
          <w:tab/>
        </w:r>
        <w:r w:rsidR="006C42E4">
          <w:rPr>
            <w:noProof/>
            <w:webHidden/>
          </w:rPr>
          <w:fldChar w:fldCharType="begin"/>
        </w:r>
        <w:r w:rsidR="006C42E4">
          <w:rPr>
            <w:noProof/>
            <w:webHidden/>
          </w:rPr>
          <w:instrText xml:space="preserve"> PAGEREF _Toc174445395 \h </w:instrText>
        </w:r>
        <w:r w:rsidR="006C42E4">
          <w:rPr>
            <w:noProof/>
            <w:webHidden/>
          </w:rPr>
        </w:r>
        <w:r w:rsidR="006C42E4">
          <w:rPr>
            <w:noProof/>
            <w:webHidden/>
          </w:rPr>
          <w:fldChar w:fldCharType="separate"/>
        </w:r>
        <w:r w:rsidR="006C42E4">
          <w:rPr>
            <w:noProof/>
            <w:webHidden/>
          </w:rPr>
          <w:t>182</w:t>
        </w:r>
        <w:r w:rsidR="006C42E4">
          <w:rPr>
            <w:noProof/>
            <w:webHidden/>
          </w:rPr>
          <w:fldChar w:fldCharType="end"/>
        </w:r>
      </w:hyperlink>
    </w:p>
    <w:p w14:paraId="72EEC662" w14:textId="609200A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6" w:history="1">
        <w:r w:rsidR="006C42E4" w:rsidRPr="00330B6D">
          <w:rPr>
            <w:rStyle w:val="Hyperlink"/>
            <w:noProof/>
          </w:rPr>
          <w:t>277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renewal</w:t>
        </w:r>
        <w:r w:rsidR="006C42E4">
          <w:rPr>
            <w:noProof/>
            <w:webHidden/>
          </w:rPr>
          <w:tab/>
        </w:r>
        <w:r w:rsidR="006C42E4">
          <w:rPr>
            <w:noProof/>
            <w:webHidden/>
          </w:rPr>
          <w:fldChar w:fldCharType="begin"/>
        </w:r>
        <w:r w:rsidR="006C42E4">
          <w:rPr>
            <w:noProof/>
            <w:webHidden/>
          </w:rPr>
          <w:instrText xml:space="preserve"> PAGEREF _Toc174445396 \h </w:instrText>
        </w:r>
        <w:r w:rsidR="006C42E4">
          <w:rPr>
            <w:noProof/>
            <w:webHidden/>
          </w:rPr>
        </w:r>
        <w:r w:rsidR="006C42E4">
          <w:rPr>
            <w:noProof/>
            <w:webHidden/>
          </w:rPr>
          <w:fldChar w:fldCharType="separate"/>
        </w:r>
        <w:r w:rsidR="006C42E4">
          <w:rPr>
            <w:noProof/>
            <w:webHidden/>
          </w:rPr>
          <w:t>182</w:t>
        </w:r>
        <w:r w:rsidR="006C42E4">
          <w:rPr>
            <w:noProof/>
            <w:webHidden/>
          </w:rPr>
          <w:fldChar w:fldCharType="end"/>
        </w:r>
      </w:hyperlink>
    </w:p>
    <w:p w14:paraId="4D3DA24D" w14:textId="3EBDC21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7" w:history="1">
        <w:r w:rsidR="006C42E4" w:rsidRPr="00330B6D">
          <w:rPr>
            <w:rStyle w:val="Hyperlink"/>
            <w:noProof/>
          </w:rPr>
          <w:t>278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Registration continues in force until application is decided</w:t>
        </w:r>
        <w:r w:rsidR="006C42E4">
          <w:rPr>
            <w:noProof/>
            <w:webHidden/>
          </w:rPr>
          <w:tab/>
        </w:r>
        <w:r w:rsidR="006C42E4">
          <w:rPr>
            <w:noProof/>
            <w:webHidden/>
          </w:rPr>
          <w:fldChar w:fldCharType="begin"/>
        </w:r>
        <w:r w:rsidR="006C42E4">
          <w:rPr>
            <w:noProof/>
            <w:webHidden/>
          </w:rPr>
          <w:instrText xml:space="preserve"> PAGEREF _Toc174445397 \h </w:instrText>
        </w:r>
        <w:r w:rsidR="006C42E4">
          <w:rPr>
            <w:noProof/>
            <w:webHidden/>
          </w:rPr>
        </w:r>
        <w:r w:rsidR="006C42E4">
          <w:rPr>
            <w:noProof/>
            <w:webHidden/>
          </w:rPr>
          <w:fldChar w:fldCharType="separate"/>
        </w:r>
        <w:r w:rsidR="006C42E4">
          <w:rPr>
            <w:noProof/>
            <w:webHidden/>
          </w:rPr>
          <w:t>183</w:t>
        </w:r>
        <w:r w:rsidR="006C42E4">
          <w:rPr>
            <w:noProof/>
            <w:webHidden/>
          </w:rPr>
          <w:fldChar w:fldCharType="end"/>
        </w:r>
      </w:hyperlink>
    </w:p>
    <w:p w14:paraId="508831D3" w14:textId="7EAA198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8" w:history="1">
        <w:r w:rsidR="006C42E4" w:rsidRPr="00330B6D">
          <w:rPr>
            <w:rStyle w:val="Hyperlink"/>
            <w:noProof/>
          </w:rPr>
          <w:t>279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on application</w:t>
        </w:r>
        <w:r w:rsidR="006C42E4">
          <w:rPr>
            <w:noProof/>
            <w:webHidden/>
          </w:rPr>
          <w:tab/>
        </w:r>
        <w:r w:rsidR="006C42E4">
          <w:rPr>
            <w:noProof/>
            <w:webHidden/>
          </w:rPr>
          <w:fldChar w:fldCharType="begin"/>
        </w:r>
        <w:r w:rsidR="006C42E4">
          <w:rPr>
            <w:noProof/>
            <w:webHidden/>
          </w:rPr>
          <w:instrText xml:space="preserve"> PAGEREF _Toc174445398 \h </w:instrText>
        </w:r>
        <w:r w:rsidR="006C42E4">
          <w:rPr>
            <w:noProof/>
            <w:webHidden/>
          </w:rPr>
        </w:r>
        <w:r w:rsidR="006C42E4">
          <w:rPr>
            <w:noProof/>
            <w:webHidden/>
          </w:rPr>
          <w:fldChar w:fldCharType="separate"/>
        </w:r>
        <w:r w:rsidR="006C42E4">
          <w:rPr>
            <w:noProof/>
            <w:webHidden/>
          </w:rPr>
          <w:t>183</w:t>
        </w:r>
        <w:r w:rsidR="006C42E4">
          <w:rPr>
            <w:noProof/>
            <w:webHidden/>
          </w:rPr>
          <w:fldChar w:fldCharType="end"/>
        </w:r>
      </w:hyperlink>
    </w:p>
    <w:p w14:paraId="13EC3AEE" w14:textId="34AE1F1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399" w:history="1">
        <w:r w:rsidR="006C42E4" w:rsidRPr="00330B6D">
          <w:rPr>
            <w:rStyle w:val="Hyperlink"/>
            <w:noProof/>
          </w:rPr>
          <w:t>280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Status of registration during review</w:t>
        </w:r>
        <w:r w:rsidR="006C42E4">
          <w:rPr>
            <w:noProof/>
            <w:webHidden/>
          </w:rPr>
          <w:tab/>
        </w:r>
        <w:r w:rsidR="006C42E4">
          <w:rPr>
            <w:noProof/>
            <w:webHidden/>
          </w:rPr>
          <w:fldChar w:fldCharType="begin"/>
        </w:r>
        <w:r w:rsidR="006C42E4">
          <w:rPr>
            <w:noProof/>
            <w:webHidden/>
          </w:rPr>
          <w:instrText xml:space="preserve"> PAGEREF _Toc174445399 \h </w:instrText>
        </w:r>
        <w:r w:rsidR="006C42E4">
          <w:rPr>
            <w:noProof/>
            <w:webHidden/>
          </w:rPr>
        </w:r>
        <w:r w:rsidR="006C42E4">
          <w:rPr>
            <w:noProof/>
            <w:webHidden/>
          </w:rPr>
          <w:fldChar w:fldCharType="separate"/>
        </w:r>
        <w:r w:rsidR="006C42E4">
          <w:rPr>
            <w:noProof/>
            <w:webHidden/>
          </w:rPr>
          <w:t>184</w:t>
        </w:r>
        <w:r w:rsidR="006C42E4">
          <w:rPr>
            <w:noProof/>
            <w:webHidden/>
          </w:rPr>
          <w:fldChar w:fldCharType="end"/>
        </w:r>
      </w:hyperlink>
    </w:p>
    <w:p w14:paraId="689D76AE" w14:textId="1B7D24B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00" w:history="1">
        <w:r w:rsidR="006C42E4" w:rsidRPr="00330B6D">
          <w:rPr>
            <w:rStyle w:val="Hyperlink"/>
            <w:noProof/>
          </w:rPr>
          <w:t>Division 5</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Changes to registration and registration documents</w:t>
        </w:r>
        <w:r w:rsidR="006C42E4">
          <w:rPr>
            <w:noProof/>
            <w:webHidden/>
          </w:rPr>
          <w:tab/>
        </w:r>
        <w:r w:rsidR="006C42E4">
          <w:rPr>
            <w:noProof/>
            <w:webHidden/>
          </w:rPr>
          <w:fldChar w:fldCharType="begin"/>
        </w:r>
        <w:r w:rsidR="006C42E4">
          <w:rPr>
            <w:noProof/>
            <w:webHidden/>
          </w:rPr>
          <w:instrText xml:space="preserve"> PAGEREF _Toc174445400 \h </w:instrText>
        </w:r>
        <w:r w:rsidR="006C42E4">
          <w:rPr>
            <w:noProof/>
            <w:webHidden/>
          </w:rPr>
        </w:r>
        <w:r w:rsidR="006C42E4">
          <w:rPr>
            <w:noProof/>
            <w:webHidden/>
          </w:rPr>
          <w:fldChar w:fldCharType="separate"/>
        </w:r>
        <w:r w:rsidR="006C42E4">
          <w:rPr>
            <w:noProof/>
            <w:webHidden/>
          </w:rPr>
          <w:t>184</w:t>
        </w:r>
        <w:r w:rsidR="006C42E4">
          <w:rPr>
            <w:noProof/>
            <w:webHidden/>
          </w:rPr>
          <w:fldChar w:fldCharType="end"/>
        </w:r>
      </w:hyperlink>
    </w:p>
    <w:p w14:paraId="7BDED037" w14:textId="2FDC7AE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01" w:history="1">
        <w:r w:rsidR="006C42E4" w:rsidRPr="00330B6D">
          <w:rPr>
            <w:rStyle w:val="Hyperlink"/>
            <w:noProof/>
          </w:rPr>
          <w:t>281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Division</w:t>
        </w:r>
        <w:r w:rsidR="006C42E4">
          <w:rPr>
            <w:noProof/>
            <w:webHidden/>
          </w:rPr>
          <w:tab/>
        </w:r>
        <w:r w:rsidR="006C42E4">
          <w:rPr>
            <w:noProof/>
            <w:webHidden/>
          </w:rPr>
          <w:fldChar w:fldCharType="begin"/>
        </w:r>
        <w:r w:rsidR="006C42E4">
          <w:rPr>
            <w:noProof/>
            <w:webHidden/>
          </w:rPr>
          <w:instrText xml:space="preserve"> PAGEREF _Toc174445401 \h </w:instrText>
        </w:r>
        <w:r w:rsidR="006C42E4">
          <w:rPr>
            <w:noProof/>
            <w:webHidden/>
          </w:rPr>
        </w:r>
        <w:r w:rsidR="006C42E4">
          <w:rPr>
            <w:noProof/>
            <w:webHidden/>
          </w:rPr>
          <w:fldChar w:fldCharType="separate"/>
        </w:r>
        <w:r w:rsidR="006C42E4">
          <w:rPr>
            <w:noProof/>
            <w:webHidden/>
          </w:rPr>
          <w:t>184</w:t>
        </w:r>
        <w:r w:rsidR="006C42E4">
          <w:rPr>
            <w:noProof/>
            <w:webHidden/>
          </w:rPr>
          <w:fldChar w:fldCharType="end"/>
        </w:r>
      </w:hyperlink>
    </w:p>
    <w:p w14:paraId="2DE6DA79" w14:textId="5847EAD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02" w:history="1">
        <w:r w:rsidR="006C42E4" w:rsidRPr="00330B6D">
          <w:rPr>
            <w:rStyle w:val="Hyperlink"/>
            <w:noProof/>
          </w:rPr>
          <w:t>282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Changes to information</w:t>
        </w:r>
        <w:r w:rsidR="006C42E4">
          <w:rPr>
            <w:noProof/>
            <w:webHidden/>
          </w:rPr>
          <w:tab/>
        </w:r>
        <w:r w:rsidR="006C42E4">
          <w:rPr>
            <w:noProof/>
            <w:webHidden/>
          </w:rPr>
          <w:fldChar w:fldCharType="begin"/>
        </w:r>
        <w:r w:rsidR="006C42E4">
          <w:rPr>
            <w:noProof/>
            <w:webHidden/>
          </w:rPr>
          <w:instrText xml:space="preserve"> PAGEREF _Toc174445402 \h </w:instrText>
        </w:r>
        <w:r w:rsidR="006C42E4">
          <w:rPr>
            <w:noProof/>
            <w:webHidden/>
          </w:rPr>
        </w:r>
        <w:r w:rsidR="006C42E4">
          <w:rPr>
            <w:noProof/>
            <w:webHidden/>
          </w:rPr>
          <w:fldChar w:fldCharType="separate"/>
        </w:r>
        <w:r w:rsidR="006C42E4">
          <w:rPr>
            <w:noProof/>
            <w:webHidden/>
          </w:rPr>
          <w:t>184</w:t>
        </w:r>
        <w:r w:rsidR="006C42E4">
          <w:rPr>
            <w:noProof/>
            <w:webHidden/>
          </w:rPr>
          <w:fldChar w:fldCharType="end"/>
        </w:r>
      </w:hyperlink>
    </w:p>
    <w:p w14:paraId="0C581D9D" w14:textId="56BB002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03" w:history="1">
        <w:r w:rsidR="006C42E4" w:rsidRPr="00330B6D">
          <w:rPr>
            <w:rStyle w:val="Hyperlink"/>
            <w:noProof/>
          </w:rPr>
          <w:t>283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Amendment of registration imposed by regulator</w:t>
        </w:r>
        <w:r w:rsidR="006C42E4">
          <w:rPr>
            <w:noProof/>
            <w:webHidden/>
          </w:rPr>
          <w:tab/>
        </w:r>
        <w:r w:rsidR="006C42E4">
          <w:rPr>
            <w:noProof/>
            <w:webHidden/>
          </w:rPr>
          <w:fldChar w:fldCharType="begin"/>
        </w:r>
        <w:r w:rsidR="006C42E4">
          <w:rPr>
            <w:noProof/>
            <w:webHidden/>
          </w:rPr>
          <w:instrText xml:space="preserve"> PAGEREF _Toc174445403 \h </w:instrText>
        </w:r>
        <w:r w:rsidR="006C42E4">
          <w:rPr>
            <w:noProof/>
            <w:webHidden/>
          </w:rPr>
        </w:r>
        <w:r w:rsidR="006C42E4">
          <w:rPr>
            <w:noProof/>
            <w:webHidden/>
          </w:rPr>
          <w:fldChar w:fldCharType="separate"/>
        </w:r>
        <w:r w:rsidR="006C42E4">
          <w:rPr>
            <w:noProof/>
            <w:webHidden/>
          </w:rPr>
          <w:t>185</w:t>
        </w:r>
        <w:r w:rsidR="006C42E4">
          <w:rPr>
            <w:noProof/>
            <w:webHidden/>
          </w:rPr>
          <w:fldChar w:fldCharType="end"/>
        </w:r>
      </w:hyperlink>
    </w:p>
    <w:p w14:paraId="2B74D8B8" w14:textId="56FEFF9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04" w:history="1">
        <w:r w:rsidR="006C42E4" w:rsidRPr="00330B6D">
          <w:rPr>
            <w:rStyle w:val="Hyperlink"/>
            <w:noProof/>
          </w:rPr>
          <w:t>284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Amendment on application by registration holder</w:t>
        </w:r>
        <w:r w:rsidR="006C42E4">
          <w:rPr>
            <w:noProof/>
            <w:webHidden/>
          </w:rPr>
          <w:tab/>
        </w:r>
        <w:r w:rsidR="006C42E4">
          <w:rPr>
            <w:noProof/>
            <w:webHidden/>
          </w:rPr>
          <w:fldChar w:fldCharType="begin"/>
        </w:r>
        <w:r w:rsidR="006C42E4">
          <w:rPr>
            <w:noProof/>
            <w:webHidden/>
          </w:rPr>
          <w:instrText xml:space="preserve"> PAGEREF _Toc174445404 \h </w:instrText>
        </w:r>
        <w:r w:rsidR="006C42E4">
          <w:rPr>
            <w:noProof/>
            <w:webHidden/>
          </w:rPr>
        </w:r>
        <w:r w:rsidR="006C42E4">
          <w:rPr>
            <w:noProof/>
            <w:webHidden/>
          </w:rPr>
          <w:fldChar w:fldCharType="separate"/>
        </w:r>
        <w:r w:rsidR="006C42E4">
          <w:rPr>
            <w:noProof/>
            <w:webHidden/>
          </w:rPr>
          <w:t>186</w:t>
        </w:r>
        <w:r w:rsidR="006C42E4">
          <w:rPr>
            <w:noProof/>
            <w:webHidden/>
          </w:rPr>
          <w:fldChar w:fldCharType="end"/>
        </w:r>
      </w:hyperlink>
    </w:p>
    <w:p w14:paraId="3CAAC5AA" w14:textId="24741FF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05" w:history="1">
        <w:r w:rsidR="006C42E4" w:rsidRPr="00330B6D">
          <w:rPr>
            <w:rStyle w:val="Hyperlink"/>
            <w:noProof/>
          </w:rPr>
          <w:t>285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Minor corrections to registration</w:t>
        </w:r>
        <w:r w:rsidR="006C42E4">
          <w:rPr>
            <w:noProof/>
            <w:webHidden/>
          </w:rPr>
          <w:tab/>
        </w:r>
        <w:r w:rsidR="006C42E4">
          <w:rPr>
            <w:noProof/>
            <w:webHidden/>
          </w:rPr>
          <w:fldChar w:fldCharType="begin"/>
        </w:r>
        <w:r w:rsidR="006C42E4">
          <w:rPr>
            <w:noProof/>
            <w:webHidden/>
          </w:rPr>
          <w:instrText xml:space="preserve"> PAGEREF _Toc174445405 \h </w:instrText>
        </w:r>
        <w:r w:rsidR="006C42E4">
          <w:rPr>
            <w:noProof/>
            <w:webHidden/>
          </w:rPr>
        </w:r>
        <w:r w:rsidR="006C42E4">
          <w:rPr>
            <w:noProof/>
            <w:webHidden/>
          </w:rPr>
          <w:fldChar w:fldCharType="separate"/>
        </w:r>
        <w:r w:rsidR="006C42E4">
          <w:rPr>
            <w:noProof/>
            <w:webHidden/>
          </w:rPr>
          <w:t>187</w:t>
        </w:r>
        <w:r w:rsidR="006C42E4">
          <w:rPr>
            <w:noProof/>
            <w:webHidden/>
          </w:rPr>
          <w:fldChar w:fldCharType="end"/>
        </w:r>
      </w:hyperlink>
    </w:p>
    <w:p w14:paraId="7E6DD4C9" w14:textId="357CDDB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06" w:history="1">
        <w:r w:rsidR="006C42E4" w:rsidRPr="00330B6D">
          <w:rPr>
            <w:rStyle w:val="Hyperlink"/>
            <w:noProof/>
          </w:rPr>
          <w:t>286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to give amended registration document</w:t>
        </w:r>
        <w:r w:rsidR="006C42E4">
          <w:rPr>
            <w:noProof/>
            <w:webHidden/>
          </w:rPr>
          <w:tab/>
        </w:r>
        <w:r w:rsidR="006C42E4">
          <w:rPr>
            <w:noProof/>
            <w:webHidden/>
          </w:rPr>
          <w:fldChar w:fldCharType="begin"/>
        </w:r>
        <w:r w:rsidR="006C42E4">
          <w:rPr>
            <w:noProof/>
            <w:webHidden/>
          </w:rPr>
          <w:instrText xml:space="preserve"> PAGEREF _Toc174445406 \h </w:instrText>
        </w:r>
        <w:r w:rsidR="006C42E4">
          <w:rPr>
            <w:noProof/>
            <w:webHidden/>
          </w:rPr>
        </w:r>
        <w:r w:rsidR="006C42E4">
          <w:rPr>
            <w:noProof/>
            <w:webHidden/>
          </w:rPr>
          <w:fldChar w:fldCharType="separate"/>
        </w:r>
        <w:r w:rsidR="006C42E4">
          <w:rPr>
            <w:noProof/>
            <w:webHidden/>
          </w:rPr>
          <w:t>187</w:t>
        </w:r>
        <w:r w:rsidR="006C42E4">
          <w:rPr>
            <w:noProof/>
            <w:webHidden/>
          </w:rPr>
          <w:fldChar w:fldCharType="end"/>
        </w:r>
      </w:hyperlink>
    </w:p>
    <w:p w14:paraId="56890E8A" w14:textId="31CFBEF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07" w:history="1">
        <w:r w:rsidR="006C42E4" w:rsidRPr="00330B6D">
          <w:rPr>
            <w:rStyle w:val="Hyperlink"/>
            <w:noProof/>
          </w:rPr>
          <w:t>287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Registration holder to return registration document</w:t>
        </w:r>
        <w:r w:rsidR="006C42E4">
          <w:rPr>
            <w:noProof/>
            <w:webHidden/>
          </w:rPr>
          <w:tab/>
        </w:r>
        <w:r w:rsidR="006C42E4">
          <w:rPr>
            <w:noProof/>
            <w:webHidden/>
          </w:rPr>
          <w:fldChar w:fldCharType="begin"/>
        </w:r>
        <w:r w:rsidR="006C42E4">
          <w:rPr>
            <w:noProof/>
            <w:webHidden/>
          </w:rPr>
          <w:instrText xml:space="preserve"> PAGEREF _Toc174445407 \h </w:instrText>
        </w:r>
        <w:r w:rsidR="006C42E4">
          <w:rPr>
            <w:noProof/>
            <w:webHidden/>
          </w:rPr>
        </w:r>
        <w:r w:rsidR="006C42E4">
          <w:rPr>
            <w:noProof/>
            <w:webHidden/>
          </w:rPr>
          <w:fldChar w:fldCharType="separate"/>
        </w:r>
        <w:r w:rsidR="006C42E4">
          <w:rPr>
            <w:noProof/>
            <w:webHidden/>
          </w:rPr>
          <w:t>188</w:t>
        </w:r>
        <w:r w:rsidR="006C42E4">
          <w:rPr>
            <w:noProof/>
            <w:webHidden/>
          </w:rPr>
          <w:fldChar w:fldCharType="end"/>
        </w:r>
      </w:hyperlink>
    </w:p>
    <w:p w14:paraId="62FFB725" w14:textId="32928D3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08" w:history="1">
        <w:r w:rsidR="006C42E4" w:rsidRPr="00330B6D">
          <w:rPr>
            <w:rStyle w:val="Hyperlink"/>
            <w:noProof/>
          </w:rPr>
          <w:t>288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Replacement registration document</w:t>
        </w:r>
        <w:r w:rsidR="006C42E4">
          <w:rPr>
            <w:noProof/>
            <w:webHidden/>
          </w:rPr>
          <w:tab/>
        </w:r>
        <w:r w:rsidR="006C42E4">
          <w:rPr>
            <w:noProof/>
            <w:webHidden/>
          </w:rPr>
          <w:fldChar w:fldCharType="begin"/>
        </w:r>
        <w:r w:rsidR="006C42E4">
          <w:rPr>
            <w:noProof/>
            <w:webHidden/>
          </w:rPr>
          <w:instrText xml:space="preserve"> PAGEREF _Toc174445408 \h </w:instrText>
        </w:r>
        <w:r w:rsidR="006C42E4">
          <w:rPr>
            <w:noProof/>
            <w:webHidden/>
          </w:rPr>
        </w:r>
        <w:r w:rsidR="006C42E4">
          <w:rPr>
            <w:noProof/>
            <w:webHidden/>
          </w:rPr>
          <w:fldChar w:fldCharType="separate"/>
        </w:r>
        <w:r w:rsidR="006C42E4">
          <w:rPr>
            <w:noProof/>
            <w:webHidden/>
          </w:rPr>
          <w:t>188</w:t>
        </w:r>
        <w:r w:rsidR="006C42E4">
          <w:rPr>
            <w:noProof/>
            <w:webHidden/>
          </w:rPr>
          <w:fldChar w:fldCharType="end"/>
        </w:r>
      </w:hyperlink>
    </w:p>
    <w:p w14:paraId="0721FFAE" w14:textId="4FF8F196" w:rsidR="006C42E4" w:rsidRDefault="00402C3A">
      <w:pPr>
        <w:pStyle w:val="TOC2"/>
        <w:rPr>
          <w:rFonts w:asciiTheme="minorHAnsi" w:eastAsiaTheme="minorEastAsia" w:hAnsiTheme="minorHAnsi" w:cstheme="minorBidi"/>
          <w:b w:val="0"/>
          <w:noProof/>
          <w:kern w:val="2"/>
          <w:sz w:val="24"/>
          <w:lang w:eastAsia="en-AU"/>
          <w14:ligatures w14:val="standardContextual"/>
        </w:rPr>
      </w:pPr>
      <w:hyperlink w:anchor="_Toc174445409" w:history="1">
        <w:r w:rsidR="006C42E4" w:rsidRPr="00330B6D">
          <w:rPr>
            <w:rStyle w:val="Hyperlink"/>
            <w:noProof/>
          </w:rPr>
          <w:t>Division 6—Cancellation of registration</w:t>
        </w:r>
        <w:r w:rsidR="006C42E4">
          <w:rPr>
            <w:noProof/>
            <w:webHidden/>
          </w:rPr>
          <w:tab/>
        </w:r>
        <w:r w:rsidR="006C42E4">
          <w:rPr>
            <w:noProof/>
            <w:webHidden/>
          </w:rPr>
          <w:fldChar w:fldCharType="begin"/>
        </w:r>
        <w:r w:rsidR="006C42E4">
          <w:rPr>
            <w:noProof/>
            <w:webHidden/>
          </w:rPr>
          <w:instrText xml:space="preserve"> PAGEREF _Toc174445409 \h </w:instrText>
        </w:r>
        <w:r w:rsidR="006C42E4">
          <w:rPr>
            <w:noProof/>
            <w:webHidden/>
          </w:rPr>
        </w:r>
        <w:r w:rsidR="006C42E4">
          <w:rPr>
            <w:noProof/>
            <w:webHidden/>
          </w:rPr>
          <w:fldChar w:fldCharType="separate"/>
        </w:r>
        <w:r w:rsidR="006C42E4">
          <w:rPr>
            <w:noProof/>
            <w:webHidden/>
          </w:rPr>
          <w:t>188</w:t>
        </w:r>
        <w:r w:rsidR="006C42E4">
          <w:rPr>
            <w:noProof/>
            <w:webHidden/>
          </w:rPr>
          <w:fldChar w:fldCharType="end"/>
        </w:r>
      </w:hyperlink>
    </w:p>
    <w:p w14:paraId="3E5A65A4" w14:textId="48185A2D"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410" w:history="1">
        <w:r w:rsidR="006C42E4" w:rsidRPr="00330B6D">
          <w:rPr>
            <w:rStyle w:val="Hyperlink"/>
            <w:noProof/>
          </w:rPr>
          <w:t>288A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Division</w:t>
        </w:r>
        <w:r w:rsidR="006C42E4">
          <w:rPr>
            <w:noProof/>
            <w:webHidden/>
          </w:rPr>
          <w:tab/>
        </w:r>
        <w:r w:rsidR="006C42E4">
          <w:rPr>
            <w:noProof/>
            <w:webHidden/>
          </w:rPr>
          <w:fldChar w:fldCharType="begin"/>
        </w:r>
        <w:r w:rsidR="006C42E4">
          <w:rPr>
            <w:noProof/>
            <w:webHidden/>
          </w:rPr>
          <w:instrText xml:space="preserve"> PAGEREF _Toc174445410 \h </w:instrText>
        </w:r>
        <w:r w:rsidR="006C42E4">
          <w:rPr>
            <w:noProof/>
            <w:webHidden/>
          </w:rPr>
        </w:r>
        <w:r w:rsidR="006C42E4">
          <w:rPr>
            <w:noProof/>
            <w:webHidden/>
          </w:rPr>
          <w:fldChar w:fldCharType="separate"/>
        </w:r>
        <w:r w:rsidR="006C42E4">
          <w:rPr>
            <w:noProof/>
            <w:webHidden/>
          </w:rPr>
          <w:t>189</w:t>
        </w:r>
        <w:r w:rsidR="006C42E4">
          <w:rPr>
            <w:noProof/>
            <w:webHidden/>
          </w:rPr>
          <w:fldChar w:fldCharType="end"/>
        </w:r>
      </w:hyperlink>
    </w:p>
    <w:p w14:paraId="2CFA1D98" w14:textId="590EC255"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411" w:history="1">
        <w:r w:rsidR="006C42E4" w:rsidRPr="00330B6D">
          <w:rPr>
            <w:rStyle w:val="Hyperlink"/>
            <w:noProof/>
          </w:rPr>
          <w:t>288B</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cancel registration</w:t>
        </w:r>
        <w:r w:rsidR="006C42E4">
          <w:rPr>
            <w:noProof/>
            <w:webHidden/>
          </w:rPr>
          <w:tab/>
        </w:r>
        <w:r w:rsidR="006C42E4">
          <w:rPr>
            <w:noProof/>
            <w:webHidden/>
          </w:rPr>
          <w:fldChar w:fldCharType="begin"/>
        </w:r>
        <w:r w:rsidR="006C42E4">
          <w:rPr>
            <w:noProof/>
            <w:webHidden/>
          </w:rPr>
          <w:instrText xml:space="preserve"> PAGEREF _Toc174445411 \h </w:instrText>
        </w:r>
        <w:r w:rsidR="006C42E4">
          <w:rPr>
            <w:noProof/>
            <w:webHidden/>
          </w:rPr>
        </w:r>
        <w:r w:rsidR="006C42E4">
          <w:rPr>
            <w:noProof/>
            <w:webHidden/>
          </w:rPr>
          <w:fldChar w:fldCharType="separate"/>
        </w:r>
        <w:r w:rsidR="006C42E4">
          <w:rPr>
            <w:noProof/>
            <w:webHidden/>
          </w:rPr>
          <w:t>189</w:t>
        </w:r>
        <w:r w:rsidR="006C42E4">
          <w:rPr>
            <w:noProof/>
            <w:webHidden/>
          </w:rPr>
          <w:fldChar w:fldCharType="end"/>
        </w:r>
      </w:hyperlink>
    </w:p>
    <w:p w14:paraId="124E21F8" w14:textId="5A4A3D22"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412" w:history="1">
        <w:r w:rsidR="006C42E4" w:rsidRPr="00330B6D">
          <w:rPr>
            <w:rStyle w:val="Hyperlink"/>
            <w:noProof/>
          </w:rPr>
          <w:t>288C</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Cancellation process</w:t>
        </w:r>
        <w:r w:rsidR="006C42E4">
          <w:rPr>
            <w:noProof/>
            <w:webHidden/>
          </w:rPr>
          <w:tab/>
        </w:r>
        <w:r w:rsidR="006C42E4">
          <w:rPr>
            <w:noProof/>
            <w:webHidden/>
          </w:rPr>
          <w:fldChar w:fldCharType="begin"/>
        </w:r>
        <w:r w:rsidR="006C42E4">
          <w:rPr>
            <w:noProof/>
            <w:webHidden/>
          </w:rPr>
          <w:instrText xml:space="preserve"> PAGEREF _Toc174445412 \h </w:instrText>
        </w:r>
        <w:r w:rsidR="006C42E4">
          <w:rPr>
            <w:noProof/>
            <w:webHidden/>
          </w:rPr>
        </w:r>
        <w:r w:rsidR="006C42E4">
          <w:rPr>
            <w:noProof/>
            <w:webHidden/>
          </w:rPr>
          <w:fldChar w:fldCharType="separate"/>
        </w:r>
        <w:r w:rsidR="006C42E4">
          <w:rPr>
            <w:noProof/>
            <w:webHidden/>
          </w:rPr>
          <w:t>189</w:t>
        </w:r>
        <w:r w:rsidR="006C42E4">
          <w:rPr>
            <w:noProof/>
            <w:webHidden/>
          </w:rPr>
          <w:fldChar w:fldCharType="end"/>
        </w:r>
      </w:hyperlink>
    </w:p>
    <w:p w14:paraId="5A79E116" w14:textId="58EBFD49"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413" w:history="1">
        <w:r w:rsidR="006C42E4" w:rsidRPr="00330B6D">
          <w:rPr>
            <w:rStyle w:val="Hyperlink"/>
            <w:noProof/>
          </w:rPr>
          <w:t>288D</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Registration holder to return registration document</w:t>
        </w:r>
        <w:r w:rsidR="006C42E4">
          <w:rPr>
            <w:noProof/>
            <w:webHidden/>
          </w:rPr>
          <w:tab/>
        </w:r>
        <w:r w:rsidR="006C42E4">
          <w:rPr>
            <w:noProof/>
            <w:webHidden/>
          </w:rPr>
          <w:fldChar w:fldCharType="begin"/>
        </w:r>
        <w:r w:rsidR="006C42E4">
          <w:rPr>
            <w:noProof/>
            <w:webHidden/>
          </w:rPr>
          <w:instrText xml:space="preserve"> PAGEREF _Toc174445413 \h </w:instrText>
        </w:r>
        <w:r w:rsidR="006C42E4">
          <w:rPr>
            <w:noProof/>
            <w:webHidden/>
          </w:rPr>
        </w:r>
        <w:r w:rsidR="006C42E4">
          <w:rPr>
            <w:noProof/>
            <w:webHidden/>
          </w:rPr>
          <w:fldChar w:fldCharType="separate"/>
        </w:r>
        <w:r w:rsidR="006C42E4">
          <w:rPr>
            <w:noProof/>
            <w:webHidden/>
          </w:rPr>
          <w:t>190</w:t>
        </w:r>
        <w:r w:rsidR="006C42E4">
          <w:rPr>
            <w:noProof/>
            <w:webHidden/>
          </w:rPr>
          <w:fldChar w:fldCharType="end"/>
        </w:r>
      </w:hyperlink>
    </w:p>
    <w:p w14:paraId="10BCF976" w14:textId="64967042"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414" w:history="1">
        <w:r w:rsidR="006C42E4" w:rsidRPr="00330B6D">
          <w:rPr>
            <w:rStyle w:val="Hyperlink"/>
            <w:noProof/>
          </w:rPr>
          <w:t xml:space="preserve">Chapter 6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Construction Work</w:t>
        </w:r>
        <w:r w:rsidR="006C42E4">
          <w:rPr>
            <w:noProof/>
            <w:webHidden/>
          </w:rPr>
          <w:tab/>
        </w:r>
        <w:r w:rsidR="006C42E4">
          <w:rPr>
            <w:noProof/>
            <w:webHidden/>
          </w:rPr>
          <w:fldChar w:fldCharType="begin"/>
        </w:r>
        <w:r w:rsidR="006C42E4">
          <w:rPr>
            <w:noProof/>
            <w:webHidden/>
          </w:rPr>
          <w:instrText xml:space="preserve"> PAGEREF _Toc174445414 \h </w:instrText>
        </w:r>
        <w:r w:rsidR="006C42E4">
          <w:rPr>
            <w:noProof/>
            <w:webHidden/>
          </w:rPr>
        </w:r>
        <w:r w:rsidR="006C42E4">
          <w:rPr>
            <w:noProof/>
            <w:webHidden/>
          </w:rPr>
          <w:fldChar w:fldCharType="separate"/>
        </w:r>
        <w:r w:rsidR="006C42E4">
          <w:rPr>
            <w:noProof/>
            <w:webHidden/>
          </w:rPr>
          <w:t>191</w:t>
        </w:r>
        <w:r w:rsidR="006C42E4">
          <w:rPr>
            <w:noProof/>
            <w:webHidden/>
          </w:rPr>
          <w:fldChar w:fldCharType="end"/>
        </w:r>
      </w:hyperlink>
    </w:p>
    <w:p w14:paraId="3CBAEFFF" w14:textId="52D6EA3B"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415" w:history="1">
        <w:r w:rsidR="006C42E4" w:rsidRPr="00330B6D">
          <w:rPr>
            <w:rStyle w:val="Hyperlink"/>
            <w:noProof/>
          </w:rPr>
          <w:t xml:space="preserve">Part 6.1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Preliminary</w:t>
        </w:r>
        <w:r w:rsidR="006C42E4">
          <w:rPr>
            <w:noProof/>
            <w:webHidden/>
          </w:rPr>
          <w:tab/>
        </w:r>
        <w:r w:rsidR="006C42E4">
          <w:rPr>
            <w:noProof/>
            <w:webHidden/>
          </w:rPr>
          <w:fldChar w:fldCharType="begin"/>
        </w:r>
        <w:r w:rsidR="006C42E4">
          <w:rPr>
            <w:noProof/>
            <w:webHidden/>
          </w:rPr>
          <w:instrText xml:space="preserve"> PAGEREF _Toc174445415 \h </w:instrText>
        </w:r>
        <w:r w:rsidR="006C42E4">
          <w:rPr>
            <w:noProof/>
            <w:webHidden/>
          </w:rPr>
        </w:r>
        <w:r w:rsidR="006C42E4">
          <w:rPr>
            <w:noProof/>
            <w:webHidden/>
          </w:rPr>
          <w:fldChar w:fldCharType="separate"/>
        </w:r>
        <w:r w:rsidR="006C42E4">
          <w:rPr>
            <w:noProof/>
            <w:webHidden/>
          </w:rPr>
          <w:t>191</w:t>
        </w:r>
        <w:r w:rsidR="006C42E4">
          <w:rPr>
            <w:noProof/>
            <w:webHidden/>
          </w:rPr>
          <w:fldChar w:fldCharType="end"/>
        </w:r>
      </w:hyperlink>
    </w:p>
    <w:p w14:paraId="6A95D217" w14:textId="4EEF9D5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16" w:history="1">
        <w:r w:rsidR="006C42E4" w:rsidRPr="00330B6D">
          <w:rPr>
            <w:rStyle w:val="Hyperlink"/>
            <w:noProof/>
          </w:rPr>
          <w:t>289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construction work</w:t>
        </w:r>
        <w:r w:rsidR="006C42E4">
          <w:rPr>
            <w:noProof/>
            <w:webHidden/>
          </w:rPr>
          <w:tab/>
        </w:r>
        <w:r w:rsidR="006C42E4">
          <w:rPr>
            <w:noProof/>
            <w:webHidden/>
          </w:rPr>
          <w:fldChar w:fldCharType="begin"/>
        </w:r>
        <w:r w:rsidR="006C42E4">
          <w:rPr>
            <w:noProof/>
            <w:webHidden/>
          </w:rPr>
          <w:instrText xml:space="preserve"> PAGEREF _Toc174445416 \h </w:instrText>
        </w:r>
        <w:r w:rsidR="006C42E4">
          <w:rPr>
            <w:noProof/>
            <w:webHidden/>
          </w:rPr>
        </w:r>
        <w:r w:rsidR="006C42E4">
          <w:rPr>
            <w:noProof/>
            <w:webHidden/>
          </w:rPr>
          <w:fldChar w:fldCharType="separate"/>
        </w:r>
        <w:r w:rsidR="006C42E4">
          <w:rPr>
            <w:noProof/>
            <w:webHidden/>
          </w:rPr>
          <w:t>191</w:t>
        </w:r>
        <w:r w:rsidR="006C42E4">
          <w:rPr>
            <w:noProof/>
            <w:webHidden/>
          </w:rPr>
          <w:fldChar w:fldCharType="end"/>
        </w:r>
      </w:hyperlink>
    </w:p>
    <w:p w14:paraId="10A9AF00" w14:textId="2EB2440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17" w:history="1">
        <w:r w:rsidR="006C42E4" w:rsidRPr="00330B6D">
          <w:rPr>
            <w:rStyle w:val="Hyperlink"/>
            <w:noProof/>
          </w:rPr>
          <w:t>290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noProof/>
          </w:rPr>
          <w:t>structure</w:t>
        </w:r>
        <w:r w:rsidR="006C42E4">
          <w:rPr>
            <w:noProof/>
            <w:webHidden/>
          </w:rPr>
          <w:tab/>
        </w:r>
        <w:r w:rsidR="006C42E4">
          <w:rPr>
            <w:noProof/>
            <w:webHidden/>
          </w:rPr>
          <w:fldChar w:fldCharType="begin"/>
        </w:r>
        <w:r w:rsidR="006C42E4">
          <w:rPr>
            <w:noProof/>
            <w:webHidden/>
          </w:rPr>
          <w:instrText xml:space="preserve"> PAGEREF _Toc174445417 \h </w:instrText>
        </w:r>
        <w:r w:rsidR="006C42E4">
          <w:rPr>
            <w:noProof/>
            <w:webHidden/>
          </w:rPr>
        </w:r>
        <w:r w:rsidR="006C42E4">
          <w:rPr>
            <w:noProof/>
            <w:webHidden/>
          </w:rPr>
          <w:fldChar w:fldCharType="separate"/>
        </w:r>
        <w:r w:rsidR="006C42E4">
          <w:rPr>
            <w:noProof/>
            <w:webHidden/>
          </w:rPr>
          <w:t>192</w:t>
        </w:r>
        <w:r w:rsidR="006C42E4">
          <w:rPr>
            <w:noProof/>
            <w:webHidden/>
          </w:rPr>
          <w:fldChar w:fldCharType="end"/>
        </w:r>
      </w:hyperlink>
    </w:p>
    <w:p w14:paraId="58AB4307" w14:textId="22BD084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18" w:history="1">
        <w:r w:rsidR="006C42E4" w:rsidRPr="00330B6D">
          <w:rPr>
            <w:rStyle w:val="Hyperlink"/>
            <w:noProof/>
          </w:rPr>
          <w:t>291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high risk construction work</w:t>
        </w:r>
        <w:r w:rsidR="006C42E4">
          <w:rPr>
            <w:noProof/>
            <w:webHidden/>
          </w:rPr>
          <w:tab/>
        </w:r>
        <w:r w:rsidR="006C42E4">
          <w:rPr>
            <w:noProof/>
            <w:webHidden/>
          </w:rPr>
          <w:fldChar w:fldCharType="begin"/>
        </w:r>
        <w:r w:rsidR="006C42E4">
          <w:rPr>
            <w:noProof/>
            <w:webHidden/>
          </w:rPr>
          <w:instrText xml:space="preserve"> PAGEREF _Toc174445418 \h </w:instrText>
        </w:r>
        <w:r w:rsidR="006C42E4">
          <w:rPr>
            <w:noProof/>
            <w:webHidden/>
          </w:rPr>
        </w:r>
        <w:r w:rsidR="006C42E4">
          <w:rPr>
            <w:noProof/>
            <w:webHidden/>
          </w:rPr>
          <w:fldChar w:fldCharType="separate"/>
        </w:r>
        <w:r w:rsidR="006C42E4">
          <w:rPr>
            <w:noProof/>
            <w:webHidden/>
          </w:rPr>
          <w:t>193</w:t>
        </w:r>
        <w:r w:rsidR="006C42E4">
          <w:rPr>
            <w:noProof/>
            <w:webHidden/>
          </w:rPr>
          <w:fldChar w:fldCharType="end"/>
        </w:r>
      </w:hyperlink>
    </w:p>
    <w:p w14:paraId="3D374DF1" w14:textId="6920C1A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19" w:history="1">
        <w:r w:rsidR="006C42E4" w:rsidRPr="00330B6D">
          <w:rPr>
            <w:rStyle w:val="Hyperlink"/>
            <w:noProof/>
          </w:rPr>
          <w:t>292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construction project</w:t>
        </w:r>
        <w:r w:rsidR="006C42E4">
          <w:rPr>
            <w:noProof/>
            <w:webHidden/>
          </w:rPr>
          <w:tab/>
        </w:r>
        <w:r w:rsidR="006C42E4">
          <w:rPr>
            <w:noProof/>
            <w:webHidden/>
          </w:rPr>
          <w:fldChar w:fldCharType="begin"/>
        </w:r>
        <w:r w:rsidR="006C42E4">
          <w:rPr>
            <w:noProof/>
            <w:webHidden/>
          </w:rPr>
          <w:instrText xml:space="preserve"> PAGEREF _Toc174445419 \h </w:instrText>
        </w:r>
        <w:r w:rsidR="006C42E4">
          <w:rPr>
            <w:noProof/>
            <w:webHidden/>
          </w:rPr>
        </w:r>
        <w:r w:rsidR="006C42E4">
          <w:rPr>
            <w:noProof/>
            <w:webHidden/>
          </w:rPr>
          <w:fldChar w:fldCharType="separate"/>
        </w:r>
        <w:r w:rsidR="006C42E4">
          <w:rPr>
            <w:noProof/>
            <w:webHidden/>
          </w:rPr>
          <w:t>194</w:t>
        </w:r>
        <w:r w:rsidR="006C42E4">
          <w:rPr>
            <w:noProof/>
            <w:webHidden/>
          </w:rPr>
          <w:fldChar w:fldCharType="end"/>
        </w:r>
      </w:hyperlink>
    </w:p>
    <w:p w14:paraId="0DB5EDB2" w14:textId="4F96763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20" w:history="1">
        <w:r w:rsidR="006C42E4" w:rsidRPr="00330B6D">
          <w:rPr>
            <w:rStyle w:val="Hyperlink"/>
            <w:noProof/>
          </w:rPr>
          <w:t>293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Meaning of principal contractor</w:t>
        </w:r>
        <w:r w:rsidR="006C42E4">
          <w:rPr>
            <w:noProof/>
            <w:webHidden/>
          </w:rPr>
          <w:tab/>
        </w:r>
        <w:r w:rsidR="006C42E4">
          <w:rPr>
            <w:noProof/>
            <w:webHidden/>
          </w:rPr>
          <w:fldChar w:fldCharType="begin"/>
        </w:r>
        <w:r w:rsidR="006C42E4">
          <w:rPr>
            <w:noProof/>
            <w:webHidden/>
          </w:rPr>
          <w:instrText xml:space="preserve"> PAGEREF _Toc174445420 \h </w:instrText>
        </w:r>
        <w:r w:rsidR="006C42E4">
          <w:rPr>
            <w:noProof/>
            <w:webHidden/>
          </w:rPr>
        </w:r>
        <w:r w:rsidR="006C42E4">
          <w:rPr>
            <w:noProof/>
            <w:webHidden/>
          </w:rPr>
          <w:fldChar w:fldCharType="separate"/>
        </w:r>
        <w:r w:rsidR="006C42E4">
          <w:rPr>
            <w:noProof/>
            <w:webHidden/>
          </w:rPr>
          <w:t>194</w:t>
        </w:r>
        <w:r w:rsidR="006C42E4">
          <w:rPr>
            <w:noProof/>
            <w:webHidden/>
          </w:rPr>
          <w:fldChar w:fldCharType="end"/>
        </w:r>
      </w:hyperlink>
    </w:p>
    <w:p w14:paraId="176C82A9" w14:textId="5F868952"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421" w:history="1">
        <w:r w:rsidR="006C42E4" w:rsidRPr="00330B6D">
          <w:rPr>
            <w:rStyle w:val="Hyperlink"/>
            <w:noProof/>
          </w:rPr>
          <w:t xml:space="preserve">Part 6.2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Duties of Designer of Structure and Person Who Commissions Construction Work</w:t>
        </w:r>
        <w:r w:rsidR="006C42E4">
          <w:rPr>
            <w:noProof/>
            <w:webHidden/>
          </w:rPr>
          <w:tab/>
        </w:r>
        <w:r w:rsidR="006C42E4">
          <w:rPr>
            <w:noProof/>
            <w:webHidden/>
          </w:rPr>
          <w:fldChar w:fldCharType="begin"/>
        </w:r>
        <w:r w:rsidR="006C42E4">
          <w:rPr>
            <w:noProof/>
            <w:webHidden/>
          </w:rPr>
          <w:instrText xml:space="preserve"> PAGEREF _Toc174445421 \h </w:instrText>
        </w:r>
        <w:r w:rsidR="006C42E4">
          <w:rPr>
            <w:noProof/>
            <w:webHidden/>
          </w:rPr>
        </w:r>
        <w:r w:rsidR="006C42E4">
          <w:rPr>
            <w:noProof/>
            <w:webHidden/>
          </w:rPr>
          <w:fldChar w:fldCharType="separate"/>
        </w:r>
        <w:r w:rsidR="006C42E4">
          <w:rPr>
            <w:noProof/>
            <w:webHidden/>
          </w:rPr>
          <w:t>195</w:t>
        </w:r>
        <w:r w:rsidR="006C42E4">
          <w:rPr>
            <w:noProof/>
            <w:webHidden/>
          </w:rPr>
          <w:fldChar w:fldCharType="end"/>
        </w:r>
      </w:hyperlink>
    </w:p>
    <w:p w14:paraId="38DD3B54" w14:textId="41CD45D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22" w:history="1">
        <w:r w:rsidR="006C42E4" w:rsidRPr="00330B6D">
          <w:rPr>
            <w:rStyle w:val="Hyperlink"/>
            <w:noProof/>
          </w:rPr>
          <w:t>294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 who commissions work must consult with designer</w:t>
        </w:r>
        <w:r w:rsidR="006C42E4">
          <w:rPr>
            <w:noProof/>
            <w:webHidden/>
          </w:rPr>
          <w:tab/>
        </w:r>
        <w:r w:rsidR="006C42E4">
          <w:rPr>
            <w:noProof/>
            <w:webHidden/>
          </w:rPr>
          <w:fldChar w:fldCharType="begin"/>
        </w:r>
        <w:r w:rsidR="006C42E4">
          <w:rPr>
            <w:noProof/>
            <w:webHidden/>
          </w:rPr>
          <w:instrText xml:space="preserve"> PAGEREF _Toc174445422 \h </w:instrText>
        </w:r>
        <w:r w:rsidR="006C42E4">
          <w:rPr>
            <w:noProof/>
            <w:webHidden/>
          </w:rPr>
        </w:r>
        <w:r w:rsidR="006C42E4">
          <w:rPr>
            <w:noProof/>
            <w:webHidden/>
          </w:rPr>
          <w:fldChar w:fldCharType="separate"/>
        </w:r>
        <w:r w:rsidR="006C42E4">
          <w:rPr>
            <w:noProof/>
            <w:webHidden/>
          </w:rPr>
          <w:t>195</w:t>
        </w:r>
        <w:r w:rsidR="006C42E4">
          <w:rPr>
            <w:noProof/>
            <w:webHidden/>
          </w:rPr>
          <w:fldChar w:fldCharType="end"/>
        </w:r>
      </w:hyperlink>
    </w:p>
    <w:p w14:paraId="1A39C642" w14:textId="5D15E57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23" w:history="1">
        <w:r w:rsidR="006C42E4" w:rsidRPr="00330B6D">
          <w:rPr>
            <w:rStyle w:val="Hyperlink"/>
            <w:noProof/>
          </w:rPr>
          <w:t>295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Designer must give safety report to person who commissions design</w:t>
        </w:r>
        <w:r w:rsidR="006C42E4">
          <w:rPr>
            <w:noProof/>
            <w:webHidden/>
          </w:rPr>
          <w:tab/>
        </w:r>
        <w:r w:rsidR="006C42E4">
          <w:rPr>
            <w:noProof/>
            <w:webHidden/>
          </w:rPr>
          <w:fldChar w:fldCharType="begin"/>
        </w:r>
        <w:r w:rsidR="006C42E4">
          <w:rPr>
            <w:noProof/>
            <w:webHidden/>
          </w:rPr>
          <w:instrText xml:space="preserve"> PAGEREF _Toc174445423 \h </w:instrText>
        </w:r>
        <w:r w:rsidR="006C42E4">
          <w:rPr>
            <w:noProof/>
            <w:webHidden/>
          </w:rPr>
        </w:r>
        <w:r w:rsidR="006C42E4">
          <w:rPr>
            <w:noProof/>
            <w:webHidden/>
          </w:rPr>
          <w:fldChar w:fldCharType="separate"/>
        </w:r>
        <w:r w:rsidR="006C42E4">
          <w:rPr>
            <w:noProof/>
            <w:webHidden/>
          </w:rPr>
          <w:t>195</w:t>
        </w:r>
        <w:r w:rsidR="006C42E4">
          <w:rPr>
            <w:noProof/>
            <w:webHidden/>
          </w:rPr>
          <w:fldChar w:fldCharType="end"/>
        </w:r>
      </w:hyperlink>
    </w:p>
    <w:p w14:paraId="3577830E" w14:textId="6823A8B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24" w:history="1">
        <w:r w:rsidR="006C42E4" w:rsidRPr="00330B6D">
          <w:rPr>
            <w:rStyle w:val="Hyperlink"/>
            <w:noProof/>
          </w:rPr>
          <w:t>296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 who commissions project must give information to principal contractor</w:t>
        </w:r>
        <w:r w:rsidR="006C42E4">
          <w:rPr>
            <w:noProof/>
            <w:webHidden/>
          </w:rPr>
          <w:tab/>
        </w:r>
        <w:r w:rsidR="006C42E4">
          <w:rPr>
            <w:noProof/>
            <w:webHidden/>
          </w:rPr>
          <w:fldChar w:fldCharType="begin"/>
        </w:r>
        <w:r w:rsidR="006C42E4">
          <w:rPr>
            <w:noProof/>
            <w:webHidden/>
          </w:rPr>
          <w:instrText xml:space="preserve"> PAGEREF _Toc174445424 \h </w:instrText>
        </w:r>
        <w:r w:rsidR="006C42E4">
          <w:rPr>
            <w:noProof/>
            <w:webHidden/>
          </w:rPr>
        </w:r>
        <w:r w:rsidR="006C42E4">
          <w:rPr>
            <w:noProof/>
            <w:webHidden/>
          </w:rPr>
          <w:fldChar w:fldCharType="separate"/>
        </w:r>
        <w:r w:rsidR="006C42E4">
          <w:rPr>
            <w:noProof/>
            <w:webHidden/>
          </w:rPr>
          <w:t>195</w:t>
        </w:r>
        <w:r w:rsidR="006C42E4">
          <w:rPr>
            <w:noProof/>
            <w:webHidden/>
          </w:rPr>
          <w:fldChar w:fldCharType="end"/>
        </w:r>
      </w:hyperlink>
    </w:p>
    <w:p w14:paraId="44EB88F3" w14:textId="6411F71D"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425" w:history="1">
        <w:r w:rsidR="006C42E4" w:rsidRPr="00330B6D">
          <w:rPr>
            <w:rStyle w:val="Hyperlink"/>
            <w:noProof/>
          </w:rPr>
          <w:t xml:space="preserve">Part 6.3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Duties of Person Conducting Business or Undertaking</w:t>
        </w:r>
        <w:r w:rsidR="006C42E4">
          <w:rPr>
            <w:noProof/>
            <w:webHidden/>
          </w:rPr>
          <w:tab/>
        </w:r>
        <w:r w:rsidR="006C42E4">
          <w:rPr>
            <w:noProof/>
            <w:webHidden/>
          </w:rPr>
          <w:fldChar w:fldCharType="begin"/>
        </w:r>
        <w:r w:rsidR="006C42E4">
          <w:rPr>
            <w:noProof/>
            <w:webHidden/>
          </w:rPr>
          <w:instrText xml:space="preserve"> PAGEREF _Toc174445425 \h </w:instrText>
        </w:r>
        <w:r w:rsidR="006C42E4">
          <w:rPr>
            <w:noProof/>
            <w:webHidden/>
          </w:rPr>
        </w:r>
        <w:r w:rsidR="006C42E4">
          <w:rPr>
            <w:noProof/>
            <w:webHidden/>
          </w:rPr>
          <w:fldChar w:fldCharType="separate"/>
        </w:r>
        <w:r w:rsidR="006C42E4">
          <w:rPr>
            <w:noProof/>
            <w:webHidden/>
          </w:rPr>
          <w:t>197</w:t>
        </w:r>
        <w:r w:rsidR="006C42E4">
          <w:rPr>
            <w:noProof/>
            <w:webHidden/>
          </w:rPr>
          <w:fldChar w:fldCharType="end"/>
        </w:r>
      </w:hyperlink>
    </w:p>
    <w:p w14:paraId="1AF1BC74" w14:textId="28D98195"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26"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w:t>
        </w:r>
        <w:r w:rsidR="006C42E4">
          <w:rPr>
            <w:noProof/>
            <w:webHidden/>
          </w:rPr>
          <w:tab/>
        </w:r>
        <w:r w:rsidR="006C42E4">
          <w:rPr>
            <w:noProof/>
            <w:webHidden/>
          </w:rPr>
          <w:fldChar w:fldCharType="begin"/>
        </w:r>
        <w:r w:rsidR="006C42E4">
          <w:rPr>
            <w:noProof/>
            <w:webHidden/>
          </w:rPr>
          <w:instrText xml:space="preserve"> PAGEREF _Toc174445426 \h </w:instrText>
        </w:r>
        <w:r w:rsidR="006C42E4">
          <w:rPr>
            <w:noProof/>
            <w:webHidden/>
          </w:rPr>
        </w:r>
        <w:r w:rsidR="006C42E4">
          <w:rPr>
            <w:noProof/>
            <w:webHidden/>
          </w:rPr>
          <w:fldChar w:fldCharType="separate"/>
        </w:r>
        <w:r w:rsidR="006C42E4">
          <w:rPr>
            <w:noProof/>
            <w:webHidden/>
          </w:rPr>
          <w:t>197</w:t>
        </w:r>
        <w:r w:rsidR="006C42E4">
          <w:rPr>
            <w:noProof/>
            <w:webHidden/>
          </w:rPr>
          <w:fldChar w:fldCharType="end"/>
        </w:r>
      </w:hyperlink>
    </w:p>
    <w:p w14:paraId="46D77061" w14:textId="35E5E23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27" w:history="1">
        <w:r w:rsidR="006C42E4" w:rsidRPr="00330B6D">
          <w:rPr>
            <w:rStyle w:val="Hyperlink"/>
            <w:noProof/>
          </w:rPr>
          <w:t>297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risks to health and safety</w:t>
        </w:r>
        <w:r w:rsidR="006C42E4">
          <w:rPr>
            <w:noProof/>
            <w:webHidden/>
          </w:rPr>
          <w:tab/>
        </w:r>
        <w:r w:rsidR="006C42E4">
          <w:rPr>
            <w:noProof/>
            <w:webHidden/>
          </w:rPr>
          <w:fldChar w:fldCharType="begin"/>
        </w:r>
        <w:r w:rsidR="006C42E4">
          <w:rPr>
            <w:noProof/>
            <w:webHidden/>
          </w:rPr>
          <w:instrText xml:space="preserve"> PAGEREF _Toc174445427 \h </w:instrText>
        </w:r>
        <w:r w:rsidR="006C42E4">
          <w:rPr>
            <w:noProof/>
            <w:webHidden/>
          </w:rPr>
        </w:r>
        <w:r w:rsidR="006C42E4">
          <w:rPr>
            <w:noProof/>
            <w:webHidden/>
          </w:rPr>
          <w:fldChar w:fldCharType="separate"/>
        </w:r>
        <w:r w:rsidR="006C42E4">
          <w:rPr>
            <w:noProof/>
            <w:webHidden/>
          </w:rPr>
          <w:t>197</w:t>
        </w:r>
        <w:r w:rsidR="006C42E4">
          <w:rPr>
            <w:noProof/>
            <w:webHidden/>
          </w:rPr>
          <w:fldChar w:fldCharType="end"/>
        </w:r>
      </w:hyperlink>
    </w:p>
    <w:p w14:paraId="51FF0298" w14:textId="6386428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28" w:history="1">
        <w:r w:rsidR="006C42E4" w:rsidRPr="00330B6D">
          <w:rPr>
            <w:rStyle w:val="Hyperlink"/>
            <w:noProof/>
          </w:rPr>
          <w:t>298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Security of workplace</w:t>
        </w:r>
        <w:r w:rsidR="006C42E4">
          <w:rPr>
            <w:noProof/>
            <w:webHidden/>
          </w:rPr>
          <w:tab/>
        </w:r>
        <w:r w:rsidR="006C42E4">
          <w:rPr>
            <w:noProof/>
            <w:webHidden/>
          </w:rPr>
          <w:fldChar w:fldCharType="begin"/>
        </w:r>
        <w:r w:rsidR="006C42E4">
          <w:rPr>
            <w:noProof/>
            <w:webHidden/>
          </w:rPr>
          <w:instrText xml:space="preserve"> PAGEREF _Toc174445428 \h </w:instrText>
        </w:r>
        <w:r w:rsidR="006C42E4">
          <w:rPr>
            <w:noProof/>
            <w:webHidden/>
          </w:rPr>
        </w:r>
        <w:r w:rsidR="006C42E4">
          <w:rPr>
            <w:noProof/>
            <w:webHidden/>
          </w:rPr>
          <w:fldChar w:fldCharType="separate"/>
        </w:r>
        <w:r w:rsidR="006C42E4">
          <w:rPr>
            <w:noProof/>
            <w:webHidden/>
          </w:rPr>
          <w:t>197</w:t>
        </w:r>
        <w:r w:rsidR="006C42E4">
          <w:rPr>
            <w:noProof/>
            <w:webHidden/>
          </w:rPr>
          <w:fldChar w:fldCharType="end"/>
        </w:r>
      </w:hyperlink>
    </w:p>
    <w:p w14:paraId="3F135464" w14:textId="13BA36E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29"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High risk construction work—safe work method statements</w:t>
        </w:r>
        <w:r w:rsidR="006C42E4">
          <w:rPr>
            <w:noProof/>
            <w:webHidden/>
          </w:rPr>
          <w:tab/>
        </w:r>
        <w:r w:rsidR="006C42E4">
          <w:rPr>
            <w:noProof/>
            <w:webHidden/>
          </w:rPr>
          <w:fldChar w:fldCharType="begin"/>
        </w:r>
        <w:r w:rsidR="006C42E4">
          <w:rPr>
            <w:noProof/>
            <w:webHidden/>
          </w:rPr>
          <w:instrText xml:space="preserve"> PAGEREF _Toc174445429 \h </w:instrText>
        </w:r>
        <w:r w:rsidR="006C42E4">
          <w:rPr>
            <w:noProof/>
            <w:webHidden/>
          </w:rPr>
        </w:r>
        <w:r w:rsidR="006C42E4">
          <w:rPr>
            <w:noProof/>
            <w:webHidden/>
          </w:rPr>
          <w:fldChar w:fldCharType="separate"/>
        </w:r>
        <w:r w:rsidR="006C42E4">
          <w:rPr>
            <w:noProof/>
            <w:webHidden/>
          </w:rPr>
          <w:t>197</w:t>
        </w:r>
        <w:r w:rsidR="006C42E4">
          <w:rPr>
            <w:noProof/>
            <w:webHidden/>
          </w:rPr>
          <w:fldChar w:fldCharType="end"/>
        </w:r>
      </w:hyperlink>
    </w:p>
    <w:p w14:paraId="63994BA1" w14:textId="2CD479D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30" w:history="1">
        <w:r w:rsidR="006C42E4" w:rsidRPr="00330B6D">
          <w:rPr>
            <w:rStyle w:val="Hyperlink"/>
            <w:noProof/>
          </w:rPr>
          <w:t>299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 work method statement required for high risk construction work</w:t>
        </w:r>
        <w:r w:rsidR="006C42E4">
          <w:rPr>
            <w:noProof/>
            <w:webHidden/>
          </w:rPr>
          <w:tab/>
        </w:r>
        <w:r w:rsidR="006C42E4">
          <w:rPr>
            <w:noProof/>
            <w:webHidden/>
          </w:rPr>
          <w:fldChar w:fldCharType="begin"/>
        </w:r>
        <w:r w:rsidR="006C42E4">
          <w:rPr>
            <w:noProof/>
            <w:webHidden/>
          </w:rPr>
          <w:instrText xml:space="preserve"> PAGEREF _Toc174445430 \h </w:instrText>
        </w:r>
        <w:r w:rsidR="006C42E4">
          <w:rPr>
            <w:noProof/>
            <w:webHidden/>
          </w:rPr>
        </w:r>
        <w:r w:rsidR="006C42E4">
          <w:rPr>
            <w:noProof/>
            <w:webHidden/>
          </w:rPr>
          <w:fldChar w:fldCharType="separate"/>
        </w:r>
        <w:r w:rsidR="006C42E4">
          <w:rPr>
            <w:noProof/>
            <w:webHidden/>
          </w:rPr>
          <w:t>197</w:t>
        </w:r>
        <w:r w:rsidR="006C42E4">
          <w:rPr>
            <w:noProof/>
            <w:webHidden/>
          </w:rPr>
          <w:fldChar w:fldCharType="end"/>
        </w:r>
      </w:hyperlink>
    </w:p>
    <w:p w14:paraId="0AF74E63" w14:textId="2674DAD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31" w:history="1">
        <w:r w:rsidR="006C42E4" w:rsidRPr="00330B6D">
          <w:rPr>
            <w:rStyle w:val="Hyperlink"/>
            <w:noProof/>
          </w:rPr>
          <w:t>300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Compliance with safe work method statement</w:t>
        </w:r>
        <w:r w:rsidR="006C42E4">
          <w:rPr>
            <w:noProof/>
            <w:webHidden/>
          </w:rPr>
          <w:tab/>
        </w:r>
        <w:r w:rsidR="006C42E4">
          <w:rPr>
            <w:noProof/>
            <w:webHidden/>
          </w:rPr>
          <w:fldChar w:fldCharType="begin"/>
        </w:r>
        <w:r w:rsidR="006C42E4">
          <w:rPr>
            <w:noProof/>
            <w:webHidden/>
          </w:rPr>
          <w:instrText xml:space="preserve"> PAGEREF _Toc174445431 \h </w:instrText>
        </w:r>
        <w:r w:rsidR="006C42E4">
          <w:rPr>
            <w:noProof/>
            <w:webHidden/>
          </w:rPr>
        </w:r>
        <w:r w:rsidR="006C42E4">
          <w:rPr>
            <w:noProof/>
            <w:webHidden/>
          </w:rPr>
          <w:fldChar w:fldCharType="separate"/>
        </w:r>
        <w:r w:rsidR="006C42E4">
          <w:rPr>
            <w:noProof/>
            <w:webHidden/>
          </w:rPr>
          <w:t>198</w:t>
        </w:r>
        <w:r w:rsidR="006C42E4">
          <w:rPr>
            <w:noProof/>
            <w:webHidden/>
          </w:rPr>
          <w:fldChar w:fldCharType="end"/>
        </w:r>
      </w:hyperlink>
    </w:p>
    <w:p w14:paraId="4C86D8D9" w14:textId="328739A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32" w:history="1">
        <w:r w:rsidR="006C42E4" w:rsidRPr="00330B6D">
          <w:rPr>
            <w:rStyle w:val="Hyperlink"/>
            <w:noProof/>
          </w:rPr>
          <w:t>301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 work method statement—copy to be given to principal contractor</w:t>
        </w:r>
        <w:r w:rsidR="006C42E4">
          <w:rPr>
            <w:noProof/>
            <w:webHidden/>
          </w:rPr>
          <w:tab/>
        </w:r>
        <w:r w:rsidR="006C42E4">
          <w:rPr>
            <w:noProof/>
            <w:webHidden/>
          </w:rPr>
          <w:fldChar w:fldCharType="begin"/>
        </w:r>
        <w:r w:rsidR="006C42E4">
          <w:rPr>
            <w:noProof/>
            <w:webHidden/>
          </w:rPr>
          <w:instrText xml:space="preserve"> PAGEREF _Toc174445432 \h </w:instrText>
        </w:r>
        <w:r w:rsidR="006C42E4">
          <w:rPr>
            <w:noProof/>
            <w:webHidden/>
          </w:rPr>
        </w:r>
        <w:r w:rsidR="006C42E4">
          <w:rPr>
            <w:noProof/>
            <w:webHidden/>
          </w:rPr>
          <w:fldChar w:fldCharType="separate"/>
        </w:r>
        <w:r w:rsidR="006C42E4">
          <w:rPr>
            <w:noProof/>
            <w:webHidden/>
          </w:rPr>
          <w:t>199</w:t>
        </w:r>
        <w:r w:rsidR="006C42E4">
          <w:rPr>
            <w:noProof/>
            <w:webHidden/>
          </w:rPr>
          <w:fldChar w:fldCharType="end"/>
        </w:r>
      </w:hyperlink>
    </w:p>
    <w:p w14:paraId="6C39CF1A" w14:textId="3BBD661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33" w:history="1">
        <w:r w:rsidR="006C42E4" w:rsidRPr="00330B6D">
          <w:rPr>
            <w:rStyle w:val="Hyperlink"/>
            <w:noProof/>
          </w:rPr>
          <w:t>302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safe work method statement</w:t>
        </w:r>
        <w:r w:rsidR="006C42E4">
          <w:rPr>
            <w:noProof/>
            <w:webHidden/>
          </w:rPr>
          <w:tab/>
        </w:r>
        <w:r w:rsidR="006C42E4">
          <w:rPr>
            <w:noProof/>
            <w:webHidden/>
          </w:rPr>
          <w:fldChar w:fldCharType="begin"/>
        </w:r>
        <w:r w:rsidR="006C42E4">
          <w:rPr>
            <w:noProof/>
            <w:webHidden/>
          </w:rPr>
          <w:instrText xml:space="preserve"> PAGEREF _Toc174445433 \h </w:instrText>
        </w:r>
        <w:r w:rsidR="006C42E4">
          <w:rPr>
            <w:noProof/>
            <w:webHidden/>
          </w:rPr>
        </w:r>
        <w:r w:rsidR="006C42E4">
          <w:rPr>
            <w:noProof/>
            <w:webHidden/>
          </w:rPr>
          <w:fldChar w:fldCharType="separate"/>
        </w:r>
        <w:r w:rsidR="006C42E4">
          <w:rPr>
            <w:noProof/>
            <w:webHidden/>
          </w:rPr>
          <w:t>199</w:t>
        </w:r>
        <w:r w:rsidR="006C42E4">
          <w:rPr>
            <w:noProof/>
            <w:webHidden/>
          </w:rPr>
          <w:fldChar w:fldCharType="end"/>
        </w:r>
      </w:hyperlink>
    </w:p>
    <w:p w14:paraId="00CB0339" w14:textId="5B274F6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34" w:history="1">
        <w:r w:rsidR="006C42E4" w:rsidRPr="00330B6D">
          <w:rPr>
            <w:rStyle w:val="Hyperlink"/>
            <w:noProof/>
          </w:rPr>
          <w:t>303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 work method statement must be kept</w:t>
        </w:r>
        <w:r w:rsidR="006C42E4">
          <w:rPr>
            <w:noProof/>
            <w:webHidden/>
          </w:rPr>
          <w:tab/>
        </w:r>
        <w:r w:rsidR="006C42E4">
          <w:rPr>
            <w:noProof/>
            <w:webHidden/>
          </w:rPr>
          <w:fldChar w:fldCharType="begin"/>
        </w:r>
        <w:r w:rsidR="006C42E4">
          <w:rPr>
            <w:noProof/>
            <w:webHidden/>
          </w:rPr>
          <w:instrText xml:space="preserve"> PAGEREF _Toc174445434 \h </w:instrText>
        </w:r>
        <w:r w:rsidR="006C42E4">
          <w:rPr>
            <w:noProof/>
            <w:webHidden/>
          </w:rPr>
        </w:r>
        <w:r w:rsidR="006C42E4">
          <w:rPr>
            <w:noProof/>
            <w:webHidden/>
          </w:rPr>
          <w:fldChar w:fldCharType="separate"/>
        </w:r>
        <w:r w:rsidR="006C42E4">
          <w:rPr>
            <w:noProof/>
            <w:webHidden/>
          </w:rPr>
          <w:t>199</w:t>
        </w:r>
        <w:r w:rsidR="006C42E4">
          <w:rPr>
            <w:noProof/>
            <w:webHidden/>
          </w:rPr>
          <w:fldChar w:fldCharType="end"/>
        </w:r>
      </w:hyperlink>
    </w:p>
    <w:p w14:paraId="07474F0B" w14:textId="48D9367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35"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Excavation Work</w:t>
        </w:r>
        <w:r w:rsidR="006C42E4">
          <w:rPr>
            <w:noProof/>
            <w:webHidden/>
          </w:rPr>
          <w:tab/>
        </w:r>
        <w:r w:rsidR="006C42E4">
          <w:rPr>
            <w:noProof/>
            <w:webHidden/>
          </w:rPr>
          <w:fldChar w:fldCharType="begin"/>
        </w:r>
        <w:r w:rsidR="006C42E4">
          <w:rPr>
            <w:noProof/>
            <w:webHidden/>
          </w:rPr>
          <w:instrText xml:space="preserve"> PAGEREF _Toc174445435 \h </w:instrText>
        </w:r>
        <w:r w:rsidR="006C42E4">
          <w:rPr>
            <w:noProof/>
            <w:webHidden/>
          </w:rPr>
        </w:r>
        <w:r w:rsidR="006C42E4">
          <w:rPr>
            <w:noProof/>
            <w:webHidden/>
          </w:rPr>
          <w:fldChar w:fldCharType="separate"/>
        </w:r>
        <w:r w:rsidR="006C42E4">
          <w:rPr>
            <w:noProof/>
            <w:webHidden/>
          </w:rPr>
          <w:t>199</w:t>
        </w:r>
        <w:r w:rsidR="006C42E4">
          <w:rPr>
            <w:noProof/>
            <w:webHidden/>
          </w:rPr>
          <w:fldChar w:fldCharType="end"/>
        </w:r>
      </w:hyperlink>
    </w:p>
    <w:p w14:paraId="55B0085A" w14:textId="02B2137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36" w:history="1">
        <w:r w:rsidR="006C42E4" w:rsidRPr="00330B6D">
          <w:rPr>
            <w:rStyle w:val="Hyperlink"/>
            <w:noProof/>
          </w:rPr>
          <w:t>304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Excavation work—underground essential services information</w:t>
        </w:r>
        <w:r w:rsidR="006C42E4">
          <w:rPr>
            <w:noProof/>
            <w:webHidden/>
          </w:rPr>
          <w:tab/>
        </w:r>
        <w:r w:rsidR="006C42E4">
          <w:rPr>
            <w:noProof/>
            <w:webHidden/>
          </w:rPr>
          <w:fldChar w:fldCharType="begin"/>
        </w:r>
        <w:r w:rsidR="006C42E4">
          <w:rPr>
            <w:noProof/>
            <w:webHidden/>
          </w:rPr>
          <w:instrText xml:space="preserve"> PAGEREF _Toc174445436 \h </w:instrText>
        </w:r>
        <w:r w:rsidR="006C42E4">
          <w:rPr>
            <w:noProof/>
            <w:webHidden/>
          </w:rPr>
        </w:r>
        <w:r w:rsidR="006C42E4">
          <w:rPr>
            <w:noProof/>
            <w:webHidden/>
          </w:rPr>
          <w:fldChar w:fldCharType="separate"/>
        </w:r>
        <w:r w:rsidR="006C42E4">
          <w:rPr>
            <w:noProof/>
            <w:webHidden/>
          </w:rPr>
          <w:t>199</w:t>
        </w:r>
        <w:r w:rsidR="006C42E4">
          <w:rPr>
            <w:noProof/>
            <w:webHidden/>
          </w:rPr>
          <w:fldChar w:fldCharType="end"/>
        </w:r>
      </w:hyperlink>
    </w:p>
    <w:p w14:paraId="5D3D423E" w14:textId="0D45C54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37" w:history="1">
        <w:r w:rsidR="006C42E4" w:rsidRPr="00330B6D">
          <w:rPr>
            <w:rStyle w:val="Hyperlink"/>
            <w:noProof/>
          </w:rPr>
          <w:t>305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risks to health and safety associated with excavation work</w:t>
        </w:r>
        <w:r w:rsidR="006C42E4">
          <w:rPr>
            <w:noProof/>
            <w:webHidden/>
          </w:rPr>
          <w:tab/>
        </w:r>
        <w:r w:rsidR="006C42E4">
          <w:rPr>
            <w:noProof/>
            <w:webHidden/>
          </w:rPr>
          <w:fldChar w:fldCharType="begin"/>
        </w:r>
        <w:r w:rsidR="006C42E4">
          <w:rPr>
            <w:noProof/>
            <w:webHidden/>
          </w:rPr>
          <w:instrText xml:space="preserve"> PAGEREF _Toc174445437 \h </w:instrText>
        </w:r>
        <w:r w:rsidR="006C42E4">
          <w:rPr>
            <w:noProof/>
            <w:webHidden/>
          </w:rPr>
        </w:r>
        <w:r w:rsidR="006C42E4">
          <w:rPr>
            <w:noProof/>
            <w:webHidden/>
          </w:rPr>
          <w:fldChar w:fldCharType="separate"/>
        </w:r>
        <w:r w:rsidR="006C42E4">
          <w:rPr>
            <w:noProof/>
            <w:webHidden/>
          </w:rPr>
          <w:t>201</w:t>
        </w:r>
        <w:r w:rsidR="006C42E4">
          <w:rPr>
            <w:noProof/>
            <w:webHidden/>
          </w:rPr>
          <w:fldChar w:fldCharType="end"/>
        </w:r>
      </w:hyperlink>
    </w:p>
    <w:p w14:paraId="12232915" w14:textId="7823EE8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38" w:history="1">
        <w:r w:rsidR="006C42E4" w:rsidRPr="00330B6D">
          <w:rPr>
            <w:rStyle w:val="Hyperlink"/>
            <w:noProof/>
          </w:rPr>
          <w:t>306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controls—trenches</w:t>
        </w:r>
        <w:r w:rsidR="006C42E4">
          <w:rPr>
            <w:noProof/>
            <w:webHidden/>
          </w:rPr>
          <w:tab/>
        </w:r>
        <w:r w:rsidR="006C42E4">
          <w:rPr>
            <w:noProof/>
            <w:webHidden/>
          </w:rPr>
          <w:fldChar w:fldCharType="begin"/>
        </w:r>
        <w:r w:rsidR="006C42E4">
          <w:rPr>
            <w:noProof/>
            <w:webHidden/>
          </w:rPr>
          <w:instrText xml:space="preserve"> PAGEREF _Toc174445438 \h </w:instrText>
        </w:r>
        <w:r w:rsidR="006C42E4">
          <w:rPr>
            <w:noProof/>
            <w:webHidden/>
          </w:rPr>
        </w:r>
        <w:r w:rsidR="006C42E4">
          <w:rPr>
            <w:noProof/>
            <w:webHidden/>
          </w:rPr>
          <w:fldChar w:fldCharType="separate"/>
        </w:r>
        <w:r w:rsidR="006C42E4">
          <w:rPr>
            <w:noProof/>
            <w:webHidden/>
          </w:rPr>
          <w:t>201</w:t>
        </w:r>
        <w:r w:rsidR="006C42E4">
          <w:rPr>
            <w:noProof/>
            <w:webHidden/>
          </w:rPr>
          <w:fldChar w:fldCharType="end"/>
        </w:r>
      </w:hyperlink>
    </w:p>
    <w:p w14:paraId="69EBB4F6" w14:textId="4B87B953"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439" w:history="1">
        <w:r w:rsidR="006C42E4" w:rsidRPr="00330B6D">
          <w:rPr>
            <w:rStyle w:val="Hyperlink"/>
            <w:noProof/>
          </w:rPr>
          <w:t xml:space="preserve">Part 6.4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Additional Duties of Principal Contractor</w:t>
        </w:r>
        <w:r w:rsidR="006C42E4">
          <w:rPr>
            <w:noProof/>
            <w:webHidden/>
          </w:rPr>
          <w:tab/>
        </w:r>
        <w:r w:rsidR="006C42E4">
          <w:rPr>
            <w:noProof/>
            <w:webHidden/>
          </w:rPr>
          <w:fldChar w:fldCharType="begin"/>
        </w:r>
        <w:r w:rsidR="006C42E4">
          <w:rPr>
            <w:noProof/>
            <w:webHidden/>
          </w:rPr>
          <w:instrText xml:space="preserve"> PAGEREF _Toc174445439 \h </w:instrText>
        </w:r>
        <w:r w:rsidR="006C42E4">
          <w:rPr>
            <w:noProof/>
            <w:webHidden/>
          </w:rPr>
        </w:r>
        <w:r w:rsidR="006C42E4">
          <w:rPr>
            <w:noProof/>
            <w:webHidden/>
          </w:rPr>
          <w:fldChar w:fldCharType="separate"/>
        </w:r>
        <w:r w:rsidR="006C42E4">
          <w:rPr>
            <w:noProof/>
            <w:webHidden/>
          </w:rPr>
          <w:t>203</w:t>
        </w:r>
        <w:r w:rsidR="006C42E4">
          <w:rPr>
            <w:noProof/>
            <w:webHidden/>
          </w:rPr>
          <w:fldChar w:fldCharType="end"/>
        </w:r>
      </w:hyperlink>
    </w:p>
    <w:p w14:paraId="128A3343" w14:textId="48435F8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0" w:history="1">
        <w:r w:rsidR="006C42E4" w:rsidRPr="00330B6D">
          <w:rPr>
            <w:rStyle w:val="Hyperlink"/>
            <w:noProof/>
          </w:rPr>
          <w:t>307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6.4</w:t>
        </w:r>
        <w:r w:rsidR="006C42E4">
          <w:rPr>
            <w:noProof/>
            <w:webHidden/>
          </w:rPr>
          <w:tab/>
        </w:r>
        <w:r w:rsidR="006C42E4">
          <w:rPr>
            <w:noProof/>
            <w:webHidden/>
          </w:rPr>
          <w:fldChar w:fldCharType="begin"/>
        </w:r>
        <w:r w:rsidR="006C42E4">
          <w:rPr>
            <w:noProof/>
            <w:webHidden/>
          </w:rPr>
          <w:instrText xml:space="preserve"> PAGEREF _Toc174445440 \h </w:instrText>
        </w:r>
        <w:r w:rsidR="006C42E4">
          <w:rPr>
            <w:noProof/>
            <w:webHidden/>
          </w:rPr>
        </w:r>
        <w:r w:rsidR="006C42E4">
          <w:rPr>
            <w:noProof/>
            <w:webHidden/>
          </w:rPr>
          <w:fldChar w:fldCharType="separate"/>
        </w:r>
        <w:r w:rsidR="006C42E4">
          <w:rPr>
            <w:noProof/>
            <w:webHidden/>
          </w:rPr>
          <w:t>203</w:t>
        </w:r>
        <w:r w:rsidR="006C42E4">
          <w:rPr>
            <w:noProof/>
            <w:webHidden/>
          </w:rPr>
          <w:fldChar w:fldCharType="end"/>
        </w:r>
      </w:hyperlink>
    </w:p>
    <w:p w14:paraId="5ADD4869" w14:textId="4E36B66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1" w:history="1">
        <w:r w:rsidR="006C42E4" w:rsidRPr="00330B6D">
          <w:rPr>
            <w:rStyle w:val="Hyperlink"/>
            <w:noProof/>
          </w:rPr>
          <w:t>308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Specific control measure—signage identifying principal contractor</w:t>
        </w:r>
        <w:r w:rsidR="006C42E4">
          <w:rPr>
            <w:noProof/>
            <w:webHidden/>
          </w:rPr>
          <w:tab/>
        </w:r>
        <w:r w:rsidR="006C42E4">
          <w:rPr>
            <w:noProof/>
            <w:webHidden/>
          </w:rPr>
          <w:fldChar w:fldCharType="begin"/>
        </w:r>
        <w:r w:rsidR="006C42E4">
          <w:rPr>
            <w:noProof/>
            <w:webHidden/>
          </w:rPr>
          <w:instrText xml:space="preserve"> PAGEREF _Toc174445441 \h </w:instrText>
        </w:r>
        <w:r w:rsidR="006C42E4">
          <w:rPr>
            <w:noProof/>
            <w:webHidden/>
          </w:rPr>
        </w:r>
        <w:r w:rsidR="006C42E4">
          <w:rPr>
            <w:noProof/>
            <w:webHidden/>
          </w:rPr>
          <w:fldChar w:fldCharType="separate"/>
        </w:r>
        <w:r w:rsidR="006C42E4">
          <w:rPr>
            <w:noProof/>
            <w:webHidden/>
          </w:rPr>
          <w:t>203</w:t>
        </w:r>
        <w:r w:rsidR="006C42E4">
          <w:rPr>
            <w:noProof/>
            <w:webHidden/>
          </w:rPr>
          <w:fldChar w:fldCharType="end"/>
        </w:r>
      </w:hyperlink>
    </w:p>
    <w:p w14:paraId="762FD163" w14:textId="09BE7FC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2" w:history="1">
        <w:r w:rsidR="006C42E4" w:rsidRPr="00330B6D">
          <w:rPr>
            <w:rStyle w:val="Hyperlink"/>
            <w:noProof/>
          </w:rPr>
          <w:t>309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WHS management plan—preparation</w:t>
        </w:r>
        <w:r w:rsidR="006C42E4">
          <w:rPr>
            <w:noProof/>
            <w:webHidden/>
          </w:rPr>
          <w:tab/>
        </w:r>
        <w:r w:rsidR="006C42E4">
          <w:rPr>
            <w:noProof/>
            <w:webHidden/>
          </w:rPr>
          <w:fldChar w:fldCharType="begin"/>
        </w:r>
        <w:r w:rsidR="006C42E4">
          <w:rPr>
            <w:noProof/>
            <w:webHidden/>
          </w:rPr>
          <w:instrText xml:space="preserve"> PAGEREF _Toc174445442 \h </w:instrText>
        </w:r>
        <w:r w:rsidR="006C42E4">
          <w:rPr>
            <w:noProof/>
            <w:webHidden/>
          </w:rPr>
        </w:r>
        <w:r w:rsidR="006C42E4">
          <w:rPr>
            <w:noProof/>
            <w:webHidden/>
          </w:rPr>
          <w:fldChar w:fldCharType="separate"/>
        </w:r>
        <w:r w:rsidR="006C42E4">
          <w:rPr>
            <w:noProof/>
            <w:webHidden/>
          </w:rPr>
          <w:t>203</w:t>
        </w:r>
        <w:r w:rsidR="006C42E4">
          <w:rPr>
            <w:noProof/>
            <w:webHidden/>
          </w:rPr>
          <w:fldChar w:fldCharType="end"/>
        </w:r>
      </w:hyperlink>
    </w:p>
    <w:p w14:paraId="2380BCBA" w14:textId="1509026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3" w:history="1">
        <w:r w:rsidR="006C42E4" w:rsidRPr="00330B6D">
          <w:rPr>
            <w:rStyle w:val="Hyperlink"/>
            <w:noProof/>
          </w:rPr>
          <w:t>310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WHS management plan—duty to inform</w:t>
        </w:r>
        <w:r w:rsidR="006C42E4">
          <w:rPr>
            <w:noProof/>
            <w:webHidden/>
          </w:rPr>
          <w:tab/>
        </w:r>
        <w:r w:rsidR="006C42E4">
          <w:rPr>
            <w:noProof/>
            <w:webHidden/>
          </w:rPr>
          <w:fldChar w:fldCharType="begin"/>
        </w:r>
        <w:r w:rsidR="006C42E4">
          <w:rPr>
            <w:noProof/>
            <w:webHidden/>
          </w:rPr>
          <w:instrText xml:space="preserve"> PAGEREF _Toc174445443 \h </w:instrText>
        </w:r>
        <w:r w:rsidR="006C42E4">
          <w:rPr>
            <w:noProof/>
            <w:webHidden/>
          </w:rPr>
        </w:r>
        <w:r w:rsidR="006C42E4">
          <w:rPr>
            <w:noProof/>
            <w:webHidden/>
          </w:rPr>
          <w:fldChar w:fldCharType="separate"/>
        </w:r>
        <w:r w:rsidR="006C42E4">
          <w:rPr>
            <w:noProof/>
            <w:webHidden/>
          </w:rPr>
          <w:t>204</w:t>
        </w:r>
        <w:r w:rsidR="006C42E4">
          <w:rPr>
            <w:noProof/>
            <w:webHidden/>
          </w:rPr>
          <w:fldChar w:fldCharType="end"/>
        </w:r>
      </w:hyperlink>
    </w:p>
    <w:p w14:paraId="1CD4E57E" w14:textId="31BC620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4" w:history="1">
        <w:r w:rsidR="006C42E4" w:rsidRPr="00330B6D">
          <w:rPr>
            <w:rStyle w:val="Hyperlink"/>
            <w:noProof/>
          </w:rPr>
          <w:t>311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WHS management plan—review</w:t>
        </w:r>
        <w:r w:rsidR="006C42E4">
          <w:rPr>
            <w:noProof/>
            <w:webHidden/>
          </w:rPr>
          <w:tab/>
        </w:r>
        <w:r w:rsidR="006C42E4">
          <w:rPr>
            <w:noProof/>
            <w:webHidden/>
          </w:rPr>
          <w:fldChar w:fldCharType="begin"/>
        </w:r>
        <w:r w:rsidR="006C42E4">
          <w:rPr>
            <w:noProof/>
            <w:webHidden/>
          </w:rPr>
          <w:instrText xml:space="preserve"> PAGEREF _Toc174445444 \h </w:instrText>
        </w:r>
        <w:r w:rsidR="006C42E4">
          <w:rPr>
            <w:noProof/>
            <w:webHidden/>
          </w:rPr>
        </w:r>
        <w:r w:rsidR="006C42E4">
          <w:rPr>
            <w:noProof/>
            <w:webHidden/>
          </w:rPr>
          <w:fldChar w:fldCharType="separate"/>
        </w:r>
        <w:r w:rsidR="006C42E4">
          <w:rPr>
            <w:noProof/>
            <w:webHidden/>
          </w:rPr>
          <w:t>204</w:t>
        </w:r>
        <w:r w:rsidR="006C42E4">
          <w:rPr>
            <w:noProof/>
            <w:webHidden/>
          </w:rPr>
          <w:fldChar w:fldCharType="end"/>
        </w:r>
      </w:hyperlink>
    </w:p>
    <w:p w14:paraId="2E74D5E9" w14:textId="4607CBD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5" w:history="1">
        <w:r w:rsidR="006C42E4" w:rsidRPr="00330B6D">
          <w:rPr>
            <w:rStyle w:val="Hyperlink"/>
            <w:noProof/>
          </w:rPr>
          <w:t>312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High risk construction work—safe work method statements</w:t>
        </w:r>
        <w:r w:rsidR="006C42E4">
          <w:rPr>
            <w:noProof/>
            <w:webHidden/>
          </w:rPr>
          <w:tab/>
        </w:r>
        <w:r w:rsidR="006C42E4">
          <w:rPr>
            <w:noProof/>
            <w:webHidden/>
          </w:rPr>
          <w:fldChar w:fldCharType="begin"/>
        </w:r>
        <w:r w:rsidR="006C42E4">
          <w:rPr>
            <w:noProof/>
            <w:webHidden/>
          </w:rPr>
          <w:instrText xml:space="preserve"> PAGEREF _Toc174445445 \h </w:instrText>
        </w:r>
        <w:r w:rsidR="006C42E4">
          <w:rPr>
            <w:noProof/>
            <w:webHidden/>
          </w:rPr>
        </w:r>
        <w:r w:rsidR="006C42E4">
          <w:rPr>
            <w:noProof/>
            <w:webHidden/>
          </w:rPr>
          <w:fldChar w:fldCharType="separate"/>
        </w:r>
        <w:r w:rsidR="006C42E4">
          <w:rPr>
            <w:noProof/>
            <w:webHidden/>
          </w:rPr>
          <w:t>204</w:t>
        </w:r>
        <w:r w:rsidR="006C42E4">
          <w:rPr>
            <w:noProof/>
            <w:webHidden/>
          </w:rPr>
          <w:fldChar w:fldCharType="end"/>
        </w:r>
      </w:hyperlink>
    </w:p>
    <w:p w14:paraId="533F1BE4" w14:textId="7DABB86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6" w:history="1">
        <w:r w:rsidR="006C42E4" w:rsidRPr="00330B6D">
          <w:rPr>
            <w:rStyle w:val="Hyperlink"/>
            <w:noProof/>
          </w:rPr>
          <w:t>313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Copy of WHS management plan must be kept</w:t>
        </w:r>
        <w:r w:rsidR="006C42E4">
          <w:rPr>
            <w:noProof/>
            <w:webHidden/>
          </w:rPr>
          <w:tab/>
        </w:r>
        <w:r w:rsidR="006C42E4">
          <w:rPr>
            <w:noProof/>
            <w:webHidden/>
          </w:rPr>
          <w:fldChar w:fldCharType="begin"/>
        </w:r>
        <w:r w:rsidR="006C42E4">
          <w:rPr>
            <w:noProof/>
            <w:webHidden/>
          </w:rPr>
          <w:instrText xml:space="preserve"> PAGEREF _Toc174445446 \h </w:instrText>
        </w:r>
        <w:r w:rsidR="006C42E4">
          <w:rPr>
            <w:noProof/>
            <w:webHidden/>
          </w:rPr>
        </w:r>
        <w:r w:rsidR="006C42E4">
          <w:rPr>
            <w:noProof/>
            <w:webHidden/>
          </w:rPr>
          <w:fldChar w:fldCharType="separate"/>
        </w:r>
        <w:r w:rsidR="006C42E4">
          <w:rPr>
            <w:noProof/>
            <w:webHidden/>
          </w:rPr>
          <w:t>205</w:t>
        </w:r>
        <w:r w:rsidR="006C42E4">
          <w:rPr>
            <w:noProof/>
            <w:webHidden/>
          </w:rPr>
          <w:fldChar w:fldCharType="end"/>
        </w:r>
      </w:hyperlink>
    </w:p>
    <w:p w14:paraId="371DE846" w14:textId="7AC7207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7" w:history="1">
        <w:r w:rsidR="006C42E4" w:rsidRPr="00330B6D">
          <w:rPr>
            <w:rStyle w:val="Hyperlink"/>
            <w:noProof/>
          </w:rPr>
          <w:t>314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Further health and safety duties—specific regulations</w:t>
        </w:r>
        <w:r w:rsidR="006C42E4">
          <w:rPr>
            <w:noProof/>
            <w:webHidden/>
          </w:rPr>
          <w:tab/>
        </w:r>
        <w:r w:rsidR="006C42E4">
          <w:rPr>
            <w:noProof/>
            <w:webHidden/>
          </w:rPr>
          <w:fldChar w:fldCharType="begin"/>
        </w:r>
        <w:r w:rsidR="006C42E4">
          <w:rPr>
            <w:noProof/>
            <w:webHidden/>
          </w:rPr>
          <w:instrText xml:space="preserve"> PAGEREF _Toc174445447 \h </w:instrText>
        </w:r>
        <w:r w:rsidR="006C42E4">
          <w:rPr>
            <w:noProof/>
            <w:webHidden/>
          </w:rPr>
        </w:r>
        <w:r w:rsidR="006C42E4">
          <w:rPr>
            <w:noProof/>
            <w:webHidden/>
          </w:rPr>
          <w:fldChar w:fldCharType="separate"/>
        </w:r>
        <w:r w:rsidR="006C42E4">
          <w:rPr>
            <w:noProof/>
            <w:webHidden/>
          </w:rPr>
          <w:t>205</w:t>
        </w:r>
        <w:r w:rsidR="006C42E4">
          <w:rPr>
            <w:noProof/>
            <w:webHidden/>
          </w:rPr>
          <w:fldChar w:fldCharType="end"/>
        </w:r>
      </w:hyperlink>
    </w:p>
    <w:p w14:paraId="1164953B" w14:textId="3EA44EF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48" w:history="1">
        <w:r w:rsidR="006C42E4" w:rsidRPr="00330B6D">
          <w:rPr>
            <w:rStyle w:val="Hyperlink"/>
            <w:noProof/>
          </w:rPr>
          <w:t>315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Further health and safety duties—specific risks</w:t>
        </w:r>
        <w:r w:rsidR="006C42E4">
          <w:rPr>
            <w:noProof/>
            <w:webHidden/>
          </w:rPr>
          <w:tab/>
        </w:r>
        <w:r w:rsidR="006C42E4">
          <w:rPr>
            <w:noProof/>
            <w:webHidden/>
          </w:rPr>
          <w:fldChar w:fldCharType="begin"/>
        </w:r>
        <w:r w:rsidR="006C42E4">
          <w:rPr>
            <w:noProof/>
            <w:webHidden/>
          </w:rPr>
          <w:instrText xml:space="preserve"> PAGEREF _Toc174445448 \h </w:instrText>
        </w:r>
        <w:r w:rsidR="006C42E4">
          <w:rPr>
            <w:noProof/>
            <w:webHidden/>
          </w:rPr>
        </w:r>
        <w:r w:rsidR="006C42E4">
          <w:rPr>
            <w:noProof/>
            <w:webHidden/>
          </w:rPr>
          <w:fldChar w:fldCharType="separate"/>
        </w:r>
        <w:r w:rsidR="006C42E4">
          <w:rPr>
            <w:noProof/>
            <w:webHidden/>
          </w:rPr>
          <w:t>206</w:t>
        </w:r>
        <w:r w:rsidR="006C42E4">
          <w:rPr>
            <w:noProof/>
            <w:webHidden/>
          </w:rPr>
          <w:fldChar w:fldCharType="end"/>
        </w:r>
      </w:hyperlink>
    </w:p>
    <w:p w14:paraId="5ABDBD11" w14:textId="2614D756"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449" w:history="1">
        <w:r w:rsidR="006C42E4" w:rsidRPr="00330B6D">
          <w:rPr>
            <w:rStyle w:val="Hyperlink"/>
            <w:noProof/>
          </w:rPr>
          <w:t xml:space="preserve">Part 6.5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General Construction Induction Training</w:t>
        </w:r>
        <w:r w:rsidR="006C42E4">
          <w:rPr>
            <w:noProof/>
            <w:webHidden/>
          </w:rPr>
          <w:tab/>
        </w:r>
        <w:r w:rsidR="006C42E4">
          <w:rPr>
            <w:noProof/>
            <w:webHidden/>
          </w:rPr>
          <w:fldChar w:fldCharType="begin"/>
        </w:r>
        <w:r w:rsidR="006C42E4">
          <w:rPr>
            <w:noProof/>
            <w:webHidden/>
          </w:rPr>
          <w:instrText xml:space="preserve"> PAGEREF _Toc174445449 \h </w:instrText>
        </w:r>
        <w:r w:rsidR="006C42E4">
          <w:rPr>
            <w:noProof/>
            <w:webHidden/>
          </w:rPr>
        </w:r>
        <w:r w:rsidR="006C42E4">
          <w:rPr>
            <w:noProof/>
            <w:webHidden/>
          </w:rPr>
          <w:fldChar w:fldCharType="separate"/>
        </w:r>
        <w:r w:rsidR="006C42E4">
          <w:rPr>
            <w:noProof/>
            <w:webHidden/>
          </w:rPr>
          <w:t>207</w:t>
        </w:r>
        <w:r w:rsidR="006C42E4">
          <w:rPr>
            <w:noProof/>
            <w:webHidden/>
          </w:rPr>
          <w:fldChar w:fldCharType="end"/>
        </w:r>
      </w:hyperlink>
    </w:p>
    <w:p w14:paraId="3C0B1DB4" w14:textId="0812B1B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50"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 construction induction training requirements</w:t>
        </w:r>
        <w:r w:rsidR="006C42E4">
          <w:rPr>
            <w:noProof/>
            <w:webHidden/>
          </w:rPr>
          <w:tab/>
        </w:r>
        <w:r w:rsidR="006C42E4">
          <w:rPr>
            <w:noProof/>
            <w:webHidden/>
          </w:rPr>
          <w:fldChar w:fldCharType="begin"/>
        </w:r>
        <w:r w:rsidR="006C42E4">
          <w:rPr>
            <w:noProof/>
            <w:webHidden/>
          </w:rPr>
          <w:instrText xml:space="preserve"> PAGEREF _Toc174445450 \h </w:instrText>
        </w:r>
        <w:r w:rsidR="006C42E4">
          <w:rPr>
            <w:noProof/>
            <w:webHidden/>
          </w:rPr>
        </w:r>
        <w:r w:rsidR="006C42E4">
          <w:rPr>
            <w:noProof/>
            <w:webHidden/>
          </w:rPr>
          <w:fldChar w:fldCharType="separate"/>
        </w:r>
        <w:r w:rsidR="006C42E4">
          <w:rPr>
            <w:noProof/>
            <w:webHidden/>
          </w:rPr>
          <w:t>207</w:t>
        </w:r>
        <w:r w:rsidR="006C42E4">
          <w:rPr>
            <w:noProof/>
            <w:webHidden/>
          </w:rPr>
          <w:fldChar w:fldCharType="end"/>
        </w:r>
      </w:hyperlink>
    </w:p>
    <w:p w14:paraId="117F44C8" w14:textId="12C5A81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51" w:history="1">
        <w:r w:rsidR="006C42E4" w:rsidRPr="00330B6D">
          <w:rPr>
            <w:rStyle w:val="Hyperlink"/>
            <w:noProof/>
          </w:rPr>
          <w:t>316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provide general construction induction training</w:t>
        </w:r>
        <w:r w:rsidR="006C42E4">
          <w:rPr>
            <w:noProof/>
            <w:webHidden/>
          </w:rPr>
          <w:tab/>
        </w:r>
        <w:r w:rsidR="006C42E4">
          <w:rPr>
            <w:noProof/>
            <w:webHidden/>
          </w:rPr>
          <w:fldChar w:fldCharType="begin"/>
        </w:r>
        <w:r w:rsidR="006C42E4">
          <w:rPr>
            <w:noProof/>
            <w:webHidden/>
          </w:rPr>
          <w:instrText xml:space="preserve"> PAGEREF _Toc174445451 \h </w:instrText>
        </w:r>
        <w:r w:rsidR="006C42E4">
          <w:rPr>
            <w:noProof/>
            <w:webHidden/>
          </w:rPr>
        </w:r>
        <w:r w:rsidR="006C42E4">
          <w:rPr>
            <w:noProof/>
            <w:webHidden/>
          </w:rPr>
          <w:fldChar w:fldCharType="separate"/>
        </w:r>
        <w:r w:rsidR="006C42E4">
          <w:rPr>
            <w:noProof/>
            <w:webHidden/>
          </w:rPr>
          <w:t>207</w:t>
        </w:r>
        <w:r w:rsidR="006C42E4">
          <w:rPr>
            <w:noProof/>
            <w:webHidden/>
          </w:rPr>
          <w:fldChar w:fldCharType="end"/>
        </w:r>
      </w:hyperlink>
    </w:p>
    <w:p w14:paraId="5A7E5D95" w14:textId="4F8F499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52" w:history="1">
        <w:r w:rsidR="006C42E4" w:rsidRPr="00330B6D">
          <w:rPr>
            <w:rStyle w:val="Hyperlink"/>
            <w:noProof/>
          </w:rPr>
          <w:t>317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worker has been trained</w:t>
        </w:r>
        <w:r w:rsidR="006C42E4">
          <w:rPr>
            <w:noProof/>
            <w:webHidden/>
          </w:rPr>
          <w:tab/>
        </w:r>
        <w:r w:rsidR="006C42E4">
          <w:rPr>
            <w:noProof/>
            <w:webHidden/>
          </w:rPr>
          <w:fldChar w:fldCharType="begin"/>
        </w:r>
        <w:r w:rsidR="006C42E4">
          <w:rPr>
            <w:noProof/>
            <w:webHidden/>
          </w:rPr>
          <w:instrText xml:space="preserve"> PAGEREF _Toc174445452 \h </w:instrText>
        </w:r>
        <w:r w:rsidR="006C42E4">
          <w:rPr>
            <w:noProof/>
            <w:webHidden/>
          </w:rPr>
        </w:r>
        <w:r w:rsidR="006C42E4">
          <w:rPr>
            <w:noProof/>
            <w:webHidden/>
          </w:rPr>
          <w:fldChar w:fldCharType="separate"/>
        </w:r>
        <w:r w:rsidR="006C42E4">
          <w:rPr>
            <w:noProof/>
            <w:webHidden/>
          </w:rPr>
          <w:t>207</w:t>
        </w:r>
        <w:r w:rsidR="006C42E4">
          <w:rPr>
            <w:noProof/>
            <w:webHidden/>
          </w:rPr>
          <w:fldChar w:fldCharType="end"/>
        </w:r>
      </w:hyperlink>
    </w:p>
    <w:p w14:paraId="3CD90E6C" w14:textId="799F2A2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53" w:history="1">
        <w:r w:rsidR="006C42E4" w:rsidRPr="00330B6D">
          <w:rPr>
            <w:rStyle w:val="Hyperlink"/>
            <w:noProof/>
          </w:rPr>
          <w:t>318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Recognition of general construction induction training cards issued in other jurisdictions</w:t>
        </w:r>
        <w:r w:rsidR="006C42E4">
          <w:rPr>
            <w:noProof/>
            <w:webHidden/>
          </w:rPr>
          <w:tab/>
        </w:r>
        <w:r w:rsidR="006C42E4">
          <w:rPr>
            <w:noProof/>
            <w:webHidden/>
          </w:rPr>
          <w:fldChar w:fldCharType="begin"/>
        </w:r>
        <w:r w:rsidR="006C42E4">
          <w:rPr>
            <w:noProof/>
            <w:webHidden/>
          </w:rPr>
          <w:instrText xml:space="preserve"> PAGEREF _Toc174445453 \h </w:instrText>
        </w:r>
        <w:r w:rsidR="006C42E4">
          <w:rPr>
            <w:noProof/>
            <w:webHidden/>
          </w:rPr>
        </w:r>
        <w:r w:rsidR="006C42E4">
          <w:rPr>
            <w:noProof/>
            <w:webHidden/>
          </w:rPr>
          <w:fldChar w:fldCharType="separate"/>
        </w:r>
        <w:r w:rsidR="006C42E4">
          <w:rPr>
            <w:noProof/>
            <w:webHidden/>
          </w:rPr>
          <w:t>207</w:t>
        </w:r>
        <w:r w:rsidR="006C42E4">
          <w:rPr>
            <w:noProof/>
            <w:webHidden/>
          </w:rPr>
          <w:fldChar w:fldCharType="end"/>
        </w:r>
      </w:hyperlink>
    </w:p>
    <w:p w14:paraId="6E0B1149" w14:textId="3FDD4B0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54"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 construction induction training cards</w:t>
        </w:r>
        <w:r w:rsidR="006C42E4">
          <w:rPr>
            <w:noProof/>
            <w:webHidden/>
          </w:rPr>
          <w:tab/>
        </w:r>
        <w:r w:rsidR="006C42E4">
          <w:rPr>
            <w:noProof/>
            <w:webHidden/>
          </w:rPr>
          <w:fldChar w:fldCharType="begin"/>
        </w:r>
        <w:r w:rsidR="006C42E4">
          <w:rPr>
            <w:noProof/>
            <w:webHidden/>
          </w:rPr>
          <w:instrText xml:space="preserve"> PAGEREF _Toc174445454 \h </w:instrText>
        </w:r>
        <w:r w:rsidR="006C42E4">
          <w:rPr>
            <w:noProof/>
            <w:webHidden/>
          </w:rPr>
        </w:r>
        <w:r w:rsidR="006C42E4">
          <w:rPr>
            <w:noProof/>
            <w:webHidden/>
          </w:rPr>
          <w:fldChar w:fldCharType="separate"/>
        </w:r>
        <w:r w:rsidR="006C42E4">
          <w:rPr>
            <w:noProof/>
            <w:webHidden/>
          </w:rPr>
          <w:t>208</w:t>
        </w:r>
        <w:r w:rsidR="006C42E4">
          <w:rPr>
            <w:noProof/>
            <w:webHidden/>
          </w:rPr>
          <w:fldChar w:fldCharType="end"/>
        </w:r>
      </w:hyperlink>
    </w:p>
    <w:p w14:paraId="39A3055F" w14:textId="324E43A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55" w:history="1">
        <w:r w:rsidR="006C42E4" w:rsidRPr="00330B6D">
          <w:rPr>
            <w:rStyle w:val="Hyperlink"/>
            <w:noProof/>
          </w:rPr>
          <w:t>319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Issue of card</w:t>
        </w:r>
        <w:r w:rsidR="006C42E4">
          <w:rPr>
            <w:noProof/>
            <w:webHidden/>
          </w:rPr>
          <w:tab/>
        </w:r>
        <w:r w:rsidR="006C42E4">
          <w:rPr>
            <w:noProof/>
            <w:webHidden/>
          </w:rPr>
          <w:fldChar w:fldCharType="begin"/>
        </w:r>
        <w:r w:rsidR="006C42E4">
          <w:rPr>
            <w:noProof/>
            <w:webHidden/>
          </w:rPr>
          <w:instrText xml:space="preserve"> PAGEREF _Toc174445455 \h </w:instrText>
        </w:r>
        <w:r w:rsidR="006C42E4">
          <w:rPr>
            <w:noProof/>
            <w:webHidden/>
          </w:rPr>
        </w:r>
        <w:r w:rsidR="006C42E4">
          <w:rPr>
            <w:noProof/>
            <w:webHidden/>
          </w:rPr>
          <w:fldChar w:fldCharType="separate"/>
        </w:r>
        <w:r w:rsidR="006C42E4">
          <w:rPr>
            <w:noProof/>
            <w:webHidden/>
          </w:rPr>
          <w:t>208</w:t>
        </w:r>
        <w:r w:rsidR="006C42E4">
          <w:rPr>
            <w:noProof/>
            <w:webHidden/>
          </w:rPr>
          <w:fldChar w:fldCharType="end"/>
        </w:r>
      </w:hyperlink>
    </w:p>
    <w:p w14:paraId="3E11DE0F" w14:textId="3979E57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56" w:history="1">
        <w:r w:rsidR="006C42E4" w:rsidRPr="00330B6D">
          <w:rPr>
            <w:rStyle w:val="Hyperlink"/>
            <w:noProof/>
          </w:rPr>
          <w:t>320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Content of card</w:t>
        </w:r>
        <w:r w:rsidR="006C42E4">
          <w:rPr>
            <w:noProof/>
            <w:webHidden/>
          </w:rPr>
          <w:tab/>
        </w:r>
        <w:r w:rsidR="006C42E4">
          <w:rPr>
            <w:noProof/>
            <w:webHidden/>
          </w:rPr>
          <w:fldChar w:fldCharType="begin"/>
        </w:r>
        <w:r w:rsidR="006C42E4">
          <w:rPr>
            <w:noProof/>
            <w:webHidden/>
          </w:rPr>
          <w:instrText xml:space="preserve"> PAGEREF _Toc174445456 \h </w:instrText>
        </w:r>
        <w:r w:rsidR="006C42E4">
          <w:rPr>
            <w:noProof/>
            <w:webHidden/>
          </w:rPr>
        </w:r>
        <w:r w:rsidR="006C42E4">
          <w:rPr>
            <w:noProof/>
            <w:webHidden/>
          </w:rPr>
          <w:fldChar w:fldCharType="separate"/>
        </w:r>
        <w:r w:rsidR="006C42E4">
          <w:rPr>
            <w:noProof/>
            <w:webHidden/>
          </w:rPr>
          <w:t>209</w:t>
        </w:r>
        <w:r w:rsidR="006C42E4">
          <w:rPr>
            <w:noProof/>
            <w:webHidden/>
          </w:rPr>
          <w:fldChar w:fldCharType="end"/>
        </w:r>
      </w:hyperlink>
    </w:p>
    <w:p w14:paraId="4E80C967" w14:textId="3E91DF4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57" w:history="1">
        <w:r w:rsidR="006C42E4" w:rsidRPr="00330B6D">
          <w:rPr>
            <w:rStyle w:val="Hyperlink"/>
            <w:noProof/>
          </w:rPr>
          <w:t>321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Replacement card</w:t>
        </w:r>
        <w:r w:rsidR="006C42E4">
          <w:rPr>
            <w:noProof/>
            <w:webHidden/>
          </w:rPr>
          <w:tab/>
        </w:r>
        <w:r w:rsidR="006C42E4">
          <w:rPr>
            <w:noProof/>
            <w:webHidden/>
          </w:rPr>
          <w:fldChar w:fldCharType="begin"/>
        </w:r>
        <w:r w:rsidR="006C42E4">
          <w:rPr>
            <w:noProof/>
            <w:webHidden/>
          </w:rPr>
          <w:instrText xml:space="preserve"> PAGEREF _Toc174445457 \h </w:instrText>
        </w:r>
        <w:r w:rsidR="006C42E4">
          <w:rPr>
            <w:noProof/>
            <w:webHidden/>
          </w:rPr>
        </w:r>
        <w:r w:rsidR="006C42E4">
          <w:rPr>
            <w:noProof/>
            <w:webHidden/>
          </w:rPr>
          <w:fldChar w:fldCharType="separate"/>
        </w:r>
        <w:r w:rsidR="006C42E4">
          <w:rPr>
            <w:noProof/>
            <w:webHidden/>
          </w:rPr>
          <w:t>209</w:t>
        </w:r>
        <w:r w:rsidR="006C42E4">
          <w:rPr>
            <w:noProof/>
            <w:webHidden/>
          </w:rPr>
          <w:fldChar w:fldCharType="end"/>
        </w:r>
      </w:hyperlink>
    </w:p>
    <w:p w14:paraId="3DBB5A19" w14:textId="2DAA441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58" w:history="1">
        <w:r w:rsidR="006C42E4" w:rsidRPr="00330B6D">
          <w:rPr>
            <w:rStyle w:val="Hyperlink"/>
            <w:noProof/>
          </w:rPr>
          <w:t>322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Refusal to issue or replace card</w:t>
        </w:r>
        <w:r w:rsidR="006C42E4">
          <w:rPr>
            <w:noProof/>
            <w:webHidden/>
          </w:rPr>
          <w:tab/>
        </w:r>
        <w:r w:rsidR="006C42E4">
          <w:rPr>
            <w:noProof/>
            <w:webHidden/>
          </w:rPr>
          <w:fldChar w:fldCharType="begin"/>
        </w:r>
        <w:r w:rsidR="006C42E4">
          <w:rPr>
            <w:noProof/>
            <w:webHidden/>
          </w:rPr>
          <w:instrText xml:space="preserve"> PAGEREF _Toc174445458 \h </w:instrText>
        </w:r>
        <w:r w:rsidR="006C42E4">
          <w:rPr>
            <w:noProof/>
            <w:webHidden/>
          </w:rPr>
        </w:r>
        <w:r w:rsidR="006C42E4">
          <w:rPr>
            <w:noProof/>
            <w:webHidden/>
          </w:rPr>
          <w:fldChar w:fldCharType="separate"/>
        </w:r>
        <w:r w:rsidR="006C42E4">
          <w:rPr>
            <w:noProof/>
            <w:webHidden/>
          </w:rPr>
          <w:t>210</w:t>
        </w:r>
        <w:r w:rsidR="006C42E4">
          <w:rPr>
            <w:noProof/>
            <w:webHidden/>
          </w:rPr>
          <w:fldChar w:fldCharType="end"/>
        </w:r>
      </w:hyperlink>
    </w:p>
    <w:p w14:paraId="577C3737" w14:textId="36C3EEF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59" w:history="1">
        <w:r w:rsidR="006C42E4" w:rsidRPr="00330B6D">
          <w:rPr>
            <w:rStyle w:val="Hyperlink"/>
            <w:noProof/>
          </w:rPr>
          <w:t>323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Cancellation of card—grounds</w:t>
        </w:r>
        <w:r w:rsidR="006C42E4">
          <w:rPr>
            <w:noProof/>
            <w:webHidden/>
          </w:rPr>
          <w:tab/>
        </w:r>
        <w:r w:rsidR="006C42E4">
          <w:rPr>
            <w:noProof/>
            <w:webHidden/>
          </w:rPr>
          <w:fldChar w:fldCharType="begin"/>
        </w:r>
        <w:r w:rsidR="006C42E4">
          <w:rPr>
            <w:noProof/>
            <w:webHidden/>
          </w:rPr>
          <w:instrText xml:space="preserve"> PAGEREF _Toc174445459 \h </w:instrText>
        </w:r>
        <w:r w:rsidR="006C42E4">
          <w:rPr>
            <w:noProof/>
            <w:webHidden/>
          </w:rPr>
        </w:r>
        <w:r w:rsidR="006C42E4">
          <w:rPr>
            <w:noProof/>
            <w:webHidden/>
          </w:rPr>
          <w:fldChar w:fldCharType="separate"/>
        </w:r>
        <w:r w:rsidR="006C42E4">
          <w:rPr>
            <w:noProof/>
            <w:webHidden/>
          </w:rPr>
          <w:t>210</w:t>
        </w:r>
        <w:r w:rsidR="006C42E4">
          <w:rPr>
            <w:noProof/>
            <w:webHidden/>
          </w:rPr>
          <w:fldChar w:fldCharType="end"/>
        </w:r>
      </w:hyperlink>
    </w:p>
    <w:p w14:paraId="535F136B" w14:textId="5420B32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60" w:history="1">
        <w:r w:rsidR="006C42E4" w:rsidRPr="00330B6D">
          <w:rPr>
            <w:rStyle w:val="Hyperlink"/>
            <w:noProof/>
          </w:rPr>
          <w:t>324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Cancellation of card—process</w:t>
        </w:r>
        <w:r w:rsidR="006C42E4">
          <w:rPr>
            <w:noProof/>
            <w:webHidden/>
          </w:rPr>
          <w:tab/>
        </w:r>
        <w:r w:rsidR="006C42E4">
          <w:rPr>
            <w:noProof/>
            <w:webHidden/>
          </w:rPr>
          <w:fldChar w:fldCharType="begin"/>
        </w:r>
        <w:r w:rsidR="006C42E4">
          <w:rPr>
            <w:noProof/>
            <w:webHidden/>
          </w:rPr>
          <w:instrText xml:space="preserve"> PAGEREF _Toc174445460 \h </w:instrText>
        </w:r>
        <w:r w:rsidR="006C42E4">
          <w:rPr>
            <w:noProof/>
            <w:webHidden/>
          </w:rPr>
        </w:r>
        <w:r w:rsidR="006C42E4">
          <w:rPr>
            <w:noProof/>
            <w:webHidden/>
          </w:rPr>
          <w:fldChar w:fldCharType="separate"/>
        </w:r>
        <w:r w:rsidR="006C42E4">
          <w:rPr>
            <w:noProof/>
            <w:webHidden/>
          </w:rPr>
          <w:t>210</w:t>
        </w:r>
        <w:r w:rsidR="006C42E4">
          <w:rPr>
            <w:noProof/>
            <w:webHidden/>
          </w:rPr>
          <w:fldChar w:fldCharType="end"/>
        </w:r>
      </w:hyperlink>
    </w:p>
    <w:p w14:paraId="0178D2EE" w14:textId="68D0F1D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61" w:history="1">
        <w:r w:rsidR="006C42E4" w:rsidRPr="00330B6D">
          <w:rPr>
            <w:rStyle w:val="Hyperlink"/>
            <w:noProof/>
          </w:rPr>
          <w:t>325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RTO may enter agreement to issue cards</w:t>
        </w:r>
        <w:r w:rsidR="006C42E4">
          <w:rPr>
            <w:noProof/>
            <w:webHidden/>
          </w:rPr>
          <w:tab/>
        </w:r>
        <w:r w:rsidR="006C42E4">
          <w:rPr>
            <w:noProof/>
            <w:webHidden/>
          </w:rPr>
          <w:fldChar w:fldCharType="begin"/>
        </w:r>
        <w:r w:rsidR="006C42E4">
          <w:rPr>
            <w:noProof/>
            <w:webHidden/>
          </w:rPr>
          <w:instrText xml:space="preserve"> PAGEREF _Toc174445461 \h </w:instrText>
        </w:r>
        <w:r w:rsidR="006C42E4">
          <w:rPr>
            <w:noProof/>
            <w:webHidden/>
          </w:rPr>
        </w:r>
        <w:r w:rsidR="006C42E4">
          <w:rPr>
            <w:noProof/>
            <w:webHidden/>
          </w:rPr>
          <w:fldChar w:fldCharType="separate"/>
        </w:r>
        <w:r w:rsidR="006C42E4">
          <w:rPr>
            <w:noProof/>
            <w:webHidden/>
          </w:rPr>
          <w:t>211</w:t>
        </w:r>
        <w:r w:rsidR="006C42E4">
          <w:rPr>
            <w:noProof/>
            <w:webHidden/>
          </w:rPr>
          <w:fldChar w:fldCharType="end"/>
        </w:r>
      </w:hyperlink>
    </w:p>
    <w:p w14:paraId="1340ACE3" w14:textId="12E2C8D0"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62"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Duties of workers</w:t>
        </w:r>
        <w:r w:rsidR="006C42E4">
          <w:rPr>
            <w:noProof/>
            <w:webHidden/>
          </w:rPr>
          <w:tab/>
        </w:r>
        <w:r w:rsidR="006C42E4">
          <w:rPr>
            <w:noProof/>
            <w:webHidden/>
          </w:rPr>
          <w:fldChar w:fldCharType="begin"/>
        </w:r>
        <w:r w:rsidR="006C42E4">
          <w:rPr>
            <w:noProof/>
            <w:webHidden/>
          </w:rPr>
          <w:instrText xml:space="preserve"> PAGEREF _Toc174445462 \h </w:instrText>
        </w:r>
        <w:r w:rsidR="006C42E4">
          <w:rPr>
            <w:noProof/>
            <w:webHidden/>
          </w:rPr>
        </w:r>
        <w:r w:rsidR="006C42E4">
          <w:rPr>
            <w:noProof/>
            <w:webHidden/>
          </w:rPr>
          <w:fldChar w:fldCharType="separate"/>
        </w:r>
        <w:r w:rsidR="006C42E4">
          <w:rPr>
            <w:noProof/>
            <w:webHidden/>
          </w:rPr>
          <w:t>211</w:t>
        </w:r>
        <w:r w:rsidR="006C42E4">
          <w:rPr>
            <w:noProof/>
            <w:webHidden/>
          </w:rPr>
          <w:fldChar w:fldCharType="end"/>
        </w:r>
      </w:hyperlink>
    </w:p>
    <w:p w14:paraId="33352B53" w14:textId="2F0BAD8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63" w:history="1">
        <w:r w:rsidR="006C42E4" w:rsidRPr="00330B6D">
          <w:rPr>
            <w:rStyle w:val="Hyperlink"/>
            <w:noProof/>
          </w:rPr>
          <w:t>326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 of workers</w:t>
        </w:r>
        <w:r w:rsidR="006C42E4">
          <w:rPr>
            <w:noProof/>
            <w:webHidden/>
          </w:rPr>
          <w:tab/>
        </w:r>
        <w:r w:rsidR="006C42E4">
          <w:rPr>
            <w:noProof/>
            <w:webHidden/>
          </w:rPr>
          <w:fldChar w:fldCharType="begin"/>
        </w:r>
        <w:r w:rsidR="006C42E4">
          <w:rPr>
            <w:noProof/>
            <w:webHidden/>
          </w:rPr>
          <w:instrText xml:space="preserve"> PAGEREF _Toc174445463 \h </w:instrText>
        </w:r>
        <w:r w:rsidR="006C42E4">
          <w:rPr>
            <w:noProof/>
            <w:webHidden/>
          </w:rPr>
        </w:r>
        <w:r w:rsidR="006C42E4">
          <w:rPr>
            <w:noProof/>
            <w:webHidden/>
          </w:rPr>
          <w:fldChar w:fldCharType="separate"/>
        </w:r>
        <w:r w:rsidR="006C42E4">
          <w:rPr>
            <w:noProof/>
            <w:webHidden/>
          </w:rPr>
          <w:t>211</w:t>
        </w:r>
        <w:r w:rsidR="006C42E4">
          <w:rPr>
            <w:noProof/>
            <w:webHidden/>
          </w:rPr>
          <w:fldChar w:fldCharType="end"/>
        </w:r>
      </w:hyperlink>
    </w:p>
    <w:p w14:paraId="19CBF099" w14:textId="478C292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64" w:history="1">
        <w:r w:rsidR="006C42E4" w:rsidRPr="00330B6D">
          <w:rPr>
            <w:rStyle w:val="Hyperlink"/>
            <w:noProof/>
          </w:rPr>
          <w:t>327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Alteration of general construction induction training card</w:t>
        </w:r>
        <w:r w:rsidR="006C42E4">
          <w:rPr>
            <w:noProof/>
            <w:webHidden/>
          </w:rPr>
          <w:tab/>
        </w:r>
        <w:r w:rsidR="006C42E4">
          <w:rPr>
            <w:noProof/>
            <w:webHidden/>
          </w:rPr>
          <w:fldChar w:fldCharType="begin"/>
        </w:r>
        <w:r w:rsidR="006C42E4">
          <w:rPr>
            <w:noProof/>
            <w:webHidden/>
          </w:rPr>
          <w:instrText xml:space="preserve"> PAGEREF _Toc174445464 \h </w:instrText>
        </w:r>
        <w:r w:rsidR="006C42E4">
          <w:rPr>
            <w:noProof/>
            <w:webHidden/>
          </w:rPr>
        </w:r>
        <w:r w:rsidR="006C42E4">
          <w:rPr>
            <w:noProof/>
            <w:webHidden/>
          </w:rPr>
          <w:fldChar w:fldCharType="separate"/>
        </w:r>
        <w:r w:rsidR="006C42E4">
          <w:rPr>
            <w:noProof/>
            <w:webHidden/>
          </w:rPr>
          <w:t>212</w:t>
        </w:r>
        <w:r w:rsidR="006C42E4">
          <w:rPr>
            <w:noProof/>
            <w:webHidden/>
          </w:rPr>
          <w:fldChar w:fldCharType="end"/>
        </w:r>
      </w:hyperlink>
    </w:p>
    <w:p w14:paraId="3FD9ECD2" w14:textId="0BAD06C2"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465" w:history="1">
        <w:r w:rsidR="006C42E4" w:rsidRPr="00330B6D">
          <w:rPr>
            <w:rStyle w:val="Hyperlink"/>
            <w:noProof/>
          </w:rPr>
          <w:t xml:space="preserve">Chapter 7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Hazardous Chemicals</w:t>
        </w:r>
        <w:r w:rsidR="006C42E4">
          <w:rPr>
            <w:noProof/>
            <w:webHidden/>
          </w:rPr>
          <w:tab/>
        </w:r>
        <w:r w:rsidR="006C42E4">
          <w:rPr>
            <w:noProof/>
            <w:webHidden/>
          </w:rPr>
          <w:fldChar w:fldCharType="begin"/>
        </w:r>
        <w:r w:rsidR="006C42E4">
          <w:rPr>
            <w:noProof/>
            <w:webHidden/>
          </w:rPr>
          <w:instrText xml:space="preserve"> PAGEREF _Toc174445465 \h </w:instrText>
        </w:r>
        <w:r w:rsidR="006C42E4">
          <w:rPr>
            <w:noProof/>
            <w:webHidden/>
          </w:rPr>
        </w:r>
        <w:r w:rsidR="006C42E4">
          <w:rPr>
            <w:noProof/>
            <w:webHidden/>
          </w:rPr>
          <w:fldChar w:fldCharType="separate"/>
        </w:r>
        <w:r w:rsidR="006C42E4">
          <w:rPr>
            <w:noProof/>
            <w:webHidden/>
          </w:rPr>
          <w:t>213</w:t>
        </w:r>
        <w:r w:rsidR="006C42E4">
          <w:rPr>
            <w:noProof/>
            <w:webHidden/>
          </w:rPr>
          <w:fldChar w:fldCharType="end"/>
        </w:r>
      </w:hyperlink>
    </w:p>
    <w:p w14:paraId="265EFE35" w14:textId="584692AA"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466" w:history="1">
        <w:r w:rsidR="006C42E4" w:rsidRPr="00330B6D">
          <w:rPr>
            <w:rStyle w:val="Hyperlink"/>
            <w:noProof/>
          </w:rPr>
          <w:t xml:space="preserve">Part 7.1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Hazardous Chemicals</w:t>
        </w:r>
        <w:r w:rsidR="006C42E4">
          <w:rPr>
            <w:noProof/>
            <w:webHidden/>
          </w:rPr>
          <w:tab/>
        </w:r>
        <w:r w:rsidR="006C42E4">
          <w:rPr>
            <w:noProof/>
            <w:webHidden/>
          </w:rPr>
          <w:fldChar w:fldCharType="begin"/>
        </w:r>
        <w:r w:rsidR="006C42E4">
          <w:rPr>
            <w:noProof/>
            <w:webHidden/>
          </w:rPr>
          <w:instrText xml:space="preserve"> PAGEREF _Toc174445466 \h </w:instrText>
        </w:r>
        <w:r w:rsidR="006C42E4">
          <w:rPr>
            <w:noProof/>
            <w:webHidden/>
          </w:rPr>
        </w:r>
        <w:r w:rsidR="006C42E4">
          <w:rPr>
            <w:noProof/>
            <w:webHidden/>
          </w:rPr>
          <w:fldChar w:fldCharType="separate"/>
        </w:r>
        <w:r w:rsidR="006C42E4">
          <w:rPr>
            <w:noProof/>
            <w:webHidden/>
          </w:rPr>
          <w:t>213</w:t>
        </w:r>
        <w:r w:rsidR="006C42E4">
          <w:rPr>
            <w:noProof/>
            <w:webHidden/>
          </w:rPr>
          <w:fldChar w:fldCharType="end"/>
        </w:r>
      </w:hyperlink>
    </w:p>
    <w:p w14:paraId="254B052E" w14:textId="50E305F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67"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Application of Part 7.1</w:t>
        </w:r>
        <w:r w:rsidR="006C42E4">
          <w:rPr>
            <w:noProof/>
            <w:webHidden/>
          </w:rPr>
          <w:tab/>
        </w:r>
        <w:r w:rsidR="006C42E4">
          <w:rPr>
            <w:noProof/>
            <w:webHidden/>
          </w:rPr>
          <w:fldChar w:fldCharType="begin"/>
        </w:r>
        <w:r w:rsidR="006C42E4">
          <w:rPr>
            <w:noProof/>
            <w:webHidden/>
          </w:rPr>
          <w:instrText xml:space="preserve"> PAGEREF _Toc174445467 \h </w:instrText>
        </w:r>
        <w:r w:rsidR="006C42E4">
          <w:rPr>
            <w:noProof/>
            <w:webHidden/>
          </w:rPr>
        </w:r>
        <w:r w:rsidR="006C42E4">
          <w:rPr>
            <w:noProof/>
            <w:webHidden/>
          </w:rPr>
          <w:fldChar w:fldCharType="separate"/>
        </w:r>
        <w:r w:rsidR="006C42E4">
          <w:rPr>
            <w:noProof/>
            <w:webHidden/>
          </w:rPr>
          <w:t>213</w:t>
        </w:r>
        <w:r w:rsidR="006C42E4">
          <w:rPr>
            <w:noProof/>
            <w:webHidden/>
          </w:rPr>
          <w:fldChar w:fldCharType="end"/>
        </w:r>
      </w:hyperlink>
    </w:p>
    <w:p w14:paraId="4A128BF4" w14:textId="242925C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68" w:history="1">
        <w:r w:rsidR="006C42E4" w:rsidRPr="00330B6D">
          <w:rPr>
            <w:rStyle w:val="Hyperlink"/>
            <w:noProof/>
          </w:rPr>
          <w:t>328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7.1</w:t>
        </w:r>
        <w:r w:rsidR="006C42E4">
          <w:rPr>
            <w:noProof/>
            <w:webHidden/>
          </w:rPr>
          <w:tab/>
        </w:r>
        <w:r w:rsidR="006C42E4">
          <w:rPr>
            <w:noProof/>
            <w:webHidden/>
          </w:rPr>
          <w:fldChar w:fldCharType="begin"/>
        </w:r>
        <w:r w:rsidR="006C42E4">
          <w:rPr>
            <w:noProof/>
            <w:webHidden/>
          </w:rPr>
          <w:instrText xml:space="preserve"> PAGEREF _Toc174445468 \h </w:instrText>
        </w:r>
        <w:r w:rsidR="006C42E4">
          <w:rPr>
            <w:noProof/>
            <w:webHidden/>
          </w:rPr>
        </w:r>
        <w:r w:rsidR="006C42E4">
          <w:rPr>
            <w:noProof/>
            <w:webHidden/>
          </w:rPr>
          <w:fldChar w:fldCharType="separate"/>
        </w:r>
        <w:r w:rsidR="006C42E4">
          <w:rPr>
            <w:noProof/>
            <w:webHidden/>
          </w:rPr>
          <w:t>213</w:t>
        </w:r>
        <w:r w:rsidR="006C42E4">
          <w:rPr>
            <w:noProof/>
            <w:webHidden/>
          </w:rPr>
          <w:fldChar w:fldCharType="end"/>
        </w:r>
      </w:hyperlink>
    </w:p>
    <w:p w14:paraId="448FEC1A" w14:textId="4D0F218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69"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Obligations relating to safety data sheets and other matters</w:t>
        </w:r>
        <w:r w:rsidR="006C42E4">
          <w:rPr>
            <w:noProof/>
            <w:webHidden/>
          </w:rPr>
          <w:tab/>
        </w:r>
        <w:r w:rsidR="006C42E4">
          <w:rPr>
            <w:noProof/>
            <w:webHidden/>
          </w:rPr>
          <w:fldChar w:fldCharType="begin"/>
        </w:r>
        <w:r w:rsidR="006C42E4">
          <w:rPr>
            <w:noProof/>
            <w:webHidden/>
          </w:rPr>
          <w:instrText xml:space="preserve"> PAGEREF _Toc174445469 \h </w:instrText>
        </w:r>
        <w:r w:rsidR="006C42E4">
          <w:rPr>
            <w:noProof/>
            <w:webHidden/>
          </w:rPr>
        </w:r>
        <w:r w:rsidR="006C42E4">
          <w:rPr>
            <w:noProof/>
            <w:webHidden/>
          </w:rPr>
          <w:fldChar w:fldCharType="separate"/>
        </w:r>
        <w:r w:rsidR="006C42E4">
          <w:rPr>
            <w:noProof/>
            <w:webHidden/>
          </w:rPr>
          <w:t>214</w:t>
        </w:r>
        <w:r w:rsidR="006C42E4">
          <w:rPr>
            <w:noProof/>
            <w:webHidden/>
          </w:rPr>
          <w:fldChar w:fldCharType="end"/>
        </w:r>
      </w:hyperlink>
    </w:p>
    <w:p w14:paraId="606180D4" w14:textId="05E13211"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470" w:history="1">
        <w:r w:rsidR="006C42E4" w:rsidRPr="00330B6D">
          <w:rPr>
            <w:rStyle w:val="Hyperlink"/>
            <w:noProof/>
          </w:rPr>
          <w:t xml:space="preserve">Subdivision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Obligations of manufacturers and importers</w:t>
        </w:r>
        <w:r w:rsidR="006C42E4">
          <w:rPr>
            <w:noProof/>
            <w:webHidden/>
          </w:rPr>
          <w:tab/>
        </w:r>
        <w:r w:rsidR="006C42E4">
          <w:rPr>
            <w:noProof/>
            <w:webHidden/>
          </w:rPr>
          <w:fldChar w:fldCharType="begin"/>
        </w:r>
        <w:r w:rsidR="006C42E4">
          <w:rPr>
            <w:noProof/>
            <w:webHidden/>
          </w:rPr>
          <w:instrText xml:space="preserve"> PAGEREF _Toc174445470 \h </w:instrText>
        </w:r>
        <w:r w:rsidR="006C42E4">
          <w:rPr>
            <w:noProof/>
            <w:webHidden/>
          </w:rPr>
        </w:r>
        <w:r w:rsidR="006C42E4">
          <w:rPr>
            <w:noProof/>
            <w:webHidden/>
          </w:rPr>
          <w:fldChar w:fldCharType="separate"/>
        </w:r>
        <w:r w:rsidR="006C42E4">
          <w:rPr>
            <w:noProof/>
            <w:webHidden/>
          </w:rPr>
          <w:t>214</w:t>
        </w:r>
        <w:r w:rsidR="006C42E4">
          <w:rPr>
            <w:noProof/>
            <w:webHidden/>
          </w:rPr>
          <w:fldChar w:fldCharType="end"/>
        </w:r>
      </w:hyperlink>
    </w:p>
    <w:p w14:paraId="179827A0" w14:textId="4FDBE33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71" w:history="1">
        <w:r w:rsidR="006C42E4" w:rsidRPr="00330B6D">
          <w:rPr>
            <w:rStyle w:val="Hyperlink"/>
            <w:noProof/>
          </w:rPr>
          <w:t>329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Classification of hazardous chemicals</w:t>
        </w:r>
        <w:r w:rsidR="006C42E4">
          <w:rPr>
            <w:noProof/>
            <w:webHidden/>
          </w:rPr>
          <w:tab/>
        </w:r>
        <w:r w:rsidR="006C42E4">
          <w:rPr>
            <w:noProof/>
            <w:webHidden/>
          </w:rPr>
          <w:fldChar w:fldCharType="begin"/>
        </w:r>
        <w:r w:rsidR="006C42E4">
          <w:rPr>
            <w:noProof/>
            <w:webHidden/>
          </w:rPr>
          <w:instrText xml:space="preserve"> PAGEREF _Toc174445471 \h </w:instrText>
        </w:r>
        <w:r w:rsidR="006C42E4">
          <w:rPr>
            <w:noProof/>
            <w:webHidden/>
          </w:rPr>
        </w:r>
        <w:r w:rsidR="006C42E4">
          <w:rPr>
            <w:noProof/>
            <w:webHidden/>
          </w:rPr>
          <w:fldChar w:fldCharType="separate"/>
        </w:r>
        <w:r w:rsidR="006C42E4">
          <w:rPr>
            <w:noProof/>
            <w:webHidden/>
          </w:rPr>
          <w:t>215</w:t>
        </w:r>
        <w:r w:rsidR="006C42E4">
          <w:rPr>
            <w:noProof/>
            <w:webHidden/>
          </w:rPr>
          <w:fldChar w:fldCharType="end"/>
        </w:r>
      </w:hyperlink>
    </w:p>
    <w:p w14:paraId="4334DA19" w14:textId="6D4D511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72" w:history="1">
        <w:r w:rsidR="006C42E4" w:rsidRPr="00330B6D">
          <w:rPr>
            <w:rStyle w:val="Hyperlink"/>
            <w:noProof/>
          </w:rPr>
          <w:t>330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Manufacturer or importer to prepare and provide safety data sheets</w:t>
        </w:r>
        <w:r w:rsidR="006C42E4">
          <w:rPr>
            <w:noProof/>
            <w:webHidden/>
          </w:rPr>
          <w:tab/>
        </w:r>
        <w:r w:rsidR="006C42E4">
          <w:rPr>
            <w:noProof/>
            <w:webHidden/>
          </w:rPr>
          <w:fldChar w:fldCharType="begin"/>
        </w:r>
        <w:r w:rsidR="006C42E4">
          <w:rPr>
            <w:noProof/>
            <w:webHidden/>
          </w:rPr>
          <w:instrText xml:space="preserve"> PAGEREF _Toc174445472 \h </w:instrText>
        </w:r>
        <w:r w:rsidR="006C42E4">
          <w:rPr>
            <w:noProof/>
            <w:webHidden/>
          </w:rPr>
        </w:r>
        <w:r w:rsidR="006C42E4">
          <w:rPr>
            <w:noProof/>
            <w:webHidden/>
          </w:rPr>
          <w:fldChar w:fldCharType="separate"/>
        </w:r>
        <w:r w:rsidR="006C42E4">
          <w:rPr>
            <w:noProof/>
            <w:webHidden/>
          </w:rPr>
          <w:t>215</w:t>
        </w:r>
        <w:r w:rsidR="006C42E4">
          <w:rPr>
            <w:noProof/>
            <w:webHidden/>
          </w:rPr>
          <w:fldChar w:fldCharType="end"/>
        </w:r>
      </w:hyperlink>
    </w:p>
    <w:p w14:paraId="5D9FDB07" w14:textId="0215CE2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73" w:history="1">
        <w:r w:rsidR="006C42E4" w:rsidRPr="00330B6D">
          <w:rPr>
            <w:rStyle w:val="Hyperlink"/>
            <w:noProof/>
          </w:rPr>
          <w:t>331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data sheets—research chemical, waste product or sample for analysis</w:t>
        </w:r>
        <w:r w:rsidR="006C42E4">
          <w:rPr>
            <w:noProof/>
            <w:webHidden/>
          </w:rPr>
          <w:tab/>
        </w:r>
        <w:r w:rsidR="006C42E4">
          <w:rPr>
            <w:noProof/>
            <w:webHidden/>
          </w:rPr>
          <w:fldChar w:fldCharType="begin"/>
        </w:r>
        <w:r w:rsidR="006C42E4">
          <w:rPr>
            <w:noProof/>
            <w:webHidden/>
          </w:rPr>
          <w:instrText xml:space="preserve"> PAGEREF _Toc174445473 \h </w:instrText>
        </w:r>
        <w:r w:rsidR="006C42E4">
          <w:rPr>
            <w:noProof/>
            <w:webHidden/>
          </w:rPr>
        </w:r>
        <w:r w:rsidR="006C42E4">
          <w:rPr>
            <w:noProof/>
            <w:webHidden/>
          </w:rPr>
          <w:fldChar w:fldCharType="separate"/>
        </w:r>
        <w:r w:rsidR="006C42E4">
          <w:rPr>
            <w:noProof/>
            <w:webHidden/>
          </w:rPr>
          <w:t>216</w:t>
        </w:r>
        <w:r w:rsidR="006C42E4">
          <w:rPr>
            <w:noProof/>
            <w:webHidden/>
          </w:rPr>
          <w:fldChar w:fldCharType="end"/>
        </w:r>
      </w:hyperlink>
    </w:p>
    <w:p w14:paraId="58A2959A" w14:textId="2C75653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74" w:history="1">
        <w:r w:rsidR="006C42E4" w:rsidRPr="00330B6D">
          <w:rPr>
            <w:rStyle w:val="Hyperlink"/>
            <w:noProof/>
          </w:rPr>
          <w:t>332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disclosure of chemical identities to registered medical practitioner</w:t>
        </w:r>
        <w:r w:rsidR="006C42E4">
          <w:rPr>
            <w:noProof/>
            <w:webHidden/>
          </w:rPr>
          <w:tab/>
        </w:r>
        <w:r w:rsidR="006C42E4">
          <w:rPr>
            <w:noProof/>
            <w:webHidden/>
          </w:rPr>
          <w:fldChar w:fldCharType="begin"/>
        </w:r>
        <w:r w:rsidR="006C42E4">
          <w:rPr>
            <w:noProof/>
            <w:webHidden/>
          </w:rPr>
          <w:instrText xml:space="preserve"> PAGEREF _Toc174445474 \h </w:instrText>
        </w:r>
        <w:r w:rsidR="006C42E4">
          <w:rPr>
            <w:noProof/>
            <w:webHidden/>
          </w:rPr>
        </w:r>
        <w:r w:rsidR="006C42E4">
          <w:rPr>
            <w:noProof/>
            <w:webHidden/>
          </w:rPr>
          <w:fldChar w:fldCharType="separate"/>
        </w:r>
        <w:r w:rsidR="006C42E4">
          <w:rPr>
            <w:noProof/>
            <w:webHidden/>
          </w:rPr>
          <w:t>216</w:t>
        </w:r>
        <w:r w:rsidR="006C42E4">
          <w:rPr>
            <w:noProof/>
            <w:webHidden/>
          </w:rPr>
          <w:fldChar w:fldCharType="end"/>
        </w:r>
      </w:hyperlink>
    </w:p>
    <w:p w14:paraId="70520AA9" w14:textId="693CEF2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75" w:history="1">
        <w:r w:rsidR="006C42E4" w:rsidRPr="00330B6D">
          <w:rPr>
            <w:rStyle w:val="Hyperlink"/>
            <w:noProof/>
          </w:rPr>
          <w:t>333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disclosure of chemical identities to emergency service worker</w:t>
        </w:r>
        <w:r w:rsidR="006C42E4">
          <w:rPr>
            <w:noProof/>
            <w:webHidden/>
          </w:rPr>
          <w:tab/>
        </w:r>
        <w:r w:rsidR="006C42E4">
          <w:rPr>
            <w:noProof/>
            <w:webHidden/>
          </w:rPr>
          <w:fldChar w:fldCharType="begin"/>
        </w:r>
        <w:r w:rsidR="006C42E4">
          <w:rPr>
            <w:noProof/>
            <w:webHidden/>
          </w:rPr>
          <w:instrText xml:space="preserve"> PAGEREF _Toc174445475 \h </w:instrText>
        </w:r>
        <w:r w:rsidR="006C42E4">
          <w:rPr>
            <w:noProof/>
            <w:webHidden/>
          </w:rPr>
        </w:r>
        <w:r w:rsidR="006C42E4">
          <w:rPr>
            <w:noProof/>
            <w:webHidden/>
          </w:rPr>
          <w:fldChar w:fldCharType="separate"/>
        </w:r>
        <w:r w:rsidR="006C42E4">
          <w:rPr>
            <w:noProof/>
            <w:webHidden/>
          </w:rPr>
          <w:t>216</w:t>
        </w:r>
        <w:r w:rsidR="006C42E4">
          <w:rPr>
            <w:noProof/>
            <w:webHidden/>
          </w:rPr>
          <w:fldChar w:fldCharType="end"/>
        </w:r>
      </w:hyperlink>
    </w:p>
    <w:p w14:paraId="166FEDCF" w14:textId="73FEC89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76" w:history="1">
        <w:r w:rsidR="006C42E4" w:rsidRPr="00330B6D">
          <w:rPr>
            <w:rStyle w:val="Hyperlink"/>
            <w:noProof/>
          </w:rPr>
          <w:t>334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Packing hazardous chemicals</w:t>
        </w:r>
        <w:r w:rsidR="006C42E4">
          <w:rPr>
            <w:noProof/>
            <w:webHidden/>
          </w:rPr>
          <w:tab/>
        </w:r>
        <w:r w:rsidR="006C42E4">
          <w:rPr>
            <w:noProof/>
            <w:webHidden/>
          </w:rPr>
          <w:fldChar w:fldCharType="begin"/>
        </w:r>
        <w:r w:rsidR="006C42E4">
          <w:rPr>
            <w:noProof/>
            <w:webHidden/>
          </w:rPr>
          <w:instrText xml:space="preserve"> PAGEREF _Toc174445476 \h </w:instrText>
        </w:r>
        <w:r w:rsidR="006C42E4">
          <w:rPr>
            <w:noProof/>
            <w:webHidden/>
          </w:rPr>
        </w:r>
        <w:r w:rsidR="006C42E4">
          <w:rPr>
            <w:noProof/>
            <w:webHidden/>
          </w:rPr>
          <w:fldChar w:fldCharType="separate"/>
        </w:r>
        <w:r w:rsidR="006C42E4">
          <w:rPr>
            <w:noProof/>
            <w:webHidden/>
          </w:rPr>
          <w:t>217</w:t>
        </w:r>
        <w:r w:rsidR="006C42E4">
          <w:rPr>
            <w:noProof/>
            <w:webHidden/>
          </w:rPr>
          <w:fldChar w:fldCharType="end"/>
        </w:r>
      </w:hyperlink>
    </w:p>
    <w:p w14:paraId="5F02CDC7" w14:textId="4D6A4F5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77" w:history="1">
        <w:r w:rsidR="006C42E4" w:rsidRPr="00330B6D">
          <w:rPr>
            <w:rStyle w:val="Hyperlink"/>
            <w:noProof/>
          </w:rPr>
          <w:t>335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w:t>
        </w:r>
        <w:r w:rsidR="006C42E4">
          <w:rPr>
            <w:noProof/>
            <w:webHidden/>
          </w:rPr>
          <w:tab/>
        </w:r>
        <w:r w:rsidR="006C42E4">
          <w:rPr>
            <w:noProof/>
            <w:webHidden/>
          </w:rPr>
          <w:fldChar w:fldCharType="begin"/>
        </w:r>
        <w:r w:rsidR="006C42E4">
          <w:rPr>
            <w:noProof/>
            <w:webHidden/>
          </w:rPr>
          <w:instrText xml:space="preserve"> PAGEREF _Toc174445477 \h </w:instrText>
        </w:r>
        <w:r w:rsidR="006C42E4">
          <w:rPr>
            <w:noProof/>
            <w:webHidden/>
          </w:rPr>
        </w:r>
        <w:r w:rsidR="006C42E4">
          <w:rPr>
            <w:noProof/>
            <w:webHidden/>
          </w:rPr>
          <w:fldChar w:fldCharType="separate"/>
        </w:r>
        <w:r w:rsidR="006C42E4">
          <w:rPr>
            <w:noProof/>
            <w:webHidden/>
          </w:rPr>
          <w:t>217</w:t>
        </w:r>
        <w:r w:rsidR="006C42E4">
          <w:rPr>
            <w:noProof/>
            <w:webHidden/>
          </w:rPr>
          <w:fldChar w:fldCharType="end"/>
        </w:r>
      </w:hyperlink>
    </w:p>
    <w:p w14:paraId="099D3240" w14:textId="06857C8B"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478" w:history="1">
        <w:r w:rsidR="006C42E4" w:rsidRPr="00330B6D">
          <w:rPr>
            <w:rStyle w:val="Hyperlink"/>
            <w:noProof/>
          </w:rPr>
          <w:t xml:space="preserve">Subdivision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Obligations of suppliers</w:t>
        </w:r>
        <w:r w:rsidR="006C42E4">
          <w:rPr>
            <w:noProof/>
            <w:webHidden/>
          </w:rPr>
          <w:tab/>
        </w:r>
        <w:r w:rsidR="006C42E4">
          <w:rPr>
            <w:noProof/>
            <w:webHidden/>
          </w:rPr>
          <w:fldChar w:fldCharType="begin"/>
        </w:r>
        <w:r w:rsidR="006C42E4">
          <w:rPr>
            <w:noProof/>
            <w:webHidden/>
          </w:rPr>
          <w:instrText xml:space="preserve"> PAGEREF _Toc174445478 \h </w:instrText>
        </w:r>
        <w:r w:rsidR="006C42E4">
          <w:rPr>
            <w:noProof/>
            <w:webHidden/>
          </w:rPr>
        </w:r>
        <w:r w:rsidR="006C42E4">
          <w:rPr>
            <w:noProof/>
            <w:webHidden/>
          </w:rPr>
          <w:fldChar w:fldCharType="separate"/>
        </w:r>
        <w:r w:rsidR="006C42E4">
          <w:rPr>
            <w:noProof/>
            <w:webHidden/>
          </w:rPr>
          <w:t>218</w:t>
        </w:r>
        <w:r w:rsidR="006C42E4">
          <w:rPr>
            <w:noProof/>
            <w:webHidden/>
          </w:rPr>
          <w:fldChar w:fldCharType="end"/>
        </w:r>
      </w:hyperlink>
    </w:p>
    <w:p w14:paraId="6E9D6464" w14:textId="095DAB3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79" w:history="1">
        <w:r w:rsidR="006C42E4" w:rsidRPr="00330B6D">
          <w:rPr>
            <w:rStyle w:val="Hyperlink"/>
            <w:noProof/>
          </w:rPr>
          <w:t>336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Restriction on age of person who can supply hazardous chemicals</w:t>
        </w:r>
        <w:r w:rsidR="006C42E4">
          <w:rPr>
            <w:noProof/>
            <w:webHidden/>
          </w:rPr>
          <w:tab/>
        </w:r>
        <w:r w:rsidR="006C42E4">
          <w:rPr>
            <w:noProof/>
            <w:webHidden/>
          </w:rPr>
          <w:fldChar w:fldCharType="begin"/>
        </w:r>
        <w:r w:rsidR="006C42E4">
          <w:rPr>
            <w:noProof/>
            <w:webHidden/>
          </w:rPr>
          <w:instrText xml:space="preserve"> PAGEREF _Toc174445479 \h </w:instrText>
        </w:r>
        <w:r w:rsidR="006C42E4">
          <w:rPr>
            <w:noProof/>
            <w:webHidden/>
          </w:rPr>
        </w:r>
        <w:r w:rsidR="006C42E4">
          <w:rPr>
            <w:noProof/>
            <w:webHidden/>
          </w:rPr>
          <w:fldChar w:fldCharType="separate"/>
        </w:r>
        <w:r w:rsidR="006C42E4">
          <w:rPr>
            <w:noProof/>
            <w:webHidden/>
          </w:rPr>
          <w:t>218</w:t>
        </w:r>
        <w:r w:rsidR="006C42E4">
          <w:rPr>
            <w:noProof/>
            <w:webHidden/>
          </w:rPr>
          <w:fldChar w:fldCharType="end"/>
        </w:r>
      </w:hyperlink>
    </w:p>
    <w:p w14:paraId="27213170" w14:textId="109B7AC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0" w:history="1">
        <w:r w:rsidR="006C42E4" w:rsidRPr="00330B6D">
          <w:rPr>
            <w:rStyle w:val="Hyperlink"/>
            <w:noProof/>
          </w:rPr>
          <w:t>337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Retailer or supplier packing hazardous chemicals</w:t>
        </w:r>
        <w:r w:rsidR="006C42E4">
          <w:rPr>
            <w:noProof/>
            <w:webHidden/>
          </w:rPr>
          <w:tab/>
        </w:r>
        <w:r w:rsidR="006C42E4">
          <w:rPr>
            <w:noProof/>
            <w:webHidden/>
          </w:rPr>
          <w:fldChar w:fldCharType="begin"/>
        </w:r>
        <w:r w:rsidR="006C42E4">
          <w:rPr>
            <w:noProof/>
            <w:webHidden/>
          </w:rPr>
          <w:instrText xml:space="preserve"> PAGEREF _Toc174445480 \h </w:instrText>
        </w:r>
        <w:r w:rsidR="006C42E4">
          <w:rPr>
            <w:noProof/>
            <w:webHidden/>
          </w:rPr>
        </w:r>
        <w:r w:rsidR="006C42E4">
          <w:rPr>
            <w:noProof/>
            <w:webHidden/>
          </w:rPr>
          <w:fldChar w:fldCharType="separate"/>
        </w:r>
        <w:r w:rsidR="006C42E4">
          <w:rPr>
            <w:noProof/>
            <w:webHidden/>
          </w:rPr>
          <w:t>219</w:t>
        </w:r>
        <w:r w:rsidR="006C42E4">
          <w:rPr>
            <w:noProof/>
            <w:webHidden/>
          </w:rPr>
          <w:fldChar w:fldCharType="end"/>
        </w:r>
      </w:hyperlink>
    </w:p>
    <w:p w14:paraId="3F7258C0" w14:textId="5FDA27E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1" w:history="1">
        <w:r w:rsidR="006C42E4" w:rsidRPr="00330B6D">
          <w:rPr>
            <w:rStyle w:val="Hyperlink"/>
            <w:noProof/>
          </w:rPr>
          <w:t>338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Supplier labelling hazardous chemicals</w:t>
        </w:r>
        <w:r w:rsidR="006C42E4">
          <w:rPr>
            <w:noProof/>
            <w:webHidden/>
          </w:rPr>
          <w:tab/>
        </w:r>
        <w:r w:rsidR="006C42E4">
          <w:rPr>
            <w:noProof/>
            <w:webHidden/>
          </w:rPr>
          <w:fldChar w:fldCharType="begin"/>
        </w:r>
        <w:r w:rsidR="006C42E4">
          <w:rPr>
            <w:noProof/>
            <w:webHidden/>
          </w:rPr>
          <w:instrText xml:space="preserve"> PAGEREF _Toc174445481 \h </w:instrText>
        </w:r>
        <w:r w:rsidR="006C42E4">
          <w:rPr>
            <w:noProof/>
            <w:webHidden/>
          </w:rPr>
        </w:r>
        <w:r w:rsidR="006C42E4">
          <w:rPr>
            <w:noProof/>
            <w:webHidden/>
          </w:rPr>
          <w:fldChar w:fldCharType="separate"/>
        </w:r>
        <w:r w:rsidR="006C42E4">
          <w:rPr>
            <w:noProof/>
            <w:webHidden/>
          </w:rPr>
          <w:t>219</w:t>
        </w:r>
        <w:r w:rsidR="006C42E4">
          <w:rPr>
            <w:noProof/>
            <w:webHidden/>
          </w:rPr>
          <w:fldChar w:fldCharType="end"/>
        </w:r>
      </w:hyperlink>
    </w:p>
    <w:p w14:paraId="20C38708" w14:textId="09F9465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2" w:history="1">
        <w:r w:rsidR="006C42E4" w:rsidRPr="00330B6D">
          <w:rPr>
            <w:rStyle w:val="Hyperlink"/>
            <w:noProof/>
          </w:rPr>
          <w:t>339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Supplier to provide safety data sheets</w:t>
        </w:r>
        <w:r w:rsidR="006C42E4">
          <w:rPr>
            <w:noProof/>
            <w:webHidden/>
          </w:rPr>
          <w:tab/>
        </w:r>
        <w:r w:rsidR="006C42E4">
          <w:rPr>
            <w:noProof/>
            <w:webHidden/>
          </w:rPr>
          <w:fldChar w:fldCharType="begin"/>
        </w:r>
        <w:r w:rsidR="006C42E4">
          <w:rPr>
            <w:noProof/>
            <w:webHidden/>
          </w:rPr>
          <w:instrText xml:space="preserve"> PAGEREF _Toc174445482 \h </w:instrText>
        </w:r>
        <w:r w:rsidR="006C42E4">
          <w:rPr>
            <w:noProof/>
            <w:webHidden/>
          </w:rPr>
        </w:r>
        <w:r w:rsidR="006C42E4">
          <w:rPr>
            <w:noProof/>
            <w:webHidden/>
          </w:rPr>
          <w:fldChar w:fldCharType="separate"/>
        </w:r>
        <w:r w:rsidR="006C42E4">
          <w:rPr>
            <w:noProof/>
            <w:webHidden/>
          </w:rPr>
          <w:t>219</w:t>
        </w:r>
        <w:r w:rsidR="006C42E4">
          <w:rPr>
            <w:noProof/>
            <w:webHidden/>
          </w:rPr>
          <w:fldChar w:fldCharType="end"/>
        </w:r>
      </w:hyperlink>
    </w:p>
    <w:p w14:paraId="08200A1D" w14:textId="189DAD8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3" w:history="1">
        <w:r w:rsidR="006C42E4" w:rsidRPr="00330B6D">
          <w:rPr>
            <w:rStyle w:val="Hyperlink"/>
            <w:noProof/>
          </w:rPr>
          <w:t>340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Supply of prohibited and restricted carcinogens</w:t>
        </w:r>
        <w:r w:rsidR="006C42E4">
          <w:rPr>
            <w:noProof/>
            <w:webHidden/>
          </w:rPr>
          <w:tab/>
        </w:r>
        <w:r w:rsidR="006C42E4">
          <w:rPr>
            <w:noProof/>
            <w:webHidden/>
          </w:rPr>
          <w:fldChar w:fldCharType="begin"/>
        </w:r>
        <w:r w:rsidR="006C42E4">
          <w:rPr>
            <w:noProof/>
            <w:webHidden/>
          </w:rPr>
          <w:instrText xml:space="preserve"> PAGEREF _Toc174445483 \h </w:instrText>
        </w:r>
        <w:r w:rsidR="006C42E4">
          <w:rPr>
            <w:noProof/>
            <w:webHidden/>
          </w:rPr>
        </w:r>
        <w:r w:rsidR="006C42E4">
          <w:rPr>
            <w:noProof/>
            <w:webHidden/>
          </w:rPr>
          <w:fldChar w:fldCharType="separate"/>
        </w:r>
        <w:r w:rsidR="006C42E4">
          <w:rPr>
            <w:noProof/>
            <w:webHidden/>
          </w:rPr>
          <w:t>220</w:t>
        </w:r>
        <w:r w:rsidR="006C42E4">
          <w:rPr>
            <w:noProof/>
            <w:webHidden/>
          </w:rPr>
          <w:fldChar w:fldCharType="end"/>
        </w:r>
      </w:hyperlink>
    </w:p>
    <w:p w14:paraId="5030A398" w14:textId="27BC5DAE"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484" w:history="1">
        <w:r w:rsidR="006C42E4" w:rsidRPr="00330B6D">
          <w:rPr>
            <w:rStyle w:val="Hyperlink"/>
            <w:noProof/>
          </w:rPr>
          <w:t xml:space="preserve">Subdivision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Obligations of persons conducting businesses or undertakings</w:t>
        </w:r>
        <w:r w:rsidR="006C42E4">
          <w:rPr>
            <w:noProof/>
            <w:webHidden/>
          </w:rPr>
          <w:tab/>
        </w:r>
        <w:r w:rsidR="006C42E4">
          <w:rPr>
            <w:noProof/>
            <w:webHidden/>
          </w:rPr>
          <w:fldChar w:fldCharType="begin"/>
        </w:r>
        <w:r w:rsidR="006C42E4">
          <w:rPr>
            <w:noProof/>
            <w:webHidden/>
          </w:rPr>
          <w:instrText xml:space="preserve"> PAGEREF _Toc174445484 \h </w:instrText>
        </w:r>
        <w:r w:rsidR="006C42E4">
          <w:rPr>
            <w:noProof/>
            <w:webHidden/>
          </w:rPr>
        </w:r>
        <w:r w:rsidR="006C42E4">
          <w:rPr>
            <w:noProof/>
            <w:webHidden/>
          </w:rPr>
          <w:fldChar w:fldCharType="separate"/>
        </w:r>
        <w:r w:rsidR="006C42E4">
          <w:rPr>
            <w:noProof/>
            <w:webHidden/>
          </w:rPr>
          <w:t>221</w:t>
        </w:r>
        <w:r w:rsidR="006C42E4">
          <w:rPr>
            <w:noProof/>
            <w:webHidden/>
          </w:rPr>
          <w:fldChar w:fldCharType="end"/>
        </w:r>
      </w:hyperlink>
    </w:p>
    <w:p w14:paraId="7500ECBC" w14:textId="0E904A7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5" w:history="1">
        <w:r w:rsidR="006C42E4" w:rsidRPr="00330B6D">
          <w:rPr>
            <w:rStyle w:val="Hyperlink"/>
            <w:noProof/>
          </w:rPr>
          <w:t>341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chemicals—general requirement</w:t>
        </w:r>
        <w:r w:rsidR="006C42E4">
          <w:rPr>
            <w:noProof/>
            <w:webHidden/>
          </w:rPr>
          <w:tab/>
        </w:r>
        <w:r w:rsidR="006C42E4">
          <w:rPr>
            <w:noProof/>
            <w:webHidden/>
          </w:rPr>
          <w:fldChar w:fldCharType="begin"/>
        </w:r>
        <w:r w:rsidR="006C42E4">
          <w:rPr>
            <w:noProof/>
            <w:webHidden/>
          </w:rPr>
          <w:instrText xml:space="preserve"> PAGEREF _Toc174445485 \h </w:instrText>
        </w:r>
        <w:r w:rsidR="006C42E4">
          <w:rPr>
            <w:noProof/>
            <w:webHidden/>
          </w:rPr>
        </w:r>
        <w:r w:rsidR="006C42E4">
          <w:rPr>
            <w:noProof/>
            <w:webHidden/>
          </w:rPr>
          <w:fldChar w:fldCharType="separate"/>
        </w:r>
        <w:r w:rsidR="006C42E4">
          <w:rPr>
            <w:noProof/>
            <w:webHidden/>
          </w:rPr>
          <w:t>221</w:t>
        </w:r>
        <w:r w:rsidR="006C42E4">
          <w:rPr>
            <w:noProof/>
            <w:webHidden/>
          </w:rPr>
          <w:fldChar w:fldCharType="end"/>
        </w:r>
      </w:hyperlink>
    </w:p>
    <w:p w14:paraId="3F86E56D" w14:textId="331361A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6" w:history="1">
        <w:r w:rsidR="006C42E4" w:rsidRPr="00330B6D">
          <w:rPr>
            <w:rStyle w:val="Hyperlink"/>
            <w:noProof/>
          </w:rPr>
          <w:t>342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chemicals—containers</w:t>
        </w:r>
        <w:r w:rsidR="006C42E4">
          <w:rPr>
            <w:noProof/>
            <w:webHidden/>
          </w:rPr>
          <w:tab/>
        </w:r>
        <w:r w:rsidR="006C42E4">
          <w:rPr>
            <w:noProof/>
            <w:webHidden/>
          </w:rPr>
          <w:fldChar w:fldCharType="begin"/>
        </w:r>
        <w:r w:rsidR="006C42E4">
          <w:rPr>
            <w:noProof/>
            <w:webHidden/>
          </w:rPr>
          <w:instrText xml:space="preserve"> PAGEREF _Toc174445486 \h </w:instrText>
        </w:r>
        <w:r w:rsidR="006C42E4">
          <w:rPr>
            <w:noProof/>
            <w:webHidden/>
          </w:rPr>
        </w:r>
        <w:r w:rsidR="006C42E4">
          <w:rPr>
            <w:noProof/>
            <w:webHidden/>
          </w:rPr>
          <w:fldChar w:fldCharType="separate"/>
        </w:r>
        <w:r w:rsidR="006C42E4">
          <w:rPr>
            <w:noProof/>
            <w:webHidden/>
          </w:rPr>
          <w:t>221</w:t>
        </w:r>
        <w:r w:rsidR="006C42E4">
          <w:rPr>
            <w:noProof/>
            <w:webHidden/>
          </w:rPr>
          <w:fldChar w:fldCharType="end"/>
        </w:r>
      </w:hyperlink>
    </w:p>
    <w:p w14:paraId="351C6DA0" w14:textId="0D62DF9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7" w:history="1">
        <w:r w:rsidR="006C42E4" w:rsidRPr="00330B6D">
          <w:rPr>
            <w:rStyle w:val="Hyperlink"/>
            <w:noProof/>
          </w:rPr>
          <w:t>343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chemicals—pipe work</w:t>
        </w:r>
        <w:r w:rsidR="006C42E4">
          <w:rPr>
            <w:noProof/>
            <w:webHidden/>
          </w:rPr>
          <w:tab/>
        </w:r>
        <w:r w:rsidR="006C42E4">
          <w:rPr>
            <w:noProof/>
            <w:webHidden/>
          </w:rPr>
          <w:fldChar w:fldCharType="begin"/>
        </w:r>
        <w:r w:rsidR="006C42E4">
          <w:rPr>
            <w:noProof/>
            <w:webHidden/>
          </w:rPr>
          <w:instrText xml:space="preserve"> PAGEREF _Toc174445487 \h </w:instrText>
        </w:r>
        <w:r w:rsidR="006C42E4">
          <w:rPr>
            <w:noProof/>
            <w:webHidden/>
          </w:rPr>
        </w:r>
        <w:r w:rsidR="006C42E4">
          <w:rPr>
            <w:noProof/>
            <w:webHidden/>
          </w:rPr>
          <w:fldChar w:fldCharType="separate"/>
        </w:r>
        <w:r w:rsidR="006C42E4">
          <w:rPr>
            <w:noProof/>
            <w:webHidden/>
          </w:rPr>
          <w:t>223</w:t>
        </w:r>
        <w:r w:rsidR="006C42E4">
          <w:rPr>
            <w:noProof/>
            <w:webHidden/>
          </w:rPr>
          <w:fldChar w:fldCharType="end"/>
        </w:r>
      </w:hyperlink>
    </w:p>
    <w:p w14:paraId="1EA6639A" w14:textId="2F93272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8" w:history="1">
        <w:r w:rsidR="006C42E4" w:rsidRPr="00330B6D">
          <w:rPr>
            <w:rStyle w:val="Hyperlink"/>
            <w:noProof/>
          </w:rPr>
          <w:t>344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 conducting business or undertaking to obtain and give access to safety data sheets</w:t>
        </w:r>
        <w:r w:rsidR="006C42E4">
          <w:rPr>
            <w:noProof/>
            <w:webHidden/>
          </w:rPr>
          <w:tab/>
        </w:r>
        <w:r w:rsidR="006C42E4">
          <w:rPr>
            <w:noProof/>
            <w:webHidden/>
          </w:rPr>
          <w:fldChar w:fldCharType="begin"/>
        </w:r>
        <w:r w:rsidR="006C42E4">
          <w:rPr>
            <w:noProof/>
            <w:webHidden/>
          </w:rPr>
          <w:instrText xml:space="preserve"> PAGEREF _Toc174445488 \h </w:instrText>
        </w:r>
        <w:r w:rsidR="006C42E4">
          <w:rPr>
            <w:noProof/>
            <w:webHidden/>
          </w:rPr>
        </w:r>
        <w:r w:rsidR="006C42E4">
          <w:rPr>
            <w:noProof/>
            <w:webHidden/>
          </w:rPr>
          <w:fldChar w:fldCharType="separate"/>
        </w:r>
        <w:r w:rsidR="006C42E4">
          <w:rPr>
            <w:noProof/>
            <w:webHidden/>
          </w:rPr>
          <w:t>223</w:t>
        </w:r>
        <w:r w:rsidR="006C42E4">
          <w:rPr>
            <w:noProof/>
            <w:webHidden/>
          </w:rPr>
          <w:fldChar w:fldCharType="end"/>
        </w:r>
      </w:hyperlink>
    </w:p>
    <w:p w14:paraId="7047C191" w14:textId="7C1FC5D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89" w:history="1">
        <w:r w:rsidR="006C42E4" w:rsidRPr="00330B6D">
          <w:rPr>
            <w:rStyle w:val="Hyperlink"/>
            <w:noProof/>
          </w:rPr>
          <w:t>345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Changes to safety data sheets</w:t>
        </w:r>
        <w:r w:rsidR="006C42E4">
          <w:rPr>
            <w:noProof/>
            <w:webHidden/>
          </w:rPr>
          <w:tab/>
        </w:r>
        <w:r w:rsidR="006C42E4">
          <w:rPr>
            <w:noProof/>
            <w:webHidden/>
          </w:rPr>
          <w:fldChar w:fldCharType="begin"/>
        </w:r>
        <w:r w:rsidR="006C42E4">
          <w:rPr>
            <w:noProof/>
            <w:webHidden/>
          </w:rPr>
          <w:instrText xml:space="preserve"> PAGEREF _Toc174445489 \h </w:instrText>
        </w:r>
        <w:r w:rsidR="006C42E4">
          <w:rPr>
            <w:noProof/>
            <w:webHidden/>
          </w:rPr>
        </w:r>
        <w:r w:rsidR="006C42E4">
          <w:rPr>
            <w:noProof/>
            <w:webHidden/>
          </w:rPr>
          <w:fldChar w:fldCharType="separate"/>
        </w:r>
        <w:r w:rsidR="006C42E4">
          <w:rPr>
            <w:noProof/>
            <w:webHidden/>
          </w:rPr>
          <w:t>225</w:t>
        </w:r>
        <w:r w:rsidR="006C42E4">
          <w:rPr>
            <w:noProof/>
            <w:webHidden/>
          </w:rPr>
          <w:fldChar w:fldCharType="end"/>
        </w:r>
      </w:hyperlink>
    </w:p>
    <w:p w14:paraId="0BD9C17A" w14:textId="2E0B7B2E"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90"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Register and manifest of hazardous chemicals</w:t>
        </w:r>
        <w:r w:rsidR="006C42E4">
          <w:rPr>
            <w:noProof/>
            <w:webHidden/>
          </w:rPr>
          <w:tab/>
        </w:r>
        <w:r w:rsidR="006C42E4">
          <w:rPr>
            <w:noProof/>
            <w:webHidden/>
          </w:rPr>
          <w:fldChar w:fldCharType="begin"/>
        </w:r>
        <w:r w:rsidR="006C42E4">
          <w:rPr>
            <w:noProof/>
            <w:webHidden/>
          </w:rPr>
          <w:instrText xml:space="preserve"> PAGEREF _Toc174445490 \h </w:instrText>
        </w:r>
        <w:r w:rsidR="006C42E4">
          <w:rPr>
            <w:noProof/>
            <w:webHidden/>
          </w:rPr>
        </w:r>
        <w:r w:rsidR="006C42E4">
          <w:rPr>
            <w:noProof/>
            <w:webHidden/>
          </w:rPr>
          <w:fldChar w:fldCharType="separate"/>
        </w:r>
        <w:r w:rsidR="006C42E4">
          <w:rPr>
            <w:noProof/>
            <w:webHidden/>
          </w:rPr>
          <w:t>225</w:t>
        </w:r>
        <w:r w:rsidR="006C42E4">
          <w:rPr>
            <w:noProof/>
            <w:webHidden/>
          </w:rPr>
          <w:fldChar w:fldCharType="end"/>
        </w:r>
      </w:hyperlink>
    </w:p>
    <w:p w14:paraId="3BE02B14" w14:textId="0AAE6ABE"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491" w:history="1">
        <w:r w:rsidR="006C42E4" w:rsidRPr="00330B6D">
          <w:rPr>
            <w:rStyle w:val="Hyperlink"/>
            <w:noProof/>
          </w:rPr>
          <w:t xml:space="preserve">Subdivision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Hazardous chemicals register</w:t>
        </w:r>
        <w:r w:rsidR="006C42E4">
          <w:rPr>
            <w:noProof/>
            <w:webHidden/>
          </w:rPr>
          <w:tab/>
        </w:r>
        <w:r w:rsidR="006C42E4">
          <w:rPr>
            <w:noProof/>
            <w:webHidden/>
          </w:rPr>
          <w:fldChar w:fldCharType="begin"/>
        </w:r>
        <w:r w:rsidR="006C42E4">
          <w:rPr>
            <w:noProof/>
            <w:webHidden/>
          </w:rPr>
          <w:instrText xml:space="preserve"> PAGEREF _Toc174445491 \h </w:instrText>
        </w:r>
        <w:r w:rsidR="006C42E4">
          <w:rPr>
            <w:noProof/>
            <w:webHidden/>
          </w:rPr>
        </w:r>
        <w:r w:rsidR="006C42E4">
          <w:rPr>
            <w:noProof/>
            <w:webHidden/>
          </w:rPr>
          <w:fldChar w:fldCharType="separate"/>
        </w:r>
        <w:r w:rsidR="006C42E4">
          <w:rPr>
            <w:noProof/>
            <w:webHidden/>
          </w:rPr>
          <w:t>225</w:t>
        </w:r>
        <w:r w:rsidR="006C42E4">
          <w:rPr>
            <w:noProof/>
            <w:webHidden/>
          </w:rPr>
          <w:fldChar w:fldCharType="end"/>
        </w:r>
      </w:hyperlink>
    </w:p>
    <w:p w14:paraId="21E17C3A" w14:textId="53DAB81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92" w:history="1">
        <w:r w:rsidR="006C42E4" w:rsidRPr="00330B6D">
          <w:rPr>
            <w:rStyle w:val="Hyperlink"/>
            <w:noProof/>
          </w:rPr>
          <w:t>346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Hazardous chemicals register</w:t>
        </w:r>
        <w:r w:rsidR="006C42E4">
          <w:rPr>
            <w:noProof/>
            <w:webHidden/>
          </w:rPr>
          <w:tab/>
        </w:r>
        <w:r w:rsidR="006C42E4">
          <w:rPr>
            <w:noProof/>
            <w:webHidden/>
          </w:rPr>
          <w:fldChar w:fldCharType="begin"/>
        </w:r>
        <w:r w:rsidR="006C42E4">
          <w:rPr>
            <w:noProof/>
            <w:webHidden/>
          </w:rPr>
          <w:instrText xml:space="preserve"> PAGEREF _Toc174445492 \h </w:instrText>
        </w:r>
        <w:r w:rsidR="006C42E4">
          <w:rPr>
            <w:noProof/>
            <w:webHidden/>
          </w:rPr>
        </w:r>
        <w:r w:rsidR="006C42E4">
          <w:rPr>
            <w:noProof/>
            <w:webHidden/>
          </w:rPr>
          <w:fldChar w:fldCharType="separate"/>
        </w:r>
        <w:r w:rsidR="006C42E4">
          <w:rPr>
            <w:noProof/>
            <w:webHidden/>
          </w:rPr>
          <w:t>225</w:t>
        </w:r>
        <w:r w:rsidR="006C42E4">
          <w:rPr>
            <w:noProof/>
            <w:webHidden/>
          </w:rPr>
          <w:fldChar w:fldCharType="end"/>
        </w:r>
      </w:hyperlink>
    </w:p>
    <w:p w14:paraId="62678E5E" w14:textId="3F53F8D8"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493" w:history="1">
        <w:r w:rsidR="006C42E4" w:rsidRPr="00330B6D">
          <w:rPr>
            <w:rStyle w:val="Hyperlink"/>
            <w:noProof/>
          </w:rPr>
          <w:t xml:space="preserve">Subdivision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Manifest of Schedule 11 hazardous chemicals</w:t>
        </w:r>
        <w:r w:rsidR="006C42E4">
          <w:rPr>
            <w:noProof/>
            <w:webHidden/>
          </w:rPr>
          <w:tab/>
        </w:r>
        <w:r w:rsidR="006C42E4">
          <w:rPr>
            <w:noProof/>
            <w:webHidden/>
          </w:rPr>
          <w:fldChar w:fldCharType="begin"/>
        </w:r>
        <w:r w:rsidR="006C42E4">
          <w:rPr>
            <w:noProof/>
            <w:webHidden/>
          </w:rPr>
          <w:instrText xml:space="preserve"> PAGEREF _Toc174445493 \h </w:instrText>
        </w:r>
        <w:r w:rsidR="006C42E4">
          <w:rPr>
            <w:noProof/>
            <w:webHidden/>
          </w:rPr>
        </w:r>
        <w:r w:rsidR="006C42E4">
          <w:rPr>
            <w:noProof/>
            <w:webHidden/>
          </w:rPr>
          <w:fldChar w:fldCharType="separate"/>
        </w:r>
        <w:r w:rsidR="006C42E4">
          <w:rPr>
            <w:noProof/>
            <w:webHidden/>
          </w:rPr>
          <w:t>226</w:t>
        </w:r>
        <w:r w:rsidR="006C42E4">
          <w:rPr>
            <w:noProof/>
            <w:webHidden/>
          </w:rPr>
          <w:fldChar w:fldCharType="end"/>
        </w:r>
      </w:hyperlink>
    </w:p>
    <w:p w14:paraId="39CD890F" w14:textId="2C0311F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94" w:history="1">
        <w:r w:rsidR="006C42E4" w:rsidRPr="00330B6D">
          <w:rPr>
            <w:rStyle w:val="Hyperlink"/>
            <w:noProof/>
          </w:rPr>
          <w:t>347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Manifest of hazardous chemicals</w:t>
        </w:r>
        <w:r w:rsidR="006C42E4">
          <w:rPr>
            <w:noProof/>
            <w:webHidden/>
          </w:rPr>
          <w:tab/>
        </w:r>
        <w:r w:rsidR="006C42E4">
          <w:rPr>
            <w:noProof/>
            <w:webHidden/>
          </w:rPr>
          <w:fldChar w:fldCharType="begin"/>
        </w:r>
        <w:r w:rsidR="006C42E4">
          <w:rPr>
            <w:noProof/>
            <w:webHidden/>
          </w:rPr>
          <w:instrText xml:space="preserve"> PAGEREF _Toc174445494 \h </w:instrText>
        </w:r>
        <w:r w:rsidR="006C42E4">
          <w:rPr>
            <w:noProof/>
            <w:webHidden/>
          </w:rPr>
        </w:r>
        <w:r w:rsidR="006C42E4">
          <w:rPr>
            <w:noProof/>
            <w:webHidden/>
          </w:rPr>
          <w:fldChar w:fldCharType="separate"/>
        </w:r>
        <w:r w:rsidR="006C42E4">
          <w:rPr>
            <w:noProof/>
            <w:webHidden/>
          </w:rPr>
          <w:t>226</w:t>
        </w:r>
        <w:r w:rsidR="006C42E4">
          <w:rPr>
            <w:noProof/>
            <w:webHidden/>
          </w:rPr>
          <w:fldChar w:fldCharType="end"/>
        </w:r>
      </w:hyperlink>
    </w:p>
    <w:p w14:paraId="1D0FE748" w14:textId="4DEE2EB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95" w:history="1">
        <w:r w:rsidR="006C42E4" w:rsidRPr="00330B6D">
          <w:rPr>
            <w:rStyle w:val="Hyperlink"/>
            <w:noProof/>
          </w:rPr>
          <w:t>348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must be notified if manifest quantities to be exceeded</w:t>
        </w:r>
        <w:r w:rsidR="006C42E4">
          <w:rPr>
            <w:noProof/>
            <w:webHidden/>
          </w:rPr>
          <w:tab/>
        </w:r>
        <w:r w:rsidR="006C42E4">
          <w:rPr>
            <w:noProof/>
            <w:webHidden/>
          </w:rPr>
          <w:fldChar w:fldCharType="begin"/>
        </w:r>
        <w:r w:rsidR="006C42E4">
          <w:rPr>
            <w:noProof/>
            <w:webHidden/>
          </w:rPr>
          <w:instrText xml:space="preserve"> PAGEREF _Toc174445495 \h </w:instrText>
        </w:r>
        <w:r w:rsidR="006C42E4">
          <w:rPr>
            <w:noProof/>
            <w:webHidden/>
          </w:rPr>
        </w:r>
        <w:r w:rsidR="006C42E4">
          <w:rPr>
            <w:noProof/>
            <w:webHidden/>
          </w:rPr>
          <w:fldChar w:fldCharType="separate"/>
        </w:r>
        <w:r w:rsidR="006C42E4">
          <w:rPr>
            <w:noProof/>
            <w:webHidden/>
          </w:rPr>
          <w:t>227</w:t>
        </w:r>
        <w:r w:rsidR="006C42E4">
          <w:rPr>
            <w:noProof/>
            <w:webHidden/>
          </w:rPr>
          <w:fldChar w:fldCharType="end"/>
        </w:r>
      </w:hyperlink>
    </w:p>
    <w:p w14:paraId="06287F0A" w14:textId="70E2CFA6"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96"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Placards</w:t>
        </w:r>
        <w:r w:rsidR="006C42E4">
          <w:rPr>
            <w:noProof/>
            <w:webHidden/>
          </w:rPr>
          <w:tab/>
        </w:r>
        <w:r w:rsidR="006C42E4">
          <w:rPr>
            <w:noProof/>
            <w:webHidden/>
          </w:rPr>
          <w:fldChar w:fldCharType="begin"/>
        </w:r>
        <w:r w:rsidR="006C42E4">
          <w:rPr>
            <w:noProof/>
            <w:webHidden/>
          </w:rPr>
          <w:instrText xml:space="preserve"> PAGEREF _Toc174445496 \h </w:instrText>
        </w:r>
        <w:r w:rsidR="006C42E4">
          <w:rPr>
            <w:noProof/>
            <w:webHidden/>
          </w:rPr>
        </w:r>
        <w:r w:rsidR="006C42E4">
          <w:rPr>
            <w:noProof/>
            <w:webHidden/>
          </w:rPr>
          <w:fldChar w:fldCharType="separate"/>
        </w:r>
        <w:r w:rsidR="006C42E4">
          <w:rPr>
            <w:noProof/>
            <w:webHidden/>
          </w:rPr>
          <w:t>228</w:t>
        </w:r>
        <w:r w:rsidR="006C42E4">
          <w:rPr>
            <w:noProof/>
            <w:webHidden/>
          </w:rPr>
          <w:fldChar w:fldCharType="end"/>
        </w:r>
      </w:hyperlink>
    </w:p>
    <w:p w14:paraId="5A9E59DB" w14:textId="314F60F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97" w:history="1">
        <w:r w:rsidR="006C42E4" w:rsidRPr="00330B6D">
          <w:rPr>
            <w:rStyle w:val="Hyperlink"/>
            <w:noProof/>
          </w:rPr>
          <w:t>349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Outer warning placards—requirement to display</w:t>
        </w:r>
        <w:r w:rsidR="006C42E4">
          <w:rPr>
            <w:noProof/>
            <w:webHidden/>
          </w:rPr>
          <w:tab/>
        </w:r>
        <w:r w:rsidR="006C42E4">
          <w:rPr>
            <w:noProof/>
            <w:webHidden/>
          </w:rPr>
          <w:fldChar w:fldCharType="begin"/>
        </w:r>
        <w:r w:rsidR="006C42E4">
          <w:rPr>
            <w:noProof/>
            <w:webHidden/>
          </w:rPr>
          <w:instrText xml:space="preserve"> PAGEREF _Toc174445497 \h </w:instrText>
        </w:r>
        <w:r w:rsidR="006C42E4">
          <w:rPr>
            <w:noProof/>
            <w:webHidden/>
          </w:rPr>
        </w:r>
        <w:r w:rsidR="006C42E4">
          <w:rPr>
            <w:noProof/>
            <w:webHidden/>
          </w:rPr>
          <w:fldChar w:fldCharType="separate"/>
        </w:r>
        <w:r w:rsidR="006C42E4">
          <w:rPr>
            <w:noProof/>
            <w:webHidden/>
          </w:rPr>
          <w:t>228</w:t>
        </w:r>
        <w:r w:rsidR="006C42E4">
          <w:rPr>
            <w:noProof/>
            <w:webHidden/>
          </w:rPr>
          <w:fldChar w:fldCharType="end"/>
        </w:r>
      </w:hyperlink>
    </w:p>
    <w:p w14:paraId="07E9FB62" w14:textId="7A6D681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498" w:history="1">
        <w:r w:rsidR="006C42E4" w:rsidRPr="00330B6D">
          <w:rPr>
            <w:rStyle w:val="Hyperlink"/>
            <w:noProof/>
          </w:rPr>
          <w:t>350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Placard—requirement to display</w:t>
        </w:r>
        <w:r w:rsidR="006C42E4">
          <w:rPr>
            <w:noProof/>
            <w:webHidden/>
          </w:rPr>
          <w:tab/>
        </w:r>
        <w:r w:rsidR="006C42E4">
          <w:rPr>
            <w:noProof/>
            <w:webHidden/>
          </w:rPr>
          <w:fldChar w:fldCharType="begin"/>
        </w:r>
        <w:r w:rsidR="006C42E4">
          <w:rPr>
            <w:noProof/>
            <w:webHidden/>
          </w:rPr>
          <w:instrText xml:space="preserve"> PAGEREF _Toc174445498 \h </w:instrText>
        </w:r>
        <w:r w:rsidR="006C42E4">
          <w:rPr>
            <w:noProof/>
            <w:webHidden/>
          </w:rPr>
        </w:r>
        <w:r w:rsidR="006C42E4">
          <w:rPr>
            <w:noProof/>
            <w:webHidden/>
          </w:rPr>
          <w:fldChar w:fldCharType="separate"/>
        </w:r>
        <w:r w:rsidR="006C42E4">
          <w:rPr>
            <w:noProof/>
            <w:webHidden/>
          </w:rPr>
          <w:t>229</w:t>
        </w:r>
        <w:r w:rsidR="006C42E4">
          <w:rPr>
            <w:noProof/>
            <w:webHidden/>
          </w:rPr>
          <w:fldChar w:fldCharType="end"/>
        </w:r>
      </w:hyperlink>
    </w:p>
    <w:p w14:paraId="365D8364" w14:textId="4C26F61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499" w:history="1">
        <w:r w:rsidR="006C42E4" w:rsidRPr="00330B6D">
          <w:rPr>
            <w:rStyle w:val="Hyperlink"/>
            <w:noProof/>
          </w:rPr>
          <w:t xml:space="preserve">Division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Control of risk—obligations of persons conducting businesses or undertakings</w:t>
        </w:r>
        <w:r w:rsidR="006C42E4">
          <w:rPr>
            <w:noProof/>
            <w:webHidden/>
          </w:rPr>
          <w:tab/>
        </w:r>
        <w:r w:rsidR="006C42E4">
          <w:rPr>
            <w:noProof/>
            <w:webHidden/>
          </w:rPr>
          <w:fldChar w:fldCharType="begin"/>
        </w:r>
        <w:r w:rsidR="006C42E4">
          <w:rPr>
            <w:noProof/>
            <w:webHidden/>
          </w:rPr>
          <w:instrText xml:space="preserve"> PAGEREF _Toc174445499 \h </w:instrText>
        </w:r>
        <w:r w:rsidR="006C42E4">
          <w:rPr>
            <w:noProof/>
            <w:webHidden/>
          </w:rPr>
        </w:r>
        <w:r w:rsidR="006C42E4">
          <w:rPr>
            <w:noProof/>
            <w:webHidden/>
          </w:rPr>
          <w:fldChar w:fldCharType="separate"/>
        </w:r>
        <w:r w:rsidR="006C42E4">
          <w:rPr>
            <w:noProof/>
            <w:webHidden/>
          </w:rPr>
          <w:t>229</w:t>
        </w:r>
        <w:r w:rsidR="006C42E4">
          <w:rPr>
            <w:noProof/>
            <w:webHidden/>
          </w:rPr>
          <w:fldChar w:fldCharType="end"/>
        </w:r>
      </w:hyperlink>
    </w:p>
    <w:p w14:paraId="3C867449" w14:textId="53BA6012"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500" w:history="1">
        <w:r w:rsidR="006C42E4" w:rsidRPr="00330B6D">
          <w:rPr>
            <w:rStyle w:val="Hyperlink"/>
            <w:noProof/>
          </w:rPr>
          <w:t xml:space="preserve">Subdivision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 obligations relating to management of risk</w:t>
        </w:r>
        <w:r w:rsidR="006C42E4">
          <w:rPr>
            <w:noProof/>
            <w:webHidden/>
          </w:rPr>
          <w:tab/>
        </w:r>
        <w:r w:rsidR="006C42E4">
          <w:rPr>
            <w:noProof/>
            <w:webHidden/>
          </w:rPr>
          <w:fldChar w:fldCharType="begin"/>
        </w:r>
        <w:r w:rsidR="006C42E4">
          <w:rPr>
            <w:noProof/>
            <w:webHidden/>
          </w:rPr>
          <w:instrText xml:space="preserve"> PAGEREF _Toc174445500 \h </w:instrText>
        </w:r>
        <w:r w:rsidR="006C42E4">
          <w:rPr>
            <w:noProof/>
            <w:webHidden/>
          </w:rPr>
        </w:r>
        <w:r w:rsidR="006C42E4">
          <w:rPr>
            <w:noProof/>
            <w:webHidden/>
          </w:rPr>
          <w:fldChar w:fldCharType="separate"/>
        </w:r>
        <w:r w:rsidR="006C42E4">
          <w:rPr>
            <w:noProof/>
            <w:webHidden/>
          </w:rPr>
          <w:t>229</w:t>
        </w:r>
        <w:r w:rsidR="006C42E4">
          <w:rPr>
            <w:noProof/>
            <w:webHidden/>
          </w:rPr>
          <w:fldChar w:fldCharType="end"/>
        </w:r>
      </w:hyperlink>
    </w:p>
    <w:p w14:paraId="0D27F003" w14:textId="53AFB66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01" w:history="1">
        <w:r w:rsidR="006C42E4" w:rsidRPr="00330B6D">
          <w:rPr>
            <w:rStyle w:val="Hyperlink"/>
            <w:noProof/>
          </w:rPr>
          <w:t>351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risks to health or safety</w:t>
        </w:r>
        <w:r w:rsidR="006C42E4">
          <w:rPr>
            <w:noProof/>
            <w:webHidden/>
          </w:rPr>
          <w:tab/>
        </w:r>
        <w:r w:rsidR="006C42E4">
          <w:rPr>
            <w:noProof/>
            <w:webHidden/>
          </w:rPr>
          <w:fldChar w:fldCharType="begin"/>
        </w:r>
        <w:r w:rsidR="006C42E4">
          <w:rPr>
            <w:noProof/>
            <w:webHidden/>
          </w:rPr>
          <w:instrText xml:space="preserve"> PAGEREF _Toc174445501 \h </w:instrText>
        </w:r>
        <w:r w:rsidR="006C42E4">
          <w:rPr>
            <w:noProof/>
            <w:webHidden/>
          </w:rPr>
        </w:r>
        <w:r w:rsidR="006C42E4">
          <w:rPr>
            <w:noProof/>
            <w:webHidden/>
          </w:rPr>
          <w:fldChar w:fldCharType="separate"/>
        </w:r>
        <w:r w:rsidR="006C42E4">
          <w:rPr>
            <w:noProof/>
            <w:webHidden/>
          </w:rPr>
          <w:t>229</w:t>
        </w:r>
        <w:r w:rsidR="006C42E4">
          <w:rPr>
            <w:noProof/>
            <w:webHidden/>
          </w:rPr>
          <w:fldChar w:fldCharType="end"/>
        </w:r>
      </w:hyperlink>
    </w:p>
    <w:p w14:paraId="502F4E3F" w14:textId="0BFF128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02" w:history="1">
        <w:r w:rsidR="006C42E4" w:rsidRPr="00330B6D">
          <w:rPr>
            <w:rStyle w:val="Hyperlink"/>
            <w:noProof/>
          </w:rPr>
          <w:t>352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control measures</w:t>
        </w:r>
        <w:r w:rsidR="006C42E4">
          <w:rPr>
            <w:noProof/>
            <w:webHidden/>
          </w:rPr>
          <w:tab/>
        </w:r>
        <w:r w:rsidR="006C42E4">
          <w:rPr>
            <w:noProof/>
            <w:webHidden/>
          </w:rPr>
          <w:fldChar w:fldCharType="begin"/>
        </w:r>
        <w:r w:rsidR="006C42E4">
          <w:rPr>
            <w:noProof/>
            <w:webHidden/>
          </w:rPr>
          <w:instrText xml:space="preserve"> PAGEREF _Toc174445502 \h </w:instrText>
        </w:r>
        <w:r w:rsidR="006C42E4">
          <w:rPr>
            <w:noProof/>
            <w:webHidden/>
          </w:rPr>
        </w:r>
        <w:r w:rsidR="006C42E4">
          <w:rPr>
            <w:noProof/>
            <w:webHidden/>
          </w:rPr>
          <w:fldChar w:fldCharType="separate"/>
        </w:r>
        <w:r w:rsidR="006C42E4">
          <w:rPr>
            <w:noProof/>
            <w:webHidden/>
          </w:rPr>
          <w:t>230</w:t>
        </w:r>
        <w:r w:rsidR="006C42E4">
          <w:rPr>
            <w:noProof/>
            <w:webHidden/>
          </w:rPr>
          <w:fldChar w:fldCharType="end"/>
        </w:r>
      </w:hyperlink>
    </w:p>
    <w:p w14:paraId="41D9B8B4" w14:textId="7A79DD8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03" w:history="1">
        <w:r w:rsidR="006C42E4" w:rsidRPr="00330B6D">
          <w:rPr>
            <w:rStyle w:val="Hyperlink"/>
            <w:noProof/>
          </w:rPr>
          <w:t>353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signs</w:t>
        </w:r>
        <w:r w:rsidR="006C42E4">
          <w:rPr>
            <w:noProof/>
            <w:webHidden/>
          </w:rPr>
          <w:tab/>
        </w:r>
        <w:r w:rsidR="006C42E4">
          <w:rPr>
            <w:noProof/>
            <w:webHidden/>
          </w:rPr>
          <w:fldChar w:fldCharType="begin"/>
        </w:r>
        <w:r w:rsidR="006C42E4">
          <w:rPr>
            <w:noProof/>
            <w:webHidden/>
          </w:rPr>
          <w:instrText xml:space="preserve"> PAGEREF _Toc174445503 \h </w:instrText>
        </w:r>
        <w:r w:rsidR="006C42E4">
          <w:rPr>
            <w:noProof/>
            <w:webHidden/>
          </w:rPr>
        </w:r>
        <w:r w:rsidR="006C42E4">
          <w:rPr>
            <w:noProof/>
            <w:webHidden/>
          </w:rPr>
          <w:fldChar w:fldCharType="separate"/>
        </w:r>
        <w:r w:rsidR="006C42E4">
          <w:rPr>
            <w:noProof/>
            <w:webHidden/>
          </w:rPr>
          <w:t>231</w:t>
        </w:r>
        <w:r w:rsidR="006C42E4">
          <w:rPr>
            <w:noProof/>
            <w:webHidden/>
          </w:rPr>
          <w:fldChar w:fldCharType="end"/>
        </w:r>
      </w:hyperlink>
    </w:p>
    <w:p w14:paraId="588FA7DB" w14:textId="7C3CAB6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04" w:history="1">
        <w:r w:rsidR="006C42E4" w:rsidRPr="00330B6D">
          <w:rPr>
            <w:rStyle w:val="Hyperlink"/>
            <w:noProof/>
          </w:rPr>
          <w:t>354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Identification of risk of physical or chemical reaction</w:t>
        </w:r>
        <w:r w:rsidR="006C42E4">
          <w:rPr>
            <w:noProof/>
            <w:webHidden/>
          </w:rPr>
          <w:tab/>
        </w:r>
        <w:r w:rsidR="006C42E4">
          <w:rPr>
            <w:noProof/>
            <w:webHidden/>
          </w:rPr>
          <w:fldChar w:fldCharType="begin"/>
        </w:r>
        <w:r w:rsidR="006C42E4">
          <w:rPr>
            <w:noProof/>
            <w:webHidden/>
          </w:rPr>
          <w:instrText xml:space="preserve"> PAGEREF _Toc174445504 \h </w:instrText>
        </w:r>
        <w:r w:rsidR="006C42E4">
          <w:rPr>
            <w:noProof/>
            <w:webHidden/>
          </w:rPr>
        </w:r>
        <w:r w:rsidR="006C42E4">
          <w:rPr>
            <w:noProof/>
            <w:webHidden/>
          </w:rPr>
          <w:fldChar w:fldCharType="separate"/>
        </w:r>
        <w:r w:rsidR="006C42E4">
          <w:rPr>
            <w:noProof/>
            <w:webHidden/>
          </w:rPr>
          <w:t>231</w:t>
        </w:r>
        <w:r w:rsidR="006C42E4">
          <w:rPr>
            <w:noProof/>
            <w:webHidden/>
          </w:rPr>
          <w:fldChar w:fldCharType="end"/>
        </w:r>
      </w:hyperlink>
    </w:p>
    <w:p w14:paraId="1A276DED" w14:textId="0555D5C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05" w:history="1">
        <w:r w:rsidR="006C42E4" w:rsidRPr="00330B6D">
          <w:rPr>
            <w:rStyle w:val="Hyperlink"/>
            <w:noProof/>
          </w:rPr>
          <w:t>355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Specific control—fire and explosion</w:t>
        </w:r>
        <w:r w:rsidR="006C42E4">
          <w:rPr>
            <w:noProof/>
            <w:webHidden/>
          </w:rPr>
          <w:tab/>
        </w:r>
        <w:r w:rsidR="006C42E4">
          <w:rPr>
            <w:noProof/>
            <w:webHidden/>
          </w:rPr>
          <w:fldChar w:fldCharType="begin"/>
        </w:r>
        <w:r w:rsidR="006C42E4">
          <w:rPr>
            <w:noProof/>
            <w:webHidden/>
          </w:rPr>
          <w:instrText xml:space="preserve"> PAGEREF _Toc174445505 \h </w:instrText>
        </w:r>
        <w:r w:rsidR="006C42E4">
          <w:rPr>
            <w:noProof/>
            <w:webHidden/>
          </w:rPr>
        </w:r>
        <w:r w:rsidR="006C42E4">
          <w:rPr>
            <w:noProof/>
            <w:webHidden/>
          </w:rPr>
          <w:fldChar w:fldCharType="separate"/>
        </w:r>
        <w:r w:rsidR="006C42E4">
          <w:rPr>
            <w:noProof/>
            <w:webHidden/>
          </w:rPr>
          <w:t>232</w:t>
        </w:r>
        <w:r w:rsidR="006C42E4">
          <w:rPr>
            <w:noProof/>
            <w:webHidden/>
          </w:rPr>
          <w:fldChar w:fldCharType="end"/>
        </w:r>
      </w:hyperlink>
    </w:p>
    <w:p w14:paraId="75B0F01E" w14:textId="0B2EC8E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06" w:history="1">
        <w:r w:rsidR="006C42E4" w:rsidRPr="00330B6D">
          <w:rPr>
            <w:rStyle w:val="Hyperlink"/>
            <w:noProof/>
          </w:rPr>
          <w:t>356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Keeping hazardous chemicals stable</w:t>
        </w:r>
        <w:r w:rsidR="006C42E4">
          <w:rPr>
            <w:noProof/>
            <w:webHidden/>
          </w:rPr>
          <w:tab/>
        </w:r>
        <w:r w:rsidR="006C42E4">
          <w:rPr>
            <w:noProof/>
            <w:webHidden/>
          </w:rPr>
          <w:fldChar w:fldCharType="begin"/>
        </w:r>
        <w:r w:rsidR="006C42E4">
          <w:rPr>
            <w:noProof/>
            <w:webHidden/>
          </w:rPr>
          <w:instrText xml:space="preserve"> PAGEREF _Toc174445506 \h </w:instrText>
        </w:r>
        <w:r w:rsidR="006C42E4">
          <w:rPr>
            <w:noProof/>
            <w:webHidden/>
          </w:rPr>
        </w:r>
        <w:r w:rsidR="006C42E4">
          <w:rPr>
            <w:noProof/>
            <w:webHidden/>
          </w:rPr>
          <w:fldChar w:fldCharType="separate"/>
        </w:r>
        <w:r w:rsidR="006C42E4">
          <w:rPr>
            <w:noProof/>
            <w:webHidden/>
          </w:rPr>
          <w:t>232</w:t>
        </w:r>
        <w:r w:rsidR="006C42E4">
          <w:rPr>
            <w:noProof/>
            <w:webHidden/>
          </w:rPr>
          <w:fldChar w:fldCharType="end"/>
        </w:r>
      </w:hyperlink>
    </w:p>
    <w:p w14:paraId="1FF892A1" w14:textId="60B3CD32"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507" w:history="1">
        <w:r w:rsidR="006C42E4" w:rsidRPr="00330B6D">
          <w:rPr>
            <w:rStyle w:val="Hyperlink"/>
            <w:noProof/>
          </w:rPr>
          <w:t xml:space="preserve">Subdivision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Spills and damage</w:t>
        </w:r>
        <w:r w:rsidR="006C42E4">
          <w:rPr>
            <w:noProof/>
            <w:webHidden/>
          </w:rPr>
          <w:tab/>
        </w:r>
        <w:r w:rsidR="006C42E4">
          <w:rPr>
            <w:noProof/>
            <w:webHidden/>
          </w:rPr>
          <w:fldChar w:fldCharType="begin"/>
        </w:r>
        <w:r w:rsidR="006C42E4">
          <w:rPr>
            <w:noProof/>
            <w:webHidden/>
          </w:rPr>
          <w:instrText xml:space="preserve"> PAGEREF _Toc174445507 \h </w:instrText>
        </w:r>
        <w:r w:rsidR="006C42E4">
          <w:rPr>
            <w:noProof/>
            <w:webHidden/>
          </w:rPr>
        </w:r>
        <w:r w:rsidR="006C42E4">
          <w:rPr>
            <w:noProof/>
            <w:webHidden/>
          </w:rPr>
          <w:fldChar w:fldCharType="separate"/>
        </w:r>
        <w:r w:rsidR="006C42E4">
          <w:rPr>
            <w:noProof/>
            <w:webHidden/>
          </w:rPr>
          <w:t>233</w:t>
        </w:r>
        <w:r w:rsidR="006C42E4">
          <w:rPr>
            <w:noProof/>
            <w:webHidden/>
          </w:rPr>
          <w:fldChar w:fldCharType="end"/>
        </w:r>
      </w:hyperlink>
    </w:p>
    <w:p w14:paraId="1E1DFB57" w14:textId="2BBEDA5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08" w:history="1">
        <w:r w:rsidR="006C42E4" w:rsidRPr="00330B6D">
          <w:rPr>
            <w:rStyle w:val="Hyperlink"/>
            <w:noProof/>
          </w:rPr>
          <w:t>357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Containing and managing spills</w:t>
        </w:r>
        <w:r w:rsidR="006C42E4">
          <w:rPr>
            <w:noProof/>
            <w:webHidden/>
          </w:rPr>
          <w:tab/>
        </w:r>
        <w:r w:rsidR="006C42E4">
          <w:rPr>
            <w:noProof/>
            <w:webHidden/>
          </w:rPr>
          <w:fldChar w:fldCharType="begin"/>
        </w:r>
        <w:r w:rsidR="006C42E4">
          <w:rPr>
            <w:noProof/>
            <w:webHidden/>
          </w:rPr>
          <w:instrText xml:space="preserve"> PAGEREF _Toc174445508 \h </w:instrText>
        </w:r>
        <w:r w:rsidR="006C42E4">
          <w:rPr>
            <w:noProof/>
            <w:webHidden/>
          </w:rPr>
        </w:r>
        <w:r w:rsidR="006C42E4">
          <w:rPr>
            <w:noProof/>
            <w:webHidden/>
          </w:rPr>
          <w:fldChar w:fldCharType="separate"/>
        </w:r>
        <w:r w:rsidR="006C42E4">
          <w:rPr>
            <w:noProof/>
            <w:webHidden/>
          </w:rPr>
          <w:t>233</w:t>
        </w:r>
        <w:r w:rsidR="006C42E4">
          <w:rPr>
            <w:noProof/>
            <w:webHidden/>
          </w:rPr>
          <w:fldChar w:fldCharType="end"/>
        </w:r>
      </w:hyperlink>
    </w:p>
    <w:p w14:paraId="7F3FEBB4" w14:textId="7B5B118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09" w:history="1">
        <w:r w:rsidR="006C42E4" w:rsidRPr="00330B6D">
          <w:rPr>
            <w:rStyle w:val="Hyperlink"/>
            <w:noProof/>
          </w:rPr>
          <w:t>358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Protecting hazardous chemicals from damage</w:t>
        </w:r>
        <w:r w:rsidR="006C42E4">
          <w:rPr>
            <w:noProof/>
            <w:webHidden/>
          </w:rPr>
          <w:tab/>
        </w:r>
        <w:r w:rsidR="006C42E4">
          <w:rPr>
            <w:noProof/>
            <w:webHidden/>
          </w:rPr>
          <w:fldChar w:fldCharType="begin"/>
        </w:r>
        <w:r w:rsidR="006C42E4">
          <w:rPr>
            <w:noProof/>
            <w:webHidden/>
          </w:rPr>
          <w:instrText xml:space="preserve"> PAGEREF _Toc174445509 \h </w:instrText>
        </w:r>
        <w:r w:rsidR="006C42E4">
          <w:rPr>
            <w:noProof/>
            <w:webHidden/>
          </w:rPr>
        </w:r>
        <w:r w:rsidR="006C42E4">
          <w:rPr>
            <w:noProof/>
            <w:webHidden/>
          </w:rPr>
          <w:fldChar w:fldCharType="separate"/>
        </w:r>
        <w:r w:rsidR="006C42E4">
          <w:rPr>
            <w:noProof/>
            <w:webHidden/>
          </w:rPr>
          <w:t>233</w:t>
        </w:r>
        <w:r w:rsidR="006C42E4">
          <w:rPr>
            <w:noProof/>
            <w:webHidden/>
          </w:rPr>
          <w:fldChar w:fldCharType="end"/>
        </w:r>
      </w:hyperlink>
    </w:p>
    <w:p w14:paraId="524253F2" w14:textId="7C3B7155"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510" w:history="1">
        <w:r w:rsidR="006C42E4" w:rsidRPr="00330B6D">
          <w:rPr>
            <w:rStyle w:val="Hyperlink"/>
            <w:noProof/>
          </w:rPr>
          <w:t xml:space="preserve">Subdivision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Emergency plans and safety equipment</w:t>
        </w:r>
        <w:r w:rsidR="006C42E4">
          <w:rPr>
            <w:noProof/>
            <w:webHidden/>
          </w:rPr>
          <w:tab/>
        </w:r>
        <w:r w:rsidR="006C42E4">
          <w:rPr>
            <w:noProof/>
            <w:webHidden/>
          </w:rPr>
          <w:fldChar w:fldCharType="begin"/>
        </w:r>
        <w:r w:rsidR="006C42E4">
          <w:rPr>
            <w:noProof/>
            <w:webHidden/>
          </w:rPr>
          <w:instrText xml:space="preserve"> PAGEREF _Toc174445510 \h </w:instrText>
        </w:r>
        <w:r w:rsidR="006C42E4">
          <w:rPr>
            <w:noProof/>
            <w:webHidden/>
          </w:rPr>
        </w:r>
        <w:r w:rsidR="006C42E4">
          <w:rPr>
            <w:noProof/>
            <w:webHidden/>
          </w:rPr>
          <w:fldChar w:fldCharType="separate"/>
        </w:r>
        <w:r w:rsidR="006C42E4">
          <w:rPr>
            <w:noProof/>
            <w:webHidden/>
          </w:rPr>
          <w:t>234</w:t>
        </w:r>
        <w:r w:rsidR="006C42E4">
          <w:rPr>
            <w:noProof/>
            <w:webHidden/>
          </w:rPr>
          <w:fldChar w:fldCharType="end"/>
        </w:r>
      </w:hyperlink>
    </w:p>
    <w:p w14:paraId="559B58FC" w14:textId="39C7338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11" w:history="1">
        <w:r w:rsidR="006C42E4" w:rsidRPr="00330B6D">
          <w:rPr>
            <w:rStyle w:val="Hyperlink"/>
            <w:noProof/>
          </w:rPr>
          <w:t>359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Fire protection and firefighting equipment</w:t>
        </w:r>
        <w:r w:rsidR="006C42E4">
          <w:rPr>
            <w:noProof/>
            <w:webHidden/>
          </w:rPr>
          <w:tab/>
        </w:r>
        <w:r w:rsidR="006C42E4">
          <w:rPr>
            <w:noProof/>
            <w:webHidden/>
          </w:rPr>
          <w:fldChar w:fldCharType="begin"/>
        </w:r>
        <w:r w:rsidR="006C42E4">
          <w:rPr>
            <w:noProof/>
            <w:webHidden/>
          </w:rPr>
          <w:instrText xml:space="preserve"> PAGEREF _Toc174445511 \h </w:instrText>
        </w:r>
        <w:r w:rsidR="006C42E4">
          <w:rPr>
            <w:noProof/>
            <w:webHidden/>
          </w:rPr>
        </w:r>
        <w:r w:rsidR="006C42E4">
          <w:rPr>
            <w:noProof/>
            <w:webHidden/>
          </w:rPr>
          <w:fldChar w:fldCharType="separate"/>
        </w:r>
        <w:r w:rsidR="006C42E4">
          <w:rPr>
            <w:noProof/>
            <w:webHidden/>
          </w:rPr>
          <w:t>234</w:t>
        </w:r>
        <w:r w:rsidR="006C42E4">
          <w:rPr>
            <w:noProof/>
            <w:webHidden/>
          </w:rPr>
          <w:fldChar w:fldCharType="end"/>
        </w:r>
      </w:hyperlink>
    </w:p>
    <w:p w14:paraId="43B18EDE" w14:textId="2D49AB2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12" w:history="1">
        <w:r w:rsidR="006C42E4" w:rsidRPr="00330B6D">
          <w:rPr>
            <w:rStyle w:val="Hyperlink"/>
            <w:noProof/>
          </w:rPr>
          <w:t>360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equipment</w:t>
        </w:r>
        <w:r w:rsidR="006C42E4">
          <w:rPr>
            <w:noProof/>
            <w:webHidden/>
          </w:rPr>
          <w:tab/>
        </w:r>
        <w:r w:rsidR="006C42E4">
          <w:rPr>
            <w:noProof/>
            <w:webHidden/>
          </w:rPr>
          <w:fldChar w:fldCharType="begin"/>
        </w:r>
        <w:r w:rsidR="006C42E4">
          <w:rPr>
            <w:noProof/>
            <w:webHidden/>
          </w:rPr>
          <w:instrText xml:space="preserve"> PAGEREF _Toc174445512 \h </w:instrText>
        </w:r>
        <w:r w:rsidR="006C42E4">
          <w:rPr>
            <w:noProof/>
            <w:webHidden/>
          </w:rPr>
        </w:r>
        <w:r w:rsidR="006C42E4">
          <w:rPr>
            <w:noProof/>
            <w:webHidden/>
          </w:rPr>
          <w:fldChar w:fldCharType="separate"/>
        </w:r>
        <w:r w:rsidR="006C42E4">
          <w:rPr>
            <w:noProof/>
            <w:webHidden/>
          </w:rPr>
          <w:t>235</w:t>
        </w:r>
        <w:r w:rsidR="006C42E4">
          <w:rPr>
            <w:noProof/>
            <w:webHidden/>
          </w:rPr>
          <w:fldChar w:fldCharType="end"/>
        </w:r>
      </w:hyperlink>
    </w:p>
    <w:p w14:paraId="0DC2B3E4" w14:textId="147DFBC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13" w:history="1">
        <w:r w:rsidR="006C42E4" w:rsidRPr="00330B6D">
          <w:rPr>
            <w:rStyle w:val="Hyperlink"/>
            <w:noProof/>
          </w:rPr>
          <w:t>361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plans</w:t>
        </w:r>
        <w:r w:rsidR="006C42E4">
          <w:rPr>
            <w:noProof/>
            <w:webHidden/>
          </w:rPr>
          <w:tab/>
        </w:r>
        <w:r w:rsidR="006C42E4">
          <w:rPr>
            <w:noProof/>
            <w:webHidden/>
          </w:rPr>
          <w:fldChar w:fldCharType="begin"/>
        </w:r>
        <w:r w:rsidR="006C42E4">
          <w:rPr>
            <w:noProof/>
            <w:webHidden/>
          </w:rPr>
          <w:instrText xml:space="preserve"> PAGEREF _Toc174445513 \h </w:instrText>
        </w:r>
        <w:r w:rsidR="006C42E4">
          <w:rPr>
            <w:noProof/>
            <w:webHidden/>
          </w:rPr>
        </w:r>
        <w:r w:rsidR="006C42E4">
          <w:rPr>
            <w:noProof/>
            <w:webHidden/>
          </w:rPr>
          <w:fldChar w:fldCharType="separate"/>
        </w:r>
        <w:r w:rsidR="006C42E4">
          <w:rPr>
            <w:noProof/>
            <w:webHidden/>
          </w:rPr>
          <w:t>235</w:t>
        </w:r>
        <w:r w:rsidR="006C42E4">
          <w:rPr>
            <w:noProof/>
            <w:webHidden/>
          </w:rPr>
          <w:fldChar w:fldCharType="end"/>
        </w:r>
      </w:hyperlink>
    </w:p>
    <w:p w14:paraId="017BF21F" w14:textId="715E62D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14" w:history="1">
        <w:r w:rsidR="006C42E4" w:rsidRPr="00330B6D">
          <w:rPr>
            <w:rStyle w:val="Hyperlink"/>
            <w:noProof/>
          </w:rPr>
          <w:t>362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equipment</w:t>
        </w:r>
        <w:r w:rsidR="006C42E4">
          <w:rPr>
            <w:noProof/>
            <w:webHidden/>
          </w:rPr>
          <w:tab/>
        </w:r>
        <w:r w:rsidR="006C42E4">
          <w:rPr>
            <w:noProof/>
            <w:webHidden/>
          </w:rPr>
          <w:fldChar w:fldCharType="begin"/>
        </w:r>
        <w:r w:rsidR="006C42E4">
          <w:rPr>
            <w:noProof/>
            <w:webHidden/>
          </w:rPr>
          <w:instrText xml:space="preserve"> PAGEREF _Toc174445514 \h </w:instrText>
        </w:r>
        <w:r w:rsidR="006C42E4">
          <w:rPr>
            <w:noProof/>
            <w:webHidden/>
          </w:rPr>
        </w:r>
        <w:r w:rsidR="006C42E4">
          <w:rPr>
            <w:noProof/>
            <w:webHidden/>
          </w:rPr>
          <w:fldChar w:fldCharType="separate"/>
        </w:r>
        <w:r w:rsidR="006C42E4">
          <w:rPr>
            <w:noProof/>
            <w:webHidden/>
          </w:rPr>
          <w:t>235</w:t>
        </w:r>
        <w:r w:rsidR="006C42E4">
          <w:rPr>
            <w:noProof/>
            <w:webHidden/>
          </w:rPr>
          <w:fldChar w:fldCharType="end"/>
        </w:r>
      </w:hyperlink>
    </w:p>
    <w:p w14:paraId="0B043CE6" w14:textId="6037DADF" w:rsidR="006C42E4" w:rsidRDefault="00402C3A">
      <w:pPr>
        <w:pStyle w:val="TOC2"/>
        <w:tabs>
          <w:tab w:val="left" w:pos="1922"/>
        </w:tabs>
        <w:rPr>
          <w:rFonts w:asciiTheme="minorHAnsi" w:eastAsiaTheme="minorEastAsia" w:hAnsiTheme="minorHAnsi" w:cstheme="minorBidi"/>
          <w:b w:val="0"/>
          <w:noProof/>
          <w:kern w:val="2"/>
          <w:sz w:val="24"/>
          <w:lang w:eastAsia="en-AU"/>
          <w14:ligatures w14:val="standardContextual"/>
        </w:rPr>
      </w:pPr>
      <w:hyperlink w:anchor="_Toc174445515" w:history="1">
        <w:r w:rsidR="006C42E4" w:rsidRPr="00330B6D">
          <w:rPr>
            <w:rStyle w:val="Hyperlink"/>
            <w:noProof/>
          </w:rPr>
          <w:t xml:space="preserve">Subdivision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Storage and handling systems</w:t>
        </w:r>
        <w:r w:rsidR="006C42E4">
          <w:rPr>
            <w:noProof/>
            <w:webHidden/>
          </w:rPr>
          <w:tab/>
        </w:r>
        <w:r w:rsidR="006C42E4">
          <w:rPr>
            <w:noProof/>
            <w:webHidden/>
          </w:rPr>
          <w:fldChar w:fldCharType="begin"/>
        </w:r>
        <w:r w:rsidR="006C42E4">
          <w:rPr>
            <w:noProof/>
            <w:webHidden/>
          </w:rPr>
          <w:instrText xml:space="preserve"> PAGEREF _Toc174445515 \h </w:instrText>
        </w:r>
        <w:r w:rsidR="006C42E4">
          <w:rPr>
            <w:noProof/>
            <w:webHidden/>
          </w:rPr>
        </w:r>
        <w:r w:rsidR="006C42E4">
          <w:rPr>
            <w:noProof/>
            <w:webHidden/>
          </w:rPr>
          <w:fldChar w:fldCharType="separate"/>
        </w:r>
        <w:r w:rsidR="006C42E4">
          <w:rPr>
            <w:noProof/>
            <w:webHidden/>
          </w:rPr>
          <w:t>235</w:t>
        </w:r>
        <w:r w:rsidR="006C42E4">
          <w:rPr>
            <w:noProof/>
            <w:webHidden/>
          </w:rPr>
          <w:fldChar w:fldCharType="end"/>
        </w:r>
      </w:hyperlink>
    </w:p>
    <w:p w14:paraId="3CA0E86C" w14:textId="7099D25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16" w:history="1">
        <w:r w:rsidR="006C42E4" w:rsidRPr="00330B6D">
          <w:rPr>
            <w:rStyle w:val="Hyperlink"/>
            <w:noProof/>
          </w:rPr>
          <w:t>363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Control of risks from storage or handling systems</w:t>
        </w:r>
        <w:r w:rsidR="006C42E4">
          <w:rPr>
            <w:noProof/>
            <w:webHidden/>
          </w:rPr>
          <w:tab/>
        </w:r>
        <w:r w:rsidR="006C42E4">
          <w:rPr>
            <w:noProof/>
            <w:webHidden/>
          </w:rPr>
          <w:fldChar w:fldCharType="begin"/>
        </w:r>
        <w:r w:rsidR="006C42E4">
          <w:rPr>
            <w:noProof/>
            <w:webHidden/>
          </w:rPr>
          <w:instrText xml:space="preserve"> PAGEREF _Toc174445516 \h </w:instrText>
        </w:r>
        <w:r w:rsidR="006C42E4">
          <w:rPr>
            <w:noProof/>
            <w:webHidden/>
          </w:rPr>
        </w:r>
        <w:r w:rsidR="006C42E4">
          <w:rPr>
            <w:noProof/>
            <w:webHidden/>
          </w:rPr>
          <w:fldChar w:fldCharType="separate"/>
        </w:r>
        <w:r w:rsidR="006C42E4">
          <w:rPr>
            <w:noProof/>
            <w:webHidden/>
          </w:rPr>
          <w:t>235</w:t>
        </w:r>
        <w:r w:rsidR="006C42E4">
          <w:rPr>
            <w:noProof/>
            <w:webHidden/>
          </w:rPr>
          <w:fldChar w:fldCharType="end"/>
        </w:r>
      </w:hyperlink>
    </w:p>
    <w:p w14:paraId="0401444D" w14:textId="013E2B6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17" w:history="1">
        <w:r w:rsidR="006C42E4" w:rsidRPr="00330B6D">
          <w:rPr>
            <w:rStyle w:val="Hyperlink"/>
            <w:noProof/>
          </w:rPr>
          <w:t>364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Containers for hazardous chemicals used, handled or stored in bulk</w:t>
        </w:r>
        <w:r w:rsidR="006C42E4">
          <w:rPr>
            <w:noProof/>
            <w:webHidden/>
          </w:rPr>
          <w:tab/>
        </w:r>
        <w:r w:rsidR="006C42E4">
          <w:rPr>
            <w:noProof/>
            <w:webHidden/>
          </w:rPr>
          <w:fldChar w:fldCharType="begin"/>
        </w:r>
        <w:r w:rsidR="006C42E4">
          <w:rPr>
            <w:noProof/>
            <w:webHidden/>
          </w:rPr>
          <w:instrText xml:space="preserve"> PAGEREF _Toc174445517 \h </w:instrText>
        </w:r>
        <w:r w:rsidR="006C42E4">
          <w:rPr>
            <w:noProof/>
            <w:webHidden/>
          </w:rPr>
        </w:r>
        <w:r w:rsidR="006C42E4">
          <w:rPr>
            <w:noProof/>
            <w:webHidden/>
          </w:rPr>
          <w:fldChar w:fldCharType="separate"/>
        </w:r>
        <w:r w:rsidR="006C42E4">
          <w:rPr>
            <w:noProof/>
            <w:webHidden/>
          </w:rPr>
          <w:t>236</w:t>
        </w:r>
        <w:r w:rsidR="006C42E4">
          <w:rPr>
            <w:noProof/>
            <w:webHidden/>
          </w:rPr>
          <w:fldChar w:fldCharType="end"/>
        </w:r>
      </w:hyperlink>
    </w:p>
    <w:p w14:paraId="3FA5FDA9" w14:textId="60C698F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18" w:history="1">
        <w:r w:rsidR="006C42E4" w:rsidRPr="00330B6D">
          <w:rPr>
            <w:rStyle w:val="Hyperlink"/>
            <w:noProof/>
          </w:rPr>
          <w:t>365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Stopping use and disposing of handling systems</w:t>
        </w:r>
        <w:r w:rsidR="006C42E4">
          <w:rPr>
            <w:noProof/>
            <w:webHidden/>
          </w:rPr>
          <w:tab/>
        </w:r>
        <w:r w:rsidR="006C42E4">
          <w:rPr>
            <w:noProof/>
            <w:webHidden/>
          </w:rPr>
          <w:fldChar w:fldCharType="begin"/>
        </w:r>
        <w:r w:rsidR="006C42E4">
          <w:rPr>
            <w:noProof/>
            <w:webHidden/>
          </w:rPr>
          <w:instrText xml:space="preserve"> PAGEREF _Toc174445518 \h </w:instrText>
        </w:r>
        <w:r w:rsidR="006C42E4">
          <w:rPr>
            <w:noProof/>
            <w:webHidden/>
          </w:rPr>
        </w:r>
        <w:r w:rsidR="006C42E4">
          <w:rPr>
            <w:noProof/>
            <w:webHidden/>
          </w:rPr>
          <w:fldChar w:fldCharType="separate"/>
        </w:r>
        <w:r w:rsidR="006C42E4">
          <w:rPr>
            <w:noProof/>
            <w:webHidden/>
          </w:rPr>
          <w:t>236</w:t>
        </w:r>
        <w:r w:rsidR="006C42E4">
          <w:rPr>
            <w:noProof/>
            <w:webHidden/>
          </w:rPr>
          <w:fldChar w:fldCharType="end"/>
        </w:r>
      </w:hyperlink>
    </w:p>
    <w:p w14:paraId="5E01255E" w14:textId="4B19CD2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19" w:history="1">
        <w:r w:rsidR="006C42E4" w:rsidRPr="00330B6D">
          <w:rPr>
            <w:rStyle w:val="Hyperlink"/>
            <w:noProof/>
          </w:rPr>
          <w:t>366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Stopping use of underground storage and handling systems</w:t>
        </w:r>
        <w:r w:rsidR="006C42E4">
          <w:rPr>
            <w:noProof/>
            <w:webHidden/>
          </w:rPr>
          <w:tab/>
        </w:r>
        <w:r w:rsidR="006C42E4">
          <w:rPr>
            <w:noProof/>
            <w:webHidden/>
          </w:rPr>
          <w:fldChar w:fldCharType="begin"/>
        </w:r>
        <w:r w:rsidR="006C42E4">
          <w:rPr>
            <w:noProof/>
            <w:webHidden/>
          </w:rPr>
          <w:instrText xml:space="preserve"> PAGEREF _Toc174445519 \h </w:instrText>
        </w:r>
        <w:r w:rsidR="006C42E4">
          <w:rPr>
            <w:noProof/>
            <w:webHidden/>
          </w:rPr>
        </w:r>
        <w:r w:rsidR="006C42E4">
          <w:rPr>
            <w:noProof/>
            <w:webHidden/>
          </w:rPr>
          <w:fldChar w:fldCharType="separate"/>
        </w:r>
        <w:r w:rsidR="006C42E4">
          <w:rPr>
            <w:noProof/>
            <w:webHidden/>
          </w:rPr>
          <w:t>237</w:t>
        </w:r>
        <w:r w:rsidR="006C42E4">
          <w:rPr>
            <w:noProof/>
            <w:webHidden/>
          </w:rPr>
          <w:fldChar w:fldCharType="end"/>
        </w:r>
      </w:hyperlink>
    </w:p>
    <w:p w14:paraId="6D037358" w14:textId="773E50F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0" w:history="1">
        <w:r w:rsidR="006C42E4" w:rsidRPr="00330B6D">
          <w:rPr>
            <w:rStyle w:val="Hyperlink"/>
            <w:noProof/>
          </w:rPr>
          <w:t>367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Notification of abandoned tank</w:t>
        </w:r>
        <w:r w:rsidR="006C42E4">
          <w:rPr>
            <w:noProof/>
            <w:webHidden/>
          </w:rPr>
          <w:tab/>
        </w:r>
        <w:r w:rsidR="006C42E4">
          <w:rPr>
            <w:noProof/>
            <w:webHidden/>
          </w:rPr>
          <w:fldChar w:fldCharType="begin"/>
        </w:r>
        <w:r w:rsidR="006C42E4">
          <w:rPr>
            <w:noProof/>
            <w:webHidden/>
          </w:rPr>
          <w:instrText xml:space="preserve"> PAGEREF _Toc174445520 \h </w:instrText>
        </w:r>
        <w:r w:rsidR="006C42E4">
          <w:rPr>
            <w:noProof/>
            <w:webHidden/>
          </w:rPr>
        </w:r>
        <w:r w:rsidR="006C42E4">
          <w:rPr>
            <w:noProof/>
            <w:webHidden/>
          </w:rPr>
          <w:fldChar w:fldCharType="separate"/>
        </w:r>
        <w:r w:rsidR="006C42E4">
          <w:rPr>
            <w:noProof/>
            <w:webHidden/>
          </w:rPr>
          <w:t>237</w:t>
        </w:r>
        <w:r w:rsidR="006C42E4">
          <w:rPr>
            <w:noProof/>
            <w:webHidden/>
          </w:rPr>
          <w:fldChar w:fldCharType="end"/>
        </w:r>
      </w:hyperlink>
    </w:p>
    <w:p w14:paraId="386CDBE6" w14:textId="445D757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521" w:history="1">
        <w:r w:rsidR="006C42E4" w:rsidRPr="00330B6D">
          <w:rPr>
            <w:rStyle w:val="Hyperlink"/>
            <w:noProof/>
          </w:rPr>
          <w:t xml:space="preserve">Division 6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Health monitoring</w:t>
        </w:r>
        <w:r w:rsidR="006C42E4">
          <w:rPr>
            <w:noProof/>
            <w:webHidden/>
          </w:rPr>
          <w:tab/>
        </w:r>
        <w:r w:rsidR="006C42E4">
          <w:rPr>
            <w:noProof/>
            <w:webHidden/>
          </w:rPr>
          <w:fldChar w:fldCharType="begin"/>
        </w:r>
        <w:r w:rsidR="006C42E4">
          <w:rPr>
            <w:noProof/>
            <w:webHidden/>
          </w:rPr>
          <w:instrText xml:space="preserve"> PAGEREF _Toc174445521 \h </w:instrText>
        </w:r>
        <w:r w:rsidR="006C42E4">
          <w:rPr>
            <w:noProof/>
            <w:webHidden/>
          </w:rPr>
        </w:r>
        <w:r w:rsidR="006C42E4">
          <w:rPr>
            <w:noProof/>
            <w:webHidden/>
          </w:rPr>
          <w:fldChar w:fldCharType="separate"/>
        </w:r>
        <w:r w:rsidR="006C42E4">
          <w:rPr>
            <w:noProof/>
            <w:webHidden/>
          </w:rPr>
          <w:t>238</w:t>
        </w:r>
        <w:r w:rsidR="006C42E4">
          <w:rPr>
            <w:noProof/>
            <w:webHidden/>
          </w:rPr>
          <w:fldChar w:fldCharType="end"/>
        </w:r>
      </w:hyperlink>
    </w:p>
    <w:p w14:paraId="433CD3CE" w14:textId="65BE144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2" w:history="1">
        <w:r w:rsidR="006C42E4" w:rsidRPr="00330B6D">
          <w:rPr>
            <w:rStyle w:val="Hyperlink"/>
            <w:noProof/>
          </w:rPr>
          <w:t>368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provide health monitoring</w:t>
        </w:r>
        <w:r w:rsidR="006C42E4">
          <w:rPr>
            <w:noProof/>
            <w:webHidden/>
          </w:rPr>
          <w:tab/>
        </w:r>
        <w:r w:rsidR="006C42E4">
          <w:rPr>
            <w:noProof/>
            <w:webHidden/>
          </w:rPr>
          <w:fldChar w:fldCharType="begin"/>
        </w:r>
        <w:r w:rsidR="006C42E4">
          <w:rPr>
            <w:noProof/>
            <w:webHidden/>
          </w:rPr>
          <w:instrText xml:space="preserve"> PAGEREF _Toc174445522 \h </w:instrText>
        </w:r>
        <w:r w:rsidR="006C42E4">
          <w:rPr>
            <w:noProof/>
            <w:webHidden/>
          </w:rPr>
        </w:r>
        <w:r w:rsidR="006C42E4">
          <w:rPr>
            <w:noProof/>
            <w:webHidden/>
          </w:rPr>
          <w:fldChar w:fldCharType="separate"/>
        </w:r>
        <w:r w:rsidR="006C42E4">
          <w:rPr>
            <w:noProof/>
            <w:webHidden/>
          </w:rPr>
          <w:t>238</w:t>
        </w:r>
        <w:r w:rsidR="006C42E4">
          <w:rPr>
            <w:noProof/>
            <w:webHidden/>
          </w:rPr>
          <w:fldChar w:fldCharType="end"/>
        </w:r>
      </w:hyperlink>
    </w:p>
    <w:p w14:paraId="0F966A18" w14:textId="6925E5C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3" w:history="1">
        <w:r w:rsidR="006C42E4" w:rsidRPr="00330B6D">
          <w:rPr>
            <w:rStyle w:val="Hyperlink"/>
            <w:noProof/>
          </w:rPr>
          <w:t>369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inform of health monitoring</w:t>
        </w:r>
        <w:r w:rsidR="006C42E4">
          <w:rPr>
            <w:noProof/>
            <w:webHidden/>
          </w:rPr>
          <w:tab/>
        </w:r>
        <w:r w:rsidR="006C42E4">
          <w:rPr>
            <w:noProof/>
            <w:webHidden/>
          </w:rPr>
          <w:fldChar w:fldCharType="begin"/>
        </w:r>
        <w:r w:rsidR="006C42E4">
          <w:rPr>
            <w:noProof/>
            <w:webHidden/>
          </w:rPr>
          <w:instrText xml:space="preserve"> PAGEREF _Toc174445523 \h </w:instrText>
        </w:r>
        <w:r w:rsidR="006C42E4">
          <w:rPr>
            <w:noProof/>
            <w:webHidden/>
          </w:rPr>
        </w:r>
        <w:r w:rsidR="006C42E4">
          <w:rPr>
            <w:noProof/>
            <w:webHidden/>
          </w:rPr>
          <w:fldChar w:fldCharType="separate"/>
        </w:r>
        <w:r w:rsidR="006C42E4">
          <w:rPr>
            <w:noProof/>
            <w:webHidden/>
          </w:rPr>
          <w:t>238</w:t>
        </w:r>
        <w:r w:rsidR="006C42E4">
          <w:rPr>
            <w:noProof/>
            <w:webHidden/>
          </w:rPr>
          <w:fldChar w:fldCharType="end"/>
        </w:r>
      </w:hyperlink>
    </w:p>
    <w:p w14:paraId="1870CF8C" w14:textId="372C337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4" w:history="1">
        <w:r w:rsidR="006C42E4" w:rsidRPr="00330B6D">
          <w:rPr>
            <w:rStyle w:val="Hyperlink"/>
            <w:noProof/>
          </w:rPr>
          <w:t>370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that appropriate health monitoring is provided</w:t>
        </w:r>
        <w:r w:rsidR="006C42E4">
          <w:rPr>
            <w:noProof/>
            <w:webHidden/>
          </w:rPr>
          <w:tab/>
        </w:r>
        <w:r w:rsidR="006C42E4">
          <w:rPr>
            <w:noProof/>
            <w:webHidden/>
          </w:rPr>
          <w:fldChar w:fldCharType="begin"/>
        </w:r>
        <w:r w:rsidR="006C42E4">
          <w:rPr>
            <w:noProof/>
            <w:webHidden/>
          </w:rPr>
          <w:instrText xml:space="preserve"> PAGEREF _Toc174445524 \h </w:instrText>
        </w:r>
        <w:r w:rsidR="006C42E4">
          <w:rPr>
            <w:noProof/>
            <w:webHidden/>
          </w:rPr>
        </w:r>
        <w:r w:rsidR="006C42E4">
          <w:rPr>
            <w:noProof/>
            <w:webHidden/>
          </w:rPr>
          <w:fldChar w:fldCharType="separate"/>
        </w:r>
        <w:r w:rsidR="006C42E4">
          <w:rPr>
            <w:noProof/>
            <w:webHidden/>
          </w:rPr>
          <w:t>239</w:t>
        </w:r>
        <w:r w:rsidR="006C42E4">
          <w:rPr>
            <w:noProof/>
            <w:webHidden/>
          </w:rPr>
          <w:fldChar w:fldCharType="end"/>
        </w:r>
      </w:hyperlink>
    </w:p>
    <w:p w14:paraId="3AD6E382" w14:textId="71E684A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5" w:history="1">
        <w:r w:rsidR="006C42E4" w:rsidRPr="00330B6D">
          <w:rPr>
            <w:rStyle w:val="Hyperlink"/>
            <w:noProof/>
          </w:rPr>
          <w:t>371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health monitoring is supervised by registered medical practitioner with experience.</w:t>
        </w:r>
        <w:r w:rsidR="006C42E4">
          <w:rPr>
            <w:noProof/>
            <w:webHidden/>
          </w:rPr>
          <w:tab/>
        </w:r>
        <w:r w:rsidR="006C42E4">
          <w:rPr>
            <w:noProof/>
            <w:webHidden/>
          </w:rPr>
          <w:fldChar w:fldCharType="begin"/>
        </w:r>
        <w:r w:rsidR="006C42E4">
          <w:rPr>
            <w:noProof/>
            <w:webHidden/>
          </w:rPr>
          <w:instrText xml:space="preserve"> PAGEREF _Toc174445525 \h </w:instrText>
        </w:r>
        <w:r w:rsidR="006C42E4">
          <w:rPr>
            <w:noProof/>
            <w:webHidden/>
          </w:rPr>
        </w:r>
        <w:r w:rsidR="006C42E4">
          <w:rPr>
            <w:noProof/>
            <w:webHidden/>
          </w:rPr>
          <w:fldChar w:fldCharType="separate"/>
        </w:r>
        <w:r w:rsidR="006C42E4">
          <w:rPr>
            <w:noProof/>
            <w:webHidden/>
          </w:rPr>
          <w:t>239</w:t>
        </w:r>
        <w:r w:rsidR="006C42E4">
          <w:rPr>
            <w:noProof/>
            <w:webHidden/>
          </w:rPr>
          <w:fldChar w:fldCharType="end"/>
        </w:r>
      </w:hyperlink>
    </w:p>
    <w:p w14:paraId="60E2CE29" w14:textId="664C3C6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6" w:history="1">
        <w:r w:rsidR="006C42E4" w:rsidRPr="00330B6D">
          <w:rPr>
            <w:rStyle w:val="Hyperlink"/>
            <w:noProof/>
          </w:rPr>
          <w:t>372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pay costs of health monitoring</w:t>
        </w:r>
        <w:r w:rsidR="006C42E4">
          <w:rPr>
            <w:noProof/>
            <w:webHidden/>
          </w:rPr>
          <w:tab/>
        </w:r>
        <w:r w:rsidR="006C42E4">
          <w:rPr>
            <w:noProof/>
            <w:webHidden/>
          </w:rPr>
          <w:fldChar w:fldCharType="begin"/>
        </w:r>
        <w:r w:rsidR="006C42E4">
          <w:rPr>
            <w:noProof/>
            <w:webHidden/>
          </w:rPr>
          <w:instrText xml:space="preserve"> PAGEREF _Toc174445526 \h </w:instrText>
        </w:r>
        <w:r w:rsidR="006C42E4">
          <w:rPr>
            <w:noProof/>
            <w:webHidden/>
          </w:rPr>
        </w:r>
        <w:r w:rsidR="006C42E4">
          <w:rPr>
            <w:noProof/>
            <w:webHidden/>
          </w:rPr>
          <w:fldChar w:fldCharType="separate"/>
        </w:r>
        <w:r w:rsidR="006C42E4">
          <w:rPr>
            <w:noProof/>
            <w:webHidden/>
          </w:rPr>
          <w:t>239</w:t>
        </w:r>
        <w:r w:rsidR="006C42E4">
          <w:rPr>
            <w:noProof/>
            <w:webHidden/>
          </w:rPr>
          <w:fldChar w:fldCharType="end"/>
        </w:r>
      </w:hyperlink>
    </w:p>
    <w:p w14:paraId="780BF639" w14:textId="26FAD4C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7" w:history="1">
        <w:r w:rsidR="006C42E4" w:rsidRPr="00330B6D">
          <w:rPr>
            <w:rStyle w:val="Hyperlink"/>
            <w:noProof/>
          </w:rPr>
          <w:t>373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that must be provided to registered medical practitioner</w:t>
        </w:r>
        <w:r w:rsidR="006C42E4">
          <w:rPr>
            <w:noProof/>
            <w:webHidden/>
          </w:rPr>
          <w:tab/>
        </w:r>
        <w:r w:rsidR="006C42E4">
          <w:rPr>
            <w:noProof/>
            <w:webHidden/>
          </w:rPr>
          <w:fldChar w:fldCharType="begin"/>
        </w:r>
        <w:r w:rsidR="006C42E4">
          <w:rPr>
            <w:noProof/>
            <w:webHidden/>
          </w:rPr>
          <w:instrText xml:space="preserve"> PAGEREF _Toc174445527 \h </w:instrText>
        </w:r>
        <w:r w:rsidR="006C42E4">
          <w:rPr>
            <w:noProof/>
            <w:webHidden/>
          </w:rPr>
        </w:r>
        <w:r w:rsidR="006C42E4">
          <w:rPr>
            <w:noProof/>
            <w:webHidden/>
          </w:rPr>
          <w:fldChar w:fldCharType="separate"/>
        </w:r>
        <w:r w:rsidR="006C42E4">
          <w:rPr>
            <w:noProof/>
            <w:webHidden/>
          </w:rPr>
          <w:t>240</w:t>
        </w:r>
        <w:r w:rsidR="006C42E4">
          <w:rPr>
            <w:noProof/>
            <w:webHidden/>
          </w:rPr>
          <w:fldChar w:fldCharType="end"/>
        </w:r>
      </w:hyperlink>
    </w:p>
    <w:p w14:paraId="7DF1E828" w14:textId="0F677E1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8" w:history="1">
        <w:r w:rsidR="006C42E4" w:rsidRPr="00330B6D">
          <w:rPr>
            <w:rStyle w:val="Hyperlink"/>
            <w:noProof/>
          </w:rPr>
          <w:t>374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obtain health monitoring report</w:t>
        </w:r>
        <w:r w:rsidR="006C42E4">
          <w:rPr>
            <w:noProof/>
            <w:webHidden/>
          </w:rPr>
          <w:tab/>
        </w:r>
        <w:r w:rsidR="006C42E4">
          <w:rPr>
            <w:noProof/>
            <w:webHidden/>
          </w:rPr>
          <w:fldChar w:fldCharType="begin"/>
        </w:r>
        <w:r w:rsidR="006C42E4">
          <w:rPr>
            <w:noProof/>
            <w:webHidden/>
          </w:rPr>
          <w:instrText xml:space="preserve"> PAGEREF _Toc174445528 \h </w:instrText>
        </w:r>
        <w:r w:rsidR="006C42E4">
          <w:rPr>
            <w:noProof/>
            <w:webHidden/>
          </w:rPr>
        </w:r>
        <w:r w:rsidR="006C42E4">
          <w:rPr>
            <w:noProof/>
            <w:webHidden/>
          </w:rPr>
          <w:fldChar w:fldCharType="separate"/>
        </w:r>
        <w:r w:rsidR="006C42E4">
          <w:rPr>
            <w:noProof/>
            <w:webHidden/>
          </w:rPr>
          <w:t>240</w:t>
        </w:r>
        <w:r w:rsidR="006C42E4">
          <w:rPr>
            <w:noProof/>
            <w:webHidden/>
          </w:rPr>
          <w:fldChar w:fldCharType="end"/>
        </w:r>
      </w:hyperlink>
    </w:p>
    <w:p w14:paraId="446445AF" w14:textId="291B292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29" w:history="1">
        <w:r w:rsidR="006C42E4" w:rsidRPr="00330B6D">
          <w:rPr>
            <w:rStyle w:val="Hyperlink"/>
            <w:noProof/>
          </w:rPr>
          <w:t>375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worker</w:t>
        </w:r>
        <w:r w:rsidR="006C42E4">
          <w:rPr>
            <w:noProof/>
            <w:webHidden/>
          </w:rPr>
          <w:tab/>
        </w:r>
        <w:r w:rsidR="006C42E4">
          <w:rPr>
            <w:noProof/>
            <w:webHidden/>
          </w:rPr>
          <w:fldChar w:fldCharType="begin"/>
        </w:r>
        <w:r w:rsidR="006C42E4">
          <w:rPr>
            <w:noProof/>
            <w:webHidden/>
          </w:rPr>
          <w:instrText xml:space="preserve"> PAGEREF _Toc174445529 \h </w:instrText>
        </w:r>
        <w:r w:rsidR="006C42E4">
          <w:rPr>
            <w:noProof/>
            <w:webHidden/>
          </w:rPr>
        </w:r>
        <w:r w:rsidR="006C42E4">
          <w:rPr>
            <w:noProof/>
            <w:webHidden/>
          </w:rPr>
          <w:fldChar w:fldCharType="separate"/>
        </w:r>
        <w:r w:rsidR="006C42E4">
          <w:rPr>
            <w:noProof/>
            <w:webHidden/>
          </w:rPr>
          <w:t>241</w:t>
        </w:r>
        <w:r w:rsidR="006C42E4">
          <w:rPr>
            <w:noProof/>
            <w:webHidden/>
          </w:rPr>
          <w:fldChar w:fldCharType="end"/>
        </w:r>
      </w:hyperlink>
    </w:p>
    <w:p w14:paraId="55D22DDA" w14:textId="335CBED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30" w:history="1">
        <w:r w:rsidR="006C42E4" w:rsidRPr="00330B6D">
          <w:rPr>
            <w:rStyle w:val="Hyperlink"/>
            <w:noProof/>
          </w:rPr>
          <w:t>376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regulator</w:t>
        </w:r>
        <w:r w:rsidR="006C42E4">
          <w:rPr>
            <w:noProof/>
            <w:webHidden/>
          </w:rPr>
          <w:tab/>
        </w:r>
        <w:r w:rsidR="006C42E4">
          <w:rPr>
            <w:noProof/>
            <w:webHidden/>
          </w:rPr>
          <w:fldChar w:fldCharType="begin"/>
        </w:r>
        <w:r w:rsidR="006C42E4">
          <w:rPr>
            <w:noProof/>
            <w:webHidden/>
          </w:rPr>
          <w:instrText xml:space="preserve"> PAGEREF _Toc174445530 \h </w:instrText>
        </w:r>
        <w:r w:rsidR="006C42E4">
          <w:rPr>
            <w:noProof/>
            <w:webHidden/>
          </w:rPr>
        </w:r>
        <w:r w:rsidR="006C42E4">
          <w:rPr>
            <w:noProof/>
            <w:webHidden/>
          </w:rPr>
          <w:fldChar w:fldCharType="separate"/>
        </w:r>
        <w:r w:rsidR="006C42E4">
          <w:rPr>
            <w:noProof/>
            <w:webHidden/>
          </w:rPr>
          <w:t>241</w:t>
        </w:r>
        <w:r w:rsidR="006C42E4">
          <w:rPr>
            <w:noProof/>
            <w:webHidden/>
          </w:rPr>
          <w:fldChar w:fldCharType="end"/>
        </w:r>
      </w:hyperlink>
    </w:p>
    <w:p w14:paraId="7B35F7E2" w14:textId="3704040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31" w:history="1">
        <w:r w:rsidR="006C42E4" w:rsidRPr="00330B6D">
          <w:rPr>
            <w:rStyle w:val="Hyperlink"/>
            <w:noProof/>
          </w:rPr>
          <w:t>377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relevant persons conducting businesses or undertakings</w:t>
        </w:r>
        <w:r w:rsidR="006C42E4">
          <w:rPr>
            <w:noProof/>
            <w:webHidden/>
          </w:rPr>
          <w:tab/>
        </w:r>
        <w:r w:rsidR="006C42E4">
          <w:rPr>
            <w:noProof/>
            <w:webHidden/>
          </w:rPr>
          <w:fldChar w:fldCharType="begin"/>
        </w:r>
        <w:r w:rsidR="006C42E4">
          <w:rPr>
            <w:noProof/>
            <w:webHidden/>
          </w:rPr>
          <w:instrText xml:space="preserve"> PAGEREF _Toc174445531 \h </w:instrText>
        </w:r>
        <w:r w:rsidR="006C42E4">
          <w:rPr>
            <w:noProof/>
            <w:webHidden/>
          </w:rPr>
        </w:r>
        <w:r w:rsidR="006C42E4">
          <w:rPr>
            <w:noProof/>
            <w:webHidden/>
          </w:rPr>
          <w:fldChar w:fldCharType="separate"/>
        </w:r>
        <w:r w:rsidR="006C42E4">
          <w:rPr>
            <w:noProof/>
            <w:webHidden/>
          </w:rPr>
          <w:t>241</w:t>
        </w:r>
        <w:r w:rsidR="006C42E4">
          <w:rPr>
            <w:noProof/>
            <w:webHidden/>
          </w:rPr>
          <w:fldChar w:fldCharType="end"/>
        </w:r>
      </w:hyperlink>
    </w:p>
    <w:p w14:paraId="60738453" w14:textId="4A54B8A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32" w:history="1">
        <w:r w:rsidR="006C42E4" w:rsidRPr="00330B6D">
          <w:rPr>
            <w:rStyle w:val="Hyperlink"/>
            <w:noProof/>
          </w:rPr>
          <w:t>378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Health monitoring records</w:t>
        </w:r>
        <w:r w:rsidR="006C42E4">
          <w:rPr>
            <w:noProof/>
            <w:webHidden/>
          </w:rPr>
          <w:tab/>
        </w:r>
        <w:r w:rsidR="006C42E4">
          <w:rPr>
            <w:noProof/>
            <w:webHidden/>
          </w:rPr>
          <w:fldChar w:fldCharType="begin"/>
        </w:r>
        <w:r w:rsidR="006C42E4">
          <w:rPr>
            <w:noProof/>
            <w:webHidden/>
          </w:rPr>
          <w:instrText xml:space="preserve"> PAGEREF _Toc174445532 \h </w:instrText>
        </w:r>
        <w:r w:rsidR="006C42E4">
          <w:rPr>
            <w:noProof/>
            <w:webHidden/>
          </w:rPr>
        </w:r>
        <w:r w:rsidR="006C42E4">
          <w:rPr>
            <w:noProof/>
            <w:webHidden/>
          </w:rPr>
          <w:fldChar w:fldCharType="separate"/>
        </w:r>
        <w:r w:rsidR="006C42E4">
          <w:rPr>
            <w:noProof/>
            <w:webHidden/>
          </w:rPr>
          <w:t>242</w:t>
        </w:r>
        <w:r w:rsidR="006C42E4">
          <w:rPr>
            <w:noProof/>
            <w:webHidden/>
          </w:rPr>
          <w:fldChar w:fldCharType="end"/>
        </w:r>
      </w:hyperlink>
    </w:p>
    <w:p w14:paraId="4AA83B4B" w14:textId="71142667"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533" w:history="1">
        <w:r w:rsidR="006C42E4" w:rsidRPr="00330B6D">
          <w:rPr>
            <w:rStyle w:val="Hyperlink"/>
            <w:noProof/>
          </w:rPr>
          <w:t xml:space="preserve">Division 7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Induction, information, training and supervision</w:t>
        </w:r>
        <w:r w:rsidR="006C42E4">
          <w:rPr>
            <w:noProof/>
            <w:webHidden/>
          </w:rPr>
          <w:tab/>
        </w:r>
        <w:r w:rsidR="006C42E4">
          <w:rPr>
            <w:noProof/>
            <w:webHidden/>
          </w:rPr>
          <w:fldChar w:fldCharType="begin"/>
        </w:r>
        <w:r w:rsidR="006C42E4">
          <w:rPr>
            <w:noProof/>
            <w:webHidden/>
          </w:rPr>
          <w:instrText xml:space="preserve"> PAGEREF _Toc174445533 \h </w:instrText>
        </w:r>
        <w:r w:rsidR="006C42E4">
          <w:rPr>
            <w:noProof/>
            <w:webHidden/>
          </w:rPr>
        </w:r>
        <w:r w:rsidR="006C42E4">
          <w:rPr>
            <w:noProof/>
            <w:webHidden/>
          </w:rPr>
          <w:fldChar w:fldCharType="separate"/>
        </w:r>
        <w:r w:rsidR="006C42E4">
          <w:rPr>
            <w:noProof/>
            <w:webHidden/>
          </w:rPr>
          <w:t>242</w:t>
        </w:r>
        <w:r w:rsidR="006C42E4">
          <w:rPr>
            <w:noProof/>
            <w:webHidden/>
          </w:rPr>
          <w:fldChar w:fldCharType="end"/>
        </w:r>
      </w:hyperlink>
    </w:p>
    <w:p w14:paraId="32F78F9A" w14:textId="1BE31EF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34" w:history="1">
        <w:r w:rsidR="006C42E4" w:rsidRPr="00330B6D">
          <w:rPr>
            <w:rStyle w:val="Hyperlink"/>
            <w:noProof/>
          </w:rPr>
          <w:t>379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provide supervision</w:t>
        </w:r>
        <w:r w:rsidR="006C42E4">
          <w:rPr>
            <w:noProof/>
            <w:webHidden/>
          </w:rPr>
          <w:tab/>
        </w:r>
        <w:r w:rsidR="006C42E4">
          <w:rPr>
            <w:noProof/>
            <w:webHidden/>
          </w:rPr>
          <w:fldChar w:fldCharType="begin"/>
        </w:r>
        <w:r w:rsidR="006C42E4">
          <w:rPr>
            <w:noProof/>
            <w:webHidden/>
          </w:rPr>
          <w:instrText xml:space="preserve"> PAGEREF _Toc174445534 \h </w:instrText>
        </w:r>
        <w:r w:rsidR="006C42E4">
          <w:rPr>
            <w:noProof/>
            <w:webHidden/>
          </w:rPr>
        </w:r>
        <w:r w:rsidR="006C42E4">
          <w:rPr>
            <w:noProof/>
            <w:webHidden/>
          </w:rPr>
          <w:fldChar w:fldCharType="separate"/>
        </w:r>
        <w:r w:rsidR="006C42E4">
          <w:rPr>
            <w:noProof/>
            <w:webHidden/>
          </w:rPr>
          <w:t>242</w:t>
        </w:r>
        <w:r w:rsidR="006C42E4">
          <w:rPr>
            <w:noProof/>
            <w:webHidden/>
          </w:rPr>
          <w:fldChar w:fldCharType="end"/>
        </w:r>
      </w:hyperlink>
    </w:p>
    <w:p w14:paraId="5E4CDB3D" w14:textId="0DC8E255"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535" w:history="1">
        <w:r w:rsidR="006C42E4" w:rsidRPr="00330B6D">
          <w:rPr>
            <w:rStyle w:val="Hyperlink"/>
            <w:noProof/>
          </w:rPr>
          <w:t xml:space="preserve">Division 8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Prohibition, authorisation and restricted use</w:t>
        </w:r>
        <w:r w:rsidR="006C42E4">
          <w:rPr>
            <w:noProof/>
            <w:webHidden/>
          </w:rPr>
          <w:tab/>
        </w:r>
        <w:r w:rsidR="006C42E4">
          <w:rPr>
            <w:noProof/>
            <w:webHidden/>
          </w:rPr>
          <w:fldChar w:fldCharType="begin"/>
        </w:r>
        <w:r w:rsidR="006C42E4">
          <w:rPr>
            <w:noProof/>
            <w:webHidden/>
          </w:rPr>
          <w:instrText xml:space="preserve"> PAGEREF _Toc174445535 \h </w:instrText>
        </w:r>
        <w:r w:rsidR="006C42E4">
          <w:rPr>
            <w:noProof/>
            <w:webHidden/>
          </w:rPr>
        </w:r>
        <w:r w:rsidR="006C42E4">
          <w:rPr>
            <w:noProof/>
            <w:webHidden/>
          </w:rPr>
          <w:fldChar w:fldCharType="separate"/>
        </w:r>
        <w:r w:rsidR="006C42E4">
          <w:rPr>
            <w:noProof/>
            <w:webHidden/>
          </w:rPr>
          <w:t>243</w:t>
        </w:r>
        <w:r w:rsidR="006C42E4">
          <w:rPr>
            <w:noProof/>
            <w:webHidden/>
          </w:rPr>
          <w:fldChar w:fldCharType="end"/>
        </w:r>
      </w:hyperlink>
    </w:p>
    <w:p w14:paraId="45839A43" w14:textId="6B8DE59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36" w:history="1">
        <w:r w:rsidR="006C42E4" w:rsidRPr="00330B6D">
          <w:rPr>
            <w:rStyle w:val="Hyperlink"/>
            <w:noProof/>
          </w:rPr>
          <w:t>380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Using, handling and storing prohibited carcinogens</w:t>
        </w:r>
        <w:r w:rsidR="006C42E4">
          <w:rPr>
            <w:noProof/>
            <w:webHidden/>
          </w:rPr>
          <w:tab/>
        </w:r>
        <w:r w:rsidR="006C42E4">
          <w:rPr>
            <w:noProof/>
            <w:webHidden/>
          </w:rPr>
          <w:fldChar w:fldCharType="begin"/>
        </w:r>
        <w:r w:rsidR="006C42E4">
          <w:rPr>
            <w:noProof/>
            <w:webHidden/>
          </w:rPr>
          <w:instrText xml:space="preserve"> PAGEREF _Toc174445536 \h </w:instrText>
        </w:r>
        <w:r w:rsidR="006C42E4">
          <w:rPr>
            <w:noProof/>
            <w:webHidden/>
          </w:rPr>
        </w:r>
        <w:r w:rsidR="006C42E4">
          <w:rPr>
            <w:noProof/>
            <w:webHidden/>
          </w:rPr>
          <w:fldChar w:fldCharType="separate"/>
        </w:r>
        <w:r w:rsidR="006C42E4">
          <w:rPr>
            <w:noProof/>
            <w:webHidden/>
          </w:rPr>
          <w:t>243</w:t>
        </w:r>
        <w:r w:rsidR="006C42E4">
          <w:rPr>
            <w:noProof/>
            <w:webHidden/>
          </w:rPr>
          <w:fldChar w:fldCharType="end"/>
        </w:r>
      </w:hyperlink>
    </w:p>
    <w:p w14:paraId="64C1D3C7" w14:textId="39F32AE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37" w:history="1">
        <w:r w:rsidR="006C42E4" w:rsidRPr="00330B6D">
          <w:rPr>
            <w:rStyle w:val="Hyperlink"/>
            <w:noProof/>
          </w:rPr>
          <w:t>381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Using, handling and storing restricted carcinogens</w:t>
        </w:r>
        <w:r w:rsidR="006C42E4">
          <w:rPr>
            <w:noProof/>
            <w:webHidden/>
          </w:rPr>
          <w:tab/>
        </w:r>
        <w:r w:rsidR="006C42E4">
          <w:rPr>
            <w:noProof/>
            <w:webHidden/>
          </w:rPr>
          <w:fldChar w:fldCharType="begin"/>
        </w:r>
        <w:r w:rsidR="006C42E4">
          <w:rPr>
            <w:noProof/>
            <w:webHidden/>
          </w:rPr>
          <w:instrText xml:space="preserve"> PAGEREF _Toc174445537 \h </w:instrText>
        </w:r>
        <w:r w:rsidR="006C42E4">
          <w:rPr>
            <w:noProof/>
            <w:webHidden/>
          </w:rPr>
        </w:r>
        <w:r w:rsidR="006C42E4">
          <w:rPr>
            <w:noProof/>
            <w:webHidden/>
          </w:rPr>
          <w:fldChar w:fldCharType="separate"/>
        </w:r>
        <w:r w:rsidR="006C42E4">
          <w:rPr>
            <w:noProof/>
            <w:webHidden/>
          </w:rPr>
          <w:t>243</w:t>
        </w:r>
        <w:r w:rsidR="006C42E4">
          <w:rPr>
            <w:noProof/>
            <w:webHidden/>
          </w:rPr>
          <w:fldChar w:fldCharType="end"/>
        </w:r>
      </w:hyperlink>
    </w:p>
    <w:p w14:paraId="7AE67885" w14:textId="2C1CEEE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38" w:history="1">
        <w:r w:rsidR="006C42E4" w:rsidRPr="00330B6D">
          <w:rPr>
            <w:rStyle w:val="Hyperlink"/>
            <w:noProof/>
          </w:rPr>
          <w:t>382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Using, handling and storing restricted hazardous chemicals</w:t>
        </w:r>
        <w:r w:rsidR="006C42E4">
          <w:rPr>
            <w:noProof/>
            <w:webHidden/>
          </w:rPr>
          <w:tab/>
        </w:r>
        <w:r w:rsidR="006C42E4">
          <w:rPr>
            <w:noProof/>
            <w:webHidden/>
          </w:rPr>
          <w:fldChar w:fldCharType="begin"/>
        </w:r>
        <w:r w:rsidR="006C42E4">
          <w:rPr>
            <w:noProof/>
            <w:webHidden/>
          </w:rPr>
          <w:instrText xml:space="preserve"> PAGEREF _Toc174445538 \h </w:instrText>
        </w:r>
        <w:r w:rsidR="006C42E4">
          <w:rPr>
            <w:noProof/>
            <w:webHidden/>
          </w:rPr>
        </w:r>
        <w:r w:rsidR="006C42E4">
          <w:rPr>
            <w:noProof/>
            <w:webHidden/>
          </w:rPr>
          <w:fldChar w:fldCharType="separate"/>
        </w:r>
        <w:r w:rsidR="006C42E4">
          <w:rPr>
            <w:noProof/>
            <w:webHidden/>
          </w:rPr>
          <w:t>243</w:t>
        </w:r>
        <w:r w:rsidR="006C42E4">
          <w:rPr>
            <w:noProof/>
            <w:webHidden/>
          </w:rPr>
          <w:fldChar w:fldCharType="end"/>
        </w:r>
      </w:hyperlink>
    </w:p>
    <w:p w14:paraId="76AA707D" w14:textId="097FE21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39" w:history="1">
        <w:r w:rsidR="006C42E4" w:rsidRPr="00330B6D">
          <w:rPr>
            <w:rStyle w:val="Hyperlink"/>
            <w:noProof/>
          </w:rPr>
          <w:t>383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authorisation to use, handle or store prohibited and restricted carcinogens</w:t>
        </w:r>
        <w:r w:rsidR="006C42E4">
          <w:rPr>
            <w:noProof/>
            <w:webHidden/>
          </w:rPr>
          <w:tab/>
        </w:r>
        <w:r w:rsidR="006C42E4">
          <w:rPr>
            <w:noProof/>
            <w:webHidden/>
          </w:rPr>
          <w:fldChar w:fldCharType="begin"/>
        </w:r>
        <w:r w:rsidR="006C42E4">
          <w:rPr>
            <w:noProof/>
            <w:webHidden/>
          </w:rPr>
          <w:instrText xml:space="preserve"> PAGEREF _Toc174445539 \h </w:instrText>
        </w:r>
        <w:r w:rsidR="006C42E4">
          <w:rPr>
            <w:noProof/>
            <w:webHidden/>
          </w:rPr>
        </w:r>
        <w:r w:rsidR="006C42E4">
          <w:rPr>
            <w:noProof/>
            <w:webHidden/>
          </w:rPr>
          <w:fldChar w:fldCharType="separate"/>
        </w:r>
        <w:r w:rsidR="006C42E4">
          <w:rPr>
            <w:noProof/>
            <w:webHidden/>
          </w:rPr>
          <w:t>244</w:t>
        </w:r>
        <w:r w:rsidR="006C42E4">
          <w:rPr>
            <w:noProof/>
            <w:webHidden/>
          </w:rPr>
          <w:fldChar w:fldCharType="end"/>
        </w:r>
      </w:hyperlink>
    </w:p>
    <w:p w14:paraId="03AA5417" w14:textId="3B2F201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40" w:history="1">
        <w:r w:rsidR="006C42E4" w:rsidRPr="00330B6D">
          <w:rPr>
            <w:rStyle w:val="Hyperlink"/>
            <w:noProof/>
          </w:rPr>
          <w:t>384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Authorisation to use, handle or store prohibited carcinogens and restricted carcinogens</w:t>
        </w:r>
        <w:r w:rsidR="006C42E4">
          <w:rPr>
            <w:noProof/>
            <w:webHidden/>
          </w:rPr>
          <w:tab/>
        </w:r>
        <w:r w:rsidR="006C42E4">
          <w:rPr>
            <w:noProof/>
            <w:webHidden/>
          </w:rPr>
          <w:fldChar w:fldCharType="begin"/>
        </w:r>
        <w:r w:rsidR="006C42E4">
          <w:rPr>
            <w:noProof/>
            <w:webHidden/>
          </w:rPr>
          <w:instrText xml:space="preserve"> PAGEREF _Toc174445540 \h </w:instrText>
        </w:r>
        <w:r w:rsidR="006C42E4">
          <w:rPr>
            <w:noProof/>
            <w:webHidden/>
          </w:rPr>
        </w:r>
        <w:r w:rsidR="006C42E4">
          <w:rPr>
            <w:noProof/>
            <w:webHidden/>
          </w:rPr>
          <w:fldChar w:fldCharType="separate"/>
        </w:r>
        <w:r w:rsidR="006C42E4">
          <w:rPr>
            <w:noProof/>
            <w:webHidden/>
          </w:rPr>
          <w:t>245</w:t>
        </w:r>
        <w:r w:rsidR="006C42E4">
          <w:rPr>
            <w:noProof/>
            <w:webHidden/>
          </w:rPr>
          <w:fldChar w:fldCharType="end"/>
        </w:r>
      </w:hyperlink>
    </w:p>
    <w:p w14:paraId="3868A064" w14:textId="2DB2AA4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41" w:history="1">
        <w:r w:rsidR="006C42E4" w:rsidRPr="00330B6D">
          <w:rPr>
            <w:rStyle w:val="Hyperlink"/>
            <w:noProof/>
          </w:rPr>
          <w:t>385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Changes to information in application to be reported</w:t>
        </w:r>
        <w:r w:rsidR="006C42E4">
          <w:rPr>
            <w:noProof/>
            <w:webHidden/>
          </w:rPr>
          <w:tab/>
        </w:r>
        <w:r w:rsidR="006C42E4">
          <w:rPr>
            <w:noProof/>
            <w:webHidden/>
          </w:rPr>
          <w:fldChar w:fldCharType="begin"/>
        </w:r>
        <w:r w:rsidR="006C42E4">
          <w:rPr>
            <w:noProof/>
            <w:webHidden/>
          </w:rPr>
          <w:instrText xml:space="preserve"> PAGEREF _Toc174445541 \h </w:instrText>
        </w:r>
        <w:r w:rsidR="006C42E4">
          <w:rPr>
            <w:noProof/>
            <w:webHidden/>
          </w:rPr>
        </w:r>
        <w:r w:rsidR="006C42E4">
          <w:rPr>
            <w:noProof/>
            <w:webHidden/>
          </w:rPr>
          <w:fldChar w:fldCharType="separate"/>
        </w:r>
        <w:r w:rsidR="006C42E4">
          <w:rPr>
            <w:noProof/>
            <w:webHidden/>
          </w:rPr>
          <w:t>245</w:t>
        </w:r>
        <w:r w:rsidR="006C42E4">
          <w:rPr>
            <w:noProof/>
            <w:webHidden/>
          </w:rPr>
          <w:fldChar w:fldCharType="end"/>
        </w:r>
      </w:hyperlink>
    </w:p>
    <w:p w14:paraId="20DDF259" w14:textId="775138E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42" w:history="1">
        <w:r w:rsidR="006C42E4" w:rsidRPr="00330B6D">
          <w:rPr>
            <w:rStyle w:val="Hyperlink"/>
            <w:noProof/>
          </w:rPr>
          <w:t>386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cancel authorisation</w:t>
        </w:r>
        <w:r w:rsidR="006C42E4">
          <w:rPr>
            <w:noProof/>
            <w:webHidden/>
          </w:rPr>
          <w:tab/>
        </w:r>
        <w:r w:rsidR="006C42E4">
          <w:rPr>
            <w:noProof/>
            <w:webHidden/>
          </w:rPr>
          <w:fldChar w:fldCharType="begin"/>
        </w:r>
        <w:r w:rsidR="006C42E4">
          <w:rPr>
            <w:noProof/>
            <w:webHidden/>
          </w:rPr>
          <w:instrText xml:space="preserve"> PAGEREF _Toc174445542 \h </w:instrText>
        </w:r>
        <w:r w:rsidR="006C42E4">
          <w:rPr>
            <w:noProof/>
            <w:webHidden/>
          </w:rPr>
        </w:r>
        <w:r w:rsidR="006C42E4">
          <w:rPr>
            <w:noProof/>
            <w:webHidden/>
          </w:rPr>
          <w:fldChar w:fldCharType="separate"/>
        </w:r>
        <w:r w:rsidR="006C42E4">
          <w:rPr>
            <w:noProof/>
            <w:webHidden/>
          </w:rPr>
          <w:t>245</w:t>
        </w:r>
        <w:r w:rsidR="006C42E4">
          <w:rPr>
            <w:noProof/>
            <w:webHidden/>
          </w:rPr>
          <w:fldChar w:fldCharType="end"/>
        </w:r>
      </w:hyperlink>
    </w:p>
    <w:p w14:paraId="7DA707E3" w14:textId="6C6E6C2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43" w:history="1">
        <w:r w:rsidR="006C42E4" w:rsidRPr="00330B6D">
          <w:rPr>
            <w:rStyle w:val="Hyperlink"/>
            <w:noProof/>
          </w:rPr>
          <w:t>387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Statement of exposure to be given to workers</w:t>
        </w:r>
        <w:r w:rsidR="006C42E4">
          <w:rPr>
            <w:noProof/>
            <w:webHidden/>
          </w:rPr>
          <w:tab/>
        </w:r>
        <w:r w:rsidR="006C42E4">
          <w:rPr>
            <w:noProof/>
            <w:webHidden/>
          </w:rPr>
          <w:fldChar w:fldCharType="begin"/>
        </w:r>
        <w:r w:rsidR="006C42E4">
          <w:rPr>
            <w:noProof/>
            <w:webHidden/>
          </w:rPr>
          <w:instrText xml:space="preserve"> PAGEREF _Toc174445543 \h </w:instrText>
        </w:r>
        <w:r w:rsidR="006C42E4">
          <w:rPr>
            <w:noProof/>
            <w:webHidden/>
          </w:rPr>
        </w:r>
        <w:r w:rsidR="006C42E4">
          <w:rPr>
            <w:noProof/>
            <w:webHidden/>
          </w:rPr>
          <w:fldChar w:fldCharType="separate"/>
        </w:r>
        <w:r w:rsidR="006C42E4">
          <w:rPr>
            <w:noProof/>
            <w:webHidden/>
          </w:rPr>
          <w:t>246</w:t>
        </w:r>
        <w:r w:rsidR="006C42E4">
          <w:rPr>
            <w:noProof/>
            <w:webHidden/>
          </w:rPr>
          <w:fldChar w:fldCharType="end"/>
        </w:r>
      </w:hyperlink>
    </w:p>
    <w:p w14:paraId="0BE67B37" w14:textId="67A565D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44" w:history="1">
        <w:r w:rsidR="006C42E4" w:rsidRPr="00330B6D">
          <w:rPr>
            <w:rStyle w:val="Hyperlink"/>
            <w:noProof/>
          </w:rPr>
          <w:t>388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Records to be kept</w:t>
        </w:r>
        <w:r w:rsidR="006C42E4">
          <w:rPr>
            <w:noProof/>
            <w:webHidden/>
          </w:rPr>
          <w:tab/>
        </w:r>
        <w:r w:rsidR="006C42E4">
          <w:rPr>
            <w:noProof/>
            <w:webHidden/>
          </w:rPr>
          <w:fldChar w:fldCharType="begin"/>
        </w:r>
        <w:r w:rsidR="006C42E4">
          <w:rPr>
            <w:noProof/>
            <w:webHidden/>
          </w:rPr>
          <w:instrText xml:space="preserve"> PAGEREF _Toc174445544 \h </w:instrText>
        </w:r>
        <w:r w:rsidR="006C42E4">
          <w:rPr>
            <w:noProof/>
            <w:webHidden/>
          </w:rPr>
        </w:r>
        <w:r w:rsidR="006C42E4">
          <w:rPr>
            <w:noProof/>
            <w:webHidden/>
          </w:rPr>
          <w:fldChar w:fldCharType="separate"/>
        </w:r>
        <w:r w:rsidR="006C42E4">
          <w:rPr>
            <w:noProof/>
            <w:webHidden/>
          </w:rPr>
          <w:t>246</w:t>
        </w:r>
        <w:r w:rsidR="006C42E4">
          <w:rPr>
            <w:noProof/>
            <w:webHidden/>
          </w:rPr>
          <w:fldChar w:fldCharType="end"/>
        </w:r>
      </w:hyperlink>
    </w:p>
    <w:p w14:paraId="2411A840" w14:textId="15C0967F"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545" w:history="1">
        <w:r w:rsidR="006C42E4" w:rsidRPr="00330B6D">
          <w:rPr>
            <w:rStyle w:val="Hyperlink"/>
            <w:noProof/>
          </w:rPr>
          <w:t xml:space="preserve">Division 9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Pipelines</w:t>
        </w:r>
        <w:r w:rsidR="006C42E4">
          <w:rPr>
            <w:noProof/>
            <w:webHidden/>
          </w:rPr>
          <w:tab/>
        </w:r>
        <w:r w:rsidR="006C42E4">
          <w:rPr>
            <w:noProof/>
            <w:webHidden/>
          </w:rPr>
          <w:fldChar w:fldCharType="begin"/>
        </w:r>
        <w:r w:rsidR="006C42E4">
          <w:rPr>
            <w:noProof/>
            <w:webHidden/>
          </w:rPr>
          <w:instrText xml:space="preserve"> PAGEREF _Toc174445545 \h </w:instrText>
        </w:r>
        <w:r w:rsidR="006C42E4">
          <w:rPr>
            <w:noProof/>
            <w:webHidden/>
          </w:rPr>
        </w:r>
        <w:r w:rsidR="006C42E4">
          <w:rPr>
            <w:noProof/>
            <w:webHidden/>
          </w:rPr>
          <w:fldChar w:fldCharType="separate"/>
        </w:r>
        <w:r w:rsidR="006C42E4">
          <w:rPr>
            <w:noProof/>
            <w:webHidden/>
          </w:rPr>
          <w:t>247</w:t>
        </w:r>
        <w:r w:rsidR="006C42E4">
          <w:rPr>
            <w:noProof/>
            <w:webHidden/>
          </w:rPr>
          <w:fldChar w:fldCharType="end"/>
        </w:r>
      </w:hyperlink>
    </w:p>
    <w:p w14:paraId="54706CBA" w14:textId="78812D6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46" w:history="1">
        <w:r w:rsidR="006C42E4" w:rsidRPr="00330B6D">
          <w:rPr>
            <w:rStyle w:val="Hyperlink"/>
            <w:noProof/>
          </w:rPr>
          <w:t>389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 by pipeline owner</w:t>
        </w:r>
        <w:r w:rsidR="006C42E4">
          <w:rPr>
            <w:noProof/>
            <w:webHidden/>
          </w:rPr>
          <w:tab/>
        </w:r>
        <w:r w:rsidR="006C42E4">
          <w:rPr>
            <w:noProof/>
            <w:webHidden/>
          </w:rPr>
          <w:fldChar w:fldCharType="begin"/>
        </w:r>
        <w:r w:rsidR="006C42E4">
          <w:rPr>
            <w:noProof/>
            <w:webHidden/>
          </w:rPr>
          <w:instrText xml:space="preserve"> PAGEREF _Toc174445546 \h </w:instrText>
        </w:r>
        <w:r w:rsidR="006C42E4">
          <w:rPr>
            <w:noProof/>
            <w:webHidden/>
          </w:rPr>
        </w:r>
        <w:r w:rsidR="006C42E4">
          <w:rPr>
            <w:noProof/>
            <w:webHidden/>
          </w:rPr>
          <w:fldChar w:fldCharType="separate"/>
        </w:r>
        <w:r w:rsidR="006C42E4">
          <w:rPr>
            <w:noProof/>
            <w:webHidden/>
          </w:rPr>
          <w:t>247</w:t>
        </w:r>
        <w:r w:rsidR="006C42E4">
          <w:rPr>
            <w:noProof/>
            <w:webHidden/>
          </w:rPr>
          <w:fldChar w:fldCharType="end"/>
        </w:r>
      </w:hyperlink>
    </w:p>
    <w:p w14:paraId="7807EE5D" w14:textId="1B3567F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47" w:history="1">
        <w:r w:rsidR="006C42E4" w:rsidRPr="00330B6D">
          <w:rPr>
            <w:rStyle w:val="Hyperlink"/>
            <w:noProof/>
          </w:rPr>
          <w:t>390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Pipeline builder's duties</w:t>
        </w:r>
        <w:r w:rsidR="006C42E4">
          <w:rPr>
            <w:noProof/>
            <w:webHidden/>
          </w:rPr>
          <w:tab/>
        </w:r>
        <w:r w:rsidR="006C42E4">
          <w:rPr>
            <w:noProof/>
            <w:webHidden/>
          </w:rPr>
          <w:fldChar w:fldCharType="begin"/>
        </w:r>
        <w:r w:rsidR="006C42E4">
          <w:rPr>
            <w:noProof/>
            <w:webHidden/>
          </w:rPr>
          <w:instrText xml:space="preserve"> PAGEREF _Toc174445547 \h </w:instrText>
        </w:r>
        <w:r w:rsidR="006C42E4">
          <w:rPr>
            <w:noProof/>
            <w:webHidden/>
          </w:rPr>
        </w:r>
        <w:r w:rsidR="006C42E4">
          <w:rPr>
            <w:noProof/>
            <w:webHidden/>
          </w:rPr>
          <w:fldChar w:fldCharType="separate"/>
        </w:r>
        <w:r w:rsidR="006C42E4">
          <w:rPr>
            <w:noProof/>
            <w:webHidden/>
          </w:rPr>
          <w:t>247</w:t>
        </w:r>
        <w:r w:rsidR="006C42E4">
          <w:rPr>
            <w:noProof/>
            <w:webHidden/>
          </w:rPr>
          <w:fldChar w:fldCharType="end"/>
        </w:r>
      </w:hyperlink>
    </w:p>
    <w:p w14:paraId="63505AF9" w14:textId="793F053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48" w:history="1">
        <w:r w:rsidR="006C42E4" w:rsidRPr="00330B6D">
          <w:rPr>
            <w:rStyle w:val="Hyperlink"/>
            <w:noProof/>
          </w:rPr>
          <w:t>391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risks to health and safety by pipeline operator</w:t>
        </w:r>
        <w:r w:rsidR="006C42E4">
          <w:rPr>
            <w:noProof/>
            <w:webHidden/>
          </w:rPr>
          <w:tab/>
        </w:r>
        <w:r w:rsidR="006C42E4">
          <w:rPr>
            <w:noProof/>
            <w:webHidden/>
          </w:rPr>
          <w:fldChar w:fldCharType="begin"/>
        </w:r>
        <w:r w:rsidR="006C42E4">
          <w:rPr>
            <w:noProof/>
            <w:webHidden/>
          </w:rPr>
          <w:instrText xml:space="preserve"> PAGEREF _Toc174445548 \h </w:instrText>
        </w:r>
        <w:r w:rsidR="006C42E4">
          <w:rPr>
            <w:noProof/>
            <w:webHidden/>
          </w:rPr>
        </w:r>
        <w:r w:rsidR="006C42E4">
          <w:rPr>
            <w:noProof/>
            <w:webHidden/>
          </w:rPr>
          <w:fldChar w:fldCharType="separate"/>
        </w:r>
        <w:r w:rsidR="006C42E4">
          <w:rPr>
            <w:noProof/>
            <w:webHidden/>
          </w:rPr>
          <w:t>248</w:t>
        </w:r>
        <w:r w:rsidR="006C42E4">
          <w:rPr>
            <w:noProof/>
            <w:webHidden/>
          </w:rPr>
          <w:fldChar w:fldCharType="end"/>
        </w:r>
      </w:hyperlink>
    </w:p>
    <w:p w14:paraId="1CBEDF98" w14:textId="305EEB5B"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549" w:history="1">
        <w:r w:rsidR="006C42E4" w:rsidRPr="00330B6D">
          <w:rPr>
            <w:rStyle w:val="Hyperlink"/>
            <w:noProof/>
          </w:rPr>
          <w:t xml:space="preserve">Part 7.2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Lead</w:t>
        </w:r>
        <w:r w:rsidR="006C42E4">
          <w:rPr>
            <w:noProof/>
            <w:webHidden/>
          </w:rPr>
          <w:tab/>
        </w:r>
        <w:r w:rsidR="006C42E4">
          <w:rPr>
            <w:noProof/>
            <w:webHidden/>
          </w:rPr>
          <w:fldChar w:fldCharType="begin"/>
        </w:r>
        <w:r w:rsidR="006C42E4">
          <w:rPr>
            <w:noProof/>
            <w:webHidden/>
          </w:rPr>
          <w:instrText xml:space="preserve"> PAGEREF _Toc174445549 \h </w:instrText>
        </w:r>
        <w:r w:rsidR="006C42E4">
          <w:rPr>
            <w:noProof/>
            <w:webHidden/>
          </w:rPr>
        </w:r>
        <w:r w:rsidR="006C42E4">
          <w:rPr>
            <w:noProof/>
            <w:webHidden/>
          </w:rPr>
          <w:fldChar w:fldCharType="separate"/>
        </w:r>
        <w:r w:rsidR="006C42E4">
          <w:rPr>
            <w:noProof/>
            <w:webHidden/>
          </w:rPr>
          <w:t>249</w:t>
        </w:r>
        <w:r w:rsidR="006C42E4">
          <w:rPr>
            <w:noProof/>
            <w:webHidden/>
          </w:rPr>
          <w:fldChar w:fldCharType="end"/>
        </w:r>
      </w:hyperlink>
    </w:p>
    <w:p w14:paraId="61949B97" w14:textId="4B10482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550"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Lead process</w:t>
        </w:r>
        <w:r w:rsidR="006C42E4">
          <w:rPr>
            <w:noProof/>
            <w:webHidden/>
          </w:rPr>
          <w:tab/>
        </w:r>
        <w:r w:rsidR="006C42E4">
          <w:rPr>
            <w:noProof/>
            <w:webHidden/>
          </w:rPr>
          <w:fldChar w:fldCharType="begin"/>
        </w:r>
        <w:r w:rsidR="006C42E4">
          <w:rPr>
            <w:noProof/>
            <w:webHidden/>
          </w:rPr>
          <w:instrText xml:space="preserve"> PAGEREF _Toc174445550 \h </w:instrText>
        </w:r>
        <w:r w:rsidR="006C42E4">
          <w:rPr>
            <w:noProof/>
            <w:webHidden/>
          </w:rPr>
        </w:r>
        <w:r w:rsidR="006C42E4">
          <w:rPr>
            <w:noProof/>
            <w:webHidden/>
          </w:rPr>
          <w:fldChar w:fldCharType="separate"/>
        </w:r>
        <w:r w:rsidR="006C42E4">
          <w:rPr>
            <w:noProof/>
            <w:webHidden/>
          </w:rPr>
          <w:t>249</w:t>
        </w:r>
        <w:r w:rsidR="006C42E4">
          <w:rPr>
            <w:noProof/>
            <w:webHidden/>
          </w:rPr>
          <w:fldChar w:fldCharType="end"/>
        </w:r>
      </w:hyperlink>
    </w:p>
    <w:p w14:paraId="1D21D3BD" w14:textId="60754C6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51" w:history="1">
        <w:r w:rsidR="006C42E4" w:rsidRPr="00330B6D">
          <w:rPr>
            <w:rStyle w:val="Hyperlink"/>
            <w:noProof/>
          </w:rPr>
          <w:t>392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noProof/>
          </w:rPr>
          <w:t>lead process</w:t>
        </w:r>
        <w:r w:rsidR="006C42E4">
          <w:rPr>
            <w:noProof/>
            <w:webHidden/>
          </w:rPr>
          <w:tab/>
        </w:r>
        <w:r w:rsidR="006C42E4">
          <w:rPr>
            <w:noProof/>
            <w:webHidden/>
          </w:rPr>
          <w:fldChar w:fldCharType="begin"/>
        </w:r>
        <w:r w:rsidR="006C42E4">
          <w:rPr>
            <w:noProof/>
            <w:webHidden/>
          </w:rPr>
          <w:instrText xml:space="preserve"> PAGEREF _Toc174445551 \h </w:instrText>
        </w:r>
        <w:r w:rsidR="006C42E4">
          <w:rPr>
            <w:noProof/>
            <w:webHidden/>
          </w:rPr>
        </w:r>
        <w:r w:rsidR="006C42E4">
          <w:rPr>
            <w:noProof/>
            <w:webHidden/>
          </w:rPr>
          <w:fldChar w:fldCharType="separate"/>
        </w:r>
        <w:r w:rsidR="006C42E4">
          <w:rPr>
            <w:noProof/>
            <w:webHidden/>
          </w:rPr>
          <w:t>249</w:t>
        </w:r>
        <w:r w:rsidR="006C42E4">
          <w:rPr>
            <w:noProof/>
            <w:webHidden/>
          </w:rPr>
          <w:fldChar w:fldCharType="end"/>
        </w:r>
      </w:hyperlink>
    </w:p>
    <w:p w14:paraId="35C4B202" w14:textId="507684E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52" w:history="1">
        <w:r w:rsidR="006C42E4" w:rsidRPr="00330B6D">
          <w:rPr>
            <w:rStyle w:val="Hyperlink"/>
            <w:noProof/>
          </w:rPr>
          <w:t>393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decide lead process</w:t>
        </w:r>
        <w:r w:rsidR="006C42E4">
          <w:rPr>
            <w:noProof/>
            <w:webHidden/>
          </w:rPr>
          <w:tab/>
        </w:r>
        <w:r w:rsidR="006C42E4">
          <w:rPr>
            <w:noProof/>
            <w:webHidden/>
          </w:rPr>
          <w:fldChar w:fldCharType="begin"/>
        </w:r>
        <w:r w:rsidR="006C42E4">
          <w:rPr>
            <w:noProof/>
            <w:webHidden/>
          </w:rPr>
          <w:instrText xml:space="preserve"> PAGEREF _Toc174445552 \h </w:instrText>
        </w:r>
        <w:r w:rsidR="006C42E4">
          <w:rPr>
            <w:noProof/>
            <w:webHidden/>
          </w:rPr>
        </w:r>
        <w:r w:rsidR="006C42E4">
          <w:rPr>
            <w:noProof/>
            <w:webHidden/>
          </w:rPr>
          <w:fldChar w:fldCharType="separate"/>
        </w:r>
        <w:r w:rsidR="006C42E4">
          <w:rPr>
            <w:noProof/>
            <w:webHidden/>
          </w:rPr>
          <w:t>250</w:t>
        </w:r>
        <w:r w:rsidR="006C42E4">
          <w:rPr>
            <w:noProof/>
            <w:webHidden/>
          </w:rPr>
          <w:fldChar w:fldCharType="end"/>
        </w:r>
      </w:hyperlink>
    </w:p>
    <w:p w14:paraId="55EDC0FB" w14:textId="4E88EEB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53" w:history="1">
        <w:r w:rsidR="006C42E4" w:rsidRPr="00330B6D">
          <w:rPr>
            <w:rStyle w:val="Hyperlink"/>
            <w:noProof/>
          </w:rPr>
          <w:t>394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noProof/>
          </w:rPr>
          <w:t>lead risk work</w:t>
        </w:r>
        <w:r w:rsidR="006C42E4">
          <w:rPr>
            <w:noProof/>
            <w:webHidden/>
          </w:rPr>
          <w:tab/>
        </w:r>
        <w:r w:rsidR="006C42E4">
          <w:rPr>
            <w:noProof/>
            <w:webHidden/>
          </w:rPr>
          <w:fldChar w:fldCharType="begin"/>
        </w:r>
        <w:r w:rsidR="006C42E4">
          <w:rPr>
            <w:noProof/>
            <w:webHidden/>
          </w:rPr>
          <w:instrText xml:space="preserve"> PAGEREF _Toc174445553 \h </w:instrText>
        </w:r>
        <w:r w:rsidR="006C42E4">
          <w:rPr>
            <w:noProof/>
            <w:webHidden/>
          </w:rPr>
        </w:r>
        <w:r w:rsidR="006C42E4">
          <w:rPr>
            <w:noProof/>
            <w:webHidden/>
          </w:rPr>
          <w:fldChar w:fldCharType="separate"/>
        </w:r>
        <w:r w:rsidR="006C42E4">
          <w:rPr>
            <w:noProof/>
            <w:webHidden/>
          </w:rPr>
          <w:t>251</w:t>
        </w:r>
        <w:r w:rsidR="006C42E4">
          <w:rPr>
            <w:noProof/>
            <w:webHidden/>
          </w:rPr>
          <w:fldChar w:fldCharType="end"/>
        </w:r>
      </w:hyperlink>
    </w:p>
    <w:p w14:paraId="1D113740" w14:textId="0F2D4C8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54" w:history="1">
        <w:r w:rsidR="006C42E4" w:rsidRPr="00330B6D">
          <w:rPr>
            <w:rStyle w:val="Hyperlink"/>
            <w:noProof/>
          </w:rPr>
          <w:t>395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information about health risks of lead process</w:t>
        </w:r>
        <w:r w:rsidR="006C42E4">
          <w:rPr>
            <w:noProof/>
            <w:webHidden/>
          </w:rPr>
          <w:tab/>
        </w:r>
        <w:r w:rsidR="006C42E4">
          <w:rPr>
            <w:noProof/>
            <w:webHidden/>
          </w:rPr>
          <w:fldChar w:fldCharType="begin"/>
        </w:r>
        <w:r w:rsidR="006C42E4">
          <w:rPr>
            <w:noProof/>
            <w:webHidden/>
          </w:rPr>
          <w:instrText xml:space="preserve"> PAGEREF _Toc174445554 \h </w:instrText>
        </w:r>
        <w:r w:rsidR="006C42E4">
          <w:rPr>
            <w:noProof/>
            <w:webHidden/>
          </w:rPr>
        </w:r>
        <w:r w:rsidR="006C42E4">
          <w:rPr>
            <w:noProof/>
            <w:webHidden/>
          </w:rPr>
          <w:fldChar w:fldCharType="separate"/>
        </w:r>
        <w:r w:rsidR="006C42E4">
          <w:rPr>
            <w:noProof/>
            <w:webHidden/>
          </w:rPr>
          <w:t>251</w:t>
        </w:r>
        <w:r w:rsidR="006C42E4">
          <w:rPr>
            <w:noProof/>
            <w:webHidden/>
          </w:rPr>
          <w:fldChar w:fldCharType="end"/>
        </w:r>
      </w:hyperlink>
    </w:p>
    <w:p w14:paraId="38815277" w14:textId="32EE308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555"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Control of risk</w:t>
        </w:r>
        <w:r w:rsidR="006C42E4">
          <w:rPr>
            <w:noProof/>
            <w:webHidden/>
          </w:rPr>
          <w:tab/>
        </w:r>
        <w:r w:rsidR="006C42E4">
          <w:rPr>
            <w:noProof/>
            <w:webHidden/>
          </w:rPr>
          <w:fldChar w:fldCharType="begin"/>
        </w:r>
        <w:r w:rsidR="006C42E4">
          <w:rPr>
            <w:noProof/>
            <w:webHidden/>
          </w:rPr>
          <w:instrText xml:space="preserve"> PAGEREF _Toc174445555 \h </w:instrText>
        </w:r>
        <w:r w:rsidR="006C42E4">
          <w:rPr>
            <w:noProof/>
            <w:webHidden/>
          </w:rPr>
        </w:r>
        <w:r w:rsidR="006C42E4">
          <w:rPr>
            <w:noProof/>
            <w:webHidden/>
          </w:rPr>
          <w:fldChar w:fldCharType="separate"/>
        </w:r>
        <w:r w:rsidR="006C42E4">
          <w:rPr>
            <w:noProof/>
            <w:webHidden/>
          </w:rPr>
          <w:t>251</w:t>
        </w:r>
        <w:r w:rsidR="006C42E4">
          <w:rPr>
            <w:noProof/>
            <w:webHidden/>
          </w:rPr>
          <w:fldChar w:fldCharType="end"/>
        </w:r>
      </w:hyperlink>
    </w:p>
    <w:p w14:paraId="54456C41" w14:textId="1429610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56" w:history="1">
        <w:r w:rsidR="006C42E4" w:rsidRPr="00330B6D">
          <w:rPr>
            <w:rStyle w:val="Hyperlink"/>
            <w:noProof/>
          </w:rPr>
          <w:t>396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Containment of lead contamination</w:t>
        </w:r>
        <w:r w:rsidR="006C42E4">
          <w:rPr>
            <w:noProof/>
            <w:webHidden/>
          </w:rPr>
          <w:tab/>
        </w:r>
        <w:r w:rsidR="006C42E4">
          <w:rPr>
            <w:noProof/>
            <w:webHidden/>
          </w:rPr>
          <w:fldChar w:fldCharType="begin"/>
        </w:r>
        <w:r w:rsidR="006C42E4">
          <w:rPr>
            <w:noProof/>
            <w:webHidden/>
          </w:rPr>
          <w:instrText xml:space="preserve"> PAGEREF _Toc174445556 \h </w:instrText>
        </w:r>
        <w:r w:rsidR="006C42E4">
          <w:rPr>
            <w:noProof/>
            <w:webHidden/>
          </w:rPr>
        </w:r>
        <w:r w:rsidR="006C42E4">
          <w:rPr>
            <w:noProof/>
            <w:webHidden/>
          </w:rPr>
          <w:fldChar w:fldCharType="separate"/>
        </w:r>
        <w:r w:rsidR="006C42E4">
          <w:rPr>
            <w:noProof/>
            <w:webHidden/>
          </w:rPr>
          <w:t>251</w:t>
        </w:r>
        <w:r w:rsidR="006C42E4">
          <w:rPr>
            <w:noProof/>
            <w:webHidden/>
          </w:rPr>
          <w:fldChar w:fldCharType="end"/>
        </w:r>
      </w:hyperlink>
    </w:p>
    <w:p w14:paraId="0656EF54" w14:textId="01C4209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57" w:history="1">
        <w:r w:rsidR="006C42E4" w:rsidRPr="00330B6D">
          <w:rPr>
            <w:rStyle w:val="Hyperlink"/>
            <w:noProof/>
          </w:rPr>
          <w:t>397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Cleaning methods</w:t>
        </w:r>
        <w:r w:rsidR="006C42E4">
          <w:rPr>
            <w:noProof/>
            <w:webHidden/>
          </w:rPr>
          <w:tab/>
        </w:r>
        <w:r w:rsidR="006C42E4">
          <w:rPr>
            <w:noProof/>
            <w:webHidden/>
          </w:rPr>
          <w:fldChar w:fldCharType="begin"/>
        </w:r>
        <w:r w:rsidR="006C42E4">
          <w:rPr>
            <w:noProof/>
            <w:webHidden/>
          </w:rPr>
          <w:instrText xml:space="preserve"> PAGEREF _Toc174445557 \h </w:instrText>
        </w:r>
        <w:r w:rsidR="006C42E4">
          <w:rPr>
            <w:noProof/>
            <w:webHidden/>
          </w:rPr>
        </w:r>
        <w:r w:rsidR="006C42E4">
          <w:rPr>
            <w:noProof/>
            <w:webHidden/>
          </w:rPr>
          <w:fldChar w:fldCharType="separate"/>
        </w:r>
        <w:r w:rsidR="006C42E4">
          <w:rPr>
            <w:noProof/>
            <w:webHidden/>
          </w:rPr>
          <w:t>252</w:t>
        </w:r>
        <w:r w:rsidR="006C42E4">
          <w:rPr>
            <w:noProof/>
            <w:webHidden/>
          </w:rPr>
          <w:fldChar w:fldCharType="end"/>
        </w:r>
      </w:hyperlink>
    </w:p>
    <w:p w14:paraId="50282AB4" w14:textId="27AD984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58" w:history="1">
        <w:r w:rsidR="006C42E4" w:rsidRPr="00330B6D">
          <w:rPr>
            <w:rStyle w:val="Hyperlink"/>
            <w:noProof/>
          </w:rPr>
          <w:t>398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Prohibition on eating, drinking and smoking</w:t>
        </w:r>
        <w:r w:rsidR="006C42E4">
          <w:rPr>
            <w:noProof/>
            <w:webHidden/>
          </w:rPr>
          <w:tab/>
        </w:r>
        <w:r w:rsidR="006C42E4">
          <w:rPr>
            <w:noProof/>
            <w:webHidden/>
          </w:rPr>
          <w:fldChar w:fldCharType="begin"/>
        </w:r>
        <w:r w:rsidR="006C42E4">
          <w:rPr>
            <w:noProof/>
            <w:webHidden/>
          </w:rPr>
          <w:instrText xml:space="preserve"> PAGEREF _Toc174445558 \h </w:instrText>
        </w:r>
        <w:r w:rsidR="006C42E4">
          <w:rPr>
            <w:noProof/>
            <w:webHidden/>
          </w:rPr>
        </w:r>
        <w:r w:rsidR="006C42E4">
          <w:rPr>
            <w:noProof/>
            <w:webHidden/>
          </w:rPr>
          <w:fldChar w:fldCharType="separate"/>
        </w:r>
        <w:r w:rsidR="006C42E4">
          <w:rPr>
            <w:noProof/>
            <w:webHidden/>
          </w:rPr>
          <w:t>252</w:t>
        </w:r>
        <w:r w:rsidR="006C42E4">
          <w:rPr>
            <w:noProof/>
            <w:webHidden/>
          </w:rPr>
          <w:fldChar w:fldCharType="end"/>
        </w:r>
      </w:hyperlink>
    </w:p>
    <w:p w14:paraId="2FFB1648" w14:textId="776EDFE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59" w:history="1">
        <w:r w:rsidR="006C42E4" w:rsidRPr="00330B6D">
          <w:rPr>
            <w:rStyle w:val="Hyperlink"/>
            <w:noProof/>
          </w:rPr>
          <w:t>399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Provision of changing and washing facilities</w:t>
        </w:r>
        <w:r w:rsidR="006C42E4">
          <w:rPr>
            <w:noProof/>
            <w:webHidden/>
          </w:rPr>
          <w:tab/>
        </w:r>
        <w:r w:rsidR="006C42E4">
          <w:rPr>
            <w:noProof/>
            <w:webHidden/>
          </w:rPr>
          <w:fldChar w:fldCharType="begin"/>
        </w:r>
        <w:r w:rsidR="006C42E4">
          <w:rPr>
            <w:noProof/>
            <w:webHidden/>
          </w:rPr>
          <w:instrText xml:space="preserve"> PAGEREF _Toc174445559 \h </w:instrText>
        </w:r>
        <w:r w:rsidR="006C42E4">
          <w:rPr>
            <w:noProof/>
            <w:webHidden/>
          </w:rPr>
        </w:r>
        <w:r w:rsidR="006C42E4">
          <w:rPr>
            <w:noProof/>
            <w:webHidden/>
          </w:rPr>
          <w:fldChar w:fldCharType="separate"/>
        </w:r>
        <w:r w:rsidR="006C42E4">
          <w:rPr>
            <w:noProof/>
            <w:webHidden/>
          </w:rPr>
          <w:t>252</w:t>
        </w:r>
        <w:r w:rsidR="006C42E4">
          <w:rPr>
            <w:noProof/>
            <w:webHidden/>
          </w:rPr>
          <w:fldChar w:fldCharType="end"/>
        </w:r>
      </w:hyperlink>
    </w:p>
    <w:p w14:paraId="4E92884B" w14:textId="25DC7F1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60" w:history="1">
        <w:r w:rsidR="006C42E4" w:rsidRPr="00330B6D">
          <w:rPr>
            <w:rStyle w:val="Hyperlink"/>
            <w:noProof/>
          </w:rPr>
          <w:t>400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Laundering, disposal and removal of personal protective equipment</w:t>
        </w:r>
        <w:r w:rsidR="006C42E4">
          <w:rPr>
            <w:noProof/>
            <w:webHidden/>
          </w:rPr>
          <w:tab/>
        </w:r>
        <w:r w:rsidR="006C42E4">
          <w:rPr>
            <w:noProof/>
            <w:webHidden/>
          </w:rPr>
          <w:fldChar w:fldCharType="begin"/>
        </w:r>
        <w:r w:rsidR="006C42E4">
          <w:rPr>
            <w:noProof/>
            <w:webHidden/>
          </w:rPr>
          <w:instrText xml:space="preserve"> PAGEREF _Toc174445560 \h </w:instrText>
        </w:r>
        <w:r w:rsidR="006C42E4">
          <w:rPr>
            <w:noProof/>
            <w:webHidden/>
          </w:rPr>
        </w:r>
        <w:r w:rsidR="006C42E4">
          <w:rPr>
            <w:noProof/>
            <w:webHidden/>
          </w:rPr>
          <w:fldChar w:fldCharType="separate"/>
        </w:r>
        <w:r w:rsidR="006C42E4">
          <w:rPr>
            <w:noProof/>
            <w:webHidden/>
          </w:rPr>
          <w:t>253</w:t>
        </w:r>
        <w:r w:rsidR="006C42E4">
          <w:rPr>
            <w:noProof/>
            <w:webHidden/>
          </w:rPr>
          <w:fldChar w:fldCharType="end"/>
        </w:r>
      </w:hyperlink>
    </w:p>
    <w:p w14:paraId="668391AA" w14:textId="073C953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61" w:history="1">
        <w:r w:rsidR="006C42E4" w:rsidRPr="00330B6D">
          <w:rPr>
            <w:rStyle w:val="Hyperlink"/>
            <w:noProof/>
          </w:rPr>
          <w:t>401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control measures</w:t>
        </w:r>
        <w:r w:rsidR="006C42E4">
          <w:rPr>
            <w:noProof/>
            <w:webHidden/>
          </w:rPr>
          <w:tab/>
        </w:r>
        <w:r w:rsidR="006C42E4">
          <w:rPr>
            <w:noProof/>
            <w:webHidden/>
          </w:rPr>
          <w:fldChar w:fldCharType="begin"/>
        </w:r>
        <w:r w:rsidR="006C42E4">
          <w:rPr>
            <w:noProof/>
            <w:webHidden/>
          </w:rPr>
          <w:instrText xml:space="preserve"> PAGEREF _Toc174445561 \h </w:instrText>
        </w:r>
        <w:r w:rsidR="006C42E4">
          <w:rPr>
            <w:noProof/>
            <w:webHidden/>
          </w:rPr>
        </w:r>
        <w:r w:rsidR="006C42E4">
          <w:rPr>
            <w:noProof/>
            <w:webHidden/>
          </w:rPr>
          <w:fldChar w:fldCharType="separate"/>
        </w:r>
        <w:r w:rsidR="006C42E4">
          <w:rPr>
            <w:noProof/>
            <w:webHidden/>
          </w:rPr>
          <w:t>254</w:t>
        </w:r>
        <w:r w:rsidR="006C42E4">
          <w:rPr>
            <w:noProof/>
            <w:webHidden/>
          </w:rPr>
          <w:fldChar w:fldCharType="end"/>
        </w:r>
      </w:hyperlink>
    </w:p>
    <w:p w14:paraId="60782097" w14:textId="3F2EDEA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562"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Lead risk work</w:t>
        </w:r>
        <w:r w:rsidR="006C42E4">
          <w:rPr>
            <w:noProof/>
            <w:webHidden/>
          </w:rPr>
          <w:tab/>
        </w:r>
        <w:r w:rsidR="006C42E4">
          <w:rPr>
            <w:noProof/>
            <w:webHidden/>
          </w:rPr>
          <w:fldChar w:fldCharType="begin"/>
        </w:r>
        <w:r w:rsidR="006C42E4">
          <w:rPr>
            <w:noProof/>
            <w:webHidden/>
          </w:rPr>
          <w:instrText xml:space="preserve"> PAGEREF _Toc174445562 \h </w:instrText>
        </w:r>
        <w:r w:rsidR="006C42E4">
          <w:rPr>
            <w:noProof/>
            <w:webHidden/>
          </w:rPr>
        </w:r>
        <w:r w:rsidR="006C42E4">
          <w:rPr>
            <w:noProof/>
            <w:webHidden/>
          </w:rPr>
          <w:fldChar w:fldCharType="separate"/>
        </w:r>
        <w:r w:rsidR="006C42E4">
          <w:rPr>
            <w:noProof/>
            <w:webHidden/>
          </w:rPr>
          <w:t>255</w:t>
        </w:r>
        <w:r w:rsidR="006C42E4">
          <w:rPr>
            <w:noProof/>
            <w:webHidden/>
          </w:rPr>
          <w:fldChar w:fldCharType="end"/>
        </w:r>
      </w:hyperlink>
    </w:p>
    <w:p w14:paraId="7B872807" w14:textId="01F11ED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63" w:history="1">
        <w:r w:rsidR="006C42E4" w:rsidRPr="00330B6D">
          <w:rPr>
            <w:rStyle w:val="Hyperlink"/>
            <w:noProof/>
          </w:rPr>
          <w:t>402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Identifying lead risk work</w:t>
        </w:r>
        <w:r w:rsidR="006C42E4">
          <w:rPr>
            <w:noProof/>
            <w:webHidden/>
          </w:rPr>
          <w:tab/>
        </w:r>
        <w:r w:rsidR="006C42E4">
          <w:rPr>
            <w:noProof/>
            <w:webHidden/>
          </w:rPr>
          <w:fldChar w:fldCharType="begin"/>
        </w:r>
        <w:r w:rsidR="006C42E4">
          <w:rPr>
            <w:noProof/>
            <w:webHidden/>
          </w:rPr>
          <w:instrText xml:space="preserve"> PAGEREF _Toc174445563 \h </w:instrText>
        </w:r>
        <w:r w:rsidR="006C42E4">
          <w:rPr>
            <w:noProof/>
            <w:webHidden/>
          </w:rPr>
        </w:r>
        <w:r w:rsidR="006C42E4">
          <w:rPr>
            <w:noProof/>
            <w:webHidden/>
          </w:rPr>
          <w:fldChar w:fldCharType="separate"/>
        </w:r>
        <w:r w:rsidR="006C42E4">
          <w:rPr>
            <w:noProof/>
            <w:webHidden/>
          </w:rPr>
          <w:t>255</w:t>
        </w:r>
        <w:r w:rsidR="006C42E4">
          <w:rPr>
            <w:noProof/>
            <w:webHidden/>
          </w:rPr>
          <w:fldChar w:fldCharType="end"/>
        </w:r>
      </w:hyperlink>
    </w:p>
    <w:p w14:paraId="0B179952" w14:textId="6841E1E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64" w:history="1">
        <w:r w:rsidR="006C42E4" w:rsidRPr="00330B6D">
          <w:rPr>
            <w:rStyle w:val="Hyperlink"/>
            <w:noProof/>
          </w:rPr>
          <w:t>403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Notification of lead risk work</w:t>
        </w:r>
        <w:r w:rsidR="006C42E4">
          <w:rPr>
            <w:noProof/>
            <w:webHidden/>
          </w:rPr>
          <w:tab/>
        </w:r>
        <w:r w:rsidR="006C42E4">
          <w:rPr>
            <w:noProof/>
            <w:webHidden/>
          </w:rPr>
          <w:fldChar w:fldCharType="begin"/>
        </w:r>
        <w:r w:rsidR="006C42E4">
          <w:rPr>
            <w:noProof/>
            <w:webHidden/>
          </w:rPr>
          <w:instrText xml:space="preserve"> PAGEREF _Toc174445564 \h </w:instrText>
        </w:r>
        <w:r w:rsidR="006C42E4">
          <w:rPr>
            <w:noProof/>
            <w:webHidden/>
          </w:rPr>
        </w:r>
        <w:r w:rsidR="006C42E4">
          <w:rPr>
            <w:noProof/>
            <w:webHidden/>
          </w:rPr>
          <w:fldChar w:fldCharType="separate"/>
        </w:r>
        <w:r w:rsidR="006C42E4">
          <w:rPr>
            <w:noProof/>
            <w:webHidden/>
          </w:rPr>
          <w:t>256</w:t>
        </w:r>
        <w:r w:rsidR="006C42E4">
          <w:rPr>
            <w:noProof/>
            <w:webHidden/>
          </w:rPr>
          <w:fldChar w:fldCharType="end"/>
        </w:r>
      </w:hyperlink>
    </w:p>
    <w:p w14:paraId="23618D2C" w14:textId="299F0C3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65" w:history="1">
        <w:r w:rsidR="006C42E4" w:rsidRPr="00330B6D">
          <w:rPr>
            <w:rStyle w:val="Hyperlink"/>
            <w:noProof/>
          </w:rPr>
          <w:t>404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Changes to information in notification of lead risk work</w:t>
        </w:r>
        <w:r w:rsidR="006C42E4">
          <w:rPr>
            <w:noProof/>
            <w:webHidden/>
          </w:rPr>
          <w:tab/>
        </w:r>
        <w:r w:rsidR="006C42E4">
          <w:rPr>
            <w:noProof/>
            <w:webHidden/>
          </w:rPr>
          <w:fldChar w:fldCharType="begin"/>
        </w:r>
        <w:r w:rsidR="006C42E4">
          <w:rPr>
            <w:noProof/>
            <w:webHidden/>
          </w:rPr>
          <w:instrText xml:space="preserve"> PAGEREF _Toc174445565 \h </w:instrText>
        </w:r>
        <w:r w:rsidR="006C42E4">
          <w:rPr>
            <w:noProof/>
            <w:webHidden/>
          </w:rPr>
        </w:r>
        <w:r w:rsidR="006C42E4">
          <w:rPr>
            <w:noProof/>
            <w:webHidden/>
          </w:rPr>
          <w:fldChar w:fldCharType="separate"/>
        </w:r>
        <w:r w:rsidR="006C42E4">
          <w:rPr>
            <w:noProof/>
            <w:webHidden/>
          </w:rPr>
          <w:t>256</w:t>
        </w:r>
        <w:r w:rsidR="006C42E4">
          <w:rPr>
            <w:noProof/>
            <w:webHidden/>
          </w:rPr>
          <w:fldChar w:fldCharType="end"/>
        </w:r>
      </w:hyperlink>
    </w:p>
    <w:p w14:paraId="7071952B" w14:textId="7879325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566"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Health monitoring</w:t>
        </w:r>
        <w:r w:rsidR="006C42E4">
          <w:rPr>
            <w:noProof/>
            <w:webHidden/>
          </w:rPr>
          <w:tab/>
        </w:r>
        <w:r w:rsidR="006C42E4">
          <w:rPr>
            <w:noProof/>
            <w:webHidden/>
          </w:rPr>
          <w:fldChar w:fldCharType="begin"/>
        </w:r>
        <w:r w:rsidR="006C42E4">
          <w:rPr>
            <w:noProof/>
            <w:webHidden/>
          </w:rPr>
          <w:instrText xml:space="preserve"> PAGEREF _Toc174445566 \h </w:instrText>
        </w:r>
        <w:r w:rsidR="006C42E4">
          <w:rPr>
            <w:noProof/>
            <w:webHidden/>
          </w:rPr>
        </w:r>
        <w:r w:rsidR="006C42E4">
          <w:rPr>
            <w:noProof/>
            <w:webHidden/>
          </w:rPr>
          <w:fldChar w:fldCharType="separate"/>
        </w:r>
        <w:r w:rsidR="006C42E4">
          <w:rPr>
            <w:noProof/>
            <w:webHidden/>
          </w:rPr>
          <w:t>257</w:t>
        </w:r>
        <w:r w:rsidR="006C42E4">
          <w:rPr>
            <w:noProof/>
            <w:webHidden/>
          </w:rPr>
          <w:fldChar w:fldCharType="end"/>
        </w:r>
      </w:hyperlink>
    </w:p>
    <w:p w14:paraId="507477B3" w14:textId="683A19E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67" w:history="1">
        <w:r w:rsidR="006C42E4" w:rsidRPr="00330B6D">
          <w:rPr>
            <w:rStyle w:val="Hyperlink"/>
            <w:noProof/>
          </w:rPr>
          <w:t>405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provide health monitoring before first commencing lead risk work</w:t>
        </w:r>
        <w:r w:rsidR="006C42E4">
          <w:rPr>
            <w:noProof/>
            <w:webHidden/>
          </w:rPr>
          <w:tab/>
        </w:r>
        <w:r w:rsidR="006C42E4">
          <w:rPr>
            <w:noProof/>
            <w:webHidden/>
          </w:rPr>
          <w:fldChar w:fldCharType="begin"/>
        </w:r>
        <w:r w:rsidR="006C42E4">
          <w:rPr>
            <w:noProof/>
            <w:webHidden/>
          </w:rPr>
          <w:instrText xml:space="preserve"> PAGEREF _Toc174445567 \h </w:instrText>
        </w:r>
        <w:r w:rsidR="006C42E4">
          <w:rPr>
            <w:noProof/>
            <w:webHidden/>
          </w:rPr>
        </w:r>
        <w:r w:rsidR="006C42E4">
          <w:rPr>
            <w:noProof/>
            <w:webHidden/>
          </w:rPr>
          <w:fldChar w:fldCharType="separate"/>
        </w:r>
        <w:r w:rsidR="006C42E4">
          <w:rPr>
            <w:noProof/>
            <w:webHidden/>
          </w:rPr>
          <w:t>257</w:t>
        </w:r>
        <w:r w:rsidR="006C42E4">
          <w:rPr>
            <w:noProof/>
            <w:webHidden/>
          </w:rPr>
          <w:fldChar w:fldCharType="end"/>
        </w:r>
      </w:hyperlink>
    </w:p>
    <w:p w14:paraId="1F20E938" w14:textId="53900C6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68" w:history="1">
        <w:r w:rsidR="006C42E4" w:rsidRPr="00330B6D">
          <w:rPr>
            <w:rStyle w:val="Hyperlink"/>
            <w:noProof/>
          </w:rPr>
          <w:t>406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that appropriate health monitoring is provided</w:t>
        </w:r>
        <w:r w:rsidR="006C42E4">
          <w:rPr>
            <w:noProof/>
            <w:webHidden/>
          </w:rPr>
          <w:tab/>
        </w:r>
        <w:r w:rsidR="006C42E4">
          <w:rPr>
            <w:noProof/>
            <w:webHidden/>
          </w:rPr>
          <w:fldChar w:fldCharType="begin"/>
        </w:r>
        <w:r w:rsidR="006C42E4">
          <w:rPr>
            <w:noProof/>
            <w:webHidden/>
          </w:rPr>
          <w:instrText xml:space="preserve"> PAGEREF _Toc174445568 \h </w:instrText>
        </w:r>
        <w:r w:rsidR="006C42E4">
          <w:rPr>
            <w:noProof/>
            <w:webHidden/>
          </w:rPr>
        </w:r>
        <w:r w:rsidR="006C42E4">
          <w:rPr>
            <w:noProof/>
            <w:webHidden/>
          </w:rPr>
          <w:fldChar w:fldCharType="separate"/>
        </w:r>
        <w:r w:rsidR="006C42E4">
          <w:rPr>
            <w:noProof/>
            <w:webHidden/>
          </w:rPr>
          <w:t>257</w:t>
        </w:r>
        <w:r w:rsidR="006C42E4">
          <w:rPr>
            <w:noProof/>
            <w:webHidden/>
          </w:rPr>
          <w:fldChar w:fldCharType="end"/>
        </w:r>
      </w:hyperlink>
    </w:p>
    <w:p w14:paraId="4C9FBEFE" w14:textId="0D9A08C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69" w:history="1">
        <w:r w:rsidR="006C42E4" w:rsidRPr="00330B6D">
          <w:rPr>
            <w:rStyle w:val="Hyperlink"/>
            <w:noProof/>
          </w:rPr>
          <w:t>407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Frequency of biological monitoring</w:t>
        </w:r>
        <w:r w:rsidR="006C42E4">
          <w:rPr>
            <w:noProof/>
            <w:webHidden/>
          </w:rPr>
          <w:tab/>
        </w:r>
        <w:r w:rsidR="006C42E4">
          <w:rPr>
            <w:noProof/>
            <w:webHidden/>
          </w:rPr>
          <w:fldChar w:fldCharType="begin"/>
        </w:r>
        <w:r w:rsidR="006C42E4">
          <w:rPr>
            <w:noProof/>
            <w:webHidden/>
          </w:rPr>
          <w:instrText xml:space="preserve"> PAGEREF _Toc174445569 \h </w:instrText>
        </w:r>
        <w:r w:rsidR="006C42E4">
          <w:rPr>
            <w:noProof/>
            <w:webHidden/>
          </w:rPr>
        </w:r>
        <w:r w:rsidR="006C42E4">
          <w:rPr>
            <w:noProof/>
            <w:webHidden/>
          </w:rPr>
          <w:fldChar w:fldCharType="separate"/>
        </w:r>
        <w:r w:rsidR="006C42E4">
          <w:rPr>
            <w:noProof/>
            <w:webHidden/>
          </w:rPr>
          <w:t>258</w:t>
        </w:r>
        <w:r w:rsidR="006C42E4">
          <w:rPr>
            <w:noProof/>
            <w:webHidden/>
          </w:rPr>
          <w:fldChar w:fldCharType="end"/>
        </w:r>
      </w:hyperlink>
    </w:p>
    <w:p w14:paraId="276EF236" w14:textId="7432D5A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0" w:history="1">
        <w:r w:rsidR="006C42E4" w:rsidRPr="00330B6D">
          <w:rPr>
            <w:rStyle w:val="Hyperlink"/>
            <w:noProof/>
          </w:rPr>
          <w:t>408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health monitoring is supervised by registered medical practitioner with relevant experience</w:t>
        </w:r>
        <w:r w:rsidR="006C42E4">
          <w:rPr>
            <w:noProof/>
            <w:webHidden/>
          </w:rPr>
          <w:tab/>
        </w:r>
        <w:r w:rsidR="006C42E4">
          <w:rPr>
            <w:noProof/>
            <w:webHidden/>
          </w:rPr>
          <w:fldChar w:fldCharType="begin"/>
        </w:r>
        <w:r w:rsidR="006C42E4">
          <w:rPr>
            <w:noProof/>
            <w:webHidden/>
          </w:rPr>
          <w:instrText xml:space="preserve"> PAGEREF _Toc174445570 \h </w:instrText>
        </w:r>
        <w:r w:rsidR="006C42E4">
          <w:rPr>
            <w:noProof/>
            <w:webHidden/>
          </w:rPr>
        </w:r>
        <w:r w:rsidR="006C42E4">
          <w:rPr>
            <w:noProof/>
            <w:webHidden/>
          </w:rPr>
          <w:fldChar w:fldCharType="separate"/>
        </w:r>
        <w:r w:rsidR="006C42E4">
          <w:rPr>
            <w:noProof/>
            <w:webHidden/>
          </w:rPr>
          <w:t>259</w:t>
        </w:r>
        <w:r w:rsidR="006C42E4">
          <w:rPr>
            <w:noProof/>
            <w:webHidden/>
          </w:rPr>
          <w:fldChar w:fldCharType="end"/>
        </w:r>
      </w:hyperlink>
    </w:p>
    <w:p w14:paraId="664ED695" w14:textId="443151D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1" w:history="1">
        <w:r w:rsidR="006C42E4" w:rsidRPr="00330B6D">
          <w:rPr>
            <w:rStyle w:val="Hyperlink"/>
            <w:noProof/>
          </w:rPr>
          <w:t>409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pay costs of health monitoring</w:t>
        </w:r>
        <w:r w:rsidR="006C42E4">
          <w:rPr>
            <w:noProof/>
            <w:webHidden/>
          </w:rPr>
          <w:tab/>
        </w:r>
        <w:r w:rsidR="006C42E4">
          <w:rPr>
            <w:noProof/>
            <w:webHidden/>
          </w:rPr>
          <w:fldChar w:fldCharType="begin"/>
        </w:r>
        <w:r w:rsidR="006C42E4">
          <w:rPr>
            <w:noProof/>
            <w:webHidden/>
          </w:rPr>
          <w:instrText xml:space="preserve"> PAGEREF _Toc174445571 \h </w:instrText>
        </w:r>
        <w:r w:rsidR="006C42E4">
          <w:rPr>
            <w:noProof/>
            <w:webHidden/>
          </w:rPr>
        </w:r>
        <w:r w:rsidR="006C42E4">
          <w:rPr>
            <w:noProof/>
            <w:webHidden/>
          </w:rPr>
          <w:fldChar w:fldCharType="separate"/>
        </w:r>
        <w:r w:rsidR="006C42E4">
          <w:rPr>
            <w:noProof/>
            <w:webHidden/>
          </w:rPr>
          <w:t>259</w:t>
        </w:r>
        <w:r w:rsidR="006C42E4">
          <w:rPr>
            <w:noProof/>
            <w:webHidden/>
          </w:rPr>
          <w:fldChar w:fldCharType="end"/>
        </w:r>
      </w:hyperlink>
    </w:p>
    <w:p w14:paraId="798B1194" w14:textId="3536C94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2" w:history="1">
        <w:r w:rsidR="006C42E4" w:rsidRPr="00330B6D">
          <w:rPr>
            <w:rStyle w:val="Hyperlink"/>
            <w:noProof/>
          </w:rPr>
          <w:t>410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that must be provided to registered medical practitioner</w:t>
        </w:r>
        <w:r w:rsidR="006C42E4">
          <w:rPr>
            <w:noProof/>
            <w:webHidden/>
          </w:rPr>
          <w:tab/>
        </w:r>
        <w:r w:rsidR="006C42E4">
          <w:rPr>
            <w:noProof/>
            <w:webHidden/>
          </w:rPr>
          <w:fldChar w:fldCharType="begin"/>
        </w:r>
        <w:r w:rsidR="006C42E4">
          <w:rPr>
            <w:noProof/>
            <w:webHidden/>
          </w:rPr>
          <w:instrText xml:space="preserve"> PAGEREF _Toc174445572 \h </w:instrText>
        </w:r>
        <w:r w:rsidR="006C42E4">
          <w:rPr>
            <w:noProof/>
            <w:webHidden/>
          </w:rPr>
        </w:r>
        <w:r w:rsidR="006C42E4">
          <w:rPr>
            <w:noProof/>
            <w:webHidden/>
          </w:rPr>
          <w:fldChar w:fldCharType="separate"/>
        </w:r>
        <w:r w:rsidR="006C42E4">
          <w:rPr>
            <w:noProof/>
            <w:webHidden/>
          </w:rPr>
          <w:t>260</w:t>
        </w:r>
        <w:r w:rsidR="006C42E4">
          <w:rPr>
            <w:noProof/>
            <w:webHidden/>
          </w:rPr>
          <w:fldChar w:fldCharType="end"/>
        </w:r>
      </w:hyperlink>
    </w:p>
    <w:p w14:paraId="672E59D8" w14:textId="5A96731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3" w:history="1">
        <w:r w:rsidR="006C42E4" w:rsidRPr="00330B6D">
          <w:rPr>
            <w:rStyle w:val="Hyperlink"/>
            <w:noProof/>
          </w:rPr>
          <w:t>411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obtain health monitoring report</w:t>
        </w:r>
        <w:r w:rsidR="006C42E4">
          <w:rPr>
            <w:noProof/>
            <w:webHidden/>
          </w:rPr>
          <w:tab/>
        </w:r>
        <w:r w:rsidR="006C42E4">
          <w:rPr>
            <w:noProof/>
            <w:webHidden/>
          </w:rPr>
          <w:fldChar w:fldCharType="begin"/>
        </w:r>
        <w:r w:rsidR="006C42E4">
          <w:rPr>
            <w:noProof/>
            <w:webHidden/>
          </w:rPr>
          <w:instrText xml:space="preserve"> PAGEREF _Toc174445573 \h </w:instrText>
        </w:r>
        <w:r w:rsidR="006C42E4">
          <w:rPr>
            <w:noProof/>
            <w:webHidden/>
          </w:rPr>
        </w:r>
        <w:r w:rsidR="006C42E4">
          <w:rPr>
            <w:noProof/>
            <w:webHidden/>
          </w:rPr>
          <w:fldChar w:fldCharType="separate"/>
        </w:r>
        <w:r w:rsidR="006C42E4">
          <w:rPr>
            <w:noProof/>
            <w:webHidden/>
          </w:rPr>
          <w:t>260</w:t>
        </w:r>
        <w:r w:rsidR="006C42E4">
          <w:rPr>
            <w:noProof/>
            <w:webHidden/>
          </w:rPr>
          <w:fldChar w:fldCharType="end"/>
        </w:r>
      </w:hyperlink>
    </w:p>
    <w:p w14:paraId="78398FB4" w14:textId="4EDA0B1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4" w:history="1">
        <w:r w:rsidR="006C42E4" w:rsidRPr="00330B6D">
          <w:rPr>
            <w:rStyle w:val="Hyperlink"/>
            <w:noProof/>
          </w:rPr>
          <w:t>412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worker</w:t>
        </w:r>
        <w:r w:rsidR="006C42E4">
          <w:rPr>
            <w:noProof/>
            <w:webHidden/>
          </w:rPr>
          <w:tab/>
        </w:r>
        <w:r w:rsidR="006C42E4">
          <w:rPr>
            <w:noProof/>
            <w:webHidden/>
          </w:rPr>
          <w:fldChar w:fldCharType="begin"/>
        </w:r>
        <w:r w:rsidR="006C42E4">
          <w:rPr>
            <w:noProof/>
            <w:webHidden/>
          </w:rPr>
          <w:instrText xml:space="preserve"> PAGEREF _Toc174445574 \h </w:instrText>
        </w:r>
        <w:r w:rsidR="006C42E4">
          <w:rPr>
            <w:noProof/>
            <w:webHidden/>
          </w:rPr>
        </w:r>
        <w:r w:rsidR="006C42E4">
          <w:rPr>
            <w:noProof/>
            <w:webHidden/>
          </w:rPr>
          <w:fldChar w:fldCharType="separate"/>
        </w:r>
        <w:r w:rsidR="006C42E4">
          <w:rPr>
            <w:noProof/>
            <w:webHidden/>
          </w:rPr>
          <w:t>261</w:t>
        </w:r>
        <w:r w:rsidR="006C42E4">
          <w:rPr>
            <w:noProof/>
            <w:webHidden/>
          </w:rPr>
          <w:fldChar w:fldCharType="end"/>
        </w:r>
      </w:hyperlink>
    </w:p>
    <w:p w14:paraId="534ADD3B" w14:textId="5EBAEF3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5" w:history="1">
        <w:r w:rsidR="006C42E4" w:rsidRPr="00330B6D">
          <w:rPr>
            <w:rStyle w:val="Hyperlink"/>
            <w:noProof/>
          </w:rPr>
          <w:t>413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regulator</w:t>
        </w:r>
        <w:r w:rsidR="006C42E4">
          <w:rPr>
            <w:noProof/>
            <w:webHidden/>
          </w:rPr>
          <w:tab/>
        </w:r>
        <w:r w:rsidR="006C42E4">
          <w:rPr>
            <w:noProof/>
            <w:webHidden/>
          </w:rPr>
          <w:fldChar w:fldCharType="begin"/>
        </w:r>
        <w:r w:rsidR="006C42E4">
          <w:rPr>
            <w:noProof/>
            <w:webHidden/>
          </w:rPr>
          <w:instrText xml:space="preserve"> PAGEREF _Toc174445575 \h </w:instrText>
        </w:r>
        <w:r w:rsidR="006C42E4">
          <w:rPr>
            <w:noProof/>
            <w:webHidden/>
          </w:rPr>
        </w:r>
        <w:r w:rsidR="006C42E4">
          <w:rPr>
            <w:noProof/>
            <w:webHidden/>
          </w:rPr>
          <w:fldChar w:fldCharType="separate"/>
        </w:r>
        <w:r w:rsidR="006C42E4">
          <w:rPr>
            <w:noProof/>
            <w:webHidden/>
          </w:rPr>
          <w:t>261</w:t>
        </w:r>
        <w:r w:rsidR="006C42E4">
          <w:rPr>
            <w:noProof/>
            <w:webHidden/>
          </w:rPr>
          <w:fldChar w:fldCharType="end"/>
        </w:r>
      </w:hyperlink>
    </w:p>
    <w:p w14:paraId="7A160F8D" w14:textId="49D057E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6" w:history="1">
        <w:r w:rsidR="006C42E4" w:rsidRPr="00330B6D">
          <w:rPr>
            <w:rStyle w:val="Hyperlink"/>
            <w:noProof/>
          </w:rPr>
          <w:t>414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relevant persons conducting businesses or undertakings</w:t>
        </w:r>
        <w:r w:rsidR="006C42E4">
          <w:rPr>
            <w:noProof/>
            <w:webHidden/>
          </w:rPr>
          <w:tab/>
        </w:r>
        <w:r w:rsidR="006C42E4">
          <w:rPr>
            <w:noProof/>
            <w:webHidden/>
          </w:rPr>
          <w:fldChar w:fldCharType="begin"/>
        </w:r>
        <w:r w:rsidR="006C42E4">
          <w:rPr>
            <w:noProof/>
            <w:webHidden/>
          </w:rPr>
          <w:instrText xml:space="preserve"> PAGEREF _Toc174445576 \h </w:instrText>
        </w:r>
        <w:r w:rsidR="006C42E4">
          <w:rPr>
            <w:noProof/>
            <w:webHidden/>
          </w:rPr>
        </w:r>
        <w:r w:rsidR="006C42E4">
          <w:rPr>
            <w:noProof/>
            <w:webHidden/>
          </w:rPr>
          <w:fldChar w:fldCharType="separate"/>
        </w:r>
        <w:r w:rsidR="006C42E4">
          <w:rPr>
            <w:noProof/>
            <w:webHidden/>
          </w:rPr>
          <w:t>262</w:t>
        </w:r>
        <w:r w:rsidR="006C42E4">
          <w:rPr>
            <w:noProof/>
            <w:webHidden/>
          </w:rPr>
          <w:fldChar w:fldCharType="end"/>
        </w:r>
      </w:hyperlink>
    </w:p>
    <w:p w14:paraId="3B5F7C60" w14:textId="11E9C67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7" w:history="1">
        <w:r w:rsidR="006C42E4" w:rsidRPr="00330B6D">
          <w:rPr>
            <w:rStyle w:val="Hyperlink"/>
            <w:noProof/>
          </w:rPr>
          <w:t>415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Removal of worker from lead risk work</w:t>
        </w:r>
        <w:r w:rsidR="006C42E4">
          <w:rPr>
            <w:noProof/>
            <w:webHidden/>
          </w:rPr>
          <w:tab/>
        </w:r>
        <w:r w:rsidR="006C42E4">
          <w:rPr>
            <w:noProof/>
            <w:webHidden/>
          </w:rPr>
          <w:fldChar w:fldCharType="begin"/>
        </w:r>
        <w:r w:rsidR="006C42E4">
          <w:rPr>
            <w:noProof/>
            <w:webHidden/>
          </w:rPr>
          <w:instrText xml:space="preserve"> PAGEREF _Toc174445577 \h </w:instrText>
        </w:r>
        <w:r w:rsidR="006C42E4">
          <w:rPr>
            <w:noProof/>
            <w:webHidden/>
          </w:rPr>
        </w:r>
        <w:r w:rsidR="006C42E4">
          <w:rPr>
            <w:noProof/>
            <w:webHidden/>
          </w:rPr>
          <w:fldChar w:fldCharType="separate"/>
        </w:r>
        <w:r w:rsidR="006C42E4">
          <w:rPr>
            <w:noProof/>
            <w:webHidden/>
          </w:rPr>
          <w:t>262</w:t>
        </w:r>
        <w:r w:rsidR="006C42E4">
          <w:rPr>
            <w:noProof/>
            <w:webHidden/>
          </w:rPr>
          <w:fldChar w:fldCharType="end"/>
        </w:r>
      </w:hyperlink>
    </w:p>
    <w:p w14:paraId="593334EF" w14:textId="11F0FEE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8" w:history="1">
        <w:r w:rsidR="006C42E4" w:rsidRPr="00330B6D">
          <w:rPr>
            <w:rStyle w:val="Hyperlink"/>
            <w:noProof/>
          </w:rPr>
          <w:t>416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medical examination if worker removed from lead risk work</w:t>
        </w:r>
        <w:r w:rsidR="006C42E4">
          <w:rPr>
            <w:noProof/>
            <w:webHidden/>
          </w:rPr>
          <w:tab/>
        </w:r>
        <w:r w:rsidR="006C42E4">
          <w:rPr>
            <w:noProof/>
            <w:webHidden/>
          </w:rPr>
          <w:fldChar w:fldCharType="begin"/>
        </w:r>
        <w:r w:rsidR="006C42E4">
          <w:rPr>
            <w:noProof/>
            <w:webHidden/>
          </w:rPr>
          <w:instrText xml:space="preserve"> PAGEREF _Toc174445578 \h </w:instrText>
        </w:r>
        <w:r w:rsidR="006C42E4">
          <w:rPr>
            <w:noProof/>
            <w:webHidden/>
          </w:rPr>
        </w:r>
        <w:r w:rsidR="006C42E4">
          <w:rPr>
            <w:noProof/>
            <w:webHidden/>
          </w:rPr>
          <w:fldChar w:fldCharType="separate"/>
        </w:r>
        <w:r w:rsidR="006C42E4">
          <w:rPr>
            <w:noProof/>
            <w:webHidden/>
          </w:rPr>
          <w:t>262</w:t>
        </w:r>
        <w:r w:rsidR="006C42E4">
          <w:rPr>
            <w:noProof/>
            <w:webHidden/>
          </w:rPr>
          <w:fldChar w:fldCharType="end"/>
        </w:r>
      </w:hyperlink>
    </w:p>
    <w:p w14:paraId="1C82884C" w14:textId="355E079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79" w:history="1">
        <w:r w:rsidR="006C42E4" w:rsidRPr="00330B6D">
          <w:rPr>
            <w:rStyle w:val="Hyperlink"/>
            <w:noProof/>
          </w:rPr>
          <w:t>417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Return to lead risk work after removal</w:t>
        </w:r>
        <w:r w:rsidR="006C42E4">
          <w:rPr>
            <w:noProof/>
            <w:webHidden/>
          </w:rPr>
          <w:tab/>
        </w:r>
        <w:r w:rsidR="006C42E4">
          <w:rPr>
            <w:noProof/>
            <w:webHidden/>
          </w:rPr>
          <w:fldChar w:fldCharType="begin"/>
        </w:r>
        <w:r w:rsidR="006C42E4">
          <w:rPr>
            <w:noProof/>
            <w:webHidden/>
          </w:rPr>
          <w:instrText xml:space="preserve"> PAGEREF _Toc174445579 \h </w:instrText>
        </w:r>
        <w:r w:rsidR="006C42E4">
          <w:rPr>
            <w:noProof/>
            <w:webHidden/>
          </w:rPr>
        </w:r>
        <w:r w:rsidR="006C42E4">
          <w:rPr>
            <w:noProof/>
            <w:webHidden/>
          </w:rPr>
          <w:fldChar w:fldCharType="separate"/>
        </w:r>
        <w:r w:rsidR="006C42E4">
          <w:rPr>
            <w:noProof/>
            <w:webHidden/>
          </w:rPr>
          <w:t>263</w:t>
        </w:r>
        <w:r w:rsidR="006C42E4">
          <w:rPr>
            <w:noProof/>
            <w:webHidden/>
          </w:rPr>
          <w:fldChar w:fldCharType="end"/>
        </w:r>
      </w:hyperlink>
    </w:p>
    <w:p w14:paraId="56B38C6C" w14:textId="580EFBC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80" w:history="1">
        <w:r w:rsidR="006C42E4" w:rsidRPr="00330B6D">
          <w:rPr>
            <w:rStyle w:val="Hyperlink"/>
            <w:noProof/>
          </w:rPr>
          <w:t>418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Health monitoring records</w:t>
        </w:r>
        <w:r w:rsidR="006C42E4">
          <w:rPr>
            <w:noProof/>
            <w:webHidden/>
          </w:rPr>
          <w:tab/>
        </w:r>
        <w:r w:rsidR="006C42E4">
          <w:rPr>
            <w:noProof/>
            <w:webHidden/>
          </w:rPr>
          <w:fldChar w:fldCharType="begin"/>
        </w:r>
        <w:r w:rsidR="006C42E4">
          <w:rPr>
            <w:noProof/>
            <w:webHidden/>
          </w:rPr>
          <w:instrText xml:space="preserve"> PAGEREF _Toc174445580 \h </w:instrText>
        </w:r>
        <w:r w:rsidR="006C42E4">
          <w:rPr>
            <w:noProof/>
            <w:webHidden/>
          </w:rPr>
        </w:r>
        <w:r w:rsidR="006C42E4">
          <w:rPr>
            <w:noProof/>
            <w:webHidden/>
          </w:rPr>
          <w:fldChar w:fldCharType="separate"/>
        </w:r>
        <w:r w:rsidR="006C42E4">
          <w:rPr>
            <w:noProof/>
            <w:webHidden/>
          </w:rPr>
          <w:t>264</w:t>
        </w:r>
        <w:r w:rsidR="006C42E4">
          <w:rPr>
            <w:noProof/>
            <w:webHidden/>
          </w:rPr>
          <w:fldChar w:fldCharType="end"/>
        </w:r>
      </w:hyperlink>
    </w:p>
    <w:p w14:paraId="411EE9A5" w14:textId="574E9B63"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581" w:history="1">
        <w:r w:rsidR="006C42E4" w:rsidRPr="00330B6D">
          <w:rPr>
            <w:rStyle w:val="Hyperlink"/>
            <w:noProof/>
          </w:rPr>
          <w:t xml:space="preserve">Chapter 8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Asbestos</w:t>
        </w:r>
        <w:r w:rsidR="006C42E4">
          <w:rPr>
            <w:noProof/>
            <w:webHidden/>
          </w:rPr>
          <w:tab/>
        </w:r>
        <w:r w:rsidR="006C42E4">
          <w:rPr>
            <w:noProof/>
            <w:webHidden/>
          </w:rPr>
          <w:fldChar w:fldCharType="begin"/>
        </w:r>
        <w:r w:rsidR="006C42E4">
          <w:rPr>
            <w:noProof/>
            <w:webHidden/>
          </w:rPr>
          <w:instrText xml:space="preserve"> PAGEREF _Toc174445581 \h </w:instrText>
        </w:r>
        <w:r w:rsidR="006C42E4">
          <w:rPr>
            <w:noProof/>
            <w:webHidden/>
          </w:rPr>
        </w:r>
        <w:r w:rsidR="006C42E4">
          <w:rPr>
            <w:noProof/>
            <w:webHidden/>
          </w:rPr>
          <w:fldChar w:fldCharType="separate"/>
        </w:r>
        <w:r w:rsidR="006C42E4">
          <w:rPr>
            <w:noProof/>
            <w:webHidden/>
          </w:rPr>
          <w:t>265</w:t>
        </w:r>
        <w:r w:rsidR="006C42E4">
          <w:rPr>
            <w:noProof/>
            <w:webHidden/>
          </w:rPr>
          <w:fldChar w:fldCharType="end"/>
        </w:r>
      </w:hyperlink>
    </w:p>
    <w:p w14:paraId="59F633AF" w14:textId="49BE6F17"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582" w:history="1">
        <w:r w:rsidR="006C42E4" w:rsidRPr="00330B6D">
          <w:rPr>
            <w:rStyle w:val="Hyperlink"/>
            <w:noProof/>
          </w:rPr>
          <w:t xml:space="preserve">Part 8.1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Prohibitions and Authorised Conduct</w:t>
        </w:r>
        <w:r w:rsidR="006C42E4">
          <w:rPr>
            <w:noProof/>
            <w:webHidden/>
          </w:rPr>
          <w:tab/>
        </w:r>
        <w:r w:rsidR="006C42E4">
          <w:rPr>
            <w:noProof/>
            <w:webHidden/>
          </w:rPr>
          <w:fldChar w:fldCharType="begin"/>
        </w:r>
        <w:r w:rsidR="006C42E4">
          <w:rPr>
            <w:noProof/>
            <w:webHidden/>
          </w:rPr>
          <w:instrText xml:space="preserve"> PAGEREF _Toc174445582 \h </w:instrText>
        </w:r>
        <w:r w:rsidR="006C42E4">
          <w:rPr>
            <w:noProof/>
            <w:webHidden/>
          </w:rPr>
        </w:r>
        <w:r w:rsidR="006C42E4">
          <w:rPr>
            <w:noProof/>
            <w:webHidden/>
          </w:rPr>
          <w:fldChar w:fldCharType="separate"/>
        </w:r>
        <w:r w:rsidR="006C42E4">
          <w:rPr>
            <w:noProof/>
            <w:webHidden/>
          </w:rPr>
          <w:t>265</w:t>
        </w:r>
        <w:r w:rsidR="006C42E4">
          <w:rPr>
            <w:noProof/>
            <w:webHidden/>
          </w:rPr>
          <w:fldChar w:fldCharType="end"/>
        </w:r>
      </w:hyperlink>
    </w:p>
    <w:p w14:paraId="5529AB1F" w14:textId="2B733E6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83" w:history="1">
        <w:r w:rsidR="006C42E4" w:rsidRPr="00330B6D">
          <w:rPr>
            <w:rStyle w:val="Hyperlink"/>
            <w:noProof/>
          </w:rPr>
          <w:t>419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Work involving asbestos or ACM—prohibitions and exceptions</w:t>
        </w:r>
        <w:r w:rsidR="006C42E4">
          <w:rPr>
            <w:noProof/>
            <w:webHidden/>
          </w:rPr>
          <w:tab/>
        </w:r>
        <w:r w:rsidR="006C42E4">
          <w:rPr>
            <w:noProof/>
            <w:webHidden/>
          </w:rPr>
          <w:fldChar w:fldCharType="begin"/>
        </w:r>
        <w:r w:rsidR="006C42E4">
          <w:rPr>
            <w:noProof/>
            <w:webHidden/>
          </w:rPr>
          <w:instrText xml:space="preserve"> PAGEREF _Toc174445583 \h </w:instrText>
        </w:r>
        <w:r w:rsidR="006C42E4">
          <w:rPr>
            <w:noProof/>
            <w:webHidden/>
          </w:rPr>
        </w:r>
        <w:r w:rsidR="006C42E4">
          <w:rPr>
            <w:noProof/>
            <w:webHidden/>
          </w:rPr>
          <w:fldChar w:fldCharType="separate"/>
        </w:r>
        <w:r w:rsidR="006C42E4">
          <w:rPr>
            <w:noProof/>
            <w:webHidden/>
          </w:rPr>
          <w:t>265</w:t>
        </w:r>
        <w:r w:rsidR="006C42E4">
          <w:rPr>
            <w:noProof/>
            <w:webHidden/>
          </w:rPr>
          <w:fldChar w:fldCharType="end"/>
        </w:r>
      </w:hyperlink>
    </w:p>
    <w:p w14:paraId="3A96A957" w14:textId="21594B6C"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584" w:history="1">
        <w:r w:rsidR="006C42E4" w:rsidRPr="00330B6D">
          <w:rPr>
            <w:rStyle w:val="Hyperlink"/>
            <w:noProof/>
          </w:rPr>
          <w:t xml:space="preserve">Part 8.2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General Duty</w:t>
        </w:r>
        <w:r w:rsidR="006C42E4">
          <w:rPr>
            <w:noProof/>
            <w:webHidden/>
          </w:rPr>
          <w:tab/>
        </w:r>
        <w:r w:rsidR="006C42E4">
          <w:rPr>
            <w:noProof/>
            <w:webHidden/>
          </w:rPr>
          <w:fldChar w:fldCharType="begin"/>
        </w:r>
        <w:r w:rsidR="006C42E4">
          <w:rPr>
            <w:noProof/>
            <w:webHidden/>
          </w:rPr>
          <w:instrText xml:space="preserve"> PAGEREF _Toc174445584 \h </w:instrText>
        </w:r>
        <w:r w:rsidR="006C42E4">
          <w:rPr>
            <w:noProof/>
            <w:webHidden/>
          </w:rPr>
        </w:r>
        <w:r w:rsidR="006C42E4">
          <w:rPr>
            <w:noProof/>
            <w:webHidden/>
          </w:rPr>
          <w:fldChar w:fldCharType="separate"/>
        </w:r>
        <w:r w:rsidR="006C42E4">
          <w:rPr>
            <w:noProof/>
            <w:webHidden/>
          </w:rPr>
          <w:t>267</w:t>
        </w:r>
        <w:r w:rsidR="006C42E4">
          <w:rPr>
            <w:noProof/>
            <w:webHidden/>
          </w:rPr>
          <w:fldChar w:fldCharType="end"/>
        </w:r>
      </w:hyperlink>
    </w:p>
    <w:p w14:paraId="40EB49B8" w14:textId="760E4CA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85" w:history="1">
        <w:r w:rsidR="006C42E4" w:rsidRPr="00330B6D">
          <w:rPr>
            <w:rStyle w:val="Hyperlink"/>
            <w:noProof/>
          </w:rPr>
          <w:t>420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Exposure to airborne asbestos at workplace</w:t>
        </w:r>
        <w:r w:rsidR="006C42E4">
          <w:rPr>
            <w:noProof/>
            <w:webHidden/>
          </w:rPr>
          <w:tab/>
        </w:r>
        <w:r w:rsidR="006C42E4">
          <w:rPr>
            <w:noProof/>
            <w:webHidden/>
          </w:rPr>
          <w:fldChar w:fldCharType="begin"/>
        </w:r>
        <w:r w:rsidR="006C42E4">
          <w:rPr>
            <w:noProof/>
            <w:webHidden/>
          </w:rPr>
          <w:instrText xml:space="preserve"> PAGEREF _Toc174445585 \h </w:instrText>
        </w:r>
        <w:r w:rsidR="006C42E4">
          <w:rPr>
            <w:noProof/>
            <w:webHidden/>
          </w:rPr>
        </w:r>
        <w:r w:rsidR="006C42E4">
          <w:rPr>
            <w:noProof/>
            <w:webHidden/>
          </w:rPr>
          <w:fldChar w:fldCharType="separate"/>
        </w:r>
        <w:r w:rsidR="006C42E4">
          <w:rPr>
            <w:noProof/>
            <w:webHidden/>
          </w:rPr>
          <w:t>267</w:t>
        </w:r>
        <w:r w:rsidR="006C42E4">
          <w:rPr>
            <w:noProof/>
            <w:webHidden/>
          </w:rPr>
          <w:fldChar w:fldCharType="end"/>
        </w:r>
      </w:hyperlink>
    </w:p>
    <w:p w14:paraId="1D77ECE4" w14:textId="6078A4BB"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586" w:history="1">
        <w:r w:rsidR="006C42E4" w:rsidRPr="00330B6D">
          <w:rPr>
            <w:rStyle w:val="Hyperlink"/>
            <w:noProof/>
          </w:rPr>
          <w:t xml:space="preserve">Part 8.3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Management of Asbestos and Associated Risks</w:t>
        </w:r>
        <w:r w:rsidR="006C42E4">
          <w:rPr>
            <w:noProof/>
            <w:webHidden/>
          </w:rPr>
          <w:tab/>
        </w:r>
        <w:r w:rsidR="006C42E4">
          <w:rPr>
            <w:noProof/>
            <w:webHidden/>
          </w:rPr>
          <w:fldChar w:fldCharType="begin"/>
        </w:r>
        <w:r w:rsidR="006C42E4">
          <w:rPr>
            <w:noProof/>
            <w:webHidden/>
          </w:rPr>
          <w:instrText xml:space="preserve"> PAGEREF _Toc174445586 \h </w:instrText>
        </w:r>
        <w:r w:rsidR="006C42E4">
          <w:rPr>
            <w:noProof/>
            <w:webHidden/>
          </w:rPr>
        </w:r>
        <w:r w:rsidR="006C42E4">
          <w:rPr>
            <w:noProof/>
            <w:webHidden/>
          </w:rPr>
          <w:fldChar w:fldCharType="separate"/>
        </w:r>
        <w:r w:rsidR="006C42E4">
          <w:rPr>
            <w:noProof/>
            <w:webHidden/>
          </w:rPr>
          <w:t>268</w:t>
        </w:r>
        <w:r w:rsidR="006C42E4">
          <w:rPr>
            <w:noProof/>
            <w:webHidden/>
          </w:rPr>
          <w:fldChar w:fldCharType="end"/>
        </w:r>
      </w:hyperlink>
    </w:p>
    <w:p w14:paraId="1CC7A086" w14:textId="7718671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87" w:history="1">
        <w:r w:rsidR="006C42E4" w:rsidRPr="00330B6D">
          <w:rPr>
            <w:rStyle w:val="Hyperlink"/>
            <w:noProof/>
          </w:rPr>
          <w:t>421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8.3</w:t>
        </w:r>
        <w:r w:rsidR="006C42E4">
          <w:rPr>
            <w:noProof/>
            <w:webHidden/>
          </w:rPr>
          <w:tab/>
        </w:r>
        <w:r w:rsidR="006C42E4">
          <w:rPr>
            <w:noProof/>
            <w:webHidden/>
          </w:rPr>
          <w:fldChar w:fldCharType="begin"/>
        </w:r>
        <w:r w:rsidR="006C42E4">
          <w:rPr>
            <w:noProof/>
            <w:webHidden/>
          </w:rPr>
          <w:instrText xml:space="preserve"> PAGEREF _Toc174445587 \h </w:instrText>
        </w:r>
        <w:r w:rsidR="006C42E4">
          <w:rPr>
            <w:noProof/>
            <w:webHidden/>
          </w:rPr>
        </w:r>
        <w:r w:rsidR="006C42E4">
          <w:rPr>
            <w:noProof/>
            <w:webHidden/>
          </w:rPr>
          <w:fldChar w:fldCharType="separate"/>
        </w:r>
        <w:r w:rsidR="006C42E4">
          <w:rPr>
            <w:noProof/>
            <w:webHidden/>
          </w:rPr>
          <w:t>268</w:t>
        </w:r>
        <w:r w:rsidR="006C42E4">
          <w:rPr>
            <w:noProof/>
            <w:webHidden/>
          </w:rPr>
          <w:fldChar w:fldCharType="end"/>
        </w:r>
      </w:hyperlink>
    </w:p>
    <w:p w14:paraId="31660946" w14:textId="4E1844F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88" w:history="1">
        <w:r w:rsidR="006C42E4" w:rsidRPr="00330B6D">
          <w:rPr>
            <w:rStyle w:val="Hyperlink"/>
            <w:noProof/>
          </w:rPr>
          <w:t>422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to be identified or assumed at workplace</w:t>
        </w:r>
        <w:r w:rsidR="006C42E4">
          <w:rPr>
            <w:noProof/>
            <w:webHidden/>
          </w:rPr>
          <w:tab/>
        </w:r>
        <w:r w:rsidR="006C42E4">
          <w:rPr>
            <w:noProof/>
            <w:webHidden/>
          </w:rPr>
          <w:fldChar w:fldCharType="begin"/>
        </w:r>
        <w:r w:rsidR="006C42E4">
          <w:rPr>
            <w:noProof/>
            <w:webHidden/>
          </w:rPr>
          <w:instrText xml:space="preserve"> PAGEREF _Toc174445588 \h </w:instrText>
        </w:r>
        <w:r w:rsidR="006C42E4">
          <w:rPr>
            <w:noProof/>
            <w:webHidden/>
          </w:rPr>
        </w:r>
        <w:r w:rsidR="006C42E4">
          <w:rPr>
            <w:noProof/>
            <w:webHidden/>
          </w:rPr>
          <w:fldChar w:fldCharType="separate"/>
        </w:r>
        <w:r w:rsidR="006C42E4">
          <w:rPr>
            <w:noProof/>
            <w:webHidden/>
          </w:rPr>
          <w:t>268</w:t>
        </w:r>
        <w:r w:rsidR="006C42E4">
          <w:rPr>
            <w:noProof/>
            <w:webHidden/>
          </w:rPr>
          <w:fldChar w:fldCharType="end"/>
        </w:r>
      </w:hyperlink>
    </w:p>
    <w:p w14:paraId="327E9F0B" w14:textId="7D67549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89" w:history="1">
        <w:r w:rsidR="006C42E4" w:rsidRPr="00330B6D">
          <w:rPr>
            <w:rStyle w:val="Hyperlink"/>
            <w:noProof/>
          </w:rPr>
          <w:t>423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Analysis of sample</w:t>
        </w:r>
        <w:r w:rsidR="006C42E4">
          <w:rPr>
            <w:noProof/>
            <w:webHidden/>
          </w:rPr>
          <w:tab/>
        </w:r>
        <w:r w:rsidR="006C42E4">
          <w:rPr>
            <w:noProof/>
            <w:webHidden/>
          </w:rPr>
          <w:fldChar w:fldCharType="begin"/>
        </w:r>
        <w:r w:rsidR="006C42E4">
          <w:rPr>
            <w:noProof/>
            <w:webHidden/>
          </w:rPr>
          <w:instrText xml:space="preserve"> PAGEREF _Toc174445589 \h </w:instrText>
        </w:r>
        <w:r w:rsidR="006C42E4">
          <w:rPr>
            <w:noProof/>
            <w:webHidden/>
          </w:rPr>
        </w:r>
        <w:r w:rsidR="006C42E4">
          <w:rPr>
            <w:noProof/>
            <w:webHidden/>
          </w:rPr>
          <w:fldChar w:fldCharType="separate"/>
        </w:r>
        <w:r w:rsidR="006C42E4">
          <w:rPr>
            <w:noProof/>
            <w:webHidden/>
          </w:rPr>
          <w:t>268</w:t>
        </w:r>
        <w:r w:rsidR="006C42E4">
          <w:rPr>
            <w:noProof/>
            <w:webHidden/>
          </w:rPr>
          <w:fldChar w:fldCharType="end"/>
        </w:r>
      </w:hyperlink>
    </w:p>
    <w:p w14:paraId="3EA82FF4" w14:textId="5171A61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0" w:history="1">
        <w:r w:rsidR="006C42E4" w:rsidRPr="00330B6D">
          <w:rPr>
            <w:rStyle w:val="Hyperlink"/>
            <w:noProof/>
          </w:rPr>
          <w:t>424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Presence and location of asbestos to be indicated</w:t>
        </w:r>
        <w:r w:rsidR="006C42E4">
          <w:rPr>
            <w:noProof/>
            <w:webHidden/>
          </w:rPr>
          <w:tab/>
        </w:r>
        <w:r w:rsidR="006C42E4">
          <w:rPr>
            <w:noProof/>
            <w:webHidden/>
          </w:rPr>
          <w:fldChar w:fldCharType="begin"/>
        </w:r>
        <w:r w:rsidR="006C42E4">
          <w:rPr>
            <w:noProof/>
            <w:webHidden/>
          </w:rPr>
          <w:instrText xml:space="preserve"> PAGEREF _Toc174445590 \h </w:instrText>
        </w:r>
        <w:r w:rsidR="006C42E4">
          <w:rPr>
            <w:noProof/>
            <w:webHidden/>
          </w:rPr>
        </w:r>
        <w:r w:rsidR="006C42E4">
          <w:rPr>
            <w:noProof/>
            <w:webHidden/>
          </w:rPr>
          <w:fldChar w:fldCharType="separate"/>
        </w:r>
        <w:r w:rsidR="006C42E4">
          <w:rPr>
            <w:noProof/>
            <w:webHidden/>
          </w:rPr>
          <w:t>269</w:t>
        </w:r>
        <w:r w:rsidR="006C42E4">
          <w:rPr>
            <w:noProof/>
            <w:webHidden/>
          </w:rPr>
          <w:fldChar w:fldCharType="end"/>
        </w:r>
      </w:hyperlink>
    </w:p>
    <w:p w14:paraId="55447E01" w14:textId="0D83119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1" w:history="1">
        <w:r w:rsidR="006C42E4" w:rsidRPr="00330B6D">
          <w:rPr>
            <w:rStyle w:val="Hyperlink"/>
            <w:noProof/>
          </w:rPr>
          <w:t>425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register</w:t>
        </w:r>
        <w:r w:rsidR="006C42E4">
          <w:rPr>
            <w:noProof/>
            <w:webHidden/>
          </w:rPr>
          <w:tab/>
        </w:r>
        <w:r w:rsidR="006C42E4">
          <w:rPr>
            <w:noProof/>
            <w:webHidden/>
          </w:rPr>
          <w:fldChar w:fldCharType="begin"/>
        </w:r>
        <w:r w:rsidR="006C42E4">
          <w:rPr>
            <w:noProof/>
            <w:webHidden/>
          </w:rPr>
          <w:instrText xml:space="preserve"> PAGEREF _Toc174445591 \h </w:instrText>
        </w:r>
        <w:r w:rsidR="006C42E4">
          <w:rPr>
            <w:noProof/>
            <w:webHidden/>
          </w:rPr>
        </w:r>
        <w:r w:rsidR="006C42E4">
          <w:rPr>
            <w:noProof/>
            <w:webHidden/>
          </w:rPr>
          <w:fldChar w:fldCharType="separate"/>
        </w:r>
        <w:r w:rsidR="006C42E4">
          <w:rPr>
            <w:noProof/>
            <w:webHidden/>
          </w:rPr>
          <w:t>269</w:t>
        </w:r>
        <w:r w:rsidR="006C42E4">
          <w:rPr>
            <w:noProof/>
            <w:webHidden/>
          </w:rPr>
          <w:fldChar w:fldCharType="end"/>
        </w:r>
      </w:hyperlink>
    </w:p>
    <w:p w14:paraId="3FA2C873" w14:textId="77DD8BF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2" w:history="1">
        <w:r w:rsidR="006C42E4" w:rsidRPr="00330B6D">
          <w:rPr>
            <w:rStyle w:val="Hyperlink"/>
            <w:noProof/>
          </w:rPr>
          <w:t>426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asbestos register</w:t>
        </w:r>
        <w:r w:rsidR="006C42E4">
          <w:rPr>
            <w:noProof/>
            <w:webHidden/>
          </w:rPr>
          <w:tab/>
        </w:r>
        <w:r w:rsidR="006C42E4">
          <w:rPr>
            <w:noProof/>
            <w:webHidden/>
          </w:rPr>
          <w:fldChar w:fldCharType="begin"/>
        </w:r>
        <w:r w:rsidR="006C42E4">
          <w:rPr>
            <w:noProof/>
            <w:webHidden/>
          </w:rPr>
          <w:instrText xml:space="preserve"> PAGEREF _Toc174445592 \h </w:instrText>
        </w:r>
        <w:r w:rsidR="006C42E4">
          <w:rPr>
            <w:noProof/>
            <w:webHidden/>
          </w:rPr>
        </w:r>
        <w:r w:rsidR="006C42E4">
          <w:rPr>
            <w:noProof/>
            <w:webHidden/>
          </w:rPr>
          <w:fldChar w:fldCharType="separate"/>
        </w:r>
        <w:r w:rsidR="006C42E4">
          <w:rPr>
            <w:noProof/>
            <w:webHidden/>
          </w:rPr>
          <w:t>270</w:t>
        </w:r>
        <w:r w:rsidR="006C42E4">
          <w:rPr>
            <w:noProof/>
            <w:webHidden/>
          </w:rPr>
          <w:fldChar w:fldCharType="end"/>
        </w:r>
      </w:hyperlink>
    </w:p>
    <w:p w14:paraId="62F0C6AE" w14:textId="2760C3B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3" w:history="1">
        <w:r w:rsidR="006C42E4" w:rsidRPr="00330B6D">
          <w:rPr>
            <w:rStyle w:val="Hyperlink"/>
            <w:noProof/>
          </w:rPr>
          <w:t>427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Access to asbestos register</w:t>
        </w:r>
        <w:r w:rsidR="006C42E4">
          <w:rPr>
            <w:noProof/>
            <w:webHidden/>
          </w:rPr>
          <w:tab/>
        </w:r>
        <w:r w:rsidR="006C42E4">
          <w:rPr>
            <w:noProof/>
            <w:webHidden/>
          </w:rPr>
          <w:fldChar w:fldCharType="begin"/>
        </w:r>
        <w:r w:rsidR="006C42E4">
          <w:rPr>
            <w:noProof/>
            <w:webHidden/>
          </w:rPr>
          <w:instrText xml:space="preserve"> PAGEREF _Toc174445593 \h </w:instrText>
        </w:r>
        <w:r w:rsidR="006C42E4">
          <w:rPr>
            <w:noProof/>
            <w:webHidden/>
          </w:rPr>
        </w:r>
        <w:r w:rsidR="006C42E4">
          <w:rPr>
            <w:noProof/>
            <w:webHidden/>
          </w:rPr>
          <w:fldChar w:fldCharType="separate"/>
        </w:r>
        <w:r w:rsidR="006C42E4">
          <w:rPr>
            <w:noProof/>
            <w:webHidden/>
          </w:rPr>
          <w:t>270</w:t>
        </w:r>
        <w:r w:rsidR="006C42E4">
          <w:rPr>
            <w:noProof/>
            <w:webHidden/>
          </w:rPr>
          <w:fldChar w:fldCharType="end"/>
        </w:r>
      </w:hyperlink>
    </w:p>
    <w:p w14:paraId="4A02F86C" w14:textId="07606E6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4" w:history="1">
        <w:r w:rsidR="006C42E4" w:rsidRPr="00330B6D">
          <w:rPr>
            <w:rStyle w:val="Hyperlink"/>
            <w:noProof/>
          </w:rPr>
          <w:t>428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Transfer of asbestos register by person relinquishing management or control</w:t>
        </w:r>
        <w:r w:rsidR="006C42E4">
          <w:rPr>
            <w:noProof/>
            <w:webHidden/>
          </w:rPr>
          <w:tab/>
        </w:r>
        <w:r w:rsidR="006C42E4">
          <w:rPr>
            <w:noProof/>
            <w:webHidden/>
          </w:rPr>
          <w:fldChar w:fldCharType="begin"/>
        </w:r>
        <w:r w:rsidR="006C42E4">
          <w:rPr>
            <w:noProof/>
            <w:webHidden/>
          </w:rPr>
          <w:instrText xml:space="preserve"> PAGEREF _Toc174445594 \h </w:instrText>
        </w:r>
        <w:r w:rsidR="006C42E4">
          <w:rPr>
            <w:noProof/>
            <w:webHidden/>
          </w:rPr>
        </w:r>
        <w:r w:rsidR="006C42E4">
          <w:rPr>
            <w:noProof/>
            <w:webHidden/>
          </w:rPr>
          <w:fldChar w:fldCharType="separate"/>
        </w:r>
        <w:r w:rsidR="006C42E4">
          <w:rPr>
            <w:noProof/>
            <w:webHidden/>
          </w:rPr>
          <w:t>271</w:t>
        </w:r>
        <w:r w:rsidR="006C42E4">
          <w:rPr>
            <w:noProof/>
            <w:webHidden/>
          </w:rPr>
          <w:fldChar w:fldCharType="end"/>
        </w:r>
      </w:hyperlink>
    </w:p>
    <w:p w14:paraId="6F0120B2" w14:textId="7E7BC82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5" w:history="1">
        <w:r w:rsidR="006C42E4" w:rsidRPr="00330B6D">
          <w:rPr>
            <w:rStyle w:val="Hyperlink"/>
            <w:noProof/>
          </w:rPr>
          <w:t>429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management plan</w:t>
        </w:r>
        <w:r w:rsidR="006C42E4">
          <w:rPr>
            <w:noProof/>
            <w:webHidden/>
          </w:rPr>
          <w:tab/>
        </w:r>
        <w:r w:rsidR="006C42E4">
          <w:rPr>
            <w:noProof/>
            <w:webHidden/>
          </w:rPr>
          <w:fldChar w:fldCharType="begin"/>
        </w:r>
        <w:r w:rsidR="006C42E4">
          <w:rPr>
            <w:noProof/>
            <w:webHidden/>
          </w:rPr>
          <w:instrText xml:space="preserve"> PAGEREF _Toc174445595 \h </w:instrText>
        </w:r>
        <w:r w:rsidR="006C42E4">
          <w:rPr>
            <w:noProof/>
            <w:webHidden/>
          </w:rPr>
        </w:r>
        <w:r w:rsidR="006C42E4">
          <w:rPr>
            <w:noProof/>
            <w:webHidden/>
          </w:rPr>
          <w:fldChar w:fldCharType="separate"/>
        </w:r>
        <w:r w:rsidR="006C42E4">
          <w:rPr>
            <w:noProof/>
            <w:webHidden/>
          </w:rPr>
          <w:t>271</w:t>
        </w:r>
        <w:r w:rsidR="006C42E4">
          <w:rPr>
            <w:noProof/>
            <w:webHidden/>
          </w:rPr>
          <w:fldChar w:fldCharType="end"/>
        </w:r>
      </w:hyperlink>
    </w:p>
    <w:p w14:paraId="19504839" w14:textId="3D441D4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6" w:history="1">
        <w:r w:rsidR="006C42E4" w:rsidRPr="00330B6D">
          <w:rPr>
            <w:rStyle w:val="Hyperlink"/>
            <w:noProof/>
          </w:rPr>
          <w:t>430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asbestos management plan</w:t>
        </w:r>
        <w:r w:rsidR="006C42E4">
          <w:rPr>
            <w:noProof/>
            <w:webHidden/>
          </w:rPr>
          <w:tab/>
        </w:r>
        <w:r w:rsidR="006C42E4">
          <w:rPr>
            <w:noProof/>
            <w:webHidden/>
          </w:rPr>
          <w:fldChar w:fldCharType="begin"/>
        </w:r>
        <w:r w:rsidR="006C42E4">
          <w:rPr>
            <w:noProof/>
            <w:webHidden/>
          </w:rPr>
          <w:instrText xml:space="preserve"> PAGEREF _Toc174445596 \h </w:instrText>
        </w:r>
        <w:r w:rsidR="006C42E4">
          <w:rPr>
            <w:noProof/>
            <w:webHidden/>
          </w:rPr>
        </w:r>
        <w:r w:rsidR="006C42E4">
          <w:rPr>
            <w:noProof/>
            <w:webHidden/>
          </w:rPr>
          <w:fldChar w:fldCharType="separate"/>
        </w:r>
        <w:r w:rsidR="006C42E4">
          <w:rPr>
            <w:noProof/>
            <w:webHidden/>
          </w:rPr>
          <w:t>272</w:t>
        </w:r>
        <w:r w:rsidR="006C42E4">
          <w:rPr>
            <w:noProof/>
            <w:webHidden/>
          </w:rPr>
          <w:fldChar w:fldCharType="end"/>
        </w:r>
      </w:hyperlink>
    </w:p>
    <w:p w14:paraId="37EF7A6A" w14:textId="64935499"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597" w:history="1">
        <w:r w:rsidR="006C42E4" w:rsidRPr="00330B6D">
          <w:rPr>
            <w:rStyle w:val="Hyperlink"/>
            <w:noProof/>
          </w:rPr>
          <w:t xml:space="preserve">Part 8.4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Management of Naturally Occurring Asbestos</w:t>
        </w:r>
        <w:r w:rsidR="006C42E4">
          <w:rPr>
            <w:noProof/>
            <w:webHidden/>
          </w:rPr>
          <w:tab/>
        </w:r>
        <w:r w:rsidR="006C42E4">
          <w:rPr>
            <w:noProof/>
            <w:webHidden/>
          </w:rPr>
          <w:fldChar w:fldCharType="begin"/>
        </w:r>
        <w:r w:rsidR="006C42E4">
          <w:rPr>
            <w:noProof/>
            <w:webHidden/>
          </w:rPr>
          <w:instrText xml:space="preserve"> PAGEREF _Toc174445597 \h </w:instrText>
        </w:r>
        <w:r w:rsidR="006C42E4">
          <w:rPr>
            <w:noProof/>
            <w:webHidden/>
          </w:rPr>
        </w:r>
        <w:r w:rsidR="006C42E4">
          <w:rPr>
            <w:noProof/>
            <w:webHidden/>
          </w:rPr>
          <w:fldChar w:fldCharType="separate"/>
        </w:r>
        <w:r w:rsidR="006C42E4">
          <w:rPr>
            <w:noProof/>
            <w:webHidden/>
          </w:rPr>
          <w:t>274</w:t>
        </w:r>
        <w:r w:rsidR="006C42E4">
          <w:rPr>
            <w:noProof/>
            <w:webHidden/>
          </w:rPr>
          <w:fldChar w:fldCharType="end"/>
        </w:r>
      </w:hyperlink>
    </w:p>
    <w:p w14:paraId="793807D3" w14:textId="6A82763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8" w:history="1">
        <w:r w:rsidR="006C42E4" w:rsidRPr="00330B6D">
          <w:rPr>
            <w:rStyle w:val="Hyperlink"/>
            <w:noProof/>
          </w:rPr>
          <w:t>431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Naturally occurring asbestos</w:t>
        </w:r>
        <w:r w:rsidR="006C42E4">
          <w:rPr>
            <w:noProof/>
            <w:webHidden/>
          </w:rPr>
          <w:tab/>
        </w:r>
        <w:r w:rsidR="006C42E4">
          <w:rPr>
            <w:noProof/>
            <w:webHidden/>
          </w:rPr>
          <w:fldChar w:fldCharType="begin"/>
        </w:r>
        <w:r w:rsidR="006C42E4">
          <w:rPr>
            <w:noProof/>
            <w:webHidden/>
          </w:rPr>
          <w:instrText xml:space="preserve"> PAGEREF _Toc174445598 \h </w:instrText>
        </w:r>
        <w:r w:rsidR="006C42E4">
          <w:rPr>
            <w:noProof/>
            <w:webHidden/>
          </w:rPr>
        </w:r>
        <w:r w:rsidR="006C42E4">
          <w:rPr>
            <w:noProof/>
            <w:webHidden/>
          </w:rPr>
          <w:fldChar w:fldCharType="separate"/>
        </w:r>
        <w:r w:rsidR="006C42E4">
          <w:rPr>
            <w:noProof/>
            <w:webHidden/>
          </w:rPr>
          <w:t>274</w:t>
        </w:r>
        <w:r w:rsidR="006C42E4">
          <w:rPr>
            <w:noProof/>
            <w:webHidden/>
          </w:rPr>
          <w:fldChar w:fldCharType="end"/>
        </w:r>
      </w:hyperlink>
    </w:p>
    <w:p w14:paraId="75912941" w14:textId="3CCBCB9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599" w:history="1">
        <w:r w:rsidR="006C42E4" w:rsidRPr="00330B6D">
          <w:rPr>
            <w:rStyle w:val="Hyperlink"/>
            <w:noProof/>
          </w:rPr>
          <w:t>432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management plan</w:t>
        </w:r>
        <w:r w:rsidR="006C42E4">
          <w:rPr>
            <w:noProof/>
            <w:webHidden/>
          </w:rPr>
          <w:tab/>
        </w:r>
        <w:r w:rsidR="006C42E4">
          <w:rPr>
            <w:noProof/>
            <w:webHidden/>
          </w:rPr>
          <w:fldChar w:fldCharType="begin"/>
        </w:r>
        <w:r w:rsidR="006C42E4">
          <w:rPr>
            <w:noProof/>
            <w:webHidden/>
          </w:rPr>
          <w:instrText xml:space="preserve"> PAGEREF _Toc174445599 \h </w:instrText>
        </w:r>
        <w:r w:rsidR="006C42E4">
          <w:rPr>
            <w:noProof/>
            <w:webHidden/>
          </w:rPr>
        </w:r>
        <w:r w:rsidR="006C42E4">
          <w:rPr>
            <w:noProof/>
            <w:webHidden/>
          </w:rPr>
          <w:fldChar w:fldCharType="separate"/>
        </w:r>
        <w:r w:rsidR="006C42E4">
          <w:rPr>
            <w:noProof/>
            <w:webHidden/>
          </w:rPr>
          <w:t>274</w:t>
        </w:r>
        <w:r w:rsidR="006C42E4">
          <w:rPr>
            <w:noProof/>
            <w:webHidden/>
          </w:rPr>
          <w:fldChar w:fldCharType="end"/>
        </w:r>
      </w:hyperlink>
    </w:p>
    <w:p w14:paraId="5CE88957" w14:textId="03AD5D5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00" w:history="1">
        <w:r w:rsidR="006C42E4" w:rsidRPr="00330B6D">
          <w:rPr>
            <w:rStyle w:val="Hyperlink"/>
            <w:noProof/>
          </w:rPr>
          <w:t>433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asbestos management plan</w:t>
        </w:r>
        <w:r w:rsidR="006C42E4">
          <w:rPr>
            <w:noProof/>
            <w:webHidden/>
          </w:rPr>
          <w:tab/>
        </w:r>
        <w:r w:rsidR="006C42E4">
          <w:rPr>
            <w:noProof/>
            <w:webHidden/>
          </w:rPr>
          <w:fldChar w:fldCharType="begin"/>
        </w:r>
        <w:r w:rsidR="006C42E4">
          <w:rPr>
            <w:noProof/>
            <w:webHidden/>
          </w:rPr>
          <w:instrText xml:space="preserve"> PAGEREF _Toc174445600 \h </w:instrText>
        </w:r>
        <w:r w:rsidR="006C42E4">
          <w:rPr>
            <w:noProof/>
            <w:webHidden/>
          </w:rPr>
        </w:r>
        <w:r w:rsidR="006C42E4">
          <w:rPr>
            <w:noProof/>
            <w:webHidden/>
          </w:rPr>
          <w:fldChar w:fldCharType="separate"/>
        </w:r>
        <w:r w:rsidR="006C42E4">
          <w:rPr>
            <w:noProof/>
            <w:webHidden/>
          </w:rPr>
          <w:t>275</w:t>
        </w:r>
        <w:r w:rsidR="006C42E4">
          <w:rPr>
            <w:noProof/>
            <w:webHidden/>
          </w:rPr>
          <w:fldChar w:fldCharType="end"/>
        </w:r>
      </w:hyperlink>
    </w:p>
    <w:p w14:paraId="5FE9A9A4" w14:textId="6728D7E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01" w:history="1">
        <w:r w:rsidR="006C42E4" w:rsidRPr="00330B6D">
          <w:rPr>
            <w:rStyle w:val="Hyperlink"/>
            <w:noProof/>
          </w:rPr>
          <w:t>434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Training in relation to naturally occurring asbestos</w:t>
        </w:r>
        <w:r w:rsidR="006C42E4">
          <w:rPr>
            <w:noProof/>
            <w:webHidden/>
          </w:rPr>
          <w:tab/>
        </w:r>
        <w:r w:rsidR="006C42E4">
          <w:rPr>
            <w:noProof/>
            <w:webHidden/>
          </w:rPr>
          <w:fldChar w:fldCharType="begin"/>
        </w:r>
        <w:r w:rsidR="006C42E4">
          <w:rPr>
            <w:noProof/>
            <w:webHidden/>
          </w:rPr>
          <w:instrText xml:space="preserve"> PAGEREF _Toc174445601 \h </w:instrText>
        </w:r>
        <w:r w:rsidR="006C42E4">
          <w:rPr>
            <w:noProof/>
            <w:webHidden/>
          </w:rPr>
        </w:r>
        <w:r w:rsidR="006C42E4">
          <w:rPr>
            <w:noProof/>
            <w:webHidden/>
          </w:rPr>
          <w:fldChar w:fldCharType="separate"/>
        </w:r>
        <w:r w:rsidR="006C42E4">
          <w:rPr>
            <w:noProof/>
            <w:webHidden/>
          </w:rPr>
          <w:t>275</w:t>
        </w:r>
        <w:r w:rsidR="006C42E4">
          <w:rPr>
            <w:noProof/>
            <w:webHidden/>
          </w:rPr>
          <w:fldChar w:fldCharType="end"/>
        </w:r>
      </w:hyperlink>
    </w:p>
    <w:p w14:paraId="221DED05" w14:textId="061E05E2"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602" w:history="1">
        <w:r w:rsidR="006C42E4" w:rsidRPr="00330B6D">
          <w:rPr>
            <w:rStyle w:val="Hyperlink"/>
            <w:noProof/>
          </w:rPr>
          <w:t xml:space="preserve">Part 8.5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Asbestos at the Workplace</w:t>
        </w:r>
        <w:r w:rsidR="006C42E4">
          <w:rPr>
            <w:noProof/>
            <w:webHidden/>
          </w:rPr>
          <w:tab/>
        </w:r>
        <w:r w:rsidR="006C42E4">
          <w:rPr>
            <w:noProof/>
            <w:webHidden/>
          </w:rPr>
          <w:fldChar w:fldCharType="begin"/>
        </w:r>
        <w:r w:rsidR="006C42E4">
          <w:rPr>
            <w:noProof/>
            <w:webHidden/>
          </w:rPr>
          <w:instrText xml:space="preserve"> PAGEREF _Toc174445602 \h </w:instrText>
        </w:r>
        <w:r w:rsidR="006C42E4">
          <w:rPr>
            <w:noProof/>
            <w:webHidden/>
          </w:rPr>
        </w:r>
        <w:r w:rsidR="006C42E4">
          <w:rPr>
            <w:noProof/>
            <w:webHidden/>
          </w:rPr>
          <w:fldChar w:fldCharType="separate"/>
        </w:r>
        <w:r w:rsidR="006C42E4">
          <w:rPr>
            <w:noProof/>
            <w:webHidden/>
          </w:rPr>
          <w:t>276</w:t>
        </w:r>
        <w:r w:rsidR="006C42E4">
          <w:rPr>
            <w:noProof/>
            <w:webHidden/>
          </w:rPr>
          <w:fldChar w:fldCharType="end"/>
        </w:r>
      </w:hyperlink>
    </w:p>
    <w:p w14:paraId="711A96A1" w14:textId="3272F976"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603"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Health monitoring</w:t>
        </w:r>
        <w:r w:rsidR="006C42E4">
          <w:rPr>
            <w:noProof/>
            <w:webHidden/>
          </w:rPr>
          <w:tab/>
        </w:r>
        <w:r w:rsidR="006C42E4">
          <w:rPr>
            <w:noProof/>
            <w:webHidden/>
          </w:rPr>
          <w:fldChar w:fldCharType="begin"/>
        </w:r>
        <w:r w:rsidR="006C42E4">
          <w:rPr>
            <w:noProof/>
            <w:webHidden/>
          </w:rPr>
          <w:instrText xml:space="preserve"> PAGEREF _Toc174445603 \h </w:instrText>
        </w:r>
        <w:r w:rsidR="006C42E4">
          <w:rPr>
            <w:noProof/>
            <w:webHidden/>
          </w:rPr>
        </w:r>
        <w:r w:rsidR="006C42E4">
          <w:rPr>
            <w:noProof/>
            <w:webHidden/>
          </w:rPr>
          <w:fldChar w:fldCharType="separate"/>
        </w:r>
        <w:r w:rsidR="006C42E4">
          <w:rPr>
            <w:noProof/>
            <w:webHidden/>
          </w:rPr>
          <w:t>276</w:t>
        </w:r>
        <w:r w:rsidR="006C42E4">
          <w:rPr>
            <w:noProof/>
            <w:webHidden/>
          </w:rPr>
          <w:fldChar w:fldCharType="end"/>
        </w:r>
      </w:hyperlink>
    </w:p>
    <w:p w14:paraId="24119913" w14:textId="45E39FE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04" w:history="1">
        <w:r w:rsidR="006C42E4" w:rsidRPr="00330B6D">
          <w:rPr>
            <w:rStyle w:val="Hyperlink"/>
            <w:noProof/>
          </w:rPr>
          <w:t>435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provide health monitoring</w:t>
        </w:r>
        <w:r w:rsidR="006C42E4">
          <w:rPr>
            <w:noProof/>
            <w:webHidden/>
          </w:rPr>
          <w:tab/>
        </w:r>
        <w:r w:rsidR="006C42E4">
          <w:rPr>
            <w:noProof/>
            <w:webHidden/>
          </w:rPr>
          <w:fldChar w:fldCharType="begin"/>
        </w:r>
        <w:r w:rsidR="006C42E4">
          <w:rPr>
            <w:noProof/>
            <w:webHidden/>
          </w:rPr>
          <w:instrText xml:space="preserve"> PAGEREF _Toc174445604 \h </w:instrText>
        </w:r>
        <w:r w:rsidR="006C42E4">
          <w:rPr>
            <w:noProof/>
            <w:webHidden/>
          </w:rPr>
        </w:r>
        <w:r w:rsidR="006C42E4">
          <w:rPr>
            <w:noProof/>
            <w:webHidden/>
          </w:rPr>
          <w:fldChar w:fldCharType="separate"/>
        </w:r>
        <w:r w:rsidR="006C42E4">
          <w:rPr>
            <w:noProof/>
            <w:webHidden/>
          </w:rPr>
          <w:t>276</w:t>
        </w:r>
        <w:r w:rsidR="006C42E4">
          <w:rPr>
            <w:noProof/>
            <w:webHidden/>
          </w:rPr>
          <w:fldChar w:fldCharType="end"/>
        </w:r>
      </w:hyperlink>
    </w:p>
    <w:p w14:paraId="522A27AC" w14:textId="6751769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05" w:history="1">
        <w:r w:rsidR="006C42E4" w:rsidRPr="00330B6D">
          <w:rPr>
            <w:rStyle w:val="Hyperlink"/>
            <w:noProof/>
          </w:rPr>
          <w:t>436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that appropriate health monitoring is provided</w:t>
        </w:r>
        <w:r w:rsidR="006C42E4">
          <w:rPr>
            <w:noProof/>
            <w:webHidden/>
          </w:rPr>
          <w:tab/>
        </w:r>
        <w:r w:rsidR="006C42E4">
          <w:rPr>
            <w:noProof/>
            <w:webHidden/>
          </w:rPr>
          <w:fldChar w:fldCharType="begin"/>
        </w:r>
        <w:r w:rsidR="006C42E4">
          <w:rPr>
            <w:noProof/>
            <w:webHidden/>
          </w:rPr>
          <w:instrText xml:space="preserve"> PAGEREF _Toc174445605 \h </w:instrText>
        </w:r>
        <w:r w:rsidR="006C42E4">
          <w:rPr>
            <w:noProof/>
            <w:webHidden/>
          </w:rPr>
        </w:r>
        <w:r w:rsidR="006C42E4">
          <w:rPr>
            <w:noProof/>
            <w:webHidden/>
          </w:rPr>
          <w:fldChar w:fldCharType="separate"/>
        </w:r>
        <w:r w:rsidR="006C42E4">
          <w:rPr>
            <w:noProof/>
            <w:webHidden/>
          </w:rPr>
          <w:t>276</w:t>
        </w:r>
        <w:r w:rsidR="006C42E4">
          <w:rPr>
            <w:noProof/>
            <w:webHidden/>
          </w:rPr>
          <w:fldChar w:fldCharType="end"/>
        </w:r>
      </w:hyperlink>
    </w:p>
    <w:p w14:paraId="3640CD0C" w14:textId="213B38F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06" w:history="1">
        <w:r w:rsidR="006C42E4" w:rsidRPr="00330B6D">
          <w:rPr>
            <w:rStyle w:val="Hyperlink"/>
            <w:noProof/>
          </w:rPr>
          <w:t>437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health monitoring is supervised by registered medical practitioner with relevant experience</w:t>
        </w:r>
        <w:r w:rsidR="006C42E4">
          <w:rPr>
            <w:noProof/>
            <w:webHidden/>
          </w:rPr>
          <w:tab/>
        </w:r>
        <w:r w:rsidR="006C42E4">
          <w:rPr>
            <w:noProof/>
            <w:webHidden/>
          </w:rPr>
          <w:fldChar w:fldCharType="begin"/>
        </w:r>
        <w:r w:rsidR="006C42E4">
          <w:rPr>
            <w:noProof/>
            <w:webHidden/>
          </w:rPr>
          <w:instrText xml:space="preserve"> PAGEREF _Toc174445606 \h </w:instrText>
        </w:r>
        <w:r w:rsidR="006C42E4">
          <w:rPr>
            <w:noProof/>
            <w:webHidden/>
          </w:rPr>
        </w:r>
        <w:r w:rsidR="006C42E4">
          <w:rPr>
            <w:noProof/>
            <w:webHidden/>
          </w:rPr>
          <w:fldChar w:fldCharType="separate"/>
        </w:r>
        <w:r w:rsidR="006C42E4">
          <w:rPr>
            <w:noProof/>
            <w:webHidden/>
          </w:rPr>
          <w:t>277</w:t>
        </w:r>
        <w:r w:rsidR="006C42E4">
          <w:rPr>
            <w:noProof/>
            <w:webHidden/>
          </w:rPr>
          <w:fldChar w:fldCharType="end"/>
        </w:r>
      </w:hyperlink>
    </w:p>
    <w:p w14:paraId="6F071DD9" w14:textId="4DC0F98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07" w:history="1">
        <w:r w:rsidR="006C42E4" w:rsidRPr="00330B6D">
          <w:rPr>
            <w:rStyle w:val="Hyperlink"/>
            <w:noProof/>
          </w:rPr>
          <w:t>438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pay costs of health monitoring</w:t>
        </w:r>
        <w:r w:rsidR="006C42E4">
          <w:rPr>
            <w:noProof/>
            <w:webHidden/>
          </w:rPr>
          <w:tab/>
        </w:r>
        <w:r w:rsidR="006C42E4">
          <w:rPr>
            <w:noProof/>
            <w:webHidden/>
          </w:rPr>
          <w:fldChar w:fldCharType="begin"/>
        </w:r>
        <w:r w:rsidR="006C42E4">
          <w:rPr>
            <w:noProof/>
            <w:webHidden/>
          </w:rPr>
          <w:instrText xml:space="preserve"> PAGEREF _Toc174445607 \h </w:instrText>
        </w:r>
        <w:r w:rsidR="006C42E4">
          <w:rPr>
            <w:noProof/>
            <w:webHidden/>
          </w:rPr>
        </w:r>
        <w:r w:rsidR="006C42E4">
          <w:rPr>
            <w:noProof/>
            <w:webHidden/>
          </w:rPr>
          <w:fldChar w:fldCharType="separate"/>
        </w:r>
        <w:r w:rsidR="006C42E4">
          <w:rPr>
            <w:noProof/>
            <w:webHidden/>
          </w:rPr>
          <w:t>277</w:t>
        </w:r>
        <w:r w:rsidR="006C42E4">
          <w:rPr>
            <w:noProof/>
            <w:webHidden/>
          </w:rPr>
          <w:fldChar w:fldCharType="end"/>
        </w:r>
      </w:hyperlink>
    </w:p>
    <w:p w14:paraId="7F10FB86" w14:textId="3109725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08" w:history="1">
        <w:r w:rsidR="006C42E4" w:rsidRPr="00330B6D">
          <w:rPr>
            <w:rStyle w:val="Hyperlink"/>
            <w:noProof/>
          </w:rPr>
          <w:t>439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that must be provided to registered medical practitioner</w:t>
        </w:r>
        <w:r w:rsidR="006C42E4">
          <w:rPr>
            <w:noProof/>
            <w:webHidden/>
          </w:rPr>
          <w:tab/>
        </w:r>
        <w:r w:rsidR="006C42E4">
          <w:rPr>
            <w:noProof/>
            <w:webHidden/>
          </w:rPr>
          <w:fldChar w:fldCharType="begin"/>
        </w:r>
        <w:r w:rsidR="006C42E4">
          <w:rPr>
            <w:noProof/>
            <w:webHidden/>
          </w:rPr>
          <w:instrText xml:space="preserve"> PAGEREF _Toc174445608 \h </w:instrText>
        </w:r>
        <w:r w:rsidR="006C42E4">
          <w:rPr>
            <w:noProof/>
            <w:webHidden/>
          </w:rPr>
        </w:r>
        <w:r w:rsidR="006C42E4">
          <w:rPr>
            <w:noProof/>
            <w:webHidden/>
          </w:rPr>
          <w:fldChar w:fldCharType="separate"/>
        </w:r>
        <w:r w:rsidR="006C42E4">
          <w:rPr>
            <w:noProof/>
            <w:webHidden/>
          </w:rPr>
          <w:t>277</w:t>
        </w:r>
        <w:r w:rsidR="006C42E4">
          <w:rPr>
            <w:noProof/>
            <w:webHidden/>
          </w:rPr>
          <w:fldChar w:fldCharType="end"/>
        </w:r>
      </w:hyperlink>
    </w:p>
    <w:p w14:paraId="498E40E2" w14:textId="14D91CE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09" w:history="1">
        <w:r w:rsidR="006C42E4" w:rsidRPr="00330B6D">
          <w:rPr>
            <w:rStyle w:val="Hyperlink"/>
            <w:noProof/>
          </w:rPr>
          <w:t>440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obtain health monitoring report</w:t>
        </w:r>
        <w:r w:rsidR="006C42E4">
          <w:rPr>
            <w:noProof/>
            <w:webHidden/>
          </w:rPr>
          <w:tab/>
        </w:r>
        <w:r w:rsidR="006C42E4">
          <w:rPr>
            <w:noProof/>
            <w:webHidden/>
          </w:rPr>
          <w:fldChar w:fldCharType="begin"/>
        </w:r>
        <w:r w:rsidR="006C42E4">
          <w:rPr>
            <w:noProof/>
            <w:webHidden/>
          </w:rPr>
          <w:instrText xml:space="preserve"> PAGEREF _Toc174445609 \h </w:instrText>
        </w:r>
        <w:r w:rsidR="006C42E4">
          <w:rPr>
            <w:noProof/>
            <w:webHidden/>
          </w:rPr>
        </w:r>
        <w:r w:rsidR="006C42E4">
          <w:rPr>
            <w:noProof/>
            <w:webHidden/>
          </w:rPr>
          <w:fldChar w:fldCharType="separate"/>
        </w:r>
        <w:r w:rsidR="006C42E4">
          <w:rPr>
            <w:noProof/>
            <w:webHidden/>
          </w:rPr>
          <w:t>278</w:t>
        </w:r>
        <w:r w:rsidR="006C42E4">
          <w:rPr>
            <w:noProof/>
            <w:webHidden/>
          </w:rPr>
          <w:fldChar w:fldCharType="end"/>
        </w:r>
      </w:hyperlink>
    </w:p>
    <w:p w14:paraId="715C0C05" w14:textId="14583DF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10" w:history="1">
        <w:r w:rsidR="006C42E4" w:rsidRPr="00330B6D">
          <w:rPr>
            <w:rStyle w:val="Hyperlink"/>
            <w:noProof/>
          </w:rPr>
          <w:t>441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worker</w:t>
        </w:r>
        <w:r w:rsidR="006C42E4">
          <w:rPr>
            <w:noProof/>
            <w:webHidden/>
          </w:rPr>
          <w:tab/>
        </w:r>
        <w:r w:rsidR="006C42E4">
          <w:rPr>
            <w:noProof/>
            <w:webHidden/>
          </w:rPr>
          <w:fldChar w:fldCharType="begin"/>
        </w:r>
        <w:r w:rsidR="006C42E4">
          <w:rPr>
            <w:noProof/>
            <w:webHidden/>
          </w:rPr>
          <w:instrText xml:space="preserve"> PAGEREF _Toc174445610 \h </w:instrText>
        </w:r>
        <w:r w:rsidR="006C42E4">
          <w:rPr>
            <w:noProof/>
            <w:webHidden/>
          </w:rPr>
        </w:r>
        <w:r w:rsidR="006C42E4">
          <w:rPr>
            <w:noProof/>
            <w:webHidden/>
          </w:rPr>
          <w:fldChar w:fldCharType="separate"/>
        </w:r>
        <w:r w:rsidR="006C42E4">
          <w:rPr>
            <w:noProof/>
            <w:webHidden/>
          </w:rPr>
          <w:t>278</w:t>
        </w:r>
        <w:r w:rsidR="006C42E4">
          <w:rPr>
            <w:noProof/>
            <w:webHidden/>
          </w:rPr>
          <w:fldChar w:fldCharType="end"/>
        </w:r>
      </w:hyperlink>
    </w:p>
    <w:p w14:paraId="7346078F" w14:textId="05BA6CB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11" w:history="1">
        <w:r w:rsidR="006C42E4" w:rsidRPr="00330B6D">
          <w:rPr>
            <w:rStyle w:val="Hyperlink"/>
            <w:noProof/>
          </w:rPr>
          <w:t>442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regulator</w:t>
        </w:r>
        <w:r w:rsidR="006C42E4">
          <w:rPr>
            <w:noProof/>
            <w:webHidden/>
          </w:rPr>
          <w:tab/>
        </w:r>
        <w:r w:rsidR="006C42E4">
          <w:rPr>
            <w:noProof/>
            <w:webHidden/>
          </w:rPr>
          <w:fldChar w:fldCharType="begin"/>
        </w:r>
        <w:r w:rsidR="006C42E4">
          <w:rPr>
            <w:noProof/>
            <w:webHidden/>
          </w:rPr>
          <w:instrText xml:space="preserve"> PAGEREF _Toc174445611 \h </w:instrText>
        </w:r>
        <w:r w:rsidR="006C42E4">
          <w:rPr>
            <w:noProof/>
            <w:webHidden/>
          </w:rPr>
        </w:r>
        <w:r w:rsidR="006C42E4">
          <w:rPr>
            <w:noProof/>
            <w:webHidden/>
          </w:rPr>
          <w:fldChar w:fldCharType="separate"/>
        </w:r>
        <w:r w:rsidR="006C42E4">
          <w:rPr>
            <w:noProof/>
            <w:webHidden/>
          </w:rPr>
          <w:t>278</w:t>
        </w:r>
        <w:r w:rsidR="006C42E4">
          <w:rPr>
            <w:noProof/>
            <w:webHidden/>
          </w:rPr>
          <w:fldChar w:fldCharType="end"/>
        </w:r>
      </w:hyperlink>
    </w:p>
    <w:p w14:paraId="609D00F1" w14:textId="0B16A74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12" w:history="1">
        <w:r w:rsidR="006C42E4" w:rsidRPr="00330B6D">
          <w:rPr>
            <w:rStyle w:val="Hyperlink"/>
            <w:noProof/>
          </w:rPr>
          <w:t>443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health monitoring report to relevant persons conducting businesses or undertakings</w:t>
        </w:r>
        <w:r w:rsidR="006C42E4">
          <w:rPr>
            <w:noProof/>
            <w:webHidden/>
          </w:rPr>
          <w:tab/>
        </w:r>
        <w:r w:rsidR="006C42E4">
          <w:rPr>
            <w:noProof/>
            <w:webHidden/>
          </w:rPr>
          <w:fldChar w:fldCharType="begin"/>
        </w:r>
        <w:r w:rsidR="006C42E4">
          <w:rPr>
            <w:noProof/>
            <w:webHidden/>
          </w:rPr>
          <w:instrText xml:space="preserve"> PAGEREF _Toc174445612 \h </w:instrText>
        </w:r>
        <w:r w:rsidR="006C42E4">
          <w:rPr>
            <w:noProof/>
            <w:webHidden/>
          </w:rPr>
        </w:r>
        <w:r w:rsidR="006C42E4">
          <w:rPr>
            <w:noProof/>
            <w:webHidden/>
          </w:rPr>
          <w:fldChar w:fldCharType="separate"/>
        </w:r>
        <w:r w:rsidR="006C42E4">
          <w:rPr>
            <w:noProof/>
            <w:webHidden/>
          </w:rPr>
          <w:t>279</w:t>
        </w:r>
        <w:r w:rsidR="006C42E4">
          <w:rPr>
            <w:noProof/>
            <w:webHidden/>
          </w:rPr>
          <w:fldChar w:fldCharType="end"/>
        </w:r>
      </w:hyperlink>
    </w:p>
    <w:p w14:paraId="023A1178" w14:textId="41CD7EA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13" w:history="1">
        <w:r w:rsidR="006C42E4" w:rsidRPr="00330B6D">
          <w:rPr>
            <w:rStyle w:val="Hyperlink"/>
            <w:noProof/>
          </w:rPr>
          <w:t>444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Health monitoring records</w:t>
        </w:r>
        <w:r w:rsidR="006C42E4">
          <w:rPr>
            <w:noProof/>
            <w:webHidden/>
          </w:rPr>
          <w:tab/>
        </w:r>
        <w:r w:rsidR="006C42E4">
          <w:rPr>
            <w:noProof/>
            <w:webHidden/>
          </w:rPr>
          <w:fldChar w:fldCharType="begin"/>
        </w:r>
        <w:r w:rsidR="006C42E4">
          <w:rPr>
            <w:noProof/>
            <w:webHidden/>
          </w:rPr>
          <w:instrText xml:space="preserve"> PAGEREF _Toc174445613 \h </w:instrText>
        </w:r>
        <w:r w:rsidR="006C42E4">
          <w:rPr>
            <w:noProof/>
            <w:webHidden/>
          </w:rPr>
        </w:r>
        <w:r w:rsidR="006C42E4">
          <w:rPr>
            <w:noProof/>
            <w:webHidden/>
          </w:rPr>
          <w:fldChar w:fldCharType="separate"/>
        </w:r>
        <w:r w:rsidR="006C42E4">
          <w:rPr>
            <w:noProof/>
            <w:webHidden/>
          </w:rPr>
          <w:t>279</w:t>
        </w:r>
        <w:r w:rsidR="006C42E4">
          <w:rPr>
            <w:noProof/>
            <w:webHidden/>
          </w:rPr>
          <w:fldChar w:fldCharType="end"/>
        </w:r>
      </w:hyperlink>
    </w:p>
    <w:p w14:paraId="08BCDC00" w14:textId="15BC204B"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614"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Training</w:t>
        </w:r>
        <w:r w:rsidR="006C42E4">
          <w:rPr>
            <w:noProof/>
            <w:webHidden/>
          </w:rPr>
          <w:tab/>
        </w:r>
        <w:r w:rsidR="006C42E4">
          <w:rPr>
            <w:noProof/>
            <w:webHidden/>
          </w:rPr>
          <w:fldChar w:fldCharType="begin"/>
        </w:r>
        <w:r w:rsidR="006C42E4">
          <w:rPr>
            <w:noProof/>
            <w:webHidden/>
          </w:rPr>
          <w:instrText xml:space="preserve"> PAGEREF _Toc174445614 \h </w:instrText>
        </w:r>
        <w:r w:rsidR="006C42E4">
          <w:rPr>
            <w:noProof/>
            <w:webHidden/>
          </w:rPr>
        </w:r>
        <w:r w:rsidR="006C42E4">
          <w:rPr>
            <w:noProof/>
            <w:webHidden/>
          </w:rPr>
          <w:fldChar w:fldCharType="separate"/>
        </w:r>
        <w:r w:rsidR="006C42E4">
          <w:rPr>
            <w:noProof/>
            <w:webHidden/>
          </w:rPr>
          <w:t>279</w:t>
        </w:r>
        <w:r w:rsidR="006C42E4">
          <w:rPr>
            <w:noProof/>
            <w:webHidden/>
          </w:rPr>
          <w:fldChar w:fldCharType="end"/>
        </w:r>
      </w:hyperlink>
    </w:p>
    <w:p w14:paraId="50509058" w14:textId="727ED8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15" w:history="1">
        <w:r w:rsidR="006C42E4" w:rsidRPr="00330B6D">
          <w:rPr>
            <w:rStyle w:val="Hyperlink"/>
            <w:noProof/>
          </w:rPr>
          <w:t>445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train workers about asbestos</w:t>
        </w:r>
        <w:r w:rsidR="006C42E4">
          <w:rPr>
            <w:noProof/>
            <w:webHidden/>
          </w:rPr>
          <w:tab/>
        </w:r>
        <w:r w:rsidR="006C42E4">
          <w:rPr>
            <w:noProof/>
            <w:webHidden/>
          </w:rPr>
          <w:fldChar w:fldCharType="begin"/>
        </w:r>
        <w:r w:rsidR="006C42E4">
          <w:rPr>
            <w:noProof/>
            <w:webHidden/>
          </w:rPr>
          <w:instrText xml:space="preserve"> PAGEREF _Toc174445615 \h </w:instrText>
        </w:r>
        <w:r w:rsidR="006C42E4">
          <w:rPr>
            <w:noProof/>
            <w:webHidden/>
          </w:rPr>
        </w:r>
        <w:r w:rsidR="006C42E4">
          <w:rPr>
            <w:noProof/>
            <w:webHidden/>
          </w:rPr>
          <w:fldChar w:fldCharType="separate"/>
        </w:r>
        <w:r w:rsidR="006C42E4">
          <w:rPr>
            <w:noProof/>
            <w:webHidden/>
          </w:rPr>
          <w:t>279</w:t>
        </w:r>
        <w:r w:rsidR="006C42E4">
          <w:rPr>
            <w:noProof/>
            <w:webHidden/>
          </w:rPr>
          <w:fldChar w:fldCharType="end"/>
        </w:r>
      </w:hyperlink>
    </w:p>
    <w:p w14:paraId="3DBE4E1C" w14:textId="06AF1DB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616"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Control on use of certain equipment</w:t>
        </w:r>
        <w:r w:rsidR="006C42E4">
          <w:rPr>
            <w:noProof/>
            <w:webHidden/>
          </w:rPr>
          <w:tab/>
        </w:r>
        <w:r w:rsidR="006C42E4">
          <w:rPr>
            <w:noProof/>
            <w:webHidden/>
          </w:rPr>
          <w:fldChar w:fldCharType="begin"/>
        </w:r>
        <w:r w:rsidR="006C42E4">
          <w:rPr>
            <w:noProof/>
            <w:webHidden/>
          </w:rPr>
          <w:instrText xml:space="preserve"> PAGEREF _Toc174445616 \h </w:instrText>
        </w:r>
        <w:r w:rsidR="006C42E4">
          <w:rPr>
            <w:noProof/>
            <w:webHidden/>
          </w:rPr>
        </w:r>
        <w:r w:rsidR="006C42E4">
          <w:rPr>
            <w:noProof/>
            <w:webHidden/>
          </w:rPr>
          <w:fldChar w:fldCharType="separate"/>
        </w:r>
        <w:r w:rsidR="006C42E4">
          <w:rPr>
            <w:noProof/>
            <w:webHidden/>
          </w:rPr>
          <w:t>280</w:t>
        </w:r>
        <w:r w:rsidR="006C42E4">
          <w:rPr>
            <w:noProof/>
            <w:webHidden/>
          </w:rPr>
          <w:fldChar w:fldCharType="end"/>
        </w:r>
      </w:hyperlink>
    </w:p>
    <w:p w14:paraId="48C76409" w14:textId="31E1F4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17" w:history="1">
        <w:r w:rsidR="006C42E4" w:rsidRPr="00330B6D">
          <w:rPr>
            <w:rStyle w:val="Hyperlink"/>
            <w:noProof/>
          </w:rPr>
          <w:t>446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limit use of equipment</w:t>
        </w:r>
        <w:r w:rsidR="006C42E4">
          <w:rPr>
            <w:noProof/>
            <w:webHidden/>
          </w:rPr>
          <w:tab/>
        </w:r>
        <w:r w:rsidR="006C42E4">
          <w:rPr>
            <w:noProof/>
            <w:webHidden/>
          </w:rPr>
          <w:fldChar w:fldCharType="begin"/>
        </w:r>
        <w:r w:rsidR="006C42E4">
          <w:rPr>
            <w:noProof/>
            <w:webHidden/>
          </w:rPr>
          <w:instrText xml:space="preserve"> PAGEREF _Toc174445617 \h </w:instrText>
        </w:r>
        <w:r w:rsidR="006C42E4">
          <w:rPr>
            <w:noProof/>
            <w:webHidden/>
          </w:rPr>
        </w:r>
        <w:r w:rsidR="006C42E4">
          <w:rPr>
            <w:noProof/>
            <w:webHidden/>
          </w:rPr>
          <w:fldChar w:fldCharType="separate"/>
        </w:r>
        <w:r w:rsidR="006C42E4">
          <w:rPr>
            <w:noProof/>
            <w:webHidden/>
          </w:rPr>
          <w:t>280</w:t>
        </w:r>
        <w:r w:rsidR="006C42E4">
          <w:rPr>
            <w:noProof/>
            <w:webHidden/>
          </w:rPr>
          <w:fldChar w:fldCharType="end"/>
        </w:r>
      </w:hyperlink>
    </w:p>
    <w:p w14:paraId="24557B46" w14:textId="721C20CF"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618" w:history="1">
        <w:r w:rsidR="006C42E4" w:rsidRPr="00330B6D">
          <w:rPr>
            <w:rStyle w:val="Hyperlink"/>
            <w:noProof/>
          </w:rPr>
          <w:t xml:space="preserve">Part 8.6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Demolition and Refurbishment</w:t>
        </w:r>
        <w:r w:rsidR="006C42E4">
          <w:rPr>
            <w:noProof/>
            <w:webHidden/>
          </w:rPr>
          <w:tab/>
        </w:r>
        <w:r w:rsidR="006C42E4">
          <w:rPr>
            <w:noProof/>
            <w:webHidden/>
          </w:rPr>
          <w:fldChar w:fldCharType="begin"/>
        </w:r>
        <w:r w:rsidR="006C42E4">
          <w:rPr>
            <w:noProof/>
            <w:webHidden/>
          </w:rPr>
          <w:instrText xml:space="preserve"> PAGEREF _Toc174445618 \h </w:instrText>
        </w:r>
        <w:r w:rsidR="006C42E4">
          <w:rPr>
            <w:noProof/>
            <w:webHidden/>
          </w:rPr>
        </w:r>
        <w:r w:rsidR="006C42E4">
          <w:rPr>
            <w:noProof/>
            <w:webHidden/>
          </w:rPr>
          <w:fldChar w:fldCharType="separate"/>
        </w:r>
        <w:r w:rsidR="006C42E4">
          <w:rPr>
            <w:noProof/>
            <w:webHidden/>
          </w:rPr>
          <w:t>282</w:t>
        </w:r>
        <w:r w:rsidR="006C42E4">
          <w:rPr>
            <w:noProof/>
            <w:webHidden/>
          </w:rPr>
          <w:fldChar w:fldCharType="end"/>
        </w:r>
      </w:hyperlink>
    </w:p>
    <w:p w14:paraId="7E66E346" w14:textId="173C462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19" w:history="1">
        <w:r w:rsidR="006C42E4" w:rsidRPr="00330B6D">
          <w:rPr>
            <w:rStyle w:val="Hyperlink"/>
            <w:noProof/>
          </w:rPr>
          <w:t>447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Application—Part 8.6</w:t>
        </w:r>
        <w:r w:rsidR="006C42E4">
          <w:rPr>
            <w:noProof/>
            <w:webHidden/>
          </w:rPr>
          <w:tab/>
        </w:r>
        <w:r w:rsidR="006C42E4">
          <w:rPr>
            <w:noProof/>
            <w:webHidden/>
          </w:rPr>
          <w:fldChar w:fldCharType="begin"/>
        </w:r>
        <w:r w:rsidR="006C42E4">
          <w:rPr>
            <w:noProof/>
            <w:webHidden/>
          </w:rPr>
          <w:instrText xml:space="preserve"> PAGEREF _Toc174445619 \h </w:instrText>
        </w:r>
        <w:r w:rsidR="006C42E4">
          <w:rPr>
            <w:noProof/>
            <w:webHidden/>
          </w:rPr>
        </w:r>
        <w:r w:rsidR="006C42E4">
          <w:rPr>
            <w:noProof/>
            <w:webHidden/>
          </w:rPr>
          <w:fldChar w:fldCharType="separate"/>
        </w:r>
        <w:r w:rsidR="006C42E4">
          <w:rPr>
            <w:noProof/>
            <w:webHidden/>
          </w:rPr>
          <w:t>282</w:t>
        </w:r>
        <w:r w:rsidR="006C42E4">
          <w:rPr>
            <w:noProof/>
            <w:webHidden/>
          </w:rPr>
          <w:fldChar w:fldCharType="end"/>
        </w:r>
      </w:hyperlink>
    </w:p>
    <w:p w14:paraId="4C29F322" w14:textId="069FFD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0" w:history="1">
        <w:r w:rsidR="006C42E4" w:rsidRPr="00330B6D">
          <w:rPr>
            <w:rStyle w:val="Hyperlink"/>
            <w:noProof/>
          </w:rPr>
          <w:t>448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asbestos register</w:t>
        </w:r>
        <w:r w:rsidR="006C42E4">
          <w:rPr>
            <w:noProof/>
            <w:webHidden/>
          </w:rPr>
          <w:tab/>
        </w:r>
        <w:r w:rsidR="006C42E4">
          <w:rPr>
            <w:noProof/>
            <w:webHidden/>
          </w:rPr>
          <w:fldChar w:fldCharType="begin"/>
        </w:r>
        <w:r w:rsidR="006C42E4">
          <w:rPr>
            <w:noProof/>
            <w:webHidden/>
          </w:rPr>
          <w:instrText xml:space="preserve"> PAGEREF _Toc174445620 \h </w:instrText>
        </w:r>
        <w:r w:rsidR="006C42E4">
          <w:rPr>
            <w:noProof/>
            <w:webHidden/>
          </w:rPr>
        </w:r>
        <w:r w:rsidR="006C42E4">
          <w:rPr>
            <w:noProof/>
            <w:webHidden/>
          </w:rPr>
          <w:fldChar w:fldCharType="separate"/>
        </w:r>
        <w:r w:rsidR="006C42E4">
          <w:rPr>
            <w:noProof/>
            <w:webHidden/>
          </w:rPr>
          <w:t>282</w:t>
        </w:r>
        <w:r w:rsidR="006C42E4">
          <w:rPr>
            <w:noProof/>
            <w:webHidden/>
          </w:rPr>
          <w:fldChar w:fldCharType="end"/>
        </w:r>
      </w:hyperlink>
    </w:p>
    <w:p w14:paraId="00613F30" w14:textId="69E6BB7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1" w:history="1">
        <w:r w:rsidR="006C42E4" w:rsidRPr="00330B6D">
          <w:rPr>
            <w:rStyle w:val="Hyperlink"/>
            <w:noProof/>
          </w:rPr>
          <w:t>449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asbestos register to person conducting business or undertaking of demolition or refurbishment</w:t>
        </w:r>
        <w:r w:rsidR="006C42E4">
          <w:rPr>
            <w:noProof/>
            <w:webHidden/>
          </w:rPr>
          <w:tab/>
        </w:r>
        <w:r w:rsidR="006C42E4">
          <w:rPr>
            <w:noProof/>
            <w:webHidden/>
          </w:rPr>
          <w:fldChar w:fldCharType="begin"/>
        </w:r>
        <w:r w:rsidR="006C42E4">
          <w:rPr>
            <w:noProof/>
            <w:webHidden/>
          </w:rPr>
          <w:instrText xml:space="preserve"> PAGEREF _Toc174445621 \h </w:instrText>
        </w:r>
        <w:r w:rsidR="006C42E4">
          <w:rPr>
            <w:noProof/>
            <w:webHidden/>
          </w:rPr>
        </w:r>
        <w:r w:rsidR="006C42E4">
          <w:rPr>
            <w:noProof/>
            <w:webHidden/>
          </w:rPr>
          <w:fldChar w:fldCharType="separate"/>
        </w:r>
        <w:r w:rsidR="006C42E4">
          <w:rPr>
            <w:noProof/>
            <w:webHidden/>
          </w:rPr>
          <w:t>282</w:t>
        </w:r>
        <w:r w:rsidR="006C42E4">
          <w:rPr>
            <w:noProof/>
            <w:webHidden/>
          </w:rPr>
          <w:fldChar w:fldCharType="end"/>
        </w:r>
      </w:hyperlink>
    </w:p>
    <w:p w14:paraId="2DC1D421" w14:textId="74373F2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2" w:history="1">
        <w:r w:rsidR="006C42E4" w:rsidRPr="00330B6D">
          <w:rPr>
            <w:rStyle w:val="Hyperlink"/>
            <w:noProof/>
          </w:rPr>
          <w:t>450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obtain asbestos register</w:t>
        </w:r>
        <w:r w:rsidR="006C42E4">
          <w:rPr>
            <w:noProof/>
            <w:webHidden/>
          </w:rPr>
          <w:tab/>
        </w:r>
        <w:r w:rsidR="006C42E4">
          <w:rPr>
            <w:noProof/>
            <w:webHidden/>
          </w:rPr>
          <w:fldChar w:fldCharType="begin"/>
        </w:r>
        <w:r w:rsidR="006C42E4">
          <w:rPr>
            <w:noProof/>
            <w:webHidden/>
          </w:rPr>
          <w:instrText xml:space="preserve"> PAGEREF _Toc174445622 \h </w:instrText>
        </w:r>
        <w:r w:rsidR="006C42E4">
          <w:rPr>
            <w:noProof/>
            <w:webHidden/>
          </w:rPr>
        </w:r>
        <w:r w:rsidR="006C42E4">
          <w:rPr>
            <w:noProof/>
            <w:webHidden/>
          </w:rPr>
          <w:fldChar w:fldCharType="separate"/>
        </w:r>
        <w:r w:rsidR="006C42E4">
          <w:rPr>
            <w:noProof/>
            <w:webHidden/>
          </w:rPr>
          <w:t>282</w:t>
        </w:r>
        <w:r w:rsidR="006C42E4">
          <w:rPr>
            <w:noProof/>
            <w:webHidden/>
          </w:rPr>
          <w:fldChar w:fldCharType="end"/>
        </w:r>
      </w:hyperlink>
    </w:p>
    <w:p w14:paraId="7FF3B899" w14:textId="37303D7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3" w:history="1">
        <w:r w:rsidR="006C42E4" w:rsidRPr="00330B6D">
          <w:rPr>
            <w:rStyle w:val="Hyperlink"/>
            <w:noProof/>
          </w:rPr>
          <w:t>451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Determining presence of asbestos or ACM</w:t>
        </w:r>
        <w:r w:rsidR="006C42E4">
          <w:rPr>
            <w:noProof/>
            <w:webHidden/>
          </w:rPr>
          <w:tab/>
        </w:r>
        <w:r w:rsidR="006C42E4">
          <w:rPr>
            <w:noProof/>
            <w:webHidden/>
          </w:rPr>
          <w:fldChar w:fldCharType="begin"/>
        </w:r>
        <w:r w:rsidR="006C42E4">
          <w:rPr>
            <w:noProof/>
            <w:webHidden/>
          </w:rPr>
          <w:instrText xml:space="preserve"> PAGEREF _Toc174445623 \h </w:instrText>
        </w:r>
        <w:r w:rsidR="006C42E4">
          <w:rPr>
            <w:noProof/>
            <w:webHidden/>
          </w:rPr>
        </w:r>
        <w:r w:rsidR="006C42E4">
          <w:rPr>
            <w:noProof/>
            <w:webHidden/>
          </w:rPr>
          <w:fldChar w:fldCharType="separate"/>
        </w:r>
        <w:r w:rsidR="006C42E4">
          <w:rPr>
            <w:noProof/>
            <w:webHidden/>
          </w:rPr>
          <w:t>282</w:t>
        </w:r>
        <w:r w:rsidR="006C42E4">
          <w:rPr>
            <w:noProof/>
            <w:webHidden/>
          </w:rPr>
          <w:fldChar w:fldCharType="end"/>
        </w:r>
      </w:hyperlink>
    </w:p>
    <w:p w14:paraId="43FDC02A" w14:textId="1BC4A8B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4" w:history="1">
        <w:r w:rsidR="006C42E4" w:rsidRPr="00330B6D">
          <w:rPr>
            <w:rStyle w:val="Hyperlink"/>
            <w:noProof/>
          </w:rPr>
          <w:t>452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Identification and removal of asbestos before demolition</w:t>
        </w:r>
        <w:r w:rsidR="006C42E4">
          <w:rPr>
            <w:noProof/>
            <w:webHidden/>
          </w:rPr>
          <w:tab/>
        </w:r>
        <w:r w:rsidR="006C42E4">
          <w:rPr>
            <w:noProof/>
            <w:webHidden/>
          </w:rPr>
          <w:fldChar w:fldCharType="begin"/>
        </w:r>
        <w:r w:rsidR="006C42E4">
          <w:rPr>
            <w:noProof/>
            <w:webHidden/>
          </w:rPr>
          <w:instrText xml:space="preserve"> PAGEREF _Toc174445624 \h </w:instrText>
        </w:r>
        <w:r w:rsidR="006C42E4">
          <w:rPr>
            <w:noProof/>
            <w:webHidden/>
          </w:rPr>
        </w:r>
        <w:r w:rsidR="006C42E4">
          <w:rPr>
            <w:noProof/>
            <w:webHidden/>
          </w:rPr>
          <w:fldChar w:fldCharType="separate"/>
        </w:r>
        <w:r w:rsidR="006C42E4">
          <w:rPr>
            <w:noProof/>
            <w:webHidden/>
          </w:rPr>
          <w:t>283</w:t>
        </w:r>
        <w:r w:rsidR="006C42E4">
          <w:rPr>
            <w:noProof/>
            <w:webHidden/>
          </w:rPr>
          <w:fldChar w:fldCharType="end"/>
        </w:r>
      </w:hyperlink>
    </w:p>
    <w:p w14:paraId="78C1EB63" w14:textId="75D9AA0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5" w:history="1">
        <w:r w:rsidR="006C42E4" w:rsidRPr="00330B6D">
          <w:rPr>
            <w:rStyle w:val="Hyperlink"/>
            <w:noProof/>
          </w:rPr>
          <w:t>453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Identification and removal of asbestos before demolition of residential premises</w:t>
        </w:r>
        <w:r w:rsidR="006C42E4">
          <w:rPr>
            <w:noProof/>
            <w:webHidden/>
          </w:rPr>
          <w:tab/>
        </w:r>
        <w:r w:rsidR="006C42E4">
          <w:rPr>
            <w:noProof/>
            <w:webHidden/>
          </w:rPr>
          <w:fldChar w:fldCharType="begin"/>
        </w:r>
        <w:r w:rsidR="006C42E4">
          <w:rPr>
            <w:noProof/>
            <w:webHidden/>
          </w:rPr>
          <w:instrText xml:space="preserve"> PAGEREF _Toc174445625 \h </w:instrText>
        </w:r>
        <w:r w:rsidR="006C42E4">
          <w:rPr>
            <w:noProof/>
            <w:webHidden/>
          </w:rPr>
        </w:r>
        <w:r w:rsidR="006C42E4">
          <w:rPr>
            <w:noProof/>
            <w:webHidden/>
          </w:rPr>
          <w:fldChar w:fldCharType="separate"/>
        </w:r>
        <w:r w:rsidR="006C42E4">
          <w:rPr>
            <w:noProof/>
            <w:webHidden/>
          </w:rPr>
          <w:t>284</w:t>
        </w:r>
        <w:r w:rsidR="006C42E4">
          <w:rPr>
            <w:noProof/>
            <w:webHidden/>
          </w:rPr>
          <w:fldChar w:fldCharType="end"/>
        </w:r>
      </w:hyperlink>
    </w:p>
    <w:p w14:paraId="427036E4" w14:textId="0EB5BF3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6" w:history="1">
        <w:r w:rsidR="006C42E4" w:rsidRPr="00330B6D">
          <w:rPr>
            <w:rStyle w:val="Hyperlink"/>
            <w:noProof/>
          </w:rPr>
          <w:t>454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procedure</w:t>
        </w:r>
        <w:r w:rsidR="006C42E4">
          <w:rPr>
            <w:noProof/>
            <w:webHidden/>
          </w:rPr>
          <w:tab/>
        </w:r>
        <w:r w:rsidR="006C42E4">
          <w:rPr>
            <w:noProof/>
            <w:webHidden/>
          </w:rPr>
          <w:fldChar w:fldCharType="begin"/>
        </w:r>
        <w:r w:rsidR="006C42E4">
          <w:rPr>
            <w:noProof/>
            <w:webHidden/>
          </w:rPr>
          <w:instrText xml:space="preserve"> PAGEREF _Toc174445626 \h </w:instrText>
        </w:r>
        <w:r w:rsidR="006C42E4">
          <w:rPr>
            <w:noProof/>
            <w:webHidden/>
          </w:rPr>
        </w:r>
        <w:r w:rsidR="006C42E4">
          <w:rPr>
            <w:noProof/>
            <w:webHidden/>
          </w:rPr>
          <w:fldChar w:fldCharType="separate"/>
        </w:r>
        <w:r w:rsidR="006C42E4">
          <w:rPr>
            <w:noProof/>
            <w:webHidden/>
          </w:rPr>
          <w:t>284</w:t>
        </w:r>
        <w:r w:rsidR="006C42E4">
          <w:rPr>
            <w:noProof/>
            <w:webHidden/>
          </w:rPr>
          <w:fldChar w:fldCharType="end"/>
        </w:r>
      </w:hyperlink>
    </w:p>
    <w:p w14:paraId="65F6A177" w14:textId="075ECAA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7" w:history="1">
        <w:r w:rsidR="006C42E4" w:rsidRPr="00330B6D">
          <w:rPr>
            <w:rStyle w:val="Hyperlink"/>
            <w:noProof/>
          </w:rPr>
          <w:t>455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procedure—residential premises</w:t>
        </w:r>
        <w:r w:rsidR="006C42E4">
          <w:rPr>
            <w:noProof/>
            <w:webHidden/>
          </w:rPr>
          <w:tab/>
        </w:r>
        <w:r w:rsidR="006C42E4">
          <w:rPr>
            <w:noProof/>
            <w:webHidden/>
          </w:rPr>
          <w:fldChar w:fldCharType="begin"/>
        </w:r>
        <w:r w:rsidR="006C42E4">
          <w:rPr>
            <w:noProof/>
            <w:webHidden/>
          </w:rPr>
          <w:instrText xml:space="preserve"> PAGEREF _Toc174445627 \h </w:instrText>
        </w:r>
        <w:r w:rsidR="006C42E4">
          <w:rPr>
            <w:noProof/>
            <w:webHidden/>
          </w:rPr>
        </w:r>
        <w:r w:rsidR="006C42E4">
          <w:rPr>
            <w:noProof/>
            <w:webHidden/>
          </w:rPr>
          <w:fldChar w:fldCharType="separate"/>
        </w:r>
        <w:r w:rsidR="006C42E4">
          <w:rPr>
            <w:noProof/>
            <w:webHidden/>
          </w:rPr>
          <w:t>285</w:t>
        </w:r>
        <w:r w:rsidR="006C42E4">
          <w:rPr>
            <w:noProof/>
            <w:webHidden/>
          </w:rPr>
          <w:fldChar w:fldCharType="end"/>
        </w:r>
      </w:hyperlink>
    </w:p>
    <w:p w14:paraId="419D4DDD" w14:textId="76593BD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8" w:history="1">
        <w:r w:rsidR="006C42E4" w:rsidRPr="00330B6D">
          <w:rPr>
            <w:rStyle w:val="Hyperlink"/>
            <w:noProof/>
          </w:rPr>
          <w:t>456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Identification and removal of asbestos before refurbishment</w:t>
        </w:r>
        <w:r w:rsidR="006C42E4">
          <w:rPr>
            <w:noProof/>
            <w:webHidden/>
          </w:rPr>
          <w:tab/>
        </w:r>
        <w:r w:rsidR="006C42E4">
          <w:rPr>
            <w:noProof/>
            <w:webHidden/>
          </w:rPr>
          <w:fldChar w:fldCharType="begin"/>
        </w:r>
        <w:r w:rsidR="006C42E4">
          <w:rPr>
            <w:noProof/>
            <w:webHidden/>
          </w:rPr>
          <w:instrText xml:space="preserve"> PAGEREF _Toc174445628 \h </w:instrText>
        </w:r>
        <w:r w:rsidR="006C42E4">
          <w:rPr>
            <w:noProof/>
            <w:webHidden/>
          </w:rPr>
        </w:r>
        <w:r w:rsidR="006C42E4">
          <w:rPr>
            <w:noProof/>
            <w:webHidden/>
          </w:rPr>
          <w:fldChar w:fldCharType="separate"/>
        </w:r>
        <w:r w:rsidR="006C42E4">
          <w:rPr>
            <w:noProof/>
            <w:webHidden/>
          </w:rPr>
          <w:t>286</w:t>
        </w:r>
        <w:r w:rsidR="006C42E4">
          <w:rPr>
            <w:noProof/>
            <w:webHidden/>
          </w:rPr>
          <w:fldChar w:fldCharType="end"/>
        </w:r>
      </w:hyperlink>
    </w:p>
    <w:p w14:paraId="4AC0E5E2" w14:textId="2A7ADF7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29" w:history="1">
        <w:r w:rsidR="006C42E4" w:rsidRPr="00330B6D">
          <w:rPr>
            <w:rStyle w:val="Hyperlink"/>
            <w:noProof/>
          </w:rPr>
          <w:t>457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Refurbishment of residential premises</w:t>
        </w:r>
        <w:r w:rsidR="006C42E4">
          <w:rPr>
            <w:noProof/>
            <w:webHidden/>
          </w:rPr>
          <w:tab/>
        </w:r>
        <w:r w:rsidR="006C42E4">
          <w:rPr>
            <w:noProof/>
            <w:webHidden/>
          </w:rPr>
          <w:fldChar w:fldCharType="begin"/>
        </w:r>
        <w:r w:rsidR="006C42E4">
          <w:rPr>
            <w:noProof/>
            <w:webHidden/>
          </w:rPr>
          <w:instrText xml:space="preserve"> PAGEREF _Toc174445629 \h </w:instrText>
        </w:r>
        <w:r w:rsidR="006C42E4">
          <w:rPr>
            <w:noProof/>
            <w:webHidden/>
          </w:rPr>
        </w:r>
        <w:r w:rsidR="006C42E4">
          <w:rPr>
            <w:noProof/>
            <w:webHidden/>
          </w:rPr>
          <w:fldChar w:fldCharType="separate"/>
        </w:r>
        <w:r w:rsidR="006C42E4">
          <w:rPr>
            <w:noProof/>
            <w:webHidden/>
          </w:rPr>
          <w:t>286</w:t>
        </w:r>
        <w:r w:rsidR="006C42E4">
          <w:rPr>
            <w:noProof/>
            <w:webHidden/>
          </w:rPr>
          <w:fldChar w:fldCharType="end"/>
        </w:r>
      </w:hyperlink>
    </w:p>
    <w:p w14:paraId="653FFDB2" w14:textId="6B58D787"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630" w:history="1">
        <w:r w:rsidR="006C42E4" w:rsidRPr="00330B6D">
          <w:rPr>
            <w:rStyle w:val="Hyperlink"/>
            <w:noProof/>
          </w:rPr>
          <w:t xml:space="preserve">Part 8.7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Asbestos Removal Work</w:t>
        </w:r>
        <w:r w:rsidR="006C42E4">
          <w:rPr>
            <w:noProof/>
            <w:webHidden/>
          </w:rPr>
          <w:tab/>
        </w:r>
        <w:r w:rsidR="006C42E4">
          <w:rPr>
            <w:noProof/>
            <w:webHidden/>
          </w:rPr>
          <w:fldChar w:fldCharType="begin"/>
        </w:r>
        <w:r w:rsidR="006C42E4">
          <w:rPr>
            <w:noProof/>
            <w:webHidden/>
          </w:rPr>
          <w:instrText xml:space="preserve"> PAGEREF _Toc174445630 \h </w:instrText>
        </w:r>
        <w:r w:rsidR="006C42E4">
          <w:rPr>
            <w:noProof/>
            <w:webHidden/>
          </w:rPr>
        </w:r>
        <w:r w:rsidR="006C42E4">
          <w:rPr>
            <w:noProof/>
            <w:webHidden/>
          </w:rPr>
          <w:fldChar w:fldCharType="separate"/>
        </w:r>
        <w:r w:rsidR="006C42E4">
          <w:rPr>
            <w:noProof/>
            <w:webHidden/>
          </w:rPr>
          <w:t>287</w:t>
        </w:r>
        <w:r w:rsidR="006C42E4">
          <w:rPr>
            <w:noProof/>
            <w:webHidden/>
          </w:rPr>
          <w:fldChar w:fldCharType="end"/>
        </w:r>
      </w:hyperlink>
    </w:p>
    <w:p w14:paraId="62F47366" w14:textId="0FCE6C5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1" w:history="1">
        <w:r w:rsidR="006C42E4" w:rsidRPr="00330B6D">
          <w:rPr>
            <w:rStyle w:val="Hyperlink"/>
            <w:noProof/>
          </w:rPr>
          <w:t>458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ensure asbestos removalist is licensed</w:t>
        </w:r>
        <w:r w:rsidR="006C42E4">
          <w:rPr>
            <w:noProof/>
            <w:webHidden/>
          </w:rPr>
          <w:tab/>
        </w:r>
        <w:r w:rsidR="006C42E4">
          <w:rPr>
            <w:noProof/>
            <w:webHidden/>
          </w:rPr>
          <w:fldChar w:fldCharType="begin"/>
        </w:r>
        <w:r w:rsidR="006C42E4">
          <w:rPr>
            <w:noProof/>
            <w:webHidden/>
          </w:rPr>
          <w:instrText xml:space="preserve"> PAGEREF _Toc174445631 \h </w:instrText>
        </w:r>
        <w:r w:rsidR="006C42E4">
          <w:rPr>
            <w:noProof/>
            <w:webHidden/>
          </w:rPr>
        </w:r>
        <w:r w:rsidR="006C42E4">
          <w:rPr>
            <w:noProof/>
            <w:webHidden/>
          </w:rPr>
          <w:fldChar w:fldCharType="separate"/>
        </w:r>
        <w:r w:rsidR="006C42E4">
          <w:rPr>
            <w:noProof/>
            <w:webHidden/>
          </w:rPr>
          <w:t>287</w:t>
        </w:r>
        <w:r w:rsidR="006C42E4">
          <w:rPr>
            <w:noProof/>
            <w:webHidden/>
          </w:rPr>
          <w:fldChar w:fldCharType="end"/>
        </w:r>
      </w:hyperlink>
    </w:p>
    <w:p w14:paraId="56FBF2CF" w14:textId="53FD14F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2" w:history="1">
        <w:r w:rsidR="006C42E4" w:rsidRPr="00330B6D">
          <w:rPr>
            <w:rStyle w:val="Hyperlink"/>
            <w:noProof/>
          </w:rPr>
          <w:t>459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removal supervisor must be present or readily available</w:t>
        </w:r>
        <w:r w:rsidR="006C42E4">
          <w:rPr>
            <w:noProof/>
            <w:webHidden/>
          </w:rPr>
          <w:tab/>
        </w:r>
        <w:r w:rsidR="006C42E4">
          <w:rPr>
            <w:noProof/>
            <w:webHidden/>
          </w:rPr>
          <w:fldChar w:fldCharType="begin"/>
        </w:r>
        <w:r w:rsidR="006C42E4">
          <w:rPr>
            <w:noProof/>
            <w:webHidden/>
          </w:rPr>
          <w:instrText xml:space="preserve"> PAGEREF _Toc174445632 \h </w:instrText>
        </w:r>
        <w:r w:rsidR="006C42E4">
          <w:rPr>
            <w:noProof/>
            <w:webHidden/>
          </w:rPr>
        </w:r>
        <w:r w:rsidR="006C42E4">
          <w:rPr>
            <w:noProof/>
            <w:webHidden/>
          </w:rPr>
          <w:fldChar w:fldCharType="separate"/>
        </w:r>
        <w:r w:rsidR="006C42E4">
          <w:rPr>
            <w:noProof/>
            <w:webHidden/>
          </w:rPr>
          <w:t>287</w:t>
        </w:r>
        <w:r w:rsidR="006C42E4">
          <w:rPr>
            <w:noProof/>
            <w:webHidden/>
          </w:rPr>
          <w:fldChar w:fldCharType="end"/>
        </w:r>
      </w:hyperlink>
    </w:p>
    <w:p w14:paraId="1A9ED87A" w14:textId="39B250F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3" w:history="1">
        <w:r w:rsidR="006C42E4" w:rsidRPr="00330B6D">
          <w:rPr>
            <w:rStyle w:val="Hyperlink"/>
            <w:noProof/>
          </w:rPr>
          <w:t>460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removal worker must be trained</w:t>
        </w:r>
        <w:r w:rsidR="006C42E4">
          <w:rPr>
            <w:noProof/>
            <w:webHidden/>
          </w:rPr>
          <w:tab/>
        </w:r>
        <w:r w:rsidR="006C42E4">
          <w:rPr>
            <w:noProof/>
            <w:webHidden/>
          </w:rPr>
          <w:fldChar w:fldCharType="begin"/>
        </w:r>
        <w:r w:rsidR="006C42E4">
          <w:rPr>
            <w:noProof/>
            <w:webHidden/>
          </w:rPr>
          <w:instrText xml:space="preserve"> PAGEREF _Toc174445633 \h </w:instrText>
        </w:r>
        <w:r w:rsidR="006C42E4">
          <w:rPr>
            <w:noProof/>
            <w:webHidden/>
          </w:rPr>
        </w:r>
        <w:r w:rsidR="006C42E4">
          <w:rPr>
            <w:noProof/>
            <w:webHidden/>
          </w:rPr>
          <w:fldChar w:fldCharType="separate"/>
        </w:r>
        <w:r w:rsidR="006C42E4">
          <w:rPr>
            <w:noProof/>
            <w:webHidden/>
          </w:rPr>
          <w:t>287</w:t>
        </w:r>
        <w:r w:rsidR="006C42E4">
          <w:rPr>
            <w:noProof/>
            <w:webHidden/>
          </w:rPr>
          <w:fldChar w:fldCharType="end"/>
        </w:r>
      </w:hyperlink>
    </w:p>
    <w:p w14:paraId="5AE37BAA" w14:textId="4D19D0E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4" w:history="1">
        <w:r w:rsidR="006C42E4" w:rsidRPr="00330B6D">
          <w:rPr>
            <w:rStyle w:val="Hyperlink"/>
            <w:noProof/>
          </w:rPr>
          <w:t>461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Licensed asbestos removalist must keep training records</w:t>
        </w:r>
        <w:r w:rsidR="006C42E4">
          <w:rPr>
            <w:noProof/>
            <w:webHidden/>
          </w:rPr>
          <w:tab/>
        </w:r>
        <w:r w:rsidR="006C42E4">
          <w:rPr>
            <w:noProof/>
            <w:webHidden/>
          </w:rPr>
          <w:fldChar w:fldCharType="begin"/>
        </w:r>
        <w:r w:rsidR="006C42E4">
          <w:rPr>
            <w:noProof/>
            <w:webHidden/>
          </w:rPr>
          <w:instrText xml:space="preserve"> PAGEREF _Toc174445634 \h </w:instrText>
        </w:r>
        <w:r w:rsidR="006C42E4">
          <w:rPr>
            <w:noProof/>
            <w:webHidden/>
          </w:rPr>
        </w:r>
        <w:r w:rsidR="006C42E4">
          <w:rPr>
            <w:noProof/>
            <w:webHidden/>
          </w:rPr>
          <w:fldChar w:fldCharType="separate"/>
        </w:r>
        <w:r w:rsidR="006C42E4">
          <w:rPr>
            <w:noProof/>
            <w:webHidden/>
          </w:rPr>
          <w:t>288</w:t>
        </w:r>
        <w:r w:rsidR="006C42E4">
          <w:rPr>
            <w:noProof/>
            <w:webHidden/>
          </w:rPr>
          <w:fldChar w:fldCharType="end"/>
        </w:r>
      </w:hyperlink>
    </w:p>
    <w:p w14:paraId="640BFD33" w14:textId="02207F2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5" w:history="1">
        <w:r w:rsidR="006C42E4" w:rsidRPr="00330B6D">
          <w:rPr>
            <w:rStyle w:val="Hyperlink"/>
            <w:noProof/>
          </w:rPr>
          <w:t>462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information about health risks of licensed asbestos removal work</w:t>
        </w:r>
        <w:r w:rsidR="006C42E4">
          <w:rPr>
            <w:noProof/>
            <w:webHidden/>
          </w:rPr>
          <w:tab/>
        </w:r>
        <w:r w:rsidR="006C42E4">
          <w:rPr>
            <w:noProof/>
            <w:webHidden/>
          </w:rPr>
          <w:fldChar w:fldCharType="begin"/>
        </w:r>
        <w:r w:rsidR="006C42E4">
          <w:rPr>
            <w:noProof/>
            <w:webHidden/>
          </w:rPr>
          <w:instrText xml:space="preserve"> PAGEREF _Toc174445635 \h </w:instrText>
        </w:r>
        <w:r w:rsidR="006C42E4">
          <w:rPr>
            <w:noProof/>
            <w:webHidden/>
          </w:rPr>
        </w:r>
        <w:r w:rsidR="006C42E4">
          <w:rPr>
            <w:noProof/>
            <w:webHidden/>
          </w:rPr>
          <w:fldChar w:fldCharType="separate"/>
        </w:r>
        <w:r w:rsidR="006C42E4">
          <w:rPr>
            <w:noProof/>
            <w:webHidden/>
          </w:rPr>
          <w:t>288</w:t>
        </w:r>
        <w:r w:rsidR="006C42E4">
          <w:rPr>
            <w:noProof/>
            <w:webHidden/>
          </w:rPr>
          <w:fldChar w:fldCharType="end"/>
        </w:r>
      </w:hyperlink>
    </w:p>
    <w:p w14:paraId="3AFD8291" w14:textId="34B03C9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6" w:history="1">
        <w:r w:rsidR="006C42E4" w:rsidRPr="00330B6D">
          <w:rPr>
            <w:rStyle w:val="Hyperlink"/>
            <w:noProof/>
          </w:rPr>
          <w:t>463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removalist must obtain register</w:t>
        </w:r>
        <w:r w:rsidR="006C42E4">
          <w:rPr>
            <w:noProof/>
            <w:webHidden/>
          </w:rPr>
          <w:tab/>
        </w:r>
        <w:r w:rsidR="006C42E4">
          <w:rPr>
            <w:noProof/>
            <w:webHidden/>
          </w:rPr>
          <w:fldChar w:fldCharType="begin"/>
        </w:r>
        <w:r w:rsidR="006C42E4">
          <w:rPr>
            <w:noProof/>
            <w:webHidden/>
          </w:rPr>
          <w:instrText xml:space="preserve"> PAGEREF _Toc174445636 \h </w:instrText>
        </w:r>
        <w:r w:rsidR="006C42E4">
          <w:rPr>
            <w:noProof/>
            <w:webHidden/>
          </w:rPr>
        </w:r>
        <w:r w:rsidR="006C42E4">
          <w:rPr>
            <w:noProof/>
            <w:webHidden/>
          </w:rPr>
          <w:fldChar w:fldCharType="separate"/>
        </w:r>
        <w:r w:rsidR="006C42E4">
          <w:rPr>
            <w:noProof/>
            <w:webHidden/>
          </w:rPr>
          <w:t>289</w:t>
        </w:r>
        <w:r w:rsidR="006C42E4">
          <w:rPr>
            <w:noProof/>
            <w:webHidden/>
          </w:rPr>
          <w:fldChar w:fldCharType="end"/>
        </w:r>
      </w:hyperlink>
    </w:p>
    <w:p w14:paraId="2A86C3E0" w14:textId="03ED6F8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7" w:history="1">
        <w:r w:rsidR="006C42E4" w:rsidRPr="00330B6D">
          <w:rPr>
            <w:rStyle w:val="Hyperlink"/>
            <w:noProof/>
          </w:rPr>
          <w:t>464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removal control plan</w:t>
        </w:r>
        <w:r w:rsidR="006C42E4">
          <w:rPr>
            <w:noProof/>
            <w:webHidden/>
          </w:rPr>
          <w:tab/>
        </w:r>
        <w:r w:rsidR="006C42E4">
          <w:rPr>
            <w:noProof/>
            <w:webHidden/>
          </w:rPr>
          <w:fldChar w:fldCharType="begin"/>
        </w:r>
        <w:r w:rsidR="006C42E4">
          <w:rPr>
            <w:noProof/>
            <w:webHidden/>
          </w:rPr>
          <w:instrText xml:space="preserve"> PAGEREF _Toc174445637 \h </w:instrText>
        </w:r>
        <w:r w:rsidR="006C42E4">
          <w:rPr>
            <w:noProof/>
            <w:webHidden/>
          </w:rPr>
        </w:r>
        <w:r w:rsidR="006C42E4">
          <w:rPr>
            <w:noProof/>
            <w:webHidden/>
          </w:rPr>
          <w:fldChar w:fldCharType="separate"/>
        </w:r>
        <w:r w:rsidR="006C42E4">
          <w:rPr>
            <w:noProof/>
            <w:webHidden/>
          </w:rPr>
          <w:t>289</w:t>
        </w:r>
        <w:r w:rsidR="006C42E4">
          <w:rPr>
            <w:noProof/>
            <w:webHidden/>
          </w:rPr>
          <w:fldChar w:fldCharType="end"/>
        </w:r>
      </w:hyperlink>
    </w:p>
    <w:p w14:paraId="0F1541FE" w14:textId="4351A3E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8" w:history="1">
        <w:r w:rsidR="006C42E4" w:rsidRPr="00330B6D">
          <w:rPr>
            <w:rStyle w:val="Hyperlink"/>
            <w:noProof/>
          </w:rPr>
          <w:t>465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removal control plan to be kept and available</w:t>
        </w:r>
        <w:r w:rsidR="006C42E4">
          <w:rPr>
            <w:noProof/>
            <w:webHidden/>
          </w:rPr>
          <w:tab/>
        </w:r>
        <w:r w:rsidR="006C42E4">
          <w:rPr>
            <w:noProof/>
            <w:webHidden/>
          </w:rPr>
          <w:fldChar w:fldCharType="begin"/>
        </w:r>
        <w:r w:rsidR="006C42E4">
          <w:rPr>
            <w:noProof/>
            <w:webHidden/>
          </w:rPr>
          <w:instrText xml:space="preserve"> PAGEREF _Toc174445638 \h </w:instrText>
        </w:r>
        <w:r w:rsidR="006C42E4">
          <w:rPr>
            <w:noProof/>
            <w:webHidden/>
          </w:rPr>
        </w:r>
        <w:r w:rsidR="006C42E4">
          <w:rPr>
            <w:noProof/>
            <w:webHidden/>
          </w:rPr>
          <w:fldChar w:fldCharType="separate"/>
        </w:r>
        <w:r w:rsidR="006C42E4">
          <w:rPr>
            <w:noProof/>
            <w:webHidden/>
          </w:rPr>
          <w:t>289</w:t>
        </w:r>
        <w:r w:rsidR="006C42E4">
          <w:rPr>
            <w:noProof/>
            <w:webHidden/>
          </w:rPr>
          <w:fldChar w:fldCharType="end"/>
        </w:r>
      </w:hyperlink>
    </w:p>
    <w:p w14:paraId="3D916A0A" w14:textId="56FFA36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39" w:history="1">
        <w:r w:rsidR="006C42E4" w:rsidRPr="00330B6D">
          <w:rPr>
            <w:rStyle w:val="Hyperlink"/>
            <w:noProof/>
          </w:rPr>
          <w:t>466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must be notified of asbestos removal</w:t>
        </w:r>
        <w:r w:rsidR="006C42E4">
          <w:rPr>
            <w:noProof/>
            <w:webHidden/>
          </w:rPr>
          <w:tab/>
        </w:r>
        <w:r w:rsidR="006C42E4">
          <w:rPr>
            <w:noProof/>
            <w:webHidden/>
          </w:rPr>
          <w:fldChar w:fldCharType="begin"/>
        </w:r>
        <w:r w:rsidR="006C42E4">
          <w:rPr>
            <w:noProof/>
            <w:webHidden/>
          </w:rPr>
          <w:instrText xml:space="preserve"> PAGEREF _Toc174445639 \h </w:instrText>
        </w:r>
        <w:r w:rsidR="006C42E4">
          <w:rPr>
            <w:noProof/>
            <w:webHidden/>
          </w:rPr>
        </w:r>
        <w:r w:rsidR="006C42E4">
          <w:rPr>
            <w:noProof/>
            <w:webHidden/>
          </w:rPr>
          <w:fldChar w:fldCharType="separate"/>
        </w:r>
        <w:r w:rsidR="006C42E4">
          <w:rPr>
            <w:noProof/>
            <w:webHidden/>
          </w:rPr>
          <w:t>290</w:t>
        </w:r>
        <w:r w:rsidR="006C42E4">
          <w:rPr>
            <w:noProof/>
            <w:webHidden/>
          </w:rPr>
          <w:fldChar w:fldCharType="end"/>
        </w:r>
      </w:hyperlink>
    </w:p>
    <w:p w14:paraId="0E9DE764" w14:textId="205C128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0" w:history="1">
        <w:r w:rsidR="006C42E4" w:rsidRPr="00330B6D">
          <w:rPr>
            <w:rStyle w:val="Hyperlink"/>
            <w:noProof/>
          </w:rPr>
          <w:t>467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Licensed asbestos removalist must inform certain persons about intended asbestos removal work</w:t>
        </w:r>
        <w:r w:rsidR="006C42E4">
          <w:rPr>
            <w:noProof/>
            <w:webHidden/>
          </w:rPr>
          <w:tab/>
        </w:r>
        <w:r w:rsidR="006C42E4">
          <w:rPr>
            <w:noProof/>
            <w:webHidden/>
          </w:rPr>
          <w:fldChar w:fldCharType="begin"/>
        </w:r>
        <w:r w:rsidR="006C42E4">
          <w:rPr>
            <w:noProof/>
            <w:webHidden/>
          </w:rPr>
          <w:instrText xml:space="preserve"> PAGEREF _Toc174445640 \h </w:instrText>
        </w:r>
        <w:r w:rsidR="006C42E4">
          <w:rPr>
            <w:noProof/>
            <w:webHidden/>
          </w:rPr>
        </w:r>
        <w:r w:rsidR="006C42E4">
          <w:rPr>
            <w:noProof/>
            <w:webHidden/>
          </w:rPr>
          <w:fldChar w:fldCharType="separate"/>
        </w:r>
        <w:r w:rsidR="006C42E4">
          <w:rPr>
            <w:noProof/>
            <w:webHidden/>
          </w:rPr>
          <w:t>291</w:t>
        </w:r>
        <w:r w:rsidR="006C42E4">
          <w:rPr>
            <w:noProof/>
            <w:webHidden/>
          </w:rPr>
          <w:fldChar w:fldCharType="end"/>
        </w:r>
      </w:hyperlink>
    </w:p>
    <w:p w14:paraId="5AC28E11" w14:textId="7EAAF7E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1" w:history="1">
        <w:r w:rsidR="006C42E4" w:rsidRPr="00330B6D">
          <w:rPr>
            <w:rStyle w:val="Hyperlink"/>
            <w:noProof/>
          </w:rPr>
          <w:t>468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Person with management or control of workplace must inform persons about asbestos removal work</w:t>
        </w:r>
        <w:r w:rsidR="006C42E4">
          <w:rPr>
            <w:noProof/>
            <w:webHidden/>
          </w:rPr>
          <w:tab/>
        </w:r>
        <w:r w:rsidR="006C42E4">
          <w:rPr>
            <w:noProof/>
            <w:webHidden/>
          </w:rPr>
          <w:fldChar w:fldCharType="begin"/>
        </w:r>
        <w:r w:rsidR="006C42E4">
          <w:rPr>
            <w:noProof/>
            <w:webHidden/>
          </w:rPr>
          <w:instrText xml:space="preserve"> PAGEREF _Toc174445641 \h </w:instrText>
        </w:r>
        <w:r w:rsidR="006C42E4">
          <w:rPr>
            <w:noProof/>
            <w:webHidden/>
          </w:rPr>
        </w:r>
        <w:r w:rsidR="006C42E4">
          <w:rPr>
            <w:noProof/>
            <w:webHidden/>
          </w:rPr>
          <w:fldChar w:fldCharType="separate"/>
        </w:r>
        <w:r w:rsidR="006C42E4">
          <w:rPr>
            <w:noProof/>
            <w:webHidden/>
          </w:rPr>
          <w:t>292</w:t>
        </w:r>
        <w:r w:rsidR="006C42E4">
          <w:rPr>
            <w:noProof/>
            <w:webHidden/>
          </w:rPr>
          <w:fldChar w:fldCharType="end"/>
        </w:r>
      </w:hyperlink>
    </w:p>
    <w:p w14:paraId="74D0F87E" w14:textId="7BDF347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2" w:history="1">
        <w:r w:rsidR="006C42E4" w:rsidRPr="00330B6D">
          <w:rPr>
            <w:rStyle w:val="Hyperlink"/>
            <w:noProof/>
          </w:rPr>
          <w:t>469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Signage and barricades for asbestos removal work</w:t>
        </w:r>
        <w:r w:rsidR="006C42E4">
          <w:rPr>
            <w:noProof/>
            <w:webHidden/>
          </w:rPr>
          <w:tab/>
        </w:r>
        <w:r w:rsidR="006C42E4">
          <w:rPr>
            <w:noProof/>
            <w:webHidden/>
          </w:rPr>
          <w:fldChar w:fldCharType="begin"/>
        </w:r>
        <w:r w:rsidR="006C42E4">
          <w:rPr>
            <w:noProof/>
            <w:webHidden/>
          </w:rPr>
          <w:instrText xml:space="preserve"> PAGEREF _Toc174445642 \h </w:instrText>
        </w:r>
        <w:r w:rsidR="006C42E4">
          <w:rPr>
            <w:noProof/>
            <w:webHidden/>
          </w:rPr>
        </w:r>
        <w:r w:rsidR="006C42E4">
          <w:rPr>
            <w:noProof/>
            <w:webHidden/>
          </w:rPr>
          <w:fldChar w:fldCharType="separate"/>
        </w:r>
        <w:r w:rsidR="006C42E4">
          <w:rPr>
            <w:noProof/>
            <w:webHidden/>
          </w:rPr>
          <w:t>293</w:t>
        </w:r>
        <w:r w:rsidR="006C42E4">
          <w:rPr>
            <w:noProof/>
            <w:webHidden/>
          </w:rPr>
          <w:fldChar w:fldCharType="end"/>
        </w:r>
      </w:hyperlink>
    </w:p>
    <w:p w14:paraId="0FD9DD35" w14:textId="2F45D9C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3" w:history="1">
        <w:r w:rsidR="006C42E4" w:rsidRPr="00330B6D">
          <w:rPr>
            <w:rStyle w:val="Hyperlink"/>
            <w:noProof/>
          </w:rPr>
          <w:t>470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Limiting access to asbestos removal area</w:t>
        </w:r>
        <w:r w:rsidR="006C42E4">
          <w:rPr>
            <w:noProof/>
            <w:webHidden/>
          </w:rPr>
          <w:tab/>
        </w:r>
        <w:r w:rsidR="006C42E4">
          <w:rPr>
            <w:noProof/>
            <w:webHidden/>
          </w:rPr>
          <w:fldChar w:fldCharType="begin"/>
        </w:r>
        <w:r w:rsidR="006C42E4">
          <w:rPr>
            <w:noProof/>
            <w:webHidden/>
          </w:rPr>
          <w:instrText xml:space="preserve"> PAGEREF _Toc174445643 \h </w:instrText>
        </w:r>
        <w:r w:rsidR="006C42E4">
          <w:rPr>
            <w:noProof/>
            <w:webHidden/>
          </w:rPr>
        </w:r>
        <w:r w:rsidR="006C42E4">
          <w:rPr>
            <w:noProof/>
            <w:webHidden/>
          </w:rPr>
          <w:fldChar w:fldCharType="separate"/>
        </w:r>
        <w:r w:rsidR="006C42E4">
          <w:rPr>
            <w:noProof/>
            <w:webHidden/>
          </w:rPr>
          <w:t>293</w:t>
        </w:r>
        <w:r w:rsidR="006C42E4">
          <w:rPr>
            <w:noProof/>
            <w:webHidden/>
          </w:rPr>
          <w:fldChar w:fldCharType="end"/>
        </w:r>
      </w:hyperlink>
    </w:p>
    <w:p w14:paraId="3407EF3B" w14:textId="30B7488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4" w:history="1">
        <w:r w:rsidR="006C42E4" w:rsidRPr="00330B6D">
          <w:rPr>
            <w:rStyle w:val="Hyperlink"/>
            <w:noProof/>
          </w:rPr>
          <w:t>471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Decontamination facilities</w:t>
        </w:r>
        <w:r w:rsidR="006C42E4">
          <w:rPr>
            <w:noProof/>
            <w:webHidden/>
          </w:rPr>
          <w:tab/>
        </w:r>
        <w:r w:rsidR="006C42E4">
          <w:rPr>
            <w:noProof/>
            <w:webHidden/>
          </w:rPr>
          <w:fldChar w:fldCharType="begin"/>
        </w:r>
        <w:r w:rsidR="006C42E4">
          <w:rPr>
            <w:noProof/>
            <w:webHidden/>
          </w:rPr>
          <w:instrText xml:space="preserve"> PAGEREF _Toc174445644 \h </w:instrText>
        </w:r>
        <w:r w:rsidR="006C42E4">
          <w:rPr>
            <w:noProof/>
            <w:webHidden/>
          </w:rPr>
        </w:r>
        <w:r w:rsidR="006C42E4">
          <w:rPr>
            <w:noProof/>
            <w:webHidden/>
          </w:rPr>
          <w:fldChar w:fldCharType="separate"/>
        </w:r>
        <w:r w:rsidR="006C42E4">
          <w:rPr>
            <w:noProof/>
            <w:webHidden/>
          </w:rPr>
          <w:t>294</w:t>
        </w:r>
        <w:r w:rsidR="006C42E4">
          <w:rPr>
            <w:noProof/>
            <w:webHidden/>
          </w:rPr>
          <w:fldChar w:fldCharType="end"/>
        </w:r>
      </w:hyperlink>
    </w:p>
    <w:p w14:paraId="2F716E05" w14:textId="3A39A49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5" w:history="1">
        <w:r w:rsidR="006C42E4" w:rsidRPr="00330B6D">
          <w:rPr>
            <w:rStyle w:val="Hyperlink"/>
            <w:noProof/>
          </w:rPr>
          <w:t>472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Disposing of asbestos waste and contaminated personal protective equipment</w:t>
        </w:r>
        <w:r w:rsidR="006C42E4">
          <w:rPr>
            <w:noProof/>
            <w:webHidden/>
          </w:rPr>
          <w:tab/>
        </w:r>
        <w:r w:rsidR="006C42E4">
          <w:rPr>
            <w:noProof/>
            <w:webHidden/>
          </w:rPr>
          <w:fldChar w:fldCharType="begin"/>
        </w:r>
        <w:r w:rsidR="006C42E4">
          <w:rPr>
            <w:noProof/>
            <w:webHidden/>
          </w:rPr>
          <w:instrText xml:space="preserve"> PAGEREF _Toc174445645 \h </w:instrText>
        </w:r>
        <w:r w:rsidR="006C42E4">
          <w:rPr>
            <w:noProof/>
            <w:webHidden/>
          </w:rPr>
        </w:r>
        <w:r w:rsidR="006C42E4">
          <w:rPr>
            <w:noProof/>
            <w:webHidden/>
          </w:rPr>
          <w:fldChar w:fldCharType="separate"/>
        </w:r>
        <w:r w:rsidR="006C42E4">
          <w:rPr>
            <w:noProof/>
            <w:webHidden/>
          </w:rPr>
          <w:t>294</w:t>
        </w:r>
        <w:r w:rsidR="006C42E4">
          <w:rPr>
            <w:noProof/>
            <w:webHidden/>
          </w:rPr>
          <w:fldChar w:fldCharType="end"/>
        </w:r>
      </w:hyperlink>
    </w:p>
    <w:p w14:paraId="2D968983" w14:textId="5E3C08D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6" w:history="1">
        <w:r w:rsidR="006C42E4" w:rsidRPr="00330B6D">
          <w:rPr>
            <w:rStyle w:val="Hyperlink"/>
            <w:noProof/>
          </w:rPr>
          <w:t>473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Clearance inspection</w:t>
        </w:r>
        <w:r w:rsidR="006C42E4">
          <w:rPr>
            <w:noProof/>
            <w:webHidden/>
          </w:rPr>
          <w:tab/>
        </w:r>
        <w:r w:rsidR="006C42E4">
          <w:rPr>
            <w:noProof/>
            <w:webHidden/>
          </w:rPr>
          <w:fldChar w:fldCharType="begin"/>
        </w:r>
        <w:r w:rsidR="006C42E4">
          <w:rPr>
            <w:noProof/>
            <w:webHidden/>
          </w:rPr>
          <w:instrText xml:space="preserve"> PAGEREF _Toc174445646 \h </w:instrText>
        </w:r>
        <w:r w:rsidR="006C42E4">
          <w:rPr>
            <w:noProof/>
            <w:webHidden/>
          </w:rPr>
        </w:r>
        <w:r w:rsidR="006C42E4">
          <w:rPr>
            <w:noProof/>
            <w:webHidden/>
          </w:rPr>
          <w:fldChar w:fldCharType="separate"/>
        </w:r>
        <w:r w:rsidR="006C42E4">
          <w:rPr>
            <w:noProof/>
            <w:webHidden/>
          </w:rPr>
          <w:t>295</w:t>
        </w:r>
        <w:r w:rsidR="006C42E4">
          <w:rPr>
            <w:noProof/>
            <w:webHidden/>
          </w:rPr>
          <w:fldChar w:fldCharType="end"/>
        </w:r>
      </w:hyperlink>
    </w:p>
    <w:p w14:paraId="03263C50" w14:textId="56247A1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7" w:history="1">
        <w:r w:rsidR="006C42E4" w:rsidRPr="00330B6D">
          <w:rPr>
            <w:rStyle w:val="Hyperlink"/>
            <w:noProof/>
          </w:rPr>
          <w:t>474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Clearance certificates</w:t>
        </w:r>
        <w:r w:rsidR="006C42E4">
          <w:rPr>
            <w:noProof/>
            <w:webHidden/>
          </w:rPr>
          <w:tab/>
        </w:r>
        <w:r w:rsidR="006C42E4">
          <w:rPr>
            <w:noProof/>
            <w:webHidden/>
          </w:rPr>
          <w:fldChar w:fldCharType="begin"/>
        </w:r>
        <w:r w:rsidR="006C42E4">
          <w:rPr>
            <w:noProof/>
            <w:webHidden/>
          </w:rPr>
          <w:instrText xml:space="preserve"> PAGEREF _Toc174445647 \h </w:instrText>
        </w:r>
        <w:r w:rsidR="006C42E4">
          <w:rPr>
            <w:noProof/>
            <w:webHidden/>
          </w:rPr>
        </w:r>
        <w:r w:rsidR="006C42E4">
          <w:rPr>
            <w:noProof/>
            <w:webHidden/>
          </w:rPr>
          <w:fldChar w:fldCharType="separate"/>
        </w:r>
        <w:r w:rsidR="006C42E4">
          <w:rPr>
            <w:noProof/>
            <w:webHidden/>
          </w:rPr>
          <w:t>296</w:t>
        </w:r>
        <w:r w:rsidR="006C42E4">
          <w:rPr>
            <w:noProof/>
            <w:webHidden/>
          </w:rPr>
          <w:fldChar w:fldCharType="end"/>
        </w:r>
      </w:hyperlink>
    </w:p>
    <w:p w14:paraId="6CE474BE" w14:textId="0EB33BA7"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648" w:history="1">
        <w:r w:rsidR="006C42E4" w:rsidRPr="00330B6D">
          <w:rPr>
            <w:rStyle w:val="Hyperlink"/>
            <w:noProof/>
          </w:rPr>
          <w:t xml:space="preserve">Part 8.8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Asbestos Removal Requiring Class A Asbestos Removal Licence</w:t>
        </w:r>
        <w:r w:rsidR="006C42E4">
          <w:rPr>
            <w:noProof/>
            <w:webHidden/>
          </w:rPr>
          <w:tab/>
        </w:r>
        <w:r w:rsidR="006C42E4">
          <w:rPr>
            <w:noProof/>
            <w:webHidden/>
          </w:rPr>
          <w:fldChar w:fldCharType="begin"/>
        </w:r>
        <w:r w:rsidR="006C42E4">
          <w:rPr>
            <w:noProof/>
            <w:webHidden/>
          </w:rPr>
          <w:instrText xml:space="preserve"> PAGEREF _Toc174445648 \h </w:instrText>
        </w:r>
        <w:r w:rsidR="006C42E4">
          <w:rPr>
            <w:noProof/>
            <w:webHidden/>
          </w:rPr>
        </w:r>
        <w:r w:rsidR="006C42E4">
          <w:rPr>
            <w:noProof/>
            <w:webHidden/>
          </w:rPr>
          <w:fldChar w:fldCharType="separate"/>
        </w:r>
        <w:r w:rsidR="006C42E4">
          <w:rPr>
            <w:noProof/>
            <w:webHidden/>
          </w:rPr>
          <w:t>298</w:t>
        </w:r>
        <w:r w:rsidR="006C42E4">
          <w:rPr>
            <w:noProof/>
            <w:webHidden/>
          </w:rPr>
          <w:fldChar w:fldCharType="end"/>
        </w:r>
      </w:hyperlink>
    </w:p>
    <w:p w14:paraId="135F9943" w14:textId="7C225CC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49" w:history="1">
        <w:r w:rsidR="006C42E4" w:rsidRPr="00330B6D">
          <w:rPr>
            <w:rStyle w:val="Hyperlink"/>
            <w:noProof/>
          </w:rPr>
          <w:t>475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Air monitoring—asbestos removal requiring Class A asbestos removal licence</w:t>
        </w:r>
        <w:r w:rsidR="006C42E4">
          <w:rPr>
            <w:noProof/>
            <w:webHidden/>
          </w:rPr>
          <w:tab/>
        </w:r>
        <w:r w:rsidR="006C42E4">
          <w:rPr>
            <w:noProof/>
            <w:webHidden/>
          </w:rPr>
          <w:fldChar w:fldCharType="begin"/>
        </w:r>
        <w:r w:rsidR="006C42E4">
          <w:rPr>
            <w:noProof/>
            <w:webHidden/>
          </w:rPr>
          <w:instrText xml:space="preserve"> PAGEREF _Toc174445649 \h </w:instrText>
        </w:r>
        <w:r w:rsidR="006C42E4">
          <w:rPr>
            <w:noProof/>
            <w:webHidden/>
          </w:rPr>
        </w:r>
        <w:r w:rsidR="006C42E4">
          <w:rPr>
            <w:noProof/>
            <w:webHidden/>
          </w:rPr>
          <w:fldChar w:fldCharType="separate"/>
        </w:r>
        <w:r w:rsidR="006C42E4">
          <w:rPr>
            <w:noProof/>
            <w:webHidden/>
          </w:rPr>
          <w:t>298</w:t>
        </w:r>
        <w:r w:rsidR="006C42E4">
          <w:rPr>
            <w:noProof/>
            <w:webHidden/>
          </w:rPr>
          <w:fldChar w:fldCharType="end"/>
        </w:r>
      </w:hyperlink>
    </w:p>
    <w:p w14:paraId="558749AC" w14:textId="1B9B2A7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0" w:history="1">
        <w:r w:rsidR="006C42E4" w:rsidRPr="00330B6D">
          <w:rPr>
            <w:rStyle w:val="Hyperlink"/>
            <w:noProof/>
          </w:rPr>
          <w:t>476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Action if respirable asbestos fibre level too high</w:t>
        </w:r>
        <w:r w:rsidR="006C42E4">
          <w:rPr>
            <w:noProof/>
            <w:webHidden/>
          </w:rPr>
          <w:tab/>
        </w:r>
        <w:r w:rsidR="006C42E4">
          <w:rPr>
            <w:noProof/>
            <w:webHidden/>
          </w:rPr>
          <w:fldChar w:fldCharType="begin"/>
        </w:r>
        <w:r w:rsidR="006C42E4">
          <w:rPr>
            <w:noProof/>
            <w:webHidden/>
          </w:rPr>
          <w:instrText xml:space="preserve"> PAGEREF _Toc174445650 \h </w:instrText>
        </w:r>
        <w:r w:rsidR="006C42E4">
          <w:rPr>
            <w:noProof/>
            <w:webHidden/>
          </w:rPr>
        </w:r>
        <w:r w:rsidR="006C42E4">
          <w:rPr>
            <w:noProof/>
            <w:webHidden/>
          </w:rPr>
          <w:fldChar w:fldCharType="separate"/>
        </w:r>
        <w:r w:rsidR="006C42E4">
          <w:rPr>
            <w:noProof/>
            <w:webHidden/>
          </w:rPr>
          <w:t>299</w:t>
        </w:r>
        <w:r w:rsidR="006C42E4">
          <w:rPr>
            <w:noProof/>
            <w:webHidden/>
          </w:rPr>
          <w:fldChar w:fldCharType="end"/>
        </w:r>
      </w:hyperlink>
    </w:p>
    <w:p w14:paraId="42223D60" w14:textId="6D47865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1" w:history="1">
        <w:r w:rsidR="006C42E4" w:rsidRPr="00330B6D">
          <w:rPr>
            <w:rStyle w:val="Hyperlink"/>
            <w:noProof/>
          </w:rPr>
          <w:t>477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Removing friable asbestos</w:t>
        </w:r>
        <w:r w:rsidR="006C42E4">
          <w:rPr>
            <w:noProof/>
            <w:webHidden/>
          </w:rPr>
          <w:tab/>
        </w:r>
        <w:r w:rsidR="006C42E4">
          <w:rPr>
            <w:noProof/>
            <w:webHidden/>
          </w:rPr>
          <w:fldChar w:fldCharType="begin"/>
        </w:r>
        <w:r w:rsidR="006C42E4">
          <w:rPr>
            <w:noProof/>
            <w:webHidden/>
          </w:rPr>
          <w:instrText xml:space="preserve"> PAGEREF _Toc174445651 \h </w:instrText>
        </w:r>
        <w:r w:rsidR="006C42E4">
          <w:rPr>
            <w:noProof/>
            <w:webHidden/>
          </w:rPr>
        </w:r>
        <w:r w:rsidR="006C42E4">
          <w:rPr>
            <w:noProof/>
            <w:webHidden/>
          </w:rPr>
          <w:fldChar w:fldCharType="separate"/>
        </w:r>
        <w:r w:rsidR="006C42E4">
          <w:rPr>
            <w:noProof/>
            <w:webHidden/>
          </w:rPr>
          <w:t>300</w:t>
        </w:r>
        <w:r w:rsidR="006C42E4">
          <w:rPr>
            <w:noProof/>
            <w:webHidden/>
          </w:rPr>
          <w:fldChar w:fldCharType="end"/>
        </w:r>
      </w:hyperlink>
    </w:p>
    <w:p w14:paraId="36996950" w14:textId="2B046D99"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652" w:history="1">
        <w:r w:rsidR="006C42E4" w:rsidRPr="00330B6D">
          <w:rPr>
            <w:rStyle w:val="Hyperlink"/>
            <w:noProof/>
          </w:rPr>
          <w:t xml:space="preserve">Part 8.9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Asbestos-related Work</w:t>
        </w:r>
        <w:r w:rsidR="006C42E4">
          <w:rPr>
            <w:noProof/>
            <w:webHidden/>
          </w:rPr>
          <w:tab/>
        </w:r>
        <w:r w:rsidR="006C42E4">
          <w:rPr>
            <w:noProof/>
            <w:webHidden/>
          </w:rPr>
          <w:fldChar w:fldCharType="begin"/>
        </w:r>
        <w:r w:rsidR="006C42E4">
          <w:rPr>
            <w:noProof/>
            <w:webHidden/>
          </w:rPr>
          <w:instrText xml:space="preserve"> PAGEREF _Toc174445652 \h </w:instrText>
        </w:r>
        <w:r w:rsidR="006C42E4">
          <w:rPr>
            <w:noProof/>
            <w:webHidden/>
          </w:rPr>
        </w:r>
        <w:r w:rsidR="006C42E4">
          <w:rPr>
            <w:noProof/>
            <w:webHidden/>
          </w:rPr>
          <w:fldChar w:fldCharType="separate"/>
        </w:r>
        <w:r w:rsidR="006C42E4">
          <w:rPr>
            <w:noProof/>
            <w:webHidden/>
          </w:rPr>
          <w:t>302</w:t>
        </w:r>
        <w:r w:rsidR="006C42E4">
          <w:rPr>
            <w:noProof/>
            <w:webHidden/>
          </w:rPr>
          <w:fldChar w:fldCharType="end"/>
        </w:r>
      </w:hyperlink>
    </w:p>
    <w:p w14:paraId="3669E8F2" w14:textId="3D91482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3" w:history="1">
        <w:r w:rsidR="006C42E4" w:rsidRPr="00330B6D">
          <w:rPr>
            <w:rStyle w:val="Hyperlink"/>
            <w:noProof/>
          </w:rPr>
          <w:t>478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8.9</w:t>
        </w:r>
        <w:r w:rsidR="006C42E4">
          <w:rPr>
            <w:noProof/>
            <w:webHidden/>
          </w:rPr>
          <w:tab/>
        </w:r>
        <w:r w:rsidR="006C42E4">
          <w:rPr>
            <w:noProof/>
            <w:webHidden/>
          </w:rPr>
          <w:fldChar w:fldCharType="begin"/>
        </w:r>
        <w:r w:rsidR="006C42E4">
          <w:rPr>
            <w:noProof/>
            <w:webHidden/>
          </w:rPr>
          <w:instrText xml:space="preserve"> PAGEREF _Toc174445653 \h </w:instrText>
        </w:r>
        <w:r w:rsidR="006C42E4">
          <w:rPr>
            <w:noProof/>
            <w:webHidden/>
          </w:rPr>
        </w:r>
        <w:r w:rsidR="006C42E4">
          <w:rPr>
            <w:noProof/>
            <w:webHidden/>
          </w:rPr>
          <w:fldChar w:fldCharType="separate"/>
        </w:r>
        <w:r w:rsidR="006C42E4">
          <w:rPr>
            <w:noProof/>
            <w:webHidden/>
          </w:rPr>
          <w:t>302</w:t>
        </w:r>
        <w:r w:rsidR="006C42E4">
          <w:rPr>
            <w:noProof/>
            <w:webHidden/>
          </w:rPr>
          <w:fldChar w:fldCharType="end"/>
        </w:r>
      </w:hyperlink>
    </w:p>
    <w:p w14:paraId="181A5F50" w14:textId="01FC71F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4" w:history="1">
        <w:r w:rsidR="006C42E4" w:rsidRPr="00330B6D">
          <w:rPr>
            <w:rStyle w:val="Hyperlink"/>
            <w:noProof/>
          </w:rPr>
          <w:t>479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Uncertainty as to presence of asbestos</w:t>
        </w:r>
        <w:r w:rsidR="006C42E4">
          <w:rPr>
            <w:noProof/>
            <w:webHidden/>
          </w:rPr>
          <w:tab/>
        </w:r>
        <w:r w:rsidR="006C42E4">
          <w:rPr>
            <w:noProof/>
            <w:webHidden/>
          </w:rPr>
          <w:fldChar w:fldCharType="begin"/>
        </w:r>
        <w:r w:rsidR="006C42E4">
          <w:rPr>
            <w:noProof/>
            <w:webHidden/>
          </w:rPr>
          <w:instrText xml:space="preserve"> PAGEREF _Toc174445654 \h </w:instrText>
        </w:r>
        <w:r w:rsidR="006C42E4">
          <w:rPr>
            <w:noProof/>
            <w:webHidden/>
          </w:rPr>
        </w:r>
        <w:r w:rsidR="006C42E4">
          <w:rPr>
            <w:noProof/>
            <w:webHidden/>
          </w:rPr>
          <w:fldChar w:fldCharType="separate"/>
        </w:r>
        <w:r w:rsidR="006C42E4">
          <w:rPr>
            <w:noProof/>
            <w:webHidden/>
          </w:rPr>
          <w:t>302</w:t>
        </w:r>
        <w:r w:rsidR="006C42E4">
          <w:rPr>
            <w:noProof/>
            <w:webHidden/>
          </w:rPr>
          <w:fldChar w:fldCharType="end"/>
        </w:r>
      </w:hyperlink>
    </w:p>
    <w:p w14:paraId="46C739E8" w14:textId="066572C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5" w:history="1">
        <w:r w:rsidR="006C42E4" w:rsidRPr="00330B6D">
          <w:rPr>
            <w:rStyle w:val="Hyperlink"/>
            <w:noProof/>
          </w:rPr>
          <w:t>480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give information about health risks of asbestos-related work</w:t>
        </w:r>
        <w:r w:rsidR="006C42E4">
          <w:rPr>
            <w:noProof/>
            <w:webHidden/>
          </w:rPr>
          <w:tab/>
        </w:r>
        <w:r w:rsidR="006C42E4">
          <w:rPr>
            <w:noProof/>
            <w:webHidden/>
          </w:rPr>
          <w:fldChar w:fldCharType="begin"/>
        </w:r>
        <w:r w:rsidR="006C42E4">
          <w:rPr>
            <w:noProof/>
            <w:webHidden/>
          </w:rPr>
          <w:instrText xml:space="preserve"> PAGEREF _Toc174445655 \h </w:instrText>
        </w:r>
        <w:r w:rsidR="006C42E4">
          <w:rPr>
            <w:noProof/>
            <w:webHidden/>
          </w:rPr>
        </w:r>
        <w:r w:rsidR="006C42E4">
          <w:rPr>
            <w:noProof/>
            <w:webHidden/>
          </w:rPr>
          <w:fldChar w:fldCharType="separate"/>
        </w:r>
        <w:r w:rsidR="006C42E4">
          <w:rPr>
            <w:noProof/>
            <w:webHidden/>
          </w:rPr>
          <w:t>302</w:t>
        </w:r>
        <w:r w:rsidR="006C42E4">
          <w:rPr>
            <w:noProof/>
            <w:webHidden/>
          </w:rPr>
          <w:fldChar w:fldCharType="end"/>
        </w:r>
      </w:hyperlink>
    </w:p>
    <w:p w14:paraId="64055BCF" w14:textId="6D70B6C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6" w:history="1">
        <w:r w:rsidR="006C42E4" w:rsidRPr="00330B6D">
          <w:rPr>
            <w:rStyle w:val="Hyperlink"/>
            <w:noProof/>
          </w:rPr>
          <w:t>481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Asbestos-related work to be in separate area</w:t>
        </w:r>
        <w:r w:rsidR="006C42E4">
          <w:rPr>
            <w:noProof/>
            <w:webHidden/>
          </w:rPr>
          <w:tab/>
        </w:r>
        <w:r w:rsidR="006C42E4">
          <w:rPr>
            <w:noProof/>
            <w:webHidden/>
          </w:rPr>
          <w:fldChar w:fldCharType="begin"/>
        </w:r>
        <w:r w:rsidR="006C42E4">
          <w:rPr>
            <w:noProof/>
            <w:webHidden/>
          </w:rPr>
          <w:instrText xml:space="preserve"> PAGEREF _Toc174445656 \h </w:instrText>
        </w:r>
        <w:r w:rsidR="006C42E4">
          <w:rPr>
            <w:noProof/>
            <w:webHidden/>
          </w:rPr>
        </w:r>
        <w:r w:rsidR="006C42E4">
          <w:rPr>
            <w:noProof/>
            <w:webHidden/>
          </w:rPr>
          <w:fldChar w:fldCharType="separate"/>
        </w:r>
        <w:r w:rsidR="006C42E4">
          <w:rPr>
            <w:noProof/>
            <w:webHidden/>
          </w:rPr>
          <w:t>302</w:t>
        </w:r>
        <w:r w:rsidR="006C42E4">
          <w:rPr>
            <w:noProof/>
            <w:webHidden/>
          </w:rPr>
          <w:fldChar w:fldCharType="end"/>
        </w:r>
      </w:hyperlink>
    </w:p>
    <w:p w14:paraId="3CA00EEF" w14:textId="4757428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7" w:history="1">
        <w:r w:rsidR="006C42E4" w:rsidRPr="00330B6D">
          <w:rPr>
            <w:rStyle w:val="Hyperlink"/>
            <w:noProof/>
          </w:rPr>
          <w:t>482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Air monitoring</w:t>
        </w:r>
        <w:r w:rsidR="006C42E4">
          <w:rPr>
            <w:noProof/>
            <w:webHidden/>
          </w:rPr>
          <w:tab/>
        </w:r>
        <w:r w:rsidR="006C42E4">
          <w:rPr>
            <w:noProof/>
            <w:webHidden/>
          </w:rPr>
          <w:fldChar w:fldCharType="begin"/>
        </w:r>
        <w:r w:rsidR="006C42E4">
          <w:rPr>
            <w:noProof/>
            <w:webHidden/>
          </w:rPr>
          <w:instrText xml:space="preserve"> PAGEREF _Toc174445657 \h </w:instrText>
        </w:r>
        <w:r w:rsidR="006C42E4">
          <w:rPr>
            <w:noProof/>
            <w:webHidden/>
          </w:rPr>
        </w:r>
        <w:r w:rsidR="006C42E4">
          <w:rPr>
            <w:noProof/>
            <w:webHidden/>
          </w:rPr>
          <w:fldChar w:fldCharType="separate"/>
        </w:r>
        <w:r w:rsidR="006C42E4">
          <w:rPr>
            <w:noProof/>
            <w:webHidden/>
          </w:rPr>
          <w:t>303</w:t>
        </w:r>
        <w:r w:rsidR="006C42E4">
          <w:rPr>
            <w:noProof/>
            <w:webHidden/>
          </w:rPr>
          <w:fldChar w:fldCharType="end"/>
        </w:r>
      </w:hyperlink>
    </w:p>
    <w:p w14:paraId="6369AE87" w14:textId="4D8D262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8" w:history="1">
        <w:r w:rsidR="006C42E4" w:rsidRPr="00330B6D">
          <w:rPr>
            <w:rStyle w:val="Hyperlink"/>
            <w:noProof/>
          </w:rPr>
          <w:t>483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Decontamination facilities</w:t>
        </w:r>
        <w:r w:rsidR="006C42E4">
          <w:rPr>
            <w:noProof/>
            <w:webHidden/>
          </w:rPr>
          <w:tab/>
        </w:r>
        <w:r w:rsidR="006C42E4">
          <w:rPr>
            <w:noProof/>
            <w:webHidden/>
          </w:rPr>
          <w:fldChar w:fldCharType="begin"/>
        </w:r>
        <w:r w:rsidR="006C42E4">
          <w:rPr>
            <w:noProof/>
            <w:webHidden/>
          </w:rPr>
          <w:instrText xml:space="preserve"> PAGEREF _Toc174445658 \h </w:instrText>
        </w:r>
        <w:r w:rsidR="006C42E4">
          <w:rPr>
            <w:noProof/>
            <w:webHidden/>
          </w:rPr>
        </w:r>
        <w:r w:rsidR="006C42E4">
          <w:rPr>
            <w:noProof/>
            <w:webHidden/>
          </w:rPr>
          <w:fldChar w:fldCharType="separate"/>
        </w:r>
        <w:r w:rsidR="006C42E4">
          <w:rPr>
            <w:noProof/>
            <w:webHidden/>
          </w:rPr>
          <w:t>303</w:t>
        </w:r>
        <w:r w:rsidR="006C42E4">
          <w:rPr>
            <w:noProof/>
            <w:webHidden/>
          </w:rPr>
          <w:fldChar w:fldCharType="end"/>
        </w:r>
      </w:hyperlink>
    </w:p>
    <w:p w14:paraId="68596AB9" w14:textId="5DB4926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59" w:history="1">
        <w:r w:rsidR="006C42E4" w:rsidRPr="00330B6D">
          <w:rPr>
            <w:rStyle w:val="Hyperlink"/>
            <w:noProof/>
          </w:rPr>
          <w:t>484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Disposing of asbestos waste and contaminated personal protective equipment</w:t>
        </w:r>
        <w:r w:rsidR="006C42E4">
          <w:rPr>
            <w:noProof/>
            <w:webHidden/>
          </w:rPr>
          <w:tab/>
        </w:r>
        <w:r w:rsidR="006C42E4">
          <w:rPr>
            <w:noProof/>
            <w:webHidden/>
          </w:rPr>
          <w:fldChar w:fldCharType="begin"/>
        </w:r>
        <w:r w:rsidR="006C42E4">
          <w:rPr>
            <w:noProof/>
            <w:webHidden/>
          </w:rPr>
          <w:instrText xml:space="preserve"> PAGEREF _Toc174445659 \h </w:instrText>
        </w:r>
        <w:r w:rsidR="006C42E4">
          <w:rPr>
            <w:noProof/>
            <w:webHidden/>
          </w:rPr>
        </w:r>
        <w:r w:rsidR="006C42E4">
          <w:rPr>
            <w:noProof/>
            <w:webHidden/>
          </w:rPr>
          <w:fldChar w:fldCharType="separate"/>
        </w:r>
        <w:r w:rsidR="006C42E4">
          <w:rPr>
            <w:noProof/>
            <w:webHidden/>
          </w:rPr>
          <w:t>304</w:t>
        </w:r>
        <w:r w:rsidR="006C42E4">
          <w:rPr>
            <w:noProof/>
            <w:webHidden/>
          </w:rPr>
          <w:fldChar w:fldCharType="end"/>
        </w:r>
      </w:hyperlink>
    </w:p>
    <w:p w14:paraId="49603ACF" w14:textId="3DD73203"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660" w:history="1">
        <w:r w:rsidR="006C42E4" w:rsidRPr="00330B6D">
          <w:rPr>
            <w:rStyle w:val="Hyperlink"/>
            <w:noProof/>
          </w:rPr>
          <w:t xml:space="preserve">Part 8.10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Licensing of Asbestos Removalists and Asbestos Assessors</w:t>
        </w:r>
        <w:r w:rsidR="006C42E4">
          <w:rPr>
            <w:noProof/>
            <w:webHidden/>
          </w:rPr>
          <w:tab/>
        </w:r>
        <w:r w:rsidR="006C42E4">
          <w:rPr>
            <w:noProof/>
            <w:webHidden/>
          </w:rPr>
          <w:fldChar w:fldCharType="begin"/>
        </w:r>
        <w:r w:rsidR="006C42E4">
          <w:rPr>
            <w:noProof/>
            <w:webHidden/>
          </w:rPr>
          <w:instrText xml:space="preserve"> PAGEREF _Toc174445660 \h </w:instrText>
        </w:r>
        <w:r w:rsidR="006C42E4">
          <w:rPr>
            <w:noProof/>
            <w:webHidden/>
          </w:rPr>
        </w:r>
        <w:r w:rsidR="006C42E4">
          <w:rPr>
            <w:noProof/>
            <w:webHidden/>
          </w:rPr>
          <w:fldChar w:fldCharType="separate"/>
        </w:r>
        <w:r w:rsidR="006C42E4">
          <w:rPr>
            <w:noProof/>
            <w:webHidden/>
          </w:rPr>
          <w:t>306</w:t>
        </w:r>
        <w:r w:rsidR="006C42E4">
          <w:rPr>
            <w:noProof/>
            <w:webHidden/>
          </w:rPr>
          <w:fldChar w:fldCharType="end"/>
        </w:r>
      </w:hyperlink>
    </w:p>
    <w:p w14:paraId="0BBCFDDB" w14:textId="283A9B9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661"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Asbestos removalists—requirement to be licensed</w:t>
        </w:r>
        <w:r w:rsidR="006C42E4">
          <w:rPr>
            <w:noProof/>
            <w:webHidden/>
          </w:rPr>
          <w:tab/>
        </w:r>
        <w:r w:rsidR="006C42E4">
          <w:rPr>
            <w:noProof/>
            <w:webHidden/>
          </w:rPr>
          <w:fldChar w:fldCharType="begin"/>
        </w:r>
        <w:r w:rsidR="006C42E4">
          <w:rPr>
            <w:noProof/>
            <w:webHidden/>
          </w:rPr>
          <w:instrText xml:space="preserve"> PAGEREF _Toc174445661 \h </w:instrText>
        </w:r>
        <w:r w:rsidR="006C42E4">
          <w:rPr>
            <w:noProof/>
            <w:webHidden/>
          </w:rPr>
        </w:r>
        <w:r w:rsidR="006C42E4">
          <w:rPr>
            <w:noProof/>
            <w:webHidden/>
          </w:rPr>
          <w:fldChar w:fldCharType="separate"/>
        </w:r>
        <w:r w:rsidR="006C42E4">
          <w:rPr>
            <w:noProof/>
            <w:webHidden/>
          </w:rPr>
          <w:t>306</w:t>
        </w:r>
        <w:r w:rsidR="006C42E4">
          <w:rPr>
            <w:noProof/>
            <w:webHidden/>
          </w:rPr>
          <w:fldChar w:fldCharType="end"/>
        </w:r>
      </w:hyperlink>
    </w:p>
    <w:p w14:paraId="6C636830" w14:textId="72C8661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62" w:history="1">
        <w:r w:rsidR="006C42E4" w:rsidRPr="00330B6D">
          <w:rPr>
            <w:rStyle w:val="Hyperlink"/>
            <w:noProof/>
          </w:rPr>
          <w:t>485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Requirement to hold Class A asbestos removal licence</w:t>
        </w:r>
        <w:r w:rsidR="006C42E4">
          <w:rPr>
            <w:noProof/>
            <w:webHidden/>
          </w:rPr>
          <w:tab/>
        </w:r>
        <w:r w:rsidR="006C42E4">
          <w:rPr>
            <w:noProof/>
            <w:webHidden/>
          </w:rPr>
          <w:fldChar w:fldCharType="begin"/>
        </w:r>
        <w:r w:rsidR="006C42E4">
          <w:rPr>
            <w:noProof/>
            <w:webHidden/>
          </w:rPr>
          <w:instrText xml:space="preserve"> PAGEREF _Toc174445662 \h </w:instrText>
        </w:r>
        <w:r w:rsidR="006C42E4">
          <w:rPr>
            <w:noProof/>
            <w:webHidden/>
          </w:rPr>
        </w:r>
        <w:r w:rsidR="006C42E4">
          <w:rPr>
            <w:noProof/>
            <w:webHidden/>
          </w:rPr>
          <w:fldChar w:fldCharType="separate"/>
        </w:r>
        <w:r w:rsidR="006C42E4">
          <w:rPr>
            <w:noProof/>
            <w:webHidden/>
          </w:rPr>
          <w:t>306</w:t>
        </w:r>
        <w:r w:rsidR="006C42E4">
          <w:rPr>
            <w:noProof/>
            <w:webHidden/>
          </w:rPr>
          <w:fldChar w:fldCharType="end"/>
        </w:r>
      </w:hyperlink>
    </w:p>
    <w:p w14:paraId="3CA0EB08" w14:textId="41457DB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63" w:history="1">
        <w:r w:rsidR="006C42E4" w:rsidRPr="00330B6D">
          <w:rPr>
            <w:rStyle w:val="Hyperlink"/>
            <w:noProof/>
          </w:rPr>
          <w:t>486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Exception to requirement to hold Class A asbestos removal licence</w:t>
        </w:r>
        <w:r w:rsidR="006C42E4">
          <w:rPr>
            <w:noProof/>
            <w:webHidden/>
          </w:rPr>
          <w:tab/>
        </w:r>
        <w:r w:rsidR="006C42E4">
          <w:rPr>
            <w:noProof/>
            <w:webHidden/>
          </w:rPr>
          <w:fldChar w:fldCharType="begin"/>
        </w:r>
        <w:r w:rsidR="006C42E4">
          <w:rPr>
            <w:noProof/>
            <w:webHidden/>
          </w:rPr>
          <w:instrText xml:space="preserve"> PAGEREF _Toc174445663 \h </w:instrText>
        </w:r>
        <w:r w:rsidR="006C42E4">
          <w:rPr>
            <w:noProof/>
            <w:webHidden/>
          </w:rPr>
        </w:r>
        <w:r w:rsidR="006C42E4">
          <w:rPr>
            <w:noProof/>
            <w:webHidden/>
          </w:rPr>
          <w:fldChar w:fldCharType="separate"/>
        </w:r>
        <w:r w:rsidR="006C42E4">
          <w:rPr>
            <w:noProof/>
            <w:webHidden/>
          </w:rPr>
          <w:t>306</w:t>
        </w:r>
        <w:r w:rsidR="006C42E4">
          <w:rPr>
            <w:noProof/>
            <w:webHidden/>
          </w:rPr>
          <w:fldChar w:fldCharType="end"/>
        </w:r>
      </w:hyperlink>
    </w:p>
    <w:p w14:paraId="04655379" w14:textId="34AC2A2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64" w:history="1">
        <w:r w:rsidR="006C42E4" w:rsidRPr="00330B6D">
          <w:rPr>
            <w:rStyle w:val="Hyperlink"/>
            <w:noProof/>
          </w:rPr>
          <w:t>487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Requirement to hold Class B asbestos removal licence</w:t>
        </w:r>
        <w:r w:rsidR="006C42E4">
          <w:rPr>
            <w:noProof/>
            <w:webHidden/>
          </w:rPr>
          <w:tab/>
        </w:r>
        <w:r w:rsidR="006C42E4">
          <w:rPr>
            <w:noProof/>
            <w:webHidden/>
          </w:rPr>
          <w:fldChar w:fldCharType="begin"/>
        </w:r>
        <w:r w:rsidR="006C42E4">
          <w:rPr>
            <w:noProof/>
            <w:webHidden/>
          </w:rPr>
          <w:instrText xml:space="preserve"> PAGEREF _Toc174445664 \h </w:instrText>
        </w:r>
        <w:r w:rsidR="006C42E4">
          <w:rPr>
            <w:noProof/>
            <w:webHidden/>
          </w:rPr>
        </w:r>
        <w:r w:rsidR="006C42E4">
          <w:rPr>
            <w:noProof/>
            <w:webHidden/>
          </w:rPr>
          <w:fldChar w:fldCharType="separate"/>
        </w:r>
        <w:r w:rsidR="006C42E4">
          <w:rPr>
            <w:noProof/>
            <w:webHidden/>
          </w:rPr>
          <w:t>306</w:t>
        </w:r>
        <w:r w:rsidR="006C42E4">
          <w:rPr>
            <w:noProof/>
            <w:webHidden/>
          </w:rPr>
          <w:fldChar w:fldCharType="end"/>
        </w:r>
      </w:hyperlink>
    </w:p>
    <w:p w14:paraId="3E3FF9F6" w14:textId="101733D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65" w:history="1">
        <w:r w:rsidR="006C42E4" w:rsidRPr="00330B6D">
          <w:rPr>
            <w:rStyle w:val="Hyperlink"/>
            <w:noProof/>
          </w:rPr>
          <w:t>488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Recognition of asbestos removal licences in other jurisdictions</w:t>
        </w:r>
        <w:r w:rsidR="006C42E4">
          <w:rPr>
            <w:noProof/>
            <w:webHidden/>
          </w:rPr>
          <w:tab/>
        </w:r>
        <w:r w:rsidR="006C42E4">
          <w:rPr>
            <w:noProof/>
            <w:webHidden/>
          </w:rPr>
          <w:fldChar w:fldCharType="begin"/>
        </w:r>
        <w:r w:rsidR="006C42E4">
          <w:rPr>
            <w:noProof/>
            <w:webHidden/>
          </w:rPr>
          <w:instrText xml:space="preserve"> PAGEREF _Toc174445665 \h </w:instrText>
        </w:r>
        <w:r w:rsidR="006C42E4">
          <w:rPr>
            <w:noProof/>
            <w:webHidden/>
          </w:rPr>
        </w:r>
        <w:r w:rsidR="006C42E4">
          <w:rPr>
            <w:noProof/>
            <w:webHidden/>
          </w:rPr>
          <w:fldChar w:fldCharType="separate"/>
        </w:r>
        <w:r w:rsidR="006C42E4">
          <w:rPr>
            <w:noProof/>
            <w:webHidden/>
          </w:rPr>
          <w:t>307</w:t>
        </w:r>
        <w:r w:rsidR="006C42E4">
          <w:rPr>
            <w:noProof/>
            <w:webHidden/>
          </w:rPr>
          <w:fldChar w:fldCharType="end"/>
        </w:r>
      </w:hyperlink>
    </w:p>
    <w:p w14:paraId="37652444" w14:textId="76DB5C4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666"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Asbestos assessors—requirement to be licensed</w:t>
        </w:r>
        <w:r w:rsidR="006C42E4">
          <w:rPr>
            <w:noProof/>
            <w:webHidden/>
          </w:rPr>
          <w:tab/>
        </w:r>
        <w:r w:rsidR="006C42E4">
          <w:rPr>
            <w:noProof/>
            <w:webHidden/>
          </w:rPr>
          <w:fldChar w:fldCharType="begin"/>
        </w:r>
        <w:r w:rsidR="006C42E4">
          <w:rPr>
            <w:noProof/>
            <w:webHidden/>
          </w:rPr>
          <w:instrText xml:space="preserve"> PAGEREF _Toc174445666 \h </w:instrText>
        </w:r>
        <w:r w:rsidR="006C42E4">
          <w:rPr>
            <w:noProof/>
            <w:webHidden/>
          </w:rPr>
        </w:r>
        <w:r w:rsidR="006C42E4">
          <w:rPr>
            <w:noProof/>
            <w:webHidden/>
          </w:rPr>
          <w:fldChar w:fldCharType="separate"/>
        </w:r>
        <w:r w:rsidR="006C42E4">
          <w:rPr>
            <w:noProof/>
            <w:webHidden/>
          </w:rPr>
          <w:t>307</w:t>
        </w:r>
        <w:r w:rsidR="006C42E4">
          <w:rPr>
            <w:noProof/>
            <w:webHidden/>
          </w:rPr>
          <w:fldChar w:fldCharType="end"/>
        </w:r>
      </w:hyperlink>
    </w:p>
    <w:p w14:paraId="3E2D0CA2" w14:textId="4A25DE4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67" w:history="1">
        <w:r w:rsidR="006C42E4" w:rsidRPr="00330B6D">
          <w:rPr>
            <w:rStyle w:val="Hyperlink"/>
            <w:noProof/>
          </w:rPr>
          <w:t>489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Requirement to hold asbestos assessor licence</w:t>
        </w:r>
        <w:r w:rsidR="006C42E4">
          <w:rPr>
            <w:noProof/>
            <w:webHidden/>
          </w:rPr>
          <w:tab/>
        </w:r>
        <w:r w:rsidR="006C42E4">
          <w:rPr>
            <w:noProof/>
            <w:webHidden/>
          </w:rPr>
          <w:fldChar w:fldCharType="begin"/>
        </w:r>
        <w:r w:rsidR="006C42E4">
          <w:rPr>
            <w:noProof/>
            <w:webHidden/>
          </w:rPr>
          <w:instrText xml:space="preserve"> PAGEREF _Toc174445667 \h </w:instrText>
        </w:r>
        <w:r w:rsidR="006C42E4">
          <w:rPr>
            <w:noProof/>
            <w:webHidden/>
          </w:rPr>
        </w:r>
        <w:r w:rsidR="006C42E4">
          <w:rPr>
            <w:noProof/>
            <w:webHidden/>
          </w:rPr>
          <w:fldChar w:fldCharType="separate"/>
        </w:r>
        <w:r w:rsidR="006C42E4">
          <w:rPr>
            <w:noProof/>
            <w:webHidden/>
          </w:rPr>
          <w:t>307</w:t>
        </w:r>
        <w:r w:rsidR="006C42E4">
          <w:rPr>
            <w:noProof/>
            <w:webHidden/>
          </w:rPr>
          <w:fldChar w:fldCharType="end"/>
        </w:r>
      </w:hyperlink>
    </w:p>
    <w:p w14:paraId="614A8B13" w14:textId="4DC1E49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68" w:history="1">
        <w:r w:rsidR="006C42E4" w:rsidRPr="00330B6D">
          <w:rPr>
            <w:rStyle w:val="Hyperlink"/>
            <w:noProof/>
          </w:rPr>
          <w:t>490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Recognition of asbestos assessor licences in other jurisdictions</w:t>
        </w:r>
        <w:r w:rsidR="006C42E4">
          <w:rPr>
            <w:noProof/>
            <w:webHidden/>
          </w:rPr>
          <w:tab/>
        </w:r>
        <w:r w:rsidR="006C42E4">
          <w:rPr>
            <w:noProof/>
            <w:webHidden/>
          </w:rPr>
          <w:fldChar w:fldCharType="begin"/>
        </w:r>
        <w:r w:rsidR="006C42E4">
          <w:rPr>
            <w:noProof/>
            <w:webHidden/>
          </w:rPr>
          <w:instrText xml:space="preserve"> PAGEREF _Toc174445668 \h </w:instrText>
        </w:r>
        <w:r w:rsidR="006C42E4">
          <w:rPr>
            <w:noProof/>
            <w:webHidden/>
          </w:rPr>
        </w:r>
        <w:r w:rsidR="006C42E4">
          <w:rPr>
            <w:noProof/>
            <w:webHidden/>
          </w:rPr>
          <w:fldChar w:fldCharType="separate"/>
        </w:r>
        <w:r w:rsidR="006C42E4">
          <w:rPr>
            <w:noProof/>
            <w:webHidden/>
          </w:rPr>
          <w:t>307</w:t>
        </w:r>
        <w:r w:rsidR="006C42E4">
          <w:rPr>
            <w:noProof/>
            <w:webHidden/>
          </w:rPr>
          <w:fldChar w:fldCharType="end"/>
        </w:r>
      </w:hyperlink>
    </w:p>
    <w:p w14:paraId="03C64B25" w14:textId="4BE30D8F"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669"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Licensing process</w:t>
        </w:r>
        <w:r w:rsidR="006C42E4">
          <w:rPr>
            <w:noProof/>
            <w:webHidden/>
          </w:rPr>
          <w:tab/>
        </w:r>
        <w:r w:rsidR="006C42E4">
          <w:rPr>
            <w:noProof/>
            <w:webHidden/>
          </w:rPr>
          <w:fldChar w:fldCharType="begin"/>
        </w:r>
        <w:r w:rsidR="006C42E4">
          <w:rPr>
            <w:noProof/>
            <w:webHidden/>
          </w:rPr>
          <w:instrText xml:space="preserve"> PAGEREF _Toc174445669 \h </w:instrText>
        </w:r>
        <w:r w:rsidR="006C42E4">
          <w:rPr>
            <w:noProof/>
            <w:webHidden/>
          </w:rPr>
        </w:r>
        <w:r w:rsidR="006C42E4">
          <w:rPr>
            <w:noProof/>
            <w:webHidden/>
          </w:rPr>
          <w:fldChar w:fldCharType="separate"/>
        </w:r>
        <w:r w:rsidR="006C42E4">
          <w:rPr>
            <w:noProof/>
            <w:webHidden/>
          </w:rPr>
          <w:t>308</w:t>
        </w:r>
        <w:r w:rsidR="006C42E4">
          <w:rPr>
            <w:noProof/>
            <w:webHidden/>
          </w:rPr>
          <w:fldChar w:fldCharType="end"/>
        </w:r>
      </w:hyperlink>
    </w:p>
    <w:p w14:paraId="693D8BDA" w14:textId="53FEA84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0" w:history="1">
        <w:r w:rsidR="006C42E4" w:rsidRPr="00330B6D">
          <w:rPr>
            <w:rStyle w:val="Hyperlink"/>
            <w:noProof/>
          </w:rPr>
          <w:t>491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Who may apply for a licence</w:t>
        </w:r>
        <w:r w:rsidR="006C42E4">
          <w:rPr>
            <w:noProof/>
            <w:webHidden/>
          </w:rPr>
          <w:tab/>
        </w:r>
        <w:r w:rsidR="006C42E4">
          <w:rPr>
            <w:noProof/>
            <w:webHidden/>
          </w:rPr>
          <w:fldChar w:fldCharType="begin"/>
        </w:r>
        <w:r w:rsidR="006C42E4">
          <w:rPr>
            <w:noProof/>
            <w:webHidden/>
          </w:rPr>
          <w:instrText xml:space="preserve"> PAGEREF _Toc174445670 \h </w:instrText>
        </w:r>
        <w:r w:rsidR="006C42E4">
          <w:rPr>
            <w:noProof/>
            <w:webHidden/>
          </w:rPr>
        </w:r>
        <w:r w:rsidR="006C42E4">
          <w:rPr>
            <w:noProof/>
            <w:webHidden/>
          </w:rPr>
          <w:fldChar w:fldCharType="separate"/>
        </w:r>
        <w:r w:rsidR="006C42E4">
          <w:rPr>
            <w:noProof/>
            <w:webHidden/>
          </w:rPr>
          <w:t>308</w:t>
        </w:r>
        <w:r w:rsidR="006C42E4">
          <w:rPr>
            <w:noProof/>
            <w:webHidden/>
          </w:rPr>
          <w:fldChar w:fldCharType="end"/>
        </w:r>
      </w:hyperlink>
    </w:p>
    <w:p w14:paraId="792B19FC" w14:textId="485B3DD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1" w:history="1">
        <w:r w:rsidR="006C42E4" w:rsidRPr="00330B6D">
          <w:rPr>
            <w:rStyle w:val="Hyperlink"/>
            <w:noProof/>
          </w:rPr>
          <w:t>492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asbestos removal licence or asbestos assessor licence</w:t>
        </w:r>
        <w:r w:rsidR="006C42E4">
          <w:rPr>
            <w:noProof/>
            <w:webHidden/>
          </w:rPr>
          <w:tab/>
        </w:r>
        <w:r w:rsidR="006C42E4">
          <w:rPr>
            <w:noProof/>
            <w:webHidden/>
          </w:rPr>
          <w:fldChar w:fldCharType="begin"/>
        </w:r>
        <w:r w:rsidR="006C42E4">
          <w:rPr>
            <w:noProof/>
            <w:webHidden/>
          </w:rPr>
          <w:instrText xml:space="preserve"> PAGEREF _Toc174445671 \h </w:instrText>
        </w:r>
        <w:r w:rsidR="006C42E4">
          <w:rPr>
            <w:noProof/>
            <w:webHidden/>
          </w:rPr>
        </w:r>
        <w:r w:rsidR="006C42E4">
          <w:rPr>
            <w:noProof/>
            <w:webHidden/>
          </w:rPr>
          <w:fldChar w:fldCharType="separate"/>
        </w:r>
        <w:r w:rsidR="006C42E4">
          <w:rPr>
            <w:noProof/>
            <w:webHidden/>
          </w:rPr>
          <w:t>308</w:t>
        </w:r>
        <w:r w:rsidR="006C42E4">
          <w:rPr>
            <w:noProof/>
            <w:webHidden/>
          </w:rPr>
          <w:fldChar w:fldCharType="end"/>
        </w:r>
      </w:hyperlink>
    </w:p>
    <w:p w14:paraId="0590D90E" w14:textId="6B7AEF6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2" w:history="1">
        <w:r w:rsidR="006C42E4" w:rsidRPr="00330B6D">
          <w:rPr>
            <w:rStyle w:val="Hyperlink"/>
            <w:noProof/>
          </w:rPr>
          <w:t>493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Content of application—Class A asbestos removal licence</w:t>
        </w:r>
        <w:r w:rsidR="006C42E4">
          <w:rPr>
            <w:noProof/>
            <w:webHidden/>
          </w:rPr>
          <w:tab/>
        </w:r>
        <w:r w:rsidR="006C42E4">
          <w:rPr>
            <w:noProof/>
            <w:webHidden/>
          </w:rPr>
          <w:fldChar w:fldCharType="begin"/>
        </w:r>
        <w:r w:rsidR="006C42E4">
          <w:rPr>
            <w:noProof/>
            <w:webHidden/>
          </w:rPr>
          <w:instrText xml:space="preserve"> PAGEREF _Toc174445672 \h </w:instrText>
        </w:r>
        <w:r w:rsidR="006C42E4">
          <w:rPr>
            <w:noProof/>
            <w:webHidden/>
          </w:rPr>
        </w:r>
        <w:r w:rsidR="006C42E4">
          <w:rPr>
            <w:noProof/>
            <w:webHidden/>
          </w:rPr>
          <w:fldChar w:fldCharType="separate"/>
        </w:r>
        <w:r w:rsidR="006C42E4">
          <w:rPr>
            <w:noProof/>
            <w:webHidden/>
          </w:rPr>
          <w:t>310</w:t>
        </w:r>
        <w:r w:rsidR="006C42E4">
          <w:rPr>
            <w:noProof/>
            <w:webHidden/>
          </w:rPr>
          <w:fldChar w:fldCharType="end"/>
        </w:r>
      </w:hyperlink>
    </w:p>
    <w:p w14:paraId="20E38EFB" w14:textId="22A01CF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3" w:history="1">
        <w:r w:rsidR="006C42E4" w:rsidRPr="00330B6D">
          <w:rPr>
            <w:rStyle w:val="Hyperlink"/>
            <w:noProof/>
          </w:rPr>
          <w:t>494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Content of application—Class B asbestos removal licence</w:t>
        </w:r>
        <w:r w:rsidR="006C42E4">
          <w:rPr>
            <w:noProof/>
            <w:webHidden/>
          </w:rPr>
          <w:tab/>
        </w:r>
        <w:r w:rsidR="006C42E4">
          <w:rPr>
            <w:noProof/>
            <w:webHidden/>
          </w:rPr>
          <w:fldChar w:fldCharType="begin"/>
        </w:r>
        <w:r w:rsidR="006C42E4">
          <w:rPr>
            <w:noProof/>
            <w:webHidden/>
          </w:rPr>
          <w:instrText xml:space="preserve"> PAGEREF _Toc174445673 \h </w:instrText>
        </w:r>
        <w:r w:rsidR="006C42E4">
          <w:rPr>
            <w:noProof/>
            <w:webHidden/>
          </w:rPr>
        </w:r>
        <w:r w:rsidR="006C42E4">
          <w:rPr>
            <w:noProof/>
            <w:webHidden/>
          </w:rPr>
          <w:fldChar w:fldCharType="separate"/>
        </w:r>
        <w:r w:rsidR="006C42E4">
          <w:rPr>
            <w:noProof/>
            <w:webHidden/>
          </w:rPr>
          <w:t>310</w:t>
        </w:r>
        <w:r w:rsidR="006C42E4">
          <w:rPr>
            <w:noProof/>
            <w:webHidden/>
          </w:rPr>
          <w:fldChar w:fldCharType="end"/>
        </w:r>
      </w:hyperlink>
    </w:p>
    <w:p w14:paraId="54F1030E" w14:textId="3943EDE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4" w:history="1">
        <w:r w:rsidR="006C42E4" w:rsidRPr="00330B6D">
          <w:rPr>
            <w:rStyle w:val="Hyperlink"/>
            <w:noProof/>
          </w:rPr>
          <w:t>495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Content of application—asbestos assessor licence</w:t>
        </w:r>
        <w:r w:rsidR="006C42E4">
          <w:rPr>
            <w:noProof/>
            <w:webHidden/>
          </w:rPr>
          <w:tab/>
        </w:r>
        <w:r w:rsidR="006C42E4">
          <w:rPr>
            <w:noProof/>
            <w:webHidden/>
          </w:rPr>
          <w:fldChar w:fldCharType="begin"/>
        </w:r>
        <w:r w:rsidR="006C42E4">
          <w:rPr>
            <w:noProof/>
            <w:webHidden/>
          </w:rPr>
          <w:instrText xml:space="preserve"> PAGEREF _Toc174445674 \h </w:instrText>
        </w:r>
        <w:r w:rsidR="006C42E4">
          <w:rPr>
            <w:noProof/>
            <w:webHidden/>
          </w:rPr>
        </w:r>
        <w:r w:rsidR="006C42E4">
          <w:rPr>
            <w:noProof/>
            <w:webHidden/>
          </w:rPr>
          <w:fldChar w:fldCharType="separate"/>
        </w:r>
        <w:r w:rsidR="006C42E4">
          <w:rPr>
            <w:noProof/>
            <w:webHidden/>
          </w:rPr>
          <w:t>311</w:t>
        </w:r>
        <w:r w:rsidR="006C42E4">
          <w:rPr>
            <w:noProof/>
            <w:webHidden/>
          </w:rPr>
          <w:fldChar w:fldCharType="end"/>
        </w:r>
      </w:hyperlink>
    </w:p>
    <w:p w14:paraId="3D0F220D" w14:textId="2F2DEA4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5" w:history="1">
        <w:r w:rsidR="006C42E4" w:rsidRPr="00330B6D">
          <w:rPr>
            <w:rStyle w:val="Hyperlink"/>
            <w:noProof/>
          </w:rPr>
          <w:t>496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information</w:t>
        </w:r>
        <w:r w:rsidR="006C42E4">
          <w:rPr>
            <w:noProof/>
            <w:webHidden/>
          </w:rPr>
          <w:tab/>
        </w:r>
        <w:r w:rsidR="006C42E4">
          <w:rPr>
            <w:noProof/>
            <w:webHidden/>
          </w:rPr>
          <w:fldChar w:fldCharType="begin"/>
        </w:r>
        <w:r w:rsidR="006C42E4">
          <w:rPr>
            <w:noProof/>
            <w:webHidden/>
          </w:rPr>
          <w:instrText xml:space="preserve"> PAGEREF _Toc174445675 \h </w:instrText>
        </w:r>
        <w:r w:rsidR="006C42E4">
          <w:rPr>
            <w:noProof/>
            <w:webHidden/>
          </w:rPr>
        </w:r>
        <w:r w:rsidR="006C42E4">
          <w:rPr>
            <w:noProof/>
            <w:webHidden/>
          </w:rPr>
          <w:fldChar w:fldCharType="separate"/>
        </w:r>
        <w:r w:rsidR="006C42E4">
          <w:rPr>
            <w:noProof/>
            <w:webHidden/>
          </w:rPr>
          <w:t>311</w:t>
        </w:r>
        <w:r w:rsidR="006C42E4">
          <w:rPr>
            <w:noProof/>
            <w:webHidden/>
          </w:rPr>
          <w:fldChar w:fldCharType="end"/>
        </w:r>
      </w:hyperlink>
    </w:p>
    <w:p w14:paraId="089A3121" w14:textId="607DEFD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6" w:history="1">
        <w:r w:rsidR="006C42E4" w:rsidRPr="00330B6D">
          <w:rPr>
            <w:rStyle w:val="Hyperlink"/>
            <w:noProof/>
          </w:rPr>
          <w:t>497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on application</w:t>
        </w:r>
        <w:r w:rsidR="006C42E4">
          <w:rPr>
            <w:noProof/>
            <w:webHidden/>
          </w:rPr>
          <w:tab/>
        </w:r>
        <w:r w:rsidR="006C42E4">
          <w:rPr>
            <w:noProof/>
            <w:webHidden/>
          </w:rPr>
          <w:fldChar w:fldCharType="begin"/>
        </w:r>
        <w:r w:rsidR="006C42E4">
          <w:rPr>
            <w:noProof/>
            <w:webHidden/>
          </w:rPr>
          <w:instrText xml:space="preserve"> PAGEREF _Toc174445676 \h </w:instrText>
        </w:r>
        <w:r w:rsidR="006C42E4">
          <w:rPr>
            <w:noProof/>
            <w:webHidden/>
          </w:rPr>
        </w:r>
        <w:r w:rsidR="006C42E4">
          <w:rPr>
            <w:noProof/>
            <w:webHidden/>
          </w:rPr>
          <w:fldChar w:fldCharType="separate"/>
        </w:r>
        <w:r w:rsidR="006C42E4">
          <w:rPr>
            <w:noProof/>
            <w:webHidden/>
          </w:rPr>
          <w:t>311</w:t>
        </w:r>
        <w:r w:rsidR="006C42E4">
          <w:rPr>
            <w:noProof/>
            <w:webHidden/>
          </w:rPr>
          <w:fldChar w:fldCharType="end"/>
        </w:r>
      </w:hyperlink>
    </w:p>
    <w:p w14:paraId="1E5B81C0" w14:textId="40B5F12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7" w:history="1">
        <w:r w:rsidR="006C42E4" w:rsidRPr="00330B6D">
          <w:rPr>
            <w:rStyle w:val="Hyperlink"/>
            <w:noProof/>
          </w:rPr>
          <w:t>498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Class A asbestos removal licence—regulator to be satisfied about additional matters</w:t>
        </w:r>
        <w:r w:rsidR="006C42E4">
          <w:rPr>
            <w:noProof/>
            <w:webHidden/>
          </w:rPr>
          <w:tab/>
        </w:r>
        <w:r w:rsidR="006C42E4">
          <w:rPr>
            <w:noProof/>
            <w:webHidden/>
          </w:rPr>
          <w:fldChar w:fldCharType="begin"/>
        </w:r>
        <w:r w:rsidR="006C42E4">
          <w:rPr>
            <w:noProof/>
            <w:webHidden/>
          </w:rPr>
          <w:instrText xml:space="preserve"> PAGEREF _Toc174445677 \h </w:instrText>
        </w:r>
        <w:r w:rsidR="006C42E4">
          <w:rPr>
            <w:noProof/>
            <w:webHidden/>
          </w:rPr>
        </w:r>
        <w:r w:rsidR="006C42E4">
          <w:rPr>
            <w:noProof/>
            <w:webHidden/>
          </w:rPr>
          <w:fldChar w:fldCharType="separate"/>
        </w:r>
        <w:r w:rsidR="006C42E4">
          <w:rPr>
            <w:noProof/>
            <w:webHidden/>
          </w:rPr>
          <w:t>313</w:t>
        </w:r>
        <w:r w:rsidR="006C42E4">
          <w:rPr>
            <w:noProof/>
            <w:webHidden/>
          </w:rPr>
          <w:fldChar w:fldCharType="end"/>
        </w:r>
      </w:hyperlink>
    </w:p>
    <w:p w14:paraId="378D7685" w14:textId="3930933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8" w:history="1">
        <w:r w:rsidR="006C42E4" w:rsidRPr="00330B6D">
          <w:rPr>
            <w:rStyle w:val="Hyperlink"/>
            <w:noProof/>
          </w:rPr>
          <w:t>499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Class B asbestos removal licence—regulator to be satisfied about additional matters</w:t>
        </w:r>
        <w:r w:rsidR="006C42E4">
          <w:rPr>
            <w:noProof/>
            <w:webHidden/>
          </w:rPr>
          <w:tab/>
        </w:r>
        <w:r w:rsidR="006C42E4">
          <w:rPr>
            <w:noProof/>
            <w:webHidden/>
          </w:rPr>
          <w:fldChar w:fldCharType="begin"/>
        </w:r>
        <w:r w:rsidR="006C42E4">
          <w:rPr>
            <w:noProof/>
            <w:webHidden/>
          </w:rPr>
          <w:instrText xml:space="preserve"> PAGEREF _Toc174445678 \h </w:instrText>
        </w:r>
        <w:r w:rsidR="006C42E4">
          <w:rPr>
            <w:noProof/>
            <w:webHidden/>
          </w:rPr>
        </w:r>
        <w:r w:rsidR="006C42E4">
          <w:rPr>
            <w:noProof/>
            <w:webHidden/>
          </w:rPr>
          <w:fldChar w:fldCharType="separate"/>
        </w:r>
        <w:r w:rsidR="006C42E4">
          <w:rPr>
            <w:noProof/>
            <w:webHidden/>
          </w:rPr>
          <w:t>313</w:t>
        </w:r>
        <w:r w:rsidR="006C42E4">
          <w:rPr>
            <w:noProof/>
            <w:webHidden/>
          </w:rPr>
          <w:fldChar w:fldCharType="end"/>
        </w:r>
      </w:hyperlink>
    </w:p>
    <w:p w14:paraId="4908A901" w14:textId="3D0A673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79" w:history="1">
        <w:r w:rsidR="006C42E4" w:rsidRPr="00330B6D">
          <w:rPr>
            <w:rStyle w:val="Hyperlink"/>
            <w:noProof/>
          </w:rPr>
          <w:t>500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to be taken into account</w:t>
        </w:r>
        <w:r w:rsidR="006C42E4">
          <w:rPr>
            <w:noProof/>
            <w:webHidden/>
          </w:rPr>
          <w:tab/>
        </w:r>
        <w:r w:rsidR="006C42E4">
          <w:rPr>
            <w:noProof/>
            <w:webHidden/>
          </w:rPr>
          <w:fldChar w:fldCharType="begin"/>
        </w:r>
        <w:r w:rsidR="006C42E4">
          <w:rPr>
            <w:noProof/>
            <w:webHidden/>
          </w:rPr>
          <w:instrText xml:space="preserve"> PAGEREF _Toc174445679 \h </w:instrText>
        </w:r>
        <w:r w:rsidR="006C42E4">
          <w:rPr>
            <w:noProof/>
            <w:webHidden/>
          </w:rPr>
        </w:r>
        <w:r w:rsidR="006C42E4">
          <w:rPr>
            <w:noProof/>
            <w:webHidden/>
          </w:rPr>
          <w:fldChar w:fldCharType="separate"/>
        </w:r>
        <w:r w:rsidR="006C42E4">
          <w:rPr>
            <w:noProof/>
            <w:webHidden/>
          </w:rPr>
          <w:t>313</w:t>
        </w:r>
        <w:r w:rsidR="006C42E4">
          <w:rPr>
            <w:noProof/>
            <w:webHidden/>
          </w:rPr>
          <w:fldChar w:fldCharType="end"/>
        </w:r>
      </w:hyperlink>
    </w:p>
    <w:p w14:paraId="6C485949" w14:textId="7B38FCE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0" w:history="1">
        <w:r w:rsidR="006C42E4" w:rsidRPr="00330B6D">
          <w:rPr>
            <w:rStyle w:val="Hyperlink"/>
            <w:noProof/>
          </w:rPr>
          <w:t>501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Refusal to grant licence—process</w:t>
        </w:r>
        <w:r w:rsidR="006C42E4">
          <w:rPr>
            <w:noProof/>
            <w:webHidden/>
          </w:rPr>
          <w:tab/>
        </w:r>
        <w:r w:rsidR="006C42E4">
          <w:rPr>
            <w:noProof/>
            <w:webHidden/>
          </w:rPr>
          <w:fldChar w:fldCharType="begin"/>
        </w:r>
        <w:r w:rsidR="006C42E4">
          <w:rPr>
            <w:noProof/>
            <w:webHidden/>
          </w:rPr>
          <w:instrText xml:space="preserve"> PAGEREF _Toc174445680 \h </w:instrText>
        </w:r>
        <w:r w:rsidR="006C42E4">
          <w:rPr>
            <w:noProof/>
            <w:webHidden/>
          </w:rPr>
        </w:r>
        <w:r w:rsidR="006C42E4">
          <w:rPr>
            <w:noProof/>
            <w:webHidden/>
          </w:rPr>
          <w:fldChar w:fldCharType="separate"/>
        </w:r>
        <w:r w:rsidR="006C42E4">
          <w:rPr>
            <w:noProof/>
            <w:webHidden/>
          </w:rPr>
          <w:t>314</w:t>
        </w:r>
        <w:r w:rsidR="006C42E4">
          <w:rPr>
            <w:noProof/>
            <w:webHidden/>
          </w:rPr>
          <w:fldChar w:fldCharType="end"/>
        </w:r>
      </w:hyperlink>
    </w:p>
    <w:p w14:paraId="2E964220" w14:textId="7C06A07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1" w:history="1">
        <w:r w:rsidR="006C42E4" w:rsidRPr="00330B6D">
          <w:rPr>
            <w:rStyle w:val="Hyperlink"/>
            <w:noProof/>
          </w:rPr>
          <w:t>502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Conditions of licence</w:t>
        </w:r>
        <w:r w:rsidR="006C42E4">
          <w:rPr>
            <w:noProof/>
            <w:webHidden/>
          </w:rPr>
          <w:tab/>
        </w:r>
        <w:r w:rsidR="006C42E4">
          <w:rPr>
            <w:noProof/>
            <w:webHidden/>
          </w:rPr>
          <w:fldChar w:fldCharType="begin"/>
        </w:r>
        <w:r w:rsidR="006C42E4">
          <w:rPr>
            <w:noProof/>
            <w:webHidden/>
          </w:rPr>
          <w:instrText xml:space="preserve"> PAGEREF _Toc174445681 \h </w:instrText>
        </w:r>
        <w:r w:rsidR="006C42E4">
          <w:rPr>
            <w:noProof/>
            <w:webHidden/>
          </w:rPr>
        </w:r>
        <w:r w:rsidR="006C42E4">
          <w:rPr>
            <w:noProof/>
            <w:webHidden/>
          </w:rPr>
          <w:fldChar w:fldCharType="separate"/>
        </w:r>
        <w:r w:rsidR="006C42E4">
          <w:rPr>
            <w:noProof/>
            <w:webHidden/>
          </w:rPr>
          <w:t>315</w:t>
        </w:r>
        <w:r w:rsidR="006C42E4">
          <w:rPr>
            <w:noProof/>
            <w:webHidden/>
          </w:rPr>
          <w:fldChar w:fldCharType="end"/>
        </w:r>
      </w:hyperlink>
    </w:p>
    <w:p w14:paraId="5573A229" w14:textId="053F9EB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2" w:history="1">
        <w:r w:rsidR="006C42E4" w:rsidRPr="00330B6D">
          <w:rPr>
            <w:rStyle w:val="Hyperlink"/>
            <w:noProof/>
          </w:rPr>
          <w:t>503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Duration of licence</w:t>
        </w:r>
        <w:r w:rsidR="006C42E4">
          <w:rPr>
            <w:noProof/>
            <w:webHidden/>
          </w:rPr>
          <w:tab/>
        </w:r>
        <w:r w:rsidR="006C42E4">
          <w:rPr>
            <w:noProof/>
            <w:webHidden/>
          </w:rPr>
          <w:fldChar w:fldCharType="begin"/>
        </w:r>
        <w:r w:rsidR="006C42E4">
          <w:rPr>
            <w:noProof/>
            <w:webHidden/>
          </w:rPr>
          <w:instrText xml:space="preserve"> PAGEREF _Toc174445682 \h </w:instrText>
        </w:r>
        <w:r w:rsidR="006C42E4">
          <w:rPr>
            <w:noProof/>
            <w:webHidden/>
          </w:rPr>
        </w:r>
        <w:r w:rsidR="006C42E4">
          <w:rPr>
            <w:noProof/>
            <w:webHidden/>
          </w:rPr>
          <w:fldChar w:fldCharType="separate"/>
        </w:r>
        <w:r w:rsidR="006C42E4">
          <w:rPr>
            <w:noProof/>
            <w:webHidden/>
          </w:rPr>
          <w:t>316</w:t>
        </w:r>
        <w:r w:rsidR="006C42E4">
          <w:rPr>
            <w:noProof/>
            <w:webHidden/>
          </w:rPr>
          <w:fldChar w:fldCharType="end"/>
        </w:r>
      </w:hyperlink>
    </w:p>
    <w:p w14:paraId="5020E53F" w14:textId="198E73A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3" w:history="1">
        <w:r w:rsidR="006C42E4" w:rsidRPr="00330B6D">
          <w:rPr>
            <w:rStyle w:val="Hyperlink"/>
            <w:noProof/>
          </w:rPr>
          <w:t>504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document</w:t>
        </w:r>
        <w:r w:rsidR="006C42E4">
          <w:rPr>
            <w:noProof/>
            <w:webHidden/>
          </w:rPr>
          <w:tab/>
        </w:r>
        <w:r w:rsidR="006C42E4">
          <w:rPr>
            <w:noProof/>
            <w:webHidden/>
          </w:rPr>
          <w:fldChar w:fldCharType="begin"/>
        </w:r>
        <w:r w:rsidR="006C42E4">
          <w:rPr>
            <w:noProof/>
            <w:webHidden/>
          </w:rPr>
          <w:instrText xml:space="preserve"> PAGEREF _Toc174445683 \h </w:instrText>
        </w:r>
        <w:r w:rsidR="006C42E4">
          <w:rPr>
            <w:noProof/>
            <w:webHidden/>
          </w:rPr>
        </w:r>
        <w:r w:rsidR="006C42E4">
          <w:rPr>
            <w:noProof/>
            <w:webHidden/>
          </w:rPr>
          <w:fldChar w:fldCharType="separate"/>
        </w:r>
        <w:r w:rsidR="006C42E4">
          <w:rPr>
            <w:noProof/>
            <w:webHidden/>
          </w:rPr>
          <w:t>316</w:t>
        </w:r>
        <w:r w:rsidR="006C42E4">
          <w:rPr>
            <w:noProof/>
            <w:webHidden/>
          </w:rPr>
          <w:fldChar w:fldCharType="end"/>
        </w:r>
      </w:hyperlink>
    </w:p>
    <w:p w14:paraId="19078060" w14:textId="2A6D98E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4" w:history="1">
        <w:r w:rsidR="006C42E4" w:rsidRPr="00330B6D">
          <w:rPr>
            <w:rStyle w:val="Hyperlink"/>
            <w:noProof/>
          </w:rPr>
          <w:t>505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document to be available</w:t>
        </w:r>
        <w:r w:rsidR="006C42E4">
          <w:rPr>
            <w:noProof/>
            <w:webHidden/>
          </w:rPr>
          <w:tab/>
        </w:r>
        <w:r w:rsidR="006C42E4">
          <w:rPr>
            <w:noProof/>
            <w:webHidden/>
          </w:rPr>
          <w:fldChar w:fldCharType="begin"/>
        </w:r>
        <w:r w:rsidR="006C42E4">
          <w:rPr>
            <w:noProof/>
            <w:webHidden/>
          </w:rPr>
          <w:instrText xml:space="preserve"> PAGEREF _Toc174445684 \h </w:instrText>
        </w:r>
        <w:r w:rsidR="006C42E4">
          <w:rPr>
            <w:noProof/>
            <w:webHidden/>
          </w:rPr>
        </w:r>
        <w:r w:rsidR="006C42E4">
          <w:rPr>
            <w:noProof/>
            <w:webHidden/>
          </w:rPr>
          <w:fldChar w:fldCharType="separate"/>
        </w:r>
        <w:r w:rsidR="006C42E4">
          <w:rPr>
            <w:noProof/>
            <w:webHidden/>
          </w:rPr>
          <w:t>316</w:t>
        </w:r>
        <w:r w:rsidR="006C42E4">
          <w:rPr>
            <w:noProof/>
            <w:webHidden/>
          </w:rPr>
          <w:fldChar w:fldCharType="end"/>
        </w:r>
      </w:hyperlink>
    </w:p>
    <w:p w14:paraId="4FD49839" w14:textId="5AC1E21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685"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Amendment of licence and licence document</w:t>
        </w:r>
        <w:r w:rsidR="006C42E4">
          <w:rPr>
            <w:noProof/>
            <w:webHidden/>
          </w:rPr>
          <w:tab/>
        </w:r>
        <w:r w:rsidR="006C42E4">
          <w:rPr>
            <w:noProof/>
            <w:webHidden/>
          </w:rPr>
          <w:fldChar w:fldCharType="begin"/>
        </w:r>
        <w:r w:rsidR="006C42E4">
          <w:rPr>
            <w:noProof/>
            <w:webHidden/>
          </w:rPr>
          <w:instrText xml:space="preserve"> PAGEREF _Toc174445685 \h </w:instrText>
        </w:r>
        <w:r w:rsidR="006C42E4">
          <w:rPr>
            <w:noProof/>
            <w:webHidden/>
          </w:rPr>
        </w:r>
        <w:r w:rsidR="006C42E4">
          <w:rPr>
            <w:noProof/>
            <w:webHidden/>
          </w:rPr>
          <w:fldChar w:fldCharType="separate"/>
        </w:r>
        <w:r w:rsidR="006C42E4">
          <w:rPr>
            <w:noProof/>
            <w:webHidden/>
          </w:rPr>
          <w:t>316</w:t>
        </w:r>
        <w:r w:rsidR="006C42E4">
          <w:rPr>
            <w:noProof/>
            <w:webHidden/>
          </w:rPr>
          <w:fldChar w:fldCharType="end"/>
        </w:r>
      </w:hyperlink>
    </w:p>
    <w:p w14:paraId="29E0A923" w14:textId="3DD03A6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6" w:history="1">
        <w:r w:rsidR="006C42E4" w:rsidRPr="00330B6D">
          <w:rPr>
            <w:rStyle w:val="Hyperlink"/>
            <w:noProof/>
          </w:rPr>
          <w:t>506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Changes to information</w:t>
        </w:r>
        <w:r w:rsidR="006C42E4">
          <w:rPr>
            <w:noProof/>
            <w:webHidden/>
          </w:rPr>
          <w:tab/>
        </w:r>
        <w:r w:rsidR="006C42E4">
          <w:rPr>
            <w:noProof/>
            <w:webHidden/>
          </w:rPr>
          <w:fldChar w:fldCharType="begin"/>
        </w:r>
        <w:r w:rsidR="006C42E4">
          <w:rPr>
            <w:noProof/>
            <w:webHidden/>
          </w:rPr>
          <w:instrText xml:space="preserve"> PAGEREF _Toc174445686 \h </w:instrText>
        </w:r>
        <w:r w:rsidR="006C42E4">
          <w:rPr>
            <w:noProof/>
            <w:webHidden/>
          </w:rPr>
        </w:r>
        <w:r w:rsidR="006C42E4">
          <w:rPr>
            <w:noProof/>
            <w:webHidden/>
          </w:rPr>
          <w:fldChar w:fldCharType="separate"/>
        </w:r>
        <w:r w:rsidR="006C42E4">
          <w:rPr>
            <w:noProof/>
            <w:webHidden/>
          </w:rPr>
          <w:t>316</w:t>
        </w:r>
        <w:r w:rsidR="006C42E4">
          <w:rPr>
            <w:noProof/>
            <w:webHidden/>
          </w:rPr>
          <w:fldChar w:fldCharType="end"/>
        </w:r>
      </w:hyperlink>
    </w:p>
    <w:p w14:paraId="2AC562CE" w14:textId="08EB283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7" w:history="1">
        <w:r w:rsidR="006C42E4" w:rsidRPr="00330B6D">
          <w:rPr>
            <w:rStyle w:val="Hyperlink"/>
            <w:noProof/>
          </w:rPr>
          <w:t>507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Change to nominated supervisor</w:t>
        </w:r>
        <w:r w:rsidR="006C42E4">
          <w:rPr>
            <w:noProof/>
            <w:webHidden/>
          </w:rPr>
          <w:tab/>
        </w:r>
        <w:r w:rsidR="006C42E4">
          <w:rPr>
            <w:noProof/>
            <w:webHidden/>
          </w:rPr>
          <w:fldChar w:fldCharType="begin"/>
        </w:r>
        <w:r w:rsidR="006C42E4">
          <w:rPr>
            <w:noProof/>
            <w:webHidden/>
          </w:rPr>
          <w:instrText xml:space="preserve"> PAGEREF _Toc174445687 \h </w:instrText>
        </w:r>
        <w:r w:rsidR="006C42E4">
          <w:rPr>
            <w:noProof/>
            <w:webHidden/>
          </w:rPr>
        </w:r>
        <w:r w:rsidR="006C42E4">
          <w:rPr>
            <w:noProof/>
            <w:webHidden/>
          </w:rPr>
          <w:fldChar w:fldCharType="separate"/>
        </w:r>
        <w:r w:rsidR="006C42E4">
          <w:rPr>
            <w:noProof/>
            <w:webHidden/>
          </w:rPr>
          <w:t>317</w:t>
        </w:r>
        <w:r w:rsidR="006C42E4">
          <w:rPr>
            <w:noProof/>
            <w:webHidden/>
          </w:rPr>
          <w:fldChar w:fldCharType="end"/>
        </w:r>
      </w:hyperlink>
    </w:p>
    <w:p w14:paraId="716C506D" w14:textId="1072F2C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8" w:history="1">
        <w:r w:rsidR="006C42E4" w:rsidRPr="00330B6D">
          <w:rPr>
            <w:rStyle w:val="Hyperlink"/>
            <w:noProof/>
          </w:rPr>
          <w:t>508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Amendment imposed by regulator</w:t>
        </w:r>
        <w:r w:rsidR="006C42E4">
          <w:rPr>
            <w:noProof/>
            <w:webHidden/>
          </w:rPr>
          <w:tab/>
        </w:r>
        <w:r w:rsidR="006C42E4">
          <w:rPr>
            <w:noProof/>
            <w:webHidden/>
          </w:rPr>
          <w:fldChar w:fldCharType="begin"/>
        </w:r>
        <w:r w:rsidR="006C42E4">
          <w:rPr>
            <w:noProof/>
            <w:webHidden/>
          </w:rPr>
          <w:instrText xml:space="preserve"> PAGEREF _Toc174445688 \h </w:instrText>
        </w:r>
        <w:r w:rsidR="006C42E4">
          <w:rPr>
            <w:noProof/>
            <w:webHidden/>
          </w:rPr>
        </w:r>
        <w:r w:rsidR="006C42E4">
          <w:rPr>
            <w:noProof/>
            <w:webHidden/>
          </w:rPr>
          <w:fldChar w:fldCharType="separate"/>
        </w:r>
        <w:r w:rsidR="006C42E4">
          <w:rPr>
            <w:noProof/>
            <w:webHidden/>
          </w:rPr>
          <w:t>317</w:t>
        </w:r>
        <w:r w:rsidR="006C42E4">
          <w:rPr>
            <w:noProof/>
            <w:webHidden/>
          </w:rPr>
          <w:fldChar w:fldCharType="end"/>
        </w:r>
      </w:hyperlink>
    </w:p>
    <w:p w14:paraId="63564C66" w14:textId="1F85421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89" w:history="1">
        <w:r w:rsidR="006C42E4" w:rsidRPr="00330B6D">
          <w:rPr>
            <w:rStyle w:val="Hyperlink"/>
            <w:noProof/>
          </w:rPr>
          <w:t>509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Amendment on application by licence holder</w:t>
        </w:r>
        <w:r w:rsidR="006C42E4">
          <w:rPr>
            <w:noProof/>
            <w:webHidden/>
          </w:rPr>
          <w:tab/>
        </w:r>
        <w:r w:rsidR="006C42E4">
          <w:rPr>
            <w:noProof/>
            <w:webHidden/>
          </w:rPr>
          <w:fldChar w:fldCharType="begin"/>
        </w:r>
        <w:r w:rsidR="006C42E4">
          <w:rPr>
            <w:noProof/>
            <w:webHidden/>
          </w:rPr>
          <w:instrText xml:space="preserve"> PAGEREF _Toc174445689 \h </w:instrText>
        </w:r>
        <w:r w:rsidR="006C42E4">
          <w:rPr>
            <w:noProof/>
            <w:webHidden/>
          </w:rPr>
        </w:r>
        <w:r w:rsidR="006C42E4">
          <w:rPr>
            <w:noProof/>
            <w:webHidden/>
          </w:rPr>
          <w:fldChar w:fldCharType="separate"/>
        </w:r>
        <w:r w:rsidR="006C42E4">
          <w:rPr>
            <w:noProof/>
            <w:webHidden/>
          </w:rPr>
          <w:t>318</w:t>
        </w:r>
        <w:r w:rsidR="006C42E4">
          <w:rPr>
            <w:noProof/>
            <w:webHidden/>
          </w:rPr>
          <w:fldChar w:fldCharType="end"/>
        </w:r>
      </w:hyperlink>
    </w:p>
    <w:p w14:paraId="00BDC6FD" w14:textId="3DF5B3D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0" w:history="1">
        <w:r w:rsidR="006C42E4" w:rsidRPr="00330B6D">
          <w:rPr>
            <w:rStyle w:val="Hyperlink"/>
            <w:noProof/>
          </w:rPr>
          <w:t>510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Minor corrections to licence</w:t>
        </w:r>
        <w:r w:rsidR="006C42E4">
          <w:rPr>
            <w:noProof/>
            <w:webHidden/>
          </w:rPr>
          <w:tab/>
        </w:r>
        <w:r w:rsidR="006C42E4">
          <w:rPr>
            <w:noProof/>
            <w:webHidden/>
          </w:rPr>
          <w:fldChar w:fldCharType="begin"/>
        </w:r>
        <w:r w:rsidR="006C42E4">
          <w:rPr>
            <w:noProof/>
            <w:webHidden/>
          </w:rPr>
          <w:instrText xml:space="preserve"> PAGEREF _Toc174445690 \h </w:instrText>
        </w:r>
        <w:r w:rsidR="006C42E4">
          <w:rPr>
            <w:noProof/>
            <w:webHidden/>
          </w:rPr>
        </w:r>
        <w:r w:rsidR="006C42E4">
          <w:rPr>
            <w:noProof/>
            <w:webHidden/>
          </w:rPr>
          <w:fldChar w:fldCharType="separate"/>
        </w:r>
        <w:r w:rsidR="006C42E4">
          <w:rPr>
            <w:noProof/>
            <w:webHidden/>
          </w:rPr>
          <w:t>319</w:t>
        </w:r>
        <w:r w:rsidR="006C42E4">
          <w:rPr>
            <w:noProof/>
            <w:webHidden/>
          </w:rPr>
          <w:fldChar w:fldCharType="end"/>
        </w:r>
      </w:hyperlink>
    </w:p>
    <w:p w14:paraId="0B879AE6" w14:textId="227D06B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1" w:history="1">
        <w:r w:rsidR="006C42E4" w:rsidRPr="00330B6D">
          <w:rPr>
            <w:rStyle w:val="Hyperlink"/>
            <w:noProof/>
          </w:rPr>
          <w:t>511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to give amended licence to the holder</w:t>
        </w:r>
        <w:r w:rsidR="006C42E4">
          <w:rPr>
            <w:noProof/>
            <w:webHidden/>
          </w:rPr>
          <w:tab/>
        </w:r>
        <w:r w:rsidR="006C42E4">
          <w:rPr>
            <w:noProof/>
            <w:webHidden/>
          </w:rPr>
          <w:fldChar w:fldCharType="begin"/>
        </w:r>
        <w:r w:rsidR="006C42E4">
          <w:rPr>
            <w:noProof/>
            <w:webHidden/>
          </w:rPr>
          <w:instrText xml:space="preserve"> PAGEREF _Toc174445691 \h </w:instrText>
        </w:r>
        <w:r w:rsidR="006C42E4">
          <w:rPr>
            <w:noProof/>
            <w:webHidden/>
          </w:rPr>
        </w:r>
        <w:r w:rsidR="006C42E4">
          <w:rPr>
            <w:noProof/>
            <w:webHidden/>
          </w:rPr>
          <w:fldChar w:fldCharType="separate"/>
        </w:r>
        <w:r w:rsidR="006C42E4">
          <w:rPr>
            <w:noProof/>
            <w:webHidden/>
          </w:rPr>
          <w:t>320</w:t>
        </w:r>
        <w:r w:rsidR="006C42E4">
          <w:rPr>
            <w:noProof/>
            <w:webHidden/>
          </w:rPr>
          <w:fldChar w:fldCharType="end"/>
        </w:r>
      </w:hyperlink>
    </w:p>
    <w:p w14:paraId="6C4E2BDD" w14:textId="346A472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2" w:history="1">
        <w:r w:rsidR="006C42E4" w:rsidRPr="00330B6D">
          <w:rPr>
            <w:rStyle w:val="Hyperlink"/>
            <w:noProof/>
          </w:rPr>
          <w:t>512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holder to return licence</w:t>
        </w:r>
        <w:r w:rsidR="006C42E4">
          <w:rPr>
            <w:noProof/>
            <w:webHidden/>
          </w:rPr>
          <w:tab/>
        </w:r>
        <w:r w:rsidR="006C42E4">
          <w:rPr>
            <w:noProof/>
            <w:webHidden/>
          </w:rPr>
          <w:fldChar w:fldCharType="begin"/>
        </w:r>
        <w:r w:rsidR="006C42E4">
          <w:rPr>
            <w:noProof/>
            <w:webHidden/>
          </w:rPr>
          <w:instrText xml:space="preserve"> PAGEREF _Toc174445692 \h </w:instrText>
        </w:r>
        <w:r w:rsidR="006C42E4">
          <w:rPr>
            <w:noProof/>
            <w:webHidden/>
          </w:rPr>
        </w:r>
        <w:r w:rsidR="006C42E4">
          <w:rPr>
            <w:noProof/>
            <w:webHidden/>
          </w:rPr>
          <w:fldChar w:fldCharType="separate"/>
        </w:r>
        <w:r w:rsidR="006C42E4">
          <w:rPr>
            <w:noProof/>
            <w:webHidden/>
          </w:rPr>
          <w:t>320</w:t>
        </w:r>
        <w:r w:rsidR="006C42E4">
          <w:rPr>
            <w:noProof/>
            <w:webHidden/>
          </w:rPr>
          <w:fldChar w:fldCharType="end"/>
        </w:r>
      </w:hyperlink>
    </w:p>
    <w:p w14:paraId="0DF5BF7A" w14:textId="5B9353B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3" w:history="1">
        <w:r w:rsidR="006C42E4" w:rsidRPr="00330B6D">
          <w:rPr>
            <w:rStyle w:val="Hyperlink"/>
            <w:noProof/>
          </w:rPr>
          <w:t>513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Replacement licence document</w:t>
        </w:r>
        <w:r w:rsidR="006C42E4">
          <w:rPr>
            <w:noProof/>
            <w:webHidden/>
          </w:rPr>
          <w:tab/>
        </w:r>
        <w:r w:rsidR="006C42E4">
          <w:rPr>
            <w:noProof/>
            <w:webHidden/>
          </w:rPr>
          <w:fldChar w:fldCharType="begin"/>
        </w:r>
        <w:r w:rsidR="006C42E4">
          <w:rPr>
            <w:noProof/>
            <w:webHidden/>
          </w:rPr>
          <w:instrText xml:space="preserve"> PAGEREF _Toc174445693 \h </w:instrText>
        </w:r>
        <w:r w:rsidR="006C42E4">
          <w:rPr>
            <w:noProof/>
            <w:webHidden/>
          </w:rPr>
        </w:r>
        <w:r w:rsidR="006C42E4">
          <w:rPr>
            <w:noProof/>
            <w:webHidden/>
          </w:rPr>
          <w:fldChar w:fldCharType="separate"/>
        </w:r>
        <w:r w:rsidR="006C42E4">
          <w:rPr>
            <w:noProof/>
            <w:webHidden/>
          </w:rPr>
          <w:t>320</w:t>
        </w:r>
        <w:r w:rsidR="006C42E4">
          <w:rPr>
            <w:noProof/>
            <w:webHidden/>
          </w:rPr>
          <w:fldChar w:fldCharType="end"/>
        </w:r>
      </w:hyperlink>
    </w:p>
    <w:p w14:paraId="27BF62B2" w14:textId="7825461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4" w:history="1">
        <w:r w:rsidR="006C42E4" w:rsidRPr="00330B6D">
          <w:rPr>
            <w:rStyle w:val="Hyperlink"/>
            <w:noProof/>
          </w:rPr>
          <w:t>514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Voluntary surrender of licence</w:t>
        </w:r>
        <w:r w:rsidR="006C42E4">
          <w:rPr>
            <w:noProof/>
            <w:webHidden/>
          </w:rPr>
          <w:tab/>
        </w:r>
        <w:r w:rsidR="006C42E4">
          <w:rPr>
            <w:noProof/>
            <w:webHidden/>
          </w:rPr>
          <w:fldChar w:fldCharType="begin"/>
        </w:r>
        <w:r w:rsidR="006C42E4">
          <w:rPr>
            <w:noProof/>
            <w:webHidden/>
          </w:rPr>
          <w:instrText xml:space="preserve"> PAGEREF _Toc174445694 \h </w:instrText>
        </w:r>
        <w:r w:rsidR="006C42E4">
          <w:rPr>
            <w:noProof/>
            <w:webHidden/>
          </w:rPr>
        </w:r>
        <w:r w:rsidR="006C42E4">
          <w:rPr>
            <w:noProof/>
            <w:webHidden/>
          </w:rPr>
          <w:fldChar w:fldCharType="separate"/>
        </w:r>
        <w:r w:rsidR="006C42E4">
          <w:rPr>
            <w:noProof/>
            <w:webHidden/>
          </w:rPr>
          <w:t>321</w:t>
        </w:r>
        <w:r w:rsidR="006C42E4">
          <w:rPr>
            <w:noProof/>
            <w:webHidden/>
          </w:rPr>
          <w:fldChar w:fldCharType="end"/>
        </w:r>
      </w:hyperlink>
    </w:p>
    <w:p w14:paraId="743A030E" w14:textId="43E1504B"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695" w:history="1">
        <w:r w:rsidR="006C42E4" w:rsidRPr="00330B6D">
          <w:rPr>
            <w:rStyle w:val="Hyperlink"/>
            <w:noProof/>
          </w:rPr>
          <w:t xml:space="preserve">Division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Renewal of licence</w:t>
        </w:r>
        <w:r w:rsidR="006C42E4">
          <w:rPr>
            <w:noProof/>
            <w:webHidden/>
          </w:rPr>
          <w:tab/>
        </w:r>
        <w:r w:rsidR="006C42E4">
          <w:rPr>
            <w:noProof/>
            <w:webHidden/>
          </w:rPr>
          <w:fldChar w:fldCharType="begin"/>
        </w:r>
        <w:r w:rsidR="006C42E4">
          <w:rPr>
            <w:noProof/>
            <w:webHidden/>
          </w:rPr>
          <w:instrText xml:space="preserve"> PAGEREF _Toc174445695 \h </w:instrText>
        </w:r>
        <w:r w:rsidR="006C42E4">
          <w:rPr>
            <w:noProof/>
            <w:webHidden/>
          </w:rPr>
        </w:r>
        <w:r w:rsidR="006C42E4">
          <w:rPr>
            <w:noProof/>
            <w:webHidden/>
          </w:rPr>
          <w:fldChar w:fldCharType="separate"/>
        </w:r>
        <w:r w:rsidR="006C42E4">
          <w:rPr>
            <w:noProof/>
            <w:webHidden/>
          </w:rPr>
          <w:t>321</w:t>
        </w:r>
        <w:r w:rsidR="006C42E4">
          <w:rPr>
            <w:noProof/>
            <w:webHidden/>
          </w:rPr>
          <w:fldChar w:fldCharType="end"/>
        </w:r>
      </w:hyperlink>
    </w:p>
    <w:p w14:paraId="7094195C" w14:textId="7F808DC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6" w:history="1">
        <w:r w:rsidR="006C42E4" w:rsidRPr="00330B6D">
          <w:rPr>
            <w:rStyle w:val="Hyperlink"/>
            <w:noProof/>
          </w:rPr>
          <w:t>515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renew licence</w:t>
        </w:r>
        <w:r w:rsidR="006C42E4">
          <w:rPr>
            <w:noProof/>
            <w:webHidden/>
          </w:rPr>
          <w:tab/>
        </w:r>
        <w:r w:rsidR="006C42E4">
          <w:rPr>
            <w:noProof/>
            <w:webHidden/>
          </w:rPr>
          <w:fldChar w:fldCharType="begin"/>
        </w:r>
        <w:r w:rsidR="006C42E4">
          <w:rPr>
            <w:noProof/>
            <w:webHidden/>
          </w:rPr>
          <w:instrText xml:space="preserve"> PAGEREF _Toc174445696 \h </w:instrText>
        </w:r>
        <w:r w:rsidR="006C42E4">
          <w:rPr>
            <w:noProof/>
            <w:webHidden/>
          </w:rPr>
        </w:r>
        <w:r w:rsidR="006C42E4">
          <w:rPr>
            <w:noProof/>
            <w:webHidden/>
          </w:rPr>
          <w:fldChar w:fldCharType="separate"/>
        </w:r>
        <w:r w:rsidR="006C42E4">
          <w:rPr>
            <w:noProof/>
            <w:webHidden/>
          </w:rPr>
          <w:t>321</w:t>
        </w:r>
        <w:r w:rsidR="006C42E4">
          <w:rPr>
            <w:noProof/>
            <w:webHidden/>
          </w:rPr>
          <w:fldChar w:fldCharType="end"/>
        </w:r>
      </w:hyperlink>
    </w:p>
    <w:p w14:paraId="7C9DC033" w14:textId="62FC069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7" w:history="1">
        <w:r w:rsidR="006C42E4" w:rsidRPr="00330B6D">
          <w:rPr>
            <w:rStyle w:val="Hyperlink"/>
            <w:noProof/>
          </w:rPr>
          <w:t>516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renewal</w:t>
        </w:r>
        <w:r w:rsidR="006C42E4">
          <w:rPr>
            <w:noProof/>
            <w:webHidden/>
          </w:rPr>
          <w:tab/>
        </w:r>
        <w:r w:rsidR="006C42E4">
          <w:rPr>
            <w:noProof/>
            <w:webHidden/>
          </w:rPr>
          <w:fldChar w:fldCharType="begin"/>
        </w:r>
        <w:r w:rsidR="006C42E4">
          <w:rPr>
            <w:noProof/>
            <w:webHidden/>
          </w:rPr>
          <w:instrText xml:space="preserve"> PAGEREF _Toc174445697 \h </w:instrText>
        </w:r>
        <w:r w:rsidR="006C42E4">
          <w:rPr>
            <w:noProof/>
            <w:webHidden/>
          </w:rPr>
        </w:r>
        <w:r w:rsidR="006C42E4">
          <w:rPr>
            <w:noProof/>
            <w:webHidden/>
          </w:rPr>
          <w:fldChar w:fldCharType="separate"/>
        </w:r>
        <w:r w:rsidR="006C42E4">
          <w:rPr>
            <w:noProof/>
            <w:webHidden/>
          </w:rPr>
          <w:t>321</w:t>
        </w:r>
        <w:r w:rsidR="006C42E4">
          <w:rPr>
            <w:noProof/>
            <w:webHidden/>
          </w:rPr>
          <w:fldChar w:fldCharType="end"/>
        </w:r>
      </w:hyperlink>
    </w:p>
    <w:p w14:paraId="4AE36661" w14:textId="3CD7C47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8" w:history="1">
        <w:r w:rsidR="006C42E4" w:rsidRPr="00330B6D">
          <w:rPr>
            <w:rStyle w:val="Hyperlink"/>
            <w:noProof/>
          </w:rPr>
          <w:t>517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Provisions relating to renewal of licence</w:t>
        </w:r>
        <w:r w:rsidR="006C42E4">
          <w:rPr>
            <w:noProof/>
            <w:webHidden/>
          </w:rPr>
          <w:tab/>
        </w:r>
        <w:r w:rsidR="006C42E4">
          <w:rPr>
            <w:noProof/>
            <w:webHidden/>
          </w:rPr>
          <w:fldChar w:fldCharType="begin"/>
        </w:r>
        <w:r w:rsidR="006C42E4">
          <w:rPr>
            <w:noProof/>
            <w:webHidden/>
          </w:rPr>
          <w:instrText xml:space="preserve"> PAGEREF _Toc174445698 \h </w:instrText>
        </w:r>
        <w:r w:rsidR="006C42E4">
          <w:rPr>
            <w:noProof/>
            <w:webHidden/>
          </w:rPr>
        </w:r>
        <w:r w:rsidR="006C42E4">
          <w:rPr>
            <w:noProof/>
            <w:webHidden/>
          </w:rPr>
          <w:fldChar w:fldCharType="separate"/>
        </w:r>
        <w:r w:rsidR="006C42E4">
          <w:rPr>
            <w:noProof/>
            <w:webHidden/>
          </w:rPr>
          <w:t>322</w:t>
        </w:r>
        <w:r w:rsidR="006C42E4">
          <w:rPr>
            <w:noProof/>
            <w:webHidden/>
          </w:rPr>
          <w:fldChar w:fldCharType="end"/>
        </w:r>
      </w:hyperlink>
    </w:p>
    <w:p w14:paraId="10DB68D7" w14:textId="14DE9B1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699" w:history="1">
        <w:r w:rsidR="006C42E4" w:rsidRPr="00330B6D">
          <w:rPr>
            <w:rStyle w:val="Hyperlink"/>
            <w:noProof/>
          </w:rPr>
          <w:t>518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Renewal of asbestos removal licence—regulator to be satisfied about certain matters</w:t>
        </w:r>
        <w:r w:rsidR="006C42E4">
          <w:rPr>
            <w:noProof/>
            <w:webHidden/>
          </w:rPr>
          <w:tab/>
        </w:r>
        <w:r w:rsidR="006C42E4">
          <w:rPr>
            <w:noProof/>
            <w:webHidden/>
          </w:rPr>
          <w:fldChar w:fldCharType="begin"/>
        </w:r>
        <w:r w:rsidR="006C42E4">
          <w:rPr>
            <w:noProof/>
            <w:webHidden/>
          </w:rPr>
          <w:instrText xml:space="preserve"> PAGEREF _Toc174445699 \h </w:instrText>
        </w:r>
        <w:r w:rsidR="006C42E4">
          <w:rPr>
            <w:noProof/>
            <w:webHidden/>
          </w:rPr>
        </w:r>
        <w:r w:rsidR="006C42E4">
          <w:rPr>
            <w:noProof/>
            <w:webHidden/>
          </w:rPr>
          <w:fldChar w:fldCharType="separate"/>
        </w:r>
        <w:r w:rsidR="006C42E4">
          <w:rPr>
            <w:noProof/>
            <w:webHidden/>
          </w:rPr>
          <w:t>322</w:t>
        </w:r>
        <w:r w:rsidR="006C42E4">
          <w:rPr>
            <w:noProof/>
            <w:webHidden/>
          </w:rPr>
          <w:fldChar w:fldCharType="end"/>
        </w:r>
      </w:hyperlink>
    </w:p>
    <w:p w14:paraId="4C51AC2A" w14:textId="55E5144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00" w:history="1">
        <w:r w:rsidR="006C42E4" w:rsidRPr="00330B6D">
          <w:rPr>
            <w:rStyle w:val="Hyperlink"/>
            <w:noProof/>
          </w:rPr>
          <w:t>519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Status of licence during review</w:t>
        </w:r>
        <w:r w:rsidR="006C42E4">
          <w:rPr>
            <w:noProof/>
            <w:webHidden/>
          </w:rPr>
          <w:tab/>
        </w:r>
        <w:r w:rsidR="006C42E4">
          <w:rPr>
            <w:noProof/>
            <w:webHidden/>
          </w:rPr>
          <w:fldChar w:fldCharType="begin"/>
        </w:r>
        <w:r w:rsidR="006C42E4">
          <w:rPr>
            <w:noProof/>
            <w:webHidden/>
          </w:rPr>
          <w:instrText xml:space="preserve"> PAGEREF _Toc174445700 \h </w:instrText>
        </w:r>
        <w:r w:rsidR="006C42E4">
          <w:rPr>
            <w:noProof/>
            <w:webHidden/>
          </w:rPr>
        </w:r>
        <w:r w:rsidR="006C42E4">
          <w:rPr>
            <w:noProof/>
            <w:webHidden/>
          </w:rPr>
          <w:fldChar w:fldCharType="separate"/>
        </w:r>
        <w:r w:rsidR="006C42E4">
          <w:rPr>
            <w:noProof/>
            <w:webHidden/>
          </w:rPr>
          <w:t>323</w:t>
        </w:r>
        <w:r w:rsidR="006C42E4">
          <w:rPr>
            <w:noProof/>
            <w:webHidden/>
          </w:rPr>
          <w:fldChar w:fldCharType="end"/>
        </w:r>
      </w:hyperlink>
    </w:p>
    <w:p w14:paraId="7446999A" w14:textId="1090F9CB"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01" w:history="1">
        <w:r w:rsidR="006C42E4" w:rsidRPr="00330B6D">
          <w:rPr>
            <w:rStyle w:val="Hyperlink"/>
            <w:noProof/>
          </w:rPr>
          <w:t xml:space="preserve">Division 6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Suspension and cancellation of licence</w:t>
        </w:r>
        <w:r w:rsidR="006C42E4">
          <w:rPr>
            <w:noProof/>
            <w:webHidden/>
          </w:rPr>
          <w:tab/>
        </w:r>
        <w:r w:rsidR="006C42E4">
          <w:rPr>
            <w:noProof/>
            <w:webHidden/>
          </w:rPr>
          <w:fldChar w:fldCharType="begin"/>
        </w:r>
        <w:r w:rsidR="006C42E4">
          <w:rPr>
            <w:noProof/>
            <w:webHidden/>
          </w:rPr>
          <w:instrText xml:space="preserve"> PAGEREF _Toc174445701 \h </w:instrText>
        </w:r>
        <w:r w:rsidR="006C42E4">
          <w:rPr>
            <w:noProof/>
            <w:webHidden/>
          </w:rPr>
        </w:r>
        <w:r w:rsidR="006C42E4">
          <w:rPr>
            <w:noProof/>
            <w:webHidden/>
          </w:rPr>
          <w:fldChar w:fldCharType="separate"/>
        </w:r>
        <w:r w:rsidR="006C42E4">
          <w:rPr>
            <w:noProof/>
            <w:webHidden/>
          </w:rPr>
          <w:t>323</w:t>
        </w:r>
        <w:r w:rsidR="006C42E4">
          <w:rPr>
            <w:noProof/>
            <w:webHidden/>
          </w:rPr>
          <w:fldChar w:fldCharType="end"/>
        </w:r>
      </w:hyperlink>
    </w:p>
    <w:p w14:paraId="537F9AB0" w14:textId="1814BA7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02" w:history="1">
        <w:r w:rsidR="006C42E4" w:rsidRPr="00330B6D">
          <w:rPr>
            <w:rStyle w:val="Hyperlink"/>
            <w:noProof/>
          </w:rPr>
          <w:t>520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Suspension or cancellation of licence</w:t>
        </w:r>
        <w:r w:rsidR="006C42E4">
          <w:rPr>
            <w:noProof/>
            <w:webHidden/>
          </w:rPr>
          <w:tab/>
        </w:r>
        <w:r w:rsidR="006C42E4">
          <w:rPr>
            <w:noProof/>
            <w:webHidden/>
          </w:rPr>
          <w:fldChar w:fldCharType="begin"/>
        </w:r>
        <w:r w:rsidR="006C42E4">
          <w:rPr>
            <w:noProof/>
            <w:webHidden/>
          </w:rPr>
          <w:instrText xml:space="preserve"> PAGEREF _Toc174445702 \h </w:instrText>
        </w:r>
        <w:r w:rsidR="006C42E4">
          <w:rPr>
            <w:noProof/>
            <w:webHidden/>
          </w:rPr>
        </w:r>
        <w:r w:rsidR="006C42E4">
          <w:rPr>
            <w:noProof/>
            <w:webHidden/>
          </w:rPr>
          <w:fldChar w:fldCharType="separate"/>
        </w:r>
        <w:r w:rsidR="006C42E4">
          <w:rPr>
            <w:noProof/>
            <w:webHidden/>
          </w:rPr>
          <w:t>323</w:t>
        </w:r>
        <w:r w:rsidR="006C42E4">
          <w:rPr>
            <w:noProof/>
            <w:webHidden/>
          </w:rPr>
          <w:fldChar w:fldCharType="end"/>
        </w:r>
      </w:hyperlink>
    </w:p>
    <w:p w14:paraId="615E2196" w14:textId="6599F84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03" w:history="1">
        <w:r w:rsidR="006C42E4" w:rsidRPr="00330B6D">
          <w:rPr>
            <w:rStyle w:val="Hyperlink"/>
            <w:noProof/>
          </w:rPr>
          <w:t>521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taken into account</w:t>
        </w:r>
        <w:r w:rsidR="006C42E4">
          <w:rPr>
            <w:noProof/>
            <w:webHidden/>
          </w:rPr>
          <w:tab/>
        </w:r>
        <w:r w:rsidR="006C42E4">
          <w:rPr>
            <w:noProof/>
            <w:webHidden/>
          </w:rPr>
          <w:fldChar w:fldCharType="begin"/>
        </w:r>
        <w:r w:rsidR="006C42E4">
          <w:rPr>
            <w:noProof/>
            <w:webHidden/>
          </w:rPr>
          <w:instrText xml:space="preserve"> PAGEREF _Toc174445703 \h </w:instrText>
        </w:r>
        <w:r w:rsidR="006C42E4">
          <w:rPr>
            <w:noProof/>
            <w:webHidden/>
          </w:rPr>
        </w:r>
        <w:r w:rsidR="006C42E4">
          <w:rPr>
            <w:noProof/>
            <w:webHidden/>
          </w:rPr>
          <w:fldChar w:fldCharType="separate"/>
        </w:r>
        <w:r w:rsidR="006C42E4">
          <w:rPr>
            <w:noProof/>
            <w:webHidden/>
          </w:rPr>
          <w:t>325</w:t>
        </w:r>
        <w:r w:rsidR="006C42E4">
          <w:rPr>
            <w:noProof/>
            <w:webHidden/>
          </w:rPr>
          <w:fldChar w:fldCharType="end"/>
        </w:r>
      </w:hyperlink>
    </w:p>
    <w:p w14:paraId="733B548D" w14:textId="670A80C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04" w:history="1">
        <w:r w:rsidR="006C42E4" w:rsidRPr="00330B6D">
          <w:rPr>
            <w:rStyle w:val="Hyperlink"/>
            <w:noProof/>
          </w:rPr>
          <w:t>522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to and submissions by licence holder</w:t>
        </w:r>
        <w:r w:rsidR="006C42E4">
          <w:rPr>
            <w:noProof/>
            <w:webHidden/>
          </w:rPr>
          <w:tab/>
        </w:r>
        <w:r w:rsidR="006C42E4">
          <w:rPr>
            <w:noProof/>
            <w:webHidden/>
          </w:rPr>
          <w:fldChar w:fldCharType="begin"/>
        </w:r>
        <w:r w:rsidR="006C42E4">
          <w:rPr>
            <w:noProof/>
            <w:webHidden/>
          </w:rPr>
          <w:instrText xml:space="preserve"> PAGEREF _Toc174445704 \h </w:instrText>
        </w:r>
        <w:r w:rsidR="006C42E4">
          <w:rPr>
            <w:noProof/>
            <w:webHidden/>
          </w:rPr>
        </w:r>
        <w:r w:rsidR="006C42E4">
          <w:rPr>
            <w:noProof/>
            <w:webHidden/>
          </w:rPr>
          <w:fldChar w:fldCharType="separate"/>
        </w:r>
        <w:r w:rsidR="006C42E4">
          <w:rPr>
            <w:noProof/>
            <w:webHidden/>
          </w:rPr>
          <w:t>325</w:t>
        </w:r>
        <w:r w:rsidR="006C42E4">
          <w:rPr>
            <w:noProof/>
            <w:webHidden/>
          </w:rPr>
          <w:fldChar w:fldCharType="end"/>
        </w:r>
      </w:hyperlink>
    </w:p>
    <w:p w14:paraId="462795FD" w14:textId="3EF6090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05" w:history="1">
        <w:r w:rsidR="006C42E4" w:rsidRPr="00330B6D">
          <w:rPr>
            <w:rStyle w:val="Hyperlink"/>
            <w:noProof/>
          </w:rPr>
          <w:t>523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decision</w:t>
        </w:r>
        <w:r w:rsidR="006C42E4">
          <w:rPr>
            <w:noProof/>
            <w:webHidden/>
          </w:rPr>
          <w:tab/>
        </w:r>
        <w:r w:rsidR="006C42E4">
          <w:rPr>
            <w:noProof/>
            <w:webHidden/>
          </w:rPr>
          <w:fldChar w:fldCharType="begin"/>
        </w:r>
        <w:r w:rsidR="006C42E4">
          <w:rPr>
            <w:noProof/>
            <w:webHidden/>
          </w:rPr>
          <w:instrText xml:space="preserve"> PAGEREF _Toc174445705 \h </w:instrText>
        </w:r>
        <w:r w:rsidR="006C42E4">
          <w:rPr>
            <w:noProof/>
            <w:webHidden/>
          </w:rPr>
        </w:r>
        <w:r w:rsidR="006C42E4">
          <w:rPr>
            <w:noProof/>
            <w:webHidden/>
          </w:rPr>
          <w:fldChar w:fldCharType="separate"/>
        </w:r>
        <w:r w:rsidR="006C42E4">
          <w:rPr>
            <w:noProof/>
            <w:webHidden/>
          </w:rPr>
          <w:t>326</w:t>
        </w:r>
        <w:r w:rsidR="006C42E4">
          <w:rPr>
            <w:noProof/>
            <w:webHidden/>
          </w:rPr>
          <w:fldChar w:fldCharType="end"/>
        </w:r>
      </w:hyperlink>
    </w:p>
    <w:p w14:paraId="77B1F2FC" w14:textId="62E2180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06" w:history="1">
        <w:r w:rsidR="006C42E4" w:rsidRPr="00330B6D">
          <w:rPr>
            <w:rStyle w:val="Hyperlink"/>
            <w:noProof/>
          </w:rPr>
          <w:t>524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Immediate suspension</w:t>
        </w:r>
        <w:r w:rsidR="006C42E4">
          <w:rPr>
            <w:noProof/>
            <w:webHidden/>
          </w:rPr>
          <w:tab/>
        </w:r>
        <w:r w:rsidR="006C42E4">
          <w:rPr>
            <w:noProof/>
            <w:webHidden/>
          </w:rPr>
          <w:fldChar w:fldCharType="begin"/>
        </w:r>
        <w:r w:rsidR="006C42E4">
          <w:rPr>
            <w:noProof/>
            <w:webHidden/>
          </w:rPr>
          <w:instrText xml:space="preserve"> PAGEREF _Toc174445706 \h </w:instrText>
        </w:r>
        <w:r w:rsidR="006C42E4">
          <w:rPr>
            <w:noProof/>
            <w:webHidden/>
          </w:rPr>
        </w:r>
        <w:r w:rsidR="006C42E4">
          <w:rPr>
            <w:noProof/>
            <w:webHidden/>
          </w:rPr>
          <w:fldChar w:fldCharType="separate"/>
        </w:r>
        <w:r w:rsidR="006C42E4">
          <w:rPr>
            <w:noProof/>
            <w:webHidden/>
          </w:rPr>
          <w:t>327</w:t>
        </w:r>
        <w:r w:rsidR="006C42E4">
          <w:rPr>
            <w:noProof/>
            <w:webHidden/>
          </w:rPr>
          <w:fldChar w:fldCharType="end"/>
        </w:r>
      </w:hyperlink>
    </w:p>
    <w:p w14:paraId="00C392DB" w14:textId="1C32020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07" w:history="1">
        <w:r w:rsidR="006C42E4" w:rsidRPr="00330B6D">
          <w:rPr>
            <w:rStyle w:val="Hyperlink"/>
            <w:noProof/>
          </w:rPr>
          <w:t>525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holder to return licence document</w:t>
        </w:r>
        <w:r w:rsidR="006C42E4">
          <w:rPr>
            <w:noProof/>
            <w:webHidden/>
          </w:rPr>
          <w:tab/>
        </w:r>
        <w:r w:rsidR="006C42E4">
          <w:rPr>
            <w:noProof/>
            <w:webHidden/>
          </w:rPr>
          <w:fldChar w:fldCharType="begin"/>
        </w:r>
        <w:r w:rsidR="006C42E4">
          <w:rPr>
            <w:noProof/>
            <w:webHidden/>
          </w:rPr>
          <w:instrText xml:space="preserve"> PAGEREF _Toc174445707 \h </w:instrText>
        </w:r>
        <w:r w:rsidR="006C42E4">
          <w:rPr>
            <w:noProof/>
            <w:webHidden/>
          </w:rPr>
        </w:r>
        <w:r w:rsidR="006C42E4">
          <w:rPr>
            <w:noProof/>
            <w:webHidden/>
          </w:rPr>
          <w:fldChar w:fldCharType="separate"/>
        </w:r>
        <w:r w:rsidR="006C42E4">
          <w:rPr>
            <w:noProof/>
            <w:webHidden/>
          </w:rPr>
          <w:t>327</w:t>
        </w:r>
        <w:r w:rsidR="006C42E4">
          <w:rPr>
            <w:noProof/>
            <w:webHidden/>
          </w:rPr>
          <w:fldChar w:fldCharType="end"/>
        </w:r>
      </w:hyperlink>
    </w:p>
    <w:p w14:paraId="69E57ED9" w14:textId="190CEFE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08" w:history="1">
        <w:r w:rsidR="006C42E4" w:rsidRPr="00330B6D">
          <w:rPr>
            <w:rStyle w:val="Hyperlink"/>
            <w:noProof/>
          </w:rPr>
          <w:t>526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to return licence document after suspension</w:t>
        </w:r>
        <w:r w:rsidR="006C42E4">
          <w:rPr>
            <w:noProof/>
            <w:webHidden/>
          </w:rPr>
          <w:tab/>
        </w:r>
        <w:r w:rsidR="006C42E4">
          <w:rPr>
            <w:noProof/>
            <w:webHidden/>
          </w:rPr>
          <w:fldChar w:fldCharType="begin"/>
        </w:r>
        <w:r w:rsidR="006C42E4">
          <w:rPr>
            <w:noProof/>
            <w:webHidden/>
          </w:rPr>
          <w:instrText xml:space="preserve"> PAGEREF _Toc174445708 \h </w:instrText>
        </w:r>
        <w:r w:rsidR="006C42E4">
          <w:rPr>
            <w:noProof/>
            <w:webHidden/>
          </w:rPr>
        </w:r>
        <w:r w:rsidR="006C42E4">
          <w:rPr>
            <w:noProof/>
            <w:webHidden/>
          </w:rPr>
          <w:fldChar w:fldCharType="separate"/>
        </w:r>
        <w:r w:rsidR="006C42E4">
          <w:rPr>
            <w:noProof/>
            <w:webHidden/>
          </w:rPr>
          <w:t>327</w:t>
        </w:r>
        <w:r w:rsidR="006C42E4">
          <w:rPr>
            <w:noProof/>
            <w:webHidden/>
          </w:rPr>
          <w:fldChar w:fldCharType="end"/>
        </w:r>
      </w:hyperlink>
    </w:p>
    <w:p w14:paraId="244039E1" w14:textId="2D8280D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09" w:history="1">
        <w:r w:rsidR="006C42E4" w:rsidRPr="00330B6D">
          <w:rPr>
            <w:rStyle w:val="Hyperlink"/>
            <w:noProof/>
          </w:rPr>
          <w:t xml:space="preserve">Division 7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w:t>
        </w:r>
        <w:r w:rsidR="006C42E4">
          <w:rPr>
            <w:noProof/>
            <w:webHidden/>
          </w:rPr>
          <w:tab/>
        </w:r>
        <w:r w:rsidR="006C42E4">
          <w:rPr>
            <w:noProof/>
            <w:webHidden/>
          </w:rPr>
          <w:fldChar w:fldCharType="begin"/>
        </w:r>
        <w:r w:rsidR="006C42E4">
          <w:rPr>
            <w:noProof/>
            <w:webHidden/>
          </w:rPr>
          <w:instrText xml:space="preserve"> PAGEREF _Toc174445709 \h </w:instrText>
        </w:r>
        <w:r w:rsidR="006C42E4">
          <w:rPr>
            <w:noProof/>
            <w:webHidden/>
          </w:rPr>
        </w:r>
        <w:r w:rsidR="006C42E4">
          <w:rPr>
            <w:noProof/>
            <w:webHidden/>
          </w:rPr>
          <w:fldChar w:fldCharType="separate"/>
        </w:r>
        <w:r w:rsidR="006C42E4">
          <w:rPr>
            <w:noProof/>
            <w:webHidden/>
          </w:rPr>
          <w:t>328</w:t>
        </w:r>
        <w:r w:rsidR="006C42E4">
          <w:rPr>
            <w:noProof/>
            <w:webHidden/>
          </w:rPr>
          <w:fldChar w:fldCharType="end"/>
        </w:r>
      </w:hyperlink>
    </w:p>
    <w:p w14:paraId="4EF93305" w14:textId="71478EC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10" w:history="1">
        <w:r w:rsidR="006C42E4" w:rsidRPr="00330B6D">
          <w:rPr>
            <w:rStyle w:val="Hyperlink"/>
            <w:noProof/>
          </w:rPr>
          <w:t>527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removal licence register</w:t>
        </w:r>
        <w:r w:rsidR="006C42E4">
          <w:rPr>
            <w:noProof/>
            <w:webHidden/>
          </w:rPr>
          <w:tab/>
        </w:r>
        <w:r w:rsidR="006C42E4">
          <w:rPr>
            <w:noProof/>
            <w:webHidden/>
          </w:rPr>
          <w:fldChar w:fldCharType="begin"/>
        </w:r>
        <w:r w:rsidR="006C42E4">
          <w:rPr>
            <w:noProof/>
            <w:webHidden/>
          </w:rPr>
          <w:instrText xml:space="preserve"> PAGEREF _Toc174445710 \h </w:instrText>
        </w:r>
        <w:r w:rsidR="006C42E4">
          <w:rPr>
            <w:noProof/>
            <w:webHidden/>
          </w:rPr>
        </w:r>
        <w:r w:rsidR="006C42E4">
          <w:rPr>
            <w:noProof/>
            <w:webHidden/>
          </w:rPr>
          <w:fldChar w:fldCharType="separate"/>
        </w:r>
        <w:r w:rsidR="006C42E4">
          <w:rPr>
            <w:noProof/>
            <w:webHidden/>
          </w:rPr>
          <w:t>328</w:t>
        </w:r>
        <w:r w:rsidR="006C42E4">
          <w:rPr>
            <w:noProof/>
            <w:webHidden/>
          </w:rPr>
          <w:fldChar w:fldCharType="end"/>
        </w:r>
      </w:hyperlink>
    </w:p>
    <w:p w14:paraId="49272F31" w14:textId="6DBBEEF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11" w:history="1">
        <w:r w:rsidR="006C42E4" w:rsidRPr="00330B6D">
          <w:rPr>
            <w:rStyle w:val="Hyperlink"/>
            <w:noProof/>
          </w:rPr>
          <w:t>528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Asbestos assessors register</w:t>
        </w:r>
        <w:r w:rsidR="006C42E4">
          <w:rPr>
            <w:noProof/>
            <w:webHidden/>
          </w:rPr>
          <w:tab/>
        </w:r>
        <w:r w:rsidR="006C42E4">
          <w:rPr>
            <w:noProof/>
            <w:webHidden/>
          </w:rPr>
          <w:fldChar w:fldCharType="begin"/>
        </w:r>
        <w:r w:rsidR="006C42E4">
          <w:rPr>
            <w:noProof/>
            <w:webHidden/>
          </w:rPr>
          <w:instrText xml:space="preserve"> PAGEREF _Toc174445711 \h </w:instrText>
        </w:r>
        <w:r w:rsidR="006C42E4">
          <w:rPr>
            <w:noProof/>
            <w:webHidden/>
          </w:rPr>
        </w:r>
        <w:r w:rsidR="006C42E4">
          <w:rPr>
            <w:noProof/>
            <w:webHidden/>
          </w:rPr>
          <w:fldChar w:fldCharType="separate"/>
        </w:r>
        <w:r w:rsidR="006C42E4">
          <w:rPr>
            <w:noProof/>
            <w:webHidden/>
          </w:rPr>
          <w:t>328</w:t>
        </w:r>
        <w:r w:rsidR="006C42E4">
          <w:rPr>
            <w:noProof/>
            <w:webHidden/>
          </w:rPr>
          <w:fldChar w:fldCharType="end"/>
        </w:r>
      </w:hyperlink>
    </w:p>
    <w:p w14:paraId="7F4A459C" w14:textId="4E42717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12" w:history="1">
        <w:r w:rsidR="006C42E4" w:rsidRPr="00330B6D">
          <w:rPr>
            <w:rStyle w:val="Hyperlink"/>
            <w:noProof/>
          </w:rPr>
          <w:t>529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Work must be supervised by named supervisor</w:t>
        </w:r>
        <w:r w:rsidR="006C42E4">
          <w:rPr>
            <w:noProof/>
            <w:webHidden/>
          </w:rPr>
          <w:tab/>
        </w:r>
        <w:r w:rsidR="006C42E4">
          <w:rPr>
            <w:noProof/>
            <w:webHidden/>
          </w:rPr>
          <w:fldChar w:fldCharType="begin"/>
        </w:r>
        <w:r w:rsidR="006C42E4">
          <w:rPr>
            <w:noProof/>
            <w:webHidden/>
          </w:rPr>
          <w:instrText xml:space="preserve"> PAGEREF _Toc174445712 \h </w:instrText>
        </w:r>
        <w:r w:rsidR="006C42E4">
          <w:rPr>
            <w:noProof/>
            <w:webHidden/>
          </w:rPr>
        </w:r>
        <w:r w:rsidR="006C42E4">
          <w:rPr>
            <w:noProof/>
            <w:webHidden/>
          </w:rPr>
          <w:fldChar w:fldCharType="separate"/>
        </w:r>
        <w:r w:rsidR="006C42E4">
          <w:rPr>
            <w:noProof/>
            <w:webHidden/>
          </w:rPr>
          <w:t>328</w:t>
        </w:r>
        <w:r w:rsidR="006C42E4">
          <w:rPr>
            <w:noProof/>
            <w:webHidden/>
          </w:rPr>
          <w:fldChar w:fldCharType="end"/>
        </w:r>
      </w:hyperlink>
    </w:p>
    <w:p w14:paraId="5F5D7791" w14:textId="05B804CD" w:rsidR="006C42E4" w:rsidRDefault="00402C3A">
      <w:pPr>
        <w:pStyle w:val="TOC1"/>
        <w:rPr>
          <w:rFonts w:asciiTheme="minorHAnsi" w:eastAsiaTheme="minorEastAsia" w:hAnsiTheme="minorHAnsi" w:cstheme="minorBidi"/>
          <w:b w:val="0"/>
          <w:caps w:val="0"/>
          <w:noProof/>
          <w:kern w:val="2"/>
          <w:sz w:val="24"/>
          <w:lang w:eastAsia="en-AU"/>
          <w14:ligatures w14:val="standardContextual"/>
        </w:rPr>
      </w:pPr>
      <w:hyperlink w:anchor="_Toc174445713" w:history="1">
        <w:r w:rsidR="006C42E4" w:rsidRPr="00330B6D">
          <w:rPr>
            <w:rStyle w:val="Hyperlink"/>
            <w:noProof/>
          </w:rPr>
          <w:t>Chapter 8A CRYSTALLINE SILICA</w:t>
        </w:r>
        <w:r w:rsidR="006C42E4">
          <w:rPr>
            <w:noProof/>
            <w:webHidden/>
          </w:rPr>
          <w:tab/>
        </w:r>
        <w:r w:rsidR="006C42E4">
          <w:rPr>
            <w:noProof/>
            <w:webHidden/>
          </w:rPr>
          <w:fldChar w:fldCharType="begin"/>
        </w:r>
        <w:r w:rsidR="006C42E4">
          <w:rPr>
            <w:noProof/>
            <w:webHidden/>
          </w:rPr>
          <w:instrText xml:space="preserve"> PAGEREF _Toc174445713 \h </w:instrText>
        </w:r>
        <w:r w:rsidR="006C42E4">
          <w:rPr>
            <w:noProof/>
            <w:webHidden/>
          </w:rPr>
        </w:r>
        <w:r w:rsidR="006C42E4">
          <w:rPr>
            <w:noProof/>
            <w:webHidden/>
          </w:rPr>
          <w:fldChar w:fldCharType="separate"/>
        </w:r>
        <w:r w:rsidR="006C42E4">
          <w:rPr>
            <w:noProof/>
            <w:webHidden/>
          </w:rPr>
          <w:t>329</w:t>
        </w:r>
        <w:r w:rsidR="006C42E4">
          <w:rPr>
            <w:noProof/>
            <w:webHidden/>
          </w:rPr>
          <w:fldChar w:fldCharType="end"/>
        </w:r>
      </w:hyperlink>
    </w:p>
    <w:p w14:paraId="1FC0E64C" w14:textId="20D718F2"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14" w:history="1">
        <w:r w:rsidR="006C42E4" w:rsidRPr="00330B6D">
          <w:rPr>
            <w:rStyle w:val="Hyperlink"/>
            <w:noProof/>
          </w:rPr>
          <w:t xml:space="preserve">Part 8A.1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Preliminary</w:t>
        </w:r>
        <w:r w:rsidR="006C42E4">
          <w:rPr>
            <w:noProof/>
            <w:webHidden/>
          </w:rPr>
          <w:tab/>
        </w:r>
        <w:r w:rsidR="006C42E4">
          <w:rPr>
            <w:noProof/>
            <w:webHidden/>
          </w:rPr>
          <w:fldChar w:fldCharType="begin"/>
        </w:r>
        <w:r w:rsidR="006C42E4">
          <w:rPr>
            <w:noProof/>
            <w:webHidden/>
          </w:rPr>
          <w:instrText xml:space="preserve"> PAGEREF _Toc174445714 \h </w:instrText>
        </w:r>
        <w:r w:rsidR="006C42E4">
          <w:rPr>
            <w:noProof/>
            <w:webHidden/>
          </w:rPr>
        </w:r>
        <w:r w:rsidR="006C42E4">
          <w:rPr>
            <w:noProof/>
            <w:webHidden/>
          </w:rPr>
          <w:fldChar w:fldCharType="separate"/>
        </w:r>
        <w:r w:rsidR="006C42E4">
          <w:rPr>
            <w:noProof/>
            <w:webHidden/>
          </w:rPr>
          <w:t>329</w:t>
        </w:r>
        <w:r w:rsidR="006C42E4">
          <w:rPr>
            <w:noProof/>
            <w:webHidden/>
          </w:rPr>
          <w:fldChar w:fldCharType="end"/>
        </w:r>
      </w:hyperlink>
    </w:p>
    <w:p w14:paraId="464FA54F" w14:textId="6A0274B3"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15" w:history="1">
        <w:r w:rsidR="006C42E4" w:rsidRPr="00330B6D">
          <w:rPr>
            <w:rStyle w:val="Hyperlink"/>
            <w:noProof/>
          </w:rPr>
          <w:t>529A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iCs/>
            <w:noProof/>
          </w:rPr>
          <w:t>processing</w:t>
        </w:r>
        <w:r w:rsidR="006C42E4" w:rsidRPr="00330B6D">
          <w:rPr>
            <w:rStyle w:val="Hyperlink"/>
            <w:noProof/>
          </w:rPr>
          <w:t xml:space="preserve"> in relation to crystalline silica substances and related terms</w:t>
        </w:r>
        <w:r w:rsidR="006C42E4">
          <w:rPr>
            <w:noProof/>
            <w:webHidden/>
          </w:rPr>
          <w:tab/>
        </w:r>
        <w:r w:rsidR="006C42E4">
          <w:rPr>
            <w:noProof/>
            <w:webHidden/>
          </w:rPr>
          <w:fldChar w:fldCharType="begin"/>
        </w:r>
        <w:r w:rsidR="006C42E4">
          <w:rPr>
            <w:noProof/>
            <w:webHidden/>
          </w:rPr>
          <w:instrText xml:space="preserve"> PAGEREF _Toc174445715 \h </w:instrText>
        </w:r>
        <w:r w:rsidR="006C42E4">
          <w:rPr>
            <w:noProof/>
            <w:webHidden/>
          </w:rPr>
        </w:r>
        <w:r w:rsidR="006C42E4">
          <w:rPr>
            <w:noProof/>
            <w:webHidden/>
          </w:rPr>
          <w:fldChar w:fldCharType="separate"/>
        </w:r>
        <w:r w:rsidR="006C42E4">
          <w:rPr>
            <w:noProof/>
            <w:webHidden/>
          </w:rPr>
          <w:t>329</w:t>
        </w:r>
        <w:r w:rsidR="006C42E4">
          <w:rPr>
            <w:noProof/>
            <w:webHidden/>
          </w:rPr>
          <w:fldChar w:fldCharType="end"/>
        </w:r>
      </w:hyperlink>
    </w:p>
    <w:p w14:paraId="7885AE46" w14:textId="1180A339"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16" w:history="1">
        <w:r w:rsidR="006C42E4" w:rsidRPr="00330B6D">
          <w:rPr>
            <w:rStyle w:val="Hyperlink"/>
            <w:noProof/>
          </w:rPr>
          <w:t>529B</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When processing of CSS is </w:t>
        </w:r>
        <w:r w:rsidR="006C42E4" w:rsidRPr="00330B6D">
          <w:rPr>
            <w:rStyle w:val="Hyperlink"/>
            <w:i/>
            <w:iCs/>
            <w:noProof/>
          </w:rPr>
          <w:t>controlled</w:t>
        </w:r>
        <w:r w:rsidR="006C42E4">
          <w:rPr>
            <w:noProof/>
            <w:webHidden/>
          </w:rPr>
          <w:tab/>
        </w:r>
        <w:r w:rsidR="006C42E4">
          <w:rPr>
            <w:noProof/>
            <w:webHidden/>
          </w:rPr>
          <w:fldChar w:fldCharType="begin"/>
        </w:r>
        <w:r w:rsidR="006C42E4">
          <w:rPr>
            <w:noProof/>
            <w:webHidden/>
          </w:rPr>
          <w:instrText xml:space="preserve"> PAGEREF _Toc174445716 \h </w:instrText>
        </w:r>
        <w:r w:rsidR="006C42E4">
          <w:rPr>
            <w:noProof/>
            <w:webHidden/>
          </w:rPr>
        </w:r>
        <w:r w:rsidR="006C42E4">
          <w:rPr>
            <w:noProof/>
            <w:webHidden/>
          </w:rPr>
          <w:fldChar w:fldCharType="separate"/>
        </w:r>
        <w:r w:rsidR="006C42E4">
          <w:rPr>
            <w:noProof/>
            <w:webHidden/>
          </w:rPr>
          <w:t>330</w:t>
        </w:r>
        <w:r w:rsidR="006C42E4">
          <w:rPr>
            <w:noProof/>
            <w:webHidden/>
          </w:rPr>
          <w:fldChar w:fldCharType="end"/>
        </w:r>
      </w:hyperlink>
    </w:p>
    <w:p w14:paraId="3B7BA6D2" w14:textId="6C08A835"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17" w:history="1">
        <w:r w:rsidR="006C42E4" w:rsidRPr="00330B6D">
          <w:rPr>
            <w:rStyle w:val="Hyperlink"/>
            <w:noProof/>
          </w:rPr>
          <w:t>529C</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for processing of CSS to be controlled</w:t>
        </w:r>
        <w:r w:rsidR="006C42E4">
          <w:rPr>
            <w:noProof/>
            <w:webHidden/>
          </w:rPr>
          <w:tab/>
        </w:r>
        <w:r w:rsidR="006C42E4">
          <w:rPr>
            <w:noProof/>
            <w:webHidden/>
          </w:rPr>
          <w:fldChar w:fldCharType="begin"/>
        </w:r>
        <w:r w:rsidR="006C42E4">
          <w:rPr>
            <w:noProof/>
            <w:webHidden/>
          </w:rPr>
          <w:instrText xml:space="preserve"> PAGEREF _Toc174445717 \h </w:instrText>
        </w:r>
        <w:r w:rsidR="006C42E4">
          <w:rPr>
            <w:noProof/>
            <w:webHidden/>
          </w:rPr>
        </w:r>
        <w:r w:rsidR="006C42E4">
          <w:rPr>
            <w:noProof/>
            <w:webHidden/>
          </w:rPr>
          <w:fldChar w:fldCharType="separate"/>
        </w:r>
        <w:r w:rsidR="006C42E4">
          <w:rPr>
            <w:noProof/>
            <w:webHidden/>
          </w:rPr>
          <w:t>331</w:t>
        </w:r>
        <w:r w:rsidR="006C42E4">
          <w:rPr>
            <w:noProof/>
            <w:webHidden/>
          </w:rPr>
          <w:fldChar w:fldCharType="end"/>
        </w:r>
      </w:hyperlink>
    </w:p>
    <w:p w14:paraId="11BB95A4" w14:textId="3F31BFA1"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18" w:history="1">
        <w:r w:rsidR="006C42E4" w:rsidRPr="00330B6D">
          <w:rPr>
            <w:rStyle w:val="Hyperlink"/>
            <w:noProof/>
          </w:rPr>
          <w:t>529CA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Identifying processing of CSS that is high risk</w:t>
        </w:r>
        <w:r w:rsidR="006C42E4">
          <w:rPr>
            <w:noProof/>
            <w:webHidden/>
          </w:rPr>
          <w:tab/>
        </w:r>
        <w:r w:rsidR="006C42E4">
          <w:rPr>
            <w:noProof/>
            <w:webHidden/>
          </w:rPr>
          <w:fldChar w:fldCharType="begin"/>
        </w:r>
        <w:r w:rsidR="006C42E4">
          <w:rPr>
            <w:noProof/>
            <w:webHidden/>
          </w:rPr>
          <w:instrText xml:space="preserve"> PAGEREF _Toc174445718 \h </w:instrText>
        </w:r>
        <w:r w:rsidR="006C42E4">
          <w:rPr>
            <w:noProof/>
            <w:webHidden/>
          </w:rPr>
        </w:r>
        <w:r w:rsidR="006C42E4">
          <w:rPr>
            <w:noProof/>
            <w:webHidden/>
          </w:rPr>
          <w:fldChar w:fldCharType="separate"/>
        </w:r>
        <w:r w:rsidR="006C42E4">
          <w:rPr>
            <w:noProof/>
            <w:webHidden/>
          </w:rPr>
          <w:t>331</w:t>
        </w:r>
        <w:r w:rsidR="006C42E4">
          <w:rPr>
            <w:noProof/>
            <w:webHidden/>
          </w:rPr>
          <w:fldChar w:fldCharType="end"/>
        </w:r>
      </w:hyperlink>
    </w:p>
    <w:p w14:paraId="646875C4" w14:textId="1EEDBC19"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19" w:history="1">
        <w:r w:rsidR="006C42E4" w:rsidRPr="00330B6D">
          <w:rPr>
            <w:rStyle w:val="Hyperlink"/>
            <w:noProof/>
          </w:rPr>
          <w:t>529CB</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Silica risk control plan required for processing of CSS that is high risk</w:t>
        </w:r>
        <w:r w:rsidR="006C42E4">
          <w:rPr>
            <w:noProof/>
            <w:webHidden/>
          </w:rPr>
          <w:tab/>
        </w:r>
        <w:r w:rsidR="006C42E4">
          <w:rPr>
            <w:noProof/>
            <w:webHidden/>
          </w:rPr>
          <w:fldChar w:fldCharType="begin"/>
        </w:r>
        <w:r w:rsidR="006C42E4">
          <w:rPr>
            <w:noProof/>
            <w:webHidden/>
          </w:rPr>
          <w:instrText xml:space="preserve"> PAGEREF _Toc174445719 \h </w:instrText>
        </w:r>
        <w:r w:rsidR="006C42E4">
          <w:rPr>
            <w:noProof/>
            <w:webHidden/>
          </w:rPr>
        </w:r>
        <w:r w:rsidR="006C42E4">
          <w:rPr>
            <w:noProof/>
            <w:webHidden/>
          </w:rPr>
          <w:fldChar w:fldCharType="separate"/>
        </w:r>
        <w:r w:rsidR="006C42E4">
          <w:rPr>
            <w:noProof/>
            <w:webHidden/>
          </w:rPr>
          <w:t>332</w:t>
        </w:r>
        <w:r w:rsidR="006C42E4">
          <w:rPr>
            <w:noProof/>
            <w:webHidden/>
          </w:rPr>
          <w:fldChar w:fldCharType="end"/>
        </w:r>
      </w:hyperlink>
    </w:p>
    <w:p w14:paraId="167ABB18" w14:textId="6EA99563"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20" w:history="1">
        <w:r w:rsidR="006C42E4" w:rsidRPr="00330B6D">
          <w:rPr>
            <w:rStyle w:val="Hyperlink"/>
            <w:noProof/>
          </w:rPr>
          <w:t>529CC</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Compliance with silica risk control plan</w:t>
        </w:r>
        <w:r w:rsidR="006C42E4">
          <w:rPr>
            <w:noProof/>
            <w:webHidden/>
          </w:rPr>
          <w:tab/>
        </w:r>
        <w:r w:rsidR="006C42E4">
          <w:rPr>
            <w:noProof/>
            <w:webHidden/>
          </w:rPr>
          <w:fldChar w:fldCharType="begin"/>
        </w:r>
        <w:r w:rsidR="006C42E4">
          <w:rPr>
            <w:noProof/>
            <w:webHidden/>
          </w:rPr>
          <w:instrText xml:space="preserve"> PAGEREF _Toc174445720 \h </w:instrText>
        </w:r>
        <w:r w:rsidR="006C42E4">
          <w:rPr>
            <w:noProof/>
            <w:webHidden/>
          </w:rPr>
        </w:r>
        <w:r w:rsidR="006C42E4">
          <w:rPr>
            <w:noProof/>
            <w:webHidden/>
          </w:rPr>
          <w:fldChar w:fldCharType="separate"/>
        </w:r>
        <w:r w:rsidR="006C42E4">
          <w:rPr>
            <w:noProof/>
            <w:webHidden/>
          </w:rPr>
          <w:t>333</w:t>
        </w:r>
        <w:r w:rsidR="006C42E4">
          <w:rPr>
            <w:noProof/>
            <w:webHidden/>
          </w:rPr>
          <w:fldChar w:fldCharType="end"/>
        </w:r>
      </w:hyperlink>
    </w:p>
    <w:p w14:paraId="7D6847DB" w14:textId="33D08BB5"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21" w:history="1">
        <w:r w:rsidR="006C42E4" w:rsidRPr="00330B6D">
          <w:rPr>
            <w:rStyle w:val="Hyperlink"/>
            <w:noProof/>
          </w:rPr>
          <w:t>529CD</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train workers about risks of crystalline silica</w:t>
        </w:r>
        <w:r w:rsidR="006C42E4">
          <w:rPr>
            <w:noProof/>
            <w:webHidden/>
          </w:rPr>
          <w:tab/>
        </w:r>
        <w:r w:rsidR="006C42E4">
          <w:rPr>
            <w:noProof/>
            <w:webHidden/>
          </w:rPr>
          <w:fldChar w:fldCharType="begin"/>
        </w:r>
        <w:r w:rsidR="006C42E4">
          <w:rPr>
            <w:noProof/>
            <w:webHidden/>
          </w:rPr>
          <w:instrText xml:space="preserve"> PAGEREF _Toc174445721 \h </w:instrText>
        </w:r>
        <w:r w:rsidR="006C42E4">
          <w:rPr>
            <w:noProof/>
            <w:webHidden/>
          </w:rPr>
        </w:r>
        <w:r w:rsidR="006C42E4">
          <w:rPr>
            <w:noProof/>
            <w:webHidden/>
          </w:rPr>
          <w:fldChar w:fldCharType="separate"/>
        </w:r>
        <w:r w:rsidR="006C42E4">
          <w:rPr>
            <w:noProof/>
            <w:webHidden/>
          </w:rPr>
          <w:t>334</w:t>
        </w:r>
        <w:r w:rsidR="006C42E4">
          <w:rPr>
            <w:noProof/>
            <w:webHidden/>
          </w:rPr>
          <w:fldChar w:fldCharType="end"/>
        </w:r>
      </w:hyperlink>
    </w:p>
    <w:p w14:paraId="249988FB" w14:textId="31619AA3"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22" w:history="1">
        <w:r w:rsidR="006C42E4" w:rsidRPr="00330B6D">
          <w:rPr>
            <w:rStyle w:val="Hyperlink"/>
            <w:noProof/>
          </w:rPr>
          <w:t>529CE</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Monitoring in relation to processing of CSS that is high risk</w:t>
        </w:r>
        <w:r w:rsidR="006C42E4">
          <w:rPr>
            <w:noProof/>
            <w:webHidden/>
          </w:rPr>
          <w:tab/>
        </w:r>
        <w:r w:rsidR="006C42E4">
          <w:rPr>
            <w:noProof/>
            <w:webHidden/>
          </w:rPr>
          <w:fldChar w:fldCharType="begin"/>
        </w:r>
        <w:r w:rsidR="006C42E4">
          <w:rPr>
            <w:noProof/>
            <w:webHidden/>
          </w:rPr>
          <w:instrText xml:space="preserve"> PAGEREF _Toc174445722 \h </w:instrText>
        </w:r>
        <w:r w:rsidR="006C42E4">
          <w:rPr>
            <w:noProof/>
            <w:webHidden/>
          </w:rPr>
        </w:r>
        <w:r w:rsidR="006C42E4">
          <w:rPr>
            <w:noProof/>
            <w:webHidden/>
          </w:rPr>
          <w:fldChar w:fldCharType="separate"/>
        </w:r>
        <w:r w:rsidR="006C42E4">
          <w:rPr>
            <w:noProof/>
            <w:webHidden/>
          </w:rPr>
          <w:t>335</w:t>
        </w:r>
        <w:r w:rsidR="006C42E4">
          <w:rPr>
            <w:noProof/>
            <w:webHidden/>
          </w:rPr>
          <w:fldChar w:fldCharType="end"/>
        </w:r>
      </w:hyperlink>
    </w:p>
    <w:p w14:paraId="3128D8BB" w14:textId="0A8519EE"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23" w:history="1">
        <w:r w:rsidR="006C42E4" w:rsidRPr="00330B6D">
          <w:rPr>
            <w:rStyle w:val="Hyperlink"/>
            <w:noProof/>
          </w:rPr>
          <w:t xml:space="preserve">Part 8A.2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Work involving engineered stone benchtops, panels or slabs</w:t>
        </w:r>
        <w:r w:rsidR="006C42E4">
          <w:rPr>
            <w:noProof/>
            <w:webHidden/>
          </w:rPr>
          <w:tab/>
        </w:r>
        <w:r w:rsidR="006C42E4">
          <w:rPr>
            <w:noProof/>
            <w:webHidden/>
          </w:rPr>
          <w:fldChar w:fldCharType="begin"/>
        </w:r>
        <w:r w:rsidR="006C42E4">
          <w:rPr>
            <w:noProof/>
            <w:webHidden/>
          </w:rPr>
          <w:instrText xml:space="preserve"> PAGEREF _Toc174445723 \h </w:instrText>
        </w:r>
        <w:r w:rsidR="006C42E4">
          <w:rPr>
            <w:noProof/>
            <w:webHidden/>
          </w:rPr>
        </w:r>
        <w:r w:rsidR="006C42E4">
          <w:rPr>
            <w:noProof/>
            <w:webHidden/>
          </w:rPr>
          <w:fldChar w:fldCharType="separate"/>
        </w:r>
        <w:r w:rsidR="006C42E4">
          <w:rPr>
            <w:noProof/>
            <w:webHidden/>
          </w:rPr>
          <w:t>335</w:t>
        </w:r>
        <w:r w:rsidR="006C42E4">
          <w:rPr>
            <w:noProof/>
            <w:webHidden/>
          </w:rPr>
          <w:fldChar w:fldCharType="end"/>
        </w:r>
      </w:hyperlink>
    </w:p>
    <w:p w14:paraId="070F45B8" w14:textId="6F09BD95"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24" w:history="1">
        <w:r w:rsidR="006C42E4" w:rsidRPr="00330B6D">
          <w:rPr>
            <w:rStyle w:val="Hyperlink"/>
            <w:noProof/>
          </w:rPr>
          <w:t>529D</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Work involving engineered stone benchtops, panels or slabs—prohibition</w:t>
        </w:r>
        <w:r w:rsidR="006C42E4">
          <w:rPr>
            <w:noProof/>
            <w:webHidden/>
          </w:rPr>
          <w:tab/>
        </w:r>
        <w:r w:rsidR="006C42E4">
          <w:rPr>
            <w:noProof/>
            <w:webHidden/>
          </w:rPr>
          <w:fldChar w:fldCharType="begin"/>
        </w:r>
        <w:r w:rsidR="006C42E4">
          <w:rPr>
            <w:noProof/>
            <w:webHidden/>
          </w:rPr>
          <w:instrText xml:space="preserve"> PAGEREF _Toc174445724 \h </w:instrText>
        </w:r>
        <w:r w:rsidR="006C42E4">
          <w:rPr>
            <w:noProof/>
            <w:webHidden/>
          </w:rPr>
        </w:r>
        <w:r w:rsidR="006C42E4">
          <w:rPr>
            <w:noProof/>
            <w:webHidden/>
          </w:rPr>
          <w:fldChar w:fldCharType="separate"/>
        </w:r>
        <w:r w:rsidR="006C42E4">
          <w:rPr>
            <w:noProof/>
            <w:webHidden/>
          </w:rPr>
          <w:t>335</w:t>
        </w:r>
        <w:r w:rsidR="006C42E4">
          <w:rPr>
            <w:noProof/>
            <w:webHidden/>
          </w:rPr>
          <w:fldChar w:fldCharType="end"/>
        </w:r>
      </w:hyperlink>
    </w:p>
    <w:p w14:paraId="6FF257C4" w14:textId="5E4033C2"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25" w:history="1">
        <w:r w:rsidR="006C42E4" w:rsidRPr="00330B6D">
          <w:rPr>
            <w:rStyle w:val="Hyperlink"/>
            <w:noProof/>
          </w:rPr>
          <w:t>529E</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Work involving engineered stone benchtops, panels or slabs—exception for particular supply and installation</w:t>
        </w:r>
        <w:r w:rsidR="006C42E4">
          <w:rPr>
            <w:noProof/>
            <w:webHidden/>
          </w:rPr>
          <w:tab/>
        </w:r>
        <w:r w:rsidR="006C42E4">
          <w:rPr>
            <w:noProof/>
            <w:webHidden/>
          </w:rPr>
          <w:fldChar w:fldCharType="begin"/>
        </w:r>
        <w:r w:rsidR="006C42E4">
          <w:rPr>
            <w:noProof/>
            <w:webHidden/>
          </w:rPr>
          <w:instrText xml:space="preserve"> PAGEREF _Toc174445725 \h </w:instrText>
        </w:r>
        <w:r w:rsidR="006C42E4">
          <w:rPr>
            <w:noProof/>
            <w:webHidden/>
          </w:rPr>
        </w:r>
        <w:r w:rsidR="006C42E4">
          <w:rPr>
            <w:noProof/>
            <w:webHidden/>
          </w:rPr>
          <w:fldChar w:fldCharType="separate"/>
        </w:r>
        <w:r w:rsidR="006C42E4">
          <w:rPr>
            <w:noProof/>
            <w:webHidden/>
          </w:rPr>
          <w:t>335</w:t>
        </w:r>
        <w:r w:rsidR="006C42E4">
          <w:rPr>
            <w:noProof/>
            <w:webHidden/>
          </w:rPr>
          <w:fldChar w:fldCharType="end"/>
        </w:r>
      </w:hyperlink>
    </w:p>
    <w:p w14:paraId="3F1DF5AF" w14:textId="395D2EDC"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26" w:history="1">
        <w:r w:rsidR="006C42E4" w:rsidRPr="00330B6D">
          <w:rPr>
            <w:rStyle w:val="Hyperlink"/>
            <w:noProof/>
          </w:rPr>
          <w:t>529F</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Work involving engineered stone benchtops, panels or slabs—exception for particular processing</w:t>
        </w:r>
        <w:r w:rsidR="006C42E4">
          <w:rPr>
            <w:noProof/>
            <w:webHidden/>
          </w:rPr>
          <w:tab/>
        </w:r>
        <w:r w:rsidR="006C42E4">
          <w:rPr>
            <w:noProof/>
            <w:webHidden/>
          </w:rPr>
          <w:fldChar w:fldCharType="begin"/>
        </w:r>
        <w:r w:rsidR="006C42E4">
          <w:rPr>
            <w:noProof/>
            <w:webHidden/>
          </w:rPr>
          <w:instrText xml:space="preserve"> PAGEREF _Toc174445726 \h </w:instrText>
        </w:r>
        <w:r w:rsidR="006C42E4">
          <w:rPr>
            <w:noProof/>
            <w:webHidden/>
          </w:rPr>
        </w:r>
        <w:r w:rsidR="006C42E4">
          <w:rPr>
            <w:noProof/>
            <w:webHidden/>
          </w:rPr>
          <w:fldChar w:fldCharType="separate"/>
        </w:r>
        <w:r w:rsidR="006C42E4">
          <w:rPr>
            <w:noProof/>
            <w:webHidden/>
          </w:rPr>
          <w:t>336</w:t>
        </w:r>
        <w:r w:rsidR="006C42E4">
          <w:rPr>
            <w:noProof/>
            <w:webHidden/>
          </w:rPr>
          <w:fldChar w:fldCharType="end"/>
        </w:r>
      </w:hyperlink>
    </w:p>
    <w:p w14:paraId="7B672199" w14:textId="22E41AD0"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27" w:history="1">
        <w:r w:rsidR="006C42E4" w:rsidRPr="00330B6D">
          <w:rPr>
            <w:rStyle w:val="Hyperlink"/>
            <w:noProof/>
          </w:rPr>
          <w:t xml:space="preserve">Part 8A.3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Regulator to be notified of particular processing of engineered stone</w:t>
        </w:r>
        <w:r w:rsidR="006C42E4">
          <w:rPr>
            <w:noProof/>
            <w:webHidden/>
          </w:rPr>
          <w:tab/>
        </w:r>
        <w:r w:rsidR="006C42E4">
          <w:rPr>
            <w:noProof/>
            <w:webHidden/>
          </w:rPr>
          <w:fldChar w:fldCharType="begin"/>
        </w:r>
        <w:r w:rsidR="006C42E4">
          <w:rPr>
            <w:noProof/>
            <w:webHidden/>
          </w:rPr>
          <w:instrText xml:space="preserve"> PAGEREF _Toc174445727 \h </w:instrText>
        </w:r>
        <w:r w:rsidR="006C42E4">
          <w:rPr>
            <w:noProof/>
            <w:webHidden/>
          </w:rPr>
        </w:r>
        <w:r w:rsidR="006C42E4">
          <w:rPr>
            <w:noProof/>
            <w:webHidden/>
          </w:rPr>
          <w:fldChar w:fldCharType="separate"/>
        </w:r>
        <w:r w:rsidR="006C42E4">
          <w:rPr>
            <w:noProof/>
            <w:webHidden/>
          </w:rPr>
          <w:t>336</w:t>
        </w:r>
        <w:r w:rsidR="006C42E4">
          <w:rPr>
            <w:noProof/>
            <w:webHidden/>
          </w:rPr>
          <w:fldChar w:fldCharType="end"/>
        </w:r>
      </w:hyperlink>
    </w:p>
    <w:p w14:paraId="3E80E16B" w14:textId="07F8409B"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28" w:history="1">
        <w:r w:rsidR="006C42E4" w:rsidRPr="00330B6D">
          <w:rPr>
            <w:rStyle w:val="Hyperlink"/>
            <w:noProof/>
          </w:rPr>
          <w:t>529G</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Notification of particular processing of engineered stone</w:t>
        </w:r>
        <w:r w:rsidR="006C42E4">
          <w:rPr>
            <w:noProof/>
            <w:webHidden/>
          </w:rPr>
          <w:tab/>
        </w:r>
        <w:r w:rsidR="006C42E4">
          <w:rPr>
            <w:noProof/>
            <w:webHidden/>
          </w:rPr>
          <w:fldChar w:fldCharType="begin"/>
        </w:r>
        <w:r w:rsidR="006C42E4">
          <w:rPr>
            <w:noProof/>
            <w:webHidden/>
          </w:rPr>
          <w:instrText xml:space="preserve"> PAGEREF _Toc174445728 \h </w:instrText>
        </w:r>
        <w:r w:rsidR="006C42E4">
          <w:rPr>
            <w:noProof/>
            <w:webHidden/>
          </w:rPr>
        </w:r>
        <w:r w:rsidR="006C42E4">
          <w:rPr>
            <w:noProof/>
            <w:webHidden/>
          </w:rPr>
          <w:fldChar w:fldCharType="separate"/>
        </w:r>
        <w:r w:rsidR="006C42E4">
          <w:rPr>
            <w:noProof/>
            <w:webHidden/>
          </w:rPr>
          <w:t>336</w:t>
        </w:r>
        <w:r w:rsidR="006C42E4">
          <w:rPr>
            <w:noProof/>
            <w:webHidden/>
          </w:rPr>
          <w:fldChar w:fldCharType="end"/>
        </w:r>
      </w:hyperlink>
    </w:p>
    <w:p w14:paraId="7154A301" w14:textId="5BC53C02"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29" w:history="1">
        <w:r w:rsidR="006C42E4" w:rsidRPr="00330B6D">
          <w:rPr>
            <w:rStyle w:val="Hyperlink"/>
            <w:noProof/>
          </w:rPr>
          <w:t>529H</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Notification of change in information given under Part 8A.3</w:t>
        </w:r>
        <w:r w:rsidR="006C42E4">
          <w:rPr>
            <w:noProof/>
            <w:webHidden/>
          </w:rPr>
          <w:tab/>
        </w:r>
        <w:r w:rsidR="006C42E4">
          <w:rPr>
            <w:noProof/>
            <w:webHidden/>
          </w:rPr>
          <w:fldChar w:fldCharType="begin"/>
        </w:r>
        <w:r w:rsidR="006C42E4">
          <w:rPr>
            <w:noProof/>
            <w:webHidden/>
          </w:rPr>
          <w:instrText xml:space="preserve"> PAGEREF _Toc174445729 \h </w:instrText>
        </w:r>
        <w:r w:rsidR="006C42E4">
          <w:rPr>
            <w:noProof/>
            <w:webHidden/>
          </w:rPr>
        </w:r>
        <w:r w:rsidR="006C42E4">
          <w:rPr>
            <w:noProof/>
            <w:webHidden/>
          </w:rPr>
          <w:fldChar w:fldCharType="separate"/>
        </w:r>
        <w:r w:rsidR="006C42E4">
          <w:rPr>
            <w:noProof/>
            <w:webHidden/>
          </w:rPr>
          <w:t>337</w:t>
        </w:r>
        <w:r w:rsidR="006C42E4">
          <w:rPr>
            <w:noProof/>
            <w:webHidden/>
          </w:rPr>
          <w:fldChar w:fldCharType="end"/>
        </w:r>
      </w:hyperlink>
    </w:p>
    <w:p w14:paraId="56FE5519" w14:textId="1D35FD55"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30" w:history="1">
        <w:r w:rsidR="006C42E4" w:rsidRPr="00330B6D">
          <w:rPr>
            <w:rStyle w:val="Hyperlink"/>
            <w:noProof/>
          </w:rPr>
          <w:t>529I</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Notification that work continues 12 months after last notice given under Part 8A.3</w:t>
        </w:r>
        <w:r w:rsidR="006C42E4">
          <w:rPr>
            <w:noProof/>
            <w:webHidden/>
          </w:rPr>
          <w:tab/>
        </w:r>
        <w:r w:rsidR="006C42E4">
          <w:rPr>
            <w:noProof/>
            <w:webHidden/>
          </w:rPr>
          <w:fldChar w:fldCharType="begin"/>
        </w:r>
        <w:r w:rsidR="006C42E4">
          <w:rPr>
            <w:noProof/>
            <w:webHidden/>
          </w:rPr>
          <w:instrText xml:space="preserve"> PAGEREF _Toc174445730 \h </w:instrText>
        </w:r>
        <w:r w:rsidR="006C42E4">
          <w:rPr>
            <w:noProof/>
            <w:webHidden/>
          </w:rPr>
        </w:r>
        <w:r w:rsidR="006C42E4">
          <w:rPr>
            <w:noProof/>
            <w:webHidden/>
          </w:rPr>
          <w:fldChar w:fldCharType="separate"/>
        </w:r>
        <w:r w:rsidR="006C42E4">
          <w:rPr>
            <w:noProof/>
            <w:webHidden/>
          </w:rPr>
          <w:t>337</w:t>
        </w:r>
        <w:r w:rsidR="006C42E4">
          <w:rPr>
            <w:noProof/>
            <w:webHidden/>
          </w:rPr>
          <w:fldChar w:fldCharType="end"/>
        </w:r>
      </w:hyperlink>
    </w:p>
    <w:p w14:paraId="7613841C" w14:textId="4D9A1D42"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31" w:history="1">
        <w:r w:rsidR="006C42E4" w:rsidRPr="00330B6D">
          <w:rPr>
            <w:rStyle w:val="Hyperlink"/>
            <w:noProof/>
          </w:rPr>
          <w:t>529J</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Duty to keep notice given under Part 8A.3</w:t>
        </w:r>
        <w:r w:rsidR="006C42E4">
          <w:rPr>
            <w:noProof/>
            <w:webHidden/>
          </w:rPr>
          <w:tab/>
        </w:r>
        <w:r w:rsidR="006C42E4">
          <w:rPr>
            <w:noProof/>
            <w:webHidden/>
          </w:rPr>
          <w:fldChar w:fldCharType="begin"/>
        </w:r>
        <w:r w:rsidR="006C42E4">
          <w:rPr>
            <w:noProof/>
            <w:webHidden/>
          </w:rPr>
          <w:instrText xml:space="preserve"> PAGEREF _Toc174445731 \h </w:instrText>
        </w:r>
        <w:r w:rsidR="006C42E4">
          <w:rPr>
            <w:noProof/>
            <w:webHidden/>
          </w:rPr>
        </w:r>
        <w:r w:rsidR="006C42E4">
          <w:rPr>
            <w:noProof/>
            <w:webHidden/>
          </w:rPr>
          <w:fldChar w:fldCharType="separate"/>
        </w:r>
        <w:r w:rsidR="006C42E4">
          <w:rPr>
            <w:noProof/>
            <w:webHidden/>
          </w:rPr>
          <w:t>338</w:t>
        </w:r>
        <w:r w:rsidR="006C42E4">
          <w:rPr>
            <w:noProof/>
            <w:webHidden/>
          </w:rPr>
          <w:fldChar w:fldCharType="end"/>
        </w:r>
      </w:hyperlink>
    </w:p>
    <w:p w14:paraId="65C012D1" w14:textId="23861B89"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32" w:history="1">
        <w:r w:rsidR="006C42E4" w:rsidRPr="00330B6D">
          <w:rPr>
            <w:rStyle w:val="Hyperlink"/>
            <w:noProof/>
          </w:rPr>
          <w:t xml:space="preserve">Part 8A.4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(Repealed)</w:t>
        </w:r>
        <w:r w:rsidR="006C42E4">
          <w:rPr>
            <w:noProof/>
            <w:webHidden/>
          </w:rPr>
          <w:tab/>
        </w:r>
        <w:r w:rsidR="006C42E4">
          <w:rPr>
            <w:noProof/>
            <w:webHidden/>
          </w:rPr>
          <w:fldChar w:fldCharType="begin"/>
        </w:r>
        <w:r w:rsidR="006C42E4">
          <w:rPr>
            <w:noProof/>
            <w:webHidden/>
          </w:rPr>
          <w:instrText xml:space="preserve"> PAGEREF _Toc174445732 \h </w:instrText>
        </w:r>
        <w:r w:rsidR="006C42E4">
          <w:rPr>
            <w:noProof/>
            <w:webHidden/>
          </w:rPr>
        </w:r>
        <w:r w:rsidR="006C42E4">
          <w:rPr>
            <w:noProof/>
            <w:webHidden/>
          </w:rPr>
          <w:fldChar w:fldCharType="separate"/>
        </w:r>
        <w:r w:rsidR="006C42E4">
          <w:rPr>
            <w:noProof/>
            <w:webHidden/>
          </w:rPr>
          <w:t>338</w:t>
        </w:r>
        <w:r w:rsidR="006C42E4">
          <w:rPr>
            <w:noProof/>
            <w:webHidden/>
          </w:rPr>
          <w:fldChar w:fldCharType="end"/>
        </w:r>
      </w:hyperlink>
    </w:p>
    <w:p w14:paraId="149EC474" w14:textId="38130C32"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33" w:history="1">
        <w:r w:rsidR="006C42E4" w:rsidRPr="00330B6D">
          <w:rPr>
            <w:rStyle w:val="Hyperlink"/>
            <w:noProof/>
          </w:rPr>
          <w:t>529K</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  (Repealed)</w:t>
        </w:r>
        <w:r w:rsidR="006C42E4">
          <w:rPr>
            <w:noProof/>
            <w:webHidden/>
          </w:rPr>
          <w:tab/>
        </w:r>
        <w:r w:rsidR="006C42E4">
          <w:rPr>
            <w:noProof/>
            <w:webHidden/>
          </w:rPr>
          <w:fldChar w:fldCharType="begin"/>
        </w:r>
        <w:r w:rsidR="006C42E4">
          <w:rPr>
            <w:noProof/>
            <w:webHidden/>
          </w:rPr>
          <w:instrText xml:space="preserve"> PAGEREF _Toc174445733 \h </w:instrText>
        </w:r>
        <w:r w:rsidR="006C42E4">
          <w:rPr>
            <w:noProof/>
            <w:webHidden/>
          </w:rPr>
        </w:r>
        <w:r w:rsidR="006C42E4">
          <w:rPr>
            <w:noProof/>
            <w:webHidden/>
          </w:rPr>
          <w:fldChar w:fldCharType="separate"/>
        </w:r>
        <w:r w:rsidR="006C42E4">
          <w:rPr>
            <w:noProof/>
            <w:webHidden/>
          </w:rPr>
          <w:t>338</w:t>
        </w:r>
        <w:r w:rsidR="006C42E4">
          <w:rPr>
            <w:noProof/>
            <w:webHidden/>
          </w:rPr>
          <w:fldChar w:fldCharType="end"/>
        </w:r>
      </w:hyperlink>
    </w:p>
    <w:p w14:paraId="29E35887" w14:textId="2BA7F727"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34" w:history="1">
        <w:r w:rsidR="006C42E4" w:rsidRPr="00330B6D">
          <w:rPr>
            <w:rStyle w:val="Hyperlink"/>
            <w:noProof/>
          </w:rPr>
          <w:t xml:space="preserve">Part 8A.5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(Repealed)</w:t>
        </w:r>
        <w:r w:rsidR="006C42E4">
          <w:rPr>
            <w:noProof/>
            <w:webHidden/>
          </w:rPr>
          <w:tab/>
        </w:r>
        <w:r w:rsidR="006C42E4">
          <w:rPr>
            <w:noProof/>
            <w:webHidden/>
          </w:rPr>
          <w:fldChar w:fldCharType="begin"/>
        </w:r>
        <w:r w:rsidR="006C42E4">
          <w:rPr>
            <w:noProof/>
            <w:webHidden/>
          </w:rPr>
          <w:instrText xml:space="preserve"> PAGEREF _Toc174445734 \h </w:instrText>
        </w:r>
        <w:r w:rsidR="006C42E4">
          <w:rPr>
            <w:noProof/>
            <w:webHidden/>
          </w:rPr>
        </w:r>
        <w:r w:rsidR="006C42E4">
          <w:rPr>
            <w:noProof/>
            <w:webHidden/>
          </w:rPr>
          <w:fldChar w:fldCharType="separate"/>
        </w:r>
        <w:r w:rsidR="006C42E4">
          <w:rPr>
            <w:noProof/>
            <w:webHidden/>
          </w:rPr>
          <w:t>338</w:t>
        </w:r>
        <w:r w:rsidR="006C42E4">
          <w:rPr>
            <w:noProof/>
            <w:webHidden/>
          </w:rPr>
          <w:fldChar w:fldCharType="end"/>
        </w:r>
      </w:hyperlink>
    </w:p>
    <w:p w14:paraId="11C80A56" w14:textId="35E834C7"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735" w:history="1">
        <w:r w:rsidR="006C42E4" w:rsidRPr="00330B6D">
          <w:rPr>
            <w:rStyle w:val="Hyperlink"/>
            <w:noProof/>
          </w:rPr>
          <w:t>529L</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  (Repealed)</w:t>
        </w:r>
        <w:r w:rsidR="006C42E4">
          <w:rPr>
            <w:noProof/>
            <w:webHidden/>
          </w:rPr>
          <w:tab/>
        </w:r>
        <w:r w:rsidR="006C42E4">
          <w:rPr>
            <w:noProof/>
            <w:webHidden/>
          </w:rPr>
          <w:fldChar w:fldCharType="begin"/>
        </w:r>
        <w:r w:rsidR="006C42E4">
          <w:rPr>
            <w:noProof/>
            <w:webHidden/>
          </w:rPr>
          <w:instrText xml:space="preserve"> PAGEREF _Toc174445735 \h </w:instrText>
        </w:r>
        <w:r w:rsidR="006C42E4">
          <w:rPr>
            <w:noProof/>
            <w:webHidden/>
          </w:rPr>
        </w:r>
        <w:r w:rsidR="006C42E4">
          <w:rPr>
            <w:noProof/>
            <w:webHidden/>
          </w:rPr>
          <w:fldChar w:fldCharType="separate"/>
        </w:r>
        <w:r w:rsidR="006C42E4">
          <w:rPr>
            <w:noProof/>
            <w:webHidden/>
          </w:rPr>
          <w:t>338</w:t>
        </w:r>
        <w:r w:rsidR="006C42E4">
          <w:rPr>
            <w:noProof/>
            <w:webHidden/>
          </w:rPr>
          <w:fldChar w:fldCharType="end"/>
        </w:r>
      </w:hyperlink>
    </w:p>
    <w:p w14:paraId="4241502C" w14:textId="02FA0140"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736" w:history="1">
        <w:r w:rsidR="006C42E4" w:rsidRPr="00330B6D">
          <w:rPr>
            <w:rStyle w:val="Hyperlink"/>
            <w:noProof/>
          </w:rPr>
          <w:t xml:space="preserve">Chapter 9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Major Hazard Facilities</w:t>
        </w:r>
        <w:r w:rsidR="006C42E4">
          <w:rPr>
            <w:noProof/>
            <w:webHidden/>
          </w:rPr>
          <w:tab/>
        </w:r>
        <w:r w:rsidR="006C42E4">
          <w:rPr>
            <w:noProof/>
            <w:webHidden/>
          </w:rPr>
          <w:fldChar w:fldCharType="begin"/>
        </w:r>
        <w:r w:rsidR="006C42E4">
          <w:rPr>
            <w:noProof/>
            <w:webHidden/>
          </w:rPr>
          <w:instrText xml:space="preserve"> PAGEREF _Toc174445736 \h </w:instrText>
        </w:r>
        <w:r w:rsidR="006C42E4">
          <w:rPr>
            <w:noProof/>
            <w:webHidden/>
          </w:rPr>
        </w:r>
        <w:r w:rsidR="006C42E4">
          <w:rPr>
            <w:noProof/>
            <w:webHidden/>
          </w:rPr>
          <w:fldChar w:fldCharType="separate"/>
        </w:r>
        <w:r w:rsidR="006C42E4">
          <w:rPr>
            <w:noProof/>
            <w:webHidden/>
          </w:rPr>
          <w:t>339</w:t>
        </w:r>
        <w:r w:rsidR="006C42E4">
          <w:rPr>
            <w:noProof/>
            <w:webHidden/>
          </w:rPr>
          <w:fldChar w:fldCharType="end"/>
        </w:r>
      </w:hyperlink>
    </w:p>
    <w:p w14:paraId="5EAD7409" w14:textId="79A3B03A"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37" w:history="1">
        <w:r w:rsidR="006C42E4" w:rsidRPr="00330B6D">
          <w:rPr>
            <w:rStyle w:val="Hyperlink"/>
            <w:noProof/>
          </w:rPr>
          <w:t xml:space="preserve">Part 9.1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Preliminary</w:t>
        </w:r>
        <w:r w:rsidR="006C42E4">
          <w:rPr>
            <w:noProof/>
            <w:webHidden/>
          </w:rPr>
          <w:tab/>
        </w:r>
        <w:r w:rsidR="006C42E4">
          <w:rPr>
            <w:noProof/>
            <w:webHidden/>
          </w:rPr>
          <w:fldChar w:fldCharType="begin"/>
        </w:r>
        <w:r w:rsidR="006C42E4">
          <w:rPr>
            <w:noProof/>
            <w:webHidden/>
          </w:rPr>
          <w:instrText xml:space="preserve"> PAGEREF _Toc174445737 \h </w:instrText>
        </w:r>
        <w:r w:rsidR="006C42E4">
          <w:rPr>
            <w:noProof/>
            <w:webHidden/>
          </w:rPr>
        </w:r>
        <w:r w:rsidR="006C42E4">
          <w:rPr>
            <w:noProof/>
            <w:webHidden/>
          </w:rPr>
          <w:fldChar w:fldCharType="separate"/>
        </w:r>
        <w:r w:rsidR="006C42E4">
          <w:rPr>
            <w:noProof/>
            <w:webHidden/>
          </w:rPr>
          <w:t>339</w:t>
        </w:r>
        <w:r w:rsidR="006C42E4">
          <w:rPr>
            <w:noProof/>
            <w:webHidden/>
          </w:rPr>
          <w:fldChar w:fldCharType="end"/>
        </w:r>
      </w:hyperlink>
    </w:p>
    <w:p w14:paraId="3F49651F" w14:textId="5441BF7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38"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Application and interpretation</w:t>
        </w:r>
        <w:r w:rsidR="006C42E4">
          <w:rPr>
            <w:noProof/>
            <w:webHidden/>
          </w:rPr>
          <w:tab/>
        </w:r>
        <w:r w:rsidR="006C42E4">
          <w:rPr>
            <w:noProof/>
            <w:webHidden/>
          </w:rPr>
          <w:fldChar w:fldCharType="begin"/>
        </w:r>
        <w:r w:rsidR="006C42E4">
          <w:rPr>
            <w:noProof/>
            <w:webHidden/>
          </w:rPr>
          <w:instrText xml:space="preserve"> PAGEREF _Toc174445738 \h </w:instrText>
        </w:r>
        <w:r w:rsidR="006C42E4">
          <w:rPr>
            <w:noProof/>
            <w:webHidden/>
          </w:rPr>
        </w:r>
        <w:r w:rsidR="006C42E4">
          <w:rPr>
            <w:noProof/>
            <w:webHidden/>
          </w:rPr>
          <w:fldChar w:fldCharType="separate"/>
        </w:r>
        <w:r w:rsidR="006C42E4">
          <w:rPr>
            <w:noProof/>
            <w:webHidden/>
          </w:rPr>
          <w:t>339</w:t>
        </w:r>
        <w:r w:rsidR="006C42E4">
          <w:rPr>
            <w:noProof/>
            <w:webHidden/>
          </w:rPr>
          <w:fldChar w:fldCharType="end"/>
        </w:r>
      </w:hyperlink>
    </w:p>
    <w:p w14:paraId="7DB926A8" w14:textId="7299B19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39" w:history="1">
        <w:r w:rsidR="006C42E4" w:rsidRPr="00330B6D">
          <w:rPr>
            <w:rStyle w:val="Hyperlink"/>
            <w:noProof/>
          </w:rPr>
          <w:t>530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This Chapter does not apply to certain facilities</w:t>
        </w:r>
        <w:r w:rsidR="006C42E4">
          <w:rPr>
            <w:noProof/>
            <w:webHidden/>
          </w:rPr>
          <w:tab/>
        </w:r>
        <w:r w:rsidR="006C42E4">
          <w:rPr>
            <w:noProof/>
            <w:webHidden/>
          </w:rPr>
          <w:fldChar w:fldCharType="begin"/>
        </w:r>
        <w:r w:rsidR="006C42E4">
          <w:rPr>
            <w:noProof/>
            <w:webHidden/>
          </w:rPr>
          <w:instrText xml:space="preserve"> PAGEREF _Toc174445739 \h </w:instrText>
        </w:r>
        <w:r w:rsidR="006C42E4">
          <w:rPr>
            <w:noProof/>
            <w:webHidden/>
          </w:rPr>
        </w:r>
        <w:r w:rsidR="006C42E4">
          <w:rPr>
            <w:noProof/>
            <w:webHidden/>
          </w:rPr>
          <w:fldChar w:fldCharType="separate"/>
        </w:r>
        <w:r w:rsidR="006C42E4">
          <w:rPr>
            <w:noProof/>
            <w:webHidden/>
          </w:rPr>
          <w:t>339</w:t>
        </w:r>
        <w:r w:rsidR="006C42E4">
          <w:rPr>
            <w:noProof/>
            <w:webHidden/>
          </w:rPr>
          <w:fldChar w:fldCharType="end"/>
        </w:r>
      </w:hyperlink>
    </w:p>
    <w:p w14:paraId="430CF76A" w14:textId="562D120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40" w:history="1">
        <w:r w:rsidR="006C42E4" w:rsidRPr="00330B6D">
          <w:rPr>
            <w:rStyle w:val="Hyperlink"/>
            <w:noProof/>
          </w:rPr>
          <w:t>531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noProof/>
          </w:rPr>
          <w:t>major incident</w:t>
        </w:r>
        <w:r w:rsidR="006C42E4">
          <w:rPr>
            <w:noProof/>
            <w:webHidden/>
          </w:rPr>
          <w:tab/>
        </w:r>
        <w:r w:rsidR="006C42E4">
          <w:rPr>
            <w:noProof/>
            <w:webHidden/>
          </w:rPr>
          <w:fldChar w:fldCharType="begin"/>
        </w:r>
        <w:r w:rsidR="006C42E4">
          <w:rPr>
            <w:noProof/>
            <w:webHidden/>
          </w:rPr>
          <w:instrText xml:space="preserve"> PAGEREF _Toc174445740 \h </w:instrText>
        </w:r>
        <w:r w:rsidR="006C42E4">
          <w:rPr>
            <w:noProof/>
            <w:webHidden/>
          </w:rPr>
        </w:r>
        <w:r w:rsidR="006C42E4">
          <w:rPr>
            <w:noProof/>
            <w:webHidden/>
          </w:rPr>
          <w:fldChar w:fldCharType="separate"/>
        </w:r>
        <w:r w:rsidR="006C42E4">
          <w:rPr>
            <w:noProof/>
            <w:webHidden/>
          </w:rPr>
          <w:t>339</w:t>
        </w:r>
        <w:r w:rsidR="006C42E4">
          <w:rPr>
            <w:noProof/>
            <w:webHidden/>
          </w:rPr>
          <w:fldChar w:fldCharType="end"/>
        </w:r>
      </w:hyperlink>
    </w:p>
    <w:p w14:paraId="637C6510" w14:textId="49A4419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41" w:history="1">
        <w:r w:rsidR="006C42E4" w:rsidRPr="00330B6D">
          <w:rPr>
            <w:rStyle w:val="Hyperlink"/>
            <w:noProof/>
          </w:rPr>
          <w:t>532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hazardous chemicals that are </w:t>
        </w:r>
        <w:r w:rsidR="006C42E4" w:rsidRPr="00330B6D">
          <w:rPr>
            <w:rStyle w:val="Hyperlink"/>
            <w:i/>
            <w:noProof/>
          </w:rPr>
          <w:t>present or likely to be present</w:t>
        </w:r>
        <w:r w:rsidR="006C42E4">
          <w:rPr>
            <w:noProof/>
            <w:webHidden/>
          </w:rPr>
          <w:tab/>
        </w:r>
        <w:r w:rsidR="006C42E4">
          <w:rPr>
            <w:noProof/>
            <w:webHidden/>
          </w:rPr>
          <w:fldChar w:fldCharType="begin"/>
        </w:r>
        <w:r w:rsidR="006C42E4">
          <w:rPr>
            <w:noProof/>
            <w:webHidden/>
          </w:rPr>
          <w:instrText xml:space="preserve"> PAGEREF _Toc174445741 \h </w:instrText>
        </w:r>
        <w:r w:rsidR="006C42E4">
          <w:rPr>
            <w:noProof/>
            <w:webHidden/>
          </w:rPr>
        </w:r>
        <w:r w:rsidR="006C42E4">
          <w:rPr>
            <w:noProof/>
            <w:webHidden/>
          </w:rPr>
          <w:fldChar w:fldCharType="separate"/>
        </w:r>
        <w:r w:rsidR="006C42E4">
          <w:rPr>
            <w:noProof/>
            <w:webHidden/>
          </w:rPr>
          <w:t>339</w:t>
        </w:r>
        <w:r w:rsidR="006C42E4">
          <w:rPr>
            <w:noProof/>
            <w:webHidden/>
          </w:rPr>
          <w:fldChar w:fldCharType="end"/>
        </w:r>
      </w:hyperlink>
    </w:p>
    <w:p w14:paraId="363E028F" w14:textId="49B44B2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42" w:history="1">
        <w:r w:rsidR="006C42E4" w:rsidRPr="00330B6D">
          <w:rPr>
            <w:rStyle w:val="Hyperlink"/>
            <w:noProof/>
          </w:rPr>
          <w:t>533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noProof/>
          </w:rPr>
          <w:t>operator</w:t>
        </w:r>
        <w:r w:rsidR="006C42E4" w:rsidRPr="00330B6D">
          <w:rPr>
            <w:rStyle w:val="Hyperlink"/>
            <w:noProof/>
          </w:rPr>
          <w:t xml:space="preserve"> of a facility or proposed facility</w:t>
        </w:r>
        <w:r w:rsidR="006C42E4">
          <w:rPr>
            <w:noProof/>
            <w:webHidden/>
          </w:rPr>
          <w:tab/>
        </w:r>
        <w:r w:rsidR="006C42E4">
          <w:rPr>
            <w:noProof/>
            <w:webHidden/>
          </w:rPr>
          <w:fldChar w:fldCharType="begin"/>
        </w:r>
        <w:r w:rsidR="006C42E4">
          <w:rPr>
            <w:noProof/>
            <w:webHidden/>
          </w:rPr>
          <w:instrText xml:space="preserve"> PAGEREF _Toc174445742 \h </w:instrText>
        </w:r>
        <w:r w:rsidR="006C42E4">
          <w:rPr>
            <w:noProof/>
            <w:webHidden/>
          </w:rPr>
        </w:r>
        <w:r w:rsidR="006C42E4">
          <w:rPr>
            <w:noProof/>
            <w:webHidden/>
          </w:rPr>
          <w:fldChar w:fldCharType="separate"/>
        </w:r>
        <w:r w:rsidR="006C42E4">
          <w:rPr>
            <w:noProof/>
            <w:webHidden/>
          </w:rPr>
          <w:t>340</w:t>
        </w:r>
        <w:r w:rsidR="006C42E4">
          <w:rPr>
            <w:noProof/>
            <w:webHidden/>
          </w:rPr>
          <w:fldChar w:fldCharType="end"/>
        </w:r>
      </w:hyperlink>
    </w:p>
    <w:p w14:paraId="03F5096F" w14:textId="7200C58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43" w:history="1">
        <w:r w:rsidR="006C42E4" w:rsidRPr="00330B6D">
          <w:rPr>
            <w:rStyle w:val="Hyperlink"/>
            <w:noProof/>
          </w:rPr>
          <w:t>534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 xml:space="preserve">Meaning of </w:t>
        </w:r>
        <w:r w:rsidR="006C42E4" w:rsidRPr="00330B6D">
          <w:rPr>
            <w:rStyle w:val="Hyperlink"/>
            <w:i/>
            <w:noProof/>
          </w:rPr>
          <w:t>modification</w:t>
        </w:r>
        <w:r w:rsidR="006C42E4" w:rsidRPr="00330B6D">
          <w:rPr>
            <w:rStyle w:val="Hyperlink"/>
            <w:noProof/>
          </w:rPr>
          <w:t xml:space="preserve"> of a facility</w:t>
        </w:r>
        <w:r w:rsidR="006C42E4">
          <w:rPr>
            <w:noProof/>
            <w:webHidden/>
          </w:rPr>
          <w:tab/>
        </w:r>
        <w:r w:rsidR="006C42E4">
          <w:rPr>
            <w:noProof/>
            <w:webHidden/>
          </w:rPr>
          <w:fldChar w:fldCharType="begin"/>
        </w:r>
        <w:r w:rsidR="006C42E4">
          <w:rPr>
            <w:noProof/>
            <w:webHidden/>
          </w:rPr>
          <w:instrText xml:space="preserve"> PAGEREF _Toc174445743 \h </w:instrText>
        </w:r>
        <w:r w:rsidR="006C42E4">
          <w:rPr>
            <w:noProof/>
            <w:webHidden/>
          </w:rPr>
        </w:r>
        <w:r w:rsidR="006C42E4">
          <w:rPr>
            <w:noProof/>
            <w:webHidden/>
          </w:rPr>
          <w:fldChar w:fldCharType="separate"/>
        </w:r>
        <w:r w:rsidR="006C42E4">
          <w:rPr>
            <w:noProof/>
            <w:webHidden/>
          </w:rPr>
          <w:t>341</w:t>
        </w:r>
        <w:r w:rsidR="006C42E4">
          <w:rPr>
            <w:noProof/>
            <w:webHidden/>
          </w:rPr>
          <w:fldChar w:fldCharType="end"/>
        </w:r>
      </w:hyperlink>
    </w:p>
    <w:p w14:paraId="6A77A6DC" w14:textId="4ABAB45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44"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Requirement to be licensed</w:t>
        </w:r>
        <w:r w:rsidR="006C42E4">
          <w:rPr>
            <w:noProof/>
            <w:webHidden/>
          </w:rPr>
          <w:tab/>
        </w:r>
        <w:r w:rsidR="006C42E4">
          <w:rPr>
            <w:noProof/>
            <w:webHidden/>
          </w:rPr>
          <w:fldChar w:fldCharType="begin"/>
        </w:r>
        <w:r w:rsidR="006C42E4">
          <w:rPr>
            <w:noProof/>
            <w:webHidden/>
          </w:rPr>
          <w:instrText xml:space="preserve"> PAGEREF _Toc174445744 \h </w:instrText>
        </w:r>
        <w:r w:rsidR="006C42E4">
          <w:rPr>
            <w:noProof/>
            <w:webHidden/>
          </w:rPr>
        </w:r>
        <w:r w:rsidR="006C42E4">
          <w:rPr>
            <w:noProof/>
            <w:webHidden/>
          </w:rPr>
          <w:fldChar w:fldCharType="separate"/>
        </w:r>
        <w:r w:rsidR="006C42E4">
          <w:rPr>
            <w:noProof/>
            <w:webHidden/>
          </w:rPr>
          <w:t>342</w:t>
        </w:r>
        <w:r w:rsidR="006C42E4">
          <w:rPr>
            <w:noProof/>
            <w:webHidden/>
          </w:rPr>
          <w:fldChar w:fldCharType="end"/>
        </w:r>
      </w:hyperlink>
    </w:p>
    <w:p w14:paraId="0B494754" w14:textId="37AC25D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45" w:history="1">
        <w:r w:rsidR="006C42E4" w:rsidRPr="00330B6D">
          <w:rPr>
            <w:rStyle w:val="Hyperlink"/>
            <w:noProof/>
          </w:rPr>
          <w:t>535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 major hazard facility must be licensed</w:t>
        </w:r>
        <w:r w:rsidR="006C42E4">
          <w:rPr>
            <w:noProof/>
            <w:webHidden/>
          </w:rPr>
          <w:tab/>
        </w:r>
        <w:r w:rsidR="006C42E4">
          <w:rPr>
            <w:noProof/>
            <w:webHidden/>
          </w:rPr>
          <w:fldChar w:fldCharType="begin"/>
        </w:r>
        <w:r w:rsidR="006C42E4">
          <w:rPr>
            <w:noProof/>
            <w:webHidden/>
          </w:rPr>
          <w:instrText xml:space="preserve"> PAGEREF _Toc174445745 \h </w:instrText>
        </w:r>
        <w:r w:rsidR="006C42E4">
          <w:rPr>
            <w:noProof/>
            <w:webHidden/>
          </w:rPr>
        </w:r>
        <w:r w:rsidR="006C42E4">
          <w:rPr>
            <w:noProof/>
            <w:webHidden/>
          </w:rPr>
          <w:fldChar w:fldCharType="separate"/>
        </w:r>
        <w:r w:rsidR="006C42E4">
          <w:rPr>
            <w:noProof/>
            <w:webHidden/>
          </w:rPr>
          <w:t>342</w:t>
        </w:r>
        <w:r w:rsidR="006C42E4">
          <w:rPr>
            <w:noProof/>
            <w:webHidden/>
          </w:rPr>
          <w:fldChar w:fldCharType="end"/>
        </w:r>
      </w:hyperlink>
    </w:p>
    <w:p w14:paraId="1542093B" w14:textId="41BA7293"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46" w:history="1">
        <w:r w:rsidR="006C42E4" w:rsidRPr="00330B6D">
          <w:rPr>
            <w:rStyle w:val="Hyperlink"/>
            <w:noProof/>
          </w:rPr>
          <w:t xml:space="preserve">Part 9.2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Determinations about Major Hazard Facilities</w:t>
        </w:r>
        <w:r w:rsidR="006C42E4">
          <w:rPr>
            <w:noProof/>
            <w:webHidden/>
          </w:rPr>
          <w:tab/>
        </w:r>
        <w:r w:rsidR="006C42E4">
          <w:rPr>
            <w:noProof/>
            <w:webHidden/>
          </w:rPr>
          <w:fldChar w:fldCharType="begin"/>
        </w:r>
        <w:r w:rsidR="006C42E4">
          <w:rPr>
            <w:noProof/>
            <w:webHidden/>
          </w:rPr>
          <w:instrText xml:space="preserve"> PAGEREF _Toc174445746 \h </w:instrText>
        </w:r>
        <w:r w:rsidR="006C42E4">
          <w:rPr>
            <w:noProof/>
            <w:webHidden/>
          </w:rPr>
        </w:r>
        <w:r w:rsidR="006C42E4">
          <w:rPr>
            <w:noProof/>
            <w:webHidden/>
          </w:rPr>
          <w:fldChar w:fldCharType="separate"/>
        </w:r>
        <w:r w:rsidR="006C42E4">
          <w:rPr>
            <w:noProof/>
            <w:webHidden/>
          </w:rPr>
          <w:t>344</w:t>
        </w:r>
        <w:r w:rsidR="006C42E4">
          <w:rPr>
            <w:noProof/>
            <w:webHidden/>
          </w:rPr>
          <w:fldChar w:fldCharType="end"/>
        </w:r>
      </w:hyperlink>
    </w:p>
    <w:p w14:paraId="2168DA40" w14:textId="5AA8FB8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47" w:history="1">
        <w:r w:rsidR="006C42E4" w:rsidRPr="00330B6D">
          <w:rPr>
            <w:rStyle w:val="Hyperlink"/>
            <w:noProof/>
          </w:rPr>
          <w:t>536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Operators of certain facilities must notify regulator</w:t>
        </w:r>
        <w:r w:rsidR="006C42E4">
          <w:rPr>
            <w:noProof/>
            <w:webHidden/>
          </w:rPr>
          <w:tab/>
        </w:r>
        <w:r w:rsidR="006C42E4">
          <w:rPr>
            <w:noProof/>
            <w:webHidden/>
          </w:rPr>
          <w:fldChar w:fldCharType="begin"/>
        </w:r>
        <w:r w:rsidR="006C42E4">
          <w:rPr>
            <w:noProof/>
            <w:webHidden/>
          </w:rPr>
          <w:instrText xml:space="preserve"> PAGEREF _Toc174445747 \h </w:instrText>
        </w:r>
        <w:r w:rsidR="006C42E4">
          <w:rPr>
            <w:noProof/>
            <w:webHidden/>
          </w:rPr>
        </w:r>
        <w:r w:rsidR="006C42E4">
          <w:rPr>
            <w:noProof/>
            <w:webHidden/>
          </w:rPr>
          <w:fldChar w:fldCharType="separate"/>
        </w:r>
        <w:r w:rsidR="006C42E4">
          <w:rPr>
            <w:noProof/>
            <w:webHidden/>
          </w:rPr>
          <w:t>344</w:t>
        </w:r>
        <w:r w:rsidR="006C42E4">
          <w:rPr>
            <w:noProof/>
            <w:webHidden/>
          </w:rPr>
          <w:fldChar w:fldCharType="end"/>
        </w:r>
      </w:hyperlink>
    </w:p>
    <w:p w14:paraId="4E899D78" w14:textId="339D614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48" w:history="1">
        <w:r w:rsidR="006C42E4" w:rsidRPr="00330B6D">
          <w:rPr>
            <w:rStyle w:val="Hyperlink"/>
            <w:noProof/>
          </w:rPr>
          <w:t>537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Notification—proposed facilities</w:t>
        </w:r>
        <w:r w:rsidR="006C42E4">
          <w:rPr>
            <w:noProof/>
            <w:webHidden/>
          </w:rPr>
          <w:tab/>
        </w:r>
        <w:r w:rsidR="006C42E4">
          <w:rPr>
            <w:noProof/>
            <w:webHidden/>
          </w:rPr>
          <w:fldChar w:fldCharType="begin"/>
        </w:r>
        <w:r w:rsidR="006C42E4">
          <w:rPr>
            <w:noProof/>
            <w:webHidden/>
          </w:rPr>
          <w:instrText xml:space="preserve"> PAGEREF _Toc174445748 \h </w:instrText>
        </w:r>
        <w:r w:rsidR="006C42E4">
          <w:rPr>
            <w:noProof/>
            <w:webHidden/>
          </w:rPr>
        </w:r>
        <w:r w:rsidR="006C42E4">
          <w:rPr>
            <w:noProof/>
            <w:webHidden/>
          </w:rPr>
          <w:fldChar w:fldCharType="separate"/>
        </w:r>
        <w:r w:rsidR="006C42E4">
          <w:rPr>
            <w:noProof/>
            <w:webHidden/>
          </w:rPr>
          <w:t>344</w:t>
        </w:r>
        <w:r w:rsidR="006C42E4">
          <w:rPr>
            <w:noProof/>
            <w:webHidden/>
          </w:rPr>
          <w:fldChar w:fldCharType="end"/>
        </w:r>
      </w:hyperlink>
    </w:p>
    <w:p w14:paraId="106AE4BB" w14:textId="7208502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49" w:history="1">
        <w:r w:rsidR="006C42E4" w:rsidRPr="00330B6D">
          <w:rPr>
            <w:rStyle w:val="Hyperlink"/>
            <w:noProof/>
          </w:rPr>
          <w:t>538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Content of notification</w:t>
        </w:r>
        <w:r w:rsidR="006C42E4">
          <w:rPr>
            <w:noProof/>
            <w:webHidden/>
          </w:rPr>
          <w:tab/>
        </w:r>
        <w:r w:rsidR="006C42E4">
          <w:rPr>
            <w:noProof/>
            <w:webHidden/>
          </w:rPr>
          <w:fldChar w:fldCharType="begin"/>
        </w:r>
        <w:r w:rsidR="006C42E4">
          <w:rPr>
            <w:noProof/>
            <w:webHidden/>
          </w:rPr>
          <w:instrText xml:space="preserve"> PAGEREF _Toc174445749 \h </w:instrText>
        </w:r>
        <w:r w:rsidR="006C42E4">
          <w:rPr>
            <w:noProof/>
            <w:webHidden/>
          </w:rPr>
        </w:r>
        <w:r w:rsidR="006C42E4">
          <w:rPr>
            <w:noProof/>
            <w:webHidden/>
          </w:rPr>
          <w:fldChar w:fldCharType="separate"/>
        </w:r>
        <w:r w:rsidR="006C42E4">
          <w:rPr>
            <w:noProof/>
            <w:webHidden/>
          </w:rPr>
          <w:t>344</w:t>
        </w:r>
        <w:r w:rsidR="006C42E4">
          <w:rPr>
            <w:noProof/>
            <w:webHidden/>
          </w:rPr>
          <w:fldChar w:fldCharType="end"/>
        </w:r>
      </w:hyperlink>
    </w:p>
    <w:p w14:paraId="6FD58F21" w14:textId="3AE8361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0" w:history="1">
        <w:r w:rsidR="006C42E4" w:rsidRPr="00330B6D">
          <w:rPr>
            <w:rStyle w:val="Hyperlink"/>
            <w:noProof/>
          </w:rPr>
          <w:t>539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When regulator may conduct inquiry</w:t>
        </w:r>
        <w:r w:rsidR="006C42E4">
          <w:rPr>
            <w:noProof/>
            <w:webHidden/>
          </w:rPr>
          <w:tab/>
        </w:r>
        <w:r w:rsidR="006C42E4">
          <w:rPr>
            <w:noProof/>
            <w:webHidden/>
          </w:rPr>
          <w:fldChar w:fldCharType="begin"/>
        </w:r>
        <w:r w:rsidR="006C42E4">
          <w:rPr>
            <w:noProof/>
            <w:webHidden/>
          </w:rPr>
          <w:instrText xml:space="preserve"> PAGEREF _Toc174445750 \h </w:instrText>
        </w:r>
        <w:r w:rsidR="006C42E4">
          <w:rPr>
            <w:noProof/>
            <w:webHidden/>
          </w:rPr>
        </w:r>
        <w:r w:rsidR="006C42E4">
          <w:rPr>
            <w:noProof/>
            <w:webHidden/>
          </w:rPr>
          <w:fldChar w:fldCharType="separate"/>
        </w:r>
        <w:r w:rsidR="006C42E4">
          <w:rPr>
            <w:noProof/>
            <w:webHidden/>
          </w:rPr>
          <w:t>346</w:t>
        </w:r>
        <w:r w:rsidR="006C42E4">
          <w:rPr>
            <w:noProof/>
            <w:webHidden/>
          </w:rPr>
          <w:fldChar w:fldCharType="end"/>
        </w:r>
      </w:hyperlink>
    </w:p>
    <w:p w14:paraId="6EE0E3D7" w14:textId="33A31D3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1" w:history="1">
        <w:r w:rsidR="006C42E4" w:rsidRPr="00330B6D">
          <w:rPr>
            <w:rStyle w:val="Hyperlink"/>
            <w:noProof/>
          </w:rPr>
          <w:t>540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Inquiry procedure</w:t>
        </w:r>
        <w:r w:rsidR="006C42E4">
          <w:rPr>
            <w:noProof/>
            <w:webHidden/>
          </w:rPr>
          <w:tab/>
        </w:r>
        <w:r w:rsidR="006C42E4">
          <w:rPr>
            <w:noProof/>
            <w:webHidden/>
          </w:rPr>
          <w:fldChar w:fldCharType="begin"/>
        </w:r>
        <w:r w:rsidR="006C42E4">
          <w:rPr>
            <w:noProof/>
            <w:webHidden/>
          </w:rPr>
          <w:instrText xml:space="preserve"> PAGEREF _Toc174445751 \h </w:instrText>
        </w:r>
        <w:r w:rsidR="006C42E4">
          <w:rPr>
            <w:noProof/>
            <w:webHidden/>
          </w:rPr>
        </w:r>
        <w:r w:rsidR="006C42E4">
          <w:rPr>
            <w:noProof/>
            <w:webHidden/>
          </w:rPr>
          <w:fldChar w:fldCharType="separate"/>
        </w:r>
        <w:r w:rsidR="006C42E4">
          <w:rPr>
            <w:noProof/>
            <w:webHidden/>
          </w:rPr>
          <w:t>346</w:t>
        </w:r>
        <w:r w:rsidR="006C42E4">
          <w:rPr>
            <w:noProof/>
            <w:webHidden/>
          </w:rPr>
          <w:fldChar w:fldCharType="end"/>
        </w:r>
      </w:hyperlink>
    </w:p>
    <w:p w14:paraId="44919CE0" w14:textId="385CEFD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2" w:history="1">
        <w:r w:rsidR="006C42E4" w:rsidRPr="00330B6D">
          <w:rPr>
            <w:rStyle w:val="Hyperlink"/>
            <w:noProof/>
          </w:rPr>
          <w:t>541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Determination in relation to facility, on inquiry</w:t>
        </w:r>
        <w:r w:rsidR="006C42E4">
          <w:rPr>
            <w:noProof/>
            <w:webHidden/>
          </w:rPr>
          <w:tab/>
        </w:r>
        <w:r w:rsidR="006C42E4">
          <w:rPr>
            <w:noProof/>
            <w:webHidden/>
          </w:rPr>
          <w:fldChar w:fldCharType="begin"/>
        </w:r>
        <w:r w:rsidR="006C42E4">
          <w:rPr>
            <w:noProof/>
            <w:webHidden/>
          </w:rPr>
          <w:instrText xml:space="preserve"> PAGEREF _Toc174445752 \h </w:instrText>
        </w:r>
        <w:r w:rsidR="006C42E4">
          <w:rPr>
            <w:noProof/>
            <w:webHidden/>
          </w:rPr>
        </w:r>
        <w:r w:rsidR="006C42E4">
          <w:rPr>
            <w:noProof/>
            <w:webHidden/>
          </w:rPr>
          <w:fldChar w:fldCharType="separate"/>
        </w:r>
        <w:r w:rsidR="006C42E4">
          <w:rPr>
            <w:noProof/>
            <w:webHidden/>
          </w:rPr>
          <w:t>347</w:t>
        </w:r>
        <w:r w:rsidR="006C42E4">
          <w:rPr>
            <w:noProof/>
            <w:webHidden/>
          </w:rPr>
          <w:fldChar w:fldCharType="end"/>
        </w:r>
      </w:hyperlink>
    </w:p>
    <w:p w14:paraId="213C1B43" w14:textId="7F07B84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3" w:history="1">
        <w:r w:rsidR="006C42E4" w:rsidRPr="00330B6D">
          <w:rPr>
            <w:rStyle w:val="Hyperlink"/>
            <w:noProof/>
          </w:rPr>
          <w:t>542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Determination in relation to over-threshold facility</w:t>
        </w:r>
        <w:r w:rsidR="006C42E4">
          <w:rPr>
            <w:noProof/>
            <w:webHidden/>
          </w:rPr>
          <w:tab/>
        </w:r>
        <w:r w:rsidR="006C42E4">
          <w:rPr>
            <w:noProof/>
            <w:webHidden/>
          </w:rPr>
          <w:fldChar w:fldCharType="begin"/>
        </w:r>
        <w:r w:rsidR="006C42E4">
          <w:rPr>
            <w:noProof/>
            <w:webHidden/>
          </w:rPr>
          <w:instrText xml:space="preserve"> PAGEREF _Toc174445753 \h </w:instrText>
        </w:r>
        <w:r w:rsidR="006C42E4">
          <w:rPr>
            <w:noProof/>
            <w:webHidden/>
          </w:rPr>
        </w:r>
        <w:r w:rsidR="006C42E4">
          <w:rPr>
            <w:noProof/>
            <w:webHidden/>
          </w:rPr>
          <w:fldChar w:fldCharType="separate"/>
        </w:r>
        <w:r w:rsidR="006C42E4">
          <w:rPr>
            <w:noProof/>
            <w:webHidden/>
          </w:rPr>
          <w:t>348</w:t>
        </w:r>
        <w:r w:rsidR="006C42E4">
          <w:rPr>
            <w:noProof/>
            <w:webHidden/>
          </w:rPr>
          <w:fldChar w:fldCharType="end"/>
        </w:r>
      </w:hyperlink>
    </w:p>
    <w:p w14:paraId="19EEA3AC" w14:textId="4CE01B9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4" w:history="1">
        <w:r w:rsidR="006C42E4" w:rsidRPr="00330B6D">
          <w:rPr>
            <w:rStyle w:val="Hyperlink"/>
            <w:noProof/>
          </w:rPr>
          <w:t>543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Suitability of facility operator</w:t>
        </w:r>
        <w:r w:rsidR="006C42E4">
          <w:rPr>
            <w:noProof/>
            <w:webHidden/>
          </w:rPr>
          <w:tab/>
        </w:r>
        <w:r w:rsidR="006C42E4">
          <w:rPr>
            <w:noProof/>
            <w:webHidden/>
          </w:rPr>
          <w:fldChar w:fldCharType="begin"/>
        </w:r>
        <w:r w:rsidR="006C42E4">
          <w:rPr>
            <w:noProof/>
            <w:webHidden/>
          </w:rPr>
          <w:instrText xml:space="preserve"> PAGEREF _Toc174445754 \h </w:instrText>
        </w:r>
        <w:r w:rsidR="006C42E4">
          <w:rPr>
            <w:noProof/>
            <w:webHidden/>
          </w:rPr>
        </w:r>
        <w:r w:rsidR="006C42E4">
          <w:rPr>
            <w:noProof/>
            <w:webHidden/>
          </w:rPr>
          <w:fldChar w:fldCharType="separate"/>
        </w:r>
        <w:r w:rsidR="006C42E4">
          <w:rPr>
            <w:noProof/>
            <w:webHidden/>
          </w:rPr>
          <w:t>348</w:t>
        </w:r>
        <w:r w:rsidR="006C42E4">
          <w:rPr>
            <w:noProof/>
            <w:webHidden/>
          </w:rPr>
          <w:fldChar w:fldCharType="end"/>
        </w:r>
      </w:hyperlink>
    </w:p>
    <w:p w14:paraId="7309B827" w14:textId="004108E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5" w:history="1">
        <w:r w:rsidR="006C42E4" w:rsidRPr="00330B6D">
          <w:rPr>
            <w:rStyle w:val="Hyperlink"/>
            <w:noProof/>
          </w:rPr>
          <w:t>544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Conditions on determination of major hazard facility</w:t>
        </w:r>
        <w:r w:rsidR="006C42E4">
          <w:rPr>
            <w:noProof/>
            <w:webHidden/>
          </w:rPr>
          <w:tab/>
        </w:r>
        <w:r w:rsidR="006C42E4">
          <w:rPr>
            <w:noProof/>
            <w:webHidden/>
          </w:rPr>
          <w:fldChar w:fldCharType="begin"/>
        </w:r>
        <w:r w:rsidR="006C42E4">
          <w:rPr>
            <w:noProof/>
            <w:webHidden/>
          </w:rPr>
          <w:instrText xml:space="preserve"> PAGEREF _Toc174445755 \h </w:instrText>
        </w:r>
        <w:r w:rsidR="006C42E4">
          <w:rPr>
            <w:noProof/>
            <w:webHidden/>
          </w:rPr>
        </w:r>
        <w:r w:rsidR="006C42E4">
          <w:rPr>
            <w:noProof/>
            <w:webHidden/>
          </w:rPr>
          <w:fldChar w:fldCharType="separate"/>
        </w:r>
        <w:r w:rsidR="006C42E4">
          <w:rPr>
            <w:noProof/>
            <w:webHidden/>
          </w:rPr>
          <w:t>348</w:t>
        </w:r>
        <w:r w:rsidR="006C42E4">
          <w:rPr>
            <w:noProof/>
            <w:webHidden/>
          </w:rPr>
          <w:fldChar w:fldCharType="end"/>
        </w:r>
      </w:hyperlink>
    </w:p>
    <w:p w14:paraId="56EA929F" w14:textId="62EDC99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6" w:history="1">
        <w:r w:rsidR="006C42E4" w:rsidRPr="00330B6D">
          <w:rPr>
            <w:rStyle w:val="Hyperlink"/>
            <w:noProof/>
          </w:rPr>
          <w:t>545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and effect of determinations</w:t>
        </w:r>
        <w:r w:rsidR="006C42E4">
          <w:rPr>
            <w:noProof/>
            <w:webHidden/>
          </w:rPr>
          <w:tab/>
        </w:r>
        <w:r w:rsidR="006C42E4">
          <w:rPr>
            <w:noProof/>
            <w:webHidden/>
          </w:rPr>
          <w:fldChar w:fldCharType="begin"/>
        </w:r>
        <w:r w:rsidR="006C42E4">
          <w:rPr>
            <w:noProof/>
            <w:webHidden/>
          </w:rPr>
          <w:instrText xml:space="preserve"> PAGEREF _Toc174445756 \h </w:instrText>
        </w:r>
        <w:r w:rsidR="006C42E4">
          <w:rPr>
            <w:noProof/>
            <w:webHidden/>
          </w:rPr>
        </w:r>
        <w:r w:rsidR="006C42E4">
          <w:rPr>
            <w:noProof/>
            <w:webHidden/>
          </w:rPr>
          <w:fldChar w:fldCharType="separate"/>
        </w:r>
        <w:r w:rsidR="006C42E4">
          <w:rPr>
            <w:noProof/>
            <w:webHidden/>
          </w:rPr>
          <w:t>349</w:t>
        </w:r>
        <w:r w:rsidR="006C42E4">
          <w:rPr>
            <w:noProof/>
            <w:webHidden/>
          </w:rPr>
          <w:fldChar w:fldCharType="end"/>
        </w:r>
      </w:hyperlink>
    </w:p>
    <w:p w14:paraId="0007D1AE" w14:textId="7A8B4CB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7" w:history="1">
        <w:r w:rsidR="006C42E4" w:rsidRPr="00330B6D">
          <w:rPr>
            <w:rStyle w:val="Hyperlink"/>
            <w:noProof/>
          </w:rPr>
          <w:t>546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When regulator may revoke a determination</w:t>
        </w:r>
        <w:r w:rsidR="006C42E4">
          <w:rPr>
            <w:noProof/>
            <w:webHidden/>
          </w:rPr>
          <w:tab/>
        </w:r>
        <w:r w:rsidR="006C42E4">
          <w:rPr>
            <w:noProof/>
            <w:webHidden/>
          </w:rPr>
          <w:fldChar w:fldCharType="begin"/>
        </w:r>
        <w:r w:rsidR="006C42E4">
          <w:rPr>
            <w:noProof/>
            <w:webHidden/>
          </w:rPr>
          <w:instrText xml:space="preserve"> PAGEREF _Toc174445757 \h </w:instrText>
        </w:r>
        <w:r w:rsidR="006C42E4">
          <w:rPr>
            <w:noProof/>
            <w:webHidden/>
          </w:rPr>
        </w:r>
        <w:r w:rsidR="006C42E4">
          <w:rPr>
            <w:noProof/>
            <w:webHidden/>
          </w:rPr>
          <w:fldChar w:fldCharType="separate"/>
        </w:r>
        <w:r w:rsidR="006C42E4">
          <w:rPr>
            <w:noProof/>
            <w:webHidden/>
          </w:rPr>
          <w:t>350</w:t>
        </w:r>
        <w:r w:rsidR="006C42E4">
          <w:rPr>
            <w:noProof/>
            <w:webHidden/>
          </w:rPr>
          <w:fldChar w:fldCharType="end"/>
        </w:r>
      </w:hyperlink>
    </w:p>
    <w:p w14:paraId="4703B39D" w14:textId="2B50244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8" w:history="1">
        <w:r w:rsidR="006C42E4" w:rsidRPr="00330B6D">
          <w:rPr>
            <w:rStyle w:val="Hyperlink"/>
            <w:noProof/>
          </w:rPr>
          <w:t>547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Re-notification if quantity of Schedule 15 chemicals increases</w:t>
        </w:r>
        <w:r w:rsidR="006C42E4">
          <w:rPr>
            <w:noProof/>
            <w:webHidden/>
          </w:rPr>
          <w:tab/>
        </w:r>
        <w:r w:rsidR="006C42E4">
          <w:rPr>
            <w:noProof/>
            <w:webHidden/>
          </w:rPr>
          <w:fldChar w:fldCharType="begin"/>
        </w:r>
        <w:r w:rsidR="006C42E4">
          <w:rPr>
            <w:noProof/>
            <w:webHidden/>
          </w:rPr>
          <w:instrText xml:space="preserve"> PAGEREF _Toc174445758 \h </w:instrText>
        </w:r>
        <w:r w:rsidR="006C42E4">
          <w:rPr>
            <w:noProof/>
            <w:webHidden/>
          </w:rPr>
        </w:r>
        <w:r w:rsidR="006C42E4">
          <w:rPr>
            <w:noProof/>
            <w:webHidden/>
          </w:rPr>
          <w:fldChar w:fldCharType="separate"/>
        </w:r>
        <w:r w:rsidR="006C42E4">
          <w:rPr>
            <w:noProof/>
            <w:webHidden/>
          </w:rPr>
          <w:t>350</w:t>
        </w:r>
        <w:r w:rsidR="006C42E4">
          <w:rPr>
            <w:noProof/>
            <w:webHidden/>
          </w:rPr>
          <w:fldChar w:fldCharType="end"/>
        </w:r>
      </w:hyperlink>
    </w:p>
    <w:p w14:paraId="740E58BD" w14:textId="4DFF608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59" w:history="1">
        <w:r w:rsidR="006C42E4" w:rsidRPr="00330B6D">
          <w:rPr>
            <w:rStyle w:val="Hyperlink"/>
            <w:noProof/>
          </w:rPr>
          <w:t>548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Notification by new operator</w:t>
        </w:r>
        <w:r w:rsidR="006C42E4">
          <w:rPr>
            <w:noProof/>
            <w:webHidden/>
          </w:rPr>
          <w:tab/>
        </w:r>
        <w:r w:rsidR="006C42E4">
          <w:rPr>
            <w:noProof/>
            <w:webHidden/>
          </w:rPr>
          <w:fldChar w:fldCharType="begin"/>
        </w:r>
        <w:r w:rsidR="006C42E4">
          <w:rPr>
            <w:noProof/>
            <w:webHidden/>
          </w:rPr>
          <w:instrText xml:space="preserve"> PAGEREF _Toc174445759 \h </w:instrText>
        </w:r>
        <w:r w:rsidR="006C42E4">
          <w:rPr>
            <w:noProof/>
            <w:webHidden/>
          </w:rPr>
        </w:r>
        <w:r w:rsidR="006C42E4">
          <w:rPr>
            <w:noProof/>
            <w:webHidden/>
          </w:rPr>
          <w:fldChar w:fldCharType="separate"/>
        </w:r>
        <w:r w:rsidR="006C42E4">
          <w:rPr>
            <w:noProof/>
            <w:webHidden/>
          </w:rPr>
          <w:t>350</w:t>
        </w:r>
        <w:r w:rsidR="006C42E4">
          <w:rPr>
            <w:noProof/>
            <w:webHidden/>
          </w:rPr>
          <w:fldChar w:fldCharType="end"/>
        </w:r>
      </w:hyperlink>
    </w:p>
    <w:p w14:paraId="656F35CE" w14:textId="7181CE4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60" w:history="1">
        <w:r w:rsidR="006C42E4" w:rsidRPr="00330B6D">
          <w:rPr>
            <w:rStyle w:val="Hyperlink"/>
            <w:noProof/>
          </w:rPr>
          <w:t>549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Time in which major hazard facility licence must be applied for</w:t>
        </w:r>
        <w:r w:rsidR="006C42E4">
          <w:rPr>
            <w:noProof/>
            <w:webHidden/>
          </w:rPr>
          <w:tab/>
        </w:r>
        <w:r w:rsidR="006C42E4">
          <w:rPr>
            <w:noProof/>
            <w:webHidden/>
          </w:rPr>
          <w:fldChar w:fldCharType="begin"/>
        </w:r>
        <w:r w:rsidR="006C42E4">
          <w:rPr>
            <w:noProof/>
            <w:webHidden/>
          </w:rPr>
          <w:instrText xml:space="preserve"> PAGEREF _Toc174445760 \h </w:instrText>
        </w:r>
        <w:r w:rsidR="006C42E4">
          <w:rPr>
            <w:noProof/>
            <w:webHidden/>
          </w:rPr>
        </w:r>
        <w:r w:rsidR="006C42E4">
          <w:rPr>
            <w:noProof/>
            <w:webHidden/>
          </w:rPr>
          <w:fldChar w:fldCharType="separate"/>
        </w:r>
        <w:r w:rsidR="006C42E4">
          <w:rPr>
            <w:noProof/>
            <w:webHidden/>
          </w:rPr>
          <w:t>351</w:t>
        </w:r>
        <w:r w:rsidR="006C42E4">
          <w:rPr>
            <w:noProof/>
            <w:webHidden/>
          </w:rPr>
          <w:fldChar w:fldCharType="end"/>
        </w:r>
      </w:hyperlink>
    </w:p>
    <w:p w14:paraId="76701672" w14:textId="7DEFB5C8"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61" w:history="1">
        <w:r w:rsidR="006C42E4" w:rsidRPr="00330B6D">
          <w:rPr>
            <w:rStyle w:val="Hyperlink"/>
            <w:noProof/>
          </w:rPr>
          <w:t xml:space="preserve">Part 9.3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Duties of Operators of Determined Major Hazard Facilities</w:t>
        </w:r>
        <w:r w:rsidR="006C42E4">
          <w:rPr>
            <w:noProof/>
            <w:webHidden/>
          </w:rPr>
          <w:tab/>
        </w:r>
        <w:r w:rsidR="006C42E4">
          <w:rPr>
            <w:noProof/>
            <w:webHidden/>
          </w:rPr>
          <w:fldChar w:fldCharType="begin"/>
        </w:r>
        <w:r w:rsidR="006C42E4">
          <w:rPr>
            <w:noProof/>
            <w:webHidden/>
          </w:rPr>
          <w:instrText xml:space="preserve"> PAGEREF _Toc174445761 \h </w:instrText>
        </w:r>
        <w:r w:rsidR="006C42E4">
          <w:rPr>
            <w:noProof/>
            <w:webHidden/>
          </w:rPr>
        </w:r>
        <w:r w:rsidR="006C42E4">
          <w:rPr>
            <w:noProof/>
            <w:webHidden/>
          </w:rPr>
          <w:fldChar w:fldCharType="separate"/>
        </w:r>
        <w:r w:rsidR="006C42E4">
          <w:rPr>
            <w:noProof/>
            <w:webHidden/>
          </w:rPr>
          <w:t>352</w:t>
        </w:r>
        <w:r w:rsidR="006C42E4">
          <w:rPr>
            <w:noProof/>
            <w:webHidden/>
          </w:rPr>
          <w:fldChar w:fldCharType="end"/>
        </w:r>
      </w:hyperlink>
    </w:p>
    <w:p w14:paraId="451A01DC" w14:textId="5C3041E5"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62"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Application of Part 9.3</w:t>
        </w:r>
        <w:r w:rsidR="006C42E4">
          <w:rPr>
            <w:noProof/>
            <w:webHidden/>
          </w:rPr>
          <w:tab/>
        </w:r>
        <w:r w:rsidR="006C42E4">
          <w:rPr>
            <w:noProof/>
            <w:webHidden/>
          </w:rPr>
          <w:fldChar w:fldCharType="begin"/>
        </w:r>
        <w:r w:rsidR="006C42E4">
          <w:rPr>
            <w:noProof/>
            <w:webHidden/>
          </w:rPr>
          <w:instrText xml:space="preserve"> PAGEREF _Toc174445762 \h </w:instrText>
        </w:r>
        <w:r w:rsidR="006C42E4">
          <w:rPr>
            <w:noProof/>
            <w:webHidden/>
          </w:rPr>
        </w:r>
        <w:r w:rsidR="006C42E4">
          <w:rPr>
            <w:noProof/>
            <w:webHidden/>
          </w:rPr>
          <w:fldChar w:fldCharType="separate"/>
        </w:r>
        <w:r w:rsidR="006C42E4">
          <w:rPr>
            <w:noProof/>
            <w:webHidden/>
          </w:rPr>
          <w:t>352</w:t>
        </w:r>
        <w:r w:rsidR="006C42E4">
          <w:rPr>
            <w:noProof/>
            <w:webHidden/>
          </w:rPr>
          <w:fldChar w:fldCharType="end"/>
        </w:r>
      </w:hyperlink>
    </w:p>
    <w:p w14:paraId="11C624E0" w14:textId="69394EA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63" w:history="1">
        <w:r w:rsidR="006C42E4" w:rsidRPr="00330B6D">
          <w:rPr>
            <w:rStyle w:val="Hyperlink"/>
            <w:noProof/>
          </w:rPr>
          <w:t>550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9.3</w:t>
        </w:r>
        <w:r w:rsidR="006C42E4">
          <w:rPr>
            <w:noProof/>
            <w:webHidden/>
          </w:rPr>
          <w:tab/>
        </w:r>
        <w:r w:rsidR="006C42E4">
          <w:rPr>
            <w:noProof/>
            <w:webHidden/>
          </w:rPr>
          <w:fldChar w:fldCharType="begin"/>
        </w:r>
        <w:r w:rsidR="006C42E4">
          <w:rPr>
            <w:noProof/>
            <w:webHidden/>
          </w:rPr>
          <w:instrText xml:space="preserve"> PAGEREF _Toc174445763 \h </w:instrText>
        </w:r>
        <w:r w:rsidR="006C42E4">
          <w:rPr>
            <w:noProof/>
            <w:webHidden/>
          </w:rPr>
        </w:r>
        <w:r w:rsidR="006C42E4">
          <w:rPr>
            <w:noProof/>
            <w:webHidden/>
          </w:rPr>
          <w:fldChar w:fldCharType="separate"/>
        </w:r>
        <w:r w:rsidR="006C42E4">
          <w:rPr>
            <w:noProof/>
            <w:webHidden/>
          </w:rPr>
          <w:t>352</w:t>
        </w:r>
        <w:r w:rsidR="006C42E4">
          <w:rPr>
            <w:noProof/>
            <w:webHidden/>
          </w:rPr>
          <w:fldChar w:fldCharType="end"/>
        </w:r>
      </w:hyperlink>
    </w:p>
    <w:p w14:paraId="79815194" w14:textId="2113E3D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64"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Safety case outline</w:t>
        </w:r>
        <w:r w:rsidR="006C42E4">
          <w:rPr>
            <w:noProof/>
            <w:webHidden/>
          </w:rPr>
          <w:tab/>
        </w:r>
        <w:r w:rsidR="006C42E4">
          <w:rPr>
            <w:noProof/>
            <w:webHidden/>
          </w:rPr>
          <w:fldChar w:fldCharType="begin"/>
        </w:r>
        <w:r w:rsidR="006C42E4">
          <w:rPr>
            <w:noProof/>
            <w:webHidden/>
          </w:rPr>
          <w:instrText xml:space="preserve"> PAGEREF _Toc174445764 \h </w:instrText>
        </w:r>
        <w:r w:rsidR="006C42E4">
          <w:rPr>
            <w:noProof/>
            <w:webHidden/>
          </w:rPr>
        </w:r>
        <w:r w:rsidR="006C42E4">
          <w:rPr>
            <w:noProof/>
            <w:webHidden/>
          </w:rPr>
          <w:fldChar w:fldCharType="separate"/>
        </w:r>
        <w:r w:rsidR="006C42E4">
          <w:rPr>
            <w:noProof/>
            <w:webHidden/>
          </w:rPr>
          <w:t>352</w:t>
        </w:r>
        <w:r w:rsidR="006C42E4">
          <w:rPr>
            <w:noProof/>
            <w:webHidden/>
          </w:rPr>
          <w:fldChar w:fldCharType="end"/>
        </w:r>
      </w:hyperlink>
    </w:p>
    <w:p w14:paraId="7123A169" w14:textId="5E4D88F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65" w:history="1">
        <w:r w:rsidR="006C42E4" w:rsidRPr="00330B6D">
          <w:rPr>
            <w:rStyle w:val="Hyperlink"/>
            <w:noProof/>
          </w:rPr>
          <w:t>551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case outline must be provided</w:t>
        </w:r>
        <w:r w:rsidR="006C42E4">
          <w:rPr>
            <w:noProof/>
            <w:webHidden/>
          </w:rPr>
          <w:tab/>
        </w:r>
        <w:r w:rsidR="006C42E4">
          <w:rPr>
            <w:noProof/>
            <w:webHidden/>
          </w:rPr>
          <w:fldChar w:fldCharType="begin"/>
        </w:r>
        <w:r w:rsidR="006C42E4">
          <w:rPr>
            <w:noProof/>
            <w:webHidden/>
          </w:rPr>
          <w:instrText xml:space="preserve"> PAGEREF _Toc174445765 \h </w:instrText>
        </w:r>
        <w:r w:rsidR="006C42E4">
          <w:rPr>
            <w:noProof/>
            <w:webHidden/>
          </w:rPr>
        </w:r>
        <w:r w:rsidR="006C42E4">
          <w:rPr>
            <w:noProof/>
            <w:webHidden/>
          </w:rPr>
          <w:fldChar w:fldCharType="separate"/>
        </w:r>
        <w:r w:rsidR="006C42E4">
          <w:rPr>
            <w:noProof/>
            <w:webHidden/>
          </w:rPr>
          <w:t>352</w:t>
        </w:r>
        <w:r w:rsidR="006C42E4">
          <w:rPr>
            <w:noProof/>
            <w:webHidden/>
          </w:rPr>
          <w:fldChar w:fldCharType="end"/>
        </w:r>
      </w:hyperlink>
    </w:p>
    <w:p w14:paraId="7EF422B7" w14:textId="7B006D9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66" w:history="1">
        <w:r w:rsidR="006C42E4" w:rsidRPr="00330B6D">
          <w:rPr>
            <w:rStyle w:val="Hyperlink"/>
            <w:noProof/>
          </w:rPr>
          <w:t>552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Content</w:t>
        </w:r>
        <w:r w:rsidR="006C42E4">
          <w:rPr>
            <w:noProof/>
            <w:webHidden/>
          </w:rPr>
          <w:tab/>
        </w:r>
        <w:r w:rsidR="006C42E4">
          <w:rPr>
            <w:noProof/>
            <w:webHidden/>
          </w:rPr>
          <w:fldChar w:fldCharType="begin"/>
        </w:r>
        <w:r w:rsidR="006C42E4">
          <w:rPr>
            <w:noProof/>
            <w:webHidden/>
          </w:rPr>
          <w:instrText xml:space="preserve"> PAGEREF _Toc174445766 \h </w:instrText>
        </w:r>
        <w:r w:rsidR="006C42E4">
          <w:rPr>
            <w:noProof/>
            <w:webHidden/>
          </w:rPr>
        </w:r>
        <w:r w:rsidR="006C42E4">
          <w:rPr>
            <w:noProof/>
            <w:webHidden/>
          </w:rPr>
          <w:fldChar w:fldCharType="separate"/>
        </w:r>
        <w:r w:rsidR="006C42E4">
          <w:rPr>
            <w:noProof/>
            <w:webHidden/>
          </w:rPr>
          <w:t>352</w:t>
        </w:r>
        <w:r w:rsidR="006C42E4">
          <w:rPr>
            <w:noProof/>
            <w:webHidden/>
          </w:rPr>
          <w:fldChar w:fldCharType="end"/>
        </w:r>
      </w:hyperlink>
    </w:p>
    <w:p w14:paraId="76E4C422" w14:textId="0C09BB2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67" w:history="1">
        <w:r w:rsidR="006C42E4" w:rsidRPr="00330B6D">
          <w:rPr>
            <w:rStyle w:val="Hyperlink"/>
            <w:noProof/>
          </w:rPr>
          <w:t>553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Alteration</w:t>
        </w:r>
        <w:r w:rsidR="006C42E4">
          <w:rPr>
            <w:noProof/>
            <w:webHidden/>
          </w:rPr>
          <w:tab/>
        </w:r>
        <w:r w:rsidR="006C42E4">
          <w:rPr>
            <w:noProof/>
            <w:webHidden/>
          </w:rPr>
          <w:fldChar w:fldCharType="begin"/>
        </w:r>
        <w:r w:rsidR="006C42E4">
          <w:rPr>
            <w:noProof/>
            <w:webHidden/>
          </w:rPr>
          <w:instrText xml:space="preserve"> PAGEREF _Toc174445767 \h </w:instrText>
        </w:r>
        <w:r w:rsidR="006C42E4">
          <w:rPr>
            <w:noProof/>
            <w:webHidden/>
          </w:rPr>
        </w:r>
        <w:r w:rsidR="006C42E4">
          <w:rPr>
            <w:noProof/>
            <w:webHidden/>
          </w:rPr>
          <w:fldChar w:fldCharType="separate"/>
        </w:r>
        <w:r w:rsidR="006C42E4">
          <w:rPr>
            <w:noProof/>
            <w:webHidden/>
          </w:rPr>
          <w:t>353</w:t>
        </w:r>
        <w:r w:rsidR="006C42E4">
          <w:rPr>
            <w:noProof/>
            <w:webHidden/>
          </w:rPr>
          <w:fldChar w:fldCharType="end"/>
        </w:r>
      </w:hyperlink>
    </w:p>
    <w:p w14:paraId="41453DB8" w14:textId="3BC4C946"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68"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Management of risk</w:t>
        </w:r>
        <w:r w:rsidR="006C42E4">
          <w:rPr>
            <w:noProof/>
            <w:webHidden/>
          </w:rPr>
          <w:tab/>
        </w:r>
        <w:r w:rsidR="006C42E4">
          <w:rPr>
            <w:noProof/>
            <w:webHidden/>
          </w:rPr>
          <w:fldChar w:fldCharType="begin"/>
        </w:r>
        <w:r w:rsidR="006C42E4">
          <w:rPr>
            <w:noProof/>
            <w:webHidden/>
          </w:rPr>
          <w:instrText xml:space="preserve"> PAGEREF _Toc174445768 \h </w:instrText>
        </w:r>
        <w:r w:rsidR="006C42E4">
          <w:rPr>
            <w:noProof/>
            <w:webHidden/>
          </w:rPr>
        </w:r>
        <w:r w:rsidR="006C42E4">
          <w:rPr>
            <w:noProof/>
            <w:webHidden/>
          </w:rPr>
          <w:fldChar w:fldCharType="separate"/>
        </w:r>
        <w:r w:rsidR="006C42E4">
          <w:rPr>
            <w:noProof/>
            <w:webHidden/>
          </w:rPr>
          <w:t>354</w:t>
        </w:r>
        <w:r w:rsidR="006C42E4">
          <w:rPr>
            <w:noProof/>
            <w:webHidden/>
          </w:rPr>
          <w:fldChar w:fldCharType="end"/>
        </w:r>
      </w:hyperlink>
    </w:p>
    <w:p w14:paraId="185D8EF1" w14:textId="58AFD4A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69" w:history="1">
        <w:r w:rsidR="006C42E4" w:rsidRPr="00330B6D">
          <w:rPr>
            <w:rStyle w:val="Hyperlink"/>
            <w:noProof/>
          </w:rPr>
          <w:t>554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Identification of major incidents and major incident hazards</w:t>
        </w:r>
        <w:r w:rsidR="006C42E4">
          <w:rPr>
            <w:noProof/>
            <w:webHidden/>
          </w:rPr>
          <w:tab/>
        </w:r>
        <w:r w:rsidR="006C42E4">
          <w:rPr>
            <w:noProof/>
            <w:webHidden/>
          </w:rPr>
          <w:fldChar w:fldCharType="begin"/>
        </w:r>
        <w:r w:rsidR="006C42E4">
          <w:rPr>
            <w:noProof/>
            <w:webHidden/>
          </w:rPr>
          <w:instrText xml:space="preserve"> PAGEREF _Toc174445769 \h </w:instrText>
        </w:r>
        <w:r w:rsidR="006C42E4">
          <w:rPr>
            <w:noProof/>
            <w:webHidden/>
          </w:rPr>
        </w:r>
        <w:r w:rsidR="006C42E4">
          <w:rPr>
            <w:noProof/>
            <w:webHidden/>
          </w:rPr>
          <w:fldChar w:fldCharType="separate"/>
        </w:r>
        <w:r w:rsidR="006C42E4">
          <w:rPr>
            <w:noProof/>
            <w:webHidden/>
          </w:rPr>
          <w:t>354</w:t>
        </w:r>
        <w:r w:rsidR="006C42E4">
          <w:rPr>
            <w:noProof/>
            <w:webHidden/>
          </w:rPr>
          <w:fldChar w:fldCharType="end"/>
        </w:r>
      </w:hyperlink>
    </w:p>
    <w:p w14:paraId="584177E2" w14:textId="74FC18A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0" w:history="1">
        <w:r w:rsidR="006C42E4" w:rsidRPr="00330B6D">
          <w:rPr>
            <w:rStyle w:val="Hyperlink"/>
            <w:noProof/>
          </w:rPr>
          <w:t>555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assessment</w:t>
        </w:r>
        <w:r w:rsidR="006C42E4">
          <w:rPr>
            <w:noProof/>
            <w:webHidden/>
          </w:rPr>
          <w:tab/>
        </w:r>
        <w:r w:rsidR="006C42E4">
          <w:rPr>
            <w:noProof/>
            <w:webHidden/>
          </w:rPr>
          <w:fldChar w:fldCharType="begin"/>
        </w:r>
        <w:r w:rsidR="006C42E4">
          <w:rPr>
            <w:noProof/>
            <w:webHidden/>
          </w:rPr>
          <w:instrText xml:space="preserve"> PAGEREF _Toc174445770 \h </w:instrText>
        </w:r>
        <w:r w:rsidR="006C42E4">
          <w:rPr>
            <w:noProof/>
            <w:webHidden/>
          </w:rPr>
        </w:r>
        <w:r w:rsidR="006C42E4">
          <w:rPr>
            <w:noProof/>
            <w:webHidden/>
          </w:rPr>
          <w:fldChar w:fldCharType="separate"/>
        </w:r>
        <w:r w:rsidR="006C42E4">
          <w:rPr>
            <w:noProof/>
            <w:webHidden/>
          </w:rPr>
          <w:t>354</w:t>
        </w:r>
        <w:r w:rsidR="006C42E4">
          <w:rPr>
            <w:noProof/>
            <w:webHidden/>
          </w:rPr>
          <w:fldChar w:fldCharType="end"/>
        </w:r>
      </w:hyperlink>
    </w:p>
    <w:p w14:paraId="62A10C1D" w14:textId="7EF834A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1" w:history="1">
        <w:r w:rsidR="006C42E4" w:rsidRPr="00330B6D">
          <w:rPr>
            <w:rStyle w:val="Hyperlink"/>
            <w:noProof/>
          </w:rPr>
          <w:t>556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Control of risk</w:t>
        </w:r>
        <w:r w:rsidR="006C42E4">
          <w:rPr>
            <w:noProof/>
            <w:webHidden/>
          </w:rPr>
          <w:tab/>
        </w:r>
        <w:r w:rsidR="006C42E4">
          <w:rPr>
            <w:noProof/>
            <w:webHidden/>
          </w:rPr>
          <w:fldChar w:fldCharType="begin"/>
        </w:r>
        <w:r w:rsidR="006C42E4">
          <w:rPr>
            <w:noProof/>
            <w:webHidden/>
          </w:rPr>
          <w:instrText xml:space="preserve"> PAGEREF _Toc174445771 \h </w:instrText>
        </w:r>
        <w:r w:rsidR="006C42E4">
          <w:rPr>
            <w:noProof/>
            <w:webHidden/>
          </w:rPr>
        </w:r>
        <w:r w:rsidR="006C42E4">
          <w:rPr>
            <w:noProof/>
            <w:webHidden/>
          </w:rPr>
          <w:fldChar w:fldCharType="separate"/>
        </w:r>
        <w:r w:rsidR="006C42E4">
          <w:rPr>
            <w:noProof/>
            <w:webHidden/>
          </w:rPr>
          <w:t>355</w:t>
        </w:r>
        <w:r w:rsidR="006C42E4">
          <w:rPr>
            <w:noProof/>
            <w:webHidden/>
          </w:rPr>
          <w:fldChar w:fldCharType="end"/>
        </w:r>
      </w:hyperlink>
    </w:p>
    <w:p w14:paraId="575AADC5" w14:textId="6D166C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2" w:history="1">
        <w:r w:rsidR="006C42E4" w:rsidRPr="00330B6D">
          <w:rPr>
            <w:rStyle w:val="Hyperlink"/>
            <w:noProof/>
          </w:rPr>
          <w:t>557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plan</w:t>
        </w:r>
        <w:r w:rsidR="006C42E4">
          <w:rPr>
            <w:noProof/>
            <w:webHidden/>
          </w:rPr>
          <w:tab/>
        </w:r>
        <w:r w:rsidR="006C42E4">
          <w:rPr>
            <w:noProof/>
            <w:webHidden/>
          </w:rPr>
          <w:fldChar w:fldCharType="begin"/>
        </w:r>
        <w:r w:rsidR="006C42E4">
          <w:rPr>
            <w:noProof/>
            <w:webHidden/>
          </w:rPr>
          <w:instrText xml:space="preserve"> PAGEREF _Toc174445772 \h </w:instrText>
        </w:r>
        <w:r w:rsidR="006C42E4">
          <w:rPr>
            <w:noProof/>
            <w:webHidden/>
          </w:rPr>
        </w:r>
        <w:r w:rsidR="006C42E4">
          <w:rPr>
            <w:noProof/>
            <w:webHidden/>
          </w:rPr>
          <w:fldChar w:fldCharType="separate"/>
        </w:r>
        <w:r w:rsidR="006C42E4">
          <w:rPr>
            <w:noProof/>
            <w:webHidden/>
          </w:rPr>
          <w:t>356</w:t>
        </w:r>
        <w:r w:rsidR="006C42E4">
          <w:rPr>
            <w:noProof/>
            <w:webHidden/>
          </w:rPr>
          <w:fldChar w:fldCharType="end"/>
        </w:r>
      </w:hyperlink>
    </w:p>
    <w:p w14:paraId="4CC9345C" w14:textId="0C2021A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3" w:history="1">
        <w:r w:rsidR="006C42E4" w:rsidRPr="00330B6D">
          <w:rPr>
            <w:rStyle w:val="Hyperlink"/>
            <w:noProof/>
          </w:rPr>
          <w:t>558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management system</w:t>
        </w:r>
        <w:r w:rsidR="006C42E4">
          <w:rPr>
            <w:noProof/>
            <w:webHidden/>
          </w:rPr>
          <w:tab/>
        </w:r>
        <w:r w:rsidR="006C42E4">
          <w:rPr>
            <w:noProof/>
            <w:webHidden/>
          </w:rPr>
          <w:fldChar w:fldCharType="begin"/>
        </w:r>
        <w:r w:rsidR="006C42E4">
          <w:rPr>
            <w:noProof/>
            <w:webHidden/>
          </w:rPr>
          <w:instrText xml:space="preserve"> PAGEREF _Toc174445773 \h </w:instrText>
        </w:r>
        <w:r w:rsidR="006C42E4">
          <w:rPr>
            <w:noProof/>
            <w:webHidden/>
          </w:rPr>
        </w:r>
        <w:r w:rsidR="006C42E4">
          <w:rPr>
            <w:noProof/>
            <w:webHidden/>
          </w:rPr>
          <w:fldChar w:fldCharType="separate"/>
        </w:r>
        <w:r w:rsidR="006C42E4">
          <w:rPr>
            <w:noProof/>
            <w:webHidden/>
          </w:rPr>
          <w:t>357</w:t>
        </w:r>
        <w:r w:rsidR="006C42E4">
          <w:rPr>
            <w:noProof/>
            <w:webHidden/>
          </w:rPr>
          <w:fldChar w:fldCharType="end"/>
        </w:r>
      </w:hyperlink>
    </w:p>
    <w:p w14:paraId="5DEA866F" w14:textId="6D73AC3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4" w:history="1">
        <w:r w:rsidR="006C42E4" w:rsidRPr="00330B6D">
          <w:rPr>
            <w:rStyle w:val="Hyperlink"/>
            <w:noProof/>
          </w:rPr>
          <w:t>559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risk management</w:t>
        </w:r>
        <w:r w:rsidR="006C42E4">
          <w:rPr>
            <w:noProof/>
            <w:webHidden/>
          </w:rPr>
          <w:tab/>
        </w:r>
        <w:r w:rsidR="006C42E4">
          <w:rPr>
            <w:noProof/>
            <w:webHidden/>
          </w:rPr>
          <w:fldChar w:fldCharType="begin"/>
        </w:r>
        <w:r w:rsidR="006C42E4">
          <w:rPr>
            <w:noProof/>
            <w:webHidden/>
          </w:rPr>
          <w:instrText xml:space="preserve"> PAGEREF _Toc174445774 \h </w:instrText>
        </w:r>
        <w:r w:rsidR="006C42E4">
          <w:rPr>
            <w:noProof/>
            <w:webHidden/>
          </w:rPr>
        </w:r>
        <w:r w:rsidR="006C42E4">
          <w:rPr>
            <w:noProof/>
            <w:webHidden/>
          </w:rPr>
          <w:fldChar w:fldCharType="separate"/>
        </w:r>
        <w:r w:rsidR="006C42E4">
          <w:rPr>
            <w:noProof/>
            <w:webHidden/>
          </w:rPr>
          <w:t>358</w:t>
        </w:r>
        <w:r w:rsidR="006C42E4">
          <w:rPr>
            <w:noProof/>
            <w:webHidden/>
          </w:rPr>
          <w:fldChar w:fldCharType="end"/>
        </w:r>
      </w:hyperlink>
    </w:p>
    <w:p w14:paraId="09344870" w14:textId="4C154ED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75"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Safety case</w:t>
        </w:r>
        <w:r w:rsidR="006C42E4">
          <w:rPr>
            <w:noProof/>
            <w:webHidden/>
          </w:rPr>
          <w:tab/>
        </w:r>
        <w:r w:rsidR="006C42E4">
          <w:rPr>
            <w:noProof/>
            <w:webHidden/>
          </w:rPr>
          <w:fldChar w:fldCharType="begin"/>
        </w:r>
        <w:r w:rsidR="006C42E4">
          <w:rPr>
            <w:noProof/>
            <w:webHidden/>
          </w:rPr>
          <w:instrText xml:space="preserve"> PAGEREF _Toc174445775 \h </w:instrText>
        </w:r>
        <w:r w:rsidR="006C42E4">
          <w:rPr>
            <w:noProof/>
            <w:webHidden/>
          </w:rPr>
        </w:r>
        <w:r w:rsidR="006C42E4">
          <w:rPr>
            <w:noProof/>
            <w:webHidden/>
          </w:rPr>
          <w:fldChar w:fldCharType="separate"/>
        </w:r>
        <w:r w:rsidR="006C42E4">
          <w:rPr>
            <w:noProof/>
            <w:webHidden/>
          </w:rPr>
          <w:t>359</w:t>
        </w:r>
        <w:r w:rsidR="006C42E4">
          <w:rPr>
            <w:noProof/>
            <w:webHidden/>
          </w:rPr>
          <w:fldChar w:fldCharType="end"/>
        </w:r>
      </w:hyperlink>
    </w:p>
    <w:p w14:paraId="35CBAAAF" w14:textId="6BC9B03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6" w:history="1">
        <w:r w:rsidR="006C42E4" w:rsidRPr="00330B6D">
          <w:rPr>
            <w:rStyle w:val="Hyperlink"/>
            <w:noProof/>
          </w:rPr>
          <w:t>560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case must be provided</w:t>
        </w:r>
        <w:r w:rsidR="006C42E4">
          <w:rPr>
            <w:noProof/>
            <w:webHidden/>
          </w:rPr>
          <w:tab/>
        </w:r>
        <w:r w:rsidR="006C42E4">
          <w:rPr>
            <w:noProof/>
            <w:webHidden/>
          </w:rPr>
          <w:fldChar w:fldCharType="begin"/>
        </w:r>
        <w:r w:rsidR="006C42E4">
          <w:rPr>
            <w:noProof/>
            <w:webHidden/>
          </w:rPr>
          <w:instrText xml:space="preserve"> PAGEREF _Toc174445776 \h </w:instrText>
        </w:r>
        <w:r w:rsidR="006C42E4">
          <w:rPr>
            <w:noProof/>
            <w:webHidden/>
          </w:rPr>
        </w:r>
        <w:r w:rsidR="006C42E4">
          <w:rPr>
            <w:noProof/>
            <w:webHidden/>
          </w:rPr>
          <w:fldChar w:fldCharType="separate"/>
        </w:r>
        <w:r w:rsidR="006C42E4">
          <w:rPr>
            <w:noProof/>
            <w:webHidden/>
          </w:rPr>
          <w:t>359</w:t>
        </w:r>
        <w:r w:rsidR="006C42E4">
          <w:rPr>
            <w:noProof/>
            <w:webHidden/>
          </w:rPr>
          <w:fldChar w:fldCharType="end"/>
        </w:r>
      </w:hyperlink>
    </w:p>
    <w:p w14:paraId="615FC5AD" w14:textId="2FD38C9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7" w:history="1">
        <w:r w:rsidR="006C42E4" w:rsidRPr="00330B6D">
          <w:rPr>
            <w:rStyle w:val="Hyperlink"/>
            <w:noProof/>
          </w:rPr>
          <w:t>561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Content</w:t>
        </w:r>
        <w:r w:rsidR="006C42E4">
          <w:rPr>
            <w:noProof/>
            <w:webHidden/>
          </w:rPr>
          <w:tab/>
        </w:r>
        <w:r w:rsidR="006C42E4">
          <w:rPr>
            <w:noProof/>
            <w:webHidden/>
          </w:rPr>
          <w:fldChar w:fldCharType="begin"/>
        </w:r>
        <w:r w:rsidR="006C42E4">
          <w:rPr>
            <w:noProof/>
            <w:webHidden/>
          </w:rPr>
          <w:instrText xml:space="preserve"> PAGEREF _Toc174445777 \h </w:instrText>
        </w:r>
        <w:r w:rsidR="006C42E4">
          <w:rPr>
            <w:noProof/>
            <w:webHidden/>
          </w:rPr>
        </w:r>
        <w:r w:rsidR="006C42E4">
          <w:rPr>
            <w:noProof/>
            <w:webHidden/>
          </w:rPr>
          <w:fldChar w:fldCharType="separate"/>
        </w:r>
        <w:r w:rsidR="006C42E4">
          <w:rPr>
            <w:noProof/>
            <w:webHidden/>
          </w:rPr>
          <w:t>359</w:t>
        </w:r>
        <w:r w:rsidR="006C42E4">
          <w:rPr>
            <w:noProof/>
            <w:webHidden/>
          </w:rPr>
          <w:fldChar w:fldCharType="end"/>
        </w:r>
      </w:hyperlink>
    </w:p>
    <w:p w14:paraId="322F7057" w14:textId="1400090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8" w:history="1">
        <w:r w:rsidR="006C42E4" w:rsidRPr="00330B6D">
          <w:rPr>
            <w:rStyle w:val="Hyperlink"/>
            <w:noProof/>
          </w:rPr>
          <w:t>562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Co-ordination for multiple facilities</w:t>
        </w:r>
        <w:r w:rsidR="006C42E4">
          <w:rPr>
            <w:noProof/>
            <w:webHidden/>
          </w:rPr>
          <w:tab/>
        </w:r>
        <w:r w:rsidR="006C42E4">
          <w:rPr>
            <w:noProof/>
            <w:webHidden/>
          </w:rPr>
          <w:fldChar w:fldCharType="begin"/>
        </w:r>
        <w:r w:rsidR="006C42E4">
          <w:rPr>
            <w:noProof/>
            <w:webHidden/>
          </w:rPr>
          <w:instrText xml:space="preserve"> PAGEREF _Toc174445778 \h </w:instrText>
        </w:r>
        <w:r w:rsidR="006C42E4">
          <w:rPr>
            <w:noProof/>
            <w:webHidden/>
          </w:rPr>
        </w:r>
        <w:r w:rsidR="006C42E4">
          <w:rPr>
            <w:noProof/>
            <w:webHidden/>
          </w:rPr>
          <w:fldChar w:fldCharType="separate"/>
        </w:r>
        <w:r w:rsidR="006C42E4">
          <w:rPr>
            <w:noProof/>
            <w:webHidden/>
          </w:rPr>
          <w:t>361</w:t>
        </w:r>
        <w:r w:rsidR="006C42E4">
          <w:rPr>
            <w:noProof/>
            <w:webHidden/>
          </w:rPr>
          <w:fldChar w:fldCharType="end"/>
        </w:r>
      </w:hyperlink>
    </w:p>
    <w:p w14:paraId="60F5820F" w14:textId="648973E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79" w:history="1">
        <w:r w:rsidR="006C42E4" w:rsidRPr="00330B6D">
          <w:rPr>
            <w:rStyle w:val="Hyperlink"/>
            <w:noProof/>
          </w:rPr>
          <w:t>563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w:t>
        </w:r>
        <w:r w:rsidR="006C42E4">
          <w:rPr>
            <w:noProof/>
            <w:webHidden/>
          </w:rPr>
          <w:tab/>
        </w:r>
        <w:r w:rsidR="006C42E4">
          <w:rPr>
            <w:noProof/>
            <w:webHidden/>
          </w:rPr>
          <w:fldChar w:fldCharType="begin"/>
        </w:r>
        <w:r w:rsidR="006C42E4">
          <w:rPr>
            <w:noProof/>
            <w:webHidden/>
          </w:rPr>
          <w:instrText xml:space="preserve"> PAGEREF _Toc174445779 \h </w:instrText>
        </w:r>
        <w:r w:rsidR="006C42E4">
          <w:rPr>
            <w:noProof/>
            <w:webHidden/>
          </w:rPr>
        </w:r>
        <w:r w:rsidR="006C42E4">
          <w:rPr>
            <w:noProof/>
            <w:webHidden/>
          </w:rPr>
          <w:fldChar w:fldCharType="separate"/>
        </w:r>
        <w:r w:rsidR="006C42E4">
          <w:rPr>
            <w:noProof/>
            <w:webHidden/>
          </w:rPr>
          <w:t>361</w:t>
        </w:r>
        <w:r w:rsidR="006C42E4">
          <w:rPr>
            <w:noProof/>
            <w:webHidden/>
          </w:rPr>
          <w:fldChar w:fldCharType="end"/>
        </w:r>
      </w:hyperlink>
    </w:p>
    <w:p w14:paraId="458B6C17" w14:textId="0F5819B7"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80" w:history="1">
        <w:r w:rsidR="006C42E4" w:rsidRPr="00330B6D">
          <w:rPr>
            <w:rStyle w:val="Hyperlink"/>
            <w:noProof/>
          </w:rPr>
          <w:t xml:space="preserve">Part 9.4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Licensed Major Hazard Facilities—Risk Management</w:t>
        </w:r>
        <w:r w:rsidR="006C42E4">
          <w:rPr>
            <w:noProof/>
            <w:webHidden/>
          </w:rPr>
          <w:tab/>
        </w:r>
        <w:r w:rsidR="006C42E4">
          <w:rPr>
            <w:noProof/>
            <w:webHidden/>
          </w:rPr>
          <w:fldChar w:fldCharType="begin"/>
        </w:r>
        <w:r w:rsidR="006C42E4">
          <w:rPr>
            <w:noProof/>
            <w:webHidden/>
          </w:rPr>
          <w:instrText xml:space="preserve"> PAGEREF _Toc174445780 \h </w:instrText>
        </w:r>
        <w:r w:rsidR="006C42E4">
          <w:rPr>
            <w:noProof/>
            <w:webHidden/>
          </w:rPr>
        </w:r>
        <w:r w:rsidR="006C42E4">
          <w:rPr>
            <w:noProof/>
            <w:webHidden/>
          </w:rPr>
          <w:fldChar w:fldCharType="separate"/>
        </w:r>
        <w:r w:rsidR="006C42E4">
          <w:rPr>
            <w:noProof/>
            <w:webHidden/>
          </w:rPr>
          <w:t>362</w:t>
        </w:r>
        <w:r w:rsidR="006C42E4">
          <w:rPr>
            <w:noProof/>
            <w:webHidden/>
          </w:rPr>
          <w:fldChar w:fldCharType="end"/>
        </w:r>
      </w:hyperlink>
    </w:p>
    <w:p w14:paraId="10BE84C0" w14:textId="7FEA447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1" w:history="1">
        <w:r w:rsidR="006C42E4" w:rsidRPr="00330B6D">
          <w:rPr>
            <w:rStyle w:val="Hyperlink"/>
            <w:noProof/>
          </w:rPr>
          <w:t>564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Identification of major incidents and major incident hazards</w:t>
        </w:r>
        <w:r w:rsidR="006C42E4">
          <w:rPr>
            <w:noProof/>
            <w:webHidden/>
          </w:rPr>
          <w:tab/>
        </w:r>
        <w:r w:rsidR="006C42E4">
          <w:rPr>
            <w:noProof/>
            <w:webHidden/>
          </w:rPr>
          <w:fldChar w:fldCharType="begin"/>
        </w:r>
        <w:r w:rsidR="006C42E4">
          <w:rPr>
            <w:noProof/>
            <w:webHidden/>
          </w:rPr>
          <w:instrText xml:space="preserve"> PAGEREF _Toc174445781 \h </w:instrText>
        </w:r>
        <w:r w:rsidR="006C42E4">
          <w:rPr>
            <w:noProof/>
            <w:webHidden/>
          </w:rPr>
        </w:r>
        <w:r w:rsidR="006C42E4">
          <w:rPr>
            <w:noProof/>
            <w:webHidden/>
          </w:rPr>
          <w:fldChar w:fldCharType="separate"/>
        </w:r>
        <w:r w:rsidR="006C42E4">
          <w:rPr>
            <w:noProof/>
            <w:webHidden/>
          </w:rPr>
          <w:t>362</w:t>
        </w:r>
        <w:r w:rsidR="006C42E4">
          <w:rPr>
            <w:noProof/>
            <w:webHidden/>
          </w:rPr>
          <w:fldChar w:fldCharType="end"/>
        </w:r>
      </w:hyperlink>
    </w:p>
    <w:p w14:paraId="77F77DC8" w14:textId="720C3E1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2" w:history="1">
        <w:r w:rsidR="006C42E4" w:rsidRPr="00330B6D">
          <w:rPr>
            <w:rStyle w:val="Hyperlink"/>
            <w:noProof/>
          </w:rPr>
          <w:t>565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assessment</w:t>
        </w:r>
        <w:r w:rsidR="006C42E4">
          <w:rPr>
            <w:noProof/>
            <w:webHidden/>
          </w:rPr>
          <w:tab/>
        </w:r>
        <w:r w:rsidR="006C42E4">
          <w:rPr>
            <w:noProof/>
            <w:webHidden/>
          </w:rPr>
          <w:fldChar w:fldCharType="begin"/>
        </w:r>
        <w:r w:rsidR="006C42E4">
          <w:rPr>
            <w:noProof/>
            <w:webHidden/>
          </w:rPr>
          <w:instrText xml:space="preserve"> PAGEREF _Toc174445782 \h </w:instrText>
        </w:r>
        <w:r w:rsidR="006C42E4">
          <w:rPr>
            <w:noProof/>
            <w:webHidden/>
          </w:rPr>
        </w:r>
        <w:r w:rsidR="006C42E4">
          <w:rPr>
            <w:noProof/>
            <w:webHidden/>
          </w:rPr>
          <w:fldChar w:fldCharType="separate"/>
        </w:r>
        <w:r w:rsidR="006C42E4">
          <w:rPr>
            <w:noProof/>
            <w:webHidden/>
          </w:rPr>
          <w:t>362</w:t>
        </w:r>
        <w:r w:rsidR="006C42E4">
          <w:rPr>
            <w:noProof/>
            <w:webHidden/>
          </w:rPr>
          <w:fldChar w:fldCharType="end"/>
        </w:r>
      </w:hyperlink>
    </w:p>
    <w:p w14:paraId="6CA15F29" w14:textId="699409A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3" w:history="1">
        <w:r w:rsidR="006C42E4" w:rsidRPr="00330B6D">
          <w:rPr>
            <w:rStyle w:val="Hyperlink"/>
            <w:noProof/>
          </w:rPr>
          <w:t>566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Control of risk</w:t>
        </w:r>
        <w:r w:rsidR="006C42E4">
          <w:rPr>
            <w:noProof/>
            <w:webHidden/>
          </w:rPr>
          <w:tab/>
        </w:r>
        <w:r w:rsidR="006C42E4">
          <w:rPr>
            <w:noProof/>
            <w:webHidden/>
          </w:rPr>
          <w:fldChar w:fldCharType="begin"/>
        </w:r>
        <w:r w:rsidR="006C42E4">
          <w:rPr>
            <w:noProof/>
            <w:webHidden/>
          </w:rPr>
          <w:instrText xml:space="preserve"> PAGEREF _Toc174445783 \h </w:instrText>
        </w:r>
        <w:r w:rsidR="006C42E4">
          <w:rPr>
            <w:noProof/>
            <w:webHidden/>
          </w:rPr>
        </w:r>
        <w:r w:rsidR="006C42E4">
          <w:rPr>
            <w:noProof/>
            <w:webHidden/>
          </w:rPr>
          <w:fldChar w:fldCharType="separate"/>
        </w:r>
        <w:r w:rsidR="006C42E4">
          <w:rPr>
            <w:noProof/>
            <w:webHidden/>
          </w:rPr>
          <w:t>363</w:t>
        </w:r>
        <w:r w:rsidR="006C42E4">
          <w:rPr>
            <w:noProof/>
            <w:webHidden/>
          </w:rPr>
          <w:fldChar w:fldCharType="end"/>
        </w:r>
      </w:hyperlink>
    </w:p>
    <w:p w14:paraId="05CC8B54" w14:textId="036B7CF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4" w:history="1">
        <w:r w:rsidR="006C42E4" w:rsidRPr="00330B6D">
          <w:rPr>
            <w:rStyle w:val="Hyperlink"/>
            <w:noProof/>
          </w:rPr>
          <w:t>567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Emergency plan</w:t>
        </w:r>
        <w:r w:rsidR="006C42E4">
          <w:rPr>
            <w:noProof/>
            <w:webHidden/>
          </w:rPr>
          <w:tab/>
        </w:r>
        <w:r w:rsidR="006C42E4">
          <w:rPr>
            <w:noProof/>
            <w:webHidden/>
          </w:rPr>
          <w:fldChar w:fldCharType="begin"/>
        </w:r>
        <w:r w:rsidR="006C42E4">
          <w:rPr>
            <w:noProof/>
            <w:webHidden/>
          </w:rPr>
          <w:instrText xml:space="preserve"> PAGEREF _Toc174445784 \h </w:instrText>
        </w:r>
        <w:r w:rsidR="006C42E4">
          <w:rPr>
            <w:noProof/>
            <w:webHidden/>
          </w:rPr>
        </w:r>
        <w:r w:rsidR="006C42E4">
          <w:rPr>
            <w:noProof/>
            <w:webHidden/>
          </w:rPr>
          <w:fldChar w:fldCharType="separate"/>
        </w:r>
        <w:r w:rsidR="006C42E4">
          <w:rPr>
            <w:noProof/>
            <w:webHidden/>
          </w:rPr>
          <w:t>363</w:t>
        </w:r>
        <w:r w:rsidR="006C42E4">
          <w:rPr>
            <w:noProof/>
            <w:webHidden/>
          </w:rPr>
          <w:fldChar w:fldCharType="end"/>
        </w:r>
      </w:hyperlink>
    </w:p>
    <w:p w14:paraId="1309CA7E" w14:textId="3AFC63B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5" w:history="1">
        <w:r w:rsidR="006C42E4" w:rsidRPr="00330B6D">
          <w:rPr>
            <w:rStyle w:val="Hyperlink"/>
            <w:noProof/>
          </w:rPr>
          <w:t>568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management system</w:t>
        </w:r>
        <w:r w:rsidR="006C42E4">
          <w:rPr>
            <w:noProof/>
            <w:webHidden/>
          </w:rPr>
          <w:tab/>
        </w:r>
        <w:r w:rsidR="006C42E4">
          <w:rPr>
            <w:noProof/>
            <w:webHidden/>
          </w:rPr>
          <w:fldChar w:fldCharType="begin"/>
        </w:r>
        <w:r w:rsidR="006C42E4">
          <w:rPr>
            <w:noProof/>
            <w:webHidden/>
          </w:rPr>
          <w:instrText xml:space="preserve"> PAGEREF _Toc174445785 \h </w:instrText>
        </w:r>
        <w:r w:rsidR="006C42E4">
          <w:rPr>
            <w:noProof/>
            <w:webHidden/>
          </w:rPr>
        </w:r>
        <w:r w:rsidR="006C42E4">
          <w:rPr>
            <w:noProof/>
            <w:webHidden/>
          </w:rPr>
          <w:fldChar w:fldCharType="separate"/>
        </w:r>
        <w:r w:rsidR="006C42E4">
          <w:rPr>
            <w:noProof/>
            <w:webHidden/>
          </w:rPr>
          <w:t>364</w:t>
        </w:r>
        <w:r w:rsidR="006C42E4">
          <w:rPr>
            <w:noProof/>
            <w:webHidden/>
          </w:rPr>
          <w:fldChar w:fldCharType="end"/>
        </w:r>
      </w:hyperlink>
    </w:p>
    <w:p w14:paraId="79AA075B" w14:textId="61CE65E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6" w:history="1">
        <w:r w:rsidR="006C42E4" w:rsidRPr="00330B6D">
          <w:rPr>
            <w:rStyle w:val="Hyperlink"/>
            <w:noProof/>
          </w:rPr>
          <w:t>569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risk management</w:t>
        </w:r>
        <w:r w:rsidR="006C42E4">
          <w:rPr>
            <w:noProof/>
            <w:webHidden/>
          </w:rPr>
          <w:tab/>
        </w:r>
        <w:r w:rsidR="006C42E4">
          <w:rPr>
            <w:noProof/>
            <w:webHidden/>
          </w:rPr>
          <w:fldChar w:fldCharType="begin"/>
        </w:r>
        <w:r w:rsidR="006C42E4">
          <w:rPr>
            <w:noProof/>
            <w:webHidden/>
          </w:rPr>
          <w:instrText xml:space="preserve"> PAGEREF _Toc174445786 \h </w:instrText>
        </w:r>
        <w:r w:rsidR="006C42E4">
          <w:rPr>
            <w:noProof/>
            <w:webHidden/>
          </w:rPr>
        </w:r>
        <w:r w:rsidR="006C42E4">
          <w:rPr>
            <w:noProof/>
            <w:webHidden/>
          </w:rPr>
          <w:fldChar w:fldCharType="separate"/>
        </w:r>
        <w:r w:rsidR="006C42E4">
          <w:rPr>
            <w:noProof/>
            <w:webHidden/>
          </w:rPr>
          <w:t>364</w:t>
        </w:r>
        <w:r w:rsidR="006C42E4">
          <w:rPr>
            <w:noProof/>
            <w:webHidden/>
          </w:rPr>
          <w:fldChar w:fldCharType="end"/>
        </w:r>
      </w:hyperlink>
    </w:p>
    <w:p w14:paraId="0AE9281F" w14:textId="593CB10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7" w:history="1">
        <w:r w:rsidR="006C42E4" w:rsidRPr="00330B6D">
          <w:rPr>
            <w:rStyle w:val="Hyperlink"/>
            <w:noProof/>
          </w:rPr>
          <w:t>570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case—review</w:t>
        </w:r>
        <w:r w:rsidR="006C42E4">
          <w:rPr>
            <w:noProof/>
            <w:webHidden/>
          </w:rPr>
          <w:tab/>
        </w:r>
        <w:r w:rsidR="006C42E4">
          <w:rPr>
            <w:noProof/>
            <w:webHidden/>
          </w:rPr>
          <w:fldChar w:fldCharType="begin"/>
        </w:r>
        <w:r w:rsidR="006C42E4">
          <w:rPr>
            <w:noProof/>
            <w:webHidden/>
          </w:rPr>
          <w:instrText xml:space="preserve"> PAGEREF _Toc174445787 \h </w:instrText>
        </w:r>
        <w:r w:rsidR="006C42E4">
          <w:rPr>
            <w:noProof/>
            <w:webHidden/>
          </w:rPr>
        </w:r>
        <w:r w:rsidR="006C42E4">
          <w:rPr>
            <w:noProof/>
            <w:webHidden/>
          </w:rPr>
          <w:fldChar w:fldCharType="separate"/>
        </w:r>
        <w:r w:rsidR="006C42E4">
          <w:rPr>
            <w:noProof/>
            <w:webHidden/>
          </w:rPr>
          <w:t>365</w:t>
        </w:r>
        <w:r w:rsidR="006C42E4">
          <w:rPr>
            <w:noProof/>
            <w:webHidden/>
          </w:rPr>
          <w:fldChar w:fldCharType="end"/>
        </w:r>
      </w:hyperlink>
    </w:p>
    <w:p w14:paraId="2DB4DCB1" w14:textId="608CAAA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8" w:history="1">
        <w:r w:rsidR="006C42E4" w:rsidRPr="00330B6D">
          <w:rPr>
            <w:rStyle w:val="Hyperlink"/>
            <w:noProof/>
          </w:rPr>
          <w:t>571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for visitors</w:t>
        </w:r>
        <w:r w:rsidR="006C42E4">
          <w:rPr>
            <w:noProof/>
            <w:webHidden/>
          </w:rPr>
          <w:tab/>
        </w:r>
        <w:r w:rsidR="006C42E4">
          <w:rPr>
            <w:noProof/>
            <w:webHidden/>
          </w:rPr>
          <w:fldChar w:fldCharType="begin"/>
        </w:r>
        <w:r w:rsidR="006C42E4">
          <w:rPr>
            <w:noProof/>
            <w:webHidden/>
          </w:rPr>
          <w:instrText xml:space="preserve"> PAGEREF _Toc174445788 \h </w:instrText>
        </w:r>
        <w:r w:rsidR="006C42E4">
          <w:rPr>
            <w:noProof/>
            <w:webHidden/>
          </w:rPr>
        </w:r>
        <w:r w:rsidR="006C42E4">
          <w:rPr>
            <w:noProof/>
            <w:webHidden/>
          </w:rPr>
          <w:fldChar w:fldCharType="separate"/>
        </w:r>
        <w:r w:rsidR="006C42E4">
          <w:rPr>
            <w:noProof/>
            <w:webHidden/>
          </w:rPr>
          <w:t>365</w:t>
        </w:r>
        <w:r w:rsidR="006C42E4">
          <w:rPr>
            <w:noProof/>
            <w:webHidden/>
          </w:rPr>
          <w:fldChar w:fldCharType="end"/>
        </w:r>
      </w:hyperlink>
    </w:p>
    <w:p w14:paraId="0E834B52" w14:textId="193F358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89" w:history="1">
        <w:r w:rsidR="006C42E4" w:rsidRPr="00330B6D">
          <w:rPr>
            <w:rStyle w:val="Hyperlink"/>
            <w:noProof/>
          </w:rPr>
          <w:t>572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for local community—general</w:t>
        </w:r>
        <w:r w:rsidR="006C42E4">
          <w:rPr>
            <w:noProof/>
            <w:webHidden/>
          </w:rPr>
          <w:tab/>
        </w:r>
        <w:r w:rsidR="006C42E4">
          <w:rPr>
            <w:noProof/>
            <w:webHidden/>
          </w:rPr>
          <w:fldChar w:fldCharType="begin"/>
        </w:r>
        <w:r w:rsidR="006C42E4">
          <w:rPr>
            <w:noProof/>
            <w:webHidden/>
          </w:rPr>
          <w:instrText xml:space="preserve"> PAGEREF _Toc174445789 \h </w:instrText>
        </w:r>
        <w:r w:rsidR="006C42E4">
          <w:rPr>
            <w:noProof/>
            <w:webHidden/>
          </w:rPr>
        </w:r>
        <w:r w:rsidR="006C42E4">
          <w:rPr>
            <w:noProof/>
            <w:webHidden/>
          </w:rPr>
          <w:fldChar w:fldCharType="separate"/>
        </w:r>
        <w:r w:rsidR="006C42E4">
          <w:rPr>
            <w:noProof/>
            <w:webHidden/>
          </w:rPr>
          <w:t>366</w:t>
        </w:r>
        <w:r w:rsidR="006C42E4">
          <w:rPr>
            <w:noProof/>
            <w:webHidden/>
          </w:rPr>
          <w:fldChar w:fldCharType="end"/>
        </w:r>
      </w:hyperlink>
    </w:p>
    <w:p w14:paraId="5DED342C" w14:textId="532DC1D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90" w:history="1">
        <w:r w:rsidR="006C42E4" w:rsidRPr="00330B6D">
          <w:rPr>
            <w:rStyle w:val="Hyperlink"/>
            <w:noProof/>
          </w:rPr>
          <w:t>573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Information for local community—major incident</w:t>
        </w:r>
        <w:r w:rsidR="006C42E4">
          <w:rPr>
            <w:noProof/>
            <w:webHidden/>
          </w:rPr>
          <w:tab/>
        </w:r>
        <w:r w:rsidR="006C42E4">
          <w:rPr>
            <w:noProof/>
            <w:webHidden/>
          </w:rPr>
          <w:fldChar w:fldCharType="begin"/>
        </w:r>
        <w:r w:rsidR="006C42E4">
          <w:rPr>
            <w:noProof/>
            <w:webHidden/>
          </w:rPr>
          <w:instrText xml:space="preserve"> PAGEREF _Toc174445790 \h </w:instrText>
        </w:r>
        <w:r w:rsidR="006C42E4">
          <w:rPr>
            <w:noProof/>
            <w:webHidden/>
          </w:rPr>
        </w:r>
        <w:r w:rsidR="006C42E4">
          <w:rPr>
            <w:noProof/>
            <w:webHidden/>
          </w:rPr>
          <w:fldChar w:fldCharType="separate"/>
        </w:r>
        <w:r w:rsidR="006C42E4">
          <w:rPr>
            <w:noProof/>
            <w:webHidden/>
          </w:rPr>
          <w:t>367</w:t>
        </w:r>
        <w:r w:rsidR="006C42E4">
          <w:rPr>
            <w:noProof/>
            <w:webHidden/>
          </w:rPr>
          <w:fldChar w:fldCharType="end"/>
        </w:r>
      </w:hyperlink>
    </w:p>
    <w:p w14:paraId="6FF75C57" w14:textId="01566766"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91" w:history="1">
        <w:r w:rsidR="006C42E4" w:rsidRPr="00330B6D">
          <w:rPr>
            <w:rStyle w:val="Hyperlink"/>
            <w:noProof/>
          </w:rPr>
          <w:t xml:space="preserve">Part 9.5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Consultation and Workers' Safety Role</w:t>
        </w:r>
        <w:r w:rsidR="006C42E4">
          <w:rPr>
            <w:noProof/>
            <w:webHidden/>
          </w:rPr>
          <w:tab/>
        </w:r>
        <w:r w:rsidR="006C42E4">
          <w:rPr>
            <w:noProof/>
            <w:webHidden/>
          </w:rPr>
          <w:fldChar w:fldCharType="begin"/>
        </w:r>
        <w:r w:rsidR="006C42E4">
          <w:rPr>
            <w:noProof/>
            <w:webHidden/>
          </w:rPr>
          <w:instrText xml:space="preserve"> PAGEREF _Toc174445791 \h </w:instrText>
        </w:r>
        <w:r w:rsidR="006C42E4">
          <w:rPr>
            <w:noProof/>
            <w:webHidden/>
          </w:rPr>
        </w:r>
        <w:r w:rsidR="006C42E4">
          <w:rPr>
            <w:noProof/>
            <w:webHidden/>
          </w:rPr>
          <w:fldChar w:fldCharType="separate"/>
        </w:r>
        <w:r w:rsidR="006C42E4">
          <w:rPr>
            <w:noProof/>
            <w:webHidden/>
          </w:rPr>
          <w:t>368</w:t>
        </w:r>
        <w:r w:rsidR="006C42E4">
          <w:rPr>
            <w:noProof/>
            <w:webHidden/>
          </w:rPr>
          <w:fldChar w:fldCharType="end"/>
        </w:r>
      </w:hyperlink>
    </w:p>
    <w:p w14:paraId="7F9E6612" w14:textId="736F7C5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92" w:history="1">
        <w:r w:rsidR="006C42E4" w:rsidRPr="00330B6D">
          <w:rPr>
            <w:rStyle w:val="Hyperlink"/>
            <w:noProof/>
          </w:rPr>
          <w:t>574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role for workers</w:t>
        </w:r>
        <w:r w:rsidR="006C42E4">
          <w:rPr>
            <w:noProof/>
            <w:webHidden/>
          </w:rPr>
          <w:tab/>
        </w:r>
        <w:r w:rsidR="006C42E4">
          <w:rPr>
            <w:noProof/>
            <w:webHidden/>
          </w:rPr>
          <w:fldChar w:fldCharType="begin"/>
        </w:r>
        <w:r w:rsidR="006C42E4">
          <w:rPr>
            <w:noProof/>
            <w:webHidden/>
          </w:rPr>
          <w:instrText xml:space="preserve"> PAGEREF _Toc174445792 \h </w:instrText>
        </w:r>
        <w:r w:rsidR="006C42E4">
          <w:rPr>
            <w:noProof/>
            <w:webHidden/>
          </w:rPr>
        </w:r>
        <w:r w:rsidR="006C42E4">
          <w:rPr>
            <w:noProof/>
            <w:webHidden/>
          </w:rPr>
          <w:fldChar w:fldCharType="separate"/>
        </w:r>
        <w:r w:rsidR="006C42E4">
          <w:rPr>
            <w:noProof/>
            <w:webHidden/>
          </w:rPr>
          <w:t>368</w:t>
        </w:r>
        <w:r w:rsidR="006C42E4">
          <w:rPr>
            <w:noProof/>
            <w:webHidden/>
          </w:rPr>
          <w:fldChar w:fldCharType="end"/>
        </w:r>
      </w:hyperlink>
    </w:p>
    <w:p w14:paraId="7ABEB31A" w14:textId="74C4D2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93" w:history="1">
        <w:r w:rsidR="006C42E4" w:rsidRPr="00330B6D">
          <w:rPr>
            <w:rStyle w:val="Hyperlink"/>
            <w:noProof/>
          </w:rPr>
          <w:t>575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Operator of major hazard facility must consult with workers</w:t>
        </w:r>
        <w:r w:rsidR="006C42E4">
          <w:rPr>
            <w:noProof/>
            <w:webHidden/>
          </w:rPr>
          <w:tab/>
        </w:r>
        <w:r w:rsidR="006C42E4">
          <w:rPr>
            <w:noProof/>
            <w:webHidden/>
          </w:rPr>
          <w:fldChar w:fldCharType="begin"/>
        </w:r>
        <w:r w:rsidR="006C42E4">
          <w:rPr>
            <w:noProof/>
            <w:webHidden/>
          </w:rPr>
          <w:instrText xml:space="preserve"> PAGEREF _Toc174445793 \h </w:instrText>
        </w:r>
        <w:r w:rsidR="006C42E4">
          <w:rPr>
            <w:noProof/>
            <w:webHidden/>
          </w:rPr>
        </w:r>
        <w:r w:rsidR="006C42E4">
          <w:rPr>
            <w:noProof/>
            <w:webHidden/>
          </w:rPr>
          <w:fldChar w:fldCharType="separate"/>
        </w:r>
        <w:r w:rsidR="006C42E4">
          <w:rPr>
            <w:noProof/>
            <w:webHidden/>
          </w:rPr>
          <w:t>368</w:t>
        </w:r>
        <w:r w:rsidR="006C42E4">
          <w:rPr>
            <w:noProof/>
            <w:webHidden/>
          </w:rPr>
          <w:fldChar w:fldCharType="end"/>
        </w:r>
      </w:hyperlink>
    </w:p>
    <w:p w14:paraId="00E9E250" w14:textId="0492E47D"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94" w:history="1">
        <w:r w:rsidR="006C42E4" w:rsidRPr="00330B6D">
          <w:rPr>
            <w:rStyle w:val="Hyperlink"/>
            <w:noProof/>
          </w:rPr>
          <w:t xml:space="preserve">Part 9.6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Duties of Workers at Licensed Major Hazard Facilities</w:t>
        </w:r>
        <w:r w:rsidR="006C42E4">
          <w:rPr>
            <w:noProof/>
            <w:webHidden/>
          </w:rPr>
          <w:tab/>
        </w:r>
        <w:r w:rsidR="006C42E4">
          <w:rPr>
            <w:noProof/>
            <w:webHidden/>
          </w:rPr>
          <w:fldChar w:fldCharType="begin"/>
        </w:r>
        <w:r w:rsidR="006C42E4">
          <w:rPr>
            <w:noProof/>
            <w:webHidden/>
          </w:rPr>
          <w:instrText xml:space="preserve"> PAGEREF _Toc174445794 \h </w:instrText>
        </w:r>
        <w:r w:rsidR="006C42E4">
          <w:rPr>
            <w:noProof/>
            <w:webHidden/>
          </w:rPr>
        </w:r>
        <w:r w:rsidR="006C42E4">
          <w:rPr>
            <w:noProof/>
            <w:webHidden/>
          </w:rPr>
          <w:fldChar w:fldCharType="separate"/>
        </w:r>
        <w:r w:rsidR="006C42E4">
          <w:rPr>
            <w:noProof/>
            <w:webHidden/>
          </w:rPr>
          <w:t>370</w:t>
        </w:r>
        <w:r w:rsidR="006C42E4">
          <w:rPr>
            <w:noProof/>
            <w:webHidden/>
          </w:rPr>
          <w:fldChar w:fldCharType="end"/>
        </w:r>
      </w:hyperlink>
    </w:p>
    <w:p w14:paraId="279BBFE6" w14:textId="60D8956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95" w:history="1">
        <w:r w:rsidR="006C42E4" w:rsidRPr="00330B6D">
          <w:rPr>
            <w:rStyle w:val="Hyperlink"/>
            <w:noProof/>
          </w:rPr>
          <w:t>576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w:t>
        </w:r>
        <w:r w:rsidR="006C42E4">
          <w:rPr>
            <w:noProof/>
            <w:webHidden/>
          </w:rPr>
          <w:tab/>
        </w:r>
        <w:r w:rsidR="006C42E4">
          <w:rPr>
            <w:noProof/>
            <w:webHidden/>
          </w:rPr>
          <w:fldChar w:fldCharType="begin"/>
        </w:r>
        <w:r w:rsidR="006C42E4">
          <w:rPr>
            <w:noProof/>
            <w:webHidden/>
          </w:rPr>
          <w:instrText xml:space="preserve"> PAGEREF _Toc174445795 \h </w:instrText>
        </w:r>
        <w:r w:rsidR="006C42E4">
          <w:rPr>
            <w:noProof/>
            <w:webHidden/>
          </w:rPr>
        </w:r>
        <w:r w:rsidR="006C42E4">
          <w:rPr>
            <w:noProof/>
            <w:webHidden/>
          </w:rPr>
          <w:fldChar w:fldCharType="separate"/>
        </w:r>
        <w:r w:rsidR="006C42E4">
          <w:rPr>
            <w:noProof/>
            <w:webHidden/>
          </w:rPr>
          <w:t>370</w:t>
        </w:r>
        <w:r w:rsidR="006C42E4">
          <w:rPr>
            <w:noProof/>
            <w:webHidden/>
          </w:rPr>
          <w:fldChar w:fldCharType="end"/>
        </w:r>
      </w:hyperlink>
    </w:p>
    <w:p w14:paraId="1D1DB42C" w14:textId="513E5A67"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796" w:history="1">
        <w:r w:rsidR="006C42E4" w:rsidRPr="00330B6D">
          <w:rPr>
            <w:rStyle w:val="Hyperlink"/>
            <w:noProof/>
          </w:rPr>
          <w:t xml:space="preserve">Part 9.7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Licensing of Major Hazard Facilities</w:t>
        </w:r>
        <w:r w:rsidR="006C42E4">
          <w:rPr>
            <w:noProof/>
            <w:webHidden/>
          </w:rPr>
          <w:tab/>
        </w:r>
        <w:r w:rsidR="006C42E4">
          <w:rPr>
            <w:noProof/>
            <w:webHidden/>
          </w:rPr>
          <w:fldChar w:fldCharType="begin"/>
        </w:r>
        <w:r w:rsidR="006C42E4">
          <w:rPr>
            <w:noProof/>
            <w:webHidden/>
          </w:rPr>
          <w:instrText xml:space="preserve"> PAGEREF _Toc174445796 \h </w:instrText>
        </w:r>
        <w:r w:rsidR="006C42E4">
          <w:rPr>
            <w:noProof/>
            <w:webHidden/>
          </w:rPr>
        </w:r>
        <w:r w:rsidR="006C42E4">
          <w:rPr>
            <w:noProof/>
            <w:webHidden/>
          </w:rPr>
          <w:fldChar w:fldCharType="separate"/>
        </w:r>
        <w:r w:rsidR="006C42E4">
          <w:rPr>
            <w:noProof/>
            <w:webHidden/>
          </w:rPr>
          <w:t>371</w:t>
        </w:r>
        <w:r w:rsidR="006C42E4">
          <w:rPr>
            <w:noProof/>
            <w:webHidden/>
          </w:rPr>
          <w:fldChar w:fldCharType="end"/>
        </w:r>
      </w:hyperlink>
    </w:p>
    <w:p w14:paraId="1795C441" w14:textId="073AB410"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797"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Licensing process</w:t>
        </w:r>
        <w:r w:rsidR="006C42E4">
          <w:rPr>
            <w:noProof/>
            <w:webHidden/>
          </w:rPr>
          <w:tab/>
        </w:r>
        <w:r w:rsidR="006C42E4">
          <w:rPr>
            <w:noProof/>
            <w:webHidden/>
          </w:rPr>
          <w:fldChar w:fldCharType="begin"/>
        </w:r>
        <w:r w:rsidR="006C42E4">
          <w:rPr>
            <w:noProof/>
            <w:webHidden/>
          </w:rPr>
          <w:instrText xml:space="preserve"> PAGEREF _Toc174445797 \h </w:instrText>
        </w:r>
        <w:r w:rsidR="006C42E4">
          <w:rPr>
            <w:noProof/>
            <w:webHidden/>
          </w:rPr>
        </w:r>
        <w:r w:rsidR="006C42E4">
          <w:rPr>
            <w:noProof/>
            <w:webHidden/>
          </w:rPr>
          <w:fldChar w:fldCharType="separate"/>
        </w:r>
        <w:r w:rsidR="006C42E4">
          <w:rPr>
            <w:noProof/>
            <w:webHidden/>
          </w:rPr>
          <w:t>371</w:t>
        </w:r>
        <w:r w:rsidR="006C42E4">
          <w:rPr>
            <w:noProof/>
            <w:webHidden/>
          </w:rPr>
          <w:fldChar w:fldCharType="end"/>
        </w:r>
      </w:hyperlink>
    </w:p>
    <w:p w14:paraId="6796BFA6" w14:textId="148A68E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98" w:history="1">
        <w:r w:rsidR="006C42E4" w:rsidRPr="00330B6D">
          <w:rPr>
            <w:rStyle w:val="Hyperlink"/>
            <w:noProof/>
          </w:rPr>
          <w:t>577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Who may apply for a licence</w:t>
        </w:r>
        <w:r w:rsidR="006C42E4">
          <w:rPr>
            <w:noProof/>
            <w:webHidden/>
          </w:rPr>
          <w:tab/>
        </w:r>
        <w:r w:rsidR="006C42E4">
          <w:rPr>
            <w:noProof/>
            <w:webHidden/>
          </w:rPr>
          <w:fldChar w:fldCharType="begin"/>
        </w:r>
        <w:r w:rsidR="006C42E4">
          <w:rPr>
            <w:noProof/>
            <w:webHidden/>
          </w:rPr>
          <w:instrText xml:space="preserve"> PAGEREF _Toc174445798 \h </w:instrText>
        </w:r>
        <w:r w:rsidR="006C42E4">
          <w:rPr>
            <w:noProof/>
            <w:webHidden/>
          </w:rPr>
        </w:r>
        <w:r w:rsidR="006C42E4">
          <w:rPr>
            <w:noProof/>
            <w:webHidden/>
          </w:rPr>
          <w:fldChar w:fldCharType="separate"/>
        </w:r>
        <w:r w:rsidR="006C42E4">
          <w:rPr>
            <w:noProof/>
            <w:webHidden/>
          </w:rPr>
          <w:t>371</w:t>
        </w:r>
        <w:r w:rsidR="006C42E4">
          <w:rPr>
            <w:noProof/>
            <w:webHidden/>
          </w:rPr>
          <w:fldChar w:fldCharType="end"/>
        </w:r>
      </w:hyperlink>
    </w:p>
    <w:p w14:paraId="1D43372F" w14:textId="6E3BE05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799" w:history="1">
        <w:r w:rsidR="006C42E4" w:rsidRPr="00330B6D">
          <w:rPr>
            <w:rStyle w:val="Hyperlink"/>
            <w:noProof/>
          </w:rPr>
          <w:t>578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major hazard facility licence</w:t>
        </w:r>
        <w:r w:rsidR="006C42E4">
          <w:rPr>
            <w:noProof/>
            <w:webHidden/>
          </w:rPr>
          <w:tab/>
        </w:r>
        <w:r w:rsidR="006C42E4">
          <w:rPr>
            <w:noProof/>
            <w:webHidden/>
          </w:rPr>
          <w:fldChar w:fldCharType="begin"/>
        </w:r>
        <w:r w:rsidR="006C42E4">
          <w:rPr>
            <w:noProof/>
            <w:webHidden/>
          </w:rPr>
          <w:instrText xml:space="preserve"> PAGEREF _Toc174445799 \h </w:instrText>
        </w:r>
        <w:r w:rsidR="006C42E4">
          <w:rPr>
            <w:noProof/>
            <w:webHidden/>
          </w:rPr>
        </w:r>
        <w:r w:rsidR="006C42E4">
          <w:rPr>
            <w:noProof/>
            <w:webHidden/>
          </w:rPr>
          <w:fldChar w:fldCharType="separate"/>
        </w:r>
        <w:r w:rsidR="006C42E4">
          <w:rPr>
            <w:noProof/>
            <w:webHidden/>
          </w:rPr>
          <w:t>371</w:t>
        </w:r>
        <w:r w:rsidR="006C42E4">
          <w:rPr>
            <w:noProof/>
            <w:webHidden/>
          </w:rPr>
          <w:fldChar w:fldCharType="end"/>
        </w:r>
      </w:hyperlink>
    </w:p>
    <w:p w14:paraId="36A8C936" w14:textId="5F1ED97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0" w:history="1">
        <w:r w:rsidR="006C42E4" w:rsidRPr="00330B6D">
          <w:rPr>
            <w:rStyle w:val="Hyperlink"/>
            <w:noProof/>
          </w:rPr>
          <w:t>579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Additional information</w:t>
        </w:r>
        <w:r w:rsidR="006C42E4">
          <w:rPr>
            <w:noProof/>
            <w:webHidden/>
          </w:rPr>
          <w:tab/>
        </w:r>
        <w:r w:rsidR="006C42E4">
          <w:rPr>
            <w:noProof/>
            <w:webHidden/>
          </w:rPr>
          <w:fldChar w:fldCharType="begin"/>
        </w:r>
        <w:r w:rsidR="006C42E4">
          <w:rPr>
            <w:noProof/>
            <w:webHidden/>
          </w:rPr>
          <w:instrText xml:space="preserve"> PAGEREF _Toc174445800 \h </w:instrText>
        </w:r>
        <w:r w:rsidR="006C42E4">
          <w:rPr>
            <w:noProof/>
            <w:webHidden/>
          </w:rPr>
        </w:r>
        <w:r w:rsidR="006C42E4">
          <w:rPr>
            <w:noProof/>
            <w:webHidden/>
          </w:rPr>
          <w:fldChar w:fldCharType="separate"/>
        </w:r>
        <w:r w:rsidR="006C42E4">
          <w:rPr>
            <w:noProof/>
            <w:webHidden/>
          </w:rPr>
          <w:t>372</w:t>
        </w:r>
        <w:r w:rsidR="006C42E4">
          <w:rPr>
            <w:noProof/>
            <w:webHidden/>
          </w:rPr>
          <w:fldChar w:fldCharType="end"/>
        </w:r>
      </w:hyperlink>
    </w:p>
    <w:p w14:paraId="043BECDF" w14:textId="2FDA8B0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1" w:history="1">
        <w:r w:rsidR="006C42E4" w:rsidRPr="00330B6D">
          <w:rPr>
            <w:rStyle w:val="Hyperlink"/>
            <w:noProof/>
          </w:rPr>
          <w:t>580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on application</w:t>
        </w:r>
        <w:r w:rsidR="006C42E4">
          <w:rPr>
            <w:noProof/>
            <w:webHidden/>
          </w:rPr>
          <w:tab/>
        </w:r>
        <w:r w:rsidR="006C42E4">
          <w:rPr>
            <w:noProof/>
            <w:webHidden/>
          </w:rPr>
          <w:fldChar w:fldCharType="begin"/>
        </w:r>
        <w:r w:rsidR="006C42E4">
          <w:rPr>
            <w:noProof/>
            <w:webHidden/>
          </w:rPr>
          <w:instrText xml:space="preserve"> PAGEREF _Toc174445801 \h </w:instrText>
        </w:r>
        <w:r w:rsidR="006C42E4">
          <w:rPr>
            <w:noProof/>
            <w:webHidden/>
          </w:rPr>
        </w:r>
        <w:r w:rsidR="006C42E4">
          <w:rPr>
            <w:noProof/>
            <w:webHidden/>
          </w:rPr>
          <w:fldChar w:fldCharType="separate"/>
        </w:r>
        <w:r w:rsidR="006C42E4">
          <w:rPr>
            <w:noProof/>
            <w:webHidden/>
          </w:rPr>
          <w:t>373</w:t>
        </w:r>
        <w:r w:rsidR="006C42E4">
          <w:rPr>
            <w:noProof/>
            <w:webHidden/>
          </w:rPr>
          <w:fldChar w:fldCharType="end"/>
        </w:r>
      </w:hyperlink>
    </w:p>
    <w:p w14:paraId="09FAC8BC" w14:textId="7F48AFA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2" w:history="1">
        <w:r w:rsidR="006C42E4" w:rsidRPr="00330B6D">
          <w:rPr>
            <w:rStyle w:val="Hyperlink"/>
            <w:noProof/>
          </w:rPr>
          <w:t>581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to be taken into account</w:t>
        </w:r>
        <w:r w:rsidR="006C42E4">
          <w:rPr>
            <w:noProof/>
            <w:webHidden/>
          </w:rPr>
          <w:tab/>
        </w:r>
        <w:r w:rsidR="006C42E4">
          <w:rPr>
            <w:noProof/>
            <w:webHidden/>
          </w:rPr>
          <w:fldChar w:fldCharType="begin"/>
        </w:r>
        <w:r w:rsidR="006C42E4">
          <w:rPr>
            <w:noProof/>
            <w:webHidden/>
          </w:rPr>
          <w:instrText xml:space="preserve"> PAGEREF _Toc174445802 \h </w:instrText>
        </w:r>
        <w:r w:rsidR="006C42E4">
          <w:rPr>
            <w:noProof/>
            <w:webHidden/>
          </w:rPr>
        </w:r>
        <w:r w:rsidR="006C42E4">
          <w:rPr>
            <w:noProof/>
            <w:webHidden/>
          </w:rPr>
          <w:fldChar w:fldCharType="separate"/>
        </w:r>
        <w:r w:rsidR="006C42E4">
          <w:rPr>
            <w:noProof/>
            <w:webHidden/>
          </w:rPr>
          <w:t>374</w:t>
        </w:r>
        <w:r w:rsidR="006C42E4">
          <w:rPr>
            <w:noProof/>
            <w:webHidden/>
          </w:rPr>
          <w:fldChar w:fldCharType="end"/>
        </w:r>
      </w:hyperlink>
    </w:p>
    <w:p w14:paraId="74F37DBB" w14:textId="2A317BA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3" w:history="1">
        <w:r w:rsidR="006C42E4" w:rsidRPr="00330B6D">
          <w:rPr>
            <w:rStyle w:val="Hyperlink"/>
            <w:noProof/>
          </w:rPr>
          <w:t>582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When decision is to be made</w:t>
        </w:r>
        <w:r w:rsidR="006C42E4">
          <w:rPr>
            <w:noProof/>
            <w:webHidden/>
          </w:rPr>
          <w:tab/>
        </w:r>
        <w:r w:rsidR="006C42E4">
          <w:rPr>
            <w:noProof/>
            <w:webHidden/>
          </w:rPr>
          <w:fldChar w:fldCharType="begin"/>
        </w:r>
        <w:r w:rsidR="006C42E4">
          <w:rPr>
            <w:noProof/>
            <w:webHidden/>
          </w:rPr>
          <w:instrText xml:space="preserve"> PAGEREF _Toc174445803 \h </w:instrText>
        </w:r>
        <w:r w:rsidR="006C42E4">
          <w:rPr>
            <w:noProof/>
            <w:webHidden/>
          </w:rPr>
        </w:r>
        <w:r w:rsidR="006C42E4">
          <w:rPr>
            <w:noProof/>
            <w:webHidden/>
          </w:rPr>
          <w:fldChar w:fldCharType="separate"/>
        </w:r>
        <w:r w:rsidR="006C42E4">
          <w:rPr>
            <w:noProof/>
            <w:webHidden/>
          </w:rPr>
          <w:t>375</w:t>
        </w:r>
        <w:r w:rsidR="006C42E4">
          <w:rPr>
            <w:noProof/>
            <w:webHidden/>
          </w:rPr>
          <w:fldChar w:fldCharType="end"/>
        </w:r>
      </w:hyperlink>
    </w:p>
    <w:p w14:paraId="3C2B59EF" w14:textId="6975933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4" w:history="1">
        <w:r w:rsidR="006C42E4" w:rsidRPr="00330B6D">
          <w:rPr>
            <w:rStyle w:val="Hyperlink"/>
            <w:noProof/>
          </w:rPr>
          <w:t>583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Refusal to grant major hazard facility licence—process</w:t>
        </w:r>
        <w:r w:rsidR="006C42E4">
          <w:rPr>
            <w:noProof/>
            <w:webHidden/>
          </w:rPr>
          <w:tab/>
        </w:r>
        <w:r w:rsidR="006C42E4">
          <w:rPr>
            <w:noProof/>
            <w:webHidden/>
          </w:rPr>
          <w:fldChar w:fldCharType="begin"/>
        </w:r>
        <w:r w:rsidR="006C42E4">
          <w:rPr>
            <w:noProof/>
            <w:webHidden/>
          </w:rPr>
          <w:instrText xml:space="preserve"> PAGEREF _Toc174445804 \h </w:instrText>
        </w:r>
        <w:r w:rsidR="006C42E4">
          <w:rPr>
            <w:noProof/>
            <w:webHidden/>
          </w:rPr>
        </w:r>
        <w:r w:rsidR="006C42E4">
          <w:rPr>
            <w:noProof/>
            <w:webHidden/>
          </w:rPr>
          <w:fldChar w:fldCharType="separate"/>
        </w:r>
        <w:r w:rsidR="006C42E4">
          <w:rPr>
            <w:noProof/>
            <w:webHidden/>
          </w:rPr>
          <w:t>375</w:t>
        </w:r>
        <w:r w:rsidR="006C42E4">
          <w:rPr>
            <w:noProof/>
            <w:webHidden/>
          </w:rPr>
          <w:fldChar w:fldCharType="end"/>
        </w:r>
      </w:hyperlink>
    </w:p>
    <w:p w14:paraId="6625E7FC" w14:textId="2CD8C0A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5" w:history="1">
        <w:r w:rsidR="006C42E4" w:rsidRPr="00330B6D">
          <w:rPr>
            <w:rStyle w:val="Hyperlink"/>
            <w:noProof/>
          </w:rPr>
          <w:t>584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Conditions of licence</w:t>
        </w:r>
        <w:r w:rsidR="006C42E4">
          <w:rPr>
            <w:noProof/>
            <w:webHidden/>
          </w:rPr>
          <w:tab/>
        </w:r>
        <w:r w:rsidR="006C42E4">
          <w:rPr>
            <w:noProof/>
            <w:webHidden/>
          </w:rPr>
          <w:fldChar w:fldCharType="begin"/>
        </w:r>
        <w:r w:rsidR="006C42E4">
          <w:rPr>
            <w:noProof/>
            <w:webHidden/>
          </w:rPr>
          <w:instrText xml:space="preserve"> PAGEREF _Toc174445805 \h </w:instrText>
        </w:r>
        <w:r w:rsidR="006C42E4">
          <w:rPr>
            <w:noProof/>
            <w:webHidden/>
          </w:rPr>
        </w:r>
        <w:r w:rsidR="006C42E4">
          <w:rPr>
            <w:noProof/>
            <w:webHidden/>
          </w:rPr>
          <w:fldChar w:fldCharType="separate"/>
        </w:r>
        <w:r w:rsidR="006C42E4">
          <w:rPr>
            <w:noProof/>
            <w:webHidden/>
          </w:rPr>
          <w:t>375</w:t>
        </w:r>
        <w:r w:rsidR="006C42E4">
          <w:rPr>
            <w:noProof/>
            <w:webHidden/>
          </w:rPr>
          <w:fldChar w:fldCharType="end"/>
        </w:r>
      </w:hyperlink>
    </w:p>
    <w:p w14:paraId="5741974C" w14:textId="146BDB4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6" w:history="1">
        <w:r w:rsidR="006C42E4" w:rsidRPr="00330B6D">
          <w:rPr>
            <w:rStyle w:val="Hyperlink"/>
            <w:noProof/>
          </w:rPr>
          <w:t>585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Duration of licence</w:t>
        </w:r>
        <w:r w:rsidR="006C42E4">
          <w:rPr>
            <w:noProof/>
            <w:webHidden/>
          </w:rPr>
          <w:tab/>
        </w:r>
        <w:r w:rsidR="006C42E4">
          <w:rPr>
            <w:noProof/>
            <w:webHidden/>
          </w:rPr>
          <w:fldChar w:fldCharType="begin"/>
        </w:r>
        <w:r w:rsidR="006C42E4">
          <w:rPr>
            <w:noProof/>
            <w:webHidden/>
          </w:rPr>
          <w:instrText xml:space="preserve"> PAGEREF _Toc174445806 \h </w:instrText>
        </w:r>
        <w:r w:rsidR="006C42E4">
          <w:rPr>
            <w:noProof/>
            <w:webHidden/>
          </w:rPr>
        </w:r>
        <w:r w:rsidR="006C42E4">
          <w:rPr>
            <w:noProof/>
            <w:webHidden/>
          </w:rPr>
          <w:fldChar w:fldCharType="separate"/>
        </w:r>
        <w:r w:rsidR="006C42E4">
          <w:rPr>
            <w:noProof/>
            <w:webHidden/>
          </w:rPr>
          <w:t>376</w:t>
        </w:r>
        <w:r w:rsidR="006C42E4">
          <w:rPr>
            <w:noProof/>
            <w:webHidden/>
          </w:rPr>
          <w:fldChar w:fldCharType="end"/>
        </w:r>
      </w:hyperlink>
    </w:p>
    <w:p w14:paraId="0A5615E8" w14:textId="313B93D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7" w:history="1">
        <w:r w:rsidR="006C42E4" w:rsidRPr="00330B6D">
          <w:rPr>
            <w:rStyle w:val="Hyperlink"/>
            <w:noProof/>
          </w:rPr>
          <w:t>586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document</w:t>
        </w:r>
        <w:r w:rsidR="006C42E4">
          <w:rPr>
            <w:noProof/>
            <w:webHidden/>
          </w:rPr>
          <w:tab/>
        </w:r>
        <w:r w:rsidR="006C42E4">
          <w:rPr>
            <w:noProof/>
            <w:webHidden/>
          </w:rPr>
          <w:fldChar w:fldCharType="begin"/>
        </w:r>
        <w:r w:rsidR="006C42E4">
          <w:rPr>
            <w:noProof/>
            <w:webHidden/>
          </w:rPr>
          <w:instrText xml:space="preserve"> PAGEREF _Toc174445807 \h </w:instrText>
        </w:r>
        <w:r w:rsidR="006C42E4">
          <w:rPr>
            <w:noProof/>
            <w:webHidden/>
          </w:rPr>
        </w:r>
        <w:r w:rsidR="006C42E4">
          <w:rPr>
            <w:noProof/>
            <w:webHidden/>
          </w:rPr>
          <w:fldChar w:fldCharType="separate"/>
        </w:r>
        <w:r w:rsidR="006C42E4">
          <w:rPr>
            <w:noProof/>
            <w:webHidden/>
          </w:rPr>
          <w:t>376</w:t>
        </w:r>
        <w:r w:rsidR="006C42E4">
          <w:rPr>
            <w:noProof/>
            <w:webHidden/>
          </w:rPr>
          <w:fldChar w:fldCharType="end"/>
        </w:r>
      </w:hyperlink>
    </w:p>
    <w:p w14:paraId="239309D9" w14:textId="69BBD16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08" w:history="1">
        <w:r w:rsidR="006C42E4" w:rsidRPr="00330B6D">
          <w:rPr>
            <w:rStyle w:val="Hyperlink"/>
            <w:noProof/>
          </w:rPr>
          <w:t>587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document to be available</w:t>
        </w:r>
        <w:r w:rsidR="006C42E4">
          <w:rPr>
            <w:noProof/>
            <w:webHidden/>
          </w:rPr>
          <w:tab/>
        </w:r>
        <w:r w:rsidR="006C42E4">
          <w:rPr>
            <w:noProof/>
            <w:webHidden/>
          </w:rPr>
          <w:fldChar w:fldCharType="begin"/>
        </w:r>
        <w:r w:rsidR="006C42E4">
          <w:rPr>
            <w:noProof/>
            <w:webHidden/>
          </w:rPr>
          <w:instrText xml:space="preserve"> PAGEREF _Toc174445808 \h </w:instrText>
        </w:r>
        <w:r w:rsidR="006C42E4">
          <w:rPr>
            <w:noProof/>
            <w:webHidden/>
          </w:rPr>
        </w:r>
        <w:r w:rsidR="006C42E4">
          <w:rPr>
            <w:noProof/>
            <w:webHidden/>
          </w:rPr>
          <w:fldChar w:fldCharType="separate"/>
        </w:r>
        <w:r w:rsidR="006C42E4">
          <w:rPr>
            <w:noProof/>
            <w:webHidden/>
          </w:rPr>
          <w:t>376</w:t>
        </w:r>
        <w:r w:rsidR="006C42E4">
          <w:rPr>
            <w:noProof/>
            <w:webHidden/>
          </w:rPr>
          <w:fldChar w:fldCharType="end"/>
        </w:r>
      </w:hyperlink>
    </w:p>
    <w:p w14:paraId="5AED95E2" w14:textId="383851A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09"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Amendment of licence and licence document</w:t>
        </w:r>
        <w:r w:rsidR="006C42E4">
          <w:rPr>
            <w:noProof/>
            <w:webHidden/>
          </w:rPr>
          <w:tab/>
        </w:r>
        <w:r w:rsidR="006C42E4">
          <w:rPr>
            <w:noProof/>
            <w:webHidden/>
          </w:rPr>
          <w:fldChar w:fldCharType="begin"/>
        </w:r>
        <w:r w:rsidR="006C42E4">
          <w:rPr>
            <w:noProof/>
            <w:webHidden/>
          </w:rPr>
          <w:instrText xml:space="preserve"> PAGEREF _Toc174445809 \h </w:instrText>
        </w:r>
        <w:r w:rsidR="006C42E4">
          <w:rPr>
            <w:noProof/>
            <w:webHidden/>
          </w:rPr>
        </w:r>
        <w:r w:rsidR="006C42E4">
          <w:rPr>
            <w:noProof/>
            <w:webHidden/>
          </w:rPr>
          <w:fldChar w:fldCharType="separate"/>
        </w:r>
        <w:r w:rsidR="006C42E4">
          <w:rPr>
            <w:noProof/>
            <w:webHidden/>
          </w:rPr>
          <w:t>377</w:t>
        </w:r>
        <w:r w:rsidR="006C42E4">
          <w:rPr>
            <w:noProof/>
            <w:webHidden/>
          </w:rPr>
          <w:fldChar w:fldCharType="end"/>
        </w:r>
      </w:hyperlink>
    </w:p>
    <w:p w14:paraId="679BE6F3" w14:textId="265EF1E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0" w:history="1">
        <w:r w:rsidR="006C42E4" w:rsidRPr="00330B6D">
          <w:rPr>
            <w:rStyle w:val="Hyperlink"/>
            <w:noProof/>
          </w:rPr>
          <w:t>588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Changes to information</w:t>
        </w:r>
        <w:r w:rsidR="006C42E4">
          <w:rPr>
            <w:noProof/>
            <w:webHidden/>
          </w:rPr>
          <w:tab/>
        </w:r>
        <w:r w:rsidR="006C42E4">
          <w:rPr>
            <w:noProof/>
            <w:webHidden/>
          </w:rPr>
          <w:fldChar w:fldCharType="begin"/>
        </w:r>
        <w:r w:rsidR="006C42E4">
          <w:rPr>
            <w:noProof/>
            <w:webHidden/>
          </w:rPr>
          <w:instrText xml:space="preserve"> PAGEREF _Toc174445810 \h </w:instrText>
        </w:r>
        <w:r w:rsidR="006C42E4">
          <w:rPr>
            <w:noProof/>
            <w:webHidden/>
          </w:rPr>
        </w:r>
        <w:r w:rsidR="006C42E4">
          <w:rPr>
            <w:noProof/>
            <w:webHidden/>
          </w:rPr>
          <w:fldChar w:fldCharType="separate"/>
        </w:r>
        <w:r w:rsidR="006C42E4">
          <w:rPr>
            <w:noProof/>
            <w:webHidden/>
          </w:rPr>
          <w:t>377</w:t>
        </w:r>
        <w:r w:rsidR="006C42E4">
          <w:rPr>
            <w:noProof/>
            <w:webHidden/>
          </w:rPr>
          <w:fldChar w:fldCharType="end"/>
        </w:r>
      </w:hyperlink>
    </w:p>
    <w:p w14:paraId="62F7EF09" w14:textId="47C6CD6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1" w:history="1">
        <w:r w:rsidR="006C42E4" w:rsidRPr="00330B6D">
          <w:rPr>
            <w:rStyle w:val="Hyperlink"/>
            <w:noProof/>
          </w:rPr>
          <w:t>589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Amendment imposed by regulator</w:t>
        </w:r>
        <w:r w:rsidR="006C42E4">
          <w:rPr>
            <w:noProof/>
            <w:webHidden/>
          </w:rPr>
          <w:tab/>
        </w:r>
        <w:r w:rsidR="006C42E4">
          <w:rPr>
            <w:noProof/>
            <w:webHidden/>
          </w:rPr>
          <w:fldChar w:fldCharType="begin"/>
        </w:r>
        <w:r w:rsidR="006C42E4">
          <w:rPr>
            <w:noProof/>
            <w:webHidden/>
          </w:rPr>
          <w:instrText xml:space="preserve"> PAGEREF _Toc174445811 \h </w:instrText>
        </w:r>
        <w:r w:rsidR="006C42E4">
          <w:rPr>
            <w:noProof/>
            <w:webHidden/>
          </w:rPr>
        </w:r>
        <w:r w:rsidR="006C42E4">
          <w:rPr>
            <w:noProof/>
            <w:webHidden/>
          </w:rPr>
          <w:fldChar w:fldCharType="separate"/>
        </w:r>
        <w:r w:rsidR="006C42E4">
          <w:rPr>
            <w:noProof/>
            <w:webHidden/>
          </w:rPr>
          <w:t>377</w:t>
        </w:r>
        <w:r w:rsidR="006C42E4">
          <w:rPr>
            <w:noProof/>
            <w:webHidden/>
          </w:rPr>
          <w:fldChar w:fldCharType="end"/>
        </w:r>
      </w:hyperlink>
    </w:p>
    <w:p w14:paraId="5C9A28A6" w14:textId="33565B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2" w:history="1">
        <w:r w:rsidR="006C42E4" w:rsidRPr="00330B6D">
          <w:rPr>
            <w:rStyle w:val="Hyperlink"/>
            <w:noProof/>
          </w:rPr>
          <w:t>590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Amendment on application by operator</w:t>
        </w:r>
        <w:r w:rsidR="006C42E4">
          <w:rPr>
            <w:noProof/>
            <w:webHidden/>
          </w:rPr>
          <w:tab/>
        </w:r>
        <w:r w:rsidR="006C42E4">
          <w:rPr>
            <w:noProof/>
            <w:webHidden/>
          </w:rPr>
          <w:fldChar w:fldCharType="begin"/>
        </w:r>
        <w:r w:rsidR="006C42E4">
          <w:rPr>
            <w:noProof/>
            <w:webHidden/>
          </w:rPr>
          <w:instrText xml:space="preserve"> PAGEREF _Toc174445812 \h </w:instrText>
        </w:r>
        <w:r w:rsidR="006C42E4">
          <w:rPr>
            <w:noProof/>
            <w:webHidden/>
          </w:rPr>
        </w:r>
        <w:r w:rsidR="006C42E4">
          <w:rPr>
            <w:noProof/>
            <w:webHidden/>
          </w:rPr>
          <w:fldChar w:fldCharType="separate"/>
        </w:r>
        <w:r w:rsidR="006C42E4">
          <w:rPr>
            <w:noProof/>
            <w:webHidden/>
          </w:rPr>
          <w:t>378</w:t>
        </w:r>
        <w:r w:rsidR="006C42E4">
          <w:rPr>
            <w:noProof/>
            <w:webHidden/>
          </w:rPr>
          <w:fldChar w:fldCharType="end"/>
        </w:r>
      </w:hyperlink>
    </w:p>
    <w:p w14:paraId="2116563A" w14:textId="0D2E95A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3" w:history="1">
        <w:r w:rsidR="006C42E4" w:rsidRPr="00330B6D">
          <w:rPr>
            <w:rStyle w:val="Hyperlink"/>
            <w:noProof/>
          </w:rPr>
          <w:t>591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Minor corrections to major hazard facility licence</w:t>
        </w:r>
        <w:r w:rsidR="006C42E4">
          <w:rPr>
            <w:noProof/>
            <w:webHidden/>
          </w:rPr>
          <w:tab/>
        </w:r>
        <w:r w:rsidR="006C42E4">
          <w:rPr>
            <w:noProof/>
            <w:webHidden/>
          </w:rPr>
          <w:fldChar w:fldCharType="begin"/>
        </w:r>
        <w:r w:rsidR="006C42E4">
          <w:rPr>
            <w:noProof/>
            <w:webHidden/>
          </w:rPr>
          <w:instrText xml:space="preserve"> PAGEREF _Toc174445813 \h </w:instrText>
        </w:r>
        <w:r w:rsidR="006C42E4">
          <w:rPr>
            <w:noProof/>
            <w:webHidden/>
          </w:rPr>
        </w:r>
        <w:r w:rsidR="006C42E4">
          <w:rPr>
            <w:noProof/>
            <w:webHidden/>
          </w:rPr>
          <w:fldChar w:fldCharType="separate"/>
        </w:r>
        <w:r w:rsidR="006C42E4">
          <w:rPr>
            <w:noProof/>
            <w:webHidden/>
          </w:rPr>
          <w:t>379</w:t>
        </w:r>
        <w:r w:rsidR="006C42E4">
          <w:rPr>
            <w:noProof/>
            <w:webHidden/>
          </w:rPr>
          <w:fldChar w:fldCharType="end"/>
        </w:r>
      </w:hyperlink>
    </w:p>
    <w:p w14:paraId="70F6B474" w14:textId="5E81A45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4" w:history="1">
        <w:r w:rsidR="006C42E4" w:rsidRPr="00330B6D">
          <w:rPr>
            <w:rStyle w:val="Hyperlink"/>
            <w:noProof/>
          </w:rPr>
          <w:t>592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to give amended licence document to operator</w:t>
        </w:r>
        <w:r w:rsidR="006C42E4">
          <w:rPr>
            <w:noProof/>
            <w:webHidden/>
          </w:rPr>
          <w:tab/>
        </w:r>
        <w:r w:rsidR="006C42E4">
          <w:rPr>
            <w:noProof/>
            <w:webHidden/>
          </w:rPr>
          <w:fldChar w:fldCharType="begin"/>
        </w:r>
        <w:r w:rsidR="006C42E4">
          <w:rPr>
            <w:noProof/>
            <w:webHidden/>
          </w:rPr>
          <w:instrText xml:space="preserve"> PAGEREF _Toc174445814 \h </w:instrText>
        </w:r>
        <w:r w:rsidR="006C42E4">
          <w:rPr>
            <w:noProof/>
            <w:webHidden/>
          </w:rPr>
        </w:r>
        <w:r w:rsidR="006C42E4">
          <w:rPr>
            <w:noProof/>
            <w:webHidden/>
          </w:rPr>
          <w:fldChar w:fldCharType="separate"/>
        </w:r>
        <w:r w:rsidR="006C42E4">
          <w:rPr>
            <w:noProof/>
            <w:webHidden/>
          </w:rPr>
          <w:t>379</w:t>
        </w:r>
        <w:r w:rsidR="006C42E4">
          <w:rPr>
            <w:noProof/>
            <w:webHidden/>
          </w:rPr>
          <w:fldChar w:fldCharType="end"/>
        </w:r>
      </w:hyperlink>
    </w:p>
    <w:p w14:paraId="4375A79F" w14:textId="1A1EA33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5" w:history="1">
        <w:r w:rsidR="006C42E4" w:rsidRPr="00330B6D">
          <w:rPr>
            <w:rStyle w:val="Hyperlink"/>
            <w:noProof/>
          </w:rPr>
          <w:t>593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Operator to return licence</w:t>
        </w:r>
        <w:r w:rsidR="006C42E4">
          <w:rPr>
            <w:noProof/>
            <w:webHidden/>
          </w:rPr>
          <w:tab/>
        </w:r>
        <w:r w:rsidR="006C42E4">
          <w:rPr>
            <w:noProof/>
            <w:webHidden/>
          </w:rPr>
          <w:fldChar w:fldCharType="begin"/>
        </w:r>
        <w:r w:rsidR="006C42E4">
          <w:rPr>
            <w:noProof/>
            <w:webHidden/>
          </w:rPr>
          <w:instrText xml:space="preserve"> PAGEREF _Toc174445815 \h </w:instrText>
        </w:r>
        <w:r w:rsidR="006C42E4">
          <w:rPr>
            <w:noProof/>
            <w:webHidden/>
          </w:rPr>
        </w:r>
        <w:r w:rsidR="006C42E4">
          <w:rPr>
            <w:noProof/>
            <w:webHidden/>
          </w:rPr>
          <w:fldChar w:fldCharType="separate"/>
        </w:r>
        <w:r w:rsidR="006C42E4">
          <w:rPr>
            <w:noProof/>
            <w:webHidden/>
          </w:rPr>
          <w:t>379</w:t>
        </w:r>
        <w:r w:rsidR="006C42E4">
          <w:rPr>
            <w:noProof/>
            <w:webHidden/>
          </w:rPr>
          <w:fldChar w:fldCharType="end"/>
        </w:r>
      </w:hyperlink>
    </w:p>
    <w:p w14:paraId="13AC64BE" w14:textId="7C90C76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6" w:history="1">
        <w:r w:rsidR="006C42E4" w:rsidRPr="00330B6D">
          <w:rPr>
            <w:rStyle w:val="Hyperlink"/>
            <w:noProof/>
          </w:rPr>
          <w:t>594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Replacement licence document</w:t>
        </w:r>
        <w:r w:rsidR="006C42E4">
          <w:rPr>
            <w:noProof/>
            <w:webHidden/>
          </w:rPr>
          <w:tab/>
        </w:r>
        <w:r w:rsidR="006C42E4">
          <w:rPr>
            <w:noProof/>
            <w:webHidden/>
          </w:rPr>
          <w:fldChar w:fldCharType="begin"/>
        </w:r>
        <w:r w:rsidR="006C42E4">
          <w:rPr>
            <w:noProof/>
            <w:webHidden/>
          </w:rPr>
          <w:instrText xml:space="preserve"> PAGEREF _Toc174445816 \h </w:instrText>
        </w:r>
        <w:r w:rsidR="006C42E4">
          <w:rPr>
            <w:noProof/>
            <w:webHidden/>
          </w:rPr>
        </w:r>
        <w:r w:rsidR="006C42E4">
          <w:rPr>
            <w:noProof/>
            <w:webHidden/>
          </w:rPr>
          <w:fldChar w:fldCharType="separate"/>
        </w:r>
        <w:r w:rsidR="006C42E4">
          <w:rPr>
            <w:noProof/>
            <w:webHidden/>
          </w:rPr>
          <w:t>380</w:t>
        </w:r>
        <w:r w:rsidR="006C42E4">
          <w:rPr>
            <w:noProof/>
            <w:webHidden/>
          </w:rPr>
          <w:fldChar w:fldCharType="end"/>
        </w:r>
      </w:hyperlink>
    </w:p>
    <w:p w14:paraId="57A188AA" w14:textId="3CD62E50"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17"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Renewal of major hazard facility licence</w:t>
        </w:r>
        <w:r w:rsidR="006C42E4">
          <w:rPr>
            <w:noProof/>
            <w:webHidden/>
          </w:rPr>
          <w:tab/>
        </w:r>
        <w:r w:rsidR="006C42E4">
          <w:rPr>
            <w:noProof/>
            <w:webHidden/>
          </w:rPr>
          <w:fldChar w:fldCharType="begin"/>
        </w:r>
        <w:r w:rsidR="006C42E4">
          <w:rPr>
            <w:noProof/>
            <w:webHidden/>
          </w:rPr>
          <w:instrText xml:space="preserve"> PAGEREF _Toc174445817 \h </w:instrText>
        </w:r>
        <w:r w:rsidR="006C42E4">
          <w:rPr>
            <w:noProof/>
            <w:webHidden/>
          </w:rPr>
        </w:r>
        <w:r w:rsidR="006C42E4">
          <w:rPr>
            <w:noProof/>
            <w:webHidden/>
          </w:rPr>
          <w:fldChar w:fldCharType="separate"/>
        </w:r>
        <w:r w:rsidR="006C42E4">
          <w:rPr>
            <w:noProof/>
            <w:webHidden/>
          </w:rPr>
          <w:t>380</w:t>
        </w:r>
        <w:r w:rsidR="006C42E4">
          <w:rPr>
            <w:noProof/>
            <w:webHidden/>
          </w:rPr>
          <w:fldChar w:fldCharType="end"/>
        </w:r>
      </w:hyperlink>
    </w:p>
    <w:p w14:paraId="6B04D213" w14:textId="0304BB8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8" w:history="1">
        <w:r w:rsidR="006C42E4" w:rsidRPr="00330B6D">
          <w:rPr>
            <w:rStyle w:val="Hyperlink"/>
            <w:noProof/>
          </w:rPr>
          <w:t>595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may renew licence</w:t>
        </w:r>
        <w:r w:rsidR="006C42E4">
          <w:rPr>
            <w:noProof/>
            <w:webHidden/>
          </w:rPr>
          <w:tab/>
        </w:r>
        <w:r w:rsidR="006C42E4">
          <w:rPr>
            <w:noProof/>
            <w:webHidden/>
          </w:rPr>
          <w:fldChar w:fldCharType="begin"/>
        </w:r>
        <w:r w:rsidR="006C42E4">
          <w:rPr>
            <w:noProof/>
            <w:webHidden/>
          </w:rPr>
          <w:instrText xml:space="preserve"> PAGEREF _Toc174445818 \h </w:instrText>
        </w:r>
        <w:r w:rsidR="006C42E4">
          <w:rPr>
            <w:noProof/>
            <w:webHidden/>
          </w:rPr>
        </w:r>
        <w:r w:rsidR="006C42E4">
          <w:rPr>
            <w:noProof/>
            <w:webHidden/>
          </w:rPr>
          <w:fldChar w:fldCharType="separate"/>
        </w:r>
        <w:r w:rsidR="006C42E4">
          <w:rPr>
            <w:noProof/>
            <w:webHidden/>
          </w:rPr>
          <w:t>380</w:t>
        </w:r>
        <w:r w:rsidR="006C42E4">
          <w:rPr>
            <w:noProof/>
            <w:webHidden/>
          </w:rPr>
          <w:fldChar w:fldCharType="end"/>
        </w:r>
      </w:hyperlink>
    </w:p>
    <w:p w14:paraId="32FC0775" w14:textId="162F78B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19" w:history="1">
        <w:r w:rsidR="006C42E4" w:rsidRPr="00330B6D">
          <w:rPr>
            <w:rStyle w:val="Hyperlink"/>
            <w:noProof/>
          </w:rPr>
          <w:t>596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renewal</w:t>
        </w:r>
        <w:r w:rsidR="006C42E4">
          <w:rPr>
            <w:noProof/>
            <w:webHidden/>
          </w:rPr>
          <w:tab/>
        </w:r>
        <w:r w:rsidR="006C42E4">
          <w:rPr>
            <w:noProof/>
            <w:webHidden/>
          </w:rPr>
          <w:fldChar w:fldCharType="begin"/>
        </w:r>
        <w:r w:rsidR="006C42E4">
          <w:rPr>
            <w:noProof/>
            <w:webHidden/>
          </w:rPr>
          <w:instrText xml:space="preserve"> PAGEREF _Toc174445819 \h </w:instrText>
        </w:r>
        <w:r w:rsidR="006C42E4">
          <w:rPr>
            <w:noProof/>
            <w:webHidden/>
          </w:rPr>
        </w:r>
        <w:r w:rsidR="006C42E4">
          <w:rPr>
            <w:noProof/>
            <w:webHidden/>
          </w:rPr>
          <w:fldChar w:fldCharType="separate"/>
        </w:r>
        <w:r w:rsidR="006C42E4">
          <w:rPr>
            <w:noProof/>
            <w:webHidden/>
          </w:rPr>
          <w:t>380</w:t>
        </w:r>
        <w:r w:rsidR="006C42E4">
          <w:rPr>
            <w:noProof/>
            <w:webHidden/>
          </w:rPr>
          <w:fldChar w:fldCharType="end"/>
        </w:r>
      </w:hyperlink>
    </w:p>
    <w:p w14:paraId="09B6E45B" w14:textId="567DE33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20" w:history="1">
        <w:r w:rsidR="006C42E4" w:rsidRPr="00330B6D">
          <w:rPr>
            <w:rStyle w:val="Hyperlink"/>
            <w:noProof/>
          </w:rPr>
          <w:t>597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Licence continues in force until application is decided</w:t>
        </w:r>
        <w:r w:rsidR="006C42E4">
          <w:rPr>
            <w:noProof/>
            <w:webHidden/>
          </w:rPr>
          <w:tab/>
        </w:r>
        <w:r w:rsidR="006C42E4">
          <w:rPr>
            <w:noProof/>
            <w:webHidden/>
          </w:rPr>
          <w:fldChar w:fldCharType="begin"/>
        </w:r>
        <w:r w:rsidR="006C42E4">
          <w:rPr>
            <w:noProof/>
            <w:webHidden/>
          </w:rPr>
          <w:instrText xml:space="preserve"> PAGEREF _Toc174445820 \h </w:instrText>
        </w:r>
        <w:r w:rsidR="006C42E4">
          <w:rPr>
            <w:noProof/>
            <w:webHidden/>
          </w:rPr>
        </w:r>
        <w:r w:rsidR="006C42E4">
          <w:rPr>
            <w:noProof/>
            <w:webHidden/>
          </w:rPr>
          <w:fldChar w:fldCharType="separate"/>
        </w:r>
        <w:r w:rsidR="006C42E4">
          <w:rPr>
            <w:noProof/>
            <w:webHidden/>
          </w:rPr>
          <w:t>381</w:t>
        </w:r>
        <w:r w:rsidR="006C42E4">
          <w:rPr>
            <w:noProof/>
            <w:webHidden/>
          </w:rPr>
          <w:fldChar w:fldCharType="end"/>
        </w:r>
      </w:hyperlink>
    </w:p>
    <w:p w14:paraId="48632A29" w14:textId="08F34A8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21" w:history="1">
        <w:r w:rsidR="006C42E4" w:rsidRPr="00330B6D">
          <w:rPr>
            <w:rStyle w:val="Hyperlink"/>
            <w:noProof/>
          </w:rPr>
          <w:t>598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Provisions relating to renewal of licence</w:t>
        </w:r>
        <w:r w:rsidR="006C42E4">
          <w:rPr>
            <w:noProof/>
            <w:webHidden/>
          </w:rPr>
          <w:tab/>
        </w:r>
        <w:r w:rsidR="006C42E4">
          <w:rPr>
            <w:noProof/>
            <w:webHidden/>
          </w:rPr>
          <w:fldChar w:fldCharType="begin"/>
        </w:r>
        <w:r w:rsidR="006C42E4">
          <w:rPr>
            <w:noProof/>
            <w:webHidden/>
          </w:rPr>
          <w:instrText xml:space="preserve"> PAGEREF _Toc174445821 \h </w:instrText>
        </w:r>
        <w:r w:rsidR="006C42E4">
          <w:rPr>
            <w:noProof/>
            <w:webHidden/>
          </w:rPr>
        </w:r>
        <w:r w:rsidR="006C42E4">
          <w:rPr>
            <w:noProof/>
            <w:webHidden/>
          </w:rPr>
          <w:fldChar w:fldCharType="separate"/>
        </w:r>
        <w:r w:rsidR="006C42E4">
          <w:rPr>
            <w:noProof/>
            <w:webHidden/>
          </w:rPr>
          <w:t>381</w:t>
        </w:r>
        <w:r w:rsidR="006C42E4">
          <w:rPr>
            <w:noProof/>
            <w:webHidden/>
          </w:rPr>
          <w:fldChar w:fldCharType="end"/>
        </w:r>
      </w:hyperlink>
    </w:p>
    <w:p w14:paraId="1F553C17" w14:textId="248F0DD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22" w:history="1">
        <w:r w:rsidR="006C42E4" w:rsidRPr="00330B6D">
          <w:rPr>
            <w:rStyle w:val="Hyperlink"/>
            <w:noProof/>
          </w:rPr>
          <w:t>599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Status of major hazard facility licence during review</w:t>
        </w:r>
        <w:r w:rsidR="006C42E4">
          <w:rPr>
            <w:noProof/>
            <w:webHidden/>
          </w:rPr>
          <w:tab/>
        </w:r>
        <w:r w:rsidR="006C42E4">
          <w:rPr>
            <w:noProof/>
            <w:webHidden/>
          </w:rPr>
          <w:fldChar w:fldCharType="begin"/>
        </w:r>
        <w:r w:rsidR="006C42E4">
          <w:rPr>
            <w:noProof/>
            <w:webHidden/>
          </w:rPr>
          <w:instrText xml:space="preserve"> PAGEREF _Toc174445822 \h </w:instrText>
        </w:r>
        <w:r w:rsidR="006C42E4">
          <w:rPr>
            <w:noProof/>
            <w:webHidden/>
          </w:rPr>
        </w:r>
        <w:r w:rsidR="006C42E4">
          <w:rPr>
            <w:noProof/>
            <w:webHidden/>
          </w:rPr>
          <w:fldChar w:fldCharType="separate"/>
        </w:r>
        <w:r w:rsidR="006C42E4">
          <w:rPr>
            <w:noProof/>
            <w:webHidden/>
          </w:rPr>
          <w:t>381</w:t>
        </w:r>
        <w:r w:rsidR="006C42E4">
          <w:rPr>
            <w:noProof/>
            <w:webHidden/>
          </w:rPr>
          <w:fldChar w:fldCharType="end"/>
        </w:r>
      </w:hyperlink>
    </w:p>
    <w:p w14:paraId="23EF05FD" w14:textId="4CE0865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23"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Transfer of major hazard facility licence</w:t>
        </w:r>
        <w:r w:rsidR="006C42E4">
          <w:rPr>
            <w:noProof/>
            <w:webHidden/>
          </w:rPr>
          <w:tab/>
        </w:r>
        <w:r w:rsidR="006C42E4">
          <w:rPr>
            <w:noProof/>
            <w:webHidden/>
          </w:rPr>
          <w:fldChar w:fldCharType="begin"/>
        </w:r>
        <w:r w:rsidR="006C42E4">
          <w:rPr>
            <w:noProof/>
            <w:webHidden/>
          </w:rPr>
          <w:instrText xml:space="preserve"> PAGEREF _Toc174445823 \h </w:instrText>
        </w:r>
        <w:r w:rsidR="006C42E4">
          <w:rPr>
            <w:noProof/>
            <w:webHidden/>
          </w:rPr>
        </w:r>
        <w:r w:rsidR="006C42E4">
          <w:rPr>
            <w:noProof/>
            <w:webHidden/>
          </w:rPr>
          <w:fldChar w:fldCharType="separate"/>
        </w:r>
        <w:r w:rsidR="006C42E4">
          <w:rPr>
            <w:noProof/>
            <w:webHidden/>
          </w:rPr>
          <w:t>382</w:t>
        </w:r>
        <w:r w:rsidR="006C42E4">
          <w:rPr>
            <w:noProof/>
            <w:webHidden/>
          </w:rPr>
          <w:fldChar w:fldCharType="end"/>
        </w:r>
      </w:hyperlink>
    </w:p>
    <w:p w14:paraId="23C58744" w14:textId="09A7998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24" w:history="1">
        <w:r w:rsidR="006C42E4" w:rsidRPr="00330B6D">
          <w:rPr>
            <w:rStyle w:val="Hyperlink"/>
            <w:noProof/>
          </w:rPr>
          <w:t>600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Transfer of major hazard facility licence</w:t>
        </w:r>
        <w:r w:rsidR="006C42E4">
          <w:rPr>
            <w:noProof/>
            <w:webHidden/>
          </w:rPr>
          <w:tab/>
        </w:r>
        <w:r w:rsidR="006C42E4">
          <w:rPr>
            <w:noProof/>
            <w:webHidden/>
          </w:rPr>
          <w:fldChar w:fldCharType="begin"/>
        </w:r>
        <w:r w:rsidR="006C42E4">
          <w:rPr>
            <w:noProof/>
            <w:webHidden/>
          </w:rPr>
          <w:instrText xml:space="preserve"> PAGEREF _Toc174445824 \h </w:instrText>
        </w:r>
        <w:r w:rsidR="006C42E4">
          <w:rPr>
            <w:noProof/>
            <w:webHidden/>
          </w:rPr>
        </w:r>
        <w:r w:rsidR="006C42E4">
          <w:rPr>
            <w:noProof/>
            <w:webHidden/>
          </w:rPr>
          <w:fldChar w:fldCharType="separate"/>
        </w:r>
        <w:r w:rsidR="006C42E4">
          <w:rPr>
            <w:noProof/>
            <w:webHidden/>
          </w:rPr>
          <w:t>382</w:t>
        </w:r>
        <w:r w:rsidR="006C42E4">
          <w:rPr>
            <w:noProof/>
            <w:webHidden/>
          </w:rPr>
          <w:fldChar w:fldCharType="end"/>
        </w:r>
      </w:hyperlink>
    </w:p>
    <w:p w14:paraId="6BE2F2B3" w14:textId="20E5B4C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25" w:history="1">
        <w:r w:rsidR="006C42E4" w:rsidRPr="00330B6D">
          <w:rPr>
            <w:rStyle w:val="Hyperlink"/>
            <w:noProof/>
          </w:rPr>
          <w:t xml:space="preserve">Division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Suspension and cancellation of major hazard facility licence</w:t>
        </w:r>
        <w:r w:rsidR="006C42E4">
          <w:rPr>
            <w:noProof/>
            <w:webHidden/>
          </w:rPr>
          <w:tab/>
        </w:r>
        <w:r w:rsidR="006C42E4">
          <w:rPr>
            <w:noProof/>
            <w:webHidden/>
          </w:rPr>
          <w:fldChar w:fldCharType="begin"/>
        </w:r>
        <w:r w:rsidR="006C42E4">
          <w:rPr>
            <w:noProof/>
            <w:webHidden/>
          </w:rPr>
          <w:instrText xml:space="preserve"> PAGEREF _Toc174445825 \h </w:instrText>
        </w:r>
        <w:r w:rsidR="006C42E4">
          <w:rPr>
            <w:noProof/>
            <w:webHidden/>
          </w:rPr>
        </w:r>
        <w:r w:rsidR="006C42E4">
          <w:rPr>
            <w:noProof/>
            <w:webHidden/>
          </w:rPr>
          <w:fldChar w:fldCharType="separate"/>
        </w:r>
        <w:r w:rsidR="006C42E4">
          <w:rPr>
            <w:noProof/>
            <w:webHidden/>
          </w:rPr>
          <w:t>383</w:t>
        </w:r>
        <w:r w:rsidR="006C42E4">
          <w:rPr>
            <w:noProof/>
            <w:webHidden/>
          </w:rPr>
          <w:fldChar w:fldCharType="end"/>
        </w:r>
      </w:hyperlink>
    </w:p>
    <w:p w14:paraId="7C85A34D" w14:textId="29913E9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26" w:history="1">
        <w:r w:rsidR="006C42E4" w:rsidRPr="00330B6D">
          <w:rPr>
            <w:rStyle w:val="Hyperlink"/>
            <w:noProof/>
          </w:rPr>
          <w:t>601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Cancellation of major hazard facility licence—on operator's application</w:t>
        </w:r>
        <w:r w:rsidR="006C42E4">
          <w:rPr>
            <w:noProof/>
            <w:webHidden/>
          </w:rPr>
          <w:tab/>
        </w:r>
        <w:r w:rsidR="006C42E4">
          <w:rPr>
            <w:noProof/>
            <w:webHidden/>
          </w:rPr>
          <w:fldChar w:fldCharType="begin"/>
        </w:r>
        <w:r w:rsidR="006C42E4">
          <w:rPr>
            <w:noProof/>
            <w:webHidden/>
          </w:rPr>
          <w:instrText xml:space="preserve"> PAGEREF _Toc174445826 \h </w:instrText>
        </w:r>
        <w:r w:rsidR="006C42E4">
          <w:rPr>
            <w:noProof/>
            <w:webHidden/>
          </w:rPr>
        </w:r>
        <w:r w:rsidR="006C42E4">
          <w:rPr>
            <w:noProof/>
            <w:webHidden/>
          </w:rPr>
          <w:fldChar w:fldCharType="separate"/>
        </w:r>
        <w:r w:rsidR="006C42E4">
          <w:rPr>
            <w:noProof/>
            <w:webHidden/>
          </w:rPr>
          <w:t>383</w:t>
        </w:r>
        <w:r w:rsidR="006C42E4">
          <w:rPr>
            <w:noProof/>
            <w:webHidden/>
          </w:rPr>
          <w:fldChar w:fldCharType="end"/>
        </w:r>
      </w:hyperlink>
    </w:p>
    <w:p w14:paraId="2DD6BEEE" w14:textId="70F01EB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27" w:history="1">
        <w:r w:rsidR="006C42E4" w:rsidRPr="00330B6D">
          <w:rPr>
            <w:rStyle w:val="Hyperlink"/>
            <w:noProof/>
          </w:rPr>
          <w:t>602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Suspension or cancellation of licence—on regulator's initiative</w:t>
        </w:r>
        <w:r w:rsidR="006C42E4">
          <w:rPr>
            <w:noProof/>
            <w:webHidden/>
          </w:rPr>
          <w:tab/>
        </w:r>
        <w:r w:rsidR="006C42E4">
          <w:rPr>
            <w:noProof/>
            <w:webHidden/>
          </w:rPr>
          <w:fldChar w:fldCharType="begin"/>
        </w:r>
        <w:r w:rsidR="006C42E4">
          <w:rPr>
            <w:noProof/>
            <w:webHidden/>
          </w:rPr>
          <w:instrText xml:space="preserve"> PAGEREF _Toc174445827 \h </w:instrText>
        </w:r>
        <w:r w:rsidR="006C42E4">
          <w:rPr>
            <w:noProof/>
            <w:webHidden/>
          </w:rPr>
        </w:r>
        <w:r w:rsidR="006C42E4">
          <w:rPr>
            <w:noProof/>
            <w:webHidden/>
          </w:rPr>
          <w:fldChar w:fldCharType="separate"/>
        </w:r>
        <w:r w:rsidR="006C42E4">
          <w:rPr>
            <w:noProof/>
            <w:webHidden/>
          </w:rPr>
          <w:t>383</w:t>
        </w:r>
        <w:r w:rsidR="006C42E4">
          <w:rPr>
            <w:noProof/>
            <w:webHidden/>
          </w:rPr>
          <w:fldChar w:fldCharType="end"/>
        </w:r>
      </w:hyperlink>
    </w:p>
    <w:p w14:paraId="226770FA" w14:textId="11B1E9F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28" w:history="1">
        <w:r w:rsidR="006C42E4" w:rsidRPr="00330B6D">
          <w:rPr>
            <w:rStyle w:val="Hyperlink"/>
            <w:noProof/>
          </w:rPr>
          <w:t>603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to be taken into account</w:t>
        </w:r>
        <w:r w:rsidR="006C42E4">
          <w:rPr>
            <w:noProof/>
            <w:webHidden/>
          </w:rPr>
          <w:tab/>
        </w:r>
        <w:r w:rsidR="006C42E4">
          <w:rPr>
            <w:noProof/>
            <w:webHidden/>
          </w:rPr>
          <w:fldChar w:fldCharType="begin"/>
        </w:r>
        <w:r w:rsidR="006C42E4">
          <w:rPr>
            <w:noProof/>
            <w:webHidden/>
          </w:rPr>
          <w:instrText xml:space="preserve"> PAGEREF _Toc174445828 \h </w:instrText>
        </w:r>
        <w:r w:rsidR="006C42E4">
          <w:rPr>
            <w:noProof/>
            <w:webHidden/>
          </w:rPr>
        </w:r>
        <w:r w:rsidR="006C42E4">
          <w:rPr>
            <w:noProof/>
            <w:webHidden/>
          </w:rPr>
          <w:fldChar w:fldCharType="separate"/>
        </w:r>
        <w:r w:rsidR="006C42E4">
          <w:rPr>
            <w:noProof/>
            <w:webHidden/>
          </w:rPr>
          <w:t>384</w:t>
        </w:r>
        <w:r w:rsidR="006C42E4">
          <w:rPr>
            <w:noProof/>
            <w:webHidden/>
          </w:rPr>
          <w:fldChar w:fldCharType="end"/>
        </w:r>
      </w:hyperlink>
    </w:p>
    <w:p w14:paraId="7565E95B" w14:textId="0376503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29" w:history="1">
        <w:r w:rsidR="006C42E4" w:rsidRPr="00330B6D">
          <w:rPr>
            <w:rStyle w:val="Hyperlink"/>
            <w:noProof/>
          </w:rPr>
          <w:t>604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to and submissions by operator</w:t>
        </w:r>
        <w:r w:rsidR="006C42E4">
          <w:rPr>
            <w:noProof/>
            <w:webHidden/>
          </w:rPr>
          <w:tab/>
        </w:r>
        <w:r w:rsidR="006C42E4">
          <w:rPr>
            <w:noProof/>
            <w:webHidden/>
          </w:rPr>
          <w:fldChar w:fldCharType="begin"/>
        </w:r>
        <w:r w:rsidR="006C42E4">
          <w:rPr>
            <w:noProof/>
            <w:webHidden/>
          </w:rPr>
          <w:instrText xml:space="preserve"> PAGEREF _Toc174445829 \h </w:instrText>
        </w:r>
        <w:r w:rsidR="006C42E4">
          <w:rPr>
            <w:noProof/>
            <w:webHidden/>
          </w:rPr>
        </w:r>
        <w:r w:rsidR="006C42E4">
          <w:rPr>
            <w:noProof/>
            <w:webHidden/>
          </w:rPr>
          <w:fldChar w:fldCharType="separate"/>
        </w:r>
        <w:r w:rsidR="006C42E4">
          <w:rPr>
            <w:noProof/>
            <w:webHidden/>
          </w:rPr>
          <w:t>385</w:t>
        </w:r>
        <w:r w:rsidR="006C42E4">
          <w:rPr>
            <w:noProof/>
            <w:webHidden/>
          </w:rPr>
          <w:fldChar w:fldCharType="end"/>
        </w:r>
      </w:hyperlink>
    </w:p>
    <w:p w14:paraId="61B62D49" w14:textId="2669261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30" w:history="1">
        <w:r w:rsidR="006C42E4" w:rsidRPr="00330B6D">
          <w:rPr>
            <w:rStyle w:val="Hyperlink"/>
            <w:noProof/>
          </w:rPr>
          <w:t>605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decision</w:t>
        </w:r>
        <w:r w:rsidR="006C42E4">
          <w:rPr>
            <w:noProof/>
            <w:webHidden/>
          </w:rPr>
          <w:tab/>
        </w:r>
        <w:r w:rsidR="006C42E4">
          <w:rPr>
            <w:noProof/>
            <w:webHidden/>
          </w:rPr>
          <w:fldChar w:fldCharType="begin"/>
        </w:r>
        <w:r w:rsidR="006C42E4">
          <w:rPr>
            <w:noProof/>
            <w:webHidden/>
          </w:rPr>
          <w:instrText xml:space="preserve"> PAGEREF _Toc174445830 \h </w:instrText>
        </w:r>
        <w:r w:rsidR="006C42E4">
          <w:rPr>
            <w:noProof/>
            <w:webHidden/>
          </w:rPr>
        </w:r>
        <w:r w:rsidR="006C42E4">
          <w:rPr>
            <w:noProof/>
            <w:webHidden/>
          </w:rPr>
          <w:fldChar w:fldCharType="separate"/>
        </w:r>
        <w:r w:rsidR="006C42E4">
          <w:rPr>
            <w:noProof/>
            <w:webHidden/>
          </w:rPr>
          <w:t>385</w:t>
        </w:r>
        <w:r w:rsidR="006C42E4">
          <w:rPr>
            <w:noProof/>
            <w:webHidden/>
          </w:rPr>
          <w:fldChar w:fldCharType="end"/>
        </w:r>
      </w:hyperlink>
    </w:p>
    <w:p w14:paraId="24F432A5" w14:textId="01771B6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31" w:history="1">
        <w:r w:rsidR="006C42E4" w:rsidRPr="00330B6D">
          <w:rPr>
            <w:rStyle w:val="Hyperlink"/>
            <w:noProof/>
          </w:rPr>
          <w:t>606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Immediate suspension</w:t>
        </w:r>
        <w:r w:rsidR="006C42E4">
          <w:rPr>
            <w:noProof/>
            <w:webHidden/>
          </w:rPr>
          <w:tab/>
        </w:r>
        <w:r w:rsidR="006C42E4">
          <w:rPr>
            <w:noProof/>
            <w:webHidden/>
          </w:rPr>
          <w:fldChar w:fldCharType="begin"/>
        </w:r>
        <w:r w:rsidR="006C42E4">
          <w:rPr>
            <w:noProof/>
            <w:webHidden/>
          </w:rPr>
          <w:instrText xml:space="preserve"> PAGEREF _Toc174445831 \h </w:instrText>
        </w:r>
        <w:r w:rsidR="006C42E4">
          <w:rPr>
            <w:noProof/>
            <w:webHidden/>
          </w:rPr>
        </w:r>
        <w:r w:rsidR="006C42E4">
          <w:rPr>
            <w:noProof/>
            <w:webHidden/>
          </w:rPr>
          <w:fldChar w:fldCharType="separate"/>
        </w:r>
        <w:r w:rsidR="006C42E4">
          <w:rPr>
            <w:noProof/>
            <w:webHidden/>
          </w:rPr>
          <w:t>386</w:t>
        </w:r>
        <w:r w:rsidR="006C42E4">
          <w:rPr>
            <w:noProof/>
            <w:webHidden/>
          </w:rPr>
          <w:fldChar w:fldCharType="end"/>
        </w:r>
      </w:hyperlink>
    </w:p>
    <w:p w14:paraId="4747B7B6" w14:textId="7E2B18E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32" w:history="1">
        <w:r w:rsidR="006C42E4" w:rsidRPr="00330B6D">
          <w:rPr>
            <w:rStyle w:val="Hyperlink"/>
            <w:noProof/>
          </w:rPr>
          <w:t>607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Operator to return licence document</w:t>
        </w:r>
        <w:r w:rsidR="006C42E4">
          <w:rPr>
            <w:noProof/>
            <w:webHidden/>
          </w:rPr>
          <w:tab/>
        </w:r>
        <w:r w:rsidR="006C42E4">
          <w:rPr>
            <w:noProof/>
            <w:webHidden/>
          </w:rPr>
          <w:fldChar w:fldCharType="begin"/>
        </w:r>
        <w:r w:rsidR="006C42E4">
          <w:rPr>
            <w:noProof/>
            <w:webHidden/>
          </w:rPr>
          <w:instrText xml:space="preserve"> PAGEREF _Toc174445832 \h </w:instrText>
        </w:r>
        <w:r w:rsidR="006C42E4">
          <w:rPr>
            <w:noProof/>
            <w:webHidden/>
          </w:rPr>
        </w:r>
        <w:r w:rsidR="006C42E4">
          <w:rPr>
            <w:noProof/>
            <w:webHidden/>
          </w:rPr>
          <w:fldChar w:fldCharType="separate"/>
        </w:r>
        <w:r w:rsidR="006C42E4">
          <w:rPr>
            <w:noProof/>
            <w:webHidden/>
          </w:rPr>
          <w:t>387</w:t>
        </w:r>
        <w:r w:rsidR="006C42E4">
          <w:rPr>
            <w:noProof/>
            <w:webHidden/>
          </w:rPr>
          <w:fldChar w:fldCharType="end"/>
        </w:r>
      </w:hyperlink>
    </w:p>
    <w:p w14:paraId="255F9DCE" w14:textId="5C987CB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33" w:history="1">
        <w:r w:rsidR="006C42E4" w:rsidRPr="00330B6D">
          <w:rPr>
            <w:rStyle w:val="Hyperlink"/>
            <w:noProof/>
          </w:rPr>
          <w:t>608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Regulator to return licence document after suspension</w:t>
        </w:r>
        <w:r w:rsidR="006C42E4">
          <w:rPr>
            <w:noProof/>
            <w:webHidden/>
          </w:rPr>
          <w:tab/>
        </w:r>
        <w:r w:rsidR="006C42E4">
          <w:rPr>
            <w:noProof/>
            <w:webHidden/>
          </w:rPr>
          <w:fldChar w:fldCharType="begin"/>
        </w:r>
        <w:r w:rsidR="006C42E4">
          <w:rPr>
            <w:noProof/>
            <w:webHidden/>
          </w:rPr>
          <w:instrText xml:space="preserve"> PAGEREF _Toc174445833 \h </w:instrText>
        </w:r>
        <w:r w:rsidR="006C42E4">
          <w:rPr>
            <w:noProof/>
            <w:webHidden/>
          </w:rPr>
        </w:r>
        <w:r w:rsidR="006C42E4">
          <w:rPr>
            <w:noProof/>
            <w:webHidden/>
          </w:rPr>
          <w:fldChar w:fldCharType="separate"/>
        </w:r>
        <w:r w:rsidR="006C42E4">
          <w:rPr>
            <w:noProof/>
            <w:webHidden/>
          </w:rPr>
          <w:t>387</w:t>
        </w:r>
        <w:r w:rsidR="006C42E4">
          <w:rPr>
            <w:noProof/>
            <w:webHidden/>
          </w:rPr>
          <w:fldChar w:fldCharType="end"/>
        </w:r>
      </w:hyperlink>
    </w:p>
    <w:p w14:paraId="6035B5C2" w14:textId="77359DC0"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834" w:history="1">
        <w:r w:rsidR="006C42E4" w:rsidRPr="00330B6D">
          <w:rPr>
            <w:rStyle w:val="Hyperlink"/>
            <w:noProof/>
          </w:rPr>
          <w:t xml:space="preserve">Chapter 10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Mines</w:t>
        </w:r>
        <w:r w:rsidR="006C42E4">
          <w:rPr>
            <w:noProof/>
            <w:webHidden/>
          </w:rPr>
          <w:tab/>
        </w:r>
        <w:r w:rsidR="006C42E4">
          <w:rPr>
            <w:noProof/>
            <w:webHidden/>
          </w:rPr>
          <w:fldChar w:fldCharType="begin"/>
        </w:r>
        <w:r w:rsidR="006C42E4">
          <w:rPr>
            <w:noProof/>
            <w:webHidden/>
          </w:rPr>
          <w:instrText xml:space="preserve"> PAGEREF _Toc174445834 \h </w:instrText>
        </w:r>
        <w:r w:rsidR="006C42E4">
          <w:rPr>
            <w:noProof/>
            <w:webHidden/>
          </w:rPr>
        </w:r>
        <w:r w:rsidR="006C42E4">
          <w:rPr>
            <w:noProof/>
            <w:webHidden/>
          </w:rPr>
          <w:fldChar w:fldCharType="separate"/>
        </w:r>
        <w:r w:rsidR="006C42E4">
          <w:rPr>
            <w:noProof/>
            <w:webHidden/>
          </w:rPr>
          <w:t>388</w:t>
        </w:r>
        <w:r w:rsidR="006C42E4">
          <w:rPr>
            <w:noProof/>
            <w:webHidden/>
          </w:rPr>
          <w:fldChar w:fldCharType="end"/>
        </w:r>
      </w:hyperlink>
    </w:p>
    <w:p w14:paraId="078AD016" w14:textId="7DFED036" w:rsidR="006C42E4" w:rsidRDefault="00402C3A">
      <w:pPr>
        <w:pStyle w:val="TOC1"/>
        <w:tabs>
          <w:tab w:val="left" w:pos="1922"/>
        </w:tabs>
        <w:rPr>
          <w:rFonts w:asciiTheme="minorHAnsi" w:eastAsiaTheme="minorEastAsia" w:hAnsiTheme="minorHAnsi" w:cstheme="minorBidi"/>
          <w:b w:val="0"/>
          <w:caps w:val="0"/>
          <w:noProof/>
          <w:kern w:val="2"/>
          <w:sz w:val="24"/>
          <w:lang w:eastAsia="en-AU"/>
          <w14:ligatures w14:val="standardContextual"/>
        </w:rPr>
      </w:pPr>
      <w:hyperlink w:anchor="_Toc174445835" w:history="1">
        <w:r w:rsidR="006C42E4" w:rsidRPr="00330B6D">
          <w:rPr>
            <w:rStyle w:val="Hyperlink"/>
            <w:noProof/>
          </w:rPr>
          <w:t xml:space="preserve">Chapter 11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General</w:t>
        </w:r>
        <w:r w:rsidR="006C42E4">
          <w:rPr>
            <w:noProof/>
            <w:webHidden/>
          </w:rPr>
          <w:tab/>
        </w:r>
        <w:r w:rsidR="006C42E4">
          <w:rPr>
            <w:noProof/>
            <w:webHidden/>
          </w:rPr>
          <w:fldChar w:fldCharType="begin"/>
        </w:r>
        <w:r w:rsidR="006C42E4">
          <w:rPr>
            <w:noProof/>
            <w:webHidden/>
          </w:rPr>
          <w:instrText xml:space="preserve"> PAGEREF _Toc174445835 \h </w:instrText>
        </w:r>
        <w:r w:rsidR="006C42E4">
          <w:rPr>
            <w:noProof/>
            <w:webHidden/>
          </w:rPr>
        </w:r>
        <w:r w:rsidR="006C42E4">
          <w:rPr>
            <w:noProof/>
            <w:webHidden/>
          </w:rPr>
          <w:fldChar w:fldCharType="separate"/>
        </w:r>
        <w:r w:rsidR="006C42E4">
          <w:rPr>
            <w:noProof/>
            <w:webHidden/>
          </w:rPr>
          <w:t>389</w:t>
        </w:r>
        <w:r w:rsidR="006C42E4">
          <w:rPr>
            <w:noProof/>
            <w:webHidden/>
          </w:rPr>
          <w:fldChar w:fldCharType="end"/>
        </w:r>
      </w:hyperlink>
    </w:p>
    <w:p w14:paraId="735D9216" w14:textId="3D3EE231"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836" w:history="1">
        <w:r w:rsidR="006C42E4" w:rsidRPr="00330B6D">
          <w:rPr>
            <w:rStyle w:val="Hyperlink"/>
            <w:noProof/>
          </w:rPr>
          <w:t xml:space="preserve">Part 11.1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Review of Decisions under these Regulations</w:t>
        </w:r>
        <w:r w:rsidR="006C42E4">
          <w:rPr>
            <w:noProof/>
            <w:webHidden/>
          </w:rPr>
          <w:tab/>
        </w:r>
        <w:r w:rsidR="006C42E4">
          <w:rPr>
            <w:noProof/>
            <w:webHidden/>
          </w:rPr>
          <w:fldChar w:fldCharType="begin"/>
        </w:r>
        <w:r w:rsidR="006C42E4">
          <w:rPr>
            <w:noProof/>
            <w:webHidden/>
          </w:rPr>
          <w:instrText xml:space="preserve"> PAGEREF _Toc174445836 \h </w:instrText>
        </w:r>
        <w:r w:rsidR="006C42E4">
          <w:rPr>
            <w:noProof/>
            <w:webHidden/>
          </w:rPr>
        </w:r>
        <w:r w:rsidR="006C42E4">
          <w:rPr>
            <w:noProof/>
            <w:webHidden/>
          </w:rPr>
          <w:fldChar w:fldCharType="separate"/>
        </w:r>
        <w:r w:rsidR="006C42E4">
          <w:rPr>
            <w:noProof/>
            <w:webHidden/>
          </w:rPr>
          <w:t>389</w:t>
        </w:r>
        <w:r w:rsidR="006C42E4">
          <w:rPr>
            <w:noProof/>
            <w:webHidden/>
          </w:rPr>
          <w:fldChar w:fldCharType="end"/>
        </w:r>
      </w:hyperlink>
    </w:p>
    <w:p w14:paraId="67BA5BBD" w14:textId="7F396D6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37"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Reviewable decisions</w:t>
        </w:r>
        <w:r w:rsidR="006C42E4">
          <w:rPr>
            <w:noProof/>
            <w:webHidden/>
          </w:rPr>
          <w:tab/>
        </w:r>
        <w:r w:rsidR="006C42E4">
          <w:rPr>
            <w:noProof/>
            <w:webHidden/>
          </w:rPr>
          <w:fldChar w:fldCharType="begin"/>
        </w:r>
        <w:r w:rsidR="006C42E4">
          <w:rPr>
            <w:noProof/>
            <w:webHidden/>
          </w:rPr>
          <w:instrText xml:space="preserve"> PAGEREF _Toc174445837 \h </w:instrText>
        </w:r>
        <w:r w:rsidR="006C42E4">
          <w:rPr>
            <w:noProof/>
            <w:webHidden/>
          </w:rPr>
        </w:r>
        <w:r w:rsidR="006C42E4">
          <w:rPr>
            <w:noProof/>
            <w:webHidden/>
          </w:rPr>
          <w:fldChar w:fldCharType="separate"/>
        </w:r>
        <w:r w:rsidR="006C42E4">
          <w:rPr>
            <w:noProof/>
            <w:webHidden/>
          </w:rPr>
          <w:t>389</w:t>
        </w:r>
        <w:r w:rsidR="006C42E4">
          <w:rPr>
            <w:noProof/>
            <w:webHidden/>
          </w:rPr>
          <w:fldChar w:fldCharType="end"/>
        </w:r>
      </w:hyperlink>
    </w:p>
    <w:p w14:paraId="735E4457" w14:textId="65DE835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38" w:history="1">
        <w:r w:rsidR="006C42E4" w:rsidRPr="00330B6D">
          <w:rPr>
            <w:rStyle w:val="Hyperlink"/>
            <w:noProof/>
          </w:rPr>
          <w:t>676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Which decisions</w:t>
        </w:r>
        <w:r w:rsidR="006C42E4" w:rsidRPr="00330B6D">
          <w:rPr>
            <w:rStyle w:val="Hyperlink"/>
            <w:caps/>
            <w:noProof/>
          </w:rPr>
          <w:t xml:space="preserve"> </w:t>
        </w:r>
        <w:r w:rsidR="006C42E4" w:rsidRPr="00330B6D">
          <w:rPr>
            <w:rStyle w:val="Hyperlink"/>
            <w:noProof/>
          </w:rPr>
          <w:t xml:space="preserve">under these </w:t>
        </w:r>
        <w:r w:rsidR="006C42E4" w:rsidRPr="00330B6D">
          <w:rPr>
            <w:rStyle w:val="Hyperlink"/>
            <w:caps/>
            <w:noProof/>
          </w:rPr>
          <w:t>R</w:t>
        </w:r>
        <w:r w:rsidR="006C42E4" w:rsidRPr="00330B6D">
          <w:rPr>
            <w:rStyle w:val="Hyperlink"/>
            <w:noProof/>
          </w:rPr>
          <w:t>egulations are reviewable</w:t>
        </w:r>
        <w:r w:rsidR="006C42E4">
          <w:rPr>
            <w:noProof/>
            <w:webHidden/>
          </w:rPr>
          <w:tab/>
        </w:r>
        <w:r w:rsidR="006C42E4">
          <w:rPr>
            <w:noProof/>
            <w:webHidden/>
          </w:rPr>
          <w:fldChar w:fldCharType="begin"/>
        </w:r>
        <w:r w:rsidR="006C42E4">
          <w:rPr>
            <w:noProof/>
            <w:webHidden/>
          </w:rPr>
          <w:instrText xml:space="preserve"> PAGEREF _Toc174445838 \h </w:instrText>
        </w:r>
        <w:r w:rsidR="006C42E4">
          <w:rPr>
            <w:noProof/>
            <w:webHidden/>
          </w:rPr>
        </w:r>
        <w:r w:rsidR="006C42E4">
          <w:rPr>
            <w:noProof/>
            <w:webHidden/>
          </w:rPr>
          <w:fldChar w:fldCharType="separate"/>
        </w:r>
        <w:r w:rsidR="006C42E4">
          <w:rPr>
            <w:noProof/>
            <w:webHidden/>
          </w:rPr>
          <w:t>389</w:t>
        </w:r>
        <w:r w:rsidR="006C42E4">
          <w:rPr>
            <w:noProof/>
            <w:webHidden/>
          </w:rPr>
          <w:fldChar w:fldCharType="end"/>
        </w:r>
      </w:hyperlink>
    </w:p>
    <w:p w14:paraId="02709FEA" w14:textId="09D7D7B8"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39"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Internal review</w:t>
        </w:r>
        <w:r w:rsidR="006C42E4">
          <w:rPr>
            <w:noProof/>
            <w:webHidden/>
          </w:rPr>
          <w:tab/>
        </w:r>
        <w:r w:rsidR="006C42E4">
          <w:rPr>
            <w:noProof/>
            <w:webHidden/>
          </w:rPr>
          <w:fldChar w:fldCharType="begin"/>
        </w:r>
        <w:r w:rsidR="006C42E4">
          <w:rPr>
            <w:noProof/>
            <w:webHidden/>
          </w:rPr>
          <w:instrText xml:space="preserve"> PAGEREF _Toc174445839 \h </w:instrText>
        </w:r>
        <w:r w:rsidR="006C42E4">
          <w:rPr>
            <w:noProof/>
            <w:webHidden/>
          </w:rPr>
        </w:r>
        <w:r w:rsidR="006C42E4">
          <w:rPr>
            <w:noProof/>
            <w:webHidden/>
          </w:rPr>
          <w:fldChar w:fldCharType="separate"/>
        </w:r>
        <w:r w:rsidR="006C42E4">
          <w:rPr>
            <w:noProof/>
            <w:webHidden/>
          </w:rPr>
          <w:t>394</w:t>
        </w:r>
        <w:r w:rsidR="006C42E4">
          <w:rPr>
            <w:noProof/>
            <w:webHidden/>
          </w:rPr>
          <w:fldChar w:fldCharType="end"/>
        </w:r>
      </w:hyperlink>
    </w:p>
    <w:p w14:paraId="35B39379" w14:textId="03762DA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40" w:history="1">
        <w:r w:rsidR="006C42E4" w:rsidRPr="00330B6D">
          <w:rPr>
            <w:rStyle w:val="Hyperlink"/>
            <w:noProof/>
            <w:lang w:eastAsia="en-AU"/>
          </w:rPr>
          <w:t>677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lang w:eastAsia="en-AU"/>
          </w:rPr>
          <w:t>Application</w:t>
        </w:r>
        <w:r w:rsidR="006C42E4">
          <w:rPr>
            <w:noProof/>
            <w:webHidden/>
          </w:rPr>
          <w:tab/>
        </w:r>
        <w:r w:rsidR="006C42E4">
          <w:rPr>
            <w:noProof/>
            <w:webHidden/>
          </w:rPr>
          <w:fldChar w:fldCharType="begin"/>
        </w:r>
        <w:r w:rsidR="006C42E4">
          <w:rPr>
            <w:noProof/>
            <w:webHidden/>
          </w:rPr>
          <w:instrText xml:space="preserve"> PAGEREF _Toc174445840 \h </w:instrText>
        </w:r>
        <w:r w:rsidR="006C42E4">
          <w:rPr>
            <w:noProof/>
            <w:webHidden/>
          </w:rPr>
        </w:r>
        <w:r w:rsidR="006C42E4">
          <w:rPr>
            <w:noProof/>
            <w:webHidden/>
          </w:rPr>
          <w:fldChar w:fldCharType="separate"/>
        </w:r>
        <w:r w:rsidR="006C42E4">
          <w:rPr>
            <w:noProof/>
            <w:webHidden/>
          </w:rPr>
          <w:t>394</w:t>
        </w:r>
        <w:r w:rsidR="006C42E4">
          <w:rPr>
            <w:noProof/>
            <w:webHidden/>
          </w:rPr>
          <w:fldChar w:fldCharType="end"/>
        </w:r>
      </w:hyperlink>
    </w:p>
    <w:p w14:paraId="452D5D07" w14:textId="1257EB8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41" w:history="1">
        <w:r w:rsidR="006C42E4" w:rsidRPr="00330B6D">
          <w:rPr>
            <w:rStyle w:val="Hyperlink"/>
            <w:noProof/>
          </w:rPr>
          <w:t>678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internal review</w:t>
        </w:r>
        <w:r w:rsidR="006C42E4">
          <w:rPr>
            <w:noProof/>
            <w:webHidden/>
          </w:rPr>
          <w:tab/>
        </w:r>
        <w:r w:rsidR="006C42E4">
          <w:rPr>
            <w:noProof/>
            <w:webHidden/>
          </w:rPr>
          <w:fldChar w:fldCharType="begin"/>
        </w:r>
        <w:r w:rsidR="006C42E4">
          <w:rPr>
            <w:noProof/>
            <w:webHidden/>
          </w:rPr>
          <w:instrText xml:space="preserve"> PAGEREF _Toc174445841 \h </w:instrText>
        </w:r>
        <w:r w:rsidR="006C42E4">
          <w:rPr>
            <w:noProof/>
            <w:webHidden/>
          </w:rPr>
        </w:r>
        <w:r w:rsidR="006C42E4">
          <w:rPr>
            <w:noProof/>
            <w:webHidden/>
          </w:rPr>
          <w:fldChar w:fldCharType="separate"/>
        </w:r>
        <w:r w:rsidR="006C42E4">
          <w:rPr>
            <w:noProof/>
            <w:webHidden/>
          </w:rPr>
          <w:t>394</w:t>
        </w:r>
        <w:r w:rsidR="006C42E4">
          <w:rPr>
            <w:noProof/>
            <w:webHidden/>
          </w:rPr>
          <w:fldChar w:fldCharType="end"/>
        </w:r>
      </w:hyperlink>
    </w:p>
    <w:p w14:paraId="7856BEBD" w14:textId="44337CE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42" w:history="1">
        <w:r w:rsidR="006C42E4" w:rsidRPr="00330B6D">
          <w:rPr>
            <w:rStyle w:val="Hyperlink"/>
            <w:noProof/>
          </w:rPr>
          <w:t>679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Internal reviewer</w:t>
        </w:r>
        <w:r w:rsidR="006C42E4">
          <w:rPr>
            <w:noProof/>
            <w:webHidden/>
          </w:rPr>
          <w:tab/>
        </w:r>
        <w:r w:rsidR="006C42E4">
          <w:rPr>
            <w:noProof/>
            <w:webHidden/>
          </w:rPr>
          <w:fldChar w:fldCharType="begin"/>
        </w:r>
        <w:r w:rsidR="006C42E4">
          <w:rPr>
            <w:noProof/>
            <w:webHidden/>
          </w:rPr>
          <w:instrText xml:space="preserve"> PAGEREF _Toc174445842 \h </w:instrText>
        </w:r>
        <w:r w:rsidR="006C42E4">
          <w:rPr>
            <w:noProof/>
            <w:webHidden/>
          </w:rPr>
        </w:r>
        <w:r w:rsidR="006C42E4">
          <w:rPr>
            <w:noProof/>
            <w:webHidden/>
          </w:rPr>
          <w:fldChar w:fldCharType="separate"/>
        </w:r>
        <w:r w:rsidR="006C42E4">
          <w:rPr>
            <w:noProof/>
            <w:webHidden/>
          </w:rPr>
          <w:t>394</w:t>
        </w:r>
        <w:r w:rsidR="006C42E4">
          <w:rPr>
            <w:noProof/>
            <w:webHidden/>
          </w:rPr>
          <w:fldChar w:fldCharType="end"/>
        </w:r>
      </w:hyperlink>
    </w:p>
    <w:p w14:paraId="32E059C3" w14:textId="633DF52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43" w:history="1">
        <w:r w:rsidR="006C42E4" w:rsidRPr="00330B6D">
          <w:rPr>
            <w:rStyle w:val="Hyperlink"/>
            <w:noProof/>
          </w:rPr>
          <w:t>680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of internal reviewer</w:t>
        </w:r>
        <w:r w:rsidR="006C42E4">
          <w:rPr>
            <w:noProof/>
            <w:webHidden/>
          </w:rPr>
          <w:tab/>
        </w:r>
        <w:r w:rsidR="006C42E4">
          <w:rPr>
            <w:noProof/>
            <w:webHidden/>
          </w:rPr>
          <w:fldChar w:fldCharType="begin"/>
        </w:r>
        <w:r w:rsidR="006C42E4">
          <w:rPr>
            <w:noProof/>
            <w:webHidden/>
          </w:rPr>
          <w:instrText xml:space="preserve"> PAGEREF _Toc174445843 \h </w:instrText>
        </w:r>
        <w:r w:rsidR="006C42E4">
          <w:rPr>
            <w:noProof/>
            <w:webHidden/>
          </w:rPr>
        </w:r>
        <w:r w:rsidR="006C42E4">
          <w:rPr>
            <w:noProof/>
            <w:webHidden/>
          </w:rPr>
          <w:fldChar w:fldCharType="separate"/>
        </w:r>
        <w:r w:rsidR="006C42E4">
          <w:rPr>
            <w:noProof/>
            <w:webHidden/>
          </w:rPr>
          <w:t>395</w:t>
        </w:r>
        <w:r w:rsidR="006C42E4">
          <w:rPr>
            <w:noProof/>
            <w:webHidden/>
          </w:rPr>
          <w:fldChar w:fldCharType="end"/>
        </w:r>
      </w:hyperlink>
    </w:p>
    <w:p w14:paraId="63E0667A" w14:textId="217B151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44" w:history="1">
        <w:r w:rsidR="006C42E4" w:rsidRPr="00330B6D">
          <w:rPr>
            <w:rStyle w:val="Hyperlink"/>
            <w:noProof/>
          </w:rPr>
          <w:t>681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Decision on internal review</w:t>
        </w:r>
        <w:r w:rsidR="006C42E4">
          <w:rPr>
            <w:noProof/>
            <w:webHidden/>
          </w:rPr>
          <w:tab/>
        </w:r>
        <w:r w:rsidR="006C42E4">
          <w:rPr>
            <w:noProof/>
            <w:webHidden/>
          </w:rPr>
          <w:fldChar w:fldCharType="begin"/>
        </w:r>
        <w:r w:rsidR="006C42E4">
          <w:rPr>
            <w:noProof/>
            <w:webHidden/>
          </w:rPr>
          <w:instrText xml:space="preserve"> PAGEREF _Toc174445844 \h </w:instrText>
        </w:r>
        <w:r w:rsidR="006C42E4">
          <w:rPr>
            <w:noProof/>
            <w:webHidden/>
          </w:rPr>
        </w:r>
        <w:r w:rsidR="006C42E4">
          <w:rPr>
            <w:noProof/>
            <w:webHidden/>
          </w:rPr>
          <w:fldChar w:fldCharType="separate"/>
        </w:r>
        <w:r w:rsidR="006C42E4">
          <w:rPr>
            <w:noProof/>
            <w:webHidden/>
          </w:rPr>
          <w:t>395</w:t>
        </w:r>
        <w:r w:rsidR="006C42E4">
          <w:rPr>
            <w:noProof/>
            <w:webHidden/>
          </w:rPr>
          <w:fldChar w:fldCharType="end"/>
        </w:r>
      </w:hyperlink>
    </w:p>
    <w:p w14:paraId="32C851F4" w14:textId="4C34B5F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45" w:history="1">
        <w:r w:rsidR="006C42E4" w:rsidRPr="00330B6D">
          <w:rPr>
            <w:rStyle w:val="Hyperlink"/>
            <w:noProof/>
          </w:rPr>
          <w:t>682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Internal review—reviewable decision continues</w:t>
        </w:r>
        <w:r w:rsidR="006C42E4">
          <w:rPr>
            <w:noProof/>
            <w:webHidden/>
          </w:rPr>
          <w:tab/>
        </w:r>
        <w:r w:rsidR="006C42E4">
          <w:rPr>
            <w:noProof/>
            <w:webHidden/>
          </w:rPr>
          <w:fldChar w:fldCharType="begin"/>
        </w:r>
        <w:r w:rsidR="006C42E4">
          <w:rPr>
            <w:noProof/>
            <w:webHidden/>
          </w:rPr>
          <w:instrText xml:space="preserve"> PAGEREF _Toc174445845 \h </w:instrText>
        </w:r>
        <w:r w:rsidR="006C42E4">
          <w:rPr>
            <w:noProof/>
            <w:webHidden/>
          </w:rPr>
        </w:r>
        <w:r w:rsidR="006C42E4">
          <w:rPr>
            <w:noProof/>
            <w:webHidden/>
          </w:rPr>
          <w:fldChar w:fldCharType="separate"/>
        </w:r>
        <w:r w:rsidR="006C42E4">
          <w:rPr>
            <w:noProof/>
            <w:webHidden/>
          </w:rPr>
          <w:t>395</w:t>
        </w:r>
        <w:r w:rsidR="006C42E4">
          <w:rPr>
            <w:noProof/>
            <w:webHidden/>
          </w:rPr>
          <w:fldChar w:fldCharType="end"/>
        </w:r>
      </w:hyperlink>
    </w:p>
    <w:p w14:paraId="49FCCC3D" w14:textId="1249807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46"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External review</w:t>
        </w:r>
        <w:r w:rsidR="006C42E4">
          <w:rPr>
            <w:noProof/>
            <w:webHidden/>
          </w:rPr>
          <w:tab/>
        </w:r>
        <w:r w:rsidR="006C42E4">
          <w:rPr>
            <w:noProof/>
            <w:webHidden/>
          </w:rPr>
          <w:fldChar w:fldCharType="begin"/>
        </w:r>
        <w:r w:rsidR="006C42E4">
          <w:rPr>
            <w:noProof/>
            <w:webHidden/>
          </w:rPr>
          <w:instrText xml:space="preserve"> PAGEREF _Toc174445846 \h </w:instrText>
        </w:r>
        <w:r w:rsidR="006C42E4">
          <w:rPr>
            <w:noProof/>
            <w:webHidden/>
          </w:rPr>
        </w:r>
        <w:r w:rsidR="006C42E4">
          <w:rPr>
            <w:noProof/>
            <w:webHidden/>
          </w:rPr>
          <w:fldChar w:fldCharType="separate"/>
        </w:r>
        <w:r w:rsidR="006C42E4">
          <w:rPr>
            <w:noProof/>
            <w:webHidden/>
          </w:rPr>
          <w:t>396</w:t>
        </w:r>
        <w:r w:rsidR="006C42E4">
          <w:rPr>
            <w:noProof/>
            <w:webHidden/>
          </w:rPr>
          <w:fldChar w:fldCharType="end"/>
        </w:r>
      </w:hyperlink>
    </w:p>
    <w:p w14:paraId="02342EC2" w14:textId="49F7D2B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47" w:history="1">
        <w:r w:rsidR="006C42E4" w:rsidRPr="00330B6D">
          <w:rPr>
            <w:rStyle w:val="Hyperlink"/>
            <w:noProof/>
          </w:rPr>
          <w:t>683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external review</w:t>
        </w:r>
        <w:r w:rsidR="006C42E4">
          <w:rPr>
            <w:noProof/>
            <w:webHidden/>
          </w:rPr>
          <w:tab/>
        </w:r>
        <w:r w:rsidR="006C42E4">
          <w:rPr>
            <w:noProof/>
            <w:webHidden/>
          </w:rPr>
          <w:fldChar w:fldCharType="begin"/>
        </w:r>
        <w:r w:rsidR="006C42E4">
          <w:rPr>
            <w:noProof/>
            <w:webHidden/>
          </w:rPr>
          <w:instrText xml:space="preserve"> PAGEREF _Toc174445847 \h </w:instrText>
        </w:r>
        <w:r w:rsidR="006C42E4">
          <w:rPr>
            <w:noProof/>
            <w:webHidden/>
          </w:rPr>
        </w:r>
        <w:r w:rsidR="006C42E4">
          <w:rPr>
            <w:noProof/>
            <w:webHidden/>
          </w:rPr>
          <w:fldChar w:fldCharType="separate"/>
        </w:r>
        <w:r w:rsidR="006C42E4">
          <w:rPr>
            <w:noProof/>
            <w:webHidden/>
          </w:rPr>
          <w:t>396</w:t>
        </w:r>
        <w:r w:rsidR="006C42E4">
          <w:rPr>
            <w:noProof/>
            <w:webHidden/>
          </w:rPr>
          <w:fldChar w:fldCharType="end"/>
        </w:r>
      </w:hyperlink>
    </w:p>
    <w:p w14:paraId="26F27FDA" w14:textId="12BAE491"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848" w:history="1">
        <w:r w:rsidR="006C42E4" w:rsidRPr="00330B6D">
          <w:rPr>
            <w:rStyle w:val="Hyperlink"/>
            <w:noProof/>
          </w:rPr>
          <w:t xml:space="preserve">Part 11.2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Exemptions</w:t>
        </w:r>
        <w:r w:rsidR="006C42E4">
          <w:rPr>
            <w:noProof/>
            <w:webHidden/>
          </w:rPr>
          <w:tab/>
        </w:r>
        <w:r w:rsidR="006C42E4">
          <w:rPr>
            <w:noProof/>
            <w:webHidden/>
          </w:rPr>
          <w:fldChar w:fldCharType="begin"/>
        </w:r>
        <w:r w:rsidR="006C42E4">
          <w:rPr>
            <w:noProof/>
            <w:webHidden/>
          </w:rPr>
          <w:instrText xml:space="preserve"> PAGEREF _Toc174445848 \h </w:instrText>
        </w:r>
        <w:r w:rsidR="006C42E4">
          <w:rPr>
            <w:noProof/>
            <w:webHidden/>
          </w:rPr>
        </w:r>
        <w:r w:rsidR="006C42E4">
          <w:rPr>
            <w:noProof/>
            <w:webHidden/>
          </w:rPr>
          <w:fldChar w:fldCharType="separate"/>
        </w:r>
        <w:r w:rsidR="006C42E4">
          <w:rPr>
            <w:noProof/>
            <w:webHidden/>
          </w:rPr>
          <w:t>397</w:t>
        </w:r>
        <w:r w:rsidR="006C42E4">
          <w:rPr>
            <w:noProof/>
            <w:webHidden/>
          </w:rPr>
          <w:fldChar w:fldCharType="end"/>
        </w:r>
      </w:hyperlink>
    </w:p>
    <w:p w14:paraId="401F8A97" w14:textId="333DADB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49" w:history="1">
        <w:r w:rsidR="006C42E4" w:rsidRPr="00330B6D">
          <w:rPr>
            <w:rStyle w:val="Hyperlink"/>
            <w:noProof/>
          </w:rPr>
          <w:t xml:space="preserve">Division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General</w:t>
        </w:r>
        <w:r w:rsidR="006C42E4">
          <w:rPr>
            <w:noProof/>
            <w:webHidden/>
          </w:rPr>
          <w:tab/>
        </w:r>
        <w:r w:rsidR="006C42E4">
          <w:rPr>
            <w:noProof/>
            <w:webHidden/>
          </w:rPr>
          <w:fldChar w:fldCharType="begin"/>
        </w:r>
        <w:r w:rsidR="006C42E4">
          <w:rPr>
            <w:noProof/>
            <w:webHidden/>
          </w:rPr>
          <w:instrText xml:space="preserve"> PAGEREF _Toc174445849 \h </w:instrText>
        </w:r>
        <w:r w:rsidR="006C42E4">
          <w:rPr>
            <w:noProof/>
            <w:webHidden/>
          </w:rPr>
        </w:r>
        <w:r w:rsidR="006C42E4">
          <w:rPr>
            <w:noProof/>
            <w:webHidden/>
          </w:rPr>
          <w:fldChar w:fldCharType="separate"/>
        </w:r>
        <w:r w:rsidR="006C42E4">
          <w:rPr>
            <w:noProof/>
            <w:webHidden/>
          </w:rPr>
          <w:t>397</w:t>
        </w:r>
        <w:r w:rsidR="006C42E4">
          <w:rPr>
            <w:noProof/>
            <w:webHidden/>
          </w:rPr>
          <w:fldChar w:fldCharType="end"/>
        </w:r>
      </w:hyperlink>
    </w:p>
    <w:p w14:paraId="15149CC6" w14:textId="42DF6B2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50" w:history="1">
        <w:r w:rsidR="006C42E4" w:rsidRPr="00330B6D">
          <w:rPr>
            <w:rStyle w:val="Hyperlink"/>
            <w:noProof/>
          </w:rPr>
          <w:t>684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General power to grant exemptions</w:t>
        </w:r>
        <w:r w:rsidR="006C42E4">
          <w:rPr>
            <w:noProof/>
            <w:webHidden/>
          </w:rPr>
          <w:tab/>
        </w:r>
        <w:r w:rsidR="006C42E4">
          <w:rPr>
            <w:noProof/>
            <w:webHidden/>
          </w:rPr>
          <w:fldChar w:fldCharType="begin"/>
        </w:r>
        <w:r w:rsidR="006C42E4">
          <w:rPr>
            <w:noProof/>
            <w:webHidden/>
          </w:rPr>
          <w:instrText xml:space="preserve"> PAGEREF _Toc174445850 \h </w:instrText>
        </w:r>
        <w:r w:rsidR="006C42E4">
          <w:rPr>
            <w:noProof/>
            <w:webHidden/>
          </w:rPr>
        </w:r>
        <w:r w:rsidR="006C42E4">
          <w:rPr>
            <w:noProof/>
            <w:webHidden/>
          </w:rPr>
          <w:fldChar w:fldCharType="separate"/>
        </w:r>
        <w:r w:rsidR="006C42E4">
          <w:rPr>
            <w:noProof/>
            <w:webHidden/>
          </w:rPr>
          <w:t>397</w:t>
        </w:r>
        <w:r w:rsidR="006C42E4">
          <w:rPr>
            <w:noProof/>
            <w:webHidden/>
          </w:rPr>
          <w:fldChar w:fldCharType="end"/>
        </w:r>
      </w:hyperlink>
    </w:p>
    <w:p w14:paraId="52CF0A35" w14:textId="1B484D4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51" w:history="1">
        <w:r w:rsidR="006C42E4" w:rsidRPr="00330B6D">
          <w:rPr>
            <w:rStyle w:val="Hyperlink"/>
            <w:noProof/>
          </w:rPr>
          <w:t>685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Matters to be considered in granting exemptions</w:t>
        </w:r>
        <w:r w:rsidR="006C42E4">
          <w:rPr>
            <w:noProof/>
            <w:webHidden/>
          </w:rPr>
          <w:tab/>
        </w:r>
        <w:r w:rsidR="006C42E4">
          <w:rPr>
            <w:noProof/>
            <w:webHidden/>
          </w:rPr>
          <w:fldChar w:fldCharType="begin"/>
        </w:r>
        <w:r w:rsidR="006C42E4">
          <w:rPr>
            <w:noProof/>
            <w:webHidden/>
          </w:rPr>
          <w:instrText xml:space="preserve"> PAGEREF _Toc174445851 \h </w:instrText>
        </w:r>
        <w:r w:rsidR="006C42E4">
          <w:rPr>
            <w:noProof/>
            <w:webHidden/>
          </w:rPr>
        </w:r>
        <w:r w:rsidR="006C42E4">
          <w:rPr>
            <w:noProof/>
            <w:webHidden/>
          </w:rPr>
          <w:fldChar w:fldCharType="separate"/>
        </w:r>
        <w:r w:rsidR="006C42E4">
          <w:rPr>
            <w:noProof/>
            <w:webHidden/>
          </w:rPr>
          <w:t>397</w:t>
        </w:r>
        <w:r w:rsidR="006C42E4">
          <w:rPr>
            <w:noProof/>
            <w:webHidden/>
          </w:rPr>
          <w:fldChar w:fldCharType="end"/>
        </w:r>
      </w:hyperlink>
    </w:p>
    <w:p w14:paraId="6BC76885" w14:textId="35E7421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52" w:history="1">
        <w:r w:rsidR="006C42E4" w:rsidRPr="00330B6D">
          <w:rPr>
            <w:rStyle w:val="Hyperlink"/>
            <w:noProof/>
          </w:rPr>
          <w:t xml:space="preserve">Division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High risk work licences</w:t>
        </w:r>
        <w:r w:rsidR="006C42E4">
          <w:rPr>
            <w:noProof/>
            <w:webHidden/>
          </w:rPr>
          <w:tab/>
        </w:r>
        <w:r w:rsidR="006C42E4">
          <w:rPr>
            <w:noProof/>
            <w:webHidden/>
          </w:rPr>
          <w:fldChar w:fldCharType="begin"/>
        </w:r>
        <w:r w:rsidR="006C42E4">
          <w:rPr>
            <w:noProof/>
            <w:webHidden/>
          </w:rPr>
          <w:instrText xml:space="preserve"> PAGEREF _Toc174445852 \h </w:instrText>
        </w:r>
        <w:r w:rsidR="006C42E4">
          <w:rPr>
            <w:noProof/>
            <w:webHidden/>
          </w:rPr>
        </w:r>
        <w:r w:rsidR="006C42E4">
          <w:rPr>
            <w:noProof/>
            <w:webHidden/>
          </w:rPr>
          <w:fldChar w:fldCharType="separate"/>
        </w:r>
        <w:r w:rsidR="006C42E4">
          <w:rPr>
            <w:noProof/>
            <w:webHidden/>
          </w:rPr>
          <w:t>398</w:t>
        </w:r>
        <w:r w:rsidR="006C42E4">
          <w:rPr>
            <w:noProof/>
            <w:webHidden/>
          </w:rPr>
          <w:fldChar w:fldCharType="end"/>
        </w:r>
      </w:hyperlink>
    </w:p>
    <w:p w14:paraId="5C01AB47" w14:textId="2576DCD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53" w:history="1">
        <w:r w:rsidR="006C42E4" w:rsidRPr="00330B6D">
          <w:rPr>
            <w:rStyle w:val="Hyperlink"/>
            <w:noProof/>
          </w:rPr>
          <w:t>686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High risk work licence—exemption</w:t>
        </w:r>
        <w:r w:rsidR="006C42E4">
          <w:rPr>
            <w:noProof/>
            <w:webHidden/>
          </w:rPr>
          <w:tab/>
        </w:r>
        <w:r w:rsidR="006C42E4">
          <w:rPr>
            <w:noProof/>
            <w:webHidden/>
          </w:rPr>
          <w:fldChar w:fldCharType="begin"/>
        </w:r>
        <w:r w:rsidR="006C42E4">
          <w:rPr>
            <w:noProof/>
            <w:webHidden/>
          </w:rPr>
          <w:instrText xml:space="preserve"> PAGEREF _Toc174445853 \h </w:instrText>
        </w:r>
        <w:r w:rsidR="006C42E4">
          <w:rPr>
            <w:noProof/>
            <w:webHidden/>
          </w:rPr>
        </w:r>
        <w:r w:rsidR="006C42E4">
          <w:rPr>
            <w:noProof/>
            <w:webHidden/>
          </w:rPr>
          <w:fldChar w:fldCharType="separate"/>
        </w:r>
        <w:r w:rsidR="006C42E4">
          <w:rPr>
            <w:noProof/>
            <w:webHidden/>
          </w:rPr>
          <w:t>398</w:t>
        </w:r>
        <w:r w:rsidR="006C42E4">
          <w:rPr>
            <w:noProof/>
            <w:webHidden/>
          </w:rPr>
          <w:fldChar w:fldCharType="end"/>
        </w:r>
      </w:hyperlink>
    </w:p>
    <w:p w14:paraId="4714B176" w14:textId="4685A02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54" w:history="1">
        <w:r w:rsidR="006C42E4" w:rsidRPr="00330B6D">
          <w:rPr>
            <w:rStyle w:val="Hyperlink"/>
            <w:noProof/>
          </w:rPr>
          <w:t>687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High risk work licence—regulator to be satisfied about certain matters</w:t>
        </w:r>
        <w:r w:rsidR="006C42E4">
          <w:rPr>
            <w:noProof/>
            <w:webHidden/>
          </w:rPr>
          <w:tab/>
        </w:r>
        <w:r w:rsidR="006C42E4">
          <w:rPr>
            <w:noProof/>
            <w:webHidden/>
          </w:rPr>
          <w:fldChar w:fldCharType="begin"/>
        </w:r>
        <w:r w:rsidR="006C42E4">
          <w:rPr>
            <w:noProof/>
            <w:webHidden/>
          </w:rPr>
          <w:instrText xml:space="preserve"> PAGEREF _Toc174445854 \h </w:instrText>
        </w:r>
        <w:r w:rsidR="006C42E4">
          <w:rPr>
            <w:noProof/>
            <w:webHidden/>
          </w:rPr>
        </w:r>
        <w:r w:rsidR="006C42E4">
          <w:rPr>
            <w:noProof/>
            <w:webHidden/>
          </w:rPr>
          <w:fldChar w:fldCharType="separate"/>
        </w:r>
        <w:r w:rsidR="006C42E4">
          <w:rPr>
            <w:noProof/>
            <w:webHidden/>
          </w:rPr>
          <w:t>398</w:t>
        </w:r>
        <w:r w:rsidR="006C42E4">
          <w:rPr>
            <w:noProof/>
            <w:webHidden/>
          </w:rPr>
          <w:fldChar w:fldCharType="end"/>
        </w:r>
      </w:hyperlink>
    </w:p>
    <w:p w14:paraId="7FE8E091" w14:textId="23EE442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55" w:history="1">
        <w:r w:rsidR="006C42E4" w:rsidRPr="00330B6D">
          <w:rPr>
            <w:rStyle w:val="Hyperlink"/>
            <w:noProof/>
          </w:rPr>
          <w:t xml:space="preserve">Division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Major hazard facilities</w:t>
        </w:r>
        <w:r w:rsidR="006C42E4">
          <w:rPr>
            <w:noProof/>
            <w:webHidden/>
          </w:rPr>
          <w:tab/>
        </w:r>
        <w:r w:rsidR="006C42E4">
          <w:rPr>
            <w:noProof/>
            <w:webHidden/>
          </w:rPr>
          <w:fldChar w:fldCharType="begin"/>
        </w:r>
        <w:r w:rsidR="006C42E4">
          <w:rPr>
            <w:noProof/>
            <w:webHidden/>
          </w:rPr>
          <w:instrText xml:space="preserve"> PAGEREF _Toc174445855 \h </w:instrText>
        </w:r>
        <w:r w:rsidR="006C42E4">
          <w:rPr>
            <w:noProof/>
            <w:webHidden/>
          </w:rPr>
        </w:r>
        <w:r w:rsidR="006C42E4">
          <w:rPr>
            <w:noProof/>
            <w:webHidden/>
          </w:rPr>
          <w:fldChar w:fldCharType="separate"/>
        </w:r>
        <w:r w:rsidR="006C42E4">
          <w:rPr>
            <w:noProof/>
            <w:webHidden/>
          </w:rPr>
          <w:t>398</w:t>
        </w:r>
        <w:r w:rsidR="006C42E4">
          <w:rPr>
            <w:noProof/>
            <w:webHidden/>
          </w:rPr>
          <w:fldChar w:fldCharType="end"/>
        </w:r>
      </w:hyperlink>
    </w:p>
    <w:p w14:paraId="23FC1FAD" w14:textId="77DB3A1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56" w:history="1">
        <w:r w:rsidR="006C42E4" w:rsidRPr="00330B6D">
          <w:rPr>
            <w:rStyle w:val="Hyperlink"/>
            <w:noProof/>
          </w:rPr>
          <w:t>688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Major hazard facility—exemption</w:t>
        </w:r>
        <w:r w:rsidR="006C42E4">
          <w:rPr>
            <w:noProof/>
            <w:webHidden/>
          </w:rPr>
          <w:tab/>
        </w:r>
        <w:r w:rsidR="006C42E4">
          <w:rPr>
            <w:noProof/>
            <w:webHidden/>
          </w:rPr>
          <w:fldChar w:fldCharType="begin"/>
        </w:r>
        <w:r w:rsidR="006C42E4">
          <w:rPr>
            <w:noProof/>
            <w:webHidden/>
          </w:rPr>
          <w:instrText xml:space="preserve"> PAGEREF _Toc174445856 \h </w:instrText>
        </w:r>
        <w:r w:rsidR="006C42E4">
          <w:rPr>
            <w:noProof/>
            <w:webHidden/>
          </w:rPr>
        </w:r>
        <w:r w:rsidR="006C42E4">
          <w:rPr>
            <w:noProof/>
            <w:webHidden/>
          </w:rPr>
          <w:fldChar w:fldCharType="separate"/>
        </w:r>
        <w:r w:rsidR="006C42E4">
          <w:rPr>
            <w:noProof/>
            <w:webHidden/>
          </w:rPr>
          <w:t>398</w:t>
        </w:r>
        <w:r w:rsidR="006C42E4">
          <w:rPr>
            <w:noProof/>
            <w:webHidden/>
          </w:rPr>
          <w:fldChar w:fldCharType="end"/>
        </w:r>
      </w:hyperlink>
    </w:p>
    <w:p w14:paraId="1A57F336" w14:textId="7E4AF14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57" w:history="1">
        <w:r w:rsidR="006C42E4" w:rsidRPr="00330B6D">
          <w:rPr>
            <w:rStyle w:val="Hyperlink"/>
            <w:noProof/>
          </w:rPr>
          <w:t>689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Major hazard facility—regulator to be satisfied about certain matters</w:t>
        </w:r>
        <w:r w:rsidR="006C42E4">
          <w:rPr>
            <w:noProof/>
            <w:webHidden/>
          </w:rPr>
          <w:tab/>
        </w:r>
        <w:r w:rsidR="006C42E4">
          <w:rPr>
            <w:noProof/>
            <w:webHidden/>
          </w:rPr>
          <w:fldChar w:fldCharType="begin"/>
        </w:r>
        <w:r w:rsidR="006C42E4">
          <w:rPr>
            <w:noProof/>
            <w:webHidden/>
          </w:rPr>
          <w:instrText xml:space="preserve"> PAGEREF _Toc174445857 \h </w:instrText>
        </w:r>
        <w:r w:rsidR="006C42E4">
          <w:rPr>
            <w:noProof/>
            <w:webHidden/>
          </w:rPr>
        </w:r>
        <w:r w:rsidR="006C42E4">
          <w:rPr>
            <w:noProof/>
            <w:webHidden/>
          </w:rPr>
          <w:fldChar w:fldCharType="separate"/>
        </w:r>
        <w:r w:rsidR="006C42E4">
          <w:rPr>
            <w:noProof/>
            <w:webHidden/>
          </w:rPr>
          <w:t>399</w:t>
        </w:r>
        <w:r w:rsidR="006C42E4">
          <w:rPr>
            <w:noProof/>
            <w:webHidden/>
          </w:rPr>
          <w:fldChar w:fldCharType="end"/>
        </w:r>
      </w:hyperlink>
    </w:p>
    <w:p w14:paraId="3B1A1D68" w14:textId="0D859472"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58" w:history="1">
        <w:r w:rsidR="006C42E4" w:rsidRPr="00330B6D">
          <w:rPr>
            <w:rStyle w:val="Hyperlink"/>
            <w:noProof/>
          </w:rPr>
          <w:t xml:space="preserve">Division 3A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Engineered stone</w:t>
        </w:r>
        <w:r w:rsidR="006C42E4">
          <w:rPr>
            <w:noProof/>
            <w:webHidden/>
          </w:rPr>
          <w:tab/>
        </w:r>
        <w:r w:rsidR="006C42E4">
          <w:rPr>
            <w:noProof/>
            <w:webHidden/>
          </w:rPr>
          <w:fldChar w:fldCharType="begin"/>
        </w:r>
        <w:r w:rsidR="006C42E4">
          <w:rPr>
            <w:noProof/>
            <w:webHidden/>
          </w:rPr>
          <w:instrText xml:space="preserve"> PAGEREF _Toc174445858 \h </w:instrText>
        </w:r>
        <w:r w:rsidR="006C42E4">
          <w:rPr>
            <w:noProof/>
            <w:webHidden/>
          </w:rPr>
        </w:r>
        <w:r w:rsidR="006C42E4">
          <w:rPr>
            <w:noProof/>
            <w:webHidden/>
          </w:rPr>
          <w:fldChar w:fldCharType="separate"/>
        </w:r>
        <w:r w:rsidR="006C42E4">
          <w:rPr>
            <w:noProof/>
            <w:webHidden/>
          </w:rPr>
          <w:t>399</w:t>
        </w:r>
        <w:r w:rsidR="006C42E4">
          <w:rPr>
            <w:noProof/>
            <w:webHidden/>
          </w:rPr>
          <w:fldChar w:fldCharType="end"/>
        </w:r>
      </w:hyperlink>
    </w:p>
    <w:p w14:paraId="73E700DC" w14:textId="5D616895"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859" w:history="1">
        <w:r w:rsidR="006C42E4" w:rsidRPr="00330B6D">
          <w:rPr>
            <w:rStyle w:val="Hyperlink"/>
            <w:noProof/>
          </w:rPr>
          <w:t>689A</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Engineered stone—exemption</w:t>
        </w:r>
        <w:r w:rsidR="006C42E4">
          <w:rPr>
            <w:noProof/>
            <w:webHidden/>
          </w:rPr>
          <w:tab/>
        </w:r>
        <w:r w:rsidR="006C42E4">
          <w:rPr>
            <w:noProof/>
            <w:webHidden/>
          </w:rPr>
          <w:fldChar w:fldCharType="begin"/>
        </w:r>
        <w:r w:rsidR="006C42E4">
          <w:rPr>
            <w:noProof/>
            <w:webHidden/>
          </w:rPr>
          <w:instrText xml:space="preserve"> PAGEREF _Toc174445859 \h </w:instrText>
        </w:r>
        <w:r w:rsidR="006C42E4">
          <w:rPr>
            <w:noProof/>
            <w:webHidden/>
          </w:rPr>
        </w:r>
        <w:r w:rsidR="006C42E4">
          <w:rPr>
            <w:noProof/>
            <w:webHidden/>
          </w:rPr>
          <w:fldChar w:fldCharType="separate"/>
        </w:r>
        <w:r w:rsidR="006C42E4">
          <w:rPr>
            <w:noProof/>
            <w:webHidden/>
          </w:rPr>
          <w:t>399</w:t>
        </w:r>
        <w:r w:rsidR="006C42E4">
          <w:rPr>
            <w:noProof/>
            <w:webHidden/>
          </w:rPr>
          <w:fldChar w:fldCharType="end"/>
        </w:r>
      </w:hyperlink>
    </w:p>
    <w:p w14:paraId="0018EF36" w14:textId="1CA66B10"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860" w:history="1">
        <w:r w:rsidR="006C42E4" w:rsidRPr="00330B6D">
          <w:rPr>
            <w:rStyle w:val="Hyperlink"/>
            <w:noProof/>
          </w:rPr>
          <w:t>689B</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Engineered stone—application for exemption</w:t>
        </w:r>
        <w:r w:rsidR="006C42E4">
          <w:rPr>
            <w:noProof/>
            <w:webHidden/>
          </w:rPr>
          <w:tab/>
        </w:r>
        <w:r w:rsidR="006C42E4">
          <w:rPr>
            <w:noProof/>
            <w:webHidden/>
          </w:rPr>
          <w:fldChar w:fldCharType="begin"/>
        </w:r>
        <w:r w:rsidR="006C42E4">
          <w:rPr>
            <w:noProof/>
            <w:webHidden/>
          </w:rPr>
          <w:instrText xml:space="preserve"> PAGEREF _Toc174445860 \h </w:instrText>
        </w:r>
        <w:r w:rsidR="006C42E4">
          <w:rPr>
            <w:noProof/>
            <w:webHidden/>
          </w:rPr>
        </w:r>
        <w:r w:rsidR="006C42E4">
          <w:rPr>
            <w:noProof/>
            <w:webHidden/>
          </w:rPr>
          <w:fldChar w:fldCharType="separate"/>
        </w:r>
        <w:r w:rsidR="006C42E4">
          <w:rPr>
            <w:noProof/>
            <w:webHidden/>
          </w:rPr>
          <w:t>400</w:t>
        </w:r>
        <w:r w:rsidR="006C42E4">
          <w:rPr>
            <w:noProof/>
            <w:webHidden/>
          </w:rPr>
          <w:fldChar w:fldCharType="end"/>
        </w:r>
      </w:hyperlink>
    </w:p>
    <w:p w14:paraId="579DA4AF" w14:textId="30303403"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861" w:history="1">
        <w:r w:rsidR="006C42E4" w:rsidRPr="00330B6D">
          <w:rPr>
            <w:rStyle w:val="Hyperlink"/>
            <w:noProof/>
          </w:rPr>
          <w:t>689C</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Engineered stone—notifying persons of application for exemption</w:t>
        </w:r>
        <w:r w:rsidR="006C42E4">
          <w:rPr>
            <w:noProof/>
            <w:webHidden/>
          </w:rPr>
          <w:tab/>
        </w:r>
        <w:r w:rsidR="006C42E4">
          <w:rPr>
            <w:noProof/>
            <w:webHidden/>
          </w:rPr>
          <w:fldChar w:fldCharType="begin"/>
        </w:r>
        <w:r w:rsidR="006C42E4">
          <w:rPr>
            <w:noProof/>
            <w:webHidden/>
          </w:rPr>
          <w:instrText xml:space="preserve"> PAGEREF _Toc174445861 \h </w:instrText>
        </w:r>
        <w:r w:rsidR="006C42E4">
          <w:rPr>
            <w:noProof/>
            <w:webHidden/>
          </w:rPr>
        </w:r>
        <w:r w:rsidR="006C42E4">
          <w:rPr>
            <w:noProof/>
            <w:webHidden/>
          </w:rPr>
          <w:fldChar w:fldCharType="separate"/>
        </w:r>
        <w:r w:rsidR="006C42E4">
          <w:rPr>
            <w:noProof/>
            <w:webHidden/>
          </w:rPr>
          <w:t>401</w:t>
        </w:r>
        <w:r w:rsidR="006C42E4">
          <w:rPr>
            <w:noProof/>
            <w:webHidden/>
          </w:rPr>
          <w:fldChar w:fldCharType="end"/>
        </w:r>
      </w:hyperlink>
    </w:p>
    <w:p w14:paraId="55C3C503" w14:textId="296C5B29"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862" w:history="1">
        <w:r w:rsidR="006C42E4" w:rsidRPr="00330B6D">
          <w:rPr>
            <w:rStyle w:val="Hyperlink"/>
            <w:noProof/>
          </w:rPr>
          <w:t>689D</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Engineered stone—regulator to be satisfied about certain matters</w:t>
        </w:r>
        <w:r w:rsidR="006C42E4">
          <w:rPr>
            <w:noProof/>
            <w:webHidden/>
          </w:rPr>
          <w:tab/>
        </w:r>
        <w:r w:rsidR="006C42E4">
          <w:rPr>
            <w:noProof/>
            <w:webHidden/>
          </w:rPr>
          <w:fldChar w:fldCharType="begin"/>
        </w:r>
        <w:r w:rsidR="006C42E4">
          <w:rPr>
            <w:noProof/>
            <w:webHidden/>
          </w:rPr>
          <w:instrText xml:space="preserve"> PAGEREF _Toc174445862 \h </w:instrText>
        </w:r>
        <w:r w:rsidR="006C42E4">
          <w:rPr>
            <w:noProof/>
            <w:webHidden/>
          </w:rPr>
        </w:r>
        <w:r w:rsidR="006C42E4">
          <w:rPr>
            <w:noProof/>
            <w:webHidden/>
          </w:rPr>
          <w:fldChar w:fldCharType="separate"/>
        </w:r>
        <w:r w:rsidR="006C42E4">
          <w:rPr>
            <w:noProof/>
            <w:webHidden/>
          </w:rPr>
          <w:t>401</w:t>
        </w:r>
        <w:r w:rsidR="006C42E4">
          <w:rPr>
            <w:noProof/>
            <w:webHidden/>
          </w:rPr>
          <w:fldChar w:fldCharType="end"/>
        </w:r>
      </w:hyperlink>
    </w:p>
    <w:p w14:paraId="5269D9BB" w14:textId="67912F88" w:rsidR="006C42E4" w:rsidRDefault="00402C3A">
      <w:pPr>
        <w:pStyle w:val="TOC3"/>
        <w:tabs>
          <w:tab w:val="left" w:pos="1360"/>
        </w:tabs>
        <w:rPr>
          <w:rFonts w:asciiTheme="minorHAnsi" w:eastAsiaTheme="minorEastAsia" w:hAnsiTheme="minorHAnsi" w:cstheme="minorBidi"/>
          <w:noProof/>
          <w:kern w:val="2"/>
          <w:sz w:val="24"/>
          <w:szCs w:val="24"/>
          <w:lang w:eastAsia="en-AU"/>
          <w14:ligatures w14:val="standardContextual"/>
        </w:rPr>
      </w:pPr>
      <w:hyperlink w:anchor="_Toc174445863" w:history="1">
        <w:r w:rsidR="006C42E4" w:rsidRPr="00330B6D">
          <w:rPr>
            <w:rStyle w:val="Hyperlink"/>
            <w:noProof/>
          </w:rPr>
          <w:t>689E</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 Work Australia may issue and publish documents in relation to exemptions</w:t>
        </w:r>
        <w:r w:rsidR="006C42E4">
          <w:rPr>
            <w:noProof/>
            <w:webHidden/>
          </w:rPr>
          <w:tab/>
        </w:r>
        <w:r w:rsidR="006C42E4">
          <w:rPr>
            <w:noProof/>
            <w:webHidden/>
          </w:rPr>
          <w:fldChar w:fldCharType="begin"/>
        </w:r>
        <w:r w:rsidR="006C42E4">
          <w:rPr>
            <w:noProof/>
            <w:webHidden/>
          </w:rPr>
          <w:instrText xml:space="preserve"> PAGEREF _Toc174445863 \h </w:instrText>
        </w:r>
        <w:r w:rsidR="006C42E4">
          <w:rPr>
            <w:noProof/>
            <w:webHidden/>
          </w:rPr>
        </w:r>
        <w:r w:rsidR="006C42E4">
          <w:rPr>
            <w:noProof/>
            <w:webHidden/>
          </w:rPr>
          <w:fldChar w:fldCharType="separate"/>
        </w:r>
        <w:r w:rsidR="006C42E4">
          <w:rPr>
            <w:noProof/>
            <w:webHidden/>
          </w:rPr>
          <w:t>402</w:t>
        </w:r>
        <w:r w:rsidR="006C42E4">
          <w:rPr>
            <w:noProof/>
            <w:webHidden/>
          </w:rPr>
          <w:fldChar w:fldCharType="end"/>
        </w:r>
      </w:hyperlink>
    </w:p>
    <w:p w14:paraId="41D2CC60" w14:textId="324DC89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64" w:history="1">
        <w:r w:rsidR="006C42E4" w:rsidRPr="00330B6D">
          <w:rPr>
            <w:rStyle w:val="Hyperlink"/>
            <w:noProof/>
          </w:rPr>
          <w:t xml:space="preserve">Division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Exemption process</w:t>
        </w:r>
        <w:r w:rsidR="006C42E4">
          <w:rPr>
            <w:noProof/>
            <w:webHidden/>
          </w:rPr>
          <w:tab/>
        </w:r>
        <w:r w:rsidR="006C42E4">
          <w:rPr>
            <w:noProof/>
            <w:webHidden/>
          </w:rPr>
          <w:fldChar w:fldCharType="begin"/>
        </w:r>
        <w:r w:rsidR="006C42E4">
          <w:rPr>
            <w:noProof/>
            <w:webHidden/>
          </w:rPr>
          <w:instrText xml:space="preserve"> PAGEREF _Toc174445864 \h </w:instrText>
        </w:r>
        <w:r w:rsidR="006C42E4">
          <w:rPr>
            <w:noProof/>
            <w:webHidden/>
          </w:rPr>
        </w:r>
        <w:r w:rsidR="006C42E4">
          <w:rPr>
            <w:noProof/>
            <w:webHidden/>
          </w:rPr>
          <w:fldChar w:fldCharType="separate"/>
        </w:r>
        <w:r w:rsidR="006C42E4">
          <w:rPr>
            <w:noProof/>
            <w:webHidden/>
          </w:rPr>
          <w:t>402</w:t>
        </w:r>
        <w:r w:rsidR="006C42E4">
          <w:rPr>
            <w:noProof/>
            <w:webHidden/>
          </w:rPr>
          <w:fldChar w:fldCharType="end"/>
        </w:r>
      </w:hyperlink>
    </w:p>
    <w:p w14:paraId="4EF758DD" w14:textId="467C79F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65" w:history="1">
        <w:r w:rsidR="006C42E4" w:rsidRPr="00330B6D">
          <w:rPr>
            <w:rStyle w:val="Hyperlink"/>
            <w:noProof/>
          </w:rPr>
          <w:t>690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for exemption</w:t>
        </w:r>
        <w:r w:rsidR="006C42E4">
          <w:rPr>
            <w:noProof/>
            <w:webHidden/>
          </w:rPr>
          <w:tab/>
        </w:r>
        <w:r w:rsidR="006C42E4">
          <w:rPr>
            <w:noProof/>
            <w:webHidden/>
          </w:rPr>
          <w:fldChar w:fldCharType="begin"/>
        </w:r>
        <w:r w:rsidR="006C42E4">
          <w:rPr>
            <w:noProof/>
            <w:webHidden/>
          </w:rPr>
          <w:instrText xml:space="preserve"> PAGEREF _Toc174445865 \h </w:instrText>
        </w:r>
        <w:r w:rsidR="006C42E4">
          <w:rPr>
            <w:noProof/>
            <w:webHidden/>
          </w:rPr>
        </w:r>
        <w:r w:rsidR="006C42E4">
          <w:rPr>
            <w:noProof/>
            <w:webHidden/>
          </w:rPr>
          <w:fldChar w:fldCharType="separate"/>
        </w:r>
        <w:r w:rsidR="006C42E4">
          <w:rPr>
            <w:noProof/>
            <w:webHidden/>
          </w:rPr>
          <w:t>402</w:t>
        </w:r>
        <w:r w:rsidR="006C42E4">
          <w:rPr>
            <w:noProof/>
            <w:webHidden/>
          </w:rPr>
          <w:fldChar w:fldCharType="end"/>
        </w:r>
      </w:hyperlink>
    </w:p>
    <w:p w14:paraId="0218F5E6" w14:textId="61D2093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66" w:history="1">
        <w:r w:rsidR="006C42E4" w:rsidRPr="00330B6D">
          <w:rPr>
            <w:rStyle w:val="Hyperlink"/>
            <w:noProof/>
          </w:rPr>
          <w:t>691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Conditions of exemption</w:t>
        </w:r>
        <w:r w:rsidR="006C42E4">
          <w:rPr>
            <w:noProof/>
            <w:webHidden/>
          </w:rPr>
          <w:tab/>
        </w:r>
        <w:r w:rsidR="006C42E4">
          <w:rPr>
            <w:noProof/>
            <w:webHidden/>
          </w:rPr>
          <w:fldChar w:fldCharType="begin"/>
        </w:r>
        <w:r w:rsidR="006C42E4">
          <w:rPr>
            <w:noProof/>
            <w:webHidden/>
          </w:rPr>
          <w:instrText xml:space="preserve"> PAGEREF _Toc174445866 \h </w:instrText>
        </w:r>
        <w:r w:rsidR="006C42E4">
          <w:rPr>
            <w:noProof/>
            <w:webHidden/>
          </w:rPr>
        </w:r>
        <w:r w:rsidR="006C42E4">
          <w:rPr>
            <w:noProof/>
            <w:webHidden/>
          </w:rPr>
          <w:fldChar w:fldCharType="separate"/>
        </w:r>
        <w:r w:rsidR="006C42E4">
          <w:rPr>
            <w:noProof/>
            <w:webHidden/>
          </w:rPr>
          <w:t>402</w:t>
        </w:r>
        <w:r w:rsidR="006C42E4">
          <w:rPr>
            <w:noProof/>
            <w:webHidden/>
          </w:rPr>
          <w:fldChar w:fldCharType="end"/>
        </w:r>
      </w:hyperlink>
    </w:p>
    <w:p w14:paraId="129E2358" w14:textId="5F5147C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67" w:history="1">
        <w:r w:rsidR="006C42E4" w:rsidRPr="00330B6D">
          <w:rPr>
            <w:rStyle w:val="Hyperlink"/>
            <w:noProof/>
          </w:rPr>
          <w:t>692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Form of exemption document</w:t>
        </w:r>
        <w:r w:rsidR="006C42E4">
          <w:rPr>
            <w:noProof/>
            <w:webHidden/>
          </w:rPr>
          <w:tab/>
        </w:r>
        <w:r w:rsidR="006C42E4">
          <w:rPr>
            <w:noProof/>
            <w:webHidden/>
          </w:rPr>
          <w:fldChar w:fldCharType="begin"/>
        </w:r>
        <w:r w:rsidR="006C42E4">
          <w:rPr>
            <w:noProof/>
            <w:webHidden/>
          </w:rPr>
          <w:instrText xml:space="preserve"> PAGEREF _Toc174445867 \h </w:instrText>
        </w:r>
        <w:r w:rsidR="006C42E4">
          <w:rPr>
            <w:noProof/>
            <w:webHidden/>
          </w:rPr>
        </w:r>
        <w:r w:rsidR="006C42E4">
          <w:rPr>
            <w:noProof/>
            <w:webHidden/>
          </w:rPr>
          <w:fldChar w:fldCharType="separate"/>
        </w:r>
        <w:r w:rsidR="006C42E4">
          <w:rPr>
            <w:noProof/>
            <w:webHidden/>
          </w:rPr>
          <w:t>403</w:t>
        </w:r>
        <w:r w:rsidR="006C42E4">
          <w:rPr>
            <w:noProof/>
            <w:webHidden/>
          </w:rPr>
          <w:fldChar w:fldCharType="end"/>
        </w:r>
      </w:hyperlink>
    </w:p>
    <w:p w14:paraId="57BE8F95" w14:textId="5D035BC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68" w:history="1">
        <w:r w:rsidR="006C42E4" w:rsidRPr="00330B6D">
          <w:rPr>
            <w:rStyle w:val="Hyperlink"/>
            <w:noProof/>
          </w:rPr>
          <w:t>693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Compliance with conditions of exemption</w:t>
        </w:r>
        <w:r w:rsidR="006C42E4">
          <w:rPr>
            <w:noProof/>
            <w:webHidden/>
          </w:rPr>
          <w:tab/>
        </w:r>
        <w:r w:rsidR="006C42E4">
          <w:rPr>
            <w:noProof/>
            <w:webHidden/>
          </w:rPr>
          <w:fldChar w:fldCharType="begin"/>
        </w:r>
        <w:r w:rsidR="006C42E4">
          <w:rPr>
            <w:noProof/>
            <w:webHidden/>
          </w:rPr>
          <w:instrText xml:space="preserve"> PAGEREF _Toc174445868 \h </w:instrText>
        </w:r>
        <w:r w:rsidR="006C42E4">
          <w:rPr>
            <w:noProof/>
            <w:webHidden/>
          </w:rPr>
        </w:r>
        <w:r w:rsidR="006C42E4">
          <w:rPr>
            <w:noProof/>
            <w:webHidden/>
          </w:rPr>
          <w:fldChar w:fldCharType="separate"/>
        </w:r>
        <w:r w:rsidR="006C42E4">
          <w:rPr>
            <w:noProof/>
            <w:webHidden/>
          </w:rPr>
          <w:t>403</w:t>
        </w:r>
        <w:r w:rsidR="006C42E4">
          <w:rPr>
            <w:noProof/>
            <w:webHidden/>
          </w:rPr>
          <w:fldChar w:fldCharType="end"/>
        </w:r>
      </w:hyperlink>
    </w:p>
    <w:p w14:paraId="449722D7" w14:textId="4BF2269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69" w:history="1">
        <w:r w:rsidR="006C42E4" w:rsidRPr="00330B6D">
          <w:rPr>
            <w:rStyle w:val="Hyperlink"/>
            <w:noProof/>
          </w:rPr>
          <w:t>694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decision in relation to exemption</w:t>
        </w:r>
        <w:r w:rsidR="006C42E4">
          <w:rPr>
            <w:noProof/>
            <w:webHidden/>
          </w:rPr>
          <w:tab/>
        </w:r>
        <w:r w:rsidR="006C42E4">
          <w:rPr>
            <w:noProof/>
            <w:webHidden/>
          </w:rPr>
          <w:fldChar w:fldCharType="begin"/>
        </w:r>
        <w:r w:rsidR="006C42E4">
          <w:rPr>
            <w:noProof/>
            <w:webHidden/>
          </w:rPr>
          <w:instrText xml:space="preserve"> PAGEREF _Toc174445869 \h </w:instrText>
        </w:r>
        <w:r w:rsidR="006C42E4">
          <w:rPr>
            <w:noProof/>
            <w:webHidden/>
          </w:rPr>
        </w:r>
        <w:r w:rsidR="006C42E4">
          <w:rPr>
            <w:noProof/>
            <w:webHidden/>
          </w:rPr>
          <w:fldChar w:fldCharType="separate"/>
        </w:r>
        <w:r w:rsidR="006C42E4">
          <w:rPr>
            <w:noProof/>
            <w:webHidden/>
          </w:rPr>
          <w:t>403</w:t>
        </w:r>
        <w:r w:rsidR="006C42E4">
          <w:rPr>
            <w:noProof/>
            <w:webHidden/>
          </w:rPr>
          <w:fldChar w:fldCharType="end"/>
        </w:r>
      </w:hyperlink>
    </w:p>
    <w:p w14:paraId="75207888" w14:textId="30E5C02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70" w:history="1">
        <w:r w:rsidR="006C42E4" w:rsidRPr="00330B6D">
          <w:rPr>
            <w:rStyle w:val="Hyperlink"/>
            <w:noProof/>
          </w:rPr>
          <w:t>695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Publication of exemption</w:t>
        </w:r>
        <w:r w:rsidR="006C42E4">
          <w:rPr>
            <w:noProof/>
            <w:webHidden/>
          </w:rPr>
          <w:tab/>
        </w:r>
        <w:r w:rsidR="006C42E4">
          <w:rPr>
            <w:noProof/>
            <w:webHidden/>
          </w:rPr>
          <w:fldChar w:fldCharType="begin"/>
        </w:r>
        <w:r w:rsidR="006C42E4">
          <w:rPr>
            <w:noProof/>
            <w:webHidden/>
          </w:rPr>
          <w:instrText xml:space="preserve"> PAGEREF _Toc174445870 \h </w:instrText>
        </w:r>
        <w:r w:rsidR="006C42E4">
          <w:rPr>
            <w:noProof/>
            <w:webHidden/>
          </w:rPr>
        </w:r>
        <w:r w:rsidR="006C42E4">
          <w:rPr>
            <w:noProof/>
            <w:webHidden/>
          </w:rPr>
          <w:fldChar w:fldCharType="separate"/>
        </w:r>
        <w:r w:rsidR="006C42E4">
          <w:rPr>
            <w:noProof/>
            <w:webHidden/>
          </w:rPr>
          <w:t>404</w:t>
        </w:r>
        <w:r w:rsidR="006C42E4">
          <w:rPr>
            <w:noProof/>
            <w:webHidden/>
          </w:rPr>
          <w:fldChar w:fldCharType="end"/>
        </w:r>
      </w:hyperlink>
    </w:p>
    <w:p w14:paraId="79BCDEDB" w14:textId="1E707AB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71" w:history="1">
        <w:r w:rsidR="006C42E4" w:rsidRPr="00330B6D">
          <w:rPr>
            <w:rStyle w:val="Hyperlink"/>
            <w:noProof/>
          </w:rPr>
          <w:t>696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refusal of exemption</w:t>
        </w:r>
        <w:r w:rsidR="006C42E4">
          <w:rPr>
            <w:noProof/>
            <w:webHidden/>
          </w:rPr>
          <w:tab/>
        </w:r>
        <w:r w:rsidR="006C42E4">
          <w:rPr>
            <w:noProof/>
            <w:webHidden/>
          </w:rPr>
          <w:fldChar w:fldCharType="begin"/>
        </w:r>
        <w:r w:rsidR="006C42E4">
          <w:rPr>
            <w:noProof/>
            <w:webHidden/>
          </w:rPr>
          <w:instrText xml:space="preserve"> PAGEREF _Toc174445871 \h </w:instrText>
        </w:r>
        <w:r w:rsidR="006C42E4">
          <w:rPr>
            <w:noProof/>
            <w:webHidden/>
          </w:rPr>
        </w:r>
        <w:r w:rsidR="006C42E4">
          <w:rPr>
            <w:noProof/>
            <w:webHidden/>
          </w:rPr>
          <w:fldChar w:fldCharType="separate"/>
        </w:r>
        <w:r w:rsidR="006C42E4">
          <w:rPr>
            <w:noProof/>
            <w:webHidden/>
          </w:rPr>
          <w:t>404</w:t>
        </w:r>
        <w:r w:rsidR="006C42E4">
          <w:rPr>
            <w:noProof/>
            <w:webHidden/>
          </w:rPr>
          <w:fldChar w:fldCharType="end"/>
        </w:r>
      </w:hyperlink>
    </w:p>
    <w:p w14:paraId="5DBE75A9" w14:textId="0DCC1BD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72" w:history="1">
        <w:r w:rsidR="006C42E4" w:rsidRPr="00330B6D">
          <w:rPr>
            <w:rStyle w:val="Hyperlink"/>
            <w:noProof/>
          </w:rPr>
          <w:t>697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Amendment or cancellation of exemption</w:t>
        </w:r>
        <w:r w:rsidR="006C42E4">
          <w:rPr>
            <w:noProof/>
            <w:webHidden/>
          </w:rPr>
          <w:tab/>
        </w:r>
        <w:r w:rsidR="006C42E4">
          <w:rPr>
            <w:noProof/>
            <w:webHidden/>
          </w:rPr>
          <w:fldChar w:fldCharType="begin"/>
        </w:r>
        <w:r w:rsidR="006C42E4">
          <w:rPr>
            <w:noProof/>
            <w:webHidden/>
          </w:rPr>
          <w:instrText xml:space="preserve"> PAGEREF _Toc174445872 \h </w:instrText>
        </w:r>
        <w:r w:rsidR="006C42E4">
          <w:rPr>
            <w:noProof/>
            <w:webHidden/>
          </w:rPr>
        </w:r>
        <w:r w:rsidR="006C42E4">
          <w:rPr>
            <w:noProof/>
            <w:webHidden/>
          </w:rPr>
          <w:fldChar w:fldCharType="separate"/>
        </w:r>
        <w:r w:rsidR="006C42E4">
          <w:rPr>
            <w:noProof/>
            <w:webHidden/>
          </w:rPr>
          <w:t>404</w:t>
        </w:r>
        <w:r w:rsidR="006C42E4">
          <w:rPr>
            <w:noProof/>
            <w:webHidden/>
          </w:rPr>
          <w:fldChar w:fldCharType="end"/>
        </w:r>
      </w:hyperlink>
    </w:p>
    <w:p w14:paraId="6EB4C935" w14:textId="4B31CF5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73" w:history="1">
        <w:r w:rsidR="006C42E4" w:rsidRPr="00330B6D">
          <w:rPr>
            <w:rStyle w:val="Hyperlink"/>
            <w:noProof/>
          </w:rPr>
          <w:t>698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Notice of amendment or cancellation</w:t>
        </w:r>
        <w:r w:rsidR="006C42E4">
          <w:rPr>
            <w:noProof/>
            <w:webHidden/>
          </w:rPr>
          <w:tab/>
        </w:r>
        <w:r w:rsidR="006C42E4">
          <w:rPr>
            <w:noProof/>
            <w:webHidden/>
          </w:rPr>
          <w:fldChar w:fldCharType="begin"/>
        </w:r>
        <w:r w:rsidR="006C42E4">
          <w:rPr>
            <w:noProof/>
            <w:webHidden/>
          </w:rPr>
          <w:instrText xml:space="preserve"> PAGEREF _Toc174445873 \h </w:instrText>
        </w:r>
        <w:r w:rsidR="006C42E4">
          <w:rPr>
            <w:noProof/>
            <w:webHidden/>
          </w:rPr>
        </w:r>
        <w:r w:rsidR="006C42E4">
          <w:rPr>
            <w:noProof/>
            <w:webHidden/>
          </w:rPr>
          <w:fldChar w:fldCharType="separate"/>
        </w:r>
        <w:r w:rsidR="006C42E4">
          <w:rPr>
            <w:noProof/>
            <w:webHidden/>
          </w:rPr>
          <w:t>404</w:t>
        </w:r>
        <w:r w:rsidR="006C42E4">
          <w:rPr>
            <w:noProof/>
            <w:webHidden/>
          </w:rPr>
          <w:fldChar w:fldCharType="end"/>
        </w:r>
      </w:hyperlink>
    </w:p>
    <w:p w14:paraId="2897D6EA" w14:textId="34529EC1"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874" w:history="1">
        <w:r w:rsidR="006C42E4" w:rsidRPr="00330B6D">
          <w:rPr>
            <w:rStyle w:val="Hyperlink"/>
            <w:noProof/>
          </w:rPr>
          <w:t xml:space="preserve">Part 11.3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Miscellaneous</w:t>
        </w:r>
        <w:r w:rsidR="006C42E4">
          <w:rPr>
            <w:noProof/>
            <w:webHidden/>
          </w:rPr>
          <w:tab/>
        </w:r>
        <w:r w:rsidR="006C42E4">
          <w:rPr>
            <w:noProof/>
            <w:webHidden/>
          </w:rPr>
          <w:fldChar w:fldCharType="begin"/>
        </w:r>
        <w:r w:rsidR="006C42E4">
          <w:rPr>
            <w:noProof/>
            <w:webHidden/>
          </w:rPr>
          <w:instrText xml:space="preserve"> PAGEREF _Toc174445874 \h </w:instrText>
        </w:r>
        <w:r w:rsidR="006C42E4">
          <w:rPr>
            <w:noProof/>
            <w:webHidden/>
          </w:rPr>
        </w:r>
        <w:r w:rsidR="006C42E4">
          <w:rPr>
            <w:noProof/>
            <w:webHidden/>
          </w:rPr>
          <w:fldChar w:fldCharType="separate"/>
        </w:r>
        <w:r w:rsidR="006C42E4">
          <w:rPr>
            <w:noProof/>
            <w:webHidden/>
          </w:rPr>
          <w:t>406</w:t>
        </w:r>
        <w:r w:rsidR="006C42E4">
          <w:rPr>
            <w:noProof/>
            <w:webHidden/>
          </w:rPr>
          <w:fldChar w:fldCharType="end"/>
        </w:r>
      </w:hyperlink>
    </w:p>
    <w:p w14:paraId="641C8EC5" w14:textId="40A300B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75" w:history="1">
        <w:r w:rsidR="006C42E4" w:rsidRPr="00330B6D">
          <w:rPr>
            <w:rStyle w:val="Hyperlink"/>
            <w:noProof/>
          </w:rPr>
          <w:t>699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Incident notification—prescribed serious illnesses</w:t>
        </w:r>
        <w:r w:rsidR="006C42E4">
          <w:rPr>
            <w:noProof/>
            <w:webHidden/>
          </w:rPr>
          <w:tab/>
        </w:r>
        <w:r w:rsidR="006C42E4">
          <w:rPr>
            <w:noProof/>
            <w:webHidden/>
          </w:rPr>
          <w:fldChar w:fldCharType="begin"/>
        </w:r>
        <w:r w:rsidR="006C42E4">
          <w:rPr>
            <w:noProof/>
            <w:webHidden/>
          </w:rPr>
          <w:instrText xml:space="preserve"> PAGEREF _Toc174445875 \h </w:instrText>
        </w:r>
        <w:r w:rsidR="006C42E4">
          <w:rPr>
            <w:noProof/>
            <w:webHidden/>
          </w:rPr>
        </w:r>
        <w:r w:rsidR="006C42E4">
          <w:rPr>
            <w:noProof/>
            <w:webHidden/>
          </w:rPr>
          <w:fldChar w:fldCharType="separate"/>
        </w:r>
        <w:r w:rsidR="006C42E4">
          <w:rPr>
            <w:noProof/>
            <w:webHidden/>
          </w:rPr>
          <w:t>406</w:t>
        </w:r>
        <w:r w:rsidR="006C42E4">
          <w:rPr>
            <w:noProof/>
            <w:webHidden/>
          </w:rPr>
          <w:fldChar w:fldCharType="end"/>
        </w:r>
      </w:hyperlink>
    </w:p>
    <w:p w14:paraId="369E0B83" w14:textId="36D94DF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76" w:history="1">
        <w:r w:rsidR="006C42E4" w:rsidRPr="00330B6D">
          <w:rPr>
            <w:rStyle w:val="Hyperlink"/>
            <w:noProof/>
          </w:rPr>
          <w:t>700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Inspectors' identity cards</w:t>
        </w:r>
        <w:r w:rsidR="006C42E4">
          <w:rPr>
            <w:noProof/>
            <w:webHidden/>
          </w:rPr>
          <w:tab/>
        </w:r>
        <w:r w:rsidR="006C42E4">
          <w:rPr>
            <w:noProof/>
            <w:webHidden/>
          </w:rPr>
          <w:fldChar w:fldCharType="begin"/>
        </w:r>
        <w:r w:rsidR="006C42E4">
          <w:rPr>
            <w:noProof/>
            <w:webHidden/>
          </w:rPr>
          <w:instrText xml:space="preserve"> PAGEREF _Toc174445876 \h </w:instrText>
        </w:r>
        <w:r w:rsidR="006C42E4">
          <w:rPr>
            <w:noProof/>
            <w:webHidden/>
          </w:rPr>
        </w:r>
        <w:r w:rsidR="006C42E4">
          <w:rPr>
            <w:noProof/>
            <w:webHidden/>
          </w:rPr>
          <w:fldChar w:fldCharType="separate"/>
        </w:r>
        <w:r w:rsidR="006C42E4">
          <w:rPr>
            <w:noProof/>
            <w:webHidden/>
          </w:rPr>
          <w:t>406</w:t>
        </w:r>
        <w:r w:rsidR="006C42E4">
          <w:rPr>
            <w:noProof/>
            <w:webHidden/>
          </w:rPr>
          <w:fldChar w:fldCharType="end"/>
        </w:r>
      </w:hyperlink>
    </w:p>
    <w:p w14:paraId="682C624D" w14:textId="7E66ADF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77" w:history="1">
        <w:r w:rsidR="006C42E4" w:rsidRPr="00330B6D">
          <w:rPr>
            <w:rStyle w:val="Hyperlink"/>
            <w:noProof/>
          </w:rPr>
          <w:t>701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Review of decisions under the Act—stay of decision</w:t>
        </w:r>
        <w:r w:rsidR="006C42E4">
          <w:rPr>
            <w:noProof/>
            <w:webHidden/>
          </w:rPr>
          <w:tab/>
        </w:r>
        <w:r w:rsidR="006C42E4">
          <w:rPr>
            <w:noProof/>
            <w:webHidden/>
          </w:rPr>
          <w:fldChar w:fldCharType="begin"/>
        </w:r>
        <w:r w:rsidR="006C42E4">
          <w:rPr>
            <w:noProof/>
            <w:webHidden/>
          </w:rPr>
          <w:instrText xml:space="preserve"> PAGEREF _Toc174445877 \h </w:instrText>
        </w:r>
        <w:r w:rsidR="006C42E4">
          <w:rPr>
            <w:noProof/>
            <w:webHidden/>
          </w:rPr>
        </w:r>
        <w:r w:rsidR="006C42E4">
          <w:rPr>
            <w:noProof/>
            <w:webHidden/>
          </w:rPr>
          <w:fldChar w:fldCharType="separate"/>
        </w:r>
        <w:r w:rsidR="006C42E4">
          <w:rPr>
            <w:noProof/>
            <w:webHidden/>
          </w:rPr>
          <w:t>407</w:t>
        </w:r>
        <w:r w:rsidR="006C42E4">
          <w:rPr>
            <w:noProof/>
            <w:webHidden/>
          </w:rPr>
          <w:fldChar w:fldCharType="end"/>
        </w:r>
      </w:hyperlink>
    </w:p>
    <w:p w14:paraId="09C40948" w14:textId="741AE93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78" w:history="1">
        <w:r w:rsidR="006C42E4" w:rsidRPr="00330B6D">
          <w:rPr>
            <w:rStyle w:val="Hyperlink"/>
            <w:noProof/>
          </w:rPr>
          <w:t>702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Confidentiality of information—exception relating to administration or enforcement of other laws</w:t>
        </w:r>
        <w:r w:rsidR="006C42E4">
          <w:rPr>
            <w:noProof/>
            <w:webHidden/>
          </w:rPr>
          <w:tab/>
        </w:r>
        <w:r w:rsidR="006C42E4">
          <w:rPr>
            <w:noProof/>
            <w:webHidden/>
          </w:rPr>
          <w:fldChar w:fldCharType="begin"/>
        </w:r>
        <w:r w:rsidR="006C42E4">
          <w:rPr>
            <w:noProof/>
            <w:webHidden/>
          </w:rPr>
          <w:instrText xml:space="preserve"> PAGEREF _Toc174445878 \h </w:instrText>
        </w:r>
        <w:r w:rsidR="006C42E4">
          <w:rPr>
            <w:noProof/>
            <w:webHidden/>
          </w:rPr>
        </w:r>
        <w:r w:rsidR="006C42E4">
          <w:rPr>
            <w:noProof/>
            <w:webHidden/>
          </w:rPr>
          <w:fldChar w:fldCharType="separate"/>
        </w:r>
        <w:r w:rsidR="006C42E4">
          <w:rPr>
            <w:noProof/>
            <w:webHidden/>
          </w:rPr>
          <w:t>407</w:t>
        </w:r>
        <w:r w:rsidR="006C42E4">
          <w:rPr>
            <w:noProof/>
            <w:webHidden/>
          </w:rPr>
          <w:fldChar w:fldCharType="end"/>
        </w:r>
      </w:hyperlink>
    </w:p>
    <w:p w14:paraId="40A4B273" w14:textId="0AE8F21D"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879" w:history="1">
        <w:r w:rsidR="006C42E4" w:rsidRPr="00330B6D">
          <w:rPr>
            <w:rStyle w:val="Hyperlink"/>
            <w:noProof/>
          </w:rPr>
          <w:t xml:space="preserve">Part 11.4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Transitional and Saving Provisions for Model Work Health and Safety Regulations</w:t>
        </w:r>
        <w:r w:rsidR="006C42E4">
          <w:rPr>
            <w:noProof/>
            <w:webHidden/>
          </w:rPr>
          <w:tab/>
        </w:r>
        <w:r w:rsidR="006C42E4">
          <w:rPr>
            <w:noProof/>
            <w:webHidden/>
          </w:rPr>
          <w:fldChar w:fldCharType="begin"/>
        </w:r>
        <w:r w:rsidR="006C42E4">
          <w:rPr>
            <w:noProof/>
            <w:webHidden/>
          </w:rPr>
          <w:instrText xml:space="preserve"> PAGEREF _Toc174445879 \h </w:instrText>
        </w:r>
        <w:r w:rsidR="006C42E4">
          <w:rPr>
            <w:noProof/>
            <w:webHidden/>
          </w:rPr>
        </w:r>
        <w:r w:rsidR="006C42E4">
          <w:rPr>
            <w:noProof/>
            <w:webHidden/>
          </w:rPr>
          <w:fldChar w:fldCharType="separate"/>
        </w:r>
        <w:r w:rsidR="006C42E4">
          <w:rPr>
            <w:noProof/>
            <w:webHidden/>
          </w:rPr>
          <w:t>408</w:t>
        </w:r>
        <w:r w:rsidR="006C42E4">
          <w:rPr>
            <w:noProof/>
            <w:webHidden/>
          </w:rPr>
          <w:fldChar w:fldCharType="end"/>
        </w:r>
      </w:hyperlink>
    </w:p>
    <w:p w14:paraId="095EAE76" w14:textId="5C595BDD" w:rsidR="006C42E4" w:rsidRDefault="00402C3A">
      <w:pPr>
        <w:pStyle w:val="TOC1"/>
        <w:tabs>
          <w:tab w:val="left" w:pos="1360"/>
        </w:tabs>
        <w:rPr>
          <w:rFonts w:asciiTheme="minorHAnsi" w:eastAsiaTheme="minorEastAsia" w:hAnsiTheme="minorHAnsi" w:cstheme="minorBidi"/>
          <w:b w:val="0"/>
          <w:caps w:val="0"/>
          <w:noProof/>
          <w:kern w:val="2"/>
          <w:sz w:val="24"/>
          <w:lang w:eastAsia="en-AU"/>
          <w14:ligatures w14:val="standardContextual"/>
        </w:rPr>
      </w:pPr>
      <w:hyperlink w:anchor="_Toc174445880" w:history="1">
        <w:r w:rsidR="006C42E4" w:rsidRPr="00330B6D">
          <w:rPr>
            <w:rStyle w:val="Hyperlink"/>
            <w:noProof/>
          </w:rPr>
          <w:t xml:space="preserve">Part 11.5 </w:t>
        </w:r>
        <w:r w:rsidR="006C42E4">
          <w:rPr>
            <w:rFonts w:asciiTheme="minorHAnsi" w:eastAsiaTheme="minorEastAsia" w:hAnsiTheme="minorHAnsi" w:cstheme="minorBidi"/>
            <w:b w:val="0"/>
            <w:caps w:val="0"/>
            <w:noProof/>
            <w:kern w:val="2"/>
            <w:sz w:val="24"/>
            <w:lang w:eastAsia="en-AU"/>
            <w14:ligatures w14:val="standardContextual"/>
          </w:rPr>
          <w:tab/>
        </w:r>
        <w:r w:rsidR="006C42E4" w:rsidRPr="00330B6D">
          <w:rPr>
            <w:rStyle w:val="Hyperlink"/>
            <w:noProof/>
          </w:rPr>
          <w:t>Transitional and Saving Provisions for Model Work Health and Safety Regulations (Engineered Stone) Amendment 2024</w:t>
        </w:r>
        <w:r w:rsidR="006C42E4">
          <w:rPr>
            <w:noProof/>
            <w:webHidden/>
          </w:rPr>
          <w:tab/>
        </w:r>
        <w:r w:rsidR="006C42E4">
          <w:rPr>
            <w:noProof/>
            <w:webHidden/>
          </w:rPr>
          <w:fldChar w:fldCharType="begin"/>
        </w:r>
        <w:r w:rsidR="006C42E4">
          <w:rPr>
            <w:noProof/>
            <w:webHidden/>
          </w:rPr>
          <w:instrText xml:space="preserve"> PAGEREF _Toc174445880 \h </w:instrText>
        </w:r>
        <w:r w:rsidR="006C42E4">
          <w:rPr>
            <w:noProof/>
            <w:webHidden/>
          </w:rPr>
        </w:r>
        <w:r w:rsidR="006C42E4">
          <w:rPr>
            <w:noProof/>
            <w:webHidden/>
          </w:rPr>
          <w:fldChar w:fldCharType="separate"/>
        </w:r>
        <w:r w:rsidR="006C42E4">
          <w:rPr>
            <w:noProof/>
            <w:webHidden/>
          </w:rPr>
          <w:t>408</w:t>
        </w:r>
        <w:r w:rsidR="006C42E4">
          <w:rPr>
            <w:noProof/>
            <w:webHidden/>
          </w:rPr>
          <w:fldChar w:fldCharType="end"/>
        </w:r>
      </w:hyperlink>
    </w:p>
    <w:p w14:paraId="10579FB0" w14:textId="239D462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81" w:history="1">
        <w:r w:rsidR="006C42E4" w:rsidRPr="00330B6D">
          <w:rPr>
            <w:rStyle w:val="Hyperlink"/>
            <w:noProof/>
          </w:rPr>
          <w:t>703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Particular work involving engineered stone—exception if carried out before 1 July 2024</w:t>
        </w:r>
        <w:r w:rsidR="006C42E4">
          <w:rPr>
            <w:noProof/>
            <w:webHidden/>
          </w:rPr>
          <w:tab/>
        </w:r>
        <w:r w:rsidR="006C42E4">
          <w:rPr>
            <w:noProof/>
            <w:webHidden/>
          </w:rPr>
          <w:fldChar w:fldCharType="begin"/>
        </w:r>
        <w:r w:rsidR="006C42E4">
          <w:rPr>
            <w:noProof/>
            <w:webHidden/>
          </w:rPr>
          <w:instrText xml:space="preserve"> PAGEREF _Toc174445881 \h </w:instrText>
        </w:r>
        <w:r w:rsidR="006C42E4">
          <w:rPr>
            <w:noProof/>
            <w:webHidden/>
          </w:rPr>
        </w:r>
        <w:r w:rsidR="006C42E4">
          <w:rPr>
            <w:noProof/>
            <w:webHidden/>
          </w:rPr>
          <w:fldChar w:fldCharType="separate"/>
        </w:r>
        <w:r w:rsidR="006C42E4">
          <w:rPr>
            <w:noProof/>
            <w:webHidden/>
          </w:rPr>
          <w:t>408</w:t>
        </w:r>
        <w:r w:rsidR="006C42E4">
          <w:rPr>
            <w:noProof/>
            <w:webHidden/>
          </w:rPr>
          <w:fldChar w:fldCharType="end"/>
        </w:r>
      </w:hyperlink>
    </w:p>
    <w:p w14:paraId="0C95ECF8" w14:textId="181508A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82" w:history="1">
        <w:r w:rsidR="006C42E4" w:rsidRPr="00330B6D">
          <w:rPr>
            <w:rStyle w:val="Hyperlink"/>
            <w:noProof/>
          </w:rPr>
          <w:t>704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Particular work involving engineered stone—exception if carried out under pre-2024 contract</w:t>
        </w:r>
        <w:r w:rsidR="006C42E4">
          <w:rPr>
            <w:noProof/>
            <w:webHidden/>
          </w:rPr>
          <w:tab/>
        </w:r>
        <w:r w:rsidR="006C42E4">
          <w:rPr>
            <w:noProof/>
            <w:webHidden/>
          </w:rPr>
          <w:fldChar w:fldCharType="begin"/>
        </w:r>
        <w:r w:rsidR="006C42E4">
          <w:rPr>
            <w:noProof/>
            <w:webHidden/>
          </w:rPr>
          <w:instrText xml:space="preserve"> PAGEREF _Toc174445882 \h </w:instrText>
        </w:r>
        <w:r w:rsidR="006C42E4">
          <w:rPr>
            <w:noProof/>
            <w:webHidden/>
          </w:rPr>
        </w:r>
        <w:r w:rsidR="006C42E4">
          <w:rPr>
            <w:noProof/>
            <w:webHidden/>
          </w:rPr>
          <w:fldChar w:fldCharType="separate"/>
        </w:r>
        <w:r w:rsidR="006C42E4">
          <w:rPr>
            <w:noProof/>
            <w:webHidden/>
          </w:rPr>
          <w:t>408</w:t>
        </w:r>
        <w:r w:rsidR="006C42E4">
          <w:rPr>
            <w:noProof/>
            <w:webHidden/>
          </w:rPr>
          <w:fldChar w:fldCharType="end"/>
        </w:r>
      </w:hyperlink>
    </w:p>
    <w:p w14:paraId="6EB0AB40" w14:textId="6167310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83" w:history="1">
        <w:r w:rsidR="006C42E4" w:rsidRPr="00330B6D">
          <w:rPr>
            <w:rStyle w:val="Hyperlink"/>
            <w:noProof/>
          </w:rPr>
          <w:t>705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Application of Part 8A.3 to processing of engineered stone carried out before 1 July 2024</w:t>
        </w:r>
        <w:r w:rsidR="006C42E4">
          <w:rPr>
            <w:noProof/>
            <w:webHidden/>
          </w:rPr>
          <w:tab/>
        </w:r>
        <w:r w:rsidR="006C42E4">
          <w:rPr>
            <w:noProof/>
            <w:webHidden/>
          </w:rPr>
          <w:fldChar w:fldCharType="begin"/>
        </w:r>
        <w:r w:rsidR="006C42E4">
          <w:rPr>
            <w:noProof/>
            <w:webHidden/>
          </w:rPr>
          <w:instrText xml:space="preserve"> PAGEREF _Toc174445883 \h </w:instrText>
        </w:r>
        <w:r w:rsidR="006C42E4">
          <w:rPr>
            <w:noProof/>
            <w:webHidden/>
          </w:rPr>
        </w:r>
        <w:r w:rsidR="006C42E4">
          <w:rPr>
            <w:noProof/>
            <w:webHidden/>
          </w:rPr>
          <w:fldChar w:fldCharType="separate"/>
        </w:r>
        <w:r w:rsidR="006C42E4">
          <w:rPr>
            <w:noProof/>
            <w:webHidden/>
          </w:rPr>
          <w:t>409</w:t>
        </w:r>
        <w:r w:rsidR="006C42E4">
          <w:rPr>
            <w:noProof/>
            <w:webHidden/>
          </w:rPr>
          <w:fldChar w:fldCharType="end"/>
        </w:r>
      </w:hyperlink>
    </w:p>
    <w:p w14:paraId="0AA6A932" w14:textId="7D47845A" w:rsidR="006C42E4" w:rsidRDefault="00402C3A">
      <w:pPr>
        <w:pStyle w:val="TOC1"/>
        <w:rPr>
          <w:rFonts w:asciiTheme="minorHAnsi" w:eastAsiaTheme="minorEastAsia" w:hAnsiTheme="minorHAnsi" w:cstheme="minorBidi"/>
          <w:b w:val="0"/>
          <w:caps w:val="0"/>
          <w:noProof/>
          <w:kern w:val="2"/>
          <w:sz w:val="24"/>
          <w:lang w:eastAsia="en-AU"/>
          <w14:ligatures w14:val="standardContextual"/>
        </w:rPr>
      </w:pPr>
      <w:hyperlink w:anchor="_Toc174445884" w:history="1">
        <w:r w:rsidR="006C42E4" w:rsidRPr="00330B6D">
          <w:rPr>
            <w:rStyle w:val="Hyperlink"/>
            <w:noProof/>
          </w:rPr>
          <w:t>SCHEDULES</w:t>
        </w:r>
        <w:r w:rsidR="006C42E4">
          <w:rPr>
            <w:noProof/>
            <w:webHidden/>
          </w:rPr>
          <w:tab/>
        </w:r>
        <w:r w:rsidR="006C42E4">
          <w:rPr>
            <w:noProof/>
            <w:webHidden/>
          </w:rPr>
          <w:fldChar w:fldCharType="begin"/>
        </w:r>
        <w:r w:rsidR="006C42E4">
          <w:rPr>
            <w:noProof/>
            <w:webHidden/>
          </w:rPr>
          <w:instrText xml:space="preserve"> PAGEREF _Toc174445884 \h </w:instrText>
        </w:r>
        <w:r w:rsidR="006C42E4">
          <w:rPr>
            <w:noProof/>
            <w:webHidden/>
          </w:rPr>
        </w:r>
        <w:r w:rsidR="006C42E4">
          <w:rPr>
            <w:noProof/>
            <w:webHidden/>
          </w:rPr>
          <w:fldChar w:fldCharType="separate"/>
        </w:r>
        <w:r w:rsidR="006C42E4">
          <w:rPr>
            <w:noProof/>
            <w:webHidden/>
          </w:rPr>
          <w:t>410</w:t>
        </w:r>
        <w:r w:rsidR="006C42E4">
          <w:rPr>
            <w:noProof/>
            <w:webHidden/>
          </w:rPr>
          <w:fldChar w:fldCharType="end"/>
        </w:r>
      </w:hyperlink>
    </w:p>
    <w:p w14:paraId="36B588DB" w14:textId="2876F6A4"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85" w:history="1">
        <w:r w:rsidR="006C42E4" w:rsidRPr="00330B6D">
          <w:rPr>
            <w:rStyle w:val="Hyperlink"/>
            <w:noProof/>
          </w:rPr>
          <w:t xml:space="preserve">Schedule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Revocation of regulations</w:t>
        </w:r>
        <w:r w:rsidR="006C42E4">
          <w:rPr>
            <w:noProof/>
            <w:webHidden/>
          </w:rPr>
          <w:tab/>
        </w:r>
        <w:r w:rsidR="006C42E4">
          <w:rPr>
            <w:noProof/>
            <w:webHidden/>
          </w:rPr>
          <w:fldChar w:fldCharType="begin"/>
        </w:r>
        <w:r w:rsidR="006C42E4">
          <w:rPr>
            <w:noProof/>
            <w:webHidden/>
          </w:rPr>
          <w:instrText xml:space="preserve"> PAGEREF _Toc174445885 \h </w:instrText>
        </w:r>
        <w:r w:rsidR="006C42E4">
          <w:rPr>
            <w:noProof/>
            <w:webHidden/>
          </w:rPr>
        </w:r>
        <w:r w:rsidR="006C42E4">
          <w:rPr>
            <w:noProof/>
            <w:webHidden/>
          </w:rPr>
          <w:fldChar w:fldCharType="separate"/>
        </w:r>
        <w:r w:rsidR="006C42E4">
          <w:rPr>
            <w:noProof/>
            <w:webHidden/>
          </w:rPr>
          <w:t>410</w:t>
        </w:r>
        <w:r w:rsidR="006C42E4">
          <w:rPr>
            <w:noProof/>
            <w:webHidden/>
          </w:rPr>
          <w:fldChar w:fldCharType="end"/>
        </w:r>
      </w:hyperlink>
    </w:p>
    <w:p w14:paraId="6D4FFB0B" w14:textId="0CDEA268"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86" w:history="1">
        <w:r w:rsidR="006C42E4" w:rsidRPr="00330B6D">
          <w:rPr>
            <w:rStyle w:val="Hyperlink"/>
            <w:noProof/>
          </w:rPr>
          <w:t xml:space="preserve">Schedule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Fees</w:t>
        </w:r>
        <w:r w:rsidR="006C42E4">
          <w:rPr>
            <w:noProof/>
            <w:webHidden/>
          </w:rPr>
          <w:tab/>
        </w:r>
        <w:r w:rsidR="006C42E4">
          <w:rPr>
            <w:noProof/>
            <w:webHidden/>
          </w:rPr>
          <w:fldChar w:fldCharType="begin"/>
        </w:r>
        <w:r w:rsidR="006C42E4">
          <w:rPr>
            <w:noProof/>
            <w:webHidden/>
          </w:rPr>
          <w:instrText xml:space="preserve"> PAGEREF _Toc174445886 \h </w:instrText>
        </w:r>
        <w:r w:rsidR="006C42E4">
          <w:rPr>
            <w:noProof/>
            <w:webHidden/>
          </w:rPr>
        </w:r>
        <w:r w:rsidR="006C42E4">
          <w:rPr>
            <w:noProof/>
            <w:webHidden/>
          </w:rPr>
          <w:fldChar w:fldCharType="separate"/>
        </w:r>
        <w:r w:rsidR="006C42E4">
          <w:rPr>
            <w:noProof/>
            <w:webHidden/>
          </w:rPr>
          <w:t>411</w:t>
        </w:r>
        <w:r w:rsidR="006C42E4">
          <w:rPr>
            <w:noProof/>
            <w:webHidden/>
          </w:rPr>
          <w:fldChar w:fldCharType="end"/>
        </w:r>
      </w:hyperlink>
    </w:p>
    <w:p w14:paraId="305ECBC2" w14:textId="5F98D64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87"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Purpose of this Schedule</w:t>
        </w:r>
        <w:r w:rsidR="006C42E4">
          <w:rPr>
            <w:noProof/>
            <w:webHidden/>
          </w:rPr>
          <w:tab/>
        </w:r>
        <w:r w:rsidR="006C42E4">
          <w:rPr>
            <w:noProof/>
            <w:webHidden/>
          </w:rPr>
          <w:fldChar w:fldCharType="begin"/>
        </w:r>
        <w:r w:rsidR="006C42E4">
          <w:rPr>
            <w:noProof/>
            <w:webHidden/>
          </w:rPr>
          <w:instrText xml:space="preserve"> PAGEREF _Toc174445887 \h </w:instrText>
        </w:r>
        <w:r w:rsidR="006C42E4">
          <w:rPr>
            <w:noProof/>
            <w:webHidden/>
          </w:rPr>
        </w:r>
        <w:r w:rsidR="006C42E4">
          <w:rPr>
            <w:noProof/>
            <w:webHidden/>
          </w:rPr>
          <w:fldChar w:fldCharType="separate"/>
        </w:r>
        <w:r w:rsidR="006C42E4">
          <w:rPr>
            <w:noProof/>
            <w:webHidden/>
          </w:rPr>
          <w:t>411</w:t>
        </w:r>
        <w:r w:rsidR="006C42E4">
          <w:rPr>
            <w:noProof/>
            <w:webHidden/>
          </w:rPr>
          <w:fldChar w:fldCharType="end"/>
        </w:r>
      </w:hyperlink>
    </w:p>
    <w:p w14:paraId="3FBBA792" w14:textId="29D2B72F"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88" w:history="1">
        <w:r w:rsidR="006C42E4" w:rsidRPr="00330B6D">
          <w:rPr>
            <w:rStyle w:val="Hyperlink"/>
            <w:noProof/>
          </w:rPr>
          <w:t xml:space="preserve">Schedule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High risk work licences and classes of high risk work</w:t>
        </w:r>
        <w:r w:rsidR="006C42E4">
          <w:rPr>
            <w:noProof/>
            <w:webHidden/>
          </w:rPr>
          <w:tab/>
        </w:r>
        <w:r w:rsidR="006C42E4">
          <w:rPr>
            <w:noProof/>
            <w:webHidden/>
          </w:rPr>
          <w:fldChar w:fldCharType="begin"/>
        </w:r>
        <w:r w:rsidR="006C42E4">
          <w:rPr>
            <w:noProof/>
            <w:webHidden/>
          </w:rPr>
          <w:instrText xml:space="preserve"> PAGEREF _Toc174445888 \h </w:instrText>
        </w:r>
        <w:r w:rsidR="006C42E4">
          <w:rPr>
            <w:noProof/>
            <w:webHidden/>
          </w:rPr>
        </w:r>
        <w:r w:rsidR="006C42E4">
          <w:rPr>
            <w:noProof/>
            <w:webHidden/>
          </w:rPr>
          <w:fldChar w:fldCharType="separate"/>
        </w:r>
        <w:r w:rsidR="006C42E4">
          <w:rPr>
            <w:noProof/>
            <w:webHidden/>
          </w:rPr>
          <w:t>412</w:t>
        </w:r>
        <w:r w:rsidR="006C42E4">
          <w:rPr>
            <w:noProof/>
            <w:webHidden/>
          </w:rPr>
          <w:fldChar w:fldCharType="end"/>
        </w:r>
      </w:hyperlink>
    </w:p>
    <w:p w14:paraId="1D185A91" w14:textId="02488E8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89"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Boom-type elevating work platform</w:t>
        </w:r>
        <w:r w:rsidR="006C42E4">
          <w:rPr>
            <w:noProof/>
            <w:webHidden/>
          </w:rPr>
          <w:tab/>
        </w:r>
        <w:r w:rsidR="006C42E4">
          <w:rPr>
            <w:noProof/>
            <w:webHidden/>
          </w:rPr>
          <w:fldChar w:fldCharType="begin"/>
        </w:r>
        <w:r w:rsidR="006C42E4">
          <w:rPr>
            <w:noProof/>
            <w:webHidden/>
          </w:rPr>
          <w:instrText xml:space="preserve"> PAGEREF _Toc174445889 \h </w:instrText>
        </w:r>
        <w:r w:rsidR="006C42E4">
          <w:rPr>
            <w:noProof/>
            <w:webHidden/>
          </w:rPr>
        </w:r>
        <w:r w:rsidR="006C42E4">
          <w:rPr>
            <w:noProof/>
            <w:webHidden/>
          </w:rPr>
          <w:fldChar w:fldCharType="separate"/>
        </w:r>
        <w:r w:rsidR="006C42E4">
          <w:rPr>
            <w:noProof/>
            <w:webHidden/>
          </w:rPr>
          <w:t>415</w:t>
        </w:r>
        <w:r w:rsidR="006C42E4">
          <w:rPr>
            <w:noProof/>
            <w:webHidden/>
          </w:rPr>
          <w:fldChar w:fldCharType="end"/>
        </w:r>
      </w:hyperlink>
    </w:p>
    <w:p w14:paraId="4A572DF0" w14:textId="6026B91E"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90" w:history="1">
        <w:r w:rsidR="006C42E4" w:rsidRPr="00330B6D">
          <w:rPr>
            <w:rStyle w:val="Hyperlink"/>
            <w:noProof/>
          </w:rPr>
          <w:t xml:space="preserve">Schedule 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High risk work licences—competency requirements</w:t>
        </w:r>
        <w:r w:rsidR="006C42E4">
          <w:rPr>
            <w:noProof/>
            <w:webHidden/>
          </w:rPr>
          <w:tab/>
        </w:r>
        <w:r w:rsidR="006C42E4">
          <w:rPr>
            <w:noProof/>
            <w:webHidden/>
          </w:rPr>
          <w:fldChar w:fldCharType="begin"/>
        </w:r>
        <w:r w:rsidR="006C42E4">
          <w:rPr>
            <w:noProof/>
            <w:webHidden/>
          </w:rPr>
          <w:instrText xml:space="preserve"> PAGEREF _Toc174445890 \h </w:instrText>
        </w:r>
        <w:r w:rsidR="006C42E4">
          <w:rPr>
            <w:noProof/>
            <w:webHidden/>
          </w:rPr>
        </w:r>
        <w:r w:rsidR="006C42E4">
          <w:rPr>
            <w:noProof/>
            <w:webHidden/>
          </w:rPr>
          <w:fldChar w:fldCharType="separate"/>
        </w:r>
        <w:r w:rsidR="006C42E4">
          <w:rPr>
            <w:noProof/>
            <w:webHidden/>
          </w:rPr>
          <w:t>417</w:t>
        </w:r>
        <w:r w:rsidR="006C42E4">
          <w:rPr>
            <w:noProof/>
            <w:webHidden/>
          </w:rPr>
          <w:fldChar w:fldCharType="end"/>
        </w:r>
      </w:hyperlink>
    </w:p>
    <w:p w14:paraId="0D8A320C" w14:textId="556AAC0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91"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Purpose of this Schedule</w:t>
        </w:r>
        <w:r w:rsidR="006C42E4">
          <w:rPr>
            <w:noProof/>
            <w:webHidden/>
          </w:rPr>
          <w:tab/>
        </w:r>
        <w:r w:rsidR="006C42E4">
          <w:rPr>
            <w:noProof/>
            <w:webHidden/>
          </w:rPr>
          <w:fldChar w:fldCharType="begin"/>
        </w:r>
        <w:r w:rsidR="006C42E4">
          <w:rPr>
            <w:noProof/>
            <w:webHidden/>
          </w:rPr>
          <w:instrText xml:space="preserve"> PAGEREF _Toc174445891 \h </w:instrText>
        </w:r>
        <w:r w:rsidR="006C42E4">
          <w:rPr>
            <w:noProof/>
            <w:webHidden/>
          </w:rPr>
        </w:r>
        <w:r w:rsidR="006C42E4">
          <w:rPr>
            <w:noProof/>
            <w:webHidden/>
          </w:rPr>
          <w:fldChar w:fldCharType="separate"/>
        </w:r>
        <w:r w:rsidR="006C42E4">
          <w:rPr>
            <w:noProof/>
            <w:webHidden/>
          </w:rPr>
          <w:t>417</w:t>
        </w:r>
        <w:r w:rsidR="006C42E4">
          <w:rPr>
            <w:noProof/>
            <w:webHidden/>
          </w:rPr>
          <w:fldChar w:fldCharType="end"/>
        </w:r>
      </w:hyperlink>
    </w:p>
    <w:p w14:paraId="09AEB261" w14:textId="188138E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92" w:history="1">
        <w:r w:rsidR="006C42E4" w:rsidRPr="00330B6D">
          <w:rPr>
            <w:rStyle w:val="Hyperlink"/>
            <w:noProof/>
          </w:rPr>
          <w:t xml:space="preserve">Schedule 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Registration of plant and plant designs</w:t>
        </w:r>
        <w:r w:rsidR="006C42E4">
          <w:rPr>
            <w:noProof/>
            <w:webHidden/>
          </w:rPr>
          <w:tab/>
        </w:r>
        <w:r w:rsidR="006C42E4">
          <w:rPr>
            <w:noProof/>
            <w:webHidden/>
          </w:rPr>
          <w:fldChar w:fldCharType="begin"/>
        </w:r>
        <w:r w:rsidR="006C42E4">
          <w:rPr>
            <w:noProof/>
            <w:webHidden/>
          </w:rPr>
          <w:instrText xml:space="preserve"> PAGEREF _Toc174445892 \h </w:instrText>
        </w:r>
        <w:r w:rsidR="006C42E4">
          <w:rPr>
            <w:noProof/>
            <w:webHidden/>
          </w:rPr>
        </w:r>
        <w:r w:rsidR="006C42E4">
          <w:rPr>
            <w:noProof/>
            <w:webHidden/>
          </w:rPr>
          <w:fldChar w:fldCharType="separate"/>
        </w:r>
        <w:r w:rsidR="006C42E4">
          <w:rPr>
            <w:noProof/>
            <w:webHidden/>
          </w:rPr>
          <w:t>419</w:t>
        </w:r>
        <w:r w:rsidR="006C42E4">
          <w:rPr>
            <w:noProof/>
            <w:webHidden/>
          </w:rPr>
          <w:fldChar w:fldCharType="end"/>
        </w:r>
      </w:hyperlink>
    </w:p>
    <w:p w14:paraId="0DFDF9AD" w14:textId="4287EF26"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93" w:history="1">
        <w:r w:rsidR="006C42E4" w:rsidRPr="00330B6D">
          <w:rPr>
            <w:rStyle w:val="Hyperlink"/>
            <w:noProof/>
          </w:rPr>
          <w:t xml:space="preserve">Part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Plant requiring registration of design</w:t>
        </w:r>
        <w:r w:rsidR="006C42E4">
          <w:rPr>
            <w:noProof/>
            <w:webHidden/>
          </w:rPr>
          <w:tab/>
        </w:r>
        <w:r w:rsidR="006C42E4">
          <w:rPr>
            <w:noProof/>
            <w:webHidden/>
          </w:rPr>
          <w:fldChar w:fldCharType="begin"/>
        </w:r>
        <w:r w:rsidR="006C42E4">
          <w:rPr>
            <w:noProof/>
            <w:webHidden/>
          </w:rPr>
          <w:instrText xml:space="preserve"> PAGEREF _Toc174445893 \h </w:instrText>
        </w:r>
        <w:r w:rsidR="006C42E4">
          <w:rPr>
            <w:noProof/>
            <w:webHidden/>
          </w:rPr>
        </w:r>
        <w:r w:rsidR="006C42E4">
          <w:rPr>
            <w:noProof/>
            <w:webHidden/>
          </w:rPr>
          <w:fldChar w:fldCharType="separate"/>
        </w:r>
        <w:r w:rsidR="006C42E4">
          <w:rPr>
            <w:noProof/>
            <w:webHidden/>
          </w:rPr>
          <w:t>419</w:t>
        </w:r>
        <w:r w:rsidR="006C42E4">
          <w:rPr>
            <w:noProof/>
            <w:webHidden/>
          </w:rPr>
          <w:fldChar w:fldCharType="end"/>
        </w:r>
      </w:hyperlink>
    </w:p>
    <w:p w14:paraId="63600B6E" w14:textId="0ECEBDC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94"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Items of plant requiring registration of design</w:t>
        </w:r>
        <w:r w:rsidR="006C42E4">
          <w:rPr>
            <w:noProof/>
            <w:webHidden/>
          </w:rPr>
          <w:tab/>
        </w:r>
        <w:r w:rsidR="006C42E4">
          <w:rPr>
            <w:noProof/>
            <w:webHidden/>
          </w:rPr>
          <w:fldChar w:fldCharType="begin"/>
        </w:r>
        <w:r w:rsidR="006C42E4">
          <w:rPr>
            <w:noProof/>
            <w:webHidden/>
          </w:rPr>
          <w:instrText xml:space="preserve"> PAGEREF _Toc174445894 \h </w:instrText>
        </w:r>
        <w:r w:rsidR="006C42E4">
          <w:rPr>
            <w:noProof/>
            <w:webHidden/>
          </w:rPr>
        </w:r>
        <w:r w:rsidR="006C42E4">
          <w:rPr>
            <w:noProof/>
            <w:webHidden/>
          </w:rPr>
          <w:fldChar w:fldCharType="separate"/>
        </w:r>
        <w:r w:rsidR="006C42E4">
          <w:rPr>
            <w:noProof/>
            <w:webHidden/>
          </w:rPr>
          <w:t>419</w:t>
        </w:r>
        <w:r w:rsidR="006C42E4">
          <w:rPr>
            <w:noProof/>
            <w:webHidden/>
          </w:rPr>
          <w:fldChar w:fldCharType="end"/>
        </w:r>
      </w:hyperlink>
    </w:p>
    <w:p w14:paraId="76A373E4" w14:textId="5D64232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95"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Exceptions</w:t>
        </w:r>
        <w:r w:rsidR="006C42E4">
          <w:rPr>
            <w:noProof/>
            <w:webHidden/>
          </w:rPr>
          <w:tab/>
        </w:r>
        <w:r w:rsidR="006C42E4">
          <w:rPr>
            <w:noProof/>
            <w:webHidden/>
          </w:rPr>
          <w:fldChar w:fldCharType="begin"/>
        </w:r>
        <w:r w:rsidR="006C42E4">
          <w:rPr>
            <w:noProof/>
            <w:webHidden/>
          </w:rPr>
          <w:instrText xml:space="preserve"> PAGEREF _Toc174445895 \h </w:instrText>
        </w:r>
        <w:r w:rsidR="006C42E4">
          <w:rPr>
            <w:noProof/>
            <w:webHidden/>
          </w:rPr>
        </w:r>
        <w:r w:rsidR="006C42E4">
          <w:rPr>
            <w:noProof/>
            <w:webHidden/>
          </w:rPr>
          <w:fldChar w:fldCharType="separate"/>
        </w:r>
        <w:r w:rsidR="006C42E4">
          <w:rPr>
            <w:noProof/>
            <w:webHidden/>
          </w:rPr>
          <w:t>419</w:t>
        </w:r>
        <w:r w:rsidR="006C42E4">
          <w:rPr>
            <w:noProof/>
            <w:webHidden/>
          </w:rPr>
          <w:fldChar w:fldCharType="end"/>
        </w:r>
      </w:hyperlink>
    </w:p>
    <w:p w14:paraId="77A1F879" w14:textId="25AD8BC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96" w:history="1">
        <w:r w:rsidR="006C42E4" w:rsidRPr="00330B6D">
          <w:rPr>
            <w:rStyle w:val="Hyperlink"/>
            <w:noProof/>
          </w:rPr>
          <w:t xml:space="preserve">Part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Items of plant requiring registration</w:t>
        </w:r>
        <w:r w:rsidR="006C42E4">
          <w:rPr>
            <w:noProof/>
            <w:webHidden/>
          </w:rPr>
          <w:tab/>
        </w:r>
        <w:r w:rsidR="006C42E4">
          <w:rPr>
            <w:noProof/>
            <w:webHidden/>
          </w:rPr>
          <w:fldChar w:fldCharType="begin"/>
        </w:r>
        <w:r w:rsidR="006C42E4">
          <w:rPr>
            <w:noProof/>
            <w:webHidden/>
          </w:rPr>
          <w:instrText xml:space="preserve"> PAGEREF _Toc174445896 \h </w:instrText>
        </w:r>
        <w:r w:rsidR="006C42E4">
          <w:rPr>
            <w:noProof/>
            <w:webHidden/>
          </w:rPr>
        </w:r>
        <w:r w:rsidR="006C42E4">
          <w:rPr>
            <w:noProof/>
            <w:webHidden/>
          </w:rPr>
          <w:fldChar w:fldCharType="separate"/>
        </w:r>
        <w:r w:rsidR="006C42E4">
          <w:rPr>
            <w:noProof/>
            <w:webHidden/>
          </w:rPr>
          <w:t>421</w:t>
        </w:r>
        <w:r w:rsidR="006C42E4">
          <w:rPr>
            <w:noProof/>
            <w:webHidden/>
          </w:rPr>
          <w:fldChar w:fldCharType="end"/>
        </w:r>
      </w:hyperlink>
    </w:p>
    <w:p w14:paraId="1BC62389" w14:textId="1FC8DB3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97"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Items of plant requiring registration</w:t>
        </w:r>
        <w:r w:rsidR="006C42E4">
          <w:rPr>
            <w:noProof/>
            <w:webHidden/>
          </w:rPr>
          <w:tab/>
        </w:r>
        <w:r w:rsidR="006C42E4">
          <w:rPr>
            <w:noProof/>
            <w:webHidden/>
          </w:rPr>
          <w:fldChar w:fldCharType="begin"/>
        </w:r>
        <w:r w:rsidR="006C42E4">
          <w:rPr>
            <w:noProof/>
            <w:webHidden/>
          </w:rPr>
          <w:instrText xml:space="preserve"> PAGEREF _Toc174445897 \h </w:instrText>
        </w:r>
        <w:r w:rsidR="006C42E4">
          <w:rPr>
            <w:noProof/>
            <w:webHidden/>
          </w:rPr>
        </w:r>
        <w:r w:rsidR="006C42E4">
          <w:rPr>
            <w:noProof/>
            <w:webHidden/>
          </w:rPr>
          <w:fldChar w:fldCharType="separate"/>
        </w:r>
        <w:r w:rsidR="006C42E4">
          <w:rPr>
            <w:noProof/>
            <w:webHidden/>
          </w:rPr>
          <w:t>421</w:t>
        </w:r>
        <w:r w:rsidR="006C42E4">
          <w:rPr>
            <w:noProof/>
            <w:webHidden/>
          </w:rPr>
          <w:fldChar w:fldCharType="end"/>
        </w:r>
      </w:hyperlink>
    </w:p>
    <w:p w14:paraId="1B4DEFB3" w14:textId="11D35D2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898"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Exceptions</w:t>
        </w:r>
        <w:r w:rsidR="006C42E4">
          <w:rPr>
            <w:noProof/>
            <w:webHidden/>
          </w:rPr>
          <w:tab/>
        </w:r>
        <w:r w:rsidR="006C42E4">
          <w:rPr>
            <w:noProof/>
            <w:webHidden/>
          </w:rPr>
          <w:fldChar w:fldCharType="begin"/>
        </w:r>
        <w:r w:rsidR="006C42E4">
          <w:rPr>
            <w:noProof/>
            <w:webHidden/>
          </w:rPr>
          <w:instrText xml:space="preserve"> PAGEREF _Toc174445898 \h </w:instrText>
        </w:r>
        <w:r w:rsidR="006C42E4">
          <w:rPr>
            <w:noProof/>
            <w:webHidden/>
          </w:rPr>
        </w:r>
        <w:r w:rsidR="006C42E4">
          <w:rPr>
            <w:noProof/>
            <w:webHidden/>
          </w:rPr>
          <w:fldChar w:fldCharType="separate"/>
        </w:r>
        <w:r w:rsidR="006C42E4">
          <w:rPr>
            <w:noProof/>
            <w:webHidden/>
          </w:rPr>
          <w:t>421</w:t>
        </w:r>
        <w:r w:rsidR="006C42E4">
          <w:rPr>
            <w:noProof/>
            <w:webHidden/>
          </w:rPr>
          <w:fldChar w:fldCharType="end"/>
        </w:r>
      </w:hyperlink>
    </w:p>
    <w:p w14:paraId="17F170F5" w14:textId="4348D018"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899" w:history="1">
        <w:r w:rsidR="006C42E4" w:rsidRPr="00330B6D">
          <w:rPr>
            <w:rStyle w:val="Hyperlink"/>
            <w:noProof/>
          </w:rPr>
          <w:t xml:space="preserve">Schedule 6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Classification of mixtures</w:t>
        </w:r>
        <w:r w:rsidR="006C42E4">
          <w:rPr>
            <w:noProof/>
            <w:webHidden/>
          </w:rPr>
          <w:tab/>
        </w:r>
        <w:r w:rsidR="006C42E4">
          <w:rPr>
            <w:noProof/>
            <w:webHidden/>
          </w:rPr>
          <w:fldChar w:fldCharType="begin"/>
        </w:r>
        <w:r w:rsidR="006C42E4">
          <w:rPr>
            <w:noProof/>
            <w:webHidden/>
          </w:rPr>
          <w:instrText xml:space="preserve"> PAGEREF _Toc174445899 \h </w:instrText>
        </w:r>
        <w:r w:rsidR="006C42E4">
          <w:rPr>
            <w:noProof/>
            <w:webHidden/>
          </w:rPr>
        </w:r>
        <w:r w:rsidR="006C42E4">
          <w:rPr>
            <w:noProof/>
            <w:webHidden/>
          </w:rPr>
          <w:fldChar w:fldCharType="separate"/>
        </w:r>
        <w:r w:rsidR="006C42E4">
          <w:rPr>
            <w:noProof/>
            <w:webHidden/>
          </w:rPr>
          <w:t>423</w:t>
        </w:r>
        <w:r w:rsidR="006C42E4">
          <w:rPr>
            <w:noProof/>
            <w:webHidden/>
          </w:rPr>
          <w:fldChar w:fldCharType="end"/>
        </w:r>
      </w:hyperlink>
    </w:p>
    <w:p w14:paraId="2487330F" w14:textId="53B88BF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00"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Purpose of this Schedule</w:t>
        </w:r>
        <w:r w:rsidR="006C42E4">
          <w:rPr>
            <w:noProof/>
            <w:webHidden/>
          </w:rPr>
          <w:tab/>
        </w:r>
        <w:r w:rsidR="006C42E4">
          <w:rPr>
            <w:noProof/>
            <w:webHidden/>
          </w:rPr>
          <w:fldChar w:fldCharType="begin"/>
        </w:r>
        <w:r w:rsidR="006C42E4">
          <w:rPr>
            <w:noProof/>
            <w:webHidden/>
          </w:rPr>
          <w:instrText xml:space="preserve"> PAGEREF _Toc174445900 \h </w:instrText>
        </w:r>
        <w:r w:rsidR="006C42E4">
          <w:rPr>
            <w:noProof/>
            <w:webHidden/>
          </w:rPr>
        </w:r>
        <w:r w:rsidR="006C42E4">
          <w:rPr>
            <w:noProof/>
            <w:webHidden/>
          </w:rPr>
          <w:fldChar w:fldCharType="separate"/>
        </w:r>
        <w:r w:rsidR="006C42E4">
          <w:rPr>
            <w:noProof/>
            <w:webHidden/>
          </w:rPr>
          <w:t>423</w:t>
        </w:r>
        <w:r w:rsidR="006C42E4">
          <w:rPr>
            <w:noProof/>
            <w:webHidden/>
          </w:rPr>
          <w:fldChar w:fldCharType="end"/>
        </w:r>
      </w:hyperlink>
    </w:p>
    <w:p w14:paraId="71BE87EF" w14:textId="774D19B6"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01" w:history="1">
        <w:r w:rsidR="006C42E4" w:rsidRPr="00330B6D">
          <w:rPr>
            <w:rStyle w:val="Hyperlink"/>
            <w:noProof/>
          </w:rPr>
          <w:t xml:space="preserve">Schedule 7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Safety data sheets</w:t>
        </w:r>
        <w:r w:rsidR="006C42E4">
          <w:rPr>
            <w:noProof/>
            <w:webHidden/>
          </w:rPr>
          <w:tab/>
        </w:r>
        <w:r w:rsidR="006C42E4">
          <w:rPr>
            <w:noProof/>
            <w:webHidden/>
          </w:rPr>
          <w:fldChar w:fldCharType="begin"/>
        </w:r>
        <w:r w:rsidR="006C42E4">
          <w:rPr>
            <w:noProof/>
            <w:webHidden/>
          </w:rPr>
          <w:instrText xml:space="preserve"> PAGEREF _Toc174445901 \h </w:instrText>
        </w:r>
        <w:r w:rsidR="006C42E4">
          <w:rPr>
            <w:noProof/>
            <w:webHidden/>
          </w:rPr>
        </w:r>
        <w:r w:rsidR="006C42E4">
          <w:rPr>
            <w:noProof/>
            <w:webHidden/>
          </w:rPr>
          <w:fldChar w:fldCharType="separate"/>
        </w:r>
        <w:r w:rsidR="006C42E4">
          <w:rPr>
            <w:noProof/>
            <w:webHidden/>
          </w:rPr>
          <w:t>426</w:t>
        </w:r>
        <w:r w:rsidR="006C42E4">
          <w:rPr>
            <w:noProof/>
            <w:webHidden/>
          </w:rPr>
          <w:fldChar w:fldCharType="end"/>
        </w:r>
      </w:hyperlink>
    </w:p>
    <w:p w14:paraId="3571D296" w14:textId="0708296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02"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data sheets—content</w:t>
        </w:r>
        <w:r w:rsidR="006C42E4">
          <w:rPr>
            <w:noProof/>
            <w:webHidden/>
          </w:rPr>
          <w:tab/>
        </w:r>
        <w:r w:rsidR="006C42E4">
          <w:rPr>
            <w:noProof/>
            <w:webHidden/>
          </w:rPr>
          <w:fldChar w:fldCharType="begin"/>
        </w:r>
        <w:r w:rsidR="006C42E4">
          <w:rPr>
            <w:noProof/>
            <w:webHidden/>
          </w:rPr>
          <w:instrText xml:space="preserve"> PAGEREF _Toc174445902 \h </w:instrText>
        </w:r>
        <w:r w:rsidR="006C42E4">
          <w:rPr>
            <w:noProof/>
            <w:webHidden/>
          </w:rPr>
        </w:r>
        <w:r w:rsidR="006C42E4">
          <w:rPr>
            <w:noProof/>
            <w:webHidden/>
          </w:rPr>
          <w:fldChar w:fldCharType="separate"/>
        </w:r>
        <w:r w:rsidR="006C42E4">
          <w:rPr>
            <w:noProof/>
            <w:webHidden/>
          </w:rPr>
          <w:t>426</w:t>
        </w:r>
        <w:r w:rsidR="006C42E4">
          <w:rPr>
            <w:noProof/>
            <w:webHidden/>
          </w:rPr>
          <w:fldChar w:fldCharType="end"/>
        </w:r>
      </w:hyperlink>
    </w:p>
    <w:p w14:paraId="6AA89A95" w14:textId="5AED00D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03"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data sheets—research chemical, waste product or sample for analysis</w:t>
        </w:r>
        <w:r w:rsidR="006C42E4">
          <w:rPr>
            <w:noProof/>
            <w:webHidden/>
          </w:rPr>
          <w:tab/>
        </w:r>
        <w:r w:rsidR="006C42E4">
          <w:rPr>
            <w:noProof/>
            <w:webHidden/>
          </w:rPr>
          <w:fldChar w:fldCharType="begin"/>
        </w:r>
        <w:r w:rsidR="006C42E4">
          <w:rPr>
            <w:noProof/>
            <w:webHidden/>
          </w:rPr>
          <w:instrText xml:space="preserve"> PAGEREF _Toc174445903 \h </w:instrText>
        </w:r>
        <w:r w:rsidR="006C42E4">
          <w:rPr>
            <w:noProof/>
            <w:webHidden/>
          </w:rPr>
        </w:r>
        <w:r w:rsidR="006C42E4">
          <w:rPr>
            <w:noProof/>
            <w:webHidden/>
          </w:rPr>
          <w:fldChar w:fldCharType="separate"/>
        </w:r>
        <w:r w:rsidR="006C42E4">
          <w:rPr>
            <w:noProof/>
            <w:webHidden/>
          </w:rPr>
          <w:t>427</w:t>
        </w:r>
        <w:r w:rsidR="006C42E4">
          <w:rPr>
            <w:noProof/>
            <w:webHidden/>
          </w:rPr>
          <w:fldChar w:fldCharType="end"/>
        </w:r>
      </w:hyperlink>
    </w:p>
    <w:p w14:paraId="613F3B04" w14:textId="121B117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04" w:history="1">
        <w:r w:rsidR="006C42E4" w:rsidRPr="00330B6D">
          <w:rPr>
            <w:rStyle w:val="Hyperlink"/>
            <w:noProof/>
          </w:rPr>
          <w:t xml:space="preserve">Schedule 8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Disclosure of ingredients in safety data sheet</w:t>
        </w:r>
        <w:r w:rsidR="006C42E4">
          <w:rPr>
            <w:noProof/>
            <w:webHidden/>
          </w:rPr>
          <w:tab/>
        </w:r>
        <w:r w:rsidR="006C42E4">
          <w:rPr>
            <w:noProof/>
            <w:webHidden/>
          </w:rPr>
          <w:fldChar w:fldCharType="begin"/>
        </w:r>
        <w:r w:rsidR="006C42E4">
          <w:rPr>
            <w:noProof/>
            <w:webHidden/>
          </w:rPr>
          <w:instrText xml:space="preserve"> PAGEREF _Toc174445904 \h </w:instrText>
        </w:r>
        <w:r w:rsidR="006C42E4">
          <w:rPr>
            <w:noProof/>
            <w:webHidden/>
          </w:rPr>
        </w:r>
        <w:r w:rsidR="006C42E4">
          <w:rPr>
            <w:noProof/>
            <w:webHidden/>
          </w:rPr>
          <w:fldChar w:fldCharType="separate"/>
        </w:r>
        <w:r w:rsidR="006C42E4">
          <w:rPr>
            <w:noProof/>
            <w:webHidden/>
          </w:rPr>
          <w:t>428</w:t>
        </w:r>
        <w:r w:rsidR="006C42E4">
          <w:rPr>
            <w:noProof/>
            <w:webHidden/>
          </w:rPr>
          <w:fldChar w:fldCharType="end"/>
        </w:r>
      </w:hyperlink>
    </w:p>
    <w:p w14:paraId="51C7F014" w14:textId="52244D1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05"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Purpose of this Schedule</w:t>
        </w:r>
        <w:r w:rsidR="006C42E4">
          <w:rPr>
            <w:noProof/>
            <w:webHidden/>
          </w:rPr>
          <w:tab/>
        </w:r>
        <w:r w:rsidR="006C42E4">
          <w:rPr>
            <w:noProof/>
            <w:webHidden/>
          </w:rPr>
          <w:fldChar w:fldCharType="begin"/>
        </w:r>
        <w:r w:rsidR="006C42E4">
          <w:rPr>
            <w:noProof/>
            <w:webHidden/>
          </w:rPr>
          <w:instrText xml:space="preserve"> PAGEREF _Toc174445905 \h </w:instrText>
        </w:r>
        <w:r w:rsidR="006C42E4">
          <w:rPr>
            <w:noProof/>
            <w:webHidden/>
          </w:rPr>
        </w:r>
        <w:r w:rsidR="006C42E4">
          <w:rPr>
            <w:noProof/>
            <w:webHidden/>
          </w:rPr>
          <w:fldChar w:fldCharType="separate"/>
        </w:r>
        <w:r w:rsidR="006C42E4">
          <w:rPr>
            <w:noProof/>
            <w:webHidden/>
          </w:rPr>
          <w:t>428</w:t>
        </w:r>
        <w:r w:rsidR="006C42E4">
          <w:rPr>
            <w:noProof/>
            <w:webHidden/>
          </w:rPr>
          <w:fldChar w:fldCharType="end"/>
        </w:r>
      </w:hyperlink>
    </w:p>
    <w:p w14:paraId="7E52111E" w14:textId="12338C4B"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06"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Identity of ingredients to be disclosed</w:t>
        </w:r>
        <w:r w:rsidR="006C42E4">
          <w:rPr>
            <w:noProof/>
            <w:webHidden/>
          </w:rPr>
          <w:tab/>
        </w:r>
        <w:r w:rsidR="006C42E4">
          <w:rPr>
            <w:noProof/>
            <w:webHidden/>
          </w:rPr>
          <w:fldChar w:fldCharType="begin"/>
        </w:r>
        <w:r w:rsidR="006C42E4">
          <w:rPr>
            <w:noProof/>
            <w:webHidden/>
          </w:rPr>
          <w:instrText xml:space="preserve"> PAGEREF _Toc174445906 \h </w:instrText>
        </w:r>
        <w:r w:rsidR="006C42E4">
          <w:rPr>
            <w:noProof/>
            <w:webHidden/>
          </w:rPr>
        </w:r>
        <w:r w:rsidR="006C42E4">
          <w:rPr>
            <w:noProof/>
            <w:webHidden/>
          </w:rPr>
          <w:fldChar w:fldCharType="separate"/>
        </w:r>
        <w:r w:rsidR="006C42E4">
          <w:rPr>
            <w:noProof/>
            <w:webHidden/>
          </w:rPr>
          <w:t>428</w:t>
        </w:r>
        <w:r w:rsidR="006C42E4">
          <w:rPr>
            <w:noProof/>
            <w:webHidden/>
          </w:rPr>
          <w:fldChar w:fldCharType="end"/>
        </w:r>
      </w:hyperlink>
    </w:p>
    <w:p w14:paraId="2D67B4A5" w14:textId="3EE187D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07"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Generic names used to disclose identity of ingredients</w:t>
        </w:r>
        <w:r w:rsidR="006C42E4">
          <w:rPr>
            <w:noProof/>
            <w:webHidden/>
          </w:rPr>
          <w:tab/>
        </w:r>
        <w:r w:rsidR="006C42E4">
          <w:rPr>
            <w:noProof/>
            <w:webHidden/>
          </w:rPr>
          <w:fldChar w:fldCharType="begin"/>
        </w:r>
        <w:r w:rsidR="006C42E4">
          <w:rPr>
            <w:noProof/>
            <w:webHidden/>
          </w:rPr>
          <w:instrText xml:space="preserve"> PAGEREF _Toc174445907 \h </w:instrText>
        </w:r>
        <w:r w:rsidR="006C42E4">
          <w:rPr>
            <w:noProof/>
            <w:webHidden/>
          </w:rPr>
        </w:r>
        <w:r w:rsidR="006C42E4">
          <w:rPr>
            <w:noProof/>
            <w:webHidden/>
          </w:rPr>
          <w:fldChar w:fldCharType="separate"/>
        </w:r>
        <w:r w:rsidR="006C42E4">
          <w:rPr>
            <w:noProof/>
            <w:webHidden/>
          </w:rPr>
          <w:t>429</w:t>
        </w:r>
        <w:r w:rsidR="006C42E4">
          <w:rPr>
            <w:noProof/>
            <w:webHidden/>
          </w:rPr>
          <w:fldChar w:fldCharType="end"/>
        </w:r>
      </w:hyperlink>
    </w:p>
    <w:p w14:paraId="7E89E472" w14:textId="70D7CFC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08"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Disclosing proportions of ingredients</w:t>
        </w:r>
        <w:r w:rsidR="006C42E4">
          <w:rPr>
            <w:noProof/>
            <w:webHidden/>
          </w:rPr>
          <w:tab/>
        </w:r>
        <w:r w:rsidR="006C42E4">
          <w:rPr>
            <w:noProof/>
            <w:webHidden/>
          </w:rPr>
          <w:fldChar w:fldCharType="begin"/>
        </w:r>
        <w:r w:rsidR="006C42E4">
          <w:rPr>
            <w:noProof/>
            <w:webHidden/>
          </w:rPr>
          <w:instrText xml:space="preserve"> PAGEREF _Toc174445908 \h </w:instrText>
        </w:r>
        <w:r w:rsidR="006C42E4">
          <w:rPr>
            <w:noProof/>
            <w:webHidden/>
          </w:rPr>
        </w:r>
        <w:r w:rsidR="006C42E4">
          <w:rPr>
            <w:noProof/>
            <w:webHidden/>
          </w:rPr>
          <w:fldChar w:fldCharType="separate"/>
        </w:r>
        <w:r w:rsidR="006C42E4">
          <w:rPr>
            <w:noProof/>
            <w:webHidden/>
          </w:rPr>
          <w:t>430</w:t>
        </w:r>
        <w:r w:rsidR="006C42E4">
          <w:rPr>
            <w:noProof/>
            <w:webHidden/>
          </w:rPr>
          <w:fldChar w:fldCharType="end"/>
        </w:r>
      </w:hyperlink>
    </w:p>
    <w:p w14:paraId="0B0DE6B3" w14:textId="6A5D8BF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09" w:history="1">
        <w:r w:rsidR="006C42E4" w:rsidRPr="00330B6D">
          <w:rPr>
            <w:rStyle w:val="Hyperlink"/>
            <w:noProof/>
          </w:rPr>
          <w:t xml:space="preserve">Schedule 9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Classification, packaging and labelling requirements</w:t>
        </w:r>
        <w:r w:rsidR="006C42E4">
          <w:rPr>
            <w:noProof/>
            <w:webHidden/>
          </w:rPr>
          <w:tab/>
        </w:r>
        <w:r w:rsidR="006C42E4">
          <w:rPr>
            <w:noProof/>
            <w:webHidden/>
          </w:rPr>
          <w:fldChar w:fldCharType="begin"/>
        </w:r>
        <w:r w:rsidR="006C42E4">
          <w:rPr>
            <w:noProof/>
            <w:webHidden/>
          </w:rPr>
          <w:instrText xml:space="preserve"> PAGEREF _Toc174445909 \h </w:instrText>
        </w:r>
        <w:r w:rsidR="006C42E4">
          <w:rPr>
            <w:noProof/>
            <w:webHidden/>
          </w:rPr>
        </w:r>
        <w:r w:rsidR="006C42E4">
          <w:rPr>
            <w:noProof/>
            <w:webHidden/>
          </w:rPr>
          <w:fldChar w:fldCharType="separate"/>
        </w:r>
        <w:r w:rsidR="006C42E4">
          <w:rPr>
            <w:noProof/>
            <w:webHidden/>
          </w:rPr>
          <w:t>431</w:t>
        </w:r>
        <w:r w:rsidR="006C42E4">
          <w:rPr>
            <w:noProof/>
            <w:webHidden/>
          </w:rPr>
          <w:fldChar w:fldCharType="end"/>
        </w:r>
      </w:hyperlink>
    </w:p>
    <w:p w14:paraId="2F58091E" w14:textId="7985933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10" w:history="1">
        <w:r w:rsidR="006C42E4" w:rsidRPr="00330B6D">
          <w:rPr>
            <w:rStyle w:val="Hyperlink"/>
            <w:noProof/>
          </w:rPr>
          <w:t xml:space="preserve">Part 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Correct classification</w:t>
        </w:r>
        <w:r w:rsidR="006C42E4">
          <w:rPr>
            <w:noProof/>
            <w:webHidden/>
          </w:rPr>
          <w:tab/>
        </w:r>
        <w:r w:rsidR="006C42E4">
          <w:rPr>
            <w:noProof/>
            <w:webHidden/>
          </w:rPr>
          <w:fldChar w:fldCharType="begin"/>
        </w:r>
        <w:r w:rsidR="006C42E4">
          <w:rPr>
            <w:noProof/>
            <w:webHidden/>
          </w:rPr>
          <w:instrText xml:space="preserve"> PAGEREF _Toc174445910 \h </w:instrText>
        </w:r>
        <w:r w:rsidR="006C42E4">
          <w:rPr>
            <w:noProof/>
            <w:webHidden/>
          </w:rPr>
        </w:r>
        <w:r w:rsidR="006C42E4">
          <w:rPr>
            <w:noProof/>
            <w:webHidden/>
          </w:rPr>
          <w:fldChar w:fldCharType="separate"/>
        </w:r>
        <w:r w:rsidR="006C42E4">
          <w:rPr>
            <w:noProof/>
            <w:webHidden/>
          </w:rPr>
          <w:t>431</w:t>
        </w:r>
        <w:r w:rsidR="006C42E4">
          <w:rPr>
            <w:noProof/>
            <w:webHidden/>
          </w:rPr>
          <w:fldChar w:fldCharType="end"/>
        </w:r>
      </w:hyperlink>
    </w:p>
    <w:p w14:paraId="5F627E31" w14:textId="6FC868A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11"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Correct classification of a substance, mixture or article</w:t>
        </w:r>
        <w:r w:rsidR="006C42E4">
          <w:rPr>
            <w:noProof/>
            <w:webHidden/>
          </w:rPr>
          <w:tab/>
        </w:r>
        <w:r w:rsidR="006C42E4">
          <w:rPr>
            <w:noProof/>
            <w:webHidden/>
          </w:rPr>
          <w:fldChar w:fldCharType="begin"/>
        </w:r>
        <w:r w:rsidR="006C42E4">
          <w:rPr>
            <w:noProof/>
            <w:webHidden/>
          </w:rPr>
          <w:instrText xml:space="preserve"> PAGEREF _Toc174445911 \h </w:instrText>
        </w:r>
        <w:r w:rsidR="006C42E4">
          <w:rPr>
            <w:noProof/>
            <w:webHidden/>
          </w:rPr>
        </w:r>
        <w:r w:rsidR="006C42E4">
          <w:rPr>
            <w:noProof/>
            <w:webHidden/>
          </w:rPr>
          <w:fldChar w:fldCharType="separate"/>
        </w:r>
        <w:r w:rsidR="006C42E4">
          <w:rPr>
            <w:noProof/>
            <w:webHidden/>
          </w:rPr>
          <w:t>431</w:t>
        </w:r>
        <w:r w:rsidR="006C42E4">
          <w:rPr>
            <w:noProof/>
            <w:webHidden/>
          </w:rPr>
          <w:fldChar w:fldCharType="end"/>
        </w:r>
      </w:hyperlink>
    </w:p>
    <w:p w14:paraId="609003C7" w14:textId="0A38FC2F"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12" w:history="1">
        <w:r w:rsidR="006C42E4" w:rsidRPr="00330B6D">
          <w:rPr>
            <w:rStyle w:val="Hyperlink"/>
            <w:noProof/>
          </w:rPr>
          <w:t xml:space="preserve">Part 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Correct packing</w:t>
        </w:r>
        <w:r w:rsidR="006C42E4">
          <w:rPr>
            <w:noProof/>
            <w:webHidden/>
          </w:rPr>
          <w:tab/>
        </w:r>
        <w:r w:rsidR="006C42E4">
          <w:rPr>
            <w:noProof/>
            <w:webHidden/>
          </w:rPr>
          <w:fldChar w:fldCharType="begin"/>
        </w:r>
        <w:r w:rsidR="006C42E4">
          <w:rPr>
            <w:noProof/>
            <w:webHidden/>
          </w:rPr>
          <w:instrText xml:space="preserve"> PAGEREF _Toc174445912 \h </w:instrText>
        </w:r>
        <w:r w:rsidR="006C42E4">
          <w:rPr>
            <w:noProof/>
            <w:webHidden/>
          </w:rPr>
        </w:r>
        <w:r w:rsidR="006C42E4">
          <w:rPr>
            <w:noProof/>
            <w:webHidden/>
          </w:rPr>
          <w:fldChar w:fldCharType="separate"/>
        </w:r>
        <w:r w:rsidR="006C42E4">
          <w:rPr>
            <w:noProof/>
            <w:webHidden/>
          </w:rPr>
          <w:t>432</w:t>
        </w:r>
        <w:r w:rsidR="006C42E4">
          <w:rPr>
            <w:noProof/>
            <w:webHidden/>
          </w:rPr>
          <w:fldChar w:fldCharType="end"/>
        </w:r>
      </w:hyperlink>
    </w:p>
    <w:p w14:paraId="0FEDCB4D" w14:textId="7A919D2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13"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Correctly packing hazardous chemicals</w:t>
        </w:r>
        <w:r w:rsidR="006C42E4">
          <w:rPr>
            <w:noProof/>
            <w:webHidden/>
          </w:rPr>
          <w:tab/>
        </w:r>
        <w:r w:rsidR="006C42E4">
          <w:rPr>
            <w:noProof/>
            <w:webHidden/>
          </w:rPr>
          <w:fldChar w:fldCharType="begin"/>
        </w:r>
        <w:r w:rsidR="006C42E4">
          <w:rPr>
            <w:noProof/>
            <w:webHidden/>
          </w:rPr>
          <w:instrText xml:space="preserve"> PAGEREF _Toc174445913 \h </w:instrText>
        </w:r>
        <w:r w:rsidR="006C42E4">
          <w:rPr>
            <w:noProof/>
            <w:webHidden/>
          </w:rPr>
        </w:r>
        <w:r w:rsidR="006C42E4">
          <w:rPr>
            <w:noProof/>
            <w:webHidden/>
          </w:rPr>
          <w:fldChar w:fldCharType="separate"/>
        </w:r>
        <w:r w:rsidR="006C42E4">
          <w:rPr>
            <w:noProof/>
            <w:webHidden/>
          </w:rPr>
          <w:t>432</w:t>
        </w:r>
        <w:r w:rsidR="006C42E4">
          <w:rPr>
            <w:noProof/>
            <w:webHidden/>
          </w:rPr>
          <w:fldChar w:fldCharType="end"/>
        </w:r>
      </w:hyperlink>
    </w:p>
    <w:p w14:paraId="309D12EE" w14:textId="4E592AF3"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14" w:history="1">
        <w:r w:rsidR="006C42E4" w:rsidRPr="00330B6D">
          <w:rPr>
            <w:rStyle w:val="Hyperlink"/>
            <w:noProof/>
          </w:rPr>
          <w:t xml:space="preserve">Part 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Correct labelling</w:t>
        </w:r>
        <w:r w:rsidR="006C42E4">
          <w:rPr>
            <w:noProof/>
            <w:webHidden/>
          </w:rPr>
          <w:tab/>
        </w:r>
        <w:r w:rsidR="006C42E4">
          <w:rPr>
            <w:noProof/>
            <w:webHidden/>
          </w:rPr>
          <w:fldChar w:fldCharType="begin"/>
        </w:r>
        <w:r w:rsidR="006C42E4">
          <w:rPr>
            <w:noProof/>
            <w:webHidden/>
          </w:rPr>
          <w:instrText xml:space="preserve"> PAGEREF _Toc174445914 \h </w:instrText>
        </w:r>
        <w:r w:rsidR="006C42E4">
          <w:rPr>
            <w:noProof/>
            <w:webHidden/>
          </w:rPr>
        </w:r>
        <w:r w:rsidR="006C42E4">
          <w:rPr>
            <w:noProof/>
            <w:webHidden/>
          </w:rPr>
          <w:fldChar w:fldCharType="separate"/>
        </w:r>
        <w:r w:rsidR="006C42E4">
          <w:rPr>
            <w:noProof/>
            <w:webHidden/>
          </w:rPr>
          <w:t>433</w:t>
        </w:r>
        <w:r w:rsidR="006C42E4">
          <w:rPr>
            <w:noProof/>
            <w:webHidden/>
          </w:rPr>
          <w:fldChar w:fldCharType="end"/>
        </w:r>
      </w:hyperlink>
    </w:p>
    <w:p w14:paraId="14EBF2A8" w14:textId="3D66C18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15"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chemicals—general</w:t>
        </w:r>
        <w:r w:rsidR="006C42E4">
          <w:rPr>
            <w:noProof/>
            <w:webHidden/>
          </w:rPr>
          <w:tab/>
        </w:r>
        <w:r w:rsidR="006C42E4">
          <w:rPr>
            <w:noProof/>
            <w:webHidden/>
          </w:rPr>
          <w:fldChar w:fldCharType="begin"/>
        </w:r>
        <w:r w:rsidR="006C42E4">
          <w:rPr>
            <w:noProof/>
            <w:webHidden/>
          </w:rPr>
          <w:instrText xml:space="preserve"> PAGEREF _Toc174445915 \h </w:instrText>
        </w:r>
        <w:r w:rsidR="006C42E4">
          <w:rPr>
            <w:noProof/>
            <w:webHidden/>
          </w:rPr>
        </w:r>
        <w:r w:rsidR="006C42E4">
          <w:rPr>
            <w:noProof/>
            <w:webHidden/>
          </w:rPr>
          <w:fldChar w:fldCharType="separate"/>
        </w:r>
        <w:r w:rsidR="006C42E4">
          <w:rPr>
            <w:noProof/>
            <w:webHidden/>
          </w:rPr>
          <w:t>433</w:t>
        </w:r>
        <w:r w:rsidR="006C42E4">
          <w:rPr>
            <w:noProof/>
            <w:webHidden/>
          </w:rPr>
          <w:fldChar w:fldCharType="end"/>
        </w:r>
      </w:hyperlink>
    </w:p>
    <w:p w14:paraId="3AC8C15E" w14:textId="0DC1DBA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16"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chemicals—small container</w:t>
        </w:r>
        <w:r w:rsidR="006C42E4">
          <w:rPr>
            <w:noProof/>
            <w:webHidden/>
          </w:rPr>
          <w:tab/>
        </w:r>
        <w:r w:rsidR="006C42E4">
          <w:rPr>
            <w:noProof/>
            <w:webHidden/>
          </w:rPr>
          <w:fldChar w:fldCharType="begin"/>
        </w:r>
        <w:r w:rsidR="006C42E4">
          <w:rPr>
            <w:noProof/>
            <w:webHidden/>
          </w:rPr>
          <w:instrText xml:space="preserve"> PAGEREF _Toc174445916 \h </w:instrText>
        </w:r>
        <w:r w:rsidR="006C42E4">
          <w:rPr>
            <w:noProof/>
            <w:webHidden/>
          </w:rPr>
        </w:r>
        <w:r w:rsidR="006C42E4">
          <w:rPr>
            <w:noProof/>
            <w:webHidden/>
          </w:rPr>
          <w:fldChar w:fldCharType="separate"/>
        </w:r>
        <w:r w:rsidR="006C42E4">
          <w:rPr>
            <w:noProof/>
            <w:webHidden/>
          </w:rPr>
          <w:t>433</w:t>
        </w:r>
        <w:r w:rsidR="006C42E4">
          <w:rPr>
            <w:noProof/>
            <w:webHidden/>
          </w:rPr>
          <w:fldChar w:fldCharType="end"/>
        </w:r>
      </w:hyperlink>
    </w:p>
    <w:p w14:paraId="42AEFEAD" w14:textId="0A58EC5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17" w:history="1">
        <w:r w:rsidR="006C42E4" w:rsidRPr="00330B6D">
          <w:rPr>
            <w:rStyle w:val="Hyperlink"/>
            <w:noProof/>
          </w:rPr>
          <w:t>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chemicals—research chemicals or samples for analysis</w:t>
        </w:r>
        <w:r w:rsidR="006C42E4">
          <w:rPr>
            <w:noProof/>
            <w:webHidden/>
          </w:rPr>
          <w:tab/>
        </w:r>
        <w:r w:rsidR="006C42E4">
          <w:rPr>
            <w:noProof/>
            <w:webHidden/>
          </w:rPr>
          <w:fldChar w:fldCharType="begin"/>
        </w:r>
        <w:r w:rsidR="006C42E4">
          <w:rPr>
            <w:noProof/>
            <w:webHidden/>
          </w:rPr>
          <w:instrText xml:space="preserve"> PAGEREF _Toc174445917 \h </w:instrText>
        </w:r>
        <w:r w:rsidR="006C42E4">
          <w:rPr>
            <w:noProof/>
            <w:webHidden/>
          </w:rPr>
        </w:r>
        <w:r w:rsidR="006C42E4">
          <w:rPr>
            <w:noProof/>
            <w:webHidden/>
          </w:rPr>
          <w:fldChar w:fldCharType="separate"/>
        </w:r>
        <w:r w:rsidR="006C42E4">
          <w:rPr>
            <w:noProof/>
            <w:webHidden/>
          </w:rPr>
          <w:t>434</w:t>
        </w:r>
        <w:r w:rsidR="006C42E4">
          <w:rPr>
            <w:noProof/>
            <w:webHidden/>
          </w:rPr>
          <w:fldChar w:fldCharType="end"/>
        </w:r>
      </w:hyperlink>
    </w:p>
    <w:p w14:paraId="4E6D1048" w14:textId="05DE5C7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18" w:history="1">
        <w:r w:rsidR="006C42E4" w:rsidRPr="00330B6D">
          <w:rPr>
            <w:rStyle w:val="Hyperlink"/>
            <w:noProof/>
          </w:rPr>
          <w:t>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chemicals—decanted or transferred chemicals</w:t>
        </w:r>
        <w:r w:rsidR="006C42E4">
          <w:rPr>
            <w:noProof/>
            <w:webHidden/>
          </w:rPr>
          <w:tab/>
        </w:r>
        <w:r w:rsidR="006C42E4">
          <w:rPr>
            <w:noProof/>
            <w:webHidden/>
          </w:rPr>
          <w:fldChar w:fldCharType="begin"/>
        </w:r>
        <w:r w:rsidR="006C42E4">
          <w:rPr>
            <w:noProof/>
            <w:webHidden/>
          </w:rPr>
          <w:instrText xml:space="preserve"> PAGEREF _Toc174445918 \h </w:instrText>
        </w:r>
        <w:r w:rsidR="006C42E4">
          <w:rPr>
            <w:noProof/>
            <w:webHidden/>
          </w:rPr>
        </w:r>
        <w:r w:rsidR="006C42E4">
          <w:rPr>
            <w:noProof/>
            <w:webHidden/>
          </w:rPr>
          <w:fldChar w:fldCharType="separate"/>
        </w:r>
        <w:r w:rsidR="006C42E4">
          <w:rPr>
            <w:noProof/>
            <w:webHidden/>
          </w:rPr>
          <w:t>434</w:t>
        </w:r>
        <w:r w:rsidR="006C42E4">
          <w:rPr>
            <w:noProof/>
            <w:webHidden/>
          </w:rPr>
          <w:fldChar w:fldCharType="end"/>
        </w:r>
      </w:hyperlink>
    </w:p>
    <w:p w14:paraId="49168767" w14:textId="52A3BBC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19" w:history="1">
        <w:r w:rsidR="006C42E4" w:rsidRPr="00330B6D">
          <w:rPr>
            <w:rStyle w:val="Hyperlink"/>
            <w:noProof/>
          </w:rPr>
          <w:t>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chemicals—known hazards</w:t>
        </w:r>
        <w:r w:rsidR="006C42E4">
          <w:rPr>
            <w:noProof/>
            <w:webHidden/>
          </w:rPr>
          <w:tab/>
        </w:r>
        <w:r w:rsidR="006C42E4">
          <w:rPr>
            <w:noProof/>
            <w:webHidden/>
          </w:rPr>
          <w:fldChar w:fldCharType="begin"/>
        </w:r>
        <w:r w:rsidR="006C42E4">
          <w:rPr>
            <w:noProof/>
            <w:webHidden/>
          </w:rPr>
          <w:instrText xml:space="preserve"> PAGEREF _Toc174445919 \h </w:instrText>
        </w:r>
        <w:r w:rsidR="006C42E4">
          <w:rPr>
            <w:noProof/>
            <w:webHidden/>
          </w:rPr>
        </w:r>
        <w:r w:rsidR="006C42E4">
          <w:rPr>
            <w:noProof/>
            <w:webHidden/>
          </w:rPr>
          <w:fldChar w:fldCharType="separate"/>
        </w:r>
        <w:r w:rsidR="006C42E4">
          <w:rPr>
            <w:noProof/>
            <w:webHidden/>
          </w:rPr>
          <w:t>434</w:t>
        </w:r>
        <w:r w:rsidR="006C42E4">
          <w:rPr>
            <w:noProof/>
            <w:webHidden/>
          </w:rPr>
          <w:fldChar w:fldCharType="end"/>
        </w:r>
      </w:hyperlink>
    </w:p>
    <w:p w14:paraId="00554DD1" w14:textId="0CDFA2D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20" w:history="1">
        <w:r w:rsidR="006C42E4" w:rsidRPr="00330B6D">
          <w:rPr>
            <w:rStyle w:val="Hyperlink"/>
            <w:noProof/>
          </w:rPr>
          <w:t>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chemicals—waste products</w:t>
        </w:r>
        <w:r w:rsidR="006C42E4">
          <w:rPr>
            <w:noProof/>
            <w:webHidden/>
          </w:rPr>
          <w:tab/>
        </w:r>
        <w:r w:rsidR="006C42E4">
          <w:rPr>
            <w:noProof/>
            <w:webHidden/>
          </w:rPr>
          <w:fldChar w:fldCharType="begin"/>
        </w:r>
        <w:r w:rsidR="006C42E4">
          <w:rPr>
            <w:noProof/>
            <w:webHidden/>
          </w:rPr>
          <w:instrText xml:space="preserve"> PAGEREF _Toc174445920 \h </w:instrText>
        </w:r>
        <w:r w:rsidR="006C42E4">
          <w:rPr>
            <w:noProof/>
            <w:webHidden/>
          </w:rPr>
        </w:r>
        <w:r w:rsidR="006C42E4">
          <w:rPr>
            <w:noProof/>
            <w:webHidden/>
          </w:rPr>
          <w:fldChar w:fldCharType="separate"/>
        </w:r>
        <w:r w:rsidR="006C42E4">
          <w:rPr>
            <w:noProof/>
            <w:webHidden/>
          </w:rPr>
          <w:t>435</w:t>
        </w:r>
        <w:r w:rsidR="006C42E4">
          <w:rPr>
            <w:noProof/>
            <w:webHidden/>
          </w:rPr>
          <w:fldChar w:fldCharType="end"/>
        </w:r>
      </w:hyperlink>
    </w:p>
    <w:p w14:paraId="639704C5" w14:textId="2349B45F"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21" w:history="1">
        <w:r w:rsidR="006C42E4" w:rsidRPr="00330B6D">
          <w:rPr>
            <w:rStyle w:val="Hyperlink"/>
            <w:noProof/>
          </w:rPr>
          <w:t>9</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chemicals—explosives</w:t>
        </w:r>
        <w:r w:rsidR="006C42E4">
          <w:rPr>
            <w:noProof/>
            <w:webHidden/>
          </w:rPr>
          <w:tab/>
        </w:r>
        <w:r w:rsidR="006C42E4">
          <w:rPr>
            <w:noProof/>
            <w:webHidden/>
          </w:rPr>
          <w:fldChar w:fldCharType="begin"/>
        </w:r>
        <w:r w:rsidR="006C42E4">
          <w:rPr>
            <w:noProof/>
            <w:webHidden/>
          </w:rPr>
          <w:instrText xml:space="preserve"> PAGEREF _Toc174445921 \h </w:instrText>
        </w:r>
        <w:r w:rsidR="006C42E4">
          <w:rPr>
            <w:noProof/>
            <w:webHidden/>
          </w:rPr>
        </w:r>
        <w:r w:rsidR="006C42E4">
          <w:rPr>
            <w:noProof/>
            <w:webHidden/>
          </w:rPr>
          <w:fldChar w:fldCharType="separate"/>
        </w:r>
        <w:r w:rsidR="006C42E4">
          <w:rPr>
            <w:noProof/>
            <w:webHidden/>
          </w:rPr>
          <w:t>435</w:t>
        </w:r>
        <w:r w:rsidR="006C42E4">
          <w:rPr>
            <w:noProof/>
            <w:webHidden/>
          </w:rPr>
          <w:fldChar w:fldCharType="end"/>
        </w:r>
      </w:hyperlink>
    </w:p>
    <w:p w14:paraId="339EDC1A" w14:textId="1E3B97B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22" w:history="1">
        <w:r w:rsidR="006C42E4" w:rsidRPr="00330B6D">
          <w:rPr>
            <w:rStyle w:val="Hyperlink"/>
            <w:noProof/>
          </w:rPr>
          <w:t>10</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Labelling hazardous chemicals—agricultural and veterinary chemicals</w:t>
        </w:r>
        <w:r w:rsidR="006C42E4">
          <w:rPr>
            <w:noProof/>
            <w:webHidden/>
          </w:rPr>
          <w:tab/>
        </w:r>
        <w:r w:rsidR="006C42E4">
          <w:rPr>
            <w:noProof/>
            <w:webHidden/>
          </w:rPr>
          <w:fldChar w:fldCharType="begin"/>
        </w:r>
        <w:r w:rsidR="006C42E4">
          <w:rPr>
            <w:noProof/>
            <w:webHidden/>
          </w:rPr>
          <w:instrText xml:space="preserve"> PAGEREF _Toc174445922 \h </w:instrText>
        </w:r>
        <w:r w:rsidR="006C42E4">
          <w:rPr>
            <w:noProof/>
            <w:webHidden/>
          </w:rPr>
        </w:r>
        <w:r w:rsidR="006C42E4">
          <w:rPr>
            <w:noProof/>
            <w:webHidden/>
          </w:rPr>
          <w:fldChar w:fldCharType="separate"/>
        </w:r>
        <w:r w:rsidR="006C42E4">
          <w:rPr>
            <w:noProof/>
            <w:webHidden/>
          </w:rPr>
          <w:t>436</w:t>
        </w:r>
        <w:r w:rsidR="006C42E4">
          <w:rPr>
            <w:noProof/>
            <w:webHidden/>
          </w:rPr>
          <w:fldChar w:fldCharType="end"/>
        </w:r>
      </w:hyperlink>
    </w:p>
    <w:p w14:paraId="706E8DD6" w14:textId="7052042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23" w:history="1">
        <w:r w:rsidR="006C42E4" w:rsidRPr="00330B6D">
          <w:rPr>
            <w:rStyle w:val="Hyperlink"/>
            <w:noProof/>
          </w:rPr>
          <w:t xml:space="preserve">Schedule 10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Prohibited carcinogens, restricted carcinogens and restricted hazardous chemicals</w:t>
        </w:r>
        <w:r w:rsidR="006C42E4">
          <w:rPr>
            <w:noProof/>
            <w:webHidden/>
          </w:rPr>
          <w:tab/>
        </w:r>
        <w:r w:rsidR="006C42E4">
          <w:rPr>
            <w:noProof/>
            <w:webHidden/>
          </w:rPr>
          <w:fldChar w:fldCharType="begin"/>
        </w:r>
        <w:r w:rsidR="006C42E4">
          <w:rPr>
            <w:noProof/>
            <w:webHidden/>
          </w:rPr>
          <w:instrText xml:space="preserve"> PAGEREF _Toc174445923 \h </w:instrText>
        </w:r>
        <w:r w:rsidR="006C42E4">
          <w:rPr>
            <w:noProof/>
            <w:webHidden/>
          </w:rPr>
        </w:r>
        <w:r w:rsidR="006C42E4">
          <w:rPr>
            <w:noProof/>
            <w:webHidden/>
          </w:rPr>
          <w:fldChar w:fldCharType="separate"/>
        </w:r>
        <w:r w:rsidR="006C42E4">
          <w:rPr>
            <w:noProof/>
            <w:webHidden/>
          </w:rPr>
          <w:t>437</w:t>
        </w:r>
        <w:r w:rsidR="006C42E4">
          <w:rPr>
            <w:noProof/>
            <w:webHidden/>
          </w:rPr>
          <w:fldChar w:fldCharType="end"/>
        </w:r>
      </w:hyperlink>
    </w:p>
    <w:p w14:paraId="5C443404" w14:textId="66F58BF9"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24" w:history="1">
        <w:r w:rsidR="006C42E4" w:rsidRPr="00330B6D">
          <w:rPr>
            <w:rStyle w:val="Hyperlink"/>
            <w:noProof/>
          </w:rPr>
          <w:t xml:space="preserve">Schedule 11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Placard and manifest quantities</w:t>
        </w:r>
        <w:r w:rsidR="006C42E4">
          <w:rPr>
            <w:noProof/>
            <w:webHidden/>
          </w:rPr>
          <w:tab/>
        </w:r>
        <w:r w:rsidR="006C42E4">
          <w:rPr>
            <w:noProof/>
            <w:webHidden/>
          </w:rPr>
          <w:fldChar w:fldCharType="begin"/>
        </w:r>
        <w:r w:rsidR="006C42E4">
          <w:rPr>
            <w:noProof/>
            <w:webHidden/>
          </w:rPr>
          <w:instrText xml:space="preserve"> PAGEREF _Toc174445924 \h </w:instrText>
        </w:r>
        <w:r w:rsidR="006C42E4">
          <w:rPr>
            <w:noProof/>
            <w:webHidden/>
          </w:rPr>
        </w:r>
        <w:r w:rsidR="006C42E4">
          <w:rPr>
            <w:noProof/>
            <w:webHidden/>
          </w:rPr>
          <w:fldChar w:fldCharType="separate"/>
        </w:r>
        <w:r w:rsidR="006C42E4">
          <w:rPr>
            <w:noProof/>
            <w:webHidden/>
          </w:rPr>
          <w:t>440</w:t>
        </w:r>
        <w:r w:rsidR="006C42E4">
          <w:rPr>
            <w:noProof/>
            <w:webHidden/>
          </w:rPr>
          <w:fldChar w:fldCharType="end"/>
        </w:r>
      </w:hyperlink>
    </w:p>
    <w:p w14:paraId="3F8C5F3C" w14:textId="0899F4E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25"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Determination of classification of flammable liquids</w:t>
        </w:r>
        <w:r w:rsidR="006C42E4">
          <w:rPr>
            <w:noProof/>
            <w:webHidden/>
          </w:rPr>
          <w:tab/>
        </w:r>
        <w:r w:rsidR="006C42E4">
          <w:rPr>
            <w:noProof/>
            <w:webHidden/>
          </w:rPr>
          <w:fldChar w:fldCharType="begin"/>
        </w:r>
        <w:r w:rsidR="006C42E4">
          <w:rPr>
            <w:noProof/>
            <w:webHidden/>
          </w:rPr>
          <w:instrText xml:space="preserve"> PAGEREF _Toc174445925 \h </w:instrText>
        </w:r>
        <w:r w:rsidR="006C42E4">
          <w:rPr>
            <w:noProof/>
            <w:webHidden/>
          </w:rPr>
        </w:r>
        <w:r w:rsidR="006C42E4">
          <w:rPr>
            <w:noProof/>
            <w:webHidden/>
          </w:rPr>
          <w:fldChar w:fldCharType="separate"/>
        </w:r>
        <w:r w:rsidR="006C42E4">
          <w:rPr>
            <w:noProof/>
            <w:webHidden/>
          </w:rPr>
          <w:t>443</w:t>
        </w:r>
        <w:r w:rsidR="006C42E4">
          <w:rPr>
            <w:noProof/>
            <w:webHidden/>
          </w:rPr>
          <w:fldChar w:fldCharType="end"/>
        </w:r>
      </w:hyperlink>
    </w:p>
    <w:p w14:paraId="072E5C37" w14:textId="4C17F9DA"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26" w:history="1">
        <w:r w:rsidR="006C42E4" w:rsidRPr="00330B6D">
          <w:rPr>
            <w:rStyle w:val="Hyperlink"/>
            <w:noProof/>
          </w:rPr>
          <w:t xml:space="preserve">Schedule 12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Manifest requirements</w:t>
        </w:r>
        <w:r w:rsidR="006C42E4">
          <w:rPr>
            <w:noProof/>
            <w:webHidden/>
          </w:rPr>
          <w:tab/>
        </w:r>
        <w:r w:rsidR="006C42E4">
          <w:rPr>
            <w:noProof/>
            <w:webHidden/>
          </w:rPr>
          <w:fldChar w:fldCharType="begin"/>
        </w:r>
        <w:r w:rsidR="006C42E4">
          <w:rPr>
            <w:noProof/>
            <w:webHidden/>
          </w:rPr>
          <w:instrText xml:space="preserve"> PAGEREF _Toc174445926 \h </w:instrText>
        </w:r>
        <w:r w:rsidR="006C42E4">
          <w:rPr>
            <w:noProof/>
            <w:webHidden/>
          </w:rPr>
        </w:r>
        <w:r w:rsidR="006C42E4">
          <w:rPr>
            <w:noProof/>
            <w:webHidden/>
          </w:rPr>
          <w:fldChar w:fldCharType="separate"/>
        </w:r>
        <w:r w:rsidR="006C42E4">
          <w:rPr>
            <w:noProof/>
            <w:webHidden/>
          </w:rPr>
          <w:t>444</w:t>
        </w:r>
        <w:r w:rsidR="006C42E4">
          <w:rPr>
            <w:noProof/>
            <w:webHidden/>
          </w:rPr>
          <w:fldChar w:fldCharType="end"/>
        </w:r>
      </w:hyperlink>
    </w:p>
    <w:p w14:paraId="18944E2C" w14:textId="7D338C4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27"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Manifest—general information</w:t>
        </w:r>
        <w:r w:rsidR="006C42E4">
          <w:rPr>
            <w:noProof/>
            <w:webHidden/>
          </w:rPr>
          <w:tab/>
        </w:r>
        <w:r w:rsidR="006C42E4">
          <w:rPr>
            <w:noProof/>
            <w:webHidden/>
          </w:rPr>
          <w:fldChar w:fldCharType="begin"/>
        </w:r>
        <w:r w:rsidR="006C42E4">
          <w:rPr>
            <w:noProof/>
            <w:webHidden/>
          </w:rPr>
          <w:instrText xml:space="preserve"> PAGEREF _Toc174445927 \h </w:instrText>
        </w:r>
        <w:r w:rsidR="006C42E4">
          <w:rPr>
            <w:noProof/>
            <w:webHidden/>
          </w:rPr>
        </w:r>
        <w:r w:rsidR="006C42E4">
          <w:rPr>
            <w:noProof/>
            <w:webHidden/>
          </w:rPr>
          <w:fldChar w:fldCharType="separate"/>
        </w:r>
        <w:r w:rsidR="006C42E4">
          <w:rPr>
            <w:noProof/>
            <w:webHidden/>
          </w:rPr>
          <w:t>444</w:t>
        </w:r>
        <w:r w:rsidR="006C42E4">
          <w:rPr>
            <w:noProof/>
            <w:webHidden/>
          </w:rPr>
          <w:fldChar w:fldCharType="end"/>
        </w:r>
      </w:hyperlink>
    </w:p>
    <w:p w14:paraId="0C87BD90" w14:textId="7876323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28"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Manifest—bulk storage and containers</w:t>
        </w:r>
        <w:r w:rsidR="006C42E4">
          <w:rPr>
            <w:noProof/>
            <w:webHidden/>
          </w:rPr>
          <w:tab/>
        </w:r>
        <w:r w:rsidR="006C42E4">
          <w:rPr>
            <w:noProof/>
            <w:webHidden/>
          </w:rPr>
          <w:fldChar w:fldCharType="begin"/>
        </w:r>
        <w:r w:rsidR="006C42E4">
          <w:rPr>
            <w:noProof/>
            <w:webHidden/>
          </w:rPr>
          <w:instrText xml:space="preserve"> PAGEREF _Toc174445928 \h </w:instrText>
        </w:r>
        <w:r w:rsidR="006C42E4">
          <w:rPr>
            <w:noProof/>
            <w:webHidden/>
          </w:rPr>
        </w:r>
        <w:r w:rsidR="006C42E4">
          <w:rPr>
            <w:noProof/>
            <w:webHidden/>
          </w:rPr>
          <w:fldChar w:fldCharType="separate"/>
        </w:r>
        <w:r w:rsidR="006C42E4">
          <w:rPr>
            <w:noProof/>
            <w:webHidden/>
          </w:rPr>
          <w:t>444</w:t>
        </w:r>
        <w:r w:rsidR="006C42E4">
          <w:rPr>
            <w:noProof/>
            <w:webHidden/>
          </w:rPr>
          <w:fldChar w:fldCharType="end"/>
        </w:r>
      </w:hyperlink>
    </w:p>
    <w:p w14:paraId="4E7FED0B" w14:textId="4647D0A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29"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Manifest—identification of hazardous chemical</w:t>
        </w:r>
        <w:r w:rsidR="006C42E4">
          <w:rPr>
            <w:noProof/>
            <w:webHidden/>
          </w:rPr>
          <w:tab/>
        </w:r>
        <w:r w:rsidR="006C42E4">
          <w:rPr>
            <w:noProof/>
            <w:webHidden/>
          </w:rPr>
          <w:fldChar w:fldCharType="begin"/>
        </w:r>
        <w:r w:rsidR="006C42E4">
          <w:rPr>
            <w:noProof/>
            <w:webHidden/>
          </w:rPr>
          <w:instrText xml:space="preserve"> PAGEREF _Toc174445929 \h </w:instrText>
        </w:r>
        <w:r w:rsidR="006C42E4">
          <w:rPr>
            <w:noProof/>
            <w:webHidden/>
          </w:rPr>
        </w:r>
        <w:r w:rsidR="006C42E4">
          <w:rPr>
            <w:noProof/>
            <w:webHidden/>
          </w:rPr>
          <w:fldChar w:fldCharType="separate"/>
        </w:r>
        <w:r w:rsidR="006C42E4">
          <w:rPr>
            <w:noProof/>
            <w:webHidden/>
          </w:rPr>
          <w:t>444</w:t>
        </w:r>
        <w:r w:rsidR="006C42E4">
          <w:rPr>
            <w:noProof/>
            <w:webHidden/>
          </w:rPr>
          <w:fldChar w:fldCharType="end"/>
        </w:r>
      </w:hyperlink>
    </w:p>
    <w:p w14:paraId="1CB58D86" w14:textId="6FB1ABE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0"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Manifest—storage area for packaged hazardous chemicals</w:t>
        </w:r>
        <w:r w:rsidR="006C42E4">
          <w:rPr>
            <w:noProof/>
            <w:webHidden/>
          </w:rPr>
          <w:tab/>
        </w:r>
        <w:r w:rsidR="006C42E4">
          <w:rPr>
            <w:noProof/>
            <w:webHidden/>
          </w:rPr>
          <w:fldChar w:fldCharType="begin"/>
        </w:r>
        <w:r w:rsidR="006C42E4">
          <w:rPr>
            <w:noProof/>
            <w:webHidden/>
          </w:rPr>
          <w:instrText xml:space="preserve"> PAGEREF _Toc174445930 \h </w:instrText>
        </w:r>
        <w:r w:rsidR="006C42E4">
          <w:rPr>
            <w:noProof/>
            <w:webHidden/>
          </w:rPr>
        </w:r>
        <w:r w:rsidR="006C42E4">
          <w:rPr>
            <w:noProof/>
            <w:webHidden/>
          </w:rPr>
          <w:fldChar w:fldCharType="separate"/>
        </w:r>
        <w:r w:rsidR="006C42E4">
          <w:rPr>
            <w:noProof/>
            <w:webHidden/>
          </w:rPr>
          <w:t>445</w:t>
        </w:r>
        <w:r w:rsidR="006C42E4">
          <w:rPr>
            <w:noProof/>
            <w:webHidden/>
          </w:rPr>
          <w:fldChar w:fldCharType="end"/>
        </w:r>
      </w:hyperlink>
    </w:p>
    <w:p w14:paraId="7C030EF0" w14:textId="01B9525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1" w:history="1">
        <w:r w:rsidR="006C42E4" w:rsidRPr="00330B6D">
          <w:rPr>
            <w:rStyle w:val="Hyperlink"/>
            <w:noProof/>
          </w:rPr>
          <w:t>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Manifest—hazardous chemicals being manufactured</w:t>
        </w:r>
        <w:r w:rsidR="006C42E4">
          <w:rPr>
            <w:noProof/>
            <w:webHidden/>
          </w:rPr>
          <w:tab/>
        </w:r>
        <w:r w:rsidR="006C42E4">
          <w:rPr>
            <w:noProof/>
            <w:webHidden/>
          </w:rPr>
          <w:fldChar w:fldCharType="begin"/>
        </w:r>
        <w:r w:rsidR="006C42E4">
          <w:rPr>
            <w:noProof/>
            <w:webHidden/>
          </w:rPr>
          <w:instrText xml:space="preserve"> PAGEREF _Toc174445931 \h </w:instrText>
        </w:r>
        <w:r w:rsidR="006C42E4">
          <w:rPr>
            <w:noProof/>
            <w:webHidden/>
          </w:rPr>
        </w:r>
        <w:r w:rsidR="006C42E4">
          <w:rPr>
            <w:noProof/>
            <w:webHidden/>
          </w:rPr>
          <w:fldChar w:fldCharType="separate"/>
        </w:r>
        <w:r w:rsidR="006C42E4">
          <w:rPr>
            <w:noProof/>
            <w:webHidden/>
          </w:rPr>
          <w:t>446</w:t>
        </w:r>
        <w:r w:rsidR="006C42E4">
          <w:rPr>
            <w:noProof/>
            <w:webHidden/>
          </w:rPr>
          <w:fldChar w:fldCharType="end"/>
        </w:r>
      </w:hyperlink>
    </w:p>
    <w:p w14:paraId="1C611569" w14:textId="392BB73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2" w:history="1">
        <w:r w:rsidR="006C42E4" w:rsidRPr="00330B6D">
          <w:rPr>
            <w:rStyle w:val="Hyperlink"/>
            <w:noProof/>
          </w:rPr>
          <w:t>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Manifest—hazardous chemicals in transit</w:t>
        </w:r>
        <w:r w:rsidR="006C42E4">
          <w:rPr>
            <w:noProof/>
            <w:webHidden/>
          </w:rPr>
          <w:tab/>
        </w:r>
        <w:r w:rsidR="006C42E4">
          <w:rPr>
            <w:noProof/>
            <w:webHidden/>
          </w:rPr>
          <w:fldChar w:fldCharType="begin"/>
        </w:r>
        <w:r w:rsidR="006C42E4">
          <w:rPr>
            <w:noProof/>
            <w:webHidden/>
          </w:rPr>
          <w:instrText xml:space="preserve"> PAGEREF _Toc174445932 \h </w:instrText>
        </w:r>
        <w:r w:rsidR="006C42E4">
          <w:rPr>
            <w:noProof/>
            <w:webHidden/>
          </w:rPr>
        </w:r>
        <w:r w:rsidR="006C42E4">
          <w:rPr>
            <w:noProof/>
            <w:webHidden/>
          </w:rPr>
          <w:fldChar w:fldCharType="separate"/>
        </w:r>
        <w:r w:rsidR="006C42E4">
          <w:rPr>
            <w:noProof/>
            <w:webHidden/>
          </w:rPr>
          <w:t>447</w:t>
        </w:r>
        <w:r w:rsidR="006C42E4">
          <w:rPr>
            <w:noProof/>
            <w:webHidden/>
          </w:rPr>
          <w:fldChar w:fldCharType="end"/>
        </w:r>
      </w:hyperlink>
    </w:p>
    <w:p w14:paraId="537F1950" w14:textId="06853AA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3" w:history="1">
        <w:r w:rsidR="006C42E4" w:rsidRPr="00330B6D">
          <w:rPr>
            <w:rStyle w:val="Hyperlink"/>
            <w:noProof/>
          </w:rPr>
          <w:t>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Manifest—plan of workplace</w:t>
        </w:r>
        <w:r w:rsidR="006C42E4">
          <w:rPr>
            <w:noProof/>
            <w:webHidden/>
          </w:rPr>
          <w:tab/>
        </w:r>
        <w:r w:rsidR="006C42E4">
          <w:rPr>
            <w:noProof/>
            <w:webHidden/>
          </w:rPr>
          <w:fldChar w:fldCharType="begin"/>
        </w:r>
        <w:r w:rsidR="006C42E4">
          <w:rPr>
            <w:noProof/>
            <w:webHidden/>
          </w:rPr>
          <w:instrText xml:space="preserve"> PAGEREF _Toc174445933 \h </w:instrText>
        </w:r>
        <w:r w:rsidR="006C42E4">
          <w:rPr>
            <w:noProof/>
            <w:webHidden/>
          </w:rPr>
        </w:r>
        <w:r w:rsidR="006C42E4">
          <w:rPr>
            <w:noProof/>
            <w:webHidden/>
          </w:rPr>
          <w:fldChar w:fldCharType="separate"/>
        </w:r>
        <w:r w:rsidR="006C42E4">
          <w:rPr>
            <w:noProof/>
            <w:webHidden/>
          </w:rPr>
          <w:t>447</w:t>
        </w:r>
        <w:r w:rsidR="006C42E4">
          <w:rPr>
            <w:noProof/>
            <w:webHidden/>
          </w:rPr>
          <w:fldChar w:fldCharType="end"/>
        </w:r>
      </w:hyperlink>
    </w:p>
    <w:p w14:paraId="4DFAE66E" w14:textId="0CA8BA5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34" w:history="1">
        <w:r w:rsidR="006C42E4" w:rsidRPr="00330B6D">
          <w:rPr>
            <w:rStyle w:val="Hyperlink"/>
            <w:noProof/>
          </w:rPr>
          <w:t xml:space="preserve">Schedule 13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Placard requirements</w:t>
        </w:r>
        <w:r w:rsidR="006C42E4">
          <w:rPr>
            <w:noProof/>
            <w:webHidden/>
          </w:rPr>
          <w:tab/>
        </w:r>
        <w:r w:rsidR="006C42E4">
          <w:rPr>
            <w:noProof/>
            <w:webHidden/>
          </w:rPr>
          <w:fldChar w:fldCharType="begin"/>
        </w:r>
        <w:r w:rsidR="006C42E4">
          <w:rPr>
            <w:noProof/>
            <w:webHidden/>
          </w:rPr>
          <w:instrText xml:space="preserve"> PAGEREF _Toc174445934 \h </w:instrText>
        </w:r>
        <w:r w:rsidR="006C42E4">
          <w:rPr>
            <w:noProof/>
            <w:webHidden/>
          </w:rPr>
        </w:r>
        <w:r w:rsidR="006C42E4">
          <w:rPr>
            <w:noProof/>
            <w:webHidden/>
          </w:rPr>
          <w:fldChar w:fldCharType="separate"/>
        </w:r>
        <w:r w:rsidR="006C42E4">
          <w:rPr>
            <w:noProof/>
            <w:webHidden/>
          </w:rPr>
          <w:t>449</w:t>
        </w:r>
        <w:r w:rsidR="006C42E4">
          <w:rPr>
            <w:noProof/>
            <w:webHidden/>
          </w:rPr>
          <w:fldChar w:fldCharType="end"/>
        </w:r>
      </w:hyperlink>
    </w:p>
    <w:p w14:paraId="2D66F808" w14:textId="483480D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5"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Displaying placards</w:t>
        </w:r>
        <w:r w:rsidR="006C42E4">
          <w:rPr>
            <w:noProof/>
            <w:webHidden/>
          </w:rPr>
          <w:tab/>
        </w:r>
        <w:r w:rsidR="006C42E4">
          <w:rPr>
            <w:noProof/>
            <w:webHidden/>
          </w:rPr>
          <w:fldChar w:fldCharType="begin"/>
        </w:r>
        <w:r w:rsidR="006C42E4">
          <w:rPr>
            <w:noProof/>
            <w:webHidden/>
          </w:rPr>
          <w:instrText xml:space="preserve"> PAGEREF _Toc174445935 \h </w:instrText>
        </w:r>
        <w:r w:rsidR="006C42E4">
          <w:rPr>
            <w:noProof/>
            <w:webHidden/>
          </w:rPr>
        </w:r>
        <w:r w:rsidR="006C42E4">
          <w:rPr>
            <w:noProof/>
            <w:webHidden/>
          </w:rPr>
          <w:fldChar w:fldCharType="separate"/>
        </w:r>
        <w:r w:rsidR="006C42E4">
          <w:rPr>
            <w:noProof/>
            <w:webHidden/>
          </w:rPr>
          <w:t>449</w:t>
        </w:r>
        <w:r w:rsidR="006C42E4">
          <w:rPr>
            <w:noProof/>
            <w:webHidden/>
          </w:rPr>
          <w:fldChar w:fldCharType="end"/>
        </w:r>
      </w:hyperlink>
    </w:p>
    <w:p w14:paraId="62461E3A" w14:textId="38FA54B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6"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Maintaining placards</w:t>
        </w:r>
        <w:r w:rsidR="006C42E4">
          <w:rPr>
            <w:noProof/>
            <w:webHidden/>
          </w:rPr>
          <w:tab/>
        </w:r>
        <w:r w:rsidR="006C42E4">
          <w:rPr>
            <w:noProof/>
            <w:webHidden/>
          </w:rPr>
          <w:fldChar w:fldCharType="begin"/>
        </w:r>
        <w:r w:rsidR="006C42E4">
          <w:rPr>
            <w:noProof/>
            <w:webHidden/>
          </w:rPr>
          <w:instrText xml:space="preserve"> PAGEREF _Toc174445936 \h </w:instrText>
        </w:r>
        <w:r w:rsidR="006C42E4">
          <w:rPr>
            <w:noProof/>
            <w:webHidden/>
          </w:rPr>
        </w:r>
        <w:r w:rsidR="006C42E4">
          <w:rPr>
            <w:noProof/>
            <w:webHidden/>
          </w:rPr>
          <w:fldChar w:fldCharType="separate"/>
        </w:r>
        <w:r w:rsidR="006C42E4">
          <w:rPr>
            <w:noProof/>
            <w:webHidden/>
          </w:rPr>
          <w:t>449</w:t>
        </w:r>
        <w:r w:rsidR="006C42E4">
          <w:rPr>
            <w:noProof/>
            <w:webHidden/>
          </w:rPr>
          <w:fldChar w:fldCharType="end"/>
        </w:r>
      </w:hyperlink>
    </w:p>
    <w:p w14:paraId="37027050" w14:textId="06F38E5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7"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Outer warning placards—requirements</w:t>
        </w:r>
        <w:r w:rsidR="006C42E4">
          <w:rPr>
            <w:noProof/>
            <w:webHidden/>
          </w:rPr>
          <w:tab/>
        </w:r>
        <w:r w:rsidR="006C42E4">
          <w:rPr>
            <w:noProof/>
            <w:webHidden/>
          </w:rPr>
          <w:fldChar w:fldCharType="begin"/>
        </w:r>
        <w:r w:rsidR="006C42E4">
          <w:rPr>
            <w:noProof/>
            <w:webHidden/>
          </w:rPr>
          <w:instrText xml:space="preserve"> PAGEREF _Toc174445937 \h </w:instrText>
        </w:r>
        <w:r w:rsidR="006C42E4">
          <w:rPr>
            <w:noProof/>
            <w:webHidden/>
          </w:rPr>
        </w:r>
        <w:r w:rsidR="006C42E4">
          <w:rPr>
            <w:noProof/>
            <w:webHidden/>
          </w:rPr>
          <w:fldChar w:fldCharType="separate"/>
        </w:r>
        <w:r w:rsidR="006C42E4">
          <w:rPr>
            <w:noProof/>
            <w:webHidden/>
          </w:rPr>
          <w:t>450</w:t>
        </w:r>
        <w:r w:rsidR="006C42E4">
          <w:rPr>
            <w:noProof/>
            <w:webHidden/>
          </w:rPr>
          <w:fldChar w:fldCharType="end"/>
        </w:r>
      </w:hyperlink>
    </w:p>
    <w:p w14:paraId="739B6D59" w14:textId="40DF0D5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8"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Placards for particular hazardous chemicals stored in bulk</w:t>
        </w:r>
        <w:r w:rsidR="006C42E4">
          <w:rPr>
            <w:noProof/>
            <w:webHidden/>
          </w:rPr>
          <w:tab/>
        </w:r>
        <w:r w:rsidR="006C42E4">
          <w:rPr>
            <w:noProof/>
            <w:webHidden/>
          </w:rPr>
          <w:fldChar w:fldCharType="begin"/>
        </w:r>
        <w:r w:rsidR="006C42E4">
          <w:rPr>
            <w:noProof/>
            <w:webHidden/>
          </w:rPr>
          <w:instrText xml:space="preserve"> PAGEREF _Toc174445938 \h </w:instrText>
        </w:r>
        <w:r w:rsidR="006C42E4">
          <w:rPr>
            <w:noProof/>
            <w:webHidden/>
          </w:rPr>
        </w:r>
        <w:r w:rsidR="006C42E4">
          <w:rPr>
            <w:noProof/>
            <w:webHidden/>
          </w:rPr>
          <w:fldChar w:fldCharType="separate"/>
        </w:r>
        <w:r w:rsidR="006C42E4">
          <w:rPr>
            <w:noProof/>
            <w:webHidden/>
          </w:rPr>
          <w:t>450</w:t>
        </w:r>
        <w:r w:rsidR="006C42E4">
          <w:rPr>
            <w:noProof/>
            <w:webHidden/>
          </w:rPr>
          <w:fldChar w:fldCharType="end"/>
        </w:r>
      </w:hyperlink>
    </w:p>
    <w:p w14:paraId="2CBEE9B1" w14:textId="218FD29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39" w:history="1">
        <w:r w:rsidR="006C42E4" w:rsidRPr="00330B6D">
          <w:rPr>
            <w:rStyle w:val="Hyperlink"/>
            <w:noProof/>
          </w:rPr>
          <w:t>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Placards for unstable explosives, organic peroxides type A or self</w:t>
        </w:r>
        <w:r w:rsidR="006C42E4" w:rsidRPr="00330B6D">
          <w:rPr>
            <w:rStyle w:val="Hyperlink"/>
            <w:noProof/>
          </w:rPr>
          <w:noBreakHyphen/>
          <w:t>reactive substances type A stored in bulk</w:t>
        </w:r>
        <w:r w:rsidR="006C42E4">
          <w:rPr>
            <w:noProof/>
            <w:webHidden/>
          </w:rPr>
          <w:tab/>
        </w:r>
        <w:r w:rsidR="006C42E4">
          <w:rPr>
            <w:noProof/>
            <w:webHidden/>
          </w:rPr>
          <w:fldChar w:fldCharType="begin"/>
        </w:r>
        <w:r w:rsidR="006C42E4">
          <w:rPr>
            <w:noProof/>
            <w:webHidden/>
          </w:rPr>
          <w:instrText xml:space="preserve"> PAGEREF _Toc174445939 \h </w:instrText>
        </w:r>
        <w:r w:rsidR="006C42E4">
          <w:rPr>
            <w:noProof/>
            <w:webHidden/>
          </w:rPr>
        </w:r>
        <w:r w:rsidR="006C42E4">
          <w:rPr>
            <w:noProof/>
            <w:webHidden/>
          </w:rPr>
          <w:fldChar w:fldCharType="separate"/>
        </w:r>
        <w:r w:rsidR="006C42E4">
          <w:rPr>
            <w:noProof/>
            <w:webHidden/>
          </w:rPr>
          <w:t>452</w:t>
        </w:r>
        <w:r w:rsidR="006C42E4">
          <w:rPr>
            <w:noProof/>
            <w:webHidden/>
          </w:rPr>
          <w:fldChar w:fldCharType="end"/>
        </w:r>
      </w:hyperlink>
    </w:p>
    <w:p w14:paraId="3317F69B" w14:textId="730240C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40" w:history="1">
        <w:r w:rsidR="006C42E4" w:rsidRPr="00330B6D">
          <w:rPr>
            <w:rStyle w:val="Hyperlink"/>
            <w:noProof/>
          </w:rPr>
          <w:t>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Placards for packaged Schedule 11 hazardous chemicals (other than flammable liquids category 4) and IBCs</w:t>
        </w:r>
        <w:r w:rsidR="006C42E4">
          <w:rPr>
            <w:noProof/>
            <w:webHidden/>
          </w:rPr>
          <w:tab/>
        </w:r>
        <w:r w:rsidR="006C42E4">
          <w:rPr>
            <w:noProof/>
            <w:webHidden/>
          </w:rPr>
          <w:fldChar w:fldCharType="begin"/>
        </w:r>
        <w:r w:rsidR="006C42E4">
          <w:rPr>
            <w:noProof/>
            <w:webHidden/>
          </w:rPr>
          <w:instrText xml:space="preserve"> PAGEREF _Toc174445940 \h </w:instrText>
        </w:r>
        <w:r w:rsidR="006C42E4">
          <w:rPr>
            <w:noProof/>
            <w:webHidden/>
          </w:rPr>
        </w:r>
        <w:r w:rsidR="006C42E4">
          <w:rPr>
            <w:noProof/>
            <w:webHidden/>
          </w:rPr>
          <w:fldChar w:fldCharType="separate"/>
        </w:r>
        <w:r w:rsidR="006C42E4">
          <w:rPr>
            <w:noProof/>
            <w:webHidden/>
          </w:rPr>
          <w:t>453</w:t>
        </w:r>
        <w:r w:rsidR="006C42E4">
          <w:rPr>
            <w:noProof/>
            <w:webHidden/>
          </w:rPr>
          <w:fldChar w:fldCharType="end"/>
        </w:r>
      </w:hyperlink>
    </w:p>
    <w:p w14:paraId="395C60D7" w14:textId="75ECCB4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41" w:history="1">
        <w:r w:rsidR="006C42E4" w:rsidRPr="00330B6D">
          <w:rPr>
            <w:rStyle w:val="Hyperlink"/>
            <w:noProof/>
          </w:rPr>
          <w:t>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Placards for flammable liquids category 4 packaged or in bulk</w:t>
        </w:r>
        <w:r w:rsidR="006C42E4">
          <w:rPr>
            <w:noProof/>
            <w:webHidden/>
          </w:rPr>
          <w:tab/>
        </w:r>
        <w:r w:rsidR="006C42E4">
          <w:rPr>
            <w:noProof/>
            <w:webHidden/>
          </w:rPr>
          <w:fldChar w:fldCharType="begin"/>
        </w:r>
        <w:r w:rsidR="006C42E4">
          <w:rPr>
            <w:noProof/>
            <w:webHidden/>
          </w:rPr>
          <w:instrText xml:space="preserve"> PAGEREF _Toc174445941 \h </w:instrText>
        </w:r>
        <w:r w:rsidR="006C42E4">
          <w:rPr>
            <w:noProof/>
            <w:webHidden/>
          </w:rPr>
        </w:r>
        <w:r w:rsidR="006C42E4">
          <w:rPr>
            <w:noProof/>
            <w:webHidden/>
          </w:rPr>
          <w:fldChar w:fldCharType="separate"/>
        </w:r>
        <w:r w:rsidR="006C42E4">
          <w:rPr>
            <w:noProof/>
            <w:webHidden/>
          </w:rPr>
          <w:t>454</w:t>
        </w:r>
        <w:r w:rsidR="006C42E4">
          <w:rPr>
            <w:noProof/>
            <w:webHidden/>
          </w:rPr>
          <w:fldChar w:fldCharType="end"/>
        </w:r>
      </w:hyperlink>
    </w:p>
    <w:p w14:paraId="27FBEB5A" w14:textId="6EEAAAD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42" w:history="1">
        <w:r w:rsidR="006C42E4" w:rsidRPr="00330B6D">
          <w:rPr>
            <w:rStyle w:val="Hyperlink"/>
            <w:noProof/>
          </w:rPr>
          <w:t xml:space="preserve">Schedule 14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Requirements for health monitoring</w:t>
        </w:r>
        <w:r w:rsidR="006C42E4">
          <w:rPr>
            <w:noProof/>
            <w:webHidden/>
          </w:rPr>
          <w:tab/>
        </w:r>
        <w:r w:rsidR="006C42E4">
          <w:rPr>
            <w:noProof/>
            <w:webHidden/>
          </w:rPr>
          <w:fldChar w:fldCharType="begin"/>
        </w:r>
        <w:r w:rsidR="006C42E4">
          <w:rPr>
            <w:noProof/>
            <w:webHidden/>
          </w:rPr>
          <w:instrText xml:space="preserve"> PAGEREF _Toc174445942 \h </w:instrText>
        </w:r>
        <w:r w:rsidR="006C42E4">
          <w:rPr>
            <w:noProof/>
            <w:webHidden/>
          </w:rPr>
        </w:r>
        <w:r w:rsidR="006C42E4">
          <w:rPr>
            <w:noProof/>
            <w:webHidden/>
          </w:rPr>
          <w:fldChar w:fldCharType="separate"/>
        </w:r>
        <w:r w:rsidR="006C42E4">
          <w:rPr>
            <w:noProof/>
            <w:webHidden/>
          </w:rPr>
          <w:t>456</w:t>
        </w:r>
        <w:r w:rsidR="006C42E4">
          <w:rPr>
            <w:noProof/>
            <w:webHidden/>
          </w:rPr>
          <w:fldChar w:fldCharType="end"/>
        </w:r>
      </w:hyperlink>
    </w:p>
    <w:p w14:paraId="0680ADF8" w14:textId="796E9EA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43" w:history="1">
        <w:r w:rsidR="006C42E4" w:rsidRPr="00330B6D">
          <w:rPr>
            <w:rStyle w:val="Hyperlink"/>
            <w:noProof/>
          </w:rPr>
          <w:t xml:space="preserve">Schedule 15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Hazardous chemicals at major hazard facilities (and their threshold quantity)</w:t>
        </w:r>
        <w:r w:rsidR="006C42E4">
          <w:rPr>
            <w:noProof/>
            <w:webHidden/>
          </w:rPr>
          <w:tab/>
        </w:r>
        <w:r w:rsidR="006C42E4">
          <w:rPr>
            <w:noProof/>
            <w:webHidden/>
          </w:rPr>
          <w:fldChar w:fldCharType="begin"/>
        </w:r>
        <w:r w:rsidR="006C42E4">
          <w:rPr>
            <w:noProof/>
            <w:webHidden/>
          </w:rPr>
          <w:instrText xml:space="preserve"> PAGEREF _Toc174445943 \h </w:instrText>
        </w:r>
        <w:r w:rsidR="006C42E4">
          <w:rPr>
            <w:noProof/>
            <w:webHidden/>
          </w:rPr>
        </w:r>
        <w:r w:rsidR="006C42E4">
          <w:rPr>
            <w:noProof/>
            <w:webHidden/>
          </w:rPr>
          <w:fldChar w:fldCharType="separate"/>
        </w:r>
        <w:r w:rsidR="006C42E4">
          <w:rPr>
            <w:noProof/>
            <w:webHidden/>
          </w:rPr>
          <w:t>459</w:t>
        </w:r>
        <w:r w:rsidR="006C42E4">
          <w:rPr>
            <w:noProof/>
            <w:webHidden/>
          </w:rPr>
          <w:fldChar w:fldCharType="end"/>
        </w:r>
      </w:hyperlink>
    </w:p>
    <w:p w14:paraId="119EC782" w14:textId="674F111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44"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Definitions</w:t>
        </w:r>
        <w:r w:rsidR="006C42E4">
          <w:rPr>
            <w:noProof/>
            <w:webHidden/>
          </w:rPr>
          <w:tab/>
        </w:r>
        <w:r w:rsidR="006C42E4">
          <w:rPr>
            <w:noProof/>
            <w:webHidden/>
          </w:rPr>
          <w:fldChar w:fldCharType="begin"/>
        </w:r>
        <w:r w:rsidR="006C42E4">
          <w:rPr>
            <w:noProof/>
            <w:webHidden/>
          </w:rPr>
          <w:instrText xml:space="preserve"> PAGEREF _Toc174445944 \h </w:instrText>
        </w:r>
        <w:r w:rsidR="006C42E4">
          <w:rPr>
            <w:noProof/>
            <w:webHidden/>
          </w:rPr>
        </w:r>
        <w:r w:rsidR="006C42E4">
          <w:rPr>
            <w:noProof/>
            <w:webHidden/>
          </w:rPr>
          <w:fldChar w:fldCharType="separate"/>
        </w:r>
        <w:r w:rsidR="006C42E4">
          <w:rPr>
            <w:noProof/>
            <w:webHidden/>
          </w:rPr>
          <w:t>459</w:t>
        </w:r>
        <w:r w:rsidR="006C42E4">
          <w:rPr>
            <w:noProof/>
            <w:webHidden/>
          </w:rPr>
          <w:fldChar w:fldCharType="end"/>
        </w:r>
      </w:hyperlink>
    </w:p>
    <w:p w14:paraId="1358737C" w14:textId="04C098A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45"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Relevant hazardous chemicals</w:t>
        </w:r>
        <w:r w:rsidR="006C42E4">
          <w:rPr>
            <w:noProof/>
            <w:webHidden/>
          </w:rPr>
          <w:tab/>
        </w:r>
        <w:r w:rsidR="006C42E4">
          <w:rPr>
            <w:noProof/>
            <w:webHidden/>
          </w:rPr>
          <w:fldChar w:fldCharType="begin"/>
        </w:r>
        <w:r w:rsidR="006C42E4">
          <w:rPr>
            <w:noProof/>
            <w:webHidden/>
          </w:rPr>
          <w:instrText xml:space="preserve"> PAGEREF _Toc174445945 \h </w:instrText>
        </w:r>
        <w:r w:rsidR="006C42E4">
          <w:rPr>
            <w:noProof/>
            <w:webHidden/>
          </w:rPr>
        </w:r>
        <w:r w:rsidR="006C42E4">
          <w:rPr>
            <w:noProof/>
            <w:webHidden/>
          </w:rPr>
          <w:fldChar w:fldCharType="separate"/>
        </w:r>
        <w:r w:rsidR="006C42E4">
          <w:rPr>
            <w:noProof/>
            <w:webHidden/>
          </w:rPr>
          <w:t>459</w:t>
        </w:r>
        <w:r w:rsidR="006C42E4">
          <w:rPr>
            <w:noProof/>
            <w:webHidden/>
          </w:rPr>
          <w:fldChar w:fldCharType="end"/>
        </w:r>
      </w:hyperlink>
    </w:p>
    <w:p w14:paraId="43532ACC" w14:textId="7DE4C9E2"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46"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Threshold quantity of one hazardous chemical</w:t>
        </w:r>
        <w:r w:rsidR="006C42E4">
          <w:rPr>
            <w:noProof/>
            <w:webHidden/>
          </w:rPr>
          <w:tab/>
        </w:r>
        <w:r w:rsidR="006C42E4">
          <w:rPr>
            <w:noProof/>
            <w:webHidden/>
          </w:rPr>
          <w:fldChar w:fldCharType="begin"/>
        </w:r>
        <w:r w:rsidR="006C42E4">
          <w:rPr>
            <w:noProof/>
            <w:webHidden/>
          </w:rPr>
          <w:instrText xml:space="preserve"> PAGEREF _Toc174445946 \h </w:instrText>
        </w:r>
        <w:r w:rsidR="006C42E4">
          <w:rPr>
            <w:noProof/>
            <w:webHidden/>
          </w:rPr>
        </w:r>
        <w:r w:rsidR="006C42E4">
          <w:rPr>
            <w:noProof/>
            <w:webHidden/>
          </w:rPr>
          <w:fldChar w:fldCharType="separate"/>
        </w:r>
        <w:r w:rsidR="006C42E4">
          <w:rPr>
            <w:noProof/>
            <w:webHidden/>
          </w:rPr>
          <w:t>459</w:t>
        </w:r>
        <w:r w:rsidR="006C42E4">
          <w:rPr>
            <w:noProof/>
            <w:webHidden/>
          </w:rPr>
          <w:fldChar w:fldCharType="end"/>
        </w:r>
      </w:hyperlink>
    </w:p>
    <w:p w14:paraId="689DAA46" w14:textId="1D7C2D8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47"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Threshold quantity of more than 1 hazardous chemical</w:t>
        </w:r>
        <w:r w:rsidR="006C42E4">
          <w:rPr>
            <w:noProof/>
            <w:webHidden/>
          </w:rPr>
          <w:tab/>
        </w:r>
        <w:r w:rsidR="006C42E4">
          <w:rPr>
            <w:noProof/>
            <w:webHidden/>
          </w:rPr>
          <w:fldChar w:fldCharType="begin"/>
        </w:r>
        <w:r w:rsidR="006C42E4">
          <w:rPr>
            <w:noProof/>
            <w:webHidden/>
          </w:rPr>
          <w:instrText xml:space="preserve"> PAGEREF _Toc174445947 \h </w:instrText>
        </w:r>
        <w:r w:rsidR="006C42E4">
          <w:rPr>
            <w:noProof/>
            <w:webHidden/>
          </w:rPr>
        </w:r>
        <w:r w:rsidR="006C42E4">
          <w:rPr>
            <w:noProof/>
            <w:webHidden/>
          </w:rPr>
          <w:fldChar w:fldCharType="separate"/>
        </w:r>
        <w:r w:rsidR="006C42E4">
          <w:rPr>
            <w:noProof/>
            <w:webHidden/>
          </w:rPr>
          <w:t>459</w:t>
        </w:r>
        <w:r w:rsidR="006C42E4">
          <w:rPr>
            <w:noProof/>
            <w:webHidden/>
          </w:rPr>
          <w:fldChar w:fldCharType="end"/>
        </w:r>
      </w:hyperlink>
    </w:p>
    <w:p w14:paraId="039A3B4A" w14:textId="0F6EF5A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48" w:history="1">
        <w:r w:rsidR="006C42E4" w:rsidRPr="00330B6D">
          <w:rPr>
            <w:rStyle w:val="Hyperlink"/>
            <w:noProof/>
          </w:rPr>
          <w:t>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How table 15.1 must be used</w:t>
        </w:r>
        <w:r w:rsidR="006C42E4">
          <w:rPr>
            <w:noProof/>
            <w:webHidden/>
          </w:rPr>
          <w:tab/>
        </w:r>
        <w:r w:rsidR="006C42E4">
          <w:rPr>
            <w:noProof/>
            <w:webHidden/>
          </w:rPr>
          <w:fldChar w:fldCharType="begin"/>
        </w:r>
        <w:r w:rsidR="006C42E4">
          <w:rPr>
            <w:noProof/>
            <w:webHidden/>
          </w:rPr>
          <w:instrText xml:space="preserve"> PAGEREF _Toc174445948 \h </w:instrText>
        </w:r>
        <w:r w:rsidR="006C42E4">
          <w:rPr>
            <w:noProof/>
            <w:webHidden/>
          </w:rPr>
        </w:r>
        <w:r w:rsidR="006C42E4">
          <w:rPr>
            <w:noProof/>
            <w:webHidden/>
          </w:rPr>
          <w:fldChar w:fldCharType="separate"/>
        </w:r>
        <w:r w:rsidR="006C42E4">
          <w:rPr>
            <w:noProof/>
            <w:webHidden/>
          </w:rPr>
          <w:t>460</w:t>
        </w:r>
        <w:r w:rsidR="006C42E4">
          <w:rPr>
            <w:noProof/>
            <w:webHidden/>
          </w:rPr>
          <w:fldChar w:fldCharType="end"/>
        </w:r>
      </w:hyperlink>
    </w:p>
    <w:p w14:paraId="4EE14306" w14:textId="19CC3A8A"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49" w:history="1">
        <w:r w:rsidR="006C42E4" w:rsidRPr="00330B6D">
          <w:rPr>
            <w:rStyle w:val="Hyperlink"/>
            <w:noProof/>
          </w:rPr>
          <w:t>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How table 15.2 must be used</w:t>
        </w:r>
        <w:r w:rsidR="006C42E4">
          <w:rPr>
            <w:noProof/>
            <w:webHidden/>
          </w:rPr>
          <w:tab/>
        </w:r>
        <w:r w:rsidR="006C42E4">
          <w:rPr>
            <w:noProof/>
            <w:webHidden/>
          </w:rPr>
          <w:fldChar w:fldCharType="begin"/>
        </w:r>
        <w:r w:rsidR="006C42E4">
          <w:rPr>
            <w:noProof/>
            <w:webHidden/>
          </w:rPr>
          <w:instrText xml:space="preserve"> PAGEREF _Toc174445949 \h </w:instrText>
        </w:r>
        <w:r w:rsidR="006C42E4">
          <w:rPr>
            <w:noProof/>
            <w:webHidden/>
          </w:rPr>
        </w:r>
        <w:r w:rsidR="006C42E4">
          <w:rPr>
            <w:noProof/>
            <w:webHidden/>
          </w:rPr>
          <w:fldChar w:fldCharType="separate"/>
        </w:r>
        <w:r w:rsidR="006C42E4">
          <w:rPr>
            <w:noProof/>
            <w:webHidden/>
          </w:rPr>
          <w:t>460</w:t>
        </w:r>
        <w:r w:rsidR="006C42E4">
          <w:rPr>
            <w:noProof/>
            <w:webHidden/>
          </w:rPr>
          <w:fldChar w:fldCharType="end"/>
        </w:r>
      </w:hyperlink>
    </w:p>
    <w:p w14:paraId="32D51F69" w14:textId="6A1900AC"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50" w:history="1">
        <w:r w:rsidR="006C42E4" w:rsidRPr="00330B6D">
          <w:rPr>
            <w:rStyle w:val="Hyperlink"/>
            <w:noProof/>
          </w:rPr>
          <w:t xml:space="preserve">Schedule 16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Matters to be included in emergency plan for major hazard facility</w:t>
        </w:r>
        <w:r w:rsidR="006C42E4">
          <w:rPr>
            <w:noProof/>
            <w:webHidden/>
          </w:rPr>
          <w:tab/>
        </w:r>
        <w:r w:rsidR="006C42E4">
          <w:rPr>
            <w:noProof/>
            <w:webHidden/>
          </w:rPr>
          <w:fldChar w:fldCharType="begin"/>
        </w:r>
        <w:r w:rsidR="006C42E4">
          <w:rPr>
            <w:noProof/>
            <w:webHidden/>
          </w:rPr>
          <w:instrText xml:space="preserve"> PAGEREF _Toc174445950 \h </w:instrText>
        </w:r>
        <w:r w:rsidR="006C42E4">
          <w:rPr>
            <w:noProof/>
            <w:webHidden/>
          </w:rPr>
        </w:r>
        <w:r w:rsidR="006C42E4">
          <w:rPr>
            <w:noProof/>
            <w:webHidden/>
          </w:rPr>
          <w:fldChar w:fldCharType="separate"/>
        </w:r>
        <w:r w:rsidR="006C42E4">
          <w:rPr>
            <w:noProof/>
            <w:webHidden/>
          </w:rPr>
          <w:t>466</w:t>
        </w:r>
        <w:r w:rsidR="006C42E4">
          <w:rPr>
            <w:noProof/>
            <w:webHidden/>
          </w:rPr>
          <w:fldChar w:fldCharType="end"/>
        </w:r>
      </w:hyperlink>
    </w:p>
    <w:p w14:paraId="3522DE01" w14:textId="3DD12390"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51"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Site and hazard detail</w:t>
        </w:r>
        <w:r w:rsidR="006C42E4">
          <w:rPr>
            <w:noProof/>
            <w:webHidden/>
          </w:rPr>
          <w:tab/>
        </w:r>
        <w:r w:rsidR="006C42E4">
          <w:rPr>
            <w:noProof/>
            <w:webHidden/>
          </w:rPr>
          <w:fldChar w:fldCharType="begin"/>
        </w:r>
        <w:r w:rsidR="006C42E4">
          <w:rPr>
            <w:noProof/>
            <w:webHidden/>
          </w:rPr>
          <w:instrText xml:space="preserve"> PAGEREF _Toc174445951 \h </w:instrText>
        </w:r>
        <w:r w:rsidR="006C42E4">
          <w:rPr>
            <w:noProof/>
            <w:webHidden/>
          </w:rPr>
        </w:r>
        <w:r w:rsidR="006C42E4">
          <w:rPr>
            <w:noProof/>
            <w:webHidden/>
          </w:rPr>
          <w:fldChar w:fldCharType="separate"/>
        </w:r>
        <w:r w:rsidR="006C42E4">
          <w:rPr>
            <w:noProof/>
            <w:webHidden/>
          </w:rPr>
          <w:t>466</w:t>
        </w:r>
        <w:r w:rsidR="006C42E4">
          <w:rPr>
            <w:noProof/>
            <w:webHidden/>
          </w:rPr>
          <w:fldChar w:fldCharType="end"/>
        </w:r>
      </w:hyperlink>
    </w:p>
    <w:p w14:paraId="15ABA48F" w14:textId="24349AC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52"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Command structure and site personnel</w:t>
        </w:r>
        <w:r w:rsidR="006C42E4">
          <w:rPr>
            <w:noProof/>
            <w:webHidden/>
          </w:rPr>
          <w:tab/>
        </w:r>
        <w:r w:rsidR="006C42E4">
          <w:rPr>
            <w:noProof/>
            <w:webHidden/>
          </w:rPr>
          <w:fldChar w:fldCharType="begin"/>
        </w:r>
        <w:r w:rsidR="006C42E4">
          <w:rPr>
            <w:noProof/>
            <w:webHidden/>
          </w:rPr>
          <w:instrText xml:space="preserve"> PAGEREF _Toc174445952 \h </w:instrText>
        </w:r>
        <w:r w:rsidR="006C42E4">
          <w:rPr>
            <w:noProof/>
            <w:webHidden/>
          </w:rPr>
        </w:r>
        <w:r w:rsidR="006C42E4">
          <w:rPr>
            <w:noProof/>
            <w:webHidden/>
          </w:rPr>
          <w:fldChar w:fldCharType="separate"/>
        </w:r>
        <w:r w:rsidR="006C42E4">
          <w:rPr>
            <w:noProof/>
            <w:webHidden/>
          </w:rPr>
          <w:t>466</w:t>
        </w:r>
        <w:r w:rsidR="006C42E4">
          <w:rPr>
            <w:noProof/>
            <w:webHidden/>
          </w:rPr>
          <w:fldChar w:fldCharType="end"/>
        </w:r>
      </w:hyperlink>
    </w:p>
    <w:p w14:paraId="74D4AD68" w14:textId="1792673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53"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Notifications</w:t>
        </w:r>
        <w:r w:rsidR="006C42E4">
          <w:rPr>
            <w:noProof/>
            <w:webHidden/>
          </w:rPr>
          <w:tab/>
        </w:r>
        <w:r w:rsidR="006C42E4">
          <w:rPr>
            <w:noProof/>
            <w:webHidden/>
          </w:rPr>
          <w:fldChar w:fldCharType="begin"/>
        </w:r>
        <w:r w:rsidR="006C42E4">
          <w:rPr>
            <w:noProof/>
            <w:webHidden/>
          </w:rPr>
          <w:instrText xml:space="preserve"> PAGEREF _Toc174445953 \h </w:instrText>
        </w:r>
        <w:r w:rsidR="006C42E4">
          <w:rPr>
            <w:noProof/>
            <w:webHidden/>
          </w:rPr>
        </w:r>
        <w:r w:rsidR="006C42E4">
          <w:rPr>
            <w:noProof/>
            <w:webHidden/>
          </w:rPr>
          <w:fldChar w:fldCharType="separate"/>
        </w:r>
        <w:r w:rsidR="006C42E4">
          <w:rPr>
            <w:noProof/>
            <w:webHidden/>
          </w:rPr>
          <w:t>467</w:t>
        </w:r>
        <w:r w:rsidR="006C42E4">
          <w:rPr>
            <w:noProof/>
            <w:webHidden/>
          </w:rPr>
          <w:fldChar w:fldCharType="end"/>
        </w:r>
      </w:hyperlink>
    </w:p>
    <w:p w14:paraId="1E0D561C" w14:textId="5A4A5E41"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54"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Resources and equipment</w:t>
        </w:r>
        <w:r w:rsidR="006C42E4">
          <w:rPr>
            <w:noProof/>
            <w:webHidden/>
          </w:rPr>
          <w:tab/>
        </w:r>
        <w:r w:rsidR="006C42E4">
          <w:rPr>
            <w:noProof/>
            <w:webHidden/>
          </w:rPr>
          <w:fldChar w:fldCharType="begin"/>
        </w:r>
        <w:r w:rsidR="006C42E4">
          <w:rPr>
            <w:noProof/>
            <w:webHidden/>
          </w:rPr>
          <w:instrText xml:space="preserve"> PAGEREF _Toc174445954 \h </w:instrText>
        </w:r>
        <w:r w:rsidR="006C42E4">
          <w:rPr>
            <w:noProof/>
            <w:webHidden/>
          </w:rPr>
        </w:r>
        <w:r w:rsidR="006C42E4">
          <w:rPr>
            <w:noProof/>
            <w:webHidden/>
          </w:rPr>
          <w:fldChar w:fldCharType="separate"/>
        </w:r>
        <w:r w:rsidR="006C42E4">
          <w:rPr>
            <w:noProof/>
            <w:webHidden/>
          </w:rPr>
          <w:t>467</w:t>
        </w:r>
        <w:r w:rsidR="006C42E4">
          <w:rPr>
            <w:noProof/>
            <w:webHidden/>
          </w:rPr>
          <w:fldChar w:fldCharType="end"/>
        </w:r>
      </w:hyperlink>
    </w:p>
    <w:p w14:paraId="00AD363C" w14:textId="606E989C"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55" w:history="1">
        <w:r w:rsidR="006C42E4" w:rsidRPr="00330B6D">
          <w:rPr>
            <w:rStyle w:val="Hyperlink"/>
            <w:noProof/>
          </w:rPr>
          <w:t>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Procedures</w:t>
        </w:r>
        <w:r w:rsidR="006C42E4">
          <w:rPr>
            <w:noProof/>
            <w:webHidden/>
          </w:rPr>
          <w:tab/>
        </w:r>
        <w:r w:rsidR="006C42E4">
          <w:rPr>
            <w:noProof/>
            <w:webHidden/>
          </w:rPr>
          <w:fldChar w:fldCharType="begin"/>
        </w:r>
        <w:r w:rsidR="006C42E4">
          <w:rPr>
            <w:noProof/>
            <w:webHidden/>
          </w:rPr>
          <w:instrText xml:space="preserve"> PAGEREF _Toc174445955 \h </w:instrText>
        </w:r>
        <w:r w:rsidR="006C42E4">
          <w:rPr>
            <w:noProof/>
            <w:webHidden/>
          </w:rPr>
        </w:r>
        <w:r w:rsidR="006C42E4">
          <w:rPr>
            <w:noProof/>
            <w:webHidden/>
          </w:rPr>
          <w:fldChar w:fldCharType="separate"/>
        </w:r>
        <w:r w:rsidR="006C42E4">
          <w:rPr>
            <w:noProof/>
            <w:webHidden/>
          </w:rPr>
          <w:t>467</w:t>
        </w:r>
        <w:r w:rsidR="006C42E4">
          <w:rPr>
            <w:noProof/>
            <w:webHidden/>
          </w:rPr>
          <w:fldChar w:fldCharType="end"/>
        </w:r>
      </w:hyperlink>
    </w:p>
    <w:p w14:paraId="100648E8" w14:textId="610DB4D8"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56" w:history="1">
        <w:r w:rsidR="006C42E4" w:rsidRPr="00330B6D">
          <w:rPr>
            <w:rStyle w:val="Hyperlink"/>
            <w:noProof/>
          </w:rPr>
          <w:t xml:space="preserve">Schedule 17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Additional matters to be included in safety management system of major hazard facility</w:t>
        </w:r>
        <w:r w:rsidR="006C42E4">
          <w:rPr>
            <w:noProof/>
            <w:webHidden/>
          </w:rPr>
          <w:tab/>
        </w:r>
        <w:r w:rsidR="006C42E4">
          <w:rPr>
            <w:noProof/>
            <w:webHidden/>
          </w:rPr>
          <w:fldChar w:fldCharType="begin"/>
        </w:r>
        <w:r w:rsidR="006C42E4">
          <w:rPr>
            <w:noProof/>
            <w:webHidden/>
          </w:rPr>
          <w:instrText xml:space="preserve"> PAGEREF _Toc174445956 \h </w:instrText>
        </w:r>
        <w:r w:rsidR="006C42E4">
          <w:rPr>
            <w:noProof/>
            <w:webHidden/>
          </w:rPr>
        </w:r>
        <w:r w:rsidR="006C42E4">
          <w:rPr>
            <w:noProof/>
            <w:webHidden/>
          </w:rPr>
          <w:fldChar w:fldCharType="separate"/>
        </w:r>
        <w:r w:rsidR="006C42E4">
          <w:rPr>
            <w:noProof/>
            <w:webHidden/>
          </w:rPr>
          <w:t>468</w:t>
        </w:r>
        <w:r w:rsidR="006C42E4">
          <w:rPr>
            <w:noProof/>
            <w:webHidden/>
          </w:rPr>
          <w:fldChar w:fldCharType="end"/>
        </w:r>
      </w:hyperlink>
    </w:p>
    <w:p w14:paraId="5C27AD18" w14:textId="49F05D6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57"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policy and safety objectives</w:t>
        </w:r>
        <w:r w:rsidR="006C42E4">
          <w:rPr>
            <w:noProof/>
            <w:webHidden/>
          </w:rPr>
          <w:tab/>
        </w:r>
        <w:r w:rsidR="006C42E4">
          <w:rPr>
            <w:noProof/>
            <w:webHidden/>
          </w:rPr>
          <w:fldChar w:fldCharType="begin"/>
        </w:r>
        <w:r w:rsidR="006C42E4">
          <w:rPr>
            <w:noProof/>
            <w:webHidden/>
          </w:rPr>
          <w:instrText xml:space="preserve"> PAGEREF _Toc174445957 \h </w:instrText>
        </w:r>
        <w:r w:rsidR="006C42E4">
          <w:rPr>
            <w:noProof/>
            <w:webHidden/>
          </w:rPr>
        </w:r>
        <w:r w:rsidR="006C42E4">
          <w:rPr>
            <w:noProof/>
            <w:webHidden/>
          </w:rPr>
          <w:fldChar w:fldCharType="separate"/>
        </w:r>
        <w:r w:rsidR="006C42E4">
          <w:rPr>
            <w:noProof/>
            <w:webHidden/>
          </w:rPr>
          <w:t>468</w:t>
        </w:r>
        <w:r w:rsidR="006C42E4">
          <w:rPr>
            <w:noProof/>
            <w:webHidden/>
          </w:rPr>
          <w:fldChar w:fldCharType="end"/>
        </w:r>
      </w:hyperlink>
    </w:p>
    <w:p w14:paraId="79285BA0" w14:textId="2413512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58"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Organisation and personnel</w:t>
        </w:r>
        <w:r w:rsidR="006C42E4">
          <w:rPr>
            <w:noProof/>
            <w:webHidden/>
          </w:rPr>
          <w:tab/>
        </w:r>
        <w:r w:rsidR="006C42E4">
          <w:rPr>
            <w:noProof/>
            <w:webHidden/>
          </w:rPr>
          <w:fldChar w:fldCharType="begin"/>
        </w:r>
        <w:r w:rsidR="006C42E4">
          <w:rPr>
            <w:noProof/>
            <w:webHidden/>
          </w:rPr>
          <w:instrText xml:space="preserve"> PAGEREF _Toc174445958 \h </w:instrText>
        </w:r>
        <w:r w:rsidR="006C42E4">
          <w:rPr>
            <w:noProof/>
            <w:webHidden/>
          </w:rPr>
        </w:r>
        <w:r w:rsidR="006C42E4">
          <w:rPr>
            <w:noProof/>
            <w:webHidden/>
          </w:rPr>
          <w:fldChar w:fldCharType="separate"/>
        </w:r>
        <w:r w:rsidR="006C42E4">
          <w:rPr>
            <w:noProof/>
            <w:webHidden/>
          </w:rPr>
          <w:t>468</w:t>
        </w:r>
        <w:r w:rsidR="006C42E4">
          <w:rPr>
            <w:noProof/>
            <w:webHidden/>
          </w:rPr>
          <w:fldChar w:fldCharType="end"/>
        </w:r>
      </w:hyperlink>
    </w:p>
    <w:p w14:paraId="1C5012D9" w14:textId="08690095"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59"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Operational controls</w:t>
        </w:r>
        <w:r w:rsidR="006C42E4">
          <w:rPr>
            <w:noProof/>
            <w:webHidden/>
          </w:rPr>
          <w:tab/>
        </w:r>
        <w:r w:rsidR="006C42E4">
          <w:rPr>
            <w:noProof/>
            <w:webHidden/>
          </w:rPr>
          <w:fldChar w:fldCharType="begin"/>
        </w:r>
        <w:r w:rsidR="006C42E4">
          <w:rPr>
            <w:noProof/>
            <w:webHidden/>
          </w:rPr>
          <w:instrText xml:space="preserve"> PAGEREF _Toc174445959 \h </w:instrText>
        </w:r>
        <w:r w:rsidR="006C42E4">
          <w:rPr>
            <w:noProof/>
            <w:webHidden/>
          </w:rPr>
        </w:r>
        <w:r w:rsidR="006C42E4">
          <w:rPr>
            <w:noProof/>
            <w:webHidden/>
          </w:rPr>
          <w:fldChar w:fldCharType="separate"/>
        </w:r>
        <w:r w:rsidR="006C42E4">
          <w:rPr>
            <w:noProof/>
            <w:webHidden/>
          </w:rPr>
          <w:t>468</w:t>
        </w:r>
        <w:r w:rsidR="006C42E4">
          <w:rPr>
            <w:noProof/>
            <w:webHidden/>
          </w:rPr>
          <w:fldChar w:fldCharType="end"/>
        </w:r>
      </w:hyperlink>
    </w:p>
    <w:p w14:paraId="46EFBCEA" w14:textId="64DD2D9D"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60"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Duties of operators</w:t>
        </w:r>
        <w:r w:rsidR="006C42E4">
          <w:rPr>
            <w:noProof/>
            <w:webHidden/>
          </w:rPr>
          <w:tab/>
        </w:r>
        <w:r w:rsidR="006C42E4">
          <w:rPr>
            <w:noProof/>
            <w:webHidden/>
          </w:rPr>
          <w:fldChar w:fldCharType="begin"/>
        </w:r>
        <w:r w:rsidR="006C42E4">
          <w:rPr>
            <w:noProof/>
            <w:webHidden/>
          </w:rPr>
          <w:instrText xml:space="preserve"> PAGEREF _Toc174445960 \h </w:instrText>
        </w:r>
        <w:r w:rsidR="006C42E4">
          <w:rPr>
            <w:noProof/>
            <w:webHidden/>
          </w:rPr>
        </w:r>
        <w:r w:rsidR="006C42E4">
          <w:rPr>
            <w:noProof/>
            <w:webHidden/>
          </w:rPr>
          <w:fldChar w:fldCharType="separate"/>
        </w:r>
        <w:r w:rsidR="006C42E4">
          <w:rPr>
            <w:noProof/>
            <w:webHidden/>
          </w:rPr>
          <w:t>469</w:t>
        </w:r>
        <w:r w:rsidR="006C42E4">
          <w:rPr>
            <w:noProof/>
            <w:webHidden/>
          </w:rPr>
          <w:fldChar w:fldCharType="end"/>
        </w:r>
      </w:hyperlink>
    </w:p>
    <w:p w14:paraId="762F2BAE" w14:textId="4EA26DF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61" w:history="1">
        <w:r w:rsidR="006C42E4" w:rsidRPr="00330B6D">
          <w:rPr>
            <w:rStyle w:val="Hyperlink"/>
            <w:noProof/>
          </w:rPr>
          <w:t>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Management of change</w:t>
        </w:r>
        <w:r w:rsidR="006C42E4">
          <w:rPr>
            <w:noProof/>
            <w:webHidden/>
          </w:rPr>
          <w:tab/>
        </w:r>
        <w:r w:rsidR="006C42E4">
          <w:rPr>
            <w:noProof/>
            <w:webHidden/>
          </w:rPr>
          <w:fldChar w:fldCharType="begin"/>
        </w:r>
        <w:r w:rsidR="006C42E4">
          <w:rPr>
            <w:noProof/>
            <w:webHidden/>
          </w:rPr>
          <w:instrText xml:space="preserve"> PAGEREF _Toc174445961 \h </w:instrText>
        </w:r>
        <w:r w:rsidR="006C42E4">
          <w:rPr>
            <w:noProof/>
            <w:webHidden/>
          </w:rPr>
        </w:r>
        <w:r w:rsidR="006C42E4">
          <w:rPr>
            <w:noProof/>
            <w:webHidden/>
          </w:rPr>
          <w:fldChar w:fldCharType="separate"/>
        </w:r>
        <w:r w:rsidR="006C42E4">
          <w:rPr>
            <w:noProof/>
            <w:webHidden/>
          </w:rPr>
          <w:t>469</w:t>
        </w:r>
        <w:r w:rsidR="006C42E4">
          <w:rPr>
            <w:noProof/>
            <w:webHidden/>
          </w:rPr>
          <w:fldChar w:fldCharType="end"/>
        </w:r>
      </w:hyperlink>
    </w:p>
    <w:p w14:paraId="0AABA7C7" w14:textId="3C45153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62" w:history="1">
        <w:r w:rsidR="006C42E4" w:rsidRPr="00330B6D">
          <w:rPr>
            <w:rStyle w:val="Hyperlink"/>
            <w:noProof/>
          </w:rPr>
          <w:t>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Principles and standards</w:t>
        </w:r>
        <w:r w:rsidR="006C42E4">
          <w:rPr>
            <w:noProof/>
            <w:webHidden/>
          </w:rPr>
          <w:tab/>
        </w:r>
        <w:r w:rsidR="006C42E4">
          <w:rPr>
            <w:noProof/>
            <w:webHidden/>
          </w:rPr>
          <w:fldChar w:fldCharType="begin"/>
        </w:r>
        <w:r w:rsidR="006C42E4">
          <w:rPr>
            <w:noProof/>
            <w:webHidden/>
          </w:rPr>
          <w:instrText xml:space="preserve"> PAGEREF _Toc174445962 \h </w:instrText>
        </w:r>
        <w:r w:rsidR="006C42E4">
          <w:rPr>
            <w:noProof/>
            <w:webHidden/>
          </w:rPr>
        </w:r>
        <w:r w:rsidR="006C42E4">
          <w:rPr>
            <w:noProof/>
            <w:webHidden/>
          </w:rPr>
          <w:fldChar w:fldCharType="separate"/>
        </w:r>
        <w:r w:rsidR="006C42E4">
          <w:rPr>
            <w:noProof/>
            <w:webHidden/>
          </w:rPr>
          <w:t>469</w:t>
        </w:r>
        <w:r w:rsidR="006C42E4">
          <w:rPr>
            <w:noProof/>
            <w:webHidden/>
          </w:rPr>
          <w:fldChar w:fldCharType="end"/>
        </w:r>
      </w:hyperlink>
    </w:p>
    <w:p w14:paraId="7650309E" w14:textId="2DBCAB9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63" w:history="1">
        <w:r w:rsidR="006C42E4" w:rsidRPr="00330B6D">
          <w:rPr>
            <w:rStyle w:val="Hyperlink"/>
            <w:noProof/>
          </w:rPr>
          <w:t>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Performance monitoring</w:t>
        </w:r>
        <w:r w:rsidR="006C42E4">
          <w:rPr>
            <w:noProof/>
            <w:webHidden/>
          </w:rPr>
          <w:tab/>
        </w:r>
        <w:r w:rsidR="006C42E4">
          <w:rPr>
            <w:noProof/>
            <w:webHidden/>
          </w:rPr>
          <w:fldChar w:fldCharType="begin"/>
        </w:r>
        <w:r w:rsidR="006C42E4">
          <w:rPr>
            <w:noProof/>
            <w:webHidden/>
          </w:rPr>
          <w:instrText xml:space="preserve"> PAGEREF _Toc174445963 \h </w:instrText>
        </w:r>
        <w:r w:rsidR="006C42E4">
          <w:rPr>
            <w:noProof/>
            <w:webHidden/>
          </w:rPr>
        </w:r>
        <w:r w:rsidR="006C42E4">
          <w:rPr>
            <w:noProof/>
            <w:webHidden/>
          </w:rPr>
          <w:fldChar w:fldCharType="separate"/>
        </w:r>
        <w:r w:rsidR="006C42E4">
          <w:rPr>
            <w:noProof/>
            <w:webHidden/>
          </w:rPr>
          <w:t>469</w:t>
        </w:r>
        <w:r w:rsidR="006C42E4">
          <w:rPr>
            <w:noProof/>
            <w:webHidden/>
          </w:rPr>
          <w:fldChar w:fldCharType="end"/>
        </w:r>
      </w:hyperlink>
    </w:p>
    <w:p w14:paraId="7D66077E" w14:textId="0E21D60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64" w:history="1">
        <w:r w:rsidR="006C42E4" w:rsidRPr="00330B6D">
          <w:rPr>
            <w:rStyle w:val="Hyperlink"/>
            <w:noProof/>
          </w:rPr>
          <w:t>8</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Audit</w:t>
        </w:r>
        <w:r w:rsidR="006C42E4">
          <w:rPr>
            <w:noProof/>
            <w:webHidden/>
          </w:rPr>
          <w:tab/>
        </w:r>
        <w:r w:rsidR="006C42E4">
          <w:rPr>
            <w:noProof/>
            <w:webHidden/>
          </w:rPr>
          <w:fldChar w:fldCharType="begin"/>
        </w:r>
        <w:r w:rsidR="006C42E4">
          <w:rPr>
            <w:noProof/>
            <w:webHidden/>
          </w:rPr>
          <w:instrText xml:space="preserve"> PAGEREF _Toc174445964 \h </w:instrText>
        </w:r>
        <w:r w:rsidR="006C42E4">
          <w:rPr>
            <w:noProof/>
            <w:webHidden/>
          </w:rPr>
        </w:r>
        <w:r w:rsidR="006C42E4">
          <w:rPr>
            <w:noProof/>
            <w:webHidden/>
          </w:rPr>
          <w:fldChar w:fldCharType="separate"/>
        </w:r>
        <w:r w:rsidR="006C42E4">
          <w:rPr>
            <w:noProof/>
            <w:webHidden/>
          </w:rPr>
          <w:t>470</w:t>
        </w:r>
        <w:r w:rsidR="006C42E4">
          <w:rPr>
            <w:noProof/>
            <w:webHidden/>
          </w:rPr>
          <w:fldChar w:fldCharType="end"/>
        </w:r>
      </w:hyperlink>
    </w:p>
    <w:p w14:paraId="4E3A74C5" w14:textId="7371EDEE"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65" w:history="1">
        <w:r w:rsidR="006C42E4" w:rsidRPr="00330B6D">
          <w:rPr>
            <w:rStyle w:val="Hyperlink"/>
            <w:noProof/>
          </w:rPr>
          <w:t xml:space="preserve">Schedule 18 </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Additional matters to be included in safety case for a major hazard facility</w:t>
        </w:r>
        <w:r w:rsidR="006C42E4">
          <w:rPr>
            <w:noProof/>
            <w:webHidden/>
          </w:rPr>
          <w:tab/>
        </w:r>
        <w:r w:rsidR="006C42E4">
          <w:rPr>
            <w:noProof/>
            <w:webHidden/>
          </w:rPr>
          <w:fldChar w:fldCharType="begin"/>
        </w:r>
        <w:r w:rsidR="006C42E4">
          <w:rPr>
            <w:noProof/>
            <w:webHidden/>
          </w:rPr>
          <w:instrText xml:space="preserve"> PAGEREF _Toc174445965 \h </w:instrText>
        </w:r>
        <w:r w:rsidR="006C42E4">
          <w:rPr>
            <w:noProof/>
            <w:webHidden/>
          </w:rPr>
        </w:r>
        <w:r w:rsidR="006C42E4">
          <w:rPr>
            <w:noProof/>
            <w:webHidden/>
          </w:rPr>
          <w:fldChar w:fldCharType="separate"/>
        </w:r>
        <w:r w:rsidR="006C42E4">
          <w:rPr>
            <w:noProof/>
            <w:webHidden/>
          </w:rPr>
          <w:t>471</w:t>
        </w:r>
        <w:r w:rsidR="006C42E4">
          <w:rPr>
            <w:noProof/>
            <w:webHidden/>
          </w:rPr>
          <w:fldChar w:fldCharType="end"/>
        </w:r>
      </w:hyperlink>
    </w:p>
    <w:p w14:paraId="339E771E" w14:textId="55E73941"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66" w:history="1">
        <w:r w:rsidR="006C42E4" w:rsidRPr="00330B6D">
          <w:rPr>
            <w:rStyle w:val="Hyperlink"/>
            <w:noProof/>
          </w:rPr>
          <w:t>Part 1</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Facility description</w:t>
        </w:r>
        <w:r w:rsidR="006C42E4">
          <w:rPr>
            <w:noProof/>
            <w:webHidden/>
          </w:rPr>
          <w:tab/>
        </w:r>
        <w:r w:rsidR="006C42E4">
          <w:rPr>
            <w:noProof/>
            <w:webHidden/>
          </w:rPr>
          <w:fldChar w:fldCharType="begin"/>
        </w:r>
        <w:r w:rsidR="006C42E4">
          <w:rPr>
            <w:noProof/>
            <w:webHidden/>
          </w:rPr>
          <w:instrText xml:space="preserve"> PAGEREF _Toc174445966 \h </w:instrText>
        </w:r>
        <w:r w:rsidR="006C42E4">
          <w:rPr>
            <w:noProof/>
            <w:webHidden/>
          </w:rPr>
        </w:r>
        <w:r w:rsidR="006C42E4">
          <w:rPr>
            <w:noProof/>
            <w:webHidden/>
          </w:rPr>
          <w:fldChar w:fldCharType="separate"/>
        </w:r>
        <w:r w:rsidR="006C42E4">
          <w:rPr>
            <w:noProof/>
            <w:webHidden/>
          </w:rPr>
          <w:t>471</w:t>
        </w:r>
        <w:r w:rsidR="006C42E4">
          <w:rPr>
            <w:noProof/>
            <w:webHidden/>
          </w:rPr>
          <w:fldChar w:fldCharType="end"/>
        </w:r>
      </w:hyperlink>
    </w:p>
    <w:p w14:paraId="614C93A9" w14:textId="74747C97"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67" w:history="1">
        <w:r w:rsidR="006C42E4" w:rsidRPr="00330B6D">
          <w:rPr>
            <w:rStyle w:val="Hyperlink"/>
            <w:noProof/>
          </w:rPr>
          <w:t>1</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The facility</w:t>
        </w:r>
        <w:r w:rsidR="006C42E4">
          <w:rPr>
            <w:noProof/>
            <w:webHidden/>
          </w:rPr>
          <w:tab/>
        </w:r>
        <w:r w:rsidR="006C42E4">
          <w:rPr>
            <w:noProof/>
            <w:webHidden/>
          </w:rPr>
          <w:fldChar w:fldCharType="begin"/>
        </w:r>
        <w:r w:rsidR="006C42E4">
          <w:rPr>
            <w:noProof/>
            <w:webHidden/>
          </w:rPr>
          <w:instrText xml:space="preserve"> PAGEREF _Toc174445967 \h </w:instrText>
        </w:r>
        <w:r w:rsidR="006C42E4">
          <w:rPr>
            <w:noProof/>
            <w:webHidden/>
          </w:rPr>
        </w:r>
        <w:r w:rsidR="006C42E4">
          <w:rPr>
            <w:noProof/>
            <w:webHidden/>
          </w:rPr>
          <w:fldChar w:fldCharType="separate"/>
        </w:r>
        <w:r w:rsidR="006C42E4">
          <w:rPr>
            <w:noProof/>
            <w:webHidden/>
          </w:rPr>
          <w:t>471</w:t>
        </w:r>
        <w:r w:rsidR="006C42E4">
          <w:rPr>
            <w:noProof/>
            <w:webHidden/>
          </w:rPr>
          <w:fldChar w:fldCharType="end"/>
        </w:r>
      </w:hyperlink>
    </w:p>
    <w:p w14:paraId="51C9AB76" w14:textId="045E6E78"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68" w:history="1">
        <w:r w:rsidR="006C42E4" w:rsidRPr="00330B6D">
          <w:rPr>
            <w:rStyle w:val="Hyperlink"/>
            <w:noProof/>
          </w:rPr>
          <w:t>2</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The surrounding area</w:t>
        </w:r>
        <w:r w:rsidR="006C42E4">
          <w:rPr>
            <w:noProof/>
            <w:webHidden/>
          </w:rPr>
          <w:tab/>
        </w:r>
        <w:r w:rsidR="006C42E4">
          <w:rPr>
            <w:noProof/>
            <w:webHidden/>
          </w:rPr>
          <w:fldChar w:fldCharType="begin"/>
        </w:r>
        <w:r w:rsidR="006C42E4">
          <w:rPr>
            <w:noProof/>
            <w:webHidden/>
          </w:rPr>
          <w:instrText xml:space="preserve"> PAGEREF _Toc174445968 \h </w:instrText>
        </w:r>
        <w:r w:rsidR="006C42E4">
          <w:rPr>
            <w:noProof/>
            <w:webHidden/>
          </w:rPr>
        </w:r>
        <w:r w:rsidR="006C42E4">
          <w:rPr>
            <w:noProof/>
            <w:webHidden/>
          </w:rPr>
          <w:fldChar w:fldCharType="separate"/>
        </w:r>
        <w:r w:rsidR="006C42E4">
          <w:rPr>
            <w:noProof/>
            <w:webHidden/>
          </w:rPr>
          <w:t>472</w:t>
        </w:r>
        <w:r w:rsidR="006C42E4">
          <w:rPr>
            <w:noProof/>
            <w:webHidden/>
          </w:rPr>
          <w:fldChar w:fldCharType="end"/>
        </w:r>
      </w:hyperlink>
    </w:p>
    <w:p w14:paraId="40C3AB61" w14:textId="6A5212A7"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69" w:history="1">
        <w:r w:rsidR="006C42E4" w:rsidRPr="00330B6D">
          <w:rPr>
            <w:rStyle w:val="Hyperlink"/>
            <w:noProof/>
          </w:rPr>
          <w:t>Part 2</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Safety information</w:t>
        </w:r>
        <w:r w:rsidR="006C42E4">
          <w:rPr>
            <w:noProof/>
            <w:webHidden/>
          </w:rPr>
          <w:tab/>
        </w:r>
        <w:r w:rsidR="006C42E4">
          <w:rPr>
            <w:noProof/>
            <w:webHidden/>
          </w:rPr>
          <w:fldChar w:fldCharType="begin"/>
        </w:r>
        <w:r w:rsidR="006C42E4">
          <w:rPr>
            <w:noProof/>
            <w:webHidden/>
          </w:rPr>
          <w:instrText xml:space="preserve"> PAGEREF _Toc174445969 \h </w:instrText>
        </w:r>
        <w:r w:rsidR="006C42E4">
          <w:rPr>
            <w:noProof/>
            <w:webHidden/>
          </w:rPr>
        </w:r>
        <w:r w:rsidR="006C42E4">
          <w:rPr>
            <w:noProof/>
            <w:webHidden/>
          </w:rPr>
          <w:fldChar w:fldCharType="separate"/>
        </w:r>
        <w:r w:rsidR="006C42E4">
          <w:rPr>
            <w:noProof/>
            <w:webHidden/>
          </w:rPr>
          <w:t>473</w:t>
        </w:r>
        <w:r w:rsidR="006C42E4">
          <w:rPr>
            <w:noProof/>
            <w:webHidden/>
          </w:rPr>
          <w:fldChar w:fldCharType="end"/>
        </w:r>
      </w:hyperlink>
    </w:p>
    <w:p w14:paraId="2D927617" w14:textId="4581852E"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70" w:history="1">
        <w:r w:rsidR="006C42E4" w:rsidRPr="00330B6D">
          <w:rPr>
            <w:rStyle w:val="Hyperlink"/>
            <w:noProof/>
          </w:rPr>
          <w:t>3</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Control measures to limit the consequences of major incidents</w:t>
        </w:r>
        <w:r w:rsidR="006C42E4">
          <w:rPr>
            <w:noProof/>
            <w:webHidden/>
          </w:rPr>
          <w:tab/>
        </w:r>
        <w:r w:rsidR="006C42E4">
          <w:rPr>
            <w:noProof/>
            <w:webHidden/>
          </w:rPr>
          <w:fldChar w:fldCharType="begin"/>
        </w:r>
        <w:r w:rsidR="006C42E4">
          <w:rPr>
            <w:noProof/>
            <w:webHidden/>
          </w:rPr>
          <w:instrText xml:space="preserve"> PAGEREF _Toc174445970 \h </w:instrText>
        </w:r>
        <w:r w:rsidR="006C42E4">
          <w:rPr>
            <w:noProof/>
            <w:webHidden/>
          </w:rPr>
        </w:r>
        <w:r w:rsidR="006C42E4">
          <w:rPr>
            <w:noProof/>
            <w:webHidden/>
          </w:rPr>
          <w:fldChar w:fldCharType="separate"/>
        </w:r>
        <w:r w:rsidR="006C42E4">
          <w:rPr>
            <w:noProof/>
            <w:webHidden/>
          </w:rPr>
          <w:t>473</w:t>
        </w:r>
        <w:r w:rsidR="006C42E4">
          <w:rPr>
            <w:noProof/>
            <w:webHidden/>
          </w:rPr>
          <w:fldChar w:fldCharType="end"/>
        </w:r>
      </w:hyperlink>
    </w:p>
    <w:p w14:paraId="66C91FA1" w14:textId="69A895B6"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71" w:history="1">
        <w:r w:rsidR="006C42E4" w:rsidRPr="00330B6D">
          <w:rPr>
            <w:rStyle w:val="Hyperlink"/>
            <w:noProof/>
          </w:rPr>
          <w:t>4</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Performance monitoring</w:t>
        </w:r>
        <w:r w:rsidR="006C42E4">
          <w:rPr>
            <w:noProof/>
            <w:webHidden/>
          </w:rPr>
          <w:tab/>
        </w:r>
        <w:r w:rsidR="006C42E4">
          <w:rPr>
            <w:noProof/>
            <w:webHidden/>
          </w:rPr>
          <w:fldChar w:fldCharType="begin"/>
        </w:r>
        <w:r w:rsidR="006C42E4">
          <w:rPr>
            <w:noProof/>
            <w:webHidden/>
          </w:rPr>
          <w:instrText xml:space="preserve"> PAGEREF _Toc174445971 \h </w:instrText>
        </w:r>
        <w:r w:rsidR="006C42E4">
          <w:rPr>
            <w:noProof/>
            <w:webHidden/>
          </w:rPr>
        </w:r>
        <w:r w:rsidR="006C42E4">
          <w:rPr>
            <w:noProof/>
            <w:webHidden/>
          </w:rPr>
          <w:fldChar w:fldCharType="separate"/>
        </w:r>
        <w:r w:rsidR="006C42E4">
          <w:rPr>
            <w:noProof/>
            <w:webHidden/>
          </w:rPr>
          <w:t>473</w:t>
        </w:r>
        <w:r w:rsidR="006C42E4">
          <w:rPr>
            <w:noProof/>
            <w:webHidden/>
          </w:rPr>
          <w:fldChar w:fldCharType="end"/>
        </w:r>
      </w:hyperlink>
    </w:p>
    <w:p w14:paraId="4CCF4412" w14:textId="6E032BD3"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72" w:history="1">
        <w:r w:rsidR="006C42E4" w:rsidRPr="00330B6D">
          <w:rPr>
            <w:rStyle w:val="Hyperlink"/>
            <w:noProof/>
          </w:rPr>
          <w:t>5</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management system</w:t>
        </w:r>
        <w:r w:rsidR="006C42E4">
          <w:rPr>
            <w:noProof/>
            <w:webHidden/>
          </w:rPr>
          <w:tab/>
        </w:r>
        <w:r w:rsidR="006C42E4">
          <w:rPr>
            <w:noProof/>
            <w:webHidden/>
          </w:rPr>
          <w:fldChar w:fldCharType="begin"/>
        </w:r>
        <w:r w:rsidR="006C42E4">
          <w:rPr>
            <w:noProof/>
            <w:webHidden/>
          </w:rPr>
          <w:instrText xml:space="preserve"> PAGEREF _Toc174445972 \h </w:instrText>
        </w:r>
        <w:r w:rsidR="006C42E4">
          <w:rPr>
            <w:noProof/>
            <w:webHidden/>
          </w:rPr>
        </w:r>
        <w:r w:rsidR="006C42E4">
          <w:rPr>
            <w:noProof/>
            <w:webHidden/>
          </w:rPr>
          <w:fldChar w:fldCharType="separate"/>
        </w:r>
        <w:r w:rsidR="006C42E4">
          <w:rPr>
            <w:noProof/>
            <w:webHidden/>
          </w:rPr>
          <w:t>474</w:t>
        </w:r>
        <w:r w:rsidR="006C42E4">
          <w:rPr>
            <w:noProof/>
            <w:webHidden/>
          </w:rPr>
          <w:fldChar w:fldCharType="end"/>
        </w:r>
      </w:hyperlink>
    </w:p>
    <w:p w14:paraId="4673458C" w14:textId="470DEB89"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73" w:history="1">
        <w:r w:rsidR="006C42E4" w:rsidRPr="00330B6D">
          <w:rPr>
            <w:rStyle w:val="Hyperlink"/>
            <w:noProof/>
          </w:rPr>
          <w:t>6</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Safety and reliability of facility structures and plant</w:t>
        </w:r>
        <w:r w:rsidR="006C42E4">
          <w:rPr>
            <w:noProof/>
            <w:webHidden/>
          </w:rPr>
          <w:tab/>
        </w:r>
        <w:r w:rsidR="006C42E4">
          <w:rPr>
            <w:noProof/>
            <w:webHidden/>
          </w:rPr>
          <w:fldChar w:fldCharType="begin"/>
        </w:r>
        <w:r w:rsidR="006C42E4">
          <w:rPr>
            <w:noProof/>
            <w:webHidden/>
          </w:rPr>
          <w:instrText xml:space="preserve"> PAGEREF _Toc174445973 \h </w:instrText>
        </w:r>
        <w:r w:rsidR="006C42E4">
          <w:rPr>
            <w:noProof/>
            <w:webHidden/>
          </w:rPr>
        </w:r>
        <w:r w:rsidR="006C42E4">
          <w:rPr>
            <w:noProof/>
            <w:webHidden/>
          </w:rPr>
          <w:fldChar w:fldCharType="separate"/>
        </w:r>
        <w:r w:rsidR="006C42E4">
          <w:rPr>
            <w:noProof/>
            <w:webHidden/>
          </w:rPr>
          <w:t>474</w:t>
        </w:r>
        <w:r w:rsidR="006C42E4">
          <w:rPr>
            <w:noProof/>
            <w:webHidden/>
          </w:rPr>
          <w:fldChar w:fldCharType="end"/>
        </w:r>
      </w:hyperlink>
    </w:p>
    <w:p w14:paraId="4F3FF1FC" w14:textId="32AB18B4" w:rsidR="006C42E4" w:rsidRDefault="00402C3A">
      <w:pPr>
        <w:pStyle w:val="TOC3"/>
        <w:rPr>
          <w:rFonts w:asciiTheme="minorHAnsi" w:eastAsiaTheme="minorEastAsia" w:hAnsiTheme="minorHAnsi" w:cstheme="minorBidi"/>
          <w:noProof/>
          <w:kern w:val="2"/>
          <w:sz w:val="24"/>
          <w:szCs w:val="24"/>
          <w:lang w:eastAsia="en-AU"/>
          <w14:ligatures w14:val="standardContextual"/>
        </w:rPr>
      </w:pPr>
      <w:hyperlink w:anchor="_Toc174445974" w:history="1">
        <w:r w:rsidR="006C42E4" w:rsidRPr="00330B6D">
          <w:rPr>
            <w:rStyle w:val="Hyperlink"/>
            <w:noProof/>
          </w:rPr>
          <w:t>7</w:t>
        </w:r>
        <w:r w:rsidR="006C42E4">
          <w:rPr>
            <w:rFonts w:asciiTheme="minorHAnsi" w:eastAsiaTheme="minorEastAsia" w:hAnsiTheme="minorHAnsi" w:cstheme="minorBidi"/>
            <w:noProof/>
            <w:kern w:val="2"/>
            <w:sz w:val="24"/>
            <w:szCs w:val="24"/>
            <w:lang w:eastAsia="en-AU"/>
            <w14:ligatures w14:val="standardContextual"/>
          </w:rPr>
          <w:tab/>
        </w:r>
        <w:r w:rsidR="006C42E4" w:rsidRPr="00330B6D">
          <w:rPr>
            <w:rStyle w:val="Hyperlink"/>
            <w:noProof/>
          </w:rPr>
          <w:t>Major incident history</w:t>
        </w:r>
        <w:r w:rsidR="006C42E4">
          <w:rPr>
            <w:noProof/>
            <w:webHidden/>
          </w:rPr>
          <w:tab/>
        </w:r>
        <w:r w:rsidR="006C42E4">
          <w:rPr>
            <w:noProof/>
            <w:webHidden/>
          </w:rPr>
          <w:fldChar w:fldCharType="begin"/>
        </w:r>
        <w:r w:rsidR="006C42E4">
          <w:rPr>
            <w:noProof/>
            <w:webHidden/>
          </w:rPr>
          <w:instrText xml:space="preserve"> PAGEREF _Toc174445974 \h </w:instrText>
        </w:r>
        <w:r w:rsidR="006C42E4">
          <w:rPr>
            <w:noProof/>
            <w:webHidden/>
          </w:rPr>
        </w:r>
        <w:r w:rsidR="006C42E4">
          <w:rPr>
            <w:noProof/>
            <w:webHidden/>
          </w:rPr>
          <w:fldChar w:fldCharType="separate"/>
        </w:r>
        <w:r w:rsidR="006C42E4">
          <w:rPr>
            <w:noProof/>
            <w:webHidden/>
          </w:rPr>
          <w:t>474</w:t>
        </w:r>
        <w:r w:rsidR="006C42E4">
          <w:rPr>
            <w:noProof/>
            <w:webHidden/>
          </w:rPr>
          <w:fldChar w:fldCharType="end"/>
        </w:r>
      </w:hyperlink>
    </w:p>
    <w:p w14:paraId="6333407D" w14:textId="749369BD" w:rsidR="006C42E4" w:rsidRDefault="00402C3A">
      <w:pPr>
        <w:pStyle w:val="TOC2"/>
        <w:tabs>
          <w:tab w:val="left" w:pos="1360"/>
        </w:tabs>
        <w:rPr>
          <w:rFonts w:asciiTheme="minorHAnsi" w:eastAsiaTheme="minorEastAsia" w:hAnsiTheme="minorHAnsi" w:cstheme="minorBidi"/>
          <w:b w:val="0"/>
          <w:noProof/>
          <w:kern w:val="2"/>
          <w:sz w:val="24"/>
          <w:lang w:eastAsia="en-AU"/>
          <w14:ligatures w14:val="standardContextual"/>
        </w:rPr>
      </w:pPr>
      <w:hyperlink w:anchor="_Toc174445975" w:history="1">
        <w:r w:rsidR="006C42E4" w:rsidRPr="00330B6D">
          <w:rPr>
            <w:rStyle w:val="Hyperlink"/>
            <w:noProof/>
          </w:rPr>
          <w:t>APPENDIX</w:t>
        </w:r>
        <w:r w:rsidR="006C42E4">
          <w:rPr>
            <w:rFonts w:asciiTheme="minorHAnsi" w:eastAsiaTheme="minorEastAsia" w:hAnsiTheme="minorHAnsi" w:cstheme="minorBidi"/>
            <w:b w:val="0"/>
            <w:noProof/>
            <w:kern w:val="2"/>
            <w:sz w:val="24"/>
            <w:lang w:eastAsia="en-AU"/>
            <w14:ligatures w14:val="standardContextual"/>
          </w:rPr>
          <w:tab/>
        </w:r>
        <w:r w:rsidR="006C42E4" w:rsidRPr="00330B6D">
          <w:rPr>
            <w:rStyle w:val="Hyperlink"/>
            <w:noProof/>
          </w:rPr>
          <w:t>Jurisdictional Notes</w:t>
        </w:r>
        <w:r w:rsidR="006C42E4">
          <w:rPr>
            <w:noProof/>
            <w:webHidden/>
          </w:rPr>
          <w:tab/>
        </w:r>
        <w:r w:rsidR="006C42E4">
          <w:rPr>
            <w:noProof/>
            <w:webHidden/>
          </w:rPr>
          <w:fldChar w:fldCharType="begin"/>
        </w:r>
        <w:r w:rsidR="006C42E4">
          <w:rPr>
            <w:noProof/>
            <w:webHidden/>
          </w:rPr>
          <w:instrText xml:space="preserve"> PAGEREF _Toc174445975 \h </w:instrText>
        </w:r>
        <w:r w:rsidR="006C42E4">
          <w:rPr>
            <w:noProof/>
            <w:webHidden/>
          </w:rPr>
        </w:r>
        <w:r w:rsidR="006C42E4">
          <w:rPr>
            <w:noProof/>
            <w:webHidden/>
          </w:rPr>
          <w:fldChar w:fldCharType="separate"/>
        </w:r>
        <w:r w:rsidR="006C42E4">
          <w:rPr>
            <w:noProof/>
            <w:webHidden/>
          </w:rPr>
          <w:t>475</w:t>
        </w:r>
        <w:r w:rsidR="006C42E4">
          <w:rPr>
            <w:noProof/>
            <w:webHidden/>
          </w:rPr>
          <w:fldChar w:fldCharType="end"/>
        </w:r>
      </w:hyperlink>
    </w:p>
    <w:p w14:paraId="646B2C25" w14:textId="403DE37C" w:rsidR="00262E18" w:rsidRDefault="00CB3B28">
      <w:pPr>
        <w:sectPr w:rsidR="00262E18" w:rsidSect="00262E18">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701" w:right="1985" w:bottom="2268" w:left="1985" w:header="1332" w:footer="2325" w:gutter="0"/>
          <w:pgNumType w:start="1"/>
          <w:cols w:space="720"/>
          <w:titlePg/>
        </w:sectPr>
      </w:pPr>
      <w:r>
        <w:rPr>
          <w:sz w:val="20"/>
          <w:szCs w:val="24"/>
        </w:rPr>
        <w:fldChar w:fldCharType="end"/>
      </w:r>
    </w:p>
    <w:p w14:paraId="646B2C26" w14:textId="77777777" w:rsidR="00146260" w:rsidRDefault="00146260"/>
    <w:p w14:paraId="646B2C27" w14:textId="77777777" w:rsidR="00146260" w:rsidRDefault="00331B30">
      <w:pPr>
        <w:spacing w:before="0" w:line="20" w:lineRule="exact"/>
      </w:pPr>
      <w:r>
        <w:t xml:space="preserve"> </w:t>
      </w:r>
    </w:p>
    <w:p w14:paraId="646B2C28" w14:textId="77777777" w:rsidR="00146260" w:rsidRDefault="00146260">
      <w:pPr>
        <w:spacing w:before="0" w:after="120" w:line="20" w:lineRule="exact"/>
        <w:sectPr w:rsidR="00146260" w:rsidSect="00262E18">
          <w:endnotePr>
            <w:numFmt w:val="decimal"/>
          </w:endnotePr>
          <w:type w:val="continuous"/>
          <w:pgSz w:w="11907" w:h="16840" w:code="9"/>
          <w:pgMar w:top="1701" w:right="1985" w:bottom="2268" w:left="1985" w:header="1332" w:footer="2325" w:gutter="0"/>
          <w:pgNumType w:start="1"/>
          <w:cols w:space="720"/>
          <w:titlePg/>
        </w:sectPr>
      </w:pPr>
    </w:p>
    <w:p w14:paraId="646B2C29" w14:textId="77777777" w:rsidR="00146260" w:rsidRDefault="00331B30">
      <w:pPr>
        <w:spacing w:before="0" w:line="20" w:lineRule="exact"/>
      </w:pPr>
      <w:r>
        <w:rPr>
          <w:b/>
          <w:i/>
        </w:rPr>
        <w:t xml:space="preserve"> </w:t>
      </w:r>
    </w:p>
    <w:p w14:paraId="646B2C2A" w14:textId="77777777" w:rsidR="00146260" w:rsidRDefault="00146260">
      <w:pPr>
        <w:spacing w:before="0" w:line="20" w:lineRule="exact"/>
        <w:jc w:val="center"/>
        <w:rPr>
          <w:b/>
          <w:i/>
        </w:rPr>
        <w:sectPr w:rsidR="00146260" w:rsidSect="00262E18">
          <w:endnotePr>
            <w:numFmt w:val="decimal"/>
          </w:endnotePr>
          <w:type w:val="continuous"/>
          <w:pgSz w:w="11907" w:h="16840" w:code="9"/>
          <w:pgMar w:top="1701" w:right="1985" w:bottom="2268" w:left="1985" w:header="1332" w:footer="2325" w:gutter="0"/>
          <w:pgNumType w:start="1"/>
          <w:cols w:space="720"/>
          <w:titlePg/>
        </w:sectPr>
      </w:pPr>
    </w:p>
    <w:p w14:paraId="646B2C2B" w14:textId="77777777" w:rsidR="00146260" w:rsidRDefault="00146260">
      <w:pPr>
        <w:spacing w:before="0" w:line="20" w:lineRule="exact"/>
      </w:pPr>
    </w:p>
    <w:p w14:paraId="646B2C2C" w14:textId="77777777" w:rsidR="00145DDF" w:rsidRDefault="00145DDF" w:rsidP="00145DDF">
      <w:pPr>
        <w:pStyle w:val="ChapterHeading"/>
        <w:tabs>
          <w:tab w:val="left" w:pos="1701"/>
        </w:tabs>
        <w:jc w:val="left"/>
      </w:pPr>
      <w:bookmarkStart w:id="3" w:name="_Toc174445024"/>
      <w:r>
        <w:t xml:space="preserve">Chapter 1 </w:t>
      </w:r>
      <w:r>
        <w:tab/>
        <w:t>Preliminary</w:t>
      </w:r>
      <w:bookmarkEnd w:id="3"/>
    </w:p>
    <w:p w14:paraId="646B2C2D" w14:textId="77777777" w:rsidR="00145DDF" w:rsidRPr="0031589E" w:rsidRDefault="00145DDF" w:rsidP="00145DDF">
      <w:pPr>
        <w:pStyle w:val="Heading-PART"/>
        <w:tabs>
          <w:tab w:val="left" w:pos="1276"/>
        </w:tabs>
        <w:jc w:val="left"/>
        <w:rPr>
          <w:caps w:val="0"/>
          <w:sz w:val="28"/>
        </w:rPr>
      </w:pPr>
      <w:bookmarkStart w:id="4" w:name="_Toc174445025"/>
      <w:r w:rsidRPr="0031589E">
        <w:rPr>
          <w:caps w:val="0"/>
          <w:sz w:val="28"/>
        </w:rPr>
        <w:t xml:space="preserve">Part 1.1 </w:t>
      </w:r>
      <w:r w:rsidRPr="0031589E">
        <w:rPr>
          <w:caps w:val="0"/>
          <w:sz w:val="28"/>
        </w:rPr>
        <w:tab/>
        <w:t xml:space="preserve">Introductory </w:t>
      </w:r>
      <w:r w:rsidR="00A536A1">
        <w:rPr>
          <w:caps w:val="0"/>
          <w:sz w:val="28"/>
        </w:rPr>
        <w:t>M</w:t>
      </w:r>
      <w:r w:rsidRPr="0031589E">
        <w:rPr>
          <w:caps w:val="0"/>
          <w:sz w:val="28"/>
        </w:rPr>
        <w:t>atters</w:t>
      </w:r>
      <w:bookmarkEnd w:id="4"/>
    </w:p>
    <w:p w14:paraId="646B2C2E" w14:textId="77777777" w:rsidR="00145DDF" w:rsidRDefault="00145DDF" w:rsidP="007272F6">
      <w:pPr>
        <w:pStyle w:val="StyleDraftHeading1Left0cmHanging15cm1"/>
      </w:pPr>
      <w:r>
        <w:tab/>
      </w:r>
      <w:bookmarkStart w:id="5" w:name="_Toc174445026"/>
      <w:r w:rsidRPr="003B0339">
        <w:t>1</w:t>
      </w:r>
      <w:r>
        <w:tab/>
        <w:t>Citation</w:t>
      </w:r>
      <w:bookmarkEnd w:id="5"/>
    </w:p>
    <w:p w14:paraId="646B2C2F" w14:textId="77777777" w:rsidR="00145DDF" w:rsidRDefault="00145DDF" w:rsidP="00145DDF">
      <w:pPr>
        <w:pStyle w:val="BodySectionSub"/>
      </w:pPr>
      <w:r>
        <w:t xml:space="preserve">These Regulations may be cited as the </w:t>
      </w:r>
      <w:r w:rsidRPr="003B0339">
        <w:rPr>
          <w:i/>
        </w:rPr>
        <w:t>Work Health and Safety Regulations 201</w:t>
      </w:r>
      <w:r>
        <w:rPr>
          <w:i/>
        </w:rPr>
        <w:t>1</w:t>
      </w:r>
      <w:r>
        <w:t>.</w:t>
      </w:r>
    </w:p>
    <w:p w14:paraId="646B2C30" w14:textId="77777777" w:rsidR="00145DDF" w:rsidRPr="00535F83" w:rsidRDefault="00145DDF" w:rsidP="00145DDF">
      <w:pPr>
        <w:pStyle w:val="DraftSectionNote"/>
        <w:tabs>
          <w:tab w:val="right" w:pos="1304"/>
        </w:tabs>
        <w:ind w:left="850"/>
        <w:rPr>
          <w:b/>
        </w:rPr>
      </w:pPr>
      <w:r w:rsidRPr="00535F83">
        <w:rPr>
          <w:b/>
        </w:rPr>
        <w:t>Note</w:t>
      </w:r>
    </w:p>
    <w:p w14:paraId="646B2C31" w14:textId="77777777" w:rsidR="00145DDF" w:rsidRPr="00535F83" w:rsidRDefault="00145DDF" w:rsidP="00145DDF">
      <w:pPr>
        <w:pStyle w:val="DraftSectionNote"/>
        <w:tabs>
          <w:tab w:val="right" w:pos="1304"/>
        </w:tabs>
        <w:ind w:left="850"/>
      </w:pPr>
      <w:r>
        <w:t>See jurisdictional note in the Appendix.</w:t>
      </w:r>
    </w:p>
    <w:p w14:paraId="646B2C32" w14:textId="77777777" w:rsidR="00145DDF" w:rsidRDefault="00145DDF" w:rsidP="007272F6">
      <w:pPr>
        <w:pStyle w:val="StyleDraftHeading1Left0cmHanging15cm1"/>
      </w:pPr>
      <w:r>
        <w:tab/>
      </w:r>
      <w:bookmarkStart w:id="6" w:name="_Toc174445027"/>
      <w:r>
        <w:t>2</w:t>
      </w:r>
      <w:r>
        <w:tab/>
        <w:t>Commencement</w:t>
      </w:r>
      <w:bookmarkEnd w:id="6"/>
    </w:p>
    <w:p w14:paraId="646B2C33" w14:textId="77777777" w:rsidR="00145DDF" w:rsidRDefault="00145DDF" w:rsidP="00145DDF">
      <w:pPr>
        <w:pStyle w:val="DraftHeading2"/>
        <w:tabs>
          <w:tab w:val="right" w:pos="1247"/>
        </w:tabs>
        <w:ind w:left="1361" w:hanging="1361"/>
      </w:pPr>
      <w:r>
        <w:tab/>
      </w:r>
      <w:r w:rsidRPr="006A0D9F">
        <w:t>(1)</w:t>
      </w:r>
      <w:r>
        <w:tab/>
        <w:t>These Regulations (except regulation 164) commence on 1 January 2012.</w:t>
      </w:r>
    </w:p>
    <w:p w14:paraId="646B2C34" w14:textId="77777777" w:rsidR="00145DDF" w:rsidRDefault="00145DDF" w:rsidP="00145DDF">
      <w:pPr>
        <w:pStyle w:val="DraftHeading2"/>
        <w:tabs>
          <w:tab w:val="right" w:pos="1247"/>
        </w:tabs>
        <w:ind w:left="1361" w:hanging="1361"/>
      </w:pPr>
      <w:r>
        <w:tab/>
      </w:r>
      <w:r w:rsidRPr="006A0D9F">
        <w:t>(2)</w:t>
      </w:r>
      <w:r>
        <w:tab/>
        <w:t>Regulation 164 commences on 1 January 2013.</w:t>
      </w:r>
    </w:p>
    <w:p w14:paraId="646B2C35" w14:textId="77777777" w:rsidR="00145DDF" w:rsidRDefault="00145DDF" w:rsidP="007272F6">
      <w:pPr>
        <w:pStyle w:val="StyleDraftHeading1Left0cmHanging15cm1"/>
      </w:pPr>
      <w:r>
        <w:tab/>
      </w:r>
      <w:bookmarkStart w:id="7" w:name="_Toc174445028"/>
      <w:r w:rsidRPr="00AD5C63">
        <w:t>3</w:t>
      </w:r>
      <w:r>
        <w:tab/>
        <w:t>Authorising provisions</w:t>
      </w:r>
      <w:bookmarkEnd w:id="7"/>
    </w:p>
    <w:p w14:paraId="646B2C36" w14:textId="77777777" w:rsidR="00145DDF" w:rsidRDefault="00145DDF" w:rsidP="00145DDF">
      <w:pPr>
        <w:pStyle w:val="DraftHeading2"/>
        <w:tabs>
          <w:tab w:val="right" w:pos="1247"/>
        </w:tabs>
        <w:ind w:left="1361"/>
      </w:pPr>
      <w:r>
        <w:t xml:space="preserve">These Regulations are made under section 276 and Schedule 3 of the </w:t>
      </w:r>
      <w:r w:rsidRPr="00AD5C63">
        <w:rPr>
          <w:i/>
        </w:rPr>
        <w:t>Work Health and Safety Act 201</w:t>
      </w:r>
      <w:r>
        <w:rPr>
          <w:i/>
        </w:rPr>
        <w:t>1</w:t>
      </w:r>
      <w:r>
        <w:t>.</w:t>
      </w:r>
    </w:p>
    <w:p w14:paraId="646B2C37" w14:textId="77777777" w:rsidR="00145DDF" w:rsidRPr="00535F83" w:rsidRDefault="00145DDF" w:rsidP="00145DDF">
      <w:pPr>
        <w:pStyle w:val="DraftSectionNote"/>
        <w:tabs>
          <w:tab w:val="right" w:pos="1304"/>
        </w:tabs>
        <w:ind w:left="850"/>
        <w:rPr>
          <w:b/>
        </w:rPr>
      </w:pPr>
      <w:r w:rsidRPr="00535F83">
        <w:rPr>
          <w:b/>
        </w:rPr>
        <w:t>Note</w:t>
      </w:r>
    </w:p>
    <w:p w14:paraId="646B2C38" w14:textId="77777777" w:rsidR="00145DDF" w:rsidRPr="00535F83" w:rsidRDefault="00145DDF" w:rsidP="00145DDF">
      <w:pPr>
        <w:pStyle w:val="DraftSectionNote"/>
        <w:tabs>
          <w:tab w:val="right" w:pos="1304"/>
        </w:tabs>
        <w:ind w:left="850"/>
      </w:pPr>
      <w:r>
        <w:t>See jurisdictional note in the Appendix.</w:t>
      </w:r>
    </w:p>
    <w:p w14:paraId="646B2C39" w14:textId="77777777" w:rsidR="00145DDF" w:rsidRDefault="00145DDF" w:rsidP="007272F6">
      <w:pPr>
        <w:pStyle w:val="StyleDraftHeading1Left0cmHanging15cm1"/>
      </w:pPr>
      <w:r>
        <w:tab/>
      </w:r>
      <w:bookmarkStart w:id="8" w:name="_Toc174445029"/>
      <w:r w:rsidRPr="00AD5C63">
        <w:t>4</w:t>
      </w:r>
      <w:r>
        <w:tab/>
        <w:t>Revocation</w:t>
      </w:r>
      <w:bookmarkEnd w:id="8"/>
    </w:p>
    <w:p w14:paraId="646B2C3A" w14:textId="77777777" w:rsidR="00145DDF" w:rsidRDefault="00145DDF" w:rsidP="00145DDF">
      <w:pPr>
        <w:pStyle w:val="BodySectionSub"/>
      </w:pPr>
      <w:r>
        <w:t>The Regulations listed in Schedule 1 are revoked.</w:t>
      </w:r>
    </w:p>
    <w:p w14:paraId="646B2C3B" w14:textId="77777777" w:rsidR="00145DDF" w:rsidRPr="00535F83" w:rsidRDefault="00145DDF" w:rsidP="00145DDF">
      <w:pPr>
        <w:pStyle w:val="DraftSectionNote"/>
        <w:tabs>
          <w:tab w:val="right" w:pos="1304"/>
        </w:tabs>
        <w:ind w:left="850"/>
        <w:rPr>
          <w:b/>
        </w:rPr>
      </w:pPr>
      <w:r w:rsidRPr="00535F83">
        <w:rPr>
          <w:b/>
        </w:rPr>
        <w:t>Note</w:t>
      </w:r>
    </w:p>
    <w:p w14:paraId="646B2C3C" w14:textId="77777777" w:rsidR="00145DDF" w:rsidRDefault="00145DDF" w:rsidP="00145DDF">
      <w:pPr>
        <w:pStyle w:val="DraftSectionNote"/>
        <w:tabs>
          <w:tab w:val="right" w:pos="1304"/>
        </w:tabs>
        <w:ind w:left="850"/>
      </w:pPr>
      <w:r>
        <w:t>See jurisdictional note</w:t>
      </w:r>
      <w:r w:rsidR="00A40B67">
        <w:t>s</w:t>
      </w:r>
      <w:r>
        <w:t xml:space="preserve"> in the Appendix.</w:t>
      </w:r>
    </w:p>
    <w:p w14:paraId="646B2C3D" w14:textId="77777777" w:rsidR="00145DDF" w:rsidRDefault="00145DDF" w:rsidP="007272F6">
      <w:pPr>
        <w:pStyle w:val="StyleDraftHeading1Left0cmHanging15cm1"/>
      </w:pPr>
      <w:r>
        <w:tab/>
      </w:r>
      <w:bookmarkStart w:id="9" w:name="_Toc174445030"/>
      <w:r>
        <w:t>5</w:t>
      </w:r>
      <w:r>
        <w:tab/>
        <w:t>Definitions</w:t>
      </w:r>
      <w:bookmarkEnd w:id="9"/>
    </w:p>
    <w:p w14:paraId="646B2C3E" w14:textId="77777777" w:rsidR="00145DDF" w:rsidRPr="00AA2EC8" w:rsidRDefault="00145DDF" w:rsidP="00145DDF">
      <w:pPr>
        <w:pStyle w:val="DraftSectionNote"/>
        <w:tabs>
          <w:tab w:val="right" w:pos="1304"/>
        </w:tabs>
        <w:ind w:left="850"/>
        <w:rPr>
          <w:b/>
        </w:rPr>
      </w:pPr>
      <w:r w:rsidRPr="00AA2EC8">
        <w:rPr>
          <w:b/>
        </w:rPr>
        <w:t>Note</w:t>
      </w:r>
    </w:p>
    <w:p w14:paraId="646B2C3F" w14:textId="77777777" w:rsidR="00145DDF" w:rsidRDefault="00145DDF" w:rsidP="00145DDF">
      <w:pPr>
        <w:pStyle w:val="DraftSectionNote"/>
        <w:tabs>
          <w:tab w:val="right" w:pos="1304"/>
        </w:tabs>
        <w:ind w:left="850"/>
      </w:pPr>
      <w:r>
        <w:t>See the jurisdictional note in the Appendix.</w:t>
      </w:r>
    </w:p>
    <w:p w14:paraId="646B2C40" w14:textId="77777777" w:rsidR="00145DDF" w:rsidRDefault="00145DDF" w:rsidP="00145DDF">
      <w:pPr>
        <w:pStyle w:val="DraftHeading2"/>
        <w:tabs>
          <w:tab w:val="right" w:pos="1247"/>
        </w:tabs>
        <w:ind w:left="1361" w:hanging="1361"/>
      </w:pPr>
      <w:r>
        <w:tab/>
        <w:t>(1)</w:t>
      </w:r>
      <w:r>
        <w:tab/>
        <w:t>In these Regulations:</w:t>
      </w:r>
    </w:p>
    <w:p w14:paraId="646B2C41" w14:textId="77777777" w:rsidR="00145DDF" w:rsidRPr="005B5DDA" w:rsidRDefault="00145DDF" w:rsidP="00145DDF">
      <w:pPr>
        <w:pStyle w:val="DraftDefinition2"/>
      </w:pPr>
      <w:r w:rsidRPr="005B5DDA">
        <w:rPr>
          <w:b/>
          <w:i/>
        </w:rPr>
        <w:t>abrasive blasting</w:t>
      </w:r>
      <w:r w:rsidRPr="005B5DDA">
        <w:t xml:space="preserve"> means propelling a stream of abrasive material at high speed against a surface using compressed air, liquid, steam, centrifugal wheels or paddles to clean, abrade, etch or otherwise change the original appearance or condition of the surface.</w:t>
      </w:r>
    </w:p>
    <w:p w14:paraId="646B2C42" w14:textId="77777777" w:rsidR="00145DDF" w:rsidRDefault="00145DDF" w:rsidP="00145DDF">
      <w:pPr>
        <w:pStyle w:val="DraftDefinition2"/>
      </w:pPr>
      <w:r>
        <w:rPr>
          <w:b/>
          <w:i/>
        </w:rPr>
        <w:t>accredited</w:t>
      </w:r>
      <w:r w:rsidRPr="008360CA">
        <w:rPr>
          <w:b/>
          <w:i/>
        </w:rPr>
        <w:t xml:space="preserve"> assessor</w:t>
      </w:r>
      <w:r w:rsidRPr="008360CA">
        <w:t xml:space="preserve"> means</w:t>
      </w:r>
      <w:r>
        <w:t>:</w:t>
      </w:r>
    </w:p>
    <w:p w14:paraId="646B2C43" w14:textId="77777777" w:rsidR="00145DDF" w:rsidRDefault="00145DDF" w:rsidP="00145DDF">
      <w:pPr>
        <w:pStyle w:val="DraftHeading4"/>
        <w:tabs>
          <w:tab w:val="right" w:pos="2268"/>
        </w:tabs>
        <w:ind w:left="2381" w:hanging="2381"/>
      </w:pPr>
      <w:r>
        <w:tab/>
        <w:t>(a)</w:t>
      </w:r>
      <w:r>
        <w:tab/>
      </w:r>
      <w:r w:rsidRPr="008360CA">
        <w:t xml:space="preserve">a person </w:t>
      </w:r>
      <w:r>
        <w:t>who is accredited</w:t>
      </w:r>
      <w:r w:rsidRPr="008360CA">
        <w:t xml:space="preserve"> under </w:t>
      </w:r>
      <w:r>
        <w:t>Part 4.5</w:t>
      </w:r>
      <w:r w:rsidRPr="008360CA">
        <w:t xml:space="preserve"> to conduct assessments</w:t>
      </w:r>
      <w:r>
        <w:t>; or</w:t>
      </w:r>
    </w:p>
    <w:p w14:paraId="646B2C44" w14:textId="77777777" w:rsidR="00145DDF" w:rsidRDefault="00145DDF" w:rsidP="00145DDF">
      <w:pPr>
        <w:pStyle w:val="DraftHeading4"/>
        <w:tabs>
          <w:tab w:val="right" w:pos="2268"/>
        </w:tabs>
        <w:ind w:left="2381" w:hanging="2381"/>
      </w:pPr>
      <w:r>
        <w:tab/>
      </w:r>
      <w:r w:rsidRPr="00935151">
        <w:t>(b)</w:t>
      </w:r>
      <w:r>
        <w:tab/>
        <w:t>the regulator.</w:t>
      </w:r>
    </w:p>
    <w:p w14:paraId="646B2C45" w14:textId="77777777" w:rsidR="00145DDF" w:rsidRPr="00535F83" w:rsidRDefault="00145DDF" w:rsidP="00145DDF">
      <w:pPr>
        <w:pStyle w:val="NoteDraftSub-sectDef"/>
        <w:tabs>
          <w:tab w:val="right" w:pos="2324"/>
        </w:tabs>
        <w:ind w:left="1871"/>
        <w:rPr>
          <w:b/>
        </w:rPr>
      </w:pPr>
      <w:r w:rsidRPr="00535F83">
        <w:rPr>
          <w:b/>
        </w:rPr>
        <w:lastRenderedPageBreak/>
        <w:t>Note</w:t>
      </w:r>
    </w:p>
    <w:p w14:paraId="646B2C46" w14:textId="77777777" w:rsidR="00145DDF" w:rsidRPr="00535F83" w:rsidRDefault="00145DDF" w:rsidP="00145DDF">
      <w:pPr>
        <w:pStyle w:val="NoteDraftSub-sectDef"/>
        <w:tabs>
          <w:tab w:val="right" w:pos="2324"/>
        </w:tabs>
        <w:ind w:left="1871"/>
      </w:pPr>
      <w:r>
        <w:t>See jurisdictional note in the Appendix.</w:t>
      </w:r>
    </w:p>
    <w:p w14:paraId="646B2C47" w14:textId="77777777" w:rsidR="00145DDF" w:rsidRPr="005B5DDA" w:rsidRDefault="00145DDF" w:rsidP="00145DDF">
      <w:pPr>
        <w:pStyle w:val="DraftDefinition2"/>
      </w:pPr>
      <w:r w:rsidRPr="005B5DDA">
        <w:rPr>
          <w:b/>
          <w:i/>
        </w:rPr>
        <w:t>ADG Code</w:t>
      </w:r>
      <w:r w:rsidRPr="005B5DDA">
        <w:t xml:space="preserve"> means the </w:t>
      </w:r>
      <w:r w:rsidRPr="005B5DDA">
        <w:rPr>
          <w:i/>
        </w:rPr>
        <w:t>Australian Code for the Transport of Dangerous Goods by Road and Rail</w:t>
      </w:r>
      <w:r w:rsidRPr="005B5DDA">
        <w:t xml:space="preserve">, </w:t>
      </w:r>
      <w:r w:rsidR="00B91FE9" w:rsidRPr="00B91FE9">
        <w:t>approved by the Transport and Infrastructure Council, as in force or remade from time to time. If that document is amended or remade, a reference in these Regulations to a provision of that document extends to the corresponding provision (if any) of the amended or remade document</w:t>
      </w:r>
      <w:r w:rsidRPr="005B5DDA">
        <w:t>.</w:t>
      </w:r>
    </w:p>
    <w:p w14:paraId="646B2C48" w14:textId="77777777" w:rsidR="00145DDF" w:rsidRPr="00276545" w:rsidRDefault="00145DDF" w:rsidP="00145DDF">
      <w:pPr>
        <w:pStyle w:val="NoteDraftSub-sectDef"/>
        <w:tabs>
          <w:tab w:val="right" w:pos="2324"/>
        </w:tabs>
        <w:ind w:left="1871"/>
        <w:rPr>
          <w:b/>
        </w:rPr>
      </w:pPr>
      <w:r w:rsidRPr="00276545">
        <w:rPr>
          <w:b/>
        </w:rPr>
        <w:t>Note</w:t>
      </w:r>
    </w:p>
    <w:p w14:paraId="646B2C49" w14:textId="77777777" w:rsidR="00145DDF" w:rsidRDefault="00145DDF" w:rsidP="00145DDF">
      <w:pPr>
        <w:pStyle w:val="NoteDraftSub-sectDef"/>
        <w:tabs>
          <w:tab w:val="right" w:pos="2324"/>
        </w:tabs>
        <w:ind w:left="1871"/>
      </w:pPr>
      <w:r>
        <w:t>The ADG C</w:t>
      </w:r>
      <w:r w:rsidRPr="005B5DDA">
        <w:t xml:space="preserve">ode is accessible at </w:t>
      </w:r>
      <w:hyperlink r:id="rId22" w:history="1">
        <w:r w:rsidRPr="00300927">
          <w:rPr>
            <w:rStyle w:val="Hyperlink"/>
            <w:color w:val="auto"/>
            <w:u w:val="none"/>
          </w:rPr>
          <w:t>www.ntc.gov.au</w:t>
        </w:r>
      </w:hyperlink>
      <w:r w:rsidRPr="005B5DDA">
        <w:t>.</w:t>
      </w:r>
    </w:p>
    <w:p w14:paraId="646B2C4A" w14:textId="77777777" w:rsidR="00145DDF" w:rsidRDefault="00145DDF" w:rsidP="00145DDF">
      <w:pPr>
        <w:pStyle w:val="DraftDefinition2"/>
        <w:rPr>
          <w:lang w:eastAsia="en-AU"/>
        </w:rPr>
      </w:pPr>
      <w:r w:rsidRPr="00817A44">
        <w:rPr>
          <w:b/>
          <w:i/>
          <w:lang w:eastAsia="en-AU"/>
        </w:rPr>
        <w:t>administrative control</w:t>
      </w:r>
      <w:r>
        <w:rPr>
          <w:lang w:eastAsia="en-AU"/>
        </w:rPr>
        <w:t xml:space="preserve"> means a method of work, a process or a procedure designed to minimise risk, but does not include:</w:t>
      </w:r>
    </w:p>
    <w:p w14:paraId="646B2C4B" w14:textId="77777777" w:rsidR="00145DDF" w:rsidRDefault="00145DDF" w:rsidP="00145DDF">
      <w:pPr>
        <w:pStyle w:val="DraftHeading4"/>
        <w:tabs>
          <w:tab w:val="right" w:pos="2268"/>
        </w:tabs>
        <w:ind w:left="2381" w:hanging="2381"/>
        <w:rPr>
          <w:lang w:eastAsia="en-AU"/>
        </w:rPr>
      </w:pPr>
      <w:r>
        <w:rPr>
          <w:lang w:eastAsia="en-AU"/>
        </w:rPr>
        <w:tab/>
      </w:r>
      <w:r w:rsidRPr="00817A44">
        <w:rPr>
          <w:lang w:eastAsia="en-AU"/>
        </w:rPr>
        <w:t>(a)</w:t>
      </w:r>
      <w:r>
        <w:rPr>
          <w:lang w:eastAsia="en-AU"/>
        </w:rPr>
        <w:tab/>
        <w:t xml:space="preserve">an </w:t>
      </w:r>
      <w:r w:rsidRPr="00F8109B">
        <w:rPr>
          <w:lang w:eastAsia="en-AU"/>
        </w:rPr>
        <w:t>engineering control</w:t>
      </w:r>
      <w:r>
        <w:rPr>
          <w:lang w:eastAsia="en-AU"/>
        </w:rPr>
        <w:t>; or</w:t>
      </w:r>
    </w:p>
    <w:p w14:paraId="646B2C4C" w14:textId="77777777" w:rsidR="00145DDF" w:rsidRDefault="00145DDF" w:rsidP="00145DDF">
      <w:pPr>
        <w:pStyle w:val="DraftHeading4"/>
        <w:tabs>
          <w:tab w:val="right" w:pos="2268"/>
        </w:tabs>
        <w:ind w:left="2381" w:hanging="2381"/>
        <w:rPr>
          <w:lang w:eastAsia="en-AU"/>
        </w:rPr>
      </w:pPr>
      <w:r>
        <w:rPr>
          <w:lang w:eastAsia="en-AU"/>
        </w:rPr>
        <w:tab/>
      </w:r>
      <w:r w:rsidRPr="00817A44">
        <w:rPr>
          <w:lang w:eastAsia="en-AU"/>
        </w:rPr>
        <w:t>(b)</w:t>
      </w:r>
      <w:r>
        <w:rPr>
          <w:lang w:eastAsia="en-AU"/>
        </w:rPr>
        <w:tab/>
        <w:t>the use of personal protective equipment.</w:t>
      </w:r>
    </w:p>
    <w:p w14:paraId="646B2C4D" w14:textId="77777777" w:rsidR="00B71847" w:rsidRPr="005B5DDA" w:rsidRDefault="00B71847" w:rsidP="00B71847">
      <w:pPr>
        <w:pStyle w:val="DraftDefinition2"/>
      </w:pPr>
      <w:proofErr w:type="spellStart"/>
      <w:r w:rsidRPr="00B71847">
        <w:rPr>
          <w:b/>
          <w:i/>
        </w:rPr>
        <w:t>Agvet</w:t>
      </w:r>
      <w:proofErr w:type="spellEnd"/>
      <w:r w:rsidRPr="00B71847">
        <w:rPr>
          <w:b/>
          <w:i/>
        </w:rPr>
        <w:t xml:space="preserve"> Code</w:t>
      </w:r>
      <w:r w:rsidRPr="00B71847">
        <w:t xml:space="preserve">, in Part 7.1, means the Agricultural and Veterinary Chemicals Code set out in the Schedule to the </w:t>
      </w:r>
      <w:r w:rsidRPr="00B71847">
        <w:rPr>
          <w:i/>
        </w:rPr>
        <w:t>Agricultural and Veterinary Chemicals Code Act 1994</w:t>
      </w:r>
      <w:r w:rsidRPr="00B71847">
        <w:t xml:space="preserve"> of the Commonwealth.</w:t>
      </w:r>
    </w:p>
    <w:p w14:paraId="646B2C4E" w14:textId="77777777" w:rsidR="00145DDF" w:rsidRDefault="00145DDF" w:rsidP="00145DDF">
      <w:pPr>
        <w:pStyle w:val="DraftDefinition2"/>
      </w:pPr>
      <w:r w:rsidRPr="00AD002E">
        <w:rPr>
          <w:b/>
          <w:i/>
        </w:rPr>
        <w:t>airborne contaminant</w:t>
      </w:r>
      <w:r>
        <w:t xml:space="preserve"> means a contaminant in the form of a fume, mist, gas, vapour or dust, and includes micro</w:t>
      </w:r>
      <w:r w:rsidR="00013BA4">
        <w:t>-</w:t>
      </w:r>
      <w:r>
        <w:t>organisms.</w:t>
      </w:r>
    </w:p>
    <w:p w14:paraId="646B2C4F" w14:textId="77777777" w:rsidR="00145DDF" w:rsidRDefault="00145DDF" w:rsidP="00145DDF">
      <w:pPr>
        <w:pStyle w:val="DraftDefinition2"/>
        <w:rPr>
          <w:lang w:eastAsia="en-AU"/>
        </w:rPr>
      </w:pPr>
      <w:r w:rsidRPr="00CB3568">
        <w:rPr>
          <w:b/>
          <w:i/>
        </w:rPr>
        <w:t>amusement device</w:t>
      </w:r>
      <w:r>
        <w:t xml:space="preserve"> means plant operated for hire or reward that provides entertainment, sightseeing or amusement through movement of the equipment, or part of the equipment, or when passengers </w:t>
      </w:r>
      <w:r w:rsidR="00287545">
        <w:t xml:space="preserve">or other users </w:t>
      </w:r>
      <w:r>
        <w:t xml:space="preserve">travel </w:t>
      </w:r>
      <w:r w:rsidR="00287545">
        <w:t xml:space="preserve">or move </w:t>
      </w:r>
      <w:r>
        <w:t xml:space="preserve">on, around or along the equipment, </w:t>
      </w:r>
      <w:r>
        <w:rPr>
          <w:lang w:eastAsia="en-AU"/>
        </w:rPr>
        <w:t>but does not include:</w:t>
      </w:r>
    </w:p>
    <w:p w14:paraId="646B2C50"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(a)</w:t>
      </w:r>
      <w:r>
        <w:rPr>
          <w:lang w:eastAsia="en-AU"/>
        </w:rPr>
        <w:tab/>
        <w:t>a miniature train and railway system owned and operated by a model railway society, club or association; or</w:t>
      </w:r>
    </w:p>
    <w:p w14:paraId="646B2C51"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(b)</w:t>
      </w:r>
      <w:r>
        <w:rPr>
          <w:lang w:eastAsia="en-AU"/>
        </w:rPr>
        <w:tab/>
        <w:t>a ride or device that is used as a form of transport and that is, in relation to its use for that purpose, regulated under another Act or an Act of the Commonwealth; or</w:t>
      </w:r>
    </w:p>
    <w:p w14:paraId="646B2C52" w14:textId="77777777" w:rsidR="00145DDF" w:rsidRPr="0091397C" w:rsidRDefault="00145DDF" w:rsidP="00145DDF">
      <w:pPr>
        <w:pStyle w:val="NoteDraftSub-sectdefParaindent"/>
        <w:tabs>
          <w:tab w:val="right" w:pos="2801"/>
        </w:tabs>
        <w:ind w:left="2381"/>
        <w:rPr>
          <w:b/>
        </w:rPr>
      </w:pPr>
      <w:r w:rsidRPr="0091397C">
        <w:rPr>
          <w:b/>
        </w:rPr>
        <w:t>Note</w:t>
      </w:r>
    </w:p>
    <w:p w14:paraId="646B2C53" w14:textId="77777777" w:rsidR="00145DDF" w:rsidRPr="00535F83" w:rsidRDefault="00145DDF" w:rsidP="00145DDF">
      <w:pPr>
        <w:pStyle w:val="NoteDraftSub-sectdefParaindent"/>
        <w:tabs>
          <w:tab w:val="right" w:pos="2801"/>
        </w:tabs>
        <w:ind w:left="2381"/>
      </w:pPr>
      <w:r>
        <w:t>See jurisdictional note in the Appendix.</w:t>
      </w:r>
    </w:p>
    <w:p w14:paraId="646B2C54"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(c)</w:t>
      </w:r>
      <w:r>
        <w:rPr>
          <w:lang w:eastAsia="en-AU"/>
        </w:rPr>
        <w:tab/>
        <w:t>a boat or flotation device:</w:t>
      </w:r>
    </w:p>
    <w:p w14:paraId="646B2C55"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w:t>
      </w:r>
      <w:proofErr w:type="spellStart"/>
      <w:r w:rsidRPr="00592B69">
        <w:rPr>
          <w:lang w:eastAsia="en-AU"/>
        </w:rPr>
        <w:t>i</w:t>
      </w:r>
      <w:proofErr w:type="spellEnd"/>
      <w:r w:rsidRPr="00592B69">
        <w:rPr>
          <w:lang w:eastAsia="en-AU"/>
        </w:rPr>
        <w:t>)</w:t>
      </w:r>
      <w:r>
        <w:rPr>
          <w:lang w:eastAsia="en-AU"/>
        </w:rPr>
        <w:tab/>
        <w:t>that is solely propelled by a person who is in or on the boat or device; and</w:t>
      </w:r>
    </w:p>
    <w:p w14:paraId="646B2C56" w14:textId="77777777" w:rsidR="00145DDF" w:rsidRDefault="00145DDF" w:rsidP="00145DDF">
      <w:pPr>
        <w:pStyle w:val="DraftHeading5"/>
        <w:tabs>
          <w:tab w:val="right" w:pos="2778"/>
        </w:tabs>
        <w:ind w:left="2891" w:hanging="2891"/>
        <w:rPr>
          <w:lang w:eastAsia="en-AU"/>
        </w:rPr>
      </w:pPr>
      <w:r>
        <w:rPr>
          <w:lang w:eastAsia="en-AU"/>
        </w:rPr>
        <w:lastRenderedPageBreak/>
        <w:tab/>
      </w:r>
      <w:r w:rsidRPr="00592B69">
        <w:rPr>
          <w:lang w:eastAsia="en-AU"/>
        </w:rPr>
        <w:t>(ii)</w:t>
      </w:r>
      <w:r>
        <w:rPr>
          <w:lang w:eastAsia="en-AU"/>
        </w:rPr>
        <w:tab/>
        <w:t>that is not attached to any mechanical elements or equipment outside the boat or device, and that does not rely on any artificial flow of water to move; or</w:t>
      </w:r>
    </w:p>
    <w:p w14:paraId="646B2C57"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(d)</w:t>
      </w:r>
      <w:r>
        <w:rPr>
          <w:lang w:eastAsia="en-AU"/>
        </w:rPr>
        <w:tab/>
        <w:t>any plant specifically designed for a sporting, professional stunt, theatrical or acrobatic purpose or activity; or</w:t>
      </w:r>
    </w:p>
    <w:p w14:paraId="646B2C58" w14:textId="77777777" w:rsidR="00145DDF" w:rsidRDefault="00145DDF" w:rsidP="00145DDF">
      <w:pPr>
        <w:pStyle w:val="DraftHeading4"/>
        <w:tabs>
          <w:tab w:val="right" w:pos="2268"/>
        </w:tabs>
        <w:ind w:left="2381" w:hanging="2381"/>
        <w:rPr>
          <w:lang w:eastAsia="en-AU"/>
        </w:rPr>
      </w:pPr>
      <w:r>
        <w:rPr>
          <w:lang w:eastAsia="en-AU"/>
        </w:rPr>
        <w:tab/>
      </w:r>
      <w:r w:rsidRPr="00592B69">
        <w:rPr>
          <w:lang w:eastAsia="en-AU"/>
        </w:rPr>
        <w:t>(e)</w:t>
      </w:r>
      <w:r>
        <w:rPr>
          <w:lang w:eastAsia="en-AU"/>
        </w:rPr>
        <w:tab/>
        <w:t>a coin-operated or token-operated device that:</w:t>
      </w:r>
    </w:p>
    <w:p w14:paraId="646B2C59"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w:t>
      </w:r>
      <w:proofErr w:type="spellStart"/>
      <w:r w:rsidRPr="00592B69">
        <w:rPr>
          <w:lang w:eastAsia="en-AU"/>
        </w:rPr>
        <w:t>i</w:t>
      </w:r>
      <w:proofErr w:type="spellEnd"/>
      <w:r w:rsidRPr="00592B69">
        <w:rPr>
          <w:lang w:eastAsia="en-AU"/>
        </w:rPr>
        <w:t>)</w:t>
      </w:r>
      <w:r>
        <w:rPr>
          <w:lang w:eastAsia="en-AU"/>
        </w:rPr>
        <w:tab/>
        <w:t>is intended to be ridden, at the one time, by not more than 4 children who must be below the age of 10 years; and</w:t>
      </w:r>
    </w:p>
    <w:p w14:paraId="646B2C5A" w14:textId="77777777" w:rsidR="00145DDF" w:rsidRDefault="00145DDF" w:rsidP="00145DDF">
      <w:pPr>
        <w:pStyle w:val="DraftHeading5"/>
        <w:tabs>
          <w:tab w:val="right" w:pos="2778"/>
        </w:tabs>
        <w:ind w:left="2891" w:hanging="2891"/>
        <w:rPr>
          <w:lang w:eastAsia="en-AU"/>
        </w:rPr>
      </w:pPr>
      <w:r>
        <w:rPr>
          <w:lang w:eastAsia="en-AU"/>
        </w:rPr>
        <w:tab/>
      </w:r>
      <w:r w:rsidRPr="00592B69">
        <w:rPr>
          <w:lang w:eastAsia="en-AU"/>
        </w:rPr>
        <w:t>(ii)</w:t>
      </w:r>
      <w:r>
        <w:rPr>
          <w:lang w:eastAsia="en-AU"/>
        </w:rPr>
        <w:tab/>
        <w:t>is usually located in a shopping centre or similar public location; and</w:t>
      </w:r>
    </w:p>
    <w:p w14:paraId="646B2C5B" w14:textId="77777777" w:rsidR="007162D7" w:rsidRDefault="00145DDF" w:rsidP="00145DDF">
      <w:pPr>
        <w:pStyle w:val="DraftHeading5"/>
        <w:tabs>
          <w:tab w:val="right" w:pos="2778"/>
        </w:tabs>
        <w:ind w:left="2891" w:hanging="2891"/>
        <w:rPr>
          <w:lang w:eastAsia="en-AU"/>
        </w:rPr>
      </w:pPr>
      <w:r>
        <w:rPr>
          <w:lang w:eastAsia="en-AU"/>
        </w:rPr>
        <w:tab/>
      </w:r>
      <w:r w:rsidRPr="00592B69">
        <w:rPr>
          <w:lang w:eastAsia="en-AU"/>
        </w:rPr>
        <w:t>(iii)</w:t>
      </w:r>
      <w:r>
        <w:rPr>
          <w:lang w:eastAsia="en-AU"/>
        </w:rPr>
        <w:tab/>
        <w:t>does not necessarily have an operator.</w:t>
      </w:r>
    </w:p>
    <w:p w14:paraId="646B2C5C" w14:textId="77777777" w:rsidR="00145DDF" w:rsidRPr="005B5DDA" w:rsidRDefault="00145DDF" w:rsidP="00145DDF">
      <w:pPr>
        <w:pStyle w:val="DraftDefinition2"/>
      </w:pPr>
      <w:r>
        <w:rPr>
          <w:b/>
          <w:i/>
        </w:rPr>
        <w:t>a</w:t>
      </w:r>
      <w:r w:rsidRPr="005B5DDA">
        <w:rPr>
          <w:b/>
          <w:i/>
        </w:rPr>
        <w:t>rticle</w:t>
      </w:r>
      <w:r w:rsidRPr="00162B21">
        <w:t xml:space="preserve"> </w:t>
      </w:r>
      <w:r w:rsidRPr="005B5DDA">
        <w:t>means a manufactured item, other than a fluid or particle, that:</w:t>
      </w:r>
    </w:p>
    <w:p w14:paraId="646B2C5D" w14:textId="77777777" w:rsidR="00145DDF" w:rsidRPr="005B5DDA" w:rsidRDefault="00145DDF" w:rsidP="00145DDF">
      <w:pPr>
        <w:pStyle w:val="DraftHeading4"/>
        <w:tabs>
          <w:tab w:val="right" w:pos="2268"/>
        </w:tabs>
        <w:ind w:left="2381" w:hanging="2381"/>
      </w:pPr>
      <w:r>
        <w:tab/>
      </w:r>
      <w:r w:rsidRPr="00D84876">
        <w:t>(a)</w:t>
      </w:r>
      <w:r>
        <w:tab/>
      </w:r>
      <w:r w:rsidRPr="005B5DDA">
        <w:t>is formed into a particular shape or design during manufacture; and</w:t>
      </w:r>
    </w:p>
    <w:p w14:paraId="646B2C5E" w14:textId="77777777" w:rsidR="00145DDF" w:rsidRDefault="00145DDF" w:rsidP="00145DDF">
      <w:pPr>
        <w:pStyle w:val="DraftHeading4"/>
        <w:tabs>
          <w:tab w:val="right" w:pos="2268"/>
        </w:tabs>
        <w:ind w:left="2381" w:hanging="2381"/>
      </w:pPr>
      <w:r>
        <w:tab/>
      </w:r>
      <w:r w:rsidRPr="00E80249">
        <w:t>(b)</w:t>
      </w:r>
      <w:r>
        <w:tab/>
      </w:r>
      <w:r w:rsidRPr="005B5DDA">
        <w:t>has hazard properties and a function that are wholly or partly dependent on the shape or design.</w:t>
      </w:r>
    </w:p>
    <w:p w14:paraId="646B2C5F" w14:textId="77777777" w:rsidR="00145DDF" w:rsidRPr="00735113" w:rsidRDefault="008770A6" w:rsidP="00145DDF">
      <w:pPr>
        <w:pStyle w:val="DraftDefinition2"/>
      </w:pPr>
      <w:r w:rsidRPr="008770A6">
        <w:rPr>
          <w:b/>
          <w:bCs/>
          <w:i/>
          <w:iCs/>
        </w:rPr>
        <w:t>asbestos</w:t>
      </w:r>
      <w:r w:rsidRPr="008770A6">
        <w:t>—see section 197A of the Act.</w:t>
      </w:r>
    </w:p>
    <w:p w14:paraId="646B2C60" w14:textId="77777777" w:rsidR="00803044" w:rsidRPr="00803044" w:rsidRDefault="00803044" w:rsidP="00803044">
      <w:pPr>
        <w:pStyle w:val="DraftDefinition2"/>
      </w:pPr>
      <w:r w:rsidRPr="00803044">
        <w:rPr>
          <w:b/>
          <w:bCs/>
          <w:i/>
          <w:iCs/>
        </w:rPr>
        <w:t>asbestos containing material (ACM)</w:t>
      </w:r>
      <w:r w:rsidRPr="00803044">
        <w:t>—see section 197A of the Act.</w:t>
      </w:r>
    </w:p>
    <w:p w14:paraId="646B2C61" w14:textId="77777777" w:rsidR="00145DDF" w:rsidRDefault="00145DDF" w:rsidP="00145DDF">
      <w:pPr>
        <w:pStyle w:val="DraftDefinition2"/>
      </w:pPr>
      <w:r w:rsidRPr="00721DCD">
        <w:rPr>
          <w:b/>
          <w:i/>
        </w:rPr>
        <w:t xml:space="preserve">asbestos-contaminated dust </w:t>
      </w:r>
      <w:r>
        <w:rPr>
          <w:b/>
          <w:i/>
        </w:rPr>
        <w:t xml:space="preserve">or debris </w:t>
      </w:r>
      <w:r w:rsidRPr="00721DCD">
        <w:rPr>
          <w:b/>
          <w:i/>
        </w:rPr>
        <w:t>(ACD)</w:t>
      </w:r>
      <w:r>
        <w:t xml:space="preserve"> means dust or debris that has settled within a workplace and is, or is assumed to be, contaminated with asbestos.</w:t>
      </w:r>
    </w:p>
    <w:p w14:paraId="646B2C62" w14:textId="77777777" w:rsidR="00145DDF" w:rsidRPr="005B5DDA" w:rsidRDefault="00145DDF" w:rsidP="00145DDF">
      <w:pPr>
        <w:pStyle w:val="DraftDefinition2"/>
      </w:pPr>
      <w:r w:rsidRPr="005B5DDA">
        <w:rPr>
          <w:b/>
          <w:i/>
        </w:rPr>
        <w:t>asbestos management plan</w:t>
      </w:r>
      <w:r w:rsidRPr="005B5DDA">
        <w:t>—see regulation</w:t>
      </w:r>
      <w:r>
        <w:t> 429 or 432</w:t>
      </w:r>
      <w:r w:rsidRPr="005B5DDA">
        <w:t>.</w:t>
      </w:r>
    </w:p>
    <w:p w14:paraId="646B2C63" w14:textId="77777777" w:rsidR="007162D7" w:rsidRDefault="00145DDF" w:rsidP="00145DDF">
      <w:pPr>
        <w:pStyle w:val="DraftDefinition2"/>
      </w:pPr>
      <w:r w:rsidRPr="005B5DDA">
        <w:rPr>
          <w:b/>
          <w:i/>
        </w:rPr>
        <w:t>asbestos register</w:t>
      </w:r>
      <w:r w:rsidRPr="005B5DDA">
        <w:t>—see regulation</w:t>
      </w:r>
      <w:r>
        <w:t xml:space="preserve"> 425</w:t>
      </w:r>
      <w:r w:rsidRPr="005B5DDA">
        <w:t>.</w:t>
      </w:r>
    </w:p>
    <w:p w14:paraId="646B2C64" w14:textId="77777777" w:rsidR="00145DDF" w:rsidRDefault="00145DDF" w:rsidP="00145DDF">
      <w:pPr>
        <w:pStyle w:val="DraftDefinition2"/>
      </w:pPr>
      <w:r w:rsidRPr="004475E2">
        <w:rPr>
          <w:b/>
          <w:i/>
        </w:rPr>
        <w:t>asbestos-related work</w:t>
      </w:r>
      <w:r>
        <w:t xml:space="preserve"> means work involving asbestos (other than asbestos removal work to which Part 8.7 applies) that is permitted under the exceptions set out in regulation 419(3), (4) and (5).</w:t>
      </w:r>
    </w:p>
    <w:p w14:paraId="646B2C65" w14:textId="77777777" w:rsidR="00145DDF" w:rsidRDefault="00145DDF" w:rsidP="00145DDF">
      <w:pPr>
        <w:pStyle w:val="DraftDefinition2"/>
      </w:pPr>
      <w:r w:rsidRPr="003A3EAD">
        <w:rPr>
          <w:b/>
          <w:i/>
        </w:rPr>
        <w:t>asbestos removal licence</w:t>
      </w:r>
      <w:r>
        <w:t xml:space="preserve"> means a Class A asbestos removal licence or a Class B asbestos removal licence.</w:t>
      </w:r>
    </w:p>
    <w:p w14:paraId="646B2C66" w14:textId="77777777" w:rsidR="00145DDF" w:rsidRDefault="00145DDF" w:rsidP="00145DDF">
      <w:pPr>
        <w:pStyle w:val="DraftDefinition2"/>
      </w:pPr>
      <w:r w:rsidRPr="006E69AD">
        <w:rPr>
          <w:b/>
          <w:i/>
        </w:rPr>
        <w:t xml:space="preserve">asbestos </w:t>
      </w:r>
      <w:r>
        <w:rPr>
          <w:b/>
          <w:i/>
        </w:rPr>
        <w:t>removal</w:t>
      </w:r>
      <w:r w:rsidRPr="006E69AD">
        <w:rPr>
          <w:b/>
          <w:i/>
        </w:rPr>
        <w:t xml:space="preserve"> work</w:t>
      </w:r>
      <w:r>
        <w:t xml:space="preserve"> means:</w:t>
      </w:r>
    </w:p>
    <w:p w14:paraId="646B2C67" w14:textId="77777777" w:rsidR="00145DDF" w:rsidRDefault="00145DDF" w:rsidP="00145DDF">
      <w:pPr>
        <w:pStyle w:val="DraftHeading4"/>
        <w:tabs>
          <w:tab w:val="right" w:pos="2268"/>
        </w:tabs>
        <w:ind w:left="2381" w:hanging="2381"/>
      </w:pPr>
      <w:r>
        <w:tab/>
      </w:r>
      <w:r w:rsidRPr="004A4575">
        <w:t>(a)</w:t>
      </w:r>
      <w:r>
        <w:tab/>
        <w:t>work involving the removal of asbestos or ACM; or</w:t>
      </w:r>
    </w:p>
    <w:p w14:paraId="646B2C68" w14:textId="77777777" w:rsidR="00145DDF" w:rsidRDefault="00145DDF" w:rsidP="00145DDF">
      <w:pPr>
        <w:pStyle w:val="DraftHeading4"/>
        <w:tabs>
          <w:tab w:val="right" w:pos="2268"/>
        </w:tabs>
        <w:ind w:left="2381" w:hanging="2381"/>
      </w:pPr>
      <w:r>
        <w:tab/>
      </w:r>
      <w:r w:rsidRPr="004A4575">
        <w:t>(b)</w:t>
      </w:r>
      <w:r>
        <w:tab/>
        <w:t>in Part 8.10, Class A asbestos removal work or Class B asbestos removal work.</w:t>
      </w:r>
    </w:p>
    <w:p w14:paraId="646B2C69" w14:textId="77777777" w:rsidR="00145DDF" w:rsidRDefault="00145DDF" w:rsidP="00145DDF">
      <w:pPr>
        <w:pStyle w:val="DraftDefinition2"/>
      </w:pPr>
      <w:r w:rsidRPr="00451B42">
        <w:rPr>
          <w:b/>
          <w:i/>
        </w:rPr>
        <w:lastRenderedPageBreak/>
        <w:t>asbestos removalist</w:t>
      </w:r>
      <w:r w:rsidRPr="00451B42">
        <w:t xml:space="preserve"> means a person conducting a business or undertaking who carries out asbestos removal work.</w:t>
      </w:r>
    </w:p>
    <w:p w14:paraId="646B2C6A" w14:textId="77777777" w:rsidR="00145DDF" w:rsidRDefault="00145DDF" w:rsidP="00145DDF">
      <w:pPr>
        <w:pStyle w:val="DraftDefinition2"/>
      </w:pPr>
      <w:r w:rsidRPr="00721DCD">
        <w:rPr>
          <w:b/>
          <w:i/>
        </w:rPr>
        <w:t>asbestos waste</w:t>
      </w:r>
      <w:r>
        <w:t xml:space="preserve"> means asbestos or ACM </w:t>
      </w:r>
      <w:proofErr w:type="gramStart"/>
      <w:r>
        <w:t>removed</w:t>
      </w:r>
      <w:proofErr w:type="gramEnd"/>
      <w:r>
        <w:t xml:space="preserve"> and disposable items used during asbestos removal work including plastic sheeting and disposable tools.</w:t>
      </w:r>
    </w:p>
    <w:p w14:paraId="646B2C6B" w14:textId="77777777" w:rsidR="00145DDF" w:rsidRDefault="00145DDF" w:rsidP="00145DDF">
      <w:pPr>
        <w:pStyle w:val="DraftDefinition2"/>
      </w:pPr>
      <w:r w:rsidRPr="005B5DDA">
        <w:rPr>
          <w:b/>
          <w:i/>
        </w:rPr>
        <w:t>biological monitoring</w:t>
      </w:r>
      <w:r w:rsidRPr="005B5DDA">
        <w:t xml:space="preserve"> means</w:t>
      </w:r>
      <w:r>
        <w:t>:</w:t>
      </w:r>
    </w:p>
    <w:p w14:paraId="646B2C6C" w14:textId="77777777" w:rsidR="00145DDF" w:rsidRDefault="00145DDF" w:rsidP="00145DDF">
      <w:pPr>
        <w:pStyle w:val="DraftHeading4"/>
        <w:tabs>
          <w:tab w:val="right" w:pos="2268"/>
        </w:tabs>
        <w:ind w:left="2381" w:hanging="2381"/>
      </w:pPr>
      <w:r>
        <w:tab/>
        <w:t>(a)</w:t>
      </w:r>
      <w:r>
        <w:tab/>
      </w:r>
      <w:r w:rsidRPr="005B5DDA">
        <w:t>the measurement and evaluation of a substance, or its metabolites, in the body tissue, fluids or exhaled air of a person exposed to the substance</w:t>
      </w:r>
      <w:r>
        <w:t>; or</w:t>
      </w:r>
    </w:p>
    <w:p w14:paraId="646B2C6D" w14:textId="77777777" w:rsidR="00145DDF" w:rsidRDefault="00145DDF" w:rsidP="00145DDF">
      <w:pPr>
        <w:pStyle w:val="DraftHeading4"/>
        <w:tabs>
          <w:tab w:val="right" w:pos="2268"/>
        </w:tabs>
        <w:ind w:left="2381" w:hanging="2381"/>
      </w:pPr>
      <w:r>
        <w:tab/>
        <w:t>(b)</w:t>
      </w:r>
      <w:r>
        <w:tab/>
        <w:t>blood lead level monitoring.</w:t>
      </w:r>
    </w:p>
    <w:p w14:paraId="646B2C6E" w14:textId="77777777" w:rsidR="007162D7" w:rsidRDefault="00145DDF" w:rsidP="00145DDF">
      <w:pPr>
        <w:pStyle w:val="DraftDefinition2"/>
      </w:pPr>
      <w:r w:rsidRPr="005B5DDA">
        <w:rPr>
          <w:b/>
          <w:i/>
        </w:rPr>
        <w:t>blood lead level</w:t>
      </w:r>
      <w:r w:rsidRPr="005B5DDA">
        <w:t xml:space="preserve"> means the concentration of lead in whole blood expressed in micromoles per litre (µmol/L) or micrograms per decilitre (µg/dL).</w:t>
      </w:r>
    </w:p>
    <w:p w14:paraId="646B2C6F" w14:textId="77777777" w:rsidR="00145DDF" w:rsidRDefault="00145DDF" w:rsidP="00145DDF">
      <w:pPr>
        <w:pStyle w:val="DraftDefinition2"/>
      </w:pPr>
      <w:r>
        <w:rPr>
          <w:b/>
          <w:i/>
        </w:rPr>
        <w:t>blood lead level monitoring</w:t>
      </w:r>
      <w:r w:rsidRPr="005B5DDA">
        <w:t xml:space="preserve"> means the testing of the venous or capillary blood of a person by </w:t>
      </w:r>
      <w:r>
        <w:t xml:space="preserve">a </w:t>
      </w:r>
      <w:r w:rsidRPr="005B5DDA">
        <w:t>laboratory</w:t>
      </w:r>
      <w:r>
        <w:t xml:space="preserve"> accredited by NATA</w:t>
      </w:r>
      <w:r w:rsidRPr="005B5DDA">
        <w:t xml:space="preserve">, under the supervision of a registered medical practitioner, to determine the </w:t>
      </w:r>
      <w:r>
        <w:t>blood lead level</w:t>
      </w:r>
      <w:r w:rsidRPr="005B5DDA">
        <w:t>.</w:t>
      </w:r>
    </w:p>
    <w:p w14:paraId="646B2C70" w14:textId="77777777" w:rsidR="00145DDF" w:rsidRDefault="00145DDF" w:rsidP="00145DDF">
      <w:pPr>
        <w:pStyle w:val="DraftDefinition2"/>
      </w:pPr>
      <w:r>
        <w:rPr>
          <w:rStyle w:val="CharDefText"/>
        </w:rPr>
        <w:t>boiler</w:t>
      </w:r>
      <w:r>
        <w:t xml:space="preserve"> means:</w:t>
      </w:r>
    </w:p>
    <w:p w14:paraId="646B2C71" w14:textId="77777777" w:rsidR="00145DDF" w:rsidRDefault="00145DDF" w:rsidP="00145DDF">
      <w:pPr>
        <w:pStyle w:val="DraftHeading4"/>
        <w:tabs>
          <w:tab w:val="right" w:pos="2268"/>
        </w:tabs>
        <w:ind w:left="2381" w:hanging="2381"/>
      </w:pPr>
      <w:r>
        <w:tab/>
      </w:r>
      <w:r w:rsidRPr="00A92D9A">
        <w:t>(a)</w:t>
      </w:r>
      <w:r>
        <w:tab/>
        <w:t xml:space="preserve">a vessel, or an arrangement of vessels and interconnecting parts, in which steam or vapour is generated or in which water or other liquid is heated at a pressure above that of the atmosphere by the application of fire, the products of combustion, electrical power or similar </w:t>
      </w:r>
      <w:r w:rsidRPr="00254F49">
        <w:t>high temperature</w:t>
      </w:r>
      <w:r>
        <w:t xml:space="preserve"> means; and</w:t>
      </w:r>
    </w:p>
    <w:p w14:paraId="646B2C72" w14:textId="77777777" w:rsidR="00145DDF" w:rsidRDefault="00145DDF" w:rsidP="00145DDF">
      <w:pPr>
        <w:pStyle w:val="DraftHeading4"/>
        <w:tabs>
          <w:tab w:val="right" w:pos="2268"/>
        </w:tabs>
        <w:ind w:left="2381" w:hanging="2381"/>
      </w:pPr>
      <w:r>
        <w:tab/>
      </w:r>
      <w:r w:rsidRPr="00A92D9A">
        <w:t>(b)</w:t>
      </w:r>
      <w:r>
        <w:tab/>
        <w:t xml:space="preserve">the superheaters, reheaters, economisers, boiler piping, supports, mountings, valves, gauges, fittings, controls, boiler </w:t>
      </w:r>
      <w:proofErr w:type="gramStart"/>
      <w:r>
        <w:t>setting</w:t>
      </w:r>
      <w:proofErr w:type="gramEnd"/>
      <w:r>
        <w:t xml:space="preserve"> and other equipment directly associated with those vessels,</w:t>
      </w:r>
    </w:p>
    <w:p w14:paraId="646B2C73" w14:textId="77777777" w:rsidR="00145DDF" w:rsidRDefault="00145DDF" w:rsidP="00145DDF">
      <w:pPr>
        <w:pStyle w:val="BodyParagraph"/>
      </w:pPr>
      <w:r>
        <w:t>but does not include:</w:t>
      </w:r>
    </w:p>
    <w:p w14:paraId="646B2C74" w14:textId="77777777" w:rsidR="00145DDF" w:rsidRDefault="00145DDF" w:rsidP="00145DDF">
      <w:pPr>
        <w:pStyle w:val="AmendHeading3"/>
        <w:tabs>
          <w:tab w:val="right" w:pos="2268"/>
        </w:tabs>
        <w:ind w:left="2381" w:hanging="2381"/>
      </w:pPr>
      <w:r>
        <w:tab/>
        <w:t>(c)</w:t>
      </w:r>
      <w:r>
        <w:tab/>
        <w:t>except in Schedule</w:t>
      </w:r>
      <w:r w:rsidR="004A1845">
        <w:t>s</w:t>
      </w:r>
      <w:r>
        <w:t xml:space="preserve"> 3</w:t>
      </w:r>
      <w:r w:rsidR="004A1845">
        <w:t xml:space="preserve"> and 4</w:t>
      </w:r>
      <w:r>
        <w:t>, a fully flooded or pressurised system where water or another liquid is heated to a temperature lower than the normal atmospheric boiling temperature of the liquid; or</w:t>
      </w:r>
    </w:p>
    <w:p w14:paraId="646B2C75" w14:textId="77777777" w:rsidR="00145DDF" w:rsidRDefault="00145DDF" w:rsidP="00145DDF">
      <w:pPr>
        <w:pStyle w:val="AmendHeading3"/>
        <w:tabs>
          <w:tab w:val="right" w:pos="2268"/>
        </w:tabs>
        <w:ind w:left="2381" w:hanging="2381"/>
      </w:pPr>
      <w:r>
        <w:tab/>
        <w:t>(d)</w:t>
      </w:r>
      <w:r>
        <w:tab/>
        <w:t>for the purposes of Parts 5.2 and 5.3 and in Schedule</w:t>
      </w:r>
      <w:r w:rsidR="00764149">
        <w:t>s</w:t>
      </w:r>
      <w:r>
        <w:t xml:space="preserve"> 3</w:t>
      </w:r>
      <w:r w:rsidR="00764149">
        <w:t xml:space="preserve"> and 4</w:t>
      </w:r>
      <w:r>
        <w:t>, a boiler designed or manufactured to the following codes:</w:t>
      </w:r>
    </w:p>
    <w:p w14:paraId="646B2C76" w14:textId="77777777" w:rsidR="00145DDF" w:rsidRPr="007A1BF2" w:rsidRDefault="00145DDF" w:rsidP="00145DDF">
      <w:pPr>
        <w:pStyle w:val="DraftHeading5"/>
        <w:tabs>
          <w:tab w:val="right" w:pos="2778"/>
        </w:tabs>
        <w:ind w:left="2891" w:hanging="2891"/>
      </w:pPr>
      <w:r>
        <w:tab/>
      </w:r>
      <w:r w:rsidRPr="007A1BF2">
        <w:t>(</w:t>
      </w:r>
      <w:proofErr w:type="spellStart"/>
      <w:r w:rsidRPr="007A1BF2">
        <w:t>i</w:t>
      </w:r>
      <w:proofErr w:type="spellEnd"/>
      <w:r w:rsidRPr="007A1BF2">
        <w:t>)</w:t>
      </w:r>
      <w:r>
        <w:tab/>
      </w:r>
      <w:r w:rsidRPr="007A1BF2">
        <w:t>AMBSC</w:t>
      </w:r>
      <w:r>
        <w:t xml:space="preserve"> Part 1—</w:t>
      </w:r>
      <w:r w:rsidRPr="007A1BF2">
        <w:t>A</w:t>
      </w:r>
      <w:r w:rsidRPr="007A1BF2">
        <w:rPr>
          <w:i/>
        </w:rPr>
        <w:t xml:space="preserve">ustralian Miniature Boiler Safety Committee Code for Copper </w:t>
      </w:r>
      <w:proofErr w:type="gramStart"/>
      <w:r w:rsidRPr="007A1BF2">
        <w:rPr>
          <w:i/>
        </w:rPr>
        <w:t>Boilers</w:t>
      </w:r>
      <w:r>
        <w:t>;</w:t>
      </w:r>
      <w:proofErr w:type="gramEnd"/>
    </w:p>
    <w:p w14:paraId="646B2C77" w14:textId="77777777" w:rsidR="00145DDF" w:rsidRDefault="00145DDF" w:rsidP="00145DDF">
      <w:pPr>
        <w:pStyle w:val="DraftHeading5"/>
        <w:tabs>
          <w:tab w:val="right" w:pos="2778"/>
        </w:tabs>
        <w:ind w:left="2891" w:hanging="2891"/>
      </w:pPr>
      <w:r>
        <w:lastRenderedPageBreak/>
        <w:tab/>
      </w:r>
      <w:r w:rsidRPr="007A1BF2">
        <w:t>(ii)</w:t>
      </w:r>
      <w:r>
        <w:tab/>
      </w:r>
      <w:r w:rsidRPr="007A1BF2">
        <w:t>AMBSC</w:t>
      </w:r>
      <w:r>
        <w:t xml:space="preserve"> Part 2—</w:t>
      </w:r>
      <w:r w:rsidRPr="007A1BF2">
        <w:rPr>
          <w:i/>
        </w:rPr>
        <w:t xml:space="preserve">Australian Miniature Boiler Safety Committee Code for Steel </w:t>
      </w:r>
      <w:proofErr w:type="gramStart"/>
      <w:r w:rsidRPr="007A1BF2">
        <w:rPr>
          <w:i/>
        </w:rPr>
        <w:t>Boilers</w:t>
      </w:r>
      <w:r w:rsidR="00D166DC">
        <w:t>;</w:t>
      </w:r>
      <w:proofErr w:type="gramEnd"/>
    </w:p>
    <w:p w14:paraId="646B2C78" w14:textId="77777777" w:rsidR="00E804BA" w:rsidRDefault="00E804BA" w:rsidP="00E804BA">
      <w:pPr>
        <w:pStyle w:val="DraftHeading5"/>
        <w:tabs>
          <w:tab w:val="right" w:pos="2778"/>
        </w:tabs>
        <w:ind w:left="2891" w:hanging="2891"/>
      </w:pPr>
      <w:r>
        <w:tab/>
      </w:r>
      <w:r w:rsidRPr="00E804BA">
        <w:t>(iii)</w:t>
      </w:r>
      <w:r>
        <w:tab/>
        <w:t>AMBSC Part 3—</w:t>
      </w:r>
      <w:r w:rsidRPr="00E804BA">
        <w:rPr>
          <w:i/>
        </w:rPr>
        <w:t>Australian Miniature Boiler Safety Committee Code for Sub-</w:t>
      </w:r>
      <w:r w:rsidR="006B4E22">
        <w:rPr>
          <w:i/>
        </w:rPr>
        <w:t>Mi</w:t>
      </w:r>
      <w:r w:rsidRPr="00E804BA">
        <w:rPr>
          <w:i/>
        </w:rPr>
        <w:t xml:space="preserve">niature </w:t>
      </w:r>
      <w:proofErr w:type="gramStart"/>
      <w:r w:rsidRPr="00E804BA">
        <w:rPr>
          <w:i/>
        </w:rPr>
        <w:t>Boilers</w:t>
      </w:r>
      <w:r>
        <w:t>;</w:t>
      </w:r>
      <w:proofErr w:type="gramEnd"/>
    </w:p>
    <w:p w14:paraId="646B2C79" w14:textId="77777777" w:rsidR="00E804BA" w:rsidRDefault="00E804BA" w:rsidP="00E804BA">
      <w:pPr>
        <w:pStyle w:val="DraftHeading5"/>
        <w:tabs>
          <w:tab w:val="right" w:pos="2778"/>
        </w:tabs>
        <w:ind w:left="2891" w:hanging="2891"/>
      </w:pPr>
      <w:r>
        <w:tab/>
      </w:r>
      <w:r w:rsidRPr="00E804BA">
        <w:t>(iv)</w:t>
      </w:r>
      <w:r>
        <w:tab/>
        <w:t>AMBSC Part 4—</w:t>
      </w:r>
      <w:r w:rsidRPr="00E804BA">
        <w:rPr>
          <w:i/>
        </w:rPr>
        <w:t xml:space="preserve">Australian Miniature Boiler Safety Committee Code for Duplex </w:t>
      </w:r>
      <w:r>
        <w:rPr>
          <w:i/>
        </w:rPr>
        <w:t xml:space="preserve">Steel </w:t>
      </w:r>
      <w:r w:rsidRPr="00E804BA">
        <w:rPr>
          <w:i/>
        </w:rPr>
        <w:t>Boilers</w:t>
      </w:r>
      <w:r>
        <w:t>; or</w:t>
      </w:r>
    </w:p>
    <w:p w14:paraId="646B2C7A" w14:textId="77777777" w:rsidR="00145DDF" w:rsidRDefault="00145DDF" w:rsidP="00145DDF">
      <w:pPr>
        <w:pStyle w:val="DraftHeading4"/>
        <w:tabs>
          <w:tab w:val="right" w:pos="2268"/>
        </w:tabs>
        <w:ind w:left="2381" w:hanging="2381"/>
      </w:pPr>
      <w:r>
        <w:tab/>
        <w:t>(e)</w:t>
      </w:r>
      <w:r>
        <w:tab/>
        <w:t>in Schedule</w:t>
      </w:r>
      <w:r w:rsidR="00764149">
        <w:t>s</w:t>
      </w:r>
      <w:r>
        <w:t xml:space="preserve"> 3</w:t>
      </w:r>
      <w:r w:rsidR="00764149">
        <w:t xml:space="preserve"> and 4</w:t>
      </w:r>
      <w:r>
        <w:t>:</w:t>
      </w:r>
    </w:p>
    <w:p w14:paraId="646B2C7B" w14:textId="77777777" w:rsidR="00145DDF" w:rsidRDefault="00145DDF" w:rsidP="00145DDF">
      <w:pPr>
        <w:pStyle w:val="DraftHeading5"/>
        <w:tabs>
          <w:tab w:val="right" w:pos="2778"/>
        </w:tabs>
        <w:ind w:left="2891" w:hanging="2891"/>
      </w:pPr>
      <w:r>
        <w:tab/>
        <w:t>(</w:t>
      </w:r>
      <w:proofErr w:type="spellStart"/>
      <w:r>
        <w:t>i</w:t>
      </w:r>
      <w:proofErr w:type="spellEnd"/>
      <w:r>
        <w:t>)</w:t>
      </w:r>
      <w:r>
        <w:tab/>
        <w:t>a direct fired process heater; or</w:t>
      </w:r>
    </w:p>
    <w:p w14:paraId="646B2C7C" w14:textId="77777777" w:rsidR="00145DDF" w:rsidRDefault="00145DDF" w:rsidP="00145DDF">
      <w:pPr>
        <w:pStyle w:val="DraftHeading5"/>
        <w:tabs>
          <w:tab w:val="right" w:pos="2778"/>
        </w:tabs>
        <w:ind w:left="2891" w:hanging="2891"/>
      </w:pPr>
      <w:r>
        <w:tab/>
        <w:t>(ii)</w:t>
      </w:r>
      <w:r>
        <w:tab/>
        <w:t xml:space="preserve">boilers with less than 5 square metres heating surface or </w:t>
      </w:r>
      <w:proofErr w:type="gramStart"/>
      <w:r>
        <w:t>150 kilowatt</w:t>
      </w:r>
      <w:proofErr w:type="gramEnd"/>
      <w:r>
        <w:t xml:space="preserve"> output; or</w:t>
      </w:r>
    </w:p>
    <w:p w14:paraId="646B2C7D" w14:textId="5746220F" w:rsidR="00145DDF" w:rsidRDefault="00145DDF" w:rsidP="00145DDF">
      <w:pPr>
        <w:pStyle w:val="DraftHeading5"/>
        <w:tabs>
          <w:tab w:val="right" w:pos="2778"/>
        </w:tabs>
        <w:ind w:left="2891" w:hanging="2891"/>
      </w:pPr>
      <w:r>
        <w:tab/>
        <w:t>(iii)</w:t>
      </w:r>
      <w:r>
        <w:tab/>
        <w:t xml:space="preserve">unattended boilers certified in compliance with </w:t>
      </w:r>
      <w:r w:rsidR="00FD130A" w:rsidRPr="00FD130A">
        <w:t>AS 2593:2021</w:t>
      </w:r>
      <w:r>
        <w:t xml:space="preserve"> (Boilers—</w:t>
      </w:r>
      <w:r w:rsidRPr="00300927">
        <w:t>Safety management and supervision systems</w:t>
      </w:r>
      <w:r>
        <w:t>).</w:t>
      </w:r>
    </w:p>
    <w:p w14:paraId="646B2C7E" w14:textId="77777777" w:rsidR="00145DDF" w:rsidRDefault="00145DDF" w:rsidP="00145DDF">
      <w:pPr>
        <w:pStyle w:val="DraftDefinition2"/>
        <w:rPr>
          <w:lang w:eastAsia="en-AU"/>
        </w:rPr>
      </w:pPr>
      <w:r w:rsidRPr="00225996">
        <w:rPr>
          <w:b/>
          <w:i/>
        </w:rPr>
        <w:t>boom-type elevating work platform</w:t>
      </w:r>
      <w:r>
        <w:t xml:space="preserve"> means </w:t>
      </w:r>
      <w:r>
        <w:rPr>
          <w:lang w:eastAsia="en-AU"/>
        </w:rPr>
        <w:t>a telescoping device, hinged device, or articulated device, or any combination of these, used to support a platform on which personnel, equipment and materials may be elevated.</w:t>
      </w:r>
    </w:p>
    <w:p w14:paraId="646B2C7F" w14:textId="77777777" w:rsidR="00145DDF" w:rsidRDefault="00145DDF" w:rsidP="00145DDF">
      <w:pPr>
        <w:pStyle w:val="DraftDefinition2"/>
      </w:pPr>
      <w:r w:rsidRPr="00225996">
        <w:rPr>
          <w:b/>
          <w:i/>
        </w:rPr>
        <w:t>bridge crane</w:t>
      </w:r>
      <w:r>
        <w:t xml:space="preserve"> means </w:t>
      </w:r>
      <w:r w:rsidRPr="00666F30">
        <w:t xml:space="preserve">a crane </w:t>
      </w:r>
      <w:r>
        <w:t>that:</w:t>
      </w:r>
    </w:p>
    <w:p w14:paraId="646B2C80" w14:textId="77777777" w:rsidR="00145DDF" w:rsidRPr="00A90056" w:rsidRDefault="00145DDF" w:rsidP="00145DDF">
      <w:pPr>
        <w:pStyle w:val="DraftHeading4"/>
        <w:tabs>
          <w:tab w:val="right" w:pos="2268"/>
        </w:tabs>
        <w:ind w:left="2381" w:hanging="2381"/>
      </w:pPr>
      <w:r>
        <w:tab/>
      </w:r>
      <w:r w:rsidRPr="00BC699C">
        <w:t>(a)</w:t>
      </w:r>
      <w:r>
        <w:tab/>
      </w:r>
      <w:r w:rsidRPr="00A90056">
        <w:t>consists of a bridge beam or beams, that are mounted to end carriages</w:t>
      </w:r>
      <w:r>
        <w:t xml:space="preserve"> at each end</w:t>
      </w:r>
      <w:r w:rsidRPr="00A90056">
        <w:t>; and</w:t>
      </w:r>
    </w:p>
    <w:p w14:paraId="646B2C81" w14:textId="77777777" w:rsidR="00145DDF" w:rsidRPr="00A90056" w:rsidRDefault="00145DDF" w:rsidP="00145DDF">
      <w:pPr>
        <w:pStyle w:val="DraftHeading4"/>
        <w:tabs>
          <w:tab w:val="right" w:pos="2268"/>
        </w:tabs>
        <w:ind w:left="2381" w:hanging="2381"/>
      </w:pPr>
      <w:r>
        <w:tab/>
      </w:r>
      <w:r w:rsidRPr="00BC699C">
        <w:t>(b)</w:t>
      </w:r>
      <w:r>
        <w:tab/>
      </w:r>
      <w:proofErr w:type="gramStart"/>
      <w:r w:rsidRPr="00A90056">
        <w:t>is capable of travell</w:t>
      </w:r>
      <w:r>
        <w:t>ing</w:t>
      </w:r>
      <w:proofErr w:type="gramEnd"/>
      <w:r>
        <w:t xml:space="preserve"> along elevated runways; and</w:t>
      </w:r>
    </w:p>
    <w:p w14:paraId="646B2C82" w14:textId="77777777" w:rsidR="00145DDF" w:rsidRDefault="00145DDF" w:rsidP="00145DDF">
      <w:pPr>
        <w:pStyle w:val="DraftHeading4"/>
        <w:tabs>
          <w:tab w:val="right" w:pos="2268"/>
        </w:tabs>
        <w:ind w:left="2381" w:hanging="2381"/>
      </w:pPr>
      <w:r>
        <w:tab/>
      </w:r>
      <w:r w:rsidRPr="00BC699C">
        <w:t>(c)</w:t>
      </w:r>
      <w:r>
        <w:tab/>
      </w:r>
      <w:r w:rsidRPr="00A90056">
        <w:t xml:space="preserve">has </w:t>
      </w:r>
      <w:r>
        <w:t>1</w:t>
      </w:r>
      <w:r w:rsidRPr="00A90056">
        <w:t xml:space="preserve"> or more hoisting mechanisms</w:t>
      </w:r>
      <w:r>
        <w:t xml:space="preserve"> </w:t>
      </w:r>
      <w:r>
        <w:rPr>
          <w:szCs w:val="24"/>
          <w:lang w:eastAsia="en-AU"/>
        </w:rPr>
        <w:t>arranged to</w:t>
      </w:r>
      <w:r>
        <w:rPr>
          <w:lang w:eastAsia="en-AU"/>
        </w:rPr>
        <w:t xml:space="preserve"> </w:t>
      </w:r>
      <w:r>
        <w:rPr>
          <w:szCs w:val="24"/>
          <w:lang w:eastAsia="en-AU"/>
        </w:rPr>
        <w:t>traverse across the bridge</w:t>
      </w:r>
      <w:r>
        <w:t>.</w:t>
      </w:r>
    </w:p>
    <w:p w14:paraId="646B2C83" w14:textId="77777777" w:rsidR="00145DDF" w:rsidRDefault="00145DDF" w:rsidP="00145DDF">
      <w:pPr>
        <w:pStyle w:val="DraftDefinition2"/>
      </w:pPr>
      <w:r w:rsidRPr="00FD3761">
        <w:rPr>
          <w:b/>
          <w:i/>
        </w:rPr>
        <w:t>building maintenance equipment</w:t>
      </w:r>
      <w:r>
        <w:t xml:space="preserve"> means </w:t>
      </w:r>
      <w:r w:rsidRPr="00666F30">
        <w:t>a suspended platform</w:t>
      </w:r>
      <w:r>
        <w:t xml:space="preserve"> and associated equipment</w:t>
      </w:r>
      <w:r w:rsidRPr="00666F30">
        <w:t xml:space="preserve">, including a building maintenance unit or a swing stage, </w:t>
      </w:r>
      <w:r>
        <w:t>that</w:t>
      </w:r>
      <w:r w:rsidRPr="00666F30">
        <w:t xml:space="preserve"> incorporates permanently installed overhead supports to provide access to the faces of a building for maintenance, but does n</w:t>
      </w:r>
      <w:r>
        <w:t>ot include a suspended scaffold.</w:t>
      </w:r>
    </w:p>
    <w:p w14:paraId="646B2C84" w14:textId="77777777" w:rsidR="00145DDF" w:rsidRPr="00155680" w:rsidRDefault="00145DDF" w:rsidP="00145DDF">
      <w:pPr>
        <w:pStyle w:val="DraftDefinition2"/>
        <w:rPr>
          <w:szCs w:val="24"/>
          <w:lang w:eastAsia="en-AU"/>
        </w:rPr>
      </w:pPr>
      <w:r w:rsidRPr="00225996">
        <w:rPr>
          <w:b/>
          <w:i/>
        </w:rPr>
        <w:t>building maintenance unit</w:t>
      </w:r>
      <w:r>
        <w:t xml:space="preserve"> means </w:t>
      </w:r>
      <w:r>
        <w:rPr>
          <w:lang w:eastAsia="en-AU"/>
        </w:rPr>
        <w:t xml:space="preserve">a power operated suspended platform and associated equipment on a building specifically </w:t>
      </w:r>
      <w:r>
        <w:rPr>
          <w:szCs w:val="24"/>
          <w:lang w:eastAsia="en-AU"/>
        </w:rPr>
        <w:t>designed to provide permanent access to the faces of the building for maintenance.</w:t>
      </w:r>
    </w:p>
    <w:p w14:paraId="646B2C85" w14:textId="77777777" w:rsidR="00145DDF" w:rsidRPr="005B5DDA" w:rsidRDefault="00145DDF" w:rsidP="00145DDF">
      <w:pPr>
        <w:pStyle w:val="DraftDefinition2"/>
      </w:pPr>
      <w:r>
        <w:rPr>
          <w:b/>
          <w:i/>
        </w:rPr>
        <w:t>b</w:t>
      </w:r>
      <w:r w:rsidRPr="005B5DDA">
        <w:rPr>
          <w:b/>
          <w:i/>
        </w:rPr>
        <w:t>ulk</w:t>
      </w:r>
      <w:r w:rsidRPr="00254F49">
        <w:t>, in relation to a hazardous chemical,</w:t>
      </w:r>
      <w:r w:rsidRPr="005B5DDA">
        <w:t xml:space="preserve"> means any quantity of a hazardous chemical that is:</w:t>
      </w:r>
    </w:p>
    <w:p w14:paraId="646B2C86" w14:textId="77777777" w:rsidR="00145DDF" w:rsidRPr="005B5DDA" w:rsidRDefault="00145DDF" w:rsidP="00145DDF">
      <w:pPr>
        <w:pStyle w:val="DraftHeading4"/>
        <w:tabs>
          <w:tab w:val="right" w:pos="2268"/>
        </w:tabs>
        <w:ind w:left="2381" w:hanging="2381"/>
      </w:pPr>
      <w:r>
        <w:tab/>
      </w:r>
      <w:r w:rsidRPr="00E80249">
        <w:t>(a)</w:t>
      </w:r>
      <w:r>
        <w:tab/>
      </w:r>
      <w:r w:rsidRPr="005B5DDA">
        <w:t xml:space="preserve">in a container with a capacity </w:t>
      </w:r>
      <w:r>
        <w:t xml:space="preserve">exceeding </w:t>
      </w:r>
      <w:r w:rsidRPr="005B5DDA">
        <w:t>500</w:t>
      </w:r>
      <w:r>
        <w:t xml:space="preserve"> litres or net mass of more than 500 </w:t>
      </w:r>
      <w:r w:rsidRPr="005B5DDA">
        <w:t>k</w:t>
      </w:r>
      <w:r>
        <w:t>ilograms</w:t>
      </w:r>
      <w:r w:rsidRPr="005B5DDA">
        <w:t>; or</w:t>
      </w:r>
    </w:p>
    <w:p w14:paraId="646B2C87" w14:textId="77777777" w:rsidR="00145DDF" w:rsidRPr="005B5DDA" w:rsidRDefault="00145DDF" w:rsidP="00145DDF">
      <w:pPr>
        <w:pStyle w:val="DraftHeading4"/>
        <w:tabs>
          <w:tab w:val="right" w:pos="2268"/>
        </w:tabs>
        <w:ind w:left="2381" w:hanging="2381"/>
      </w:pPr>
      <w:r>
        <w:lastRenderedPageBreak/>
        <w:tab/>
      </w:r>
      <w:r w:rsidRPr="00E80249">
        <w:t>(b)</w:t>
      </w:r>
      <w:r>
        <w:tab/>
      </w:r>
      <w:r w:rsidRPr="005B5DDA">
        <w:t xml:space="preserve">if the </w:t>
      </w:r>
      <w:r>
        <w:t>hazardous chemical is a solid—an </w:t>
      </w:r>
      <w:r w:rsidRPr="005B5DDA">
        <w:t xml:space="preserve">undivided quantity </w:t>
      </w:r>
      <w:r>
        <w:t>exceeding</w:t>
      </w:r>
      <w:r w:rsidRPr="005B5DDA">
        <w:t xml:space="preserve"> 500</w:t>
      </w:r>
      <w:r>
        <w:t> kilograms</w:t>
      </w:r>
      <w:r w:rsidRPr="005B5DDA">
        <w:t>.</w:t>
      </w:r>
    </w:p>
    <w:p w14:paraId="646B2C88" w14:textId="77777777" w:rsidR="00145DDF" w:rsidRPr="005B5DDA" w:rsidRDefault="00145DDF" w:rsidP="00145DDF">
      <w:pPr>
        <w:pStyle w:val="DraftDefinition2"/>
      </w:pPr>
      <w:r w:rsidRPr="005B5DDA">
        <w:rPr>
          <w:b/>
          <w:i/>
        </w:rPr>
        <w:t>capacity</w:t>
      </w:r>
      <w:r w:rsidRPr="005B5DDA">
        <w:t>, of a container</w:t>
      </w:r>
      <w:r>
        <w:t xml:space="preserve"> (in Chapter 7)</w:t>
      </w:r>
      <w:r w:rsidRPr="005B5DDA">
        <w:t>, means the internal volume of the container at a temperature of 15</w:t>
      </w:r>
      <w:r w:rsidRPr="005B5DDA">
        <w:rPr>
          <w:rFonts w:ascii="Arial" w:hAnsi="Arial" w:cs="Arial"/>
        </w:rPr>
        <w:t>°</w:t>
      </w:r>
      <w:r w:rsidRPr="005B5DDA">
        <w:t>C expressed in litres.</w:t>
      </w:r>
    </w:p>
    <w:p w14:paraId="646B2C89" w14:textId="77777777" w:rsidR="00145DDF" w:rsidRDefault="00145DDF" w:rsidP="00145DDF">
      <w:pPr>
        <w:pStyle w:val="DraftDefinition2"/>
      </w:pPr>
      <w:r w:rsidRPr="005C21DF">
        <w:rPr>
          <w:b/>
          <w:i/>
        </w:rPr>
        <w:t>card holder</w:t>
      </w:r>
      <w:r>
        <w:t xml:space="preserve"> means the person to whom a general construction induction training card is issued.</w:t>
      </w:r>
    </w:p>
    <w:p w14:paraId="646B2C8A" w14:textId="77777777" w:rsidR="007162D7" w:rsidRDefault="00145DDF" w:rsidP="00145DDF">
      <w:pPr>
        <w:pStyle w:val="DraftDefinition2"/>
      </w:pPr>
      <w:r>
        <w:rPr>
          <w:b/>
          <w:i/>
        </w:rPr>
        <w:t>certificate of medical fitness</w:t>
      </w:r>
      <w:r>
        <w:t xml:space="preserve"> means a certificate of medical fitness that complies with regulation 169.</w:t>
      </w:r>
    </w:p>
    <w:p w14:paraId="646B2C8B" w14:textId="77777777" w:rsidR="00145DDF" w:rsidRPr="006C7B85" w:rsidRDefault="00145DDF" w:rsidP="00145DDF">
      <w:pPr>
        <w:pStyle w:val="DraftDefinition2"/>
      </w:pPr>
      <w:r>
        <w:rPr>
          <w:b/>
          <w:i/>
        </w:rPr>
        <w:t>certification</w:t>
      </w:r>
      <w:r>
        <w:t>, in relation to a specified VET course,</w:t>
      </w:r>
      <w:r w:rsidRPr="006C7B85">
        <w:t xml:space="preserve"> means:</w:t>
      </w:r>
    </w:p>
    <w:p w14:paraId="646B2C8C" w14:textId="77777777" w:rsidR="00145DDF" w:rsidRDefault="00145DDF" w:rsidP="00145DDF">
      <w:pPr>
        <w:pStyle w:val="DraftHeading4"/>
        <w:tabs>
          <w:tab w:val="right" w:pos="2268"/>
        </w:tabs>
        <w:ind w:left="2381" w:hanging="2381"/>
      </w:pPr>
      <w:r w:rsidRPr="006C7B85">
        <w:tab/>
        <w:t>(a)</w:t>
      </w:r>
      <w:r w:rsidRPr="006C7B85">
        <w:tab/>
        <w:t xml:space="preserve">a </w:t>
      </w:r>
      <w:r>
        <w:t>statement of attainment</w:t>
      </w:r>
      <w:r w:rsidRPr="006C7B85">
        <w:t xml:space="preserve"> issued by an RTO stating that the person to whom it is issued has successfully completed the </w:t>
      </w:r>
      <w:r>
        <w:t>specified</w:t>
      </w:r>
      <w:r w:rsidRPr="006C7B85">
        <w:t xml:space="preserve"> </w:t>
      </w:r>
      <w:r>
        <w:t>VET course</w:t>
      </w:r>
      <w:r w:rsidRPr="006C7B85">
        <w:t>; or</w:t>
      </w:r>
    </w:p>
    <w:p w14:paraId="646B2C8D" w14:textId="77777777" w:rsidR="00145DDF" w:rsidRDefault="00145DDF" w:rsidP="00145DDF">
      <w:pPr>
        <w:pStyle w:val="DraftHeading4"/>
        <w:tabs>
          <w:tab w:val="right" w:pos="2268"/>
        </w:tabs>
        <w:ind w:left="2381" w:hanging="2381"/>
      </w:pPr>
      <w:r>
        <w:tab/>
      </w:r>
      <w:r w:rsidRPr="004E27A0">
        <w:t>(b)</w:t>
      </w:r>
      <w:r>
        <w:tab/>
        <w:t xml:space="preserve">in the case of </w:t>
      </w:r>
      <w:proofErr w:type="gramStart"/>
      <w:r>
        <w:t>high risk</w:t>
      </w:r>
      <w:proofErr w:type="gramEnd"/>
      <w:r>
        <w:t xml:space="preserve"> work—a notice of satisfactory assessment stating that </w:t>
      </w:r>
      <w:r w:rsidRPr="006C7B85">
        <w:t xml:space="preserve">the person to whom it is issued has successfully completed the </w:t>
      </w:r>
      <w:r>
        <w:t>specified</w:t>
      </w:r>
      <w:r w:rsidRPr="006C7B85">
        <w:t xml:space="preserve"> </w:t>
      </w:r>
      <w:r>
        <w:t>VET course; or</w:t>
      </w:r>
    </w:p>
    <w:p w14:paraId="646B2C8E" w14:textId="77777777" w:rsidR="00145DDF" w:rsidRPr="006C7B85" w:rsidRDefault="00145DDF" w:rsidP="00145DDF">
      <w:pPr>
        <w:pStyle w:val="DraftHeading4"/>
        <w:tabs>
          <w:tab w:val="right" w:pos="2268"/>
        </w:tabs>
        <w:ind w:left="2381" w:hanging="2381"/>
      </w:pPr>
      <w:r w:rsidRPr="006C7B85">
        <w:tab/>
        <w:t>(</w:t>
      </w:r>
      <w:r>
        <w:t>c</w:t>
      </w:r>
      <w:r w:rsidRPr="006C7B85">
        <w:t>)</w:t>
      </w:r>
      <w:r w:rsidRPr="006C7B85">
        <w:tab/>
        <w:t xml:space="preserve">an equivalent </w:t>
      </w:r>
      <w:r>
        <w:t>statement</w:t>
      </w:r>
      <w:r w:rsidRPr="006C7B85">
        <w:t xml:space="preserve"> </w:t>
      </w:r>
      <w:r>
        <w:t xml:space="preserve">or notice </w:t>
      </w:r>
      <w:r w:rsidRPr="006C7B85">
        <w:t xml:space="preserve">issued </w:t>
      </w:r>
      <w:r>
        <w:t>by</w:t>
      </w:r>
      <w:r w:rsidRPr="006C7B85">
        <w:t xml:space="preserve"> a corresponding </w:t>
      </w:r>
      <w:r>
        <w:t>RTO.</w:t>
      </w:r>
    </w:p>
    <w:p w14:paraId="646B2C8F" w14:textId="77777777" w:rsidR="00145DDF" w:rsidRDefault="00145DDF" w:rsidP="00145DDF">
      <w:pPr>
        <w:pStyle w:val="DraftDefinition2"/>
      </w:pPr>
      <w:r w:rsidRPr="005B5DDA">
        <w:rPr>
          <w:b/>
          <w:i/>
        </w:rPr>
        <w:t xml:space="preserve">certified </w:t>
      </w:r>
      <w:r>
        <w:rPr>
          <w:b/>
          <w:i/>
        </w:rPr>
        <w:t>safety</w:t>
      </w:r>
      <w:r w:rsidRPr="005B5DDA">
        <w:rPr>
          <w:b/>
          <w:i/>
        </w:rPr>
        <w:t xml:space="preserve"> management system</w:t>
      </w:r>
      <w:r>
        <w:t>, in Chapter 8,</w:t>
      </w:r>
      <w:r w:rsidRPr="005B5DDA">
        <w:t xml:space="preserve"> means a </w:t>
      </w:r>
      <w:r w:rsidRPr="00CF7813">
        <w:t>safety</w:t>
      </w:r>
      <w:r w:rsidRPr="005B5DDA">
        <w:t xml:space="preserve"> management system that complies with </w:t>
      </w:r>
      <w:r>
        <w:t>AS</w:t>
      </w:r>
      <w:r w:rsidRPr="005B5DDA">
        <w:t xml:space="preserve"> 4801:2001 (Occupational health and safety management systems)</w:t>
      </w:r>
      <w:r>
        <w:t>, or an equivalent system determined by the regulator</w:t>
      </w:r>
      <w:r w:rsidRPr="005B5DDA">
        <w:t>.</w:t>
      </w:r>
    </w:p>
    <w:p w14:paraId="646B2C90" w14:textId="77777777" w:rsidR="00145DDF" w:rsidRDefault="00145DDF" w:rsidP="00145DDF">
      <w:pPr>
        <w:pStyle w:val="DraftDefinition2"/>
      </w:pPr>
      <w:r w:rsidRPr="005B5DDA">
        <w:rPr>
          <w:b/>
          <w:i/>
        </w:rPr>
        <w:t>chemical identity</w:t>
      </w:r>
      <w:r w:rsidRPr="005B5DDA">
        <w:t xml:space="preserve"> means a name, in accordance with the nomenclature systems of the International Union of Pure and Applied Chemistry or the Chemical Abstracts Service, or a technical name, that gives a chemical a unique identity.</w:t>
      </w:r>
    </w:p>
    <w:p w14:paraId="646B2C91" w14:textId="77777777" w:rsidR="00145DDF" w:rsidRDefault="00145DDF" w:rsidP="00145DDF">
      <w:pPr>
        <w:pStyle w:val="DraftDefinition2"/>
      </w:pPr>
      <w:r w:rsidRPr="00DD72BB">
        <w:rPr>
          <w:b/>
          <w:i/>
        </w:rPr>
        <w:t>class</w:t>
      </w:r>
      <w:r>
        <w:t xml:space="preserve"> means:</w:t>
      </w:r>
    </w:p>
    <w:p w14:paraId="646B2C92" w14:textId="77777777" w:rsidR="00145DDF" w:rsidRDefault="00145DDF" w:rsidP="00145DDF">
      <w:pPr>
        <w:pStyle w:val="DraftHeading4"/>
        <w:tabs>
          <w:tab w:val="right" w:pos="2268"/>
        </w:tabs>
        <w:ind w:left="2381" w:hanging="2381"/>
      </w:pPr>
      <w:r>
        <w:tab/>
      </w:r>
      <w:r w:rsidRPr="00424262">
        <w:t>(</w:t>
      </w:r>
      <w:r>
        <w:t>a</w:t>
      </w:r>
      <w:r w:rsidRPr="00424262">
        <w:t>)</w:t>
      </w:r>
      <w:r>
        <w:tab/>
        <w:t xml:space="preserve">in relation to </w:t>
      </w:r>
      <w:proofErr w:type="gramStart"/>
      <w:r>
        <w:t>high risk</w:t>
      </w:r>
      <w:proofErr w:type="gramEnd"/>
      <w:r>
        <w:t xml:space="preserve"> work, a class of work specified in Schedule 3;</w:t>
      </w:r>
    </w:p>
    <w:p w14:paraId="646B2C93" w14:textId="77777777" w:rsidR="00145DDF" w:rsidRDefault="00145DDF" w:rsidP="00145DDF">
      <w:pPr>
        <w:pStyle w:val="DraftHeading4"/>
        <w:tabs>
          <w:tab w:val="right" w:pos="2268"/>
        </w:tabs>
        <w:ind w:left="2381" w:hanging="2381"/>
      </w:pPr>
      <w:r>
        <w:tab/>
      </w:r>
      <w:r w:rsidRPr="00424262">
        <w:t>(</w:t>
      </w:r>
      <w:r>
        <w:t>b</w:t>
      </w:r>
      <w:r w:rsidRPr="00424262">
        <w:t>)</w:t>
      </w:r>
      <w:r>
        <w:tab/>
        <w:t>in relation to asbestos removal work, Class A asbestos removal work or Class B asbestos removal work.</w:t>
      </w:r>
    </w:p>
    <w:p w14:paraId="646B2C94" w14:textId="77777777" w:rsidR="00145DDF" w:rsidRDefault="00145DDF" w:rsidP="00145DDF">
      <w:pPr>
        <w:pStyle w:val="DraftDefinition2"/>
      </w:pPr>
      <w:r w:rsidRPr="000A0FBE">
        <w:rPr>
          <w:b/>
          <w:i/>
        </w:rPr>
        <w:t xml:space="preserve">Class A </w:t>
      </w:r>
      <w:r>
        <w:rPr>
          <w:b/>
          <w:i/>
        </w:rPr>
        <w:t>asbestos</w:t>
      </w:r>
      <w:r w:rsidRPr="000A0FBE">
        <w:rPr>
          <w:b/>
          <w:i/>
        </w:rPr>
        <w:t xml:space="preserve"> </w:t>
      </w:r>
      <w:r>
        <w:rPr>
          <w:b/>
          <w:i/>
        </w:rPr>
        <w:t xml:space="preserve">removal </w:t>
      </w:r>
      <w:r w:rsidRPr="000A0FBE">
        <w:rPr>
          <w:b/>
          <w:i/>
        </w:rPr>
        <w:t>licence</w:t>
      </w:r>
      <w:r>
        <w:t xml:space="preserve"> means a licence that authorises the carrying out of Class A asbestos removal work and Class B asbestos removal work by or on behalf of the licence holder.</w:t>
      </w:r>
    </w:p>
    <w:p w14:paraId="646B2C95" w14:textId="77777777" w:rsidR="00145DDF" w:rsidRDefault="00145DDF" w:rsidP="00145DDF">
      <w:pPr>
        <w:pStyle w:val="DraftDefinition2"/>
      </w:pPr>
      <w:r w:rsidRPr="000A0FBE">
        <w:rPr>
          <w:b/>
          <w:i/>
        </w:rPr>
        <w:t xml:space="preserve">Class A </w:t>
      </w:r>
      <w:r>
        <w:rPr>
          <w:b/>
          <w:i/>
        </w:rPr>
        <w:t xml:space="preserve">asbestos removal </w:t>
      </w:r>
      <w:r w:rsidRPr="000A0FBE">
        <w:rPr>
          <w:b/>
          <w:i/>
        </w:rPr>
        <w:t>work</w:t>
      </w:r>
      <w:r>
        <w:t xml:space="preserve"> means work that is required to be licensed under regulation 485.</w:t>
      </w:r>
    </w:p>
    <w:p w14:paraId="646B2C96" w14:textId="77777777" w:rsidR="00145DDF" w:rsidRDefault="00145DDF" w:rsidP="00145DDF">
      <w:pPr>
        <w:pStyle w:val="DraftDefinition2"/>
      </w:pPr>
      <w:r w:rsidRPr="00327F48">
        <w:rPr>
          <w:b/>
          <w:i/>
        </w:rPr>
        <w:lastRenderedPageBreak/>
        <w:t xml:space="preserve">Class B </w:t>
      </w:r>
      <w:r>
        <w:rPr>
          <w:b/>
          <w:i/>
        </w:rPr>
        <w:t>asbestos removal</w:t>
      </w:r>
      <w:r w:rsidRPr="00327F48">
        <w:rPr>
          <w:b/>
          <w:i/>
        </w:rPr>
        <w:t xml:space="preserve"> licence</w:t>
      </w:r>
      <w:r>
        <w:t xml:space="preserve"> means a licence that authorises the carrying out of Class B asbestos removal work by or on behalf of the licence holder.</w:t>
      </w:r>
    </w:p>
    <w:p w14:paraId="646B2C97" w14:textId="77777777" w:rsidR="00145DDF" w:rsidRDefault="00145DDF" w:rsidP="00145DDF">
      <w:pPr>
        <w:pStyle w:val="DraftDefinition2"/>
      </w:pPr>
      <w:r w:rsidRPr="00327F48">
        <w:rPr>
          <w:b/>
          <w:i/>
        </w:rPr>
        <w:t xml:space="preserve">Class B </w:t>
      </w:r>
      <w:r>
        <w:rPr>
          <w:b/>
          <w:i/>
        </w:rPr>
        <w:t>asbestos removal</w:t>
      </w:r>
      <w:r w:rsidRPr="00327F48">
        <w:rPr>
          <w:b/>
          <w:i/>
        </w:rPr>
        <w:t xml:space="preserve"> work</w:t>
      </w:r>
      <w:r>
        <w:t xml:space="preserve"> means work that is required to be licensed under regulation </w:t>
      </w:r>
      <w:proofErr w:type="gramStart"/>
      <w:r>
        <w:t>487,</w:t>
      </w:r>
      <w:r w:rsidRPr="00996162">
        <w:t xml:space="preserve"> </w:t>
      </w:r>
      <w:r>
        <w:t>but</w:t>
      </w:r>
      <w:proofErr w:type="gramEnd"/>
      <w:r>
        <w:t xml:space="preserve"> does not include Class A asbestos removal work.</w:t>
      </w:r>
    </w:p>
    <w:p w14:paraId="646B2C98" w14:textId="77777777" w:rsidR="00145DDF" w:rsidRDefault="00145DDF" w:rsidP="00145DDF">
      <w:pPr>
        <w:pStyle w:val="DraftDefinition2"/>
      </w:pPr>
      <w:r w:rsidRPr="005B5DDA">
        <w:rPr>
          <w:b/>
          <w:i/>
        </w:rPr>
        <w:t>class label</w:t>
      </w:r>
      <w:r w:rsidRPr="005B5DDA">
        <w:t xml:space="preserve"> means a pictogram described in the ADG Code for a class, or division of a class, of dangerous goods.</w:t>
      </w:r>
    </w:p>
    <w:p w14:paraId="646B2C99" w14:textId="77777777" w:rsidR="00145DDF" w:rsidRDefault="00145DDF" w:rsidP="00145DDF">
      <w:pPr>
        <w:pStyle w:val="DraftDefinition2"/>
      </w:pPr>
      <w:r w:rsidRPr="005B5DDA">
        <w:rPr>
          <w:b/>
          <w:i/>
        </w:rPr>
        <w:t>clearance certificate</w:t>
      </w:r>
      <w:r>
        <w:rPr>
          <w:b/>
          <w:i/>
        </w:rPr>
        <w:t>—</w:t>
      </w:r>
      <w:r w:rsidRPr="00B16CD4">
        <w:t>see regulation</w:t>
      </w:r>
      <w:r>
        <w:t xml:space="preserve"> 474.</w:t>
      </w:r>
    </w:p>
    <w:p w14:paraId="646B2C9A" w14:textId="77777777" w:rsidR="00145DDF" w:rsidRDefault="00145DDF" w:rsidP="00145DDF">
      <w:pPr>
        <w:pStyle w:val="DraftDefinition2"/>
      </w:pPr>
      <w:r w:rsidRPr="005B5DDA">
        <w:rPr>
          <w:b/>
          <w:i/>
        </w:rPr>
        <w:t>clearance inspection</w:t>
      </w:r>
      <w:r w:rsidRPr="00D045B0">
        <w:t>—</w:t>
      </w:r>
      <w:r w:rsidRPr="00B16CD4">
        <w:t>see</w:t>
      </w:r>
      <w:r>
        <w:t xml:space="preserve"> regulation 473.</w:t>
      </w:r>
    </w:p>
    <w:p w14:paraId="646B2C9B" w14:textId="77777777" w:rsidR="00FD29AF" w:rsidRDefault="00FD29AF" w:rsidP="00FD29AF">
      <w:pPr>
        <w:pStyle w:val="DraftDefinition2"/>
      </w:pPr>
      <w:r w:rsidRPr="00CB2835">
        <w:rPr>
          <w:b/>
          <w:i/>
        </w:rPr>
        <w:t>combustible dust</w:t>
      </w:r>
      <w:r>
        <w:t xml:space="preserve"> means </w:t>
      </w:r>
      <w:r w:rsidR="00C17045">
        <w:t xml:space="preserve">finely divided solid particles (including dust, fibres or </w:t>
      </w:r>
      <w:proofErr w:type="spellStart"/>
      <w:r w:rsidR="00C17045">
        <w:t>flyings</w:t>
      </w:r>
      <w:proofErr w:type="spellEnd"/>
      <w:r w:rsidR="00C17045">
        <w:t>)</w:t>
      </w:r>
      <w:r>
        <w:t xml:space="preserve"> that</w:t>
      </w:r>
      <w:r w:rsidR="008D0E9F">
        <w:t xml:space="preserve"> are</w:t>
      </w:r>
      <w:r>
        <w:t>:</w:t>
      </w:r>
    </w:p>
    <w:p w14:paraId="646B2C9C" w14:textId="77777777" w:rsidR="00D166DC" w:rsidRDefault="008D0E9F">
      <w:pPr>
        <w:pStyle w:val="DraftHeading4"/>
        <w:tabs>
          <w:tab w:val="right" w:pos="2268"/>
        </w:tabs>
        <w:ind w:left="2381" w:hanging="2381"/>
      </w:pPr>
      <w:r>
        <w:tab/>
      </w:r>
      <w:r w:rsidR="00C07781">
        <w:t>(a)</w:t>
      </w:r>
      <w:r>
        <w:tab/>
        <w:t>suspended in air or settle out of the atmosphere under their own weight; and</w:t>
      </w:r>
    </w:p>
    <w:p w14:paraId="646B2C9D" w14:textId="77777777" w:rsidR="00FD29AF" w:rsidRPr="00FD29AF" w:rsidRDefault="00FD29AF" w:rsidP="00FD29AF">
      <w:pPr>
        <w:pStyle w:val="DraftHeading4"/>
        <w:tabs>
          <w:tab w:val="right" w:pos="2268"/>
        </w:tabs>
        <w:ind w:left="2381" w:hanging="2381"/>
      </w:pPr>
      <w:r>
        <w:tab/>
      </w:r>
      <w:r w:rsidRPr="00FD29AF">
        <w:t>(</w:t>
      </w:r>
      <w:r w:rsidR="006529AF">
        <w:t>b</w:t>
      </w:r>
      <w:r w:rsidRPr="00FD29AF">
        <w:t>)</w:t>
      </w:r>
      <w:r>
        <w:tab/>
      </w:r>
      <w:r w:rsidR="008D0E9F">
        <w:t xml:space="preserve">able to </w:t>
      </w:r>
      <w:r>
        <w:t>burn or glow in air; and</w:t>
      </w:r>
    </w:p>
    <w:p w14:paraId="646B2C9E" w14:textId="77777777" w:rsidR="00FD29AF" w:rsidRDefault="00FD29AF" w:rsidP="00FD29AF">
      <w:pPr>
        <w:pStyle w:val="DraftHeading4"/>
        <w:tabs>
          <w:tab w:val="right" w:pos="2268"/>
        </w:tabs>
        <w:ind w:left="2381" w:hanging="2381"/>
      </w:pPr>
      <w:r>
        <w:tab/>
      </w:r>
      <w:r w:rsidRPr="00FD29AF">
        <w:t>(</w:t>
      </w:r>
      <w:r w:rsidR="006529AF">
        <w:t>c</w:t>
      </w:r>
      <w:r w:rsidRPr="00FD29AF">
        <w:t>)</w:t>
      </w:r>
      <w:r>
        <w:tab/>
      </w:r>
      <w:r w:rsidR="008D0E9F">
        <w:t xml:space="preserve">able to </w:t>
      </w:r>
      <w:r w:rsidR="00525BD9">
        <w:t>form</w:t>
      </w:r>
      <w:r>
        <w:t xml:space="preserve"> an explosive mixture with air at atmospheric pressure and normal temperature.</w:t>
      </w:r>
    </w:p>
    <w:p w14:paraId="646B2C9F" w14:textId="77777777" w:rsidR="00145DDF" w:rsidRDefault="00145DDF" w:rsidP="00145DDF">
      <w:pPr>
        <w:pStyle w:val="DraftDefinition2"/>
      </w:pPr>
      <w:r w:rsidRPr="005B5DDA">
        <w:rPr>
          <w:b/>
          <w:i/>
        </w:rPr>
        <w:t>combustible liquid</w:t>
      </w:r>
      <w:r w:rsidRPr="005B5DDA">
        <w:t xml:space="preserve"> means </w:t>
      </w:r>
      <w:r w:rsidR="00E83F62">
        <w:t>[.....................]</w:t>
      </w:r>
      <w:r w:rsidRPr="005B5DDA">
        <w:t>.</w:t>
      </w:r>
    </w:p>
    <w:p w14:paraId="646B2CA0" w14:textId="77777777" w:rsidR="00E83F62" w:rsidRPr="00E83F62" w:rsidRDefault="00E83F62" w:rsidP="00E83F62">
      <w:pPr>
        <w:pStyle w:val="DraftParaNote"/>
        <w:tabs>
          <w:tab w:val="right" w:pos="2324"/>
        </w:tabs>
        <w:ind w:left="1871"/>
        <w:rPr>
          <w:b/>
        </w:rPr>
      </w:pPr>
      <w:r w:rsidRPr="00E83F62">
        <w:rPr>
          <w:b/>
        </w:rPr>
        <w:t>Note</w:t>
      </w:r>
    </w:p>
    <w:p w14:paraId="646B2CA1" w14:textId="77777777" w:rsidR="007162D7" w:rsidRDefault="00E83F62" w:rsidP="00E83F62">
      <w:pPr>
        <w:pStyle w:val="DraftParaNote"/>
        <w:tabs>
          <w:tab w:val="right" w:pos="2324"/>
        </w:tabs>
        <w:ind w:left="1871"/>
      </w:pPr>
      <w:r>
        <w:t>See the jurisdictional note in the Appendix.</w:t>
      </w:r>
    </w:p>
    <w:p w14:paraId="646B2CA2" w14:textId="77777777" w:rsidR="00145DDF" w:rsidRDefault="00145DDF" w:rsidP="00145DDF">
      <w:pPr>
        <w:pStyle w:val="DraftDefinition2"/>
      </w:pPr>
      <w:r w:rsidRPr="00895E46">
        <w:rPr>
          <w:b/>
          <w:i/>
        </w:rPr>
        <w:t>combustible substance</w:t>
      </w:r>
      <w:r w:rsidRPr="005B5DDA">
        <w:t xml:space="preserve"> means</w:t>
      </w:r>
      <w:r>
        <w:t xml:space="preserve"> a substance that is combustible, and includes dust, fibres, fumes, mists or vapours produced by the substance.</w:t>
      </w:r>
    </w:p>
    <w:p w14:paraId="646B2CA3" w14:textId="77777777" w:rsidR="00145DDF" w:rsidRPr="00BF10F8" w:rsidRDefault="00145DDF" w:rsidP="00145DDF">
      <w:pPr>
        <w:pStyle w:val="DraftParaEg"/>
        <w:tabs>
          <w:tab w:val="right" w:pos="2324"/>
        </w:tabs>
        <w:rPr>
          <w:b/>
        </w:rPr>
      </w:pPr>
      <w:r w:rsidRPr="00BF10F8">
        <w:rPr>
          <w:b/>
        </w:rPr>
        <w:t>Example</w:t>
      </w:r>
      <w:r>
        <w:rPr>
          <w:b/>
        </w:rPr>
        <w:t>s</w:t>
      </w:r>
    </w:p>
    <w:p w14:paraId="646B2CA4" w14:textId="77777777" w:rsidR="00145DDF" w:rsidRDefault="00145DDF" w:rsidP="00145DDF">
      <w:pPr>
        <w:pStyle w:val="DraftParaEg"/>
        <w:tabs>
          <w:tab w:val="right" w:pos="2324"/>
        </w:tabs>
      </w:pPr>
      <w:r>
        <w:t>Wood, paper, oil, iron filings.</w:t>
      </w:r>
    </w:p>
    <w:p w14:paraId="646B2CA5" w14:textId="77777777" w:rsidR="00145DDF" w:rsidRDefault="00145DDF" w:rsidP="00145DDF">
      <w:pPr>
        <w:pStyle w:val="DraftDefinition2"/>
      </w:pPr>
      <w:r w:rsidRPr="00276545">
        <w:rPr>
          <w:b/>
          <w:i/>
        </w:rPr>
        <w:t xml:space="preserve">competency </w:t>
      </w:r>
      <w:r w:rsidRPr="00240865">
        <w:rPr>
          <w:b/>
          <w:i/>
        </w:rPr>
        <w:t>assessment</w:t>
      </w:r>
      <w:r>
        <w:t xml:space="preserve">, in Part 4.5, means an assessment in relation to the completion of a specified VET course to carry out a class of </w:t>
      </w:r>
      <w:proofErr w:type="gramStart"/>
      <w:r>
        <w:t>high risk</w:t>
      </w:r>
      <w:proofErr w:type="gramEnd"/>
      <w:r>
        <w:t xml:space="preserve"> work.</w:t>
      </w:r>
    </w:p>
    <w:p w14:paraId="646B2CA6" w14:textId="77777777" w:rsidR="00145DDF" w:rsidRDefault="00145DDF" w:rsidP="00145DDF">
      <w:pPr>
        <w:pStyle w:val="DraftDefinition2"/>
      </w:pPr>
      <w:r w:rsidRPr="00C55F49">
        <w:rPr>
          <w:b/>
          <w:i/>
        </w:rPr>
        <w:t>competent person</w:t>
      </w:r>
      <w:r w:rsidRPr="00C55F49">
        <w:rPr>
          <w:b/>
        </w:rPr>
        <w:t xml:space="preserve"> </w:t>
      </w:r>
      <w:r w:rsidRPr="00C55F49">
        <w:t>means</w:t>
      </w:r>
      <w:r>
        <w:t>:</w:t>
      </w:r>
    </w:p>
    <w:p w14:paraId="646B2CA7" w14:textId="77777777" w:rsidR="00145DDF" w:rsidRDefault="00145DDF" w:rsidP="00145DDF">
      <w:pPr>
        <w:pStyle w:val="DraftHeading4"/>
        <w:tabs>
          <w:tab w:val="right" w:pos="2268"/>
        </w:tabs>
        <w:ind w:left="2381" w:hanging="2381"/>
      </w:pPr>
      <w:r>
        <w:tab/>
      </w:r>
      <w:r w:rsidRPr="00E9145A">
        <w:t>(a)</w:t>
      </w:r>
      <w:r>
        <w:tab/>
        <w:t>for electrical work on energised electrical equipment or energised electrical installations (other than testing referred to in regulations 150</w:t>
      </w:r>
      <w:r w:rsidRPr="00294266">
        <w:t xml:space="preserve"> and</w:t>
      </w:r>
      <w:r>
        <w:t> 165)</w:t>
      </w:r>
      <w:proofErr w:type="gramStart"/>
      <w:r>
        <w:t>—[</w:t>
      </w:r>
      <w:proofErr w:type="gramEnd"/>
      <w:r>
        <w:t>.....];</w:t>
      </w:r>
    </w:p>
    <w:p w14:paraId="646B2CA8" w14:textId="77777777" w:rsidR="00145DDF" w:rsidRPr="00E9145A" w:rsidRDefault="00145DDF" w:rsidP="00145DDF">
      <w:pPr>
        <w:pStyle w:val="NoteDraftSub-sectdefParaindent"/>
        <w:tabs>
          <w:tab w:val="right" w:pos="2801"/>
        </w:tabs>
        <w:ind w:left="2381"/>
        <w:rPr>
          <w:b/>
        </w:rPr>
      </w:pPr>
      <w:r w:rsidRPr="00E9145A">
        <w:rPr>
          <w:b/>
        </w:rPr>
        <w:t>Note</w:t>
      </w:r>
    </w:p>
    <w:p w14:paraId="646B2CA9" w14:textId="77777777" w:rsidR="00145DDF" w:rsidRDefault="00145DDF" w:rsidP="00145DDF">
      <w:pPr>
        <w:pStyle w:val="NoteDraftSub-sectdefParaindent"/>
        <w:tabs>
          <w:tab w:val="right" w:pos="2801"/>
        </w:tabs>
        <w:ind w:left="2381"/>
      </w:pPr>
      <w:r>
        <w:t>See the jurisdictional note in the Appendix.</w:t>
      </w:r>
    </w:p>
    <w:p w14:paraId="646B2CAA" w14:textId="77777777" w:rsidR="00145DDF" w:rsidRDefault="00145DDF" w:rsidP="00145DDF">
      <w:pPr>
        <w:pStyle w:val="DraftHeading4"/>
        <w:tabs>
          <w:tab w:val="right" w:pos="2268"/>
        </w:tabs>
        <w:ind w:left="2381" w:hanging="2381"/>
      </w:pPr>
      <w:r>
        <w:tab/>
      </w:r>
      <w:r w:rsidRPr="002B5C90">
        <w:t>(b)</w:t>
      </w:r>
      <w:r>
        <w:tab/>
        <w:t xml:space="preserve">for general diving work—see regulations 174 and </w:t>
      </w:r>
      <w:proofErr w:type="gramStart"/>
      <w:r>
        <w:t>177;</w:t>
      </w:r>
      <w:proofErr w:type="gramEnd"/>
    </w:p>
    <w:p w14:paraId="646B2CAB" w14:textId="77777777" w:rsidR="00145DDF" w:rsidRDefault="00145DDF" w:rsidP="00145DDF">
      <w:pPr>
        <w:pStyle w:val="DraftHeading4"/>
        <w:tabs>
          <w:tab w:val="right" w:pos="2268"/>
        </w:tabs>
        <w:ind w:left="2381" w:hanging="2381"/>
      </w:pPr>
      <w:r>
        <w:lastRenderedPageBreak/>
        <w:tab/>
        <w:t>(c)</w:t>
      </w:r>
      <w:r>
        <w:tab/>
        <w:t xml:space="preserve">for </w:t>
      </w:r>
      <w:r w:rsidR="001F6C87">
        <w:t xml:space="preserve">a major </w:t>
      </w:r>
      <w:r w:rsidR="009D6310">
        <w:t>inspection</w:t>
      </w:r>
      <w:r w:rsidR="00764149">
        <w:t xml:space="preserve"> </w:t>
      </w:r>
      <w:r>
        <w:t>of</w:t>
      </w:r>
      <w:r w:rsidR="009D6310">
        <w:t xml:space="preserve"> a</w:t>
      </w:r>
      <w:r>
        <w:t xml:space="preserve"> mobile crane </w:t>
      </w:r>
      <w:r w:rsidR="009D6310">
        <w:t>or a</w:t>
      </w:r>
      <w:r>
        <w:t xml:space="preserve"> tower crane under regulation 235—see regulation </w:t>
      </w:r>
      <w:proofErr w:type="gramStart"/>
      <w:r>
        <w:t>235;</w:t>
      </w:r>
      <w:proofErr w:type="gramEnd"/>
    </w:p>
    <w:p w14:paraId="646B2CAC" w14:textId="77777777" w:rsidR="00145DDF" w:rsidRDefault="00145DDF" w:rsidP="00145DDF">
      <w:pPr>
        <w:pStyle w:val="DraftHeading4"/>
        <w:tabs>
          <w:tab w:val="right" w:pos="2268"/>
        </w:tabs>
        <w:ind w:left="2381" w:hanging="2381"/>
      </w:pPr>
      <w:r>
        <w:tab/>
        <w:t>(d)</w:t>
      </w:r>
      <w:r>
        <w:tab/>
        <w:t xml:space="preserve">for inspection of amusement devices </w:t>
      </w:r>
      <w:r w:rsidR="001F6C87">
        <w:t xml:space="preserve">and passenger ropeways </w:t>
      </w:r>
      <w:r>
        <w:t>under regulation 241—see regulation </w:t>
      </w:r>
      <w:proofErr w:type="gramStart"/>
      <w:r>
        <w:t>241;</w:t>
      </w:r>
      <w:proofErr w:type="gramEnd"/>
    </w:p>
    <w:p w14:paraId="646B2CAD" w14:textId="77777777" w:rsidR="00145DDF" w:rsidRPr="00337ADD" w:rsidRDefault="00145DDF" w:rsidP="00145DDF">
      <w:pPr>
        <w:pStyle w:val="DraftHeading4"/>
        <w:tabs>
          <w:tab w:val="right" w:pos="2268"/>
        </w:tabs>
        <w:ind w:left="2381" w:hanging="2381"/>
      </w:pPr>
      <w:r>
        <w:tab/>
      </w:r>
      <w:r w:rsidRPr="00971E3B">
        <w:t>(</w:t>
      </w:r>
      <w:r>
        <w:t>e</w:t>
      </w:r>
      <w:r w:rsidRPr="00971E3B">
        <w:t>)</w:t>
      </w:r>
      <w:r w:rsidRPr="00337ADD">
        <w:tab/>
        <w:t>for desig</w:t>
      </w:r>
      <w:r>
        <w:t>n verification under regulation </w:t>
      </w:r>
      <w:r w:rsidRPr="00337ADD">
        <w:t xml:space="preserve">252—a person who has the skills, qualifications, competence and experience to design the plant or verify the </w:t>
      </w:r>
      <w:proofErr w:type="gramStart"/>
      <w:r w:rsidRPr="00337ADD">
        <w:t>design;</w:t>
      </w:r>
      <w:proofErr w:type="gramEnd"/>
    </w:p>
    <w:p w14:paraId="646B2CAE" w14:textId="77777777" w:rsidR="00145DDF" w:rsidRDefault="00145DDF" w:rsidP="00145DDF">
      <w:pPr>
        <w:pStyle w:val="DraftHeading4"/>
        <w:tabs>
          <w:tab w:val="right" w:pos="2268"/>
        </w:tabs>
        <w:ind w:left="2381" w:hanging="2381"/>
      </w:pPr>
      <w:r>
        <w:tab/>
        <w:t>(f)</w:t>
      </w:r>
      <w:r>
        <w:tab/>
        <w:t>for a clearance inspection under regulation 473</w:t>
      </w:r>
      <w:r w:rsidRPr="00337ADD">
        <w:t>—</w:t>
      </w:r>
      <w:r>
        <w:t>a person who has acquired through training or experience the knowledge and skills</w:t>
      </w:r>
      <w:r w:rsidRPr="00537378">
        <w:t xml:space="preserve"> </w:t>
      </w:r>
      <w:r>
        <w:t>of</w:t>
      </w:r>
      <w:r w:rsidRPr="00537378">
        <w:t xml:space="preserve"> relevant asbestos </w:t>
      </w:r>
      <w:r>
        <w:t>removal industry practice and holds:</w:t>
      </w:r>
    </w:p>
    <w:p w14:paraId="646B2CAF" w14:textId="77777777" w:rsidR="00145DDF" w:rsidRDefault="00145DDF" w:rsidP="00145DDF">
      <w:pPr>
        <w:pStyle w:val="DraftHeading5"/>
        <w:tabs>
          <w:tab w:val="right" w:pos="2778"/>
        </w:tabs>
        <w:ind w:left="2891" w:hanging="2891"/>
      </w:pPr>
      <w:r>
        <w:tab/>
      </w:r>
      <w:r w:rsidRPr="00DD2506">
        <w:t>(</w:t>
      </w:r>
      <w:proofErr w:type="spellStart"/>
      <w:r w:rsidRPr="00DD2506">
        <w:t>i</w:t>
      </w:r>
      <w:proofErr w:type="spellEnd"/>
      <w:r w:rsidRPr="00DD2506">
        <w:t>)</w:t>
      </w:r>
      <w:r>
        <w:tab/>
      </w:r>
      <w:r w:rsidRPr="00537378">
        <w:t xml:space="preserve">a </w:t>
      </w:r>
      <w:r>
        <w:t xml:space="preserve">certification in relation to </w:t>
      </w:r>
      <w:r w:rsidRPr="00537378">
        <w:t xml:space="preserve">the </w:t>
      </w:r>
      <w:r>
        <w:t>specified</w:t>
      </w:r>
      <w:r w:rsidRPr="00537378">
        <w:t xml:space="preserve"> </w:t>
      </w:r>
      <w:r>
        <w:t>VET course</w:t>
      </w:r>
      <w:r w:rsidRPr="00537378">
        <w:t xml:space="preserve"> for asbestos assessor</w:t>
      </w:r>
      <w:r>
        <w:t xml:space="preserve"> work</w:t>
      </w:r>
      <w:r w:rsidRPr="00537378">
        <w:t>; or</w:t>
      </w:r>
    </w:p>
    <w:p w14:paraId="646B2CB0" w14:textId="77777777" w:rsidR="00145DDF" w:rsidRDefault="00145DDF" w:rsidP="00145DDF">
      <w:pPr>
        <w:pStyle w:val="DraftHeading5"/>
        <w:tabs>
          <w:tab w:val="right" w:pos="2778"/>
        </w:tabs>
        <w:ind w:left="2891" w:hanging="2891"/>
      </w:pPr>
      <w:r>
        <w:tab/>
      </w:r>
      <w:r w:rsidRPr="00DD2506">
        <w:t>(ii)</w:t>
      </w:r>
      <w:r>
        <w:tab/>
      </w:r>
      <w:r w:rsidRPr="00537378">
        <w:t xml:space="preserve">a tertiary qualification in occupational health and safety, </w:t>
      </w:r>
      <w:r>
        <w:t>occupational</w:t>
      </w:r>
      <w:r w:rsidRPr="00537378">
        <w:t xml:space="preserve"> hygiene, science, building, const</w:t>
      </w:r>
      <w:r>
        <w:t xml:space="preserve">ruction or environmental </w:t>
      </w:r>
      <w:proofErr w:type="gramStart"/>
      <w:r>
        <w:t>health;</w:t>
      </w:r>
      <w:proofErr w:type="gramEnd"/>
    </w:p>
    <w:p w14:paraId="646B2CB1" w14:textId="77777777" w:rsidR="00145DDF" w:rsidRDefault="00145DDF" w:rsidP="00145DDF">
      <w:pPr>
        <w:pStyle w:val="DraftHeading4"/>
        <w:tabs>
          <w:tab w:val="right" w:pos="2268"/>
        </w:tabs>
        <w:ind w:left="2381" w:hanging="2381"/>
      </w:pPr>
      <w:r>
        <w:tab/>
      </w:r>
      <w:r w:rsidRPr="00E9145A">
        <w:t>(</w:t>
      </w:r>
      <w:r>
        <w:t>g</w:t>
      </w:r>
      <w:r w:rsidRPr="00E9145A">
        <w:t>)</w:t>
      </w:r>
      <w:r>
        <w:tab/>
        <w:t>for any other case—</w:t>
      </w:r>
      <w:r w:rsidRPr="00C55F49">
        <w:t>a person who has acquired through training, qualification or experience the knowledge and skills to carry out the task.</w:t>
      </w:r>
    </w:p>
    <w:p w14:paraId="646B2CB2" w14:textId="77777777" w:rsidR="00145DDF" w:rsidRPr="007E6200" w:rsidRDefault="00145DDF" w:rsidP="00145DDF">
      <w:pPr>
        <w:pStyle w:val="DraftDefinition2"/>
      </w:pPr>
      <w:r w:rsidRPr="007E6200">
        <w:rPr>
          <w:b/>
          <w:i/>
        </w:rPr>
        <w:t>concrete placing boom</w:t>
      </w:r>
      <w:r>
        <w:t xml:space="preserve"> means plant incorporating </w:t>
      </w:r>
      <w:r w:rsidR="00B42756">
        <w:rPr>
          <w:rFonts w:ascii="TimesNewRomanPSMT" w:hAnsi="TimesNewRomanPSMT" w:cs="TimesNewRomanPSMT"/>
          <w:szCs w:val="24"/>
        </w:rPr>
        <w:t>an articulating boom</w:t>
      </w:r>
      <w:r>
        <w:t>, capable of power operated slewing and luffing to place concrete by way of pumping through a pipeline attached to, or forming part of, the boom of the plant.</w:t>
      </w:r>
    </w:p>
    <w:p w14:paraId="646B2CB3" w14:textId="77777777" w:rsidR="00145DDF" w:rsidRDefault="00145DDF" w:rsidP="00145DDF">
      <w:pPr>
        <w:pStyle w:val="DraftDefinition2"/>
      </w:pPr>
      <w:r w:rsidRPr="008E6C9C">
        <w:rPr>
          <w:b/>
          <w:i/>
        </w:rPr>
        <w:t>confined space</w:t>
      </w:r>
      <w:r>
        <w:t xml:space="preserve"> means an enclosed or partially enclosed space that:</w:t>
      </w:r>
    </w:p>
    <w:p w14:paraId="646B2CB4" w14:textId="77777777" w:rsidR="00145DDF" w:rsidRDefault="00145DDF" w:rsidP="00145DDF">
      <w:pPr>
        <w:pStyle w:val="DraftHeading4"/>
        <w:tabs>
          <w:tab w:val="right" w:pos="2268"/>
        </w:tabs>
        <w:ind w:left="2381" w:hanging="2381"/>
      </w:pPr>
      <w:r>
        <w:tab/>
        <w:t>(a)</w:t>
      </w:r>
      <w:r w:rsidRPr="009603E5">
        <w:tab/>
      </w:r>
      <w:r>
        <w:t>is not designed or intended primarily to be occupied by a person; and</w:t>
      </w:r>
    </w:p>
    <w:p w14:paraId="646B2CB5" w14:textId="77777777" w:rsidR="00145DDF" w:rsidRDefault="00145DDF" w:rsidP="00145DDF">
      <w:pPr>
        <w:pStyle w:val="DraftHeading4"/>
        <w:tabs>
          <w:tab w:val="right" w:pos="2268"/>
        </w:tabs>
        <w:ind w:left="2381" w:hanging="2381"/>
      </w:pPr>
      <w:r>
        <w:tab/>
        <w:t>(b)</w:t>
      </w:r>
      <w:r>
        <w:tab/>
        <w:t>is, or is designed or intended to be, at normal atmospheric pressure while any person is in the space; and</w:t>
      </w:r>
    </w:p>
    <w:p w14:paraId="646B2CB6" w14:textId="77777777" w:rsidR="00145DDF" w:rsidRDefault="00145DDF" w:rsidP="00145DDF">
      <w:pPr>
        <w:pStyle w:val="DraftHeading4"/>
        <w:tabs>
          <w:tab w:val="right" w:pos="2268"/>
        </w:tabs>
        <w:ind w:left="2381" w:hanging="2381"/>
      </w:pPr>
      <w:r>
        <w:tab/>
        <w:t>(c)</w:t>
      </w:r>
      <w:r w:rsidRPr="001156E8">
        <w:tab/>
      </w:r>
      <w:r>
        <w:t>is or is likely to be a risk to health and safety from:</w:t>
      </w:r>
    </w:p>
    <w:p w14:paraId="646B2CB7" w14:textId="77777777" w:rsidR="007162D7" w:rsidRDefault="00145DDF" w:rsidP="00145DDF">
      <w:pPr>
        <w:pStyle w:val="DraftHeading5"/>
        <w:tabs>
          <w:tab w:val="right" w:pos="2778"/>
        </w:tabs>
        <w:ind w:left="2891" w:hanging="2891"/>
      </w:pPr>
      <w:r>
        <w:tab/>
        <w:t>(</w:t>
      </w:r>
      <w:proofErr w:type="spellStart"/>
      <w:r>
        <w:t>i</w:t>
      </w:r>
      <w:proofErr w:type="spellEnd"/>
      <w:r>
        <w:t>)</w:t>
      </w:r>
      <w:r>
        <w:tab/>
        <w:t>an atmosphere that does not have a safe oxygen level; or</w:t>
      </w:r>
    </w:p>
    <w:p w14:paraId="646B2CB8" w14:textId="77777777" w:rsidR="00145DDF" w:rsidRDefault="00145DDF" w:rsidP="00145DDF">
      <w:pPr>
        <w:pStyle w:val="DraftHeading5"/>
        <w:tabs>
          <w:tab w:val="right" w:pos="2778"/>
        </w:tabs>
        <w:ind w:left="2891" w:hanging="2891"/>
      </w:pPr>
      <w:r>
        <w:tab/>
        <w:t>(ii)</w:t>
      </w:r>
      <w:r>
        <w:tab/>
        <w:t>contaminants, including airborne gases, vapours and dusts, that may cause injury from fire or explosion; or</w:t>
      </w:r>
    </w:p>
    <w:p w14:paraId="646B2CB9" w14:textId="77777777" w:rsidR="00145DDF" w:rsidRDefault="00145DDF" w:rsidP="00145DDF">
      <w:pPr>
        <w:pStyle w:val="DraftHeading5"/>
        <w:tabs>
          <w:tab w:val="right" w:pos="2778"/>
        </w:tabs>
        <w:ind w:left="2891" w:hanging="2891"/>
      </w:pPr>
      <w:r>
        <w:tab/>
        <w:t>(iii)</w:t>
      </w:r>
      <w:r>
        <w:tab/>
        <w:t>harmful concentrations of any airborne contaminants; or</w:t>
      </w:r>
    </w:p>
    <w:p w14:paraId="646B2CBA" w14:textId="77777777" w:rsidR="00145DDF" w:rsidRDefault="00145DDF" w:rsidP="00145DDF">
      <w:pPr>
        <w:pStyle w:val="DraftHeading5"/>
        <w:tabs>
          <w:tab w:val="right" w:pos="2778"/>
        </w:tabs>
        <w:ind w:left="2891" w:hanging="2891"/>
      </w:pPr>
      <w:r>
        <w:lastRenderedPageBreak/>
        <w:tab/>
        <w:t>(iv)</w:t>
      </w:r>
      <w:r>
        <w:tab/>
        <w:t>engulfment,</w:t>
      </w:r>
    </w:p>
    <w:p w14:paraId="646B2CBB" w14:textId="77777777" w:rsidR="00145DDF" w:rsidRDefault="00145DDF" w:rsidP="00145DDF">
      <w:pPr>
        <w:pStyle w:val="BodyParagraph"/>
      </w:pPr>
      <w:r>
        <w:t>but does not include a mine shaft or the workings of a mine.</w:t>
      </w:r>
    </w:p>
    <w:p w14:paraId="646B2CBC" w14:textId="77777777" w:rsidR="00145DDF" w:rsidRDefault="00145DDF" w:rsidP="00145DDF">
      <w:pPr>
        <w:pStyle w:val="DraftDefinition2"/>
      </w:pPr>
      <w:r w:rsidRPr="00045713">
        <w:rPr>
          <w:b/>
          <w:i/>
        </w:rPr>
        <w:t>confined space entry permit</w:t>
      </w:r>
      <w:r>
        <w:t xml:space="preserve"> means a confined space entry permit issued under regulation 67.</w:t>
      </w:r>
    </w:p>
    <w:p w14:paraId="646B2CBD" w14:textId="77777777" w:rsidR="00145DDF" w:rsidRDefault="00145DDF" w:rsidP="00145DDF">
      <w:pPr>
        <w:pStyle w:val="DraftDefinition2"/>
      </w:pPr>
      <w:r w:rsidRPr="00527502">
        <w:rPr>
          <w:b/>
          <w:i/>
        </w:rPr>
        <w:t>construction project</w:t>
      </w:r>
      <w:r>
        <w:t>—see regulation 292.</w:t>
      </w:r>
    </w:p>
    <w:p w14:paraId="646B2CBE" w14:textId="77777777" w:rsidR="00145DDF" w:rsidRDefault="00145DDF" w:rsidP="00145DDF">
      <w:pPr>
        <w:pStyle w:val="DraftDefinition2"/>
      </w:pPr>
      <w:r w:rsidRPr="00B34B8C">
        <w:rPr>
          <w:b/>
          <w:i/>
        </w:rPr>
        <w:t>construction work</w:t>
      </w:r>
      <w:r>
        <w:t>—see regulation 289.</w:t>
      </w:r>
    </w:p>
    <w:p w14:paraId="646B2CBF" w14:textId="77777777" w:rsidR="00145DDF" w:rsidRPr="005B5DDA" w:rsidRDefault="00145DDF" w:rsidP="00145DDF">
      <w:pPr>
        <w:pStyle w:val="DraftDefinition2"/>
      </w:pPr>
      <w:r w:rsidRPr="005B5DDA">
        <w:rPr>
          <w:b/>
          <w:i/>
        </w:rPr>
        <w:t>consumer product</w:t>
      </w:r>
      <w:r w:rsidRPr="005B5DDA">
        <w:t xml:space="preserve"> means a thing that:</w:t>
      </w:r>
    </w:p>
    <w:p w14:paraId="646B2CC0" w14:textId="77777777" w:rsidR="00145DDF" w:rsidRPr="005B5DDA" w:rsidRDefault="00145DDF" w:rsidP="00145DDF">
      <w:pPr>
        <w:pStyle w:val="DraftHeading4"/>
        <w:tabs>
          <w:tab w:val="right" w:pos="2268"/>
        </w:tabs>
        <w:ind w:left="2381" w:hanging="2381"/>
      </w:pPr>
      <w:r>
        <w:tab/>
        <w:t>(a)</w:t>
      </w:r>
      <w:r>
        <w:tab/>
      </w:r>
      <w:r w:rsidRPr="005B5DDA">
        <w:t>is packed or repacked primarily for use by a household consumer or for use in an office; and</w:t>
      </w:r>
    </w:p>
    <w:p w14:paraId="646B2CC1" w14:textId="77777777" w:rsidR="00145DDF" w:rsidRDefault="00145DDF" w:rsidP="00145DDF">
      <w:pPr>
        <w:pStyle w:val="DraftHeading4"/>
        <w:tabs>
          <w:tab w:val="right" w:pos="2268"/>
        </w:tabs>
        <w:ind w:left="2381" w:hanging="2381"/>
      </w:pPr>
      <w:r>
        <w:tab/>
      </w:r>
      <w:r w:rsidRPr="00F55F29">
        <w:t>(b)</w:t>
      </w:r>
      <w:r>
        <w:tab/>
      </w:r>
      <w:r w:rsidRPr="005B5DDA">
        <w:t>if the thing is packed or repacked primarily for use by a household consumer—is packed in the way and quantity in which it is intended to be used by a household consumer; and</w:t>
      </w:r>
    </w:p>
    <w:p w14:paraId="646B2CC2" w14:textId="77777777" w:rsidR="00145DDF" w:rsidRPr="005B5DDA" w:rsidRDefault="00145DDF" w:rsidP="00145DDF">
      <w:pPr>
        <w:pStyle w:val="DraftHeading4"/>
        <w:tabs>
          <w:tab w:val="right" w:pos="2268"/>
        </w:tabs>
        <w:ind w:left="2381" w:hanging="2381"/>
      </w:pPr>
      <w:r>
        <w:tab/>
      </w:r>
      <w:r w:rsidRPr="00F55F29">
        <w:t>(c)</w:t>
      </w:r>
      <w:r>
        <w:tab/>
      </w:r>
      <w:r w:rsidRPr="005B5DDA">
        <w:t>if the thing is packed or repacked primarily for use in an office—is packed in the way and quantity in which it is intended to be used for office work.</w:t>
      </w:r>
    </w:p>
    <w:p w14:paraId="646B2CC3" w14:textId="77777777" w:rsidR="00145DDF" w:rsidRPr="005B5DDA" w:rsidRDefault="00145DDF" w:rsidP="00145DDF">
      <w:pPr>
        <w:pStyle w:val="DraftDefinition2"/>
      </w:pPr>
      <w:r w:rsidRPr="005B5DDA">
        <w:rPr>
          <w:b/>
          <w:i/>
        </w:rPr>
        <w:t>container</w:t>
      </w:r>
      <w:r>
        <w:t xml:space="preserve">, in relation to a hazardous chemical, </w:t>
      </w:r>
      <w:r w:rsidRPr="005B5DDA">
        <w:t>means anything in or by which a hazardous chemical is, or has been, wholly or partly covered, enclosed or packed, including anything necessary for the container to perform its function as a container.</w:t>
      </w:r>
    </w:p>
    <w:p w14:paraId="646B2CC4" w14:textId="77777777" w:rsidR="00145DDF" w:rsidRDefault="00145DDF" w:rsidP="00145DDF">
      <w:pPr>
        <w:pStyle w:val="DraftDefinition2"/>
      </w:pPr>
      <w:r w:rsidRPr="009955B7">
        <w:rPr>
          <w:b/>
          <w:i/>
        </w:rPr>
        <w:t>contaminant</w:t>
      </w:r>
      <w:r>
        <w:t xml:space="preserve"> means any substance that may be harmful to health or safety.</w:t>
      </w:r>
    </w:p>
    <w:p w14:paraId="0D09C6BB" w14:textId="77777777" w:rsidR="00557465" w:rsidRDefault="00145DDF" w:rsidP="00557465">
      <w:pPr>
        <w:pStyle w:val="DraftDefinition2"/>
      </w:pPr>
      <w:r w:rsidRPr="00770DF8">
        <w:rPr>
          <w:b/>
          <w:i/>
        </w:rPr>
        <w:t>control measure</w:t>
      </w:r>
      <w:r>
        <w:t>, in relation to a risk</w:t>
      </w:r>
      <w:r w:rsidRPr="00AD5C63">
        <w:t xml:space="preserve"> </w:t>
      </w:r>
      <w:r>
        <w:t>to health and safety, means a measure to eliminate or minimise the risk.</w:t>
      </w:r>
    </w:p>
    <w:p w14:paraId="0148C5FF" w14:textId="675A0021" w:rsidR="00557465" w:rsidRPr="00557465" w:rsidRDefault="00557465" w:rsidP="00557465">
      <w:pPr>
        <w:pStyle w:val="DraftDefinition2"/>
      </w:pPr>
      <w:r w:rsidRPr="00770DF8">
        <w:rPr>
          <w:b/>
          <w:i/>
        </w:rPr>
        <w:t>control</w:t>
      </w:r>
      <w:r>
        <w:rPr>
          <w:b/>
          <w:i/>
        </w:rPr>
        <w:t>led</w:t>
      </w:r>
      <w:r>
        <w:t xml:space="preserve">, </w:t>
      </w:r>
      <w:r w:rsidRPr="00557465">
        <w:t xml:space="preserve">in relation to </w:t>
      </w:r>
      <w:r w:rsidR="00255004" w:rsidRPr="00255004">
        <w:t>the processing of a CSS—see regulation 529B.</w:t>
      </w:r>
    </w:p>
    <w:p w14:paraId="646B2CC6" w14:textId="77777777" w:rsidR="00145DDF" w:rsidRDefault="00145DDF" w:rsidP="00145DDF">
      <w:pPr>
        <w:pStyle w:val="DraftDefinition2"/>
      </w:pPr>
      <w:r w:rsidRPr="00022AD0">
        <w:rPr>
          <w:b/>
          <w:i/>
        </w:rPr>
        <w:t>conveyor</w:t>
      </w:r>
      <w:r w:rsidRPr="00666F30">
        <w:t xml:space="preserve"> means equipmen</w:t>
      </w:r>
      <w:r>
        <w:t>t</w:t>
      </w:r>
      <w:r w:rsidRPr="00666F30">
        <w:t xml:space="preserve"> </w:t>
      </w:r>
      <w:r>
        <w:t xml:space="preserve">or apparatus operated by power other than manual power and </w:t>
      </w:r>
      <w:r w:rsidRPr="00666F30">
        <w:t>by which loads are raised, lowered or transported or capable of being raised, lowered, transported, or continuously driven</w:t>
      </w:r>
      <w:r>
        <w:t>,</w:t>
      </w:r>
      <w:r w:rsidRPr="00666F30">
        <w:t xml:space="preserve"> by</w:t>
      </w:r>
      <w:r>
        <w:t>:</w:t>
      </w:r>
    </w:p>
    <w:p w14:paraId="646B2CC7" w14:textId="77777777" w:rsidR="00145DDF" w:rsidRPr="00666F30" w:rsidRDefault="00145DDF" w:rsidP="00145DDF">
      <w:pPr>
        <w:pStyle w:val="DraftHeading4"/>
        <w:tabs>
          <w:tab w:val="right" w:pos="2268"/>
        </w:tabs>
        <w:ind w:left="2381" w:hanging="2381"/>
      </w:pPr>
      <w:r>
        <w:tab/>
      </w:r>
      <w:r w:rsidRPr="00740460">
        <w:t>(a)</w:t>
      </w:r>
      <w:r w:rsidRPr="00666F30">
        <w:tab/>
        <w:t>an endless belt, rope or chain or other similar means; or</w:t>
      </w:r>
    </w:p>
    <w:p w14:paraId="646B2CC8" w14:textId="77777777" w:rsidR="00145DDF" w:rsidRPr="00666F30" w:rsidRDefault="00145DDF" w:rsidP="00145DDF">
      <w:pPr>
        <w:pStyle w:val="DraftHeading4"/>
        <w:tabs>
          <w:tab w:val="right" w:pos="2268"/>
        </w:tabs>
        <w:ind w:left="2381" w:hanging="2381"/>
      </w:pPr>
      <w:r>
        <w:tab/>
      </w:r>
      <w:r w:rsidRPr="00BC699C">
        <w:t>(b)</w:t>
      </w:r>
      <w:r w:rsidRPr="00666F30">
        <w:tab/>
        <w:t>buckets, trays or other containers or fittings moved by an endless belt, rope, chain or similar means; or</w:t>
      </w:r>
    </w:p>
    <w:p w14:paraId="646B2CC9" w14:textId="77777777" w:rsidR="00145DDF" w:rsidRPr="00666F30" w:rsidRDefault="00145DDF" w:rsidP="00145DDF">
      <w:pPr>
        <w:pStyle w:val="DraftHeading4"/>
        <w:tabs>
          <w:tab w:val="right" w:pos="2268"/>
        </w:tabs>
        <w:ind w:left="2381" w:hanging="2381"/>
      </w:pPr>
      <w:r>
        <w:tab/>
      </w:r>
      <w:r w:rsidRPr="00BC699C">
        <w:t>(c)</w:t>
      </w:r>
      <w:r w:rsidRPr="00666F30">
        <w:tab/>
        <w:t>a rotating screw; or</w:t>
      </w:r>
    </w:p>
    <w:p w14:paraId="646B2CCA" w14:textId="77777777" w:rsidR="00145DDF" w:rsidRDefault="00145DDF" w:rsidP="00145DDF">
      <w:pPr>
        <w:pStyle w:val="DraftHeading4"/>
        <w:tabs>
          <w:tab w:val="right" w:pos="2268"/>
        </w:tabs>
        <w:ind w:left="2381" w:hanging="2381"/>
      </w:pPr>
      <w:r>
        <w:tab/>
      </w:r>
      <w:r w:rsidRPr="00BC699C">
        <w:t>(d)</w:t>
      </w:r>
      <w:r w:rsidRPr="00666F30">
        <w:tab/>
        <w:t>a vibration or walking beam; or</w:t>
      </w:r>
    </w:p>
    <w:p w14:paraId="646B2CCB" w14:textId="77777777" w:rsidR="00145DDF" w:rsidRDefault="00145DDF" w:rsidP="00145DDF">
      <w:pPr>
        <w:pStyle w:val="DraftHeading4"/>
        <w:tabs>
          <w:tab w:val="right" w:pos="2268"/>
        </w:tabs>
        <w:ind w:left="2381" w:hanging="2381"/>
      </w:pPr>
      <w:r>
        <w:lastRenderedPageBreak/>
        <w:tab/>
      </w:r>
      <w:r w:rsidRPr="00BC699C">
        <w:t>(e)</w:t>
      </w:r>
      <w:r>
        <w:tab/>
      </w:r>
      <w:r w:rsidRPr="00666F30">
        <w:t xml:space="preserve">a powered roller conveyor </w:t>
      </w:r>
      <w:r>
        <w:t>if</w:t>
      </w:r>
      <w:r w:rsidRPr="00666F30">
        <w:t xml:space="preserve"> the rollers are driven by an endless belt, rope or chain or other similar means</w:t>
      </w:r>
      <w:r>
        <w:t>,</w:t>
      </w:r>
    </w:p>
    <w:p w14:paraId="646B2CCC" w14:textId="77777777" w:rsidR="00145DDF" w:rsidRDefault="00145DDF" w:rsidP="00145DDF">
      <w:pPr>
        <w:pStyle w:val="BodyParagraph"/>
      </w:pPr>
      <w:r>
        <w:t>and includes the super</w:t>
      </w:r>
      <w:r w:rsidRPr="00A90056">
        <w:t>structure, gear and auxiliary equipment used in</w:t>
      </w:r>
      <w:r>
        <w:t xml:space="preserve"> connection with that equipment or apparatus.</w:t>
      </w:r>
    </w:p>
    <w:p w14:paraId="646B2CCD" w14:textId="77777777" w:rsidR="00145DDF" w:rsidRDefault="00145DDF" w:rsidP="00145DDF">
      <w:pPr>
        <w:pStyle w:val="DraftDefinition2"/>
      </w:pPr>
      <w:r w:rsidRPr="005B5DDA">
        <w:rPr>
          <w:b/>
          <w:i/>
        </w:rPr>
        <w:t>correct classification</w:t>
      </w:r>
      <w:r w:rsidRPr="005B5DDA">
        <w:t xml:space="preserve"> means the set of hazard classes and hazard categories assigned to a hazardous chemical when it is correctly classified.</w:t>
      </w:r>
    </w:p>
    <w:p w14:paraId="646B2CCE" w14:textId="77777777" w:rsidR="00145DDF" w:rsidRPr="00201B94" w:rsidRDefault="00145DDF" w:rsidP="00145DDF">
      <w:pPr>
        <w:pStyle w:val="DraftParaNote"/>
        <w:tabs>
          <w:tab w:val="right" w:pos="2324"/>
        </w:tabs>
        <w:ind w:left="1871"/>
        <w:rPr>
          <w:b/>
        </w:rPr>
      </w:pPr>
      <w:r w:rsidRPr="00B16CD4">
        <w:rPr>
          <w:b/>
        </w:rPr>
        <w:t>Note</w:t>
      </w:r>
    </w:p>
    <w:p w14:paraId="646B2CCF" w14:textId="77777777" w:rsidR="00145DDF" w:rsidRDefault="00145DDF" w:rsidP="00145DDF">
      <w:pPr>
        <w:pStyle w:val="DraftParaNote"/>
        <w:tabs>
          <w:tab w:val="right" w:pos="2324"/>
        </w:tabs>
        <w:ind w:left="1871"/>
      </w:pPr>
      <w:r>
        <w:t>Part 1 of Schedule 9 sets out when a hazardous chemical is correctly classified.</w:t>
      </w:r>
    </w:p>
    <w:p w14:paraId="646B2CD0" w14:textId="77777777" w:rsidR="00145DDF" w:rsidRDefault="00145DDF" w:rsidP="00145DDF">
      <w:pPr>
        <w:pStyle w:val="DraftDefinition2"/>
      </w:pPr>
      <w:r w:rsidRPr="00022AD0">
        <w:rPr>
          <w:b/>
          <w:i/>
        </w:rPr>
        <w:t>crane</w:t>
      </w:r>
      <w:r w:rsidRPr="00666F30">
        <w:t xml:space="preserve"> means an appliance intended for raising or lowering a load and moving it horizontally</w:t>
      </w:r>
      <w:r>
        <w:t xml:space="preserve"> including </w:t>
      </w:r>
      <w:r w:rsidRPr="003E2680">
        <w:t>the supporting structure of the crane and its foundations,</w:t>
      </w:r>
      <w:r w:rsidRPr="00666F30">
        <w:t xml:space="preserve"> but does not include</w:t>
      </w:r>
      <w:r>
        <w:t xml:space="preserve"> any of the following:</w:t>
      </w:r>
    </w:p>
    <w:p w14:paraId="646B2CD1" w14:textId="77777777" w:rsidR="00145DDF" w:rsidRDefault="00145DDF" w:rsidP="00145DDF">
      <w:pPr>
        <w:pStyle w:val="DraftHeading4"/>
        <w:tabs>
          <w:tab w:val="right" w:pos="2268"/>
        </w:tabs>
        <w:ind w:left="2381" w:hanging="2381"/>
      </w:pPr>
      <w:r>
        <w:tab/>
      </w:r>
      <w:r w:rsidRPr="00803510">
        <w:t>(a)</w:t>
      </w:r>
      <w:r>
        <w:tab/>
      </w:r>
      <w:r w:rsidRPr="00666F30">
        <w:t xml:space="preserve">an industrial lift </w:t>
      </w:r>
      <w:proofErr w:type="gramStart"/>
      <w:r w:rsidRPr="00666F30">
        <w:t>truck</w:t>
      </w:r>
      <w:r>
        <w:t>;</w:t>
      </w:r>
      <w:proofErr w:type="gramEnd"/>
      <w:r w:rsidRPr="00666F30">
        <w:t xml:space="preserve"> </w:t>
      </w:r>
    </w:p>
    <w:p w14:paraId="646B2CD2" w14:textId="77777777" w:rsidR="00145DDF" w:rsidRDefault="00145DDF" w:rsidP="00145DDF">
      <w:pPr>
        <w:pStyle w:val="DraftHeading4"/>
        <w:tabs>
          <w:tab w:val="right" w:pos="2268"/>
        </w:tabs>
        <w:ind w:left="2381" w:hanging="2381"/>
      </w:pPr>
      <w:r>
        <w:tab/>
      </w:r>
      <w:r w:rsidRPr="00803510">
        <w:t>(b)</w:t>
      </w:r>
      <w:r>
        <w:tab/>
      </w:r>
      <w:r w:rsidRPr="00666F30">
        <w:t xml:space="preserve">earthmoving </w:t>
      </w:r>
      <w:proofErr w:type="gramStart"/>
      <w:r w:rsidRPr="00666F30">
        <w:t>machinery</w:t>
      </w:r>
      <w:r>
        <w:t>;</w:t>
      </w:r>
      <w:proofErr w:type="gramEnd"/>
      <w:r w:rsidRPr="00666F30">
        <w:t xml:space="preserve"> </w:t>
      </w:r>
    </w:p>
    <w:p w14:paraId="646B2CD3" w14:textId="77777777" w:rsidR="00145DDF" w:rsidRDefault="00145DDF" w:rsidP="00145DDF">
      <w:pPr>
        <w:pStyle w:val="DraftHeading4"/>
        <w:tabs>
          <w:tab w:val="right" w:pos="2268"/>
        </w:tabs>
        <w:ind w:left="2381" w:hanging="2381"/>
      </w:pPr>
      <w:r>
        <w:tab/>
      </w:r>
      <w:r w:rsidRPr="00803510">
        <w:t>(c)</w:t>
      </w:r>
      <w:r>
        <w:tab/>
      </w:r>
      <w:r w:rsidRPr="00666F30">
        <w:t xml:space="preserve">an amusement </w:t>
      </w:r>
      <w:proofErr w:type="gramStart"/>
      <w:r>
        <w:t>device;</w:t>
      </w:r>
      <w:proofErr w:type="gramEnd"/>
      <w:r w:rsidRPr="00666F30">
        <w:t xml:space="preserve"> </w:t>
      </w:r>
    </w:p>
    <w:p w14:paraId="646B2CD4" w14:textId="77777777" w:rsidR="00145DDF" w:rsidRDefault="00145DDF" w:rsidP="00145DDF">
      <w:pPr>
        <w:pStyle w:val="DraftHeading4"/>
        <w:tabs>
          <w:tab w:val="right" w:pos="2268"/>
        </w:tabs>
        <w:ind w:left="2381" w:hanging="2381"/>
      </w:pPr>
      <w:r>
        <w:tab/>
      </w:r>
      <w:r w:rsidRPr="00803510">
        <w:t>(d)</w:t>
      </w:r>
      <w:r>
        <w:tab/>
      </w:r>
      <w:r w:rsidRPr="00666F30">
        <w:t xml:space="preserve">a </w:t>
      </w:r>
      <w:proofErr w:type="gramStart"/>
      <w:r w:rsidRPr="00666F30">
        <w:t>tractor</w:t>
      </w:r>
      <w:r>
        <w:t>;</w:t>
      </w:r>
      <w:proofErr w:type="gramEnd"/>
      <w:r w:rsidRPr="00666F30">
        <w:t xml:space="preserve"> </w:t>
      </w:r>
    </w:p>
    <w:p w14:paraId="646B2CD5" w14:textId="77777777" w:rsidR="00145DDF" w:rsidRDefault="00145DDF" w:rsidP="00145DDF">
      <w:pPr>
        <w:pStyle w:val="DraftHeading4"/>
        <w:tabs>
          <w:tab w:val="right" w:pos="2268"/>
        </w:tabs>
        <w:ind w:left="2381" w:hanging="2381"/>
      </w:pPr>
      <w:r>
        <w:tab/>
      </w:r>
      <w:r w:rsidRPr="00803510">
        <w:t>(e)</w:t>
      </w:r>
      <w:r>
        <w:tab/>
      </w:r>
      <w:r w:rsidRPr="00666F30">
        <w:t xml:space="preserve">an industrial </w:t>
      </w:r>
      <w:proofErr w:type="gramStart"/>
      <w:r w:rsidRPr="00666F30">
        <w:t>robot</w:t>
      </w:r>
      <w:r>
        <w:t>;</w:t>
      </w:r>
      <w:proofErr w:type="gramEnd"/>
      <w:r w:rsidRPr="00666F30">
        <w:t xml:space="preserve"> </w:t>
      </w:r>
    </w:p>
    <w:p w14:paraId="646B2CD6" w14:textId="77777777" w:rsidR="00145DDF" w:rsidRDefault="00145DDF" w:rsidP="00145DDF">
      <w:pPr>
        <w:pStyle w:val="DraftHeading4"/>
        <w:tabs>
          <w:tab w:val="right" w:pos="2268"/>
        </w:tabs>
        <w:ind w:left="2381" w:hanging="2381"/>
      </w:pPr>
      <w:r>
        <w:tab/>
      </w:r>
      <w:r w:rsidRPr="00803510">
        <w:t>(f)</w:t>
      </w:r>
      <w:r>
        <w:tab/>
      </w:r>
      <w:r w:rsidRPr="00666F30">
        <w:t xml:space="preserve">a </w:t>
      </w:r>
      <w:proofErr w:type="gramStart"/>
      <w:r w:rsidRPr="00666F30">
        <w:t>conveyor</w:t>
      </w:r>
      <w:r>
        <w:t>;</w:t>
      </w:r>
      <w:proofErr w:type="gramEnd"/>
      <w:r w:rsidRPr="00666F30">
        <w:t xml:space="preserve"> </w:t>
      </w:r>
    </w:p>
    <w:p w14:paraId="646B2CD7" w14:textId="77777777" w:rsidR="00145DDF" w:rsidRDefault="00145DDF" w:rsidP="00145DDF">
      <w:pPr>
        <w:pStyle w:val="DraftHeading4"/>
        <w:tabs>
          <w:tab w:val="right" w:pos="2268"/>
        </w:tabs>
        <w:ind w:left="2381" w:hanging="2381"/>
      </w:pPr>
      <w:r>
        <w:tab/>
      </w:r>
      <w:r w:rsidRPr="00803510">
        <w:t>(g)</w:t>
      </w:r>
      <w:r>
        <w:tab/>
      </w:r>
      <w:r w:rsidRPr="00666F30">
        <w:t xml:space="preserve">building maintenance </w:t>
      </w:r>
      <w:proofErr w:type="gramStart"/>
      <w:r w:rsidRPr="00666F30">
        <w:t>equipment</w:t>
      </w:r>
      <w:r>
        <w:t>;</w:t>
      </w:r>
      <w:proofErr w:type="gramEnd"/>
      <w:r w:rsidRPr="00666F30">
        <w:t xml:space="preserve"> </w:t>
      </w:r>
    </w:p>
    <w:p w14:paraId="646B2CD8" w14:textId="77777777" w:rsidR="00145DDF" w:rsidRDefault="00145DDF" w:rsidP="00145DDF">
      <w:pPr>
        <w:pStyle w:val="DraftHeading4"/>
        <w:tabs>
          <w:tab w:val="right" w:pos="2268"/>
        </w:tabs>
        <w:ind w:left="2381" w:hanging="2381"/>
      </w:pPr>
      <w:r>
        <w:tab/>
      </w:r>
      <w:r w:rsidRPr="00803510">
        <w:t>(h)</w:t>
      </w:r>
      <w:r>
        <w:tab/>
      </w:r>
      <w:r w:rsidRPr="00666F30">
        <w:t xml:space="preserve">a suspended </w:t>
      </w:r>
      <w:proofErr w:type="gramStart"/>
      <w:r w:rsidRPr="00666F30">
        <w:t>scaffold</w:t>
      </w:r>
      <w:r>
        <w:t>;</w:t>
      </w:r>
      <w:proofErr w:type="gramEnd"/>
    </w:p>
    <w:p w14:paraId="646B2CD9" w14:textId="77777777" w:rsidR="00145DDF" w:rsidRDefault="00145DDF" w:rsidP="00145DDF">
      <w:pPr>
        <w:pStyle w:val="DraftHeading4"/>
        <w:tabs>
          <w:tab w:val="right" w:pos="2268"/>
        </w:tabs>
        <w:ind w:left="2381" w:hanging="2381"/>
      </w:pPr>
      <w:r>
        <w:tab/>
      </w:r>
      <w:r w:rsidRPr="00803510">
        <w:t>(</w:t>
      </w:r>
      <w:proofErr w:type="spellStart"/>
      <w:r w:rsidRPr="00803510">
        <w:t>i</w:t>
      </w:r>
      <w:proofErr w:type="spellEnd"/>
      <w:r w:rsidRPr="00803510">
        <w:t>)</w:t>
      </w:r>
      <w:r>
        <w:tab/>
      </w:r>
      <w:r w:rsidRPr="00666F30">
        <w:t>a lift</w:t>
      </w:r>
      <w:r>
        <w:t>.</w:t>
      </w:r>
    </w:p>
    <w:p w14:paraId="79BB93B9" w14:textId="273B2EE3" w:rsidR="00255004" w:rsidRDefault="00255004" w:rsidP="00145DDF">
      <w:pPr>
        <w:pStyle w:val="DraftDefinition2"/>
        <w:rPr>
          <w:bCs/>
          <w:iCs/>
        </w:rPr>
      </w:pPr>
      <w:r w:rsidRPr="00255004">
        <w:rPr>
          <w:b/>
          <w:i/>
        </w:rPr>
        <w:t>crystalline silica</w:t>
      </w:r>
      <w:r w:rsidRPr="00255004">
        <w:rPr>
          <w:bCs/>
          <w:iCs/>
        </w:rPr>
        <w:t>—see regulation 529A.</w:t>
      </w:r>
    </w:p>
    <w:p w14:paraId="4345E45E" w14:textId="3F985FF7" w:rsidR="00255004" w:rsidRPr="00255004" w:rsidRDefault="00255004" w:rsidP="00255004">
      <w:pPr>
        <w:pStyle w:val="DraftDefinition2"/>
        <w:rPr>
          <w:bCs/>
          <w:iCs/>
        </w:rPr>
      </w:pPr>
      <w:r w:rsidRPr="00255004">
        <w:rPr>
          <w:b/>
          <w:i/>
        </w:rPr>
        <w:t>crystalline silica substance (CSS)</w:t>
      </w:r>
      <w:r w:rsidRPr="00255004">
        <w:rPr>
          <w:bCs/>
          <w:iCs/>
        </w:rPr>
        <w:t>—see regulation 529A.</w:t>
      </w:r>
    </w:p>
    <w:p w14:paraId="646B2CDA" w14:textId="3A7D7343" w:rsidR="00145DDF" w:rsidRDefault="00145DDF" w:rsidP="00145DDF">
      <w:pPr>
        <w:pStyle w:val="DraftDefinition2"/>
      </w:pPr>
      <w:r w:rsidRPr="00BC67A3">
        <w:rPr>
          <w:b/>
          <w:i/>
        </w:rPr>
        <w:t xml:space="preserve">current </w:t>
      </w:r>
      <w:r>
        <w:rPr>
          <w:b/>
          <w:i/>
        </w:rPr>
        <w:t>certificate of medical fitness</w:t>
      </w:r>
      <w:r>
        <w:t xml:space="preserve"> means a certificate of medical fitness that:</w:t>
      </w:r>
    </w:p>
    <w:p w14:paraId="646B2CDB" w14:textId="77777777" w:rsidR="00145DDF" w:rsidRDefault="00145DDF" w:rsidP="00145DDF">
      <w:pPr>
        <w:pStyle w:val="DraftHeading4"/>
        <w:tabs>
          <w:tab w:val="right" w:pos="2268"/>
        </w:tabs>
        <w:ind w:left="2381" w:hanging="2381"/>
      </w:pPr>
      <w:r>
        <w:tab/>
      </w:r>
      <w:r w:rsidRPr="00AD5992">
        <w:t>(a)</w:t>
      </w:r>
      <w:r>
        <w:tab/>
        <w:t>was issued within the past 12 months; and</w:t>
      </w:r>
    </w:p>
    <w:p w14:paraId="646B2CDC" w14:textId="77777777" w:rsidR="00145DDF" w:rsidRDefault="00145DDF" w:rsidP="00145DDF">
      <w:pPr>
        <w:pStyle w:val="DraftHeading4"/>
        <w:tabs>
          <w:tab w:val="right" w:pos="2268"/>
        </w:tabs>
        <w:ind w:left="2381" w:hanging="2381"/>
      </w:pPr>
      <w:r>
        <w:tab/>
      </w:r>
      <w:r w:rsidRPr="00AD5992">
        <w:t>(b)</w:t>
      </w:r>
      <w:r>
        <w:tab/>
        <w:t>has not expired or been revoked.</w:t>
      </w:r>
    </w:p>
    <w:p w14:paraId="646B2CDD" w14:textId="77777777" w:rsidR="00145DDF" w:rsidRDefault="00145DDF" w:rsidP="00145DDF">
      <w:pPr>
        <w:pStyle w:val="DraftDefinition2"/>
      </w:pPr>
      <w:r w:rsidRPr="00724273">
        <w:rPr>
          <w:b/>
          <w:i/>
        </w:rPr>
        <w:t>demolition work</w:t>
      </w:r>
      <w:r>
        <w:t xml:space="preserve"> means work to demolish or dismantle a structure, or part of a structure that is loadbearing or otherwise related to the physical integrity of the structure, but does not include:</w:t>
      </w:r>
    </w:p>
    <w:p w14:paraId="646B2CDE" w14:textId="77777777" w:rsidR="00145DDF" w:rsidRDefault="00145DDF" w:rsidP="00145DDF">
      <w:pPr>
        <w:pStyle w:val="AmendHeading3"/>
        <w:tabs>
          <w:tab w:val="right" w:pos="2268"/>
        </w:tabs>
        <w:ind w:left="2381" w:hanging="2381"/>
      </w:pPr>
      <w:r>
        <w:tab/>
        <w:t>(a)</w:t>
      </w:r>
      <w:r>
        <w:tab/>
        <w:t>the dismantling of formwork, falsework, or other structures designed or used to provide support, access or containment during construction work; or</w:t>
      </w:r>
    </w:p>
    <w:p w14:paraId="646B2CDF" w14:textId="77777777" w:rsidR="00145DDF" w:rsidRDefault="00145DDF" w:rsidP="00145DDF">
      <w:pPr>
        <w:pStyle w:val="AmendHeading3"/>
        <w:tabs>
          <w:tab w:val="right" w:pos="2268"/>
        </w:tabs>
        <w:ind w:left="2381" w:hanging="2381"/>
      </w:pPr>
      <w:r>
        <w:lastRenderedPageBreak/>
        <w:tab/>
      </w:r>
      <w:r w:rsidRPr="00AF49C0">
        <w:t>(b)</w:t>
      </w:r>
      <w:r>
        <w:tab/>
        <w:t>the removal of power, light or telecommunication poles.</w:t>
      </w:r>
    </w:p>
    <w:p w14:paraId="646B2CE0" w14:textId="77777777" w:rsidR="00145DDF" w:rsidRDefault="00145DDF" w:rsidP="00145DDF">
      <w:pPr>
        <w:pStyle w:val="DraftDefinition2"/>
      </w:pPr>
      <w:r>
        <w:rPr>
          <w:rStyle w:val="CharDefText"/>
        </w:rPr>
        <w:t>derrick crane</w:t>
      </w:r>
      <w:r>
        <w:t xml:space="preserve"> means a slewing strut</w:t>
      </w:r>
      <w:r>
        <w:noBreakHyphen/>
        <w:t>boom crane with its boom pivoted at the base of a mast that is:</w:t>
      </w:r>
    </w:p>
    <w:p w14:paraId="646B2CE1" w14:textId="77777777" w:rsidR="00145DDF" w:rsidRDefault="00145DDF" w:rsidP="00145DDF">
      <w:pPr>
        <w:pStyle w:val="DraftHeading4"/>
        <w:tabs>
          <w:tab w:val="right" w:pos="2268"/>
        </w:tabs>
        <w:ind w:left="2381" w:hanging="2381"/>
      </w:pPr>
      <w:r>
        <w:tab/>
      </w:r>
      <w:r w:rsidRPr="000B0E37">
        <w:t>(a)</w:t>
      </w:r>
      <w:r>
        <w:tab/>
        <w:t>guyed (guy</w:t>
      </w:r>
      <w:r>
        <w:noBreakHyphen/>
        <w:t>derrick) or held by backstays (stiff</w:t>
      </w:r>
      <w:r>
        <w:noBreakHyphen/>
        <w:t>legged derrick); and</w:t>
      </w:r>
    </w:p>
    <w:p w14:paraId="646B2CE2" w14:textId="77777777" w:rsidR="00145DDF" w:rsidRDefault="00145DDF" w:rsidP="00145DDF">
      <w:pPr>
        <w:pStyle w:val="DraftHeading4"/>
        <w:tabs>
          <w:tab w:val="right" w:pos="2268"/>
        </w:tabs>
        <w:ind w:left="2381" w:hanging="2381"/>
      </w:pPr>
      <w:r>
        <w:tab/>
      </w:r>
      <w:r w:rsidRPr="000B0E37">
        <w:t>(b)</w:t>
      </w:r>
      <w:r>
        <w:tab/>
        <w:t>capable of luffing under load.</w:t>
      </w:r>
    </w:p>
    <w:p w14:paraId="646B2CE3" w14:textId="77777777" w:rsidR="00145DDF" w:rsidRDefault="00145DDF" w:rsidP="00145DDF">
      <w:pPr>
        <w:pStyle w:val="DraftDefinition2"/>
      </w:pPr>
      <w:r w:rsidRPr="005D1265">
        <w:rPr>
          <w:b/>
          <w:i/>
        </w:rPr>
        <w:t>designer</w:t>
      </w:r>
      <w:r>
        <w:t>, in relation to plant, a substance or a structure, has the same meaning as it has in section 22 of the Act.</w:t>
      </w:r>
    </w:p>
    <w:p w14:paraId="646B2CE4" w14:textId="77777777" w:rsidR="00145DDF" w:rsidRDefault="00145DDF" w:rsidP="00145DDF">
      <w:pPr>
        <w:pStyle w:val="DraftDefinition2"/>
      </w:pPr>
      <w:r w:rsidRPr="00845B96">
        <w:rPr>
          <w:b/>
          <w:i/>
        </w:rPr>
        <w:t>determined major hazard facility</w:t>
      </w:r>
      <w:r>
        <w:t xml:space="preserve"> means a facility that has been determined under regulation 541 or 542 to be a major hazard facility.</w:t>
      </w:r>
    </w:p>
    <w:p w14:paraId="646B2CE5" w14:textId="77777777" w:rsidR="00145DDF" w:rsidRDefault="00145DDF" w:rsidP="00145DDF">
      <w:pPr>
        <w:pStyle w:val="DraftDefinition2"/>
      </w:pPr>
      <w:r>
        <w:rPr>
          <w:rStyle w:val="CharDefText"/>
        </w:rPr>
        <w:t>direct fired process heater</w:t>
      </w:r>
      <w:r>
        <w:t xml:space="preserve"> means an arrangement of 1 or more coils, located in the radiant zone or convection zone, or both, of a combustion chamber, the primary purpose of which is to raise the temperature of a process fluid circulated through the coils, to allow distillation, </w:t>
      </w:r>
      <w:proofErr w:type="spellStart"/>
      <w:r>
        <w:t>fractionalism</w:t>
      </w:r>
      <w:proofErr w:type="spellEnd"/>
      <w:r>
        <w:t>, reaction or other petrochemical processing of the process fluid, whether that fluid is liquid or gas, or a combination of liquid and gas.</w:t>
      </w:r>
    </w:p>
    <w:p w14:paraId="646B2CE6" w14:textId="77777777" w:rsidR="00145DDF" w:rsidRDefault="00145DDF" w:rsidP="00145DDF">
      <w:pPr>
        <w:pStyle w:val="DraftDefinition2"/>
      </w:pPr>
      <w:r w:rsidRPr="00E7321C">
        <w:rPr>
          <w:b/>
          <w:i/>
        </w:rPr>
        <w:t>dogging work</w:t>
      </w:r>
      <w:r>
        <w:t xml:space="preserve"> means:</w:t>
      </w:r>
    </w:p>
    <w:p w14:paraId="646B2CE7" w14:textId="77777777" w:rsidR="00145DDF" w:rsidRDefault="00145DDF" w:rsidP="00145DDF">
      <w:pPr>
        <w:pStyle w:val="DraftHeading4"/>
        <w:tabs>
          <w:tab w:val="right" w:pos="2268"/>
        </w:tabs>
        <w:ind w:left="2381" w:hanging="2381"/>
      </w:pPr>
      <w:r>
        <w:tab/>
      </w:r>
      <w:r w:rsidRPr="00E7321C">
        <w:t>(a)</w:t>
      </w:r>
      <w:r>
        <w:tab/>
        <w:t>the application of slinging techniques, including the selection and inspection of lifting gear, to safely sling a load; or</w:t>
      </w:r>
    </w:p>
    <w:p w14:paraId="646B2CE8" w14:textId="77777777" w:rsidR="00145DDF" w:rsidRDefault="00145DDF" w:rsidP="00145DDF">
      <w:pPr>
        <w:pStyle w:val="DraftHeading4"/>
        <w:tabs>
          <w:tab w:val="right" w:pos="2268"/>
        </w:tabs>
        <w:ind w:left="2381" w:hanging="2381"/>
      </w:pPr>
      <w:r>
        <w:tab/>
        <w:t>(b)</w:t>
      </w:r>
      <w:r>
        <w:tab/>
        <w:t>the directing of a plant operator in the movement of a load when the load is out of the operator's view.</w:t>
      </w:r>
    </w:p>
    <w:p w14:paraId="646B2CE9" w14:textId="77777777" w:rsidR="00145DDF" w:rsidRDefault="00145DDF" w:rsidP="00145DDF">
      <w:pPr>
        <w:pStyle w:val="DraftDefinition2"/>
        <w:rPr>
          <w:lang w:eastAsia="en-AU"/>
        </w:rPr>
      </w:pPr>
      <w:r w:rsidRPr="00F8109B">
        <w:rPr>
          <w:b/>
          <w:i/>
          <w:lang w:eastAsia="en-AU"/>
        </w:rPr>
        <w:t>duty holder</w:t>
      </w:r>
      <w:r w:rsidRPr="00971E3B">
        <w:rPr>
          <w:lang w:eastAsia="en-AU"/>
        </w:rPr>
        <w:t xml:space="preserve">, </w:t>
      </w:r>
      <w:r>
        <w:rPr>
          <w:lang w:eastAsia="en-AU"/>
        </w:rPr>
        <w:t>in Part 3.1, means a person referred to in regulation 32.</w:t>
      </w:r>
    </w:p>
    <w:p w14:paraId="646B2CEA" w14:textId="77777777" w:rsidR="00145DDF" w:rsidRPr="006D2F0D" w:rsidRDefault="00145DDF" w:rsidP="00145DDF">
      <w:pPr>
        <w:pStyle w:val="DraftDefinition2"/>
        <w:rPr>
          <w:lang w:eastAsia="en-AU"/>
        </w:rPr>
      </w:pPr>
      <w:proofErr w:type="spellStart"/>
      <w:r w:rsidRPr="006D2F0D">
        <w:rPr>
          <w:b/>
          <w:i/>
          <w:lang w:eastAsia="en-AU"/>
        </w:rPr>
        <w:t>EANx</w:t>
      </w:r>
      <w:proofErr w:type="spellEnd"/>
      <w:r>
        <w:rPr>
          <w:lang w:eastAsia="en-AU"/>
        </w:rPr>
        <w:t>, in Part 4.8, means a mixture of oxygen and nitrogen in which the volume of oxygen is at least 22</w:t>
      </w:r>
      <w:r w:rsidR="007756AF">
        <w:rPr>
          <w:lang w:eastAsia="en-AU"/>
        </w:rPr>
        <w:t>%</w:t>
      </w:r>
      <w:r>
        <w:rPr>
          <w:lang w:eastAsia="en-AU"/>
        </w:rPr>
        <w:t>.</w:t>
      </w:r>
    </w:p>
    <w:p w14:paraId="646B2CEB" w14:textId="77777777" w:rsidR="00145DDF" w:rsidRDefault="00145DDF" w:rsidP="00145DDF">
      <w:pPr>
        <w:pStyle w:val="DraftDefinition2"/>
      </w:pPr>
      <w:r w:rsidRPr="00022AD0">
        <w:rPr>
          <w:b/>
          <w:i/>
        </w:rPr>
        <w:t>earthmoving machinery</w:t>
      </w:r>
      <w:r w:rsidRPr="00666F30">
        <w:t xml:space="preserve"> means </w:t>
      </w:r>
      <w:proofErr w:type="gramStart"/>
      <w:r>
        <w:t>operator controlled</w:t>
      </w:r>
      <w:proofErr w:type="gramEnd"/>
      <w:r>
        <w:t xml:space="preserve"> </w:t>
      </w:r>
      <w:r w:rsidRPr="00666F30">
        <w:t>plant used to excavate, load, transport, compact or spread earth, overburden, rubble, spoil, aggregate or similar material, but does not include a tractor or industrial lift truck</w:t>
      </w:r>
      <w:r>
        <w:t>.</w:t>
      </w:r>
    </w:p>
    <w:p w14:paraId="646B2CEC" w14:textId="77777777" w:rsidR="00145DDF" w:rsidRPr="00466509" w:rsidDel="00EC154E" w:rsidRDefault="00145DDF" w:rsidP="00145DDF">
      <w:pPr>
        <w:pStyle w:val="DraftDefinition2"/>
      </w:pPr>
      <w:r w:rsidRPr="00466509">
        <w:rPr>
          <w:b/>
          <w:i/>
        </w:rPr>
        <w:t>electrical equipment</w:t>
      </w:r>
      <w:r>
        <w:t>—see regulation 144 (and regulation 148 for Division 3 of Part 4.7)</w:t>
      </w:r>
      <w:r w:rsidRPr="00294266">
        <w:t>.</w:t>
      </w:r>
    </w:p>
    <w:p w14:paraId="646B2CED" w14:textId="77777777" w:rsidR="00145DDF" w:rsidRDefault="00145DDF" w:rsidP="00145DDF">
      <w:pPr>
        <w:pStyle w:val="DraftDefinition2"/>
      </w:pPr>
      <w:r w:rsidRPr="00466509">
        <w:rPr>
          <w:b/>
          <w:i/>
        </w:rPr>
        <w:t>electrical installation</w:t>
      </w:r>
      <w:r>
        <w:t>—see regulation 145 (and regulation 148 for Division 3 of Part 4.7).</w:t>
      </w:r>
    </w:p>
    <w:p w14:paraId="646B2CEE" w14:textId="77777777" w:rsidR="00145DDF" w:rsidRPr="00E3438D" w:rsidRDefault="00145DDF" w:rsidP="00145DDF">
      <w:pPr>
        <w:pStyle w:val="DraftDefinition2"/>
      </w:pPr>
      <w:r w:rsidRPr="00E3438D">
        <w:rPr>
          <w:b/>
          <w:i/>
        </w:rPr>
        <w:t>electrical risk</w:t>
      </w:r>
      <w:r>
        <w:t xml:space="preserve"> means risk to a person of death, shock or other injury caused directly or indirectly by electricity.</w:t>
      </w:r>
    </w:p>
    <w:p w14:paraId="646B2CEF" w14:textId="77777777" w:rsidR="00145DDF" w:rsidRDefault="00145DDF" w:rsidP="00145DDF">
      <w:pPr>
        <w:pStyle w:val="DraftDefinition2"/>
      </w:pPr>
      <w:r w:rsidRPr="00FD6639">
        <w:rPr>
          <w:b/>
          <w:i/>
        </w:rPr>
        <w:lastRenderedPageBreak/>
        <w:t>electrical work</w:t>
      </w:r>
      <w:r>
        <w:t>—see regulation 146.</w:t>
      </w:r>
    </w:p>
    <w:p w14:paraId="646B2CF0" w14:textId="77777777" w:rsidR="00145DDF" w:rsidRDefault="00145DDF" w:rsidP="00145DDF">
      <w:pPr>
        <w:pStyle w:val="DraftDefinition2"/>
      </w:pPr>
      <w:r w:rsidRPr="006C7D23">
        <w:rPr>
          <w:b/>
          <w:i/>
        </w:rPr>
        <w:t>electricity supply authority</w:t>
      </w:r>
      <w:r w:rsidRPr="006C7D23">
        <w:t xml:space="preserve"> means</w:t>
      </w:r>
      <w:r>
        <w:t xml:space="preserve"> [............].</w:t>
      </w:r>
    </w:p>
    <w:p w14:paraId="646B2CF1" w14:textId="77777777" w:rsidR="00145DDF" w:rsidRPr="00D374E2" w:rsidRDefault="00145DDF" w:rsidP="00145DDF">
      <w:pPr>
        <w:pStyle w:val="DraftParaNote"/>
        <w:tabs>
          <w:tab w:val="right" w:pos="2324"/>
        </w:tabs>
        <w:ind w:left="1871"/>
        <w:rPr>
          <w:b/>
        </w:rPr>
      </w:pPr>
      <w:r w:rsidRPr="00D374E2">
        <w:rPr>
          <w:b/>
        </w:rPr>
        <w:t>Note</w:t>
      </w:r>
    </w:p>
    <w:p w14:paraId="646B2CF2" w14:textId="77777777" w:rsidR="00145DDF" w:rsidRDefault="00145DDF" w:rsidP="00145DDF">
      <w:pPr>
        <w:pStyle w:val="DraftParaNote"/>
        <w:tabs>
          <w:tab w:val="right" w:pos="2324"/>
        </w:tabs>
        <w:ind w:left="1871"/>
      </w:pPr>
      <w:r>
        <w:t>See the jurisdictional note in the Appendix.</w:t>
      </w:r>
    </w:p>
    <w:p w14:paraId="646B2CF3" w14:textId="77777777" w:rsidR="00145DDF" w:rsidRDefault="00145DDF" w:rsidP="00145DDF">
      <w:pPr>
        <w:pStyle w:val="DraftDefinition2"/>
      </w:pPr>
      <w:r w:rsidRPr="004C7B26">
        <w:rPr>
          <w:b/>
          <w:i/>
        </w:rPr>
        <w:t>emergency service organisation</w:t>
      </w:r>
      <w:r>
        <w:t xml:space="preserve"> means [.............].</w:t>
      </w:r>
    </w:p>
    <w:p w14:paraId="646B2CF4" w14:textId="77777777" w:rsidR="00145DDF" w:rsidRPr="004C7B26" w:rsidRDefault="00145DDF" w:rsidP="00145DDF">
      <w:pPr>
        <w:pStyle w:val="DraftParaNote"/>
        <w:tabs>
          <w:tab w:val="right" w:pos="2324"/>
        </w:tabs>
        <w:ind w:left="1871"/>
        <w:rPr>
          <w:b/>
        </w:rPr>
      </w:pPr>
      <w:r w:rsidRPr="004C7B26">
        <w:rPr>
          <w:b/>
        </w:rPr>
        <w:t>Note</w:t>
      </w:r>
    </w:p>
    <w:p w14:paraId="646B2CF5" w14:textId="77777777" w:rsidR="00145DDF" w:rsidRDefault="00145DDF" w:rsidP="00145DDF">
      <w:pPr>
        <w:pStyle w:val="DraftParaNote"/>
        <w:tabs>
          <w:tab w:val="right" w:pos="2324"/>
        </w:tabs>
        <w:ind w:left="1871"/>
      </w:pPr>
      <w:r w:rsidRPr="004C7B26">
        <w:t>See the jurisdictional note in the Appendix.</w:t>
      </w:r>
    </w:p>
    <w:p w14:paraId="646B2CF6" w14:textId="77777777" w:rsidR="00145DDF" w:rsidRDefault="00145DDF" w:rsidP="00145DDF">
      <w:pPr>
        <w:pStyle w:val="DraftDefinition2"/>
      </w:pPr>
      <w:r w:rsidRPr="00066BA6">
        <w:rPr>
          <w:b/>
          <w:i/>
        </w:rPr>
        <w:t>emergency service worker</w:t>
      </w:r>
      <w:r>
        <w:t xml:space="preserve"> means [.............].</w:t>
      </w:r>
    </w:p>
    <w:p w14:paraId="646B2CF7" w14:textId="77777777" w:rsidR="00145DDF" w:rsidRPr="00066BA6" w:rsidRDefault="00145DDF" w:rsidP="00145DDF">
      <w:pPr>
        <w:pStyle w:val="DraftParaNote"/>
        <w:tabs>
          <w:tab w:val="right" w:pos="2324"/>
        </w:tabs>
        <w:ind w:left="1871"/>
        <w:rPr>
          <w:b/>
        </w:rPr>
      </w:pPr>
      <w:r w:rsidRPr="00066BA6">
        <w:rPr>
          <w:b/>
        </w:rPr>
        <w:t>Note</w:t>
      </w:r>
    </w:p>
    <w:p w14:paraId="646B2CF8" w14:textId="77777777" w:rsidR="00145DDF" w:rsidRDefault="00145DDF" w:rsidP="00145DDF">
      <w:pPr>
        <w:pStyle w:val="DraftParaNote"/>
        <w:tabs>
          <w:tab w:val="right" w:pos="2324"/>
        </w:tabs>
        <w:ind w:left="1871"/>
      </w:pPr>
      <w:r w:rsidRPr="00066BA6">
        <w:t>See the jurisdictional note in the Appendix.</w:t>
      </w:r>
    </w:p>
    <w:p w14:paraId="732EE013" w14:textId="727120BB" w:rsidR="00557465" w:rsidRPr="00430E98" w:rsidRDefault="00557465" w:rsidP="00557465">
      <w:pPr>
        <w:pStyle w:val="DraftDefinition2"/>
      </w:pPr>
      <w:r w:rsidRPr="00430E98">
        <w:rPr>
          <w:b/>
          <w:i/>
        </w:rPr>
        <w:t>engineer</w:t>
      </w:r>
      <w:r>
        <w:rPr>
          <w:b/>
          <w:i/>
        </w:rPr>
        <w:t>ed stone</w:t>
      </w:r>
      <w:r>
        <w:t>—</w:t>
      </w:r>
      <w:r w:rsidRPr="00557465">
        <w:t>see regulation 529</w:t>
      </w:r>
      <w:proofErr w:type="gramStart"/>
      <w:r w:rsidRPr="00557465">
        <w:t>A(</w:t>
      </w:r>
      <w:proofErr w:type="gramEnd"/>
      <w:r w:rsidRPr="00557465">
        <w:t>1).</w:t>
      </w:r>
    </w:p>
    <w:p w14:paraId="646B2CF9" w14:textId="77777777" w:rsidR="00145DDF" w:rsidRPr="00430E98" w:rsidRDefault="00145DDF" w:rsidP="00145DDF">
      <w:pPr>
        <w:pStyle w:val="DraftDefinition2"/>
      </w:pPr>
      <w:r w:rsidRPr="00430E98">
        <w:rPr>
          <w:b/>
          <w:i/>
        </w:rPr>
        <w:t>engineering control</w:t>
      </w:r>
      <w:r>
        <w:t xml:space="preserve"> means a control measure that is physical in nature, including a mechanical device or process.</w:t>
      </w:r>
    </w:p>
    <w:p w14:paraId="646B2CFA" w14:textId="77777777" w:rsidR="00145DDF" w:rsidRDefault="00145DDF" w:rsidP="00145DDF">
      <w:pPr>
        <w:pStyle w:val="DraftDefinition2"/>
      </w:pPr>
      <w:r w:rsidRPr="00235555">
        <w:rPr>
          <w:b/>
          <w:i/>
        </w:rPr>
        <w:t>entry</w:t>
      </w:r>
      <w:r>
        <w:t>, by a person into a confined space, means the person's head or upper body is in the confined space or within the boundary of the confined space.</w:t>
      </w:r>
    </w:p>
    <w:p w14:paraId="646B2CFB" w14:textId="77777777" w:rsidR="00145DDF" w:rsidRDefault="00145DDF" w:rsidP="00145DDF">
      <w:pPr>
        <w:pStyle w:val="DraftDefinition2"/>
      </w:pPr>
      <w:r w:rsidRPr="00036CC6">
        <w:rPr>
          <w:b/>
          <w:i/>
        </w:rPr>
        <w:t>essential service</w:t>
      </w:r>
      <w:r>
        <w:rPr>
          <w:b/>
          <w:i/>
        </w:rPr>
        <w:t>s</w:t>
      </w:r>
      <w:r>
        <w:t xml:space="preserve"> </w:t>
      </w:r>
      <w:proofErr w:type="gramStart"/>
      <w:r>
        <w:t>means</w:t>
      </w:r>
      <w:proofErr w:type="gramEnd"/>
      <w:r>
        <w:t xml:space="preserve"> the supply of:</w:t>
      </w:r>
    </w:p>
    <w:p w14:paraId="646B2CFC" w14:textId="77777777" w:rsidR="00145DDF" w:rsidRDefault="00145DDF" w:rsidP="00145DDF">
      <w:pPr>
        <w:pStyle w:val="DraftHeading4"/>
        <w:tabs>
          <w:tab w:val="right" w:pos="2268"/>
        </w:tabs>
        <w:ind w:left="2381" w:hanging="2381"/>
      </w:pPr>
      <w:r>
        <w:tab/>
      </w:r>
      <w:r w:rsidRPr="007733C4">
        <w:t>(a)</w:t>
      </w:r>
      <w:r>
        <w:tab/>
        <w:t>gas, water, sewerage, telecommunications, electricity and similar services; or</w:t>
      </w:r>
    </w:p>
    <w:p w14:paraId="646B2CFD" w14:textId="77777777" w:rsidR="00145DDF" w:rsidRDefault="00145DDF" w:rsidP="00145DDF">
      <w:pPr>
        <w:pStyle w:val="DraftHeading4"/>
        <w:tabs>
          <w:tab w:val="right" w:pos="2268"/>
        </w:tabs>
        <w:ind w:left="2381" w:hanging="2381"/>
      </w:pPr>
      <w:r>
        <w:tab/>
      </w:r>
      <w:r w:rsidRPr="007733C4">
        <w:t>(b)</w:t>
      </w:r>
      <w:r>
        <w:tab/>
        <w:t>chemicals, fuel and refrigerant in pipes or lines.</w:t>
      </w:r>
    </w:p>
    <w:p w14:paraId="646B2CFE" w14:textId="77777777" w:rsidR="00145DDF" w:rsidRDefault="00145DDF" w:rsidP="00145DDF">
      <w:pPr>
        <w:pStyle w:val="DraftDefinition2"/>
      </w:pPr>
      <w:r w:rsidRPr="00B16CD4">
        <w:rPr>
          <w:b/>
          <w:i/>
        </w:rPr>
        <w:t>excavation</w:t>
      </w:r>
      <w:r>
        <w:t xml:space="preserve"> means a trench, tunnel or shaft, but does not include:</w:t>
      </w:r>
    </w:p>
    <w:p w14:paraId="646B2CFF" w14:textId="77777777" w:rsidR="00145DDF" w:rsidRDefault="00145DDF" w:rsidP="00145DDF">
      <w:pPr>
        <w:pStyle w:val="DraftHeading4"/>
        <w:tabs>
          <w:tab w:val="right" w:pos="2268"/>
        </w:tabs>
        <w:ind w:left="2381" w:hanging="2381"/>
      </w:pPr>
      <w:r>
        <w:tab/>
        <w:t>(a)</w:t>
      </w:r>
      <w:r>
        <w:tab/>
        <w:t>a mine; or</w:t>
      </w:r>
    </w:p>
    <w:p w14:paraId="646B2D00" w14:textId="77777777" w:rsidR="00145DDF" w:rsidRDefault="00145DDF" w:rsidP="00145DDF">
      <w:pPr>
        <w:pStyle w:val="DraftHeading4"/>
        <w:tabs>
          <w:tab w:val="right" w:pos="2268"/>
        </w:tabs>
        <w:ind w:left="2381" w:hanging="2381"/>
      </w:pPr>
      <w:r>
        <w:tab/>
        <w:t>(b)</w:t>
      </w:r>
      <w:r>
        <w:tab/>
        <w:t>a bore to which a [relevant water law] applies; or</w:t>
      </w:r>
    </w:p>
    <w:p w14:paraId="646B2D01" w14:textId="77777777" w:rsidR="00145DDF" w:rsidRPr="00D75AB5" w:rsidRDefault="00145DDF" w:rsidP="00145DDF">
      <w:pPr>
        <w:pStyle w:val="DraftSub-ParaNote"/>
        <w:tabs>
          <w:tab w:val="right" w:pos="2835"/>
        </w:tabs>
        <w:ind w:left="2381"/>
        <w:rPr>
          <w:b/>
        </w:rPr>
      </w:pPr>
      <w:r w:rsidRPr="00D75AB5">
        <w:rPr>
          <w:b/>
        </w:rPr>
        <w:t>Note</w:t>
      </w:r>
    </w:p>
    <w:p w14:paraId="646B2D02" w14:textId="77777777" w:rsidR="00145DDF" w:rsidRDefault="00145DDF" w:rsidP="00145DDF">
      <w:pPr>
        <w:pStyle w:val="DraftSub-ParaNote"/>
        <w:tabs>
          <w:tab w:val="right" w:pos="2835"/>
        </w:tabs>
        <w:ind w:left="2381"/>
      </w:pPr>
      <w:r w:rsidRPr="00066BA6">
        <w:t>See the jurisdictional note in the Appendix.</w:t>
      </w:r>
    </w:p>
    <w:p w14:paraId="646B2D03" w14:textId="77777777" w:rsidR="00145DDF" w:rsidRDefault="00145DDF" w:rsidP="00145DDF">
      <w:pPr>
        <w:pStyle w:val="DraftHeading4"/>
        <w:tabs>
          <w:tab w:val="right" w:pos="2268"/>
        </w:tabs>
        <w:ind w:left="2381" w:hanging="2381"/>
      </w:pPr>
      <w:r>
        <w:tab/>
        <w:t>(c)</w:t>
      </w:r>
      <w:r>
        <w:tab/>
        <w:t>a trench for use as a place of interment.</w:t>
      </w:r>
    </w:p>
    <w:p w14:paraId="646B2D04" w14:textId="77777777" w:rsidR="00145DDF" w:rsidRDefault="00145DDF" w:rsidP="00145DDF">
      <w:pPr>
        <w:pStyle w:val="DraftDefinition2"/>
      </w:pPr>
      <w:r w:rsidRPr="004521AC">
        <w:rPr>
          <w:b/>
          <w:i/>
        </w:rPr>
        <w:t>excavation work</w:t>
      </w:r>
      <w:r>
        <w:t xml:space="preserve"> means work to:</w:t>
      </w:r>
    </w:p>
    <w:p w14:paraId="646B2D05" w14:textId="77777777" w:rsidR="00145DDF" w:rsidRDefault="00145DDF" w:rsidP="00145DDF">
      <w:pPr>
        <w:pStyle w:val="DraftHeading4"/>
        <w:tabs>
          <w:tab w:val="right" w:pos="2268"/>
        </w:tabs>
        <w:ind w:left="2381" w:hanging="2381"/>
      </w:pPr>
      <w:r>
        <w:tab/>
      </w:r>
      <w:r w:rsidRPr="004521AC">
        <w:t>(a)</w:t>
      </w:r>
      <w:r>
        <w:tab/>
        <w:t>make an excavation; or</w:t>
      </w:r>
    </w:p>
    <w:p w14:paraId="646B2D06" w14:textId="77777777" w:rsidR="00145DDF" w:rsidRDefault="00145DDF" w:rsidP="00145DDF">
      <w:pPr>
        <w:pStyle w:val="DraftHeading4"/>
        <w:tabs>
          <w:tab w:val="right" w:pos="2268"/>
        </w:tabs>
        <w:ind w:left="2381" w:hanging="2381"/>
      </w:pPr>
      <w:r>
        <w:tab/>
      </w:r>
      <w:r w:rsidRPr="004521AC">
        <w:t>(b)</w:t>
      </w:r>
      <w:r>
        <w:tab/>
        <w:t>fill or partly fill an excavation.</w:t>
      </w:r>
    </w:p>
    <w:p w14:paraId="646B2D07" w14:textId="77777777" w:rsidR="00145DDF" w:rsidRDefault="00145DDF" w:rsidP="00145DDF">
      <w:pPr>
        <w:pStyle w:val="DraftDefinition2"/>
      </w:pPr>
      <w:r w:rsidRPr="005B5DDA">
        <w:rPr>
          <w:b/>
          <w:i/>
        </w:rPr>
        <w:t>exposure standard</w:t>
      </w:r>
      <w:r>
        <w:t xml:space="preserve">, except in Part 4.1, </w:t>
      </w:r>
      <w:r w:rsidRPr="005B5DDA">
        <w:t xml:space="preserve">means an exposure standard in the </w:t>
      </w:r>
      <w:r w:rsidRPr="00956E46">
        <w:t>Workplace Exposure Standard</w:t>
      </w:r>
      <w:r>
        <w:t xml:space="preserve"> for Airborne Contaminants</w:t>
      </w:r>
      <w:r w:rsidRPr="005B5DDA">
        <w:t>.</w:t>
      </w:r>
    </w:p>
    <w:p w14:paraId="646B2D08" w14:textId="77777777" w:rsidR="00145DDF" w:rsidRDefault="00145DDF" w:rsidP="00145DDF">
      <w:pPr>
        <w:pStyle w:val="DraftDefinition2"/>
      </w:pPr>
      <w:r w:rsidRPr="003A3135">
        <w:rPr>
          <w:b/>
          <w:i/>
        </w:rPr>
        <w:t>exposure standard for noise</w:t>
      </w:r>
      <w:r>
        <w:t>—see regulation 56.</w:t>
      </w:r>
    </w:p>
    <w:p w14:paraId="646B2D09" w14:textId="77777777" w:rsidR="00145DDF" w:rsidRDefault="00145DDF" w:rsidP="00145DDF">
      <w:pPr>
        <w:pStyle w:val="DraftDefinition2"/>
      </w:pPr>
      <w:r w:rsidRPr="0097586D">
        <w:rPr>
          <w:b/>
          <w:i/>
        </w:rPr>
        <w:lastRenderedPageBreak/>
        <w:t>external review</w:t>
      </w:r>
      <w:r>
        <w:t xml:space="preserve"> means an external review under Part 11.1.</w:t>
      </w:r>
    </w:p>
    <w:p w14:paraId="646B2D0A" w14:textId="77777777" w:rsidR="00145DDF" w:rsidRDefault="00145DDF" w:rsidP="00145DDF">
      <w:pPr>
        <w:pStyle w:val="DraftDefinition2"/>
      </w:pPr>
      <w:r w:rsidRPr="006C7D23">
        <w:rPr>
          <w:b/>
          <w:i/>
        </w:rPr>
        <w:t>extra-low voltage</w:t>
      </w:r>
      <w:r w:rsidRPr="006C7D23">
        <w:t xml:space="preserve"> means voltage that does not exceed 50 volts alternating current (50V </w:t>
      </w:r>
      <w:r>
        <w:t>AC</w:t>
      </w:r>
      <w:r w:rsidRPr="006C7D23">
        <w:t>) or 120 volts ripple-free direct current</w:t>
      </w:r>
      <w:r>
        <w:t xml:space="preserve"> </w:t>
      </w:r>
      <w:r w:rsidR="00D166DC">
        <w:t>(120V </w:t>
      </w:r>
      <w:r w:rsidRPr="006C7D23">
        <w:t xml:space="preserve">ripple-free </w:t>
      </w:r>
      <w:r>
        <w:t>DC</w:t>
      </w:r>
      <w:r w:rsidRPr="006C7D23">
        <w:t>).</w:t>
      </w:r>
    </w:p>
    <w:p w14:paraId="646B2D0B" w14:textId="77777777" w:rsidR="00145DDF" w:rsidRDefault="00145DDF" w:rsidP="00145DDF">
      <w:pPr>
        <w:pStyle w:val="DraftDefinition2"/>
      </w:pPr>
      <w:r>
        <w:rPr>
          <w:b/>
          <w:i/>
        </w:rPr>
        <w:t>f</w:t>
      </w:r>
      <w:r w:rsidRPr="0046581D">
        <w:rPr>
          <w:b/>
          <w:i/>
        </w:rPr>
        <w:t>acility</w:t>
      </w:r>
      <w:r w:rsidRPr="005365D5">
        <w:t xml:space="preserve">, in Chapter </w:t>
      </w:r>
      <w:r>
        <w:t>9, means a workplace at which Schedule 15 chemicals are present or likely to be present.</w:t>
      </w:r>
    </w:p>
    <w:p w14:paraId="646B2D0C" w14:textId="77777777" w:rsidR="00145DDF" w:rsidRDefault="00145DDF" w:rsidP="00145DDF">
      <w:pPr>
        <w:pStyle w:val="DraftDefinition2"/>
      </w:pPr>
      <w:r w:rsidRPr="00CB780B">
        <w:rPr>
          <w:b/>
          <w:i/>
        </w:rPr>
        <w:t>fall arrest system</w:t>
      </w:r>
      <w:r>
        <w:t xml:space="preserve"> means plant or material designed to arrest a fall.</w:t>
      </w:r>
    </w:p>
    <w:p w14:paraId="646B2D0D" w14:textId="77777777" w:rsidR="00145DDF" w:rsidRPr="005F4FD2" w:rsidRDefault="00145DDF" w:rsidP="00145DDF">
      <w:pPr>
        <w:pStyle w:val="DraftParaEg"/>
        <w:tabs>
          <w:tab w:val="right" w:pos="2324"/>
        </w:tabs>
        <w:rPr>
          <w:b/>
        </w:rPr>
      </w:pPr>
      <w:r w:rsidRPr="005F4FD2">
        <w:rPr>
          <w:b/>
        </w:rPr>
        <w:t>Example</w:t>
      </w:r>
    </w:p>
    <w:p w14:paraId="646B2D0E" w14:textId="77777777" w:rsidR="00145DDF" w:rsidRDefault="00145DDF" w:rsidP="00145DDF">
      <w:pPr>
        <w:pStyle w:val="DraftParaEg"/>
        <w:tabs>
          <w:tab w:val="right" w:pos="2324"/>
        </w:tabs>
      </w:pPr>
      <w:r>
        <w:t>An industrial safety net, a catch platform, a safety harness system (other than a system that relies entirely on a restraint technique system).</w:t>
      </w:r>
    </w:p>
    <w:p w14:paraId="646B2D0F" w14:textId="77777777" w:rsidR="00145DDF" w:rsidRPr="001E7917" w:rsidRDefault="00145DDF" w:rsidP="00145DDF">
      <w:pPr>
        <w:pStyle w:val="DraftDefinition2"/>
      </w:pPr>
      <w:r w:rsidRPr="001E7917">
        <w:rPr>
          <w:b/>
          <w:i/>
        </w:rPr>
        <w:t>fault</w:t>
      </w:r>
      <w:r>
        <w:t>, in relation to plant, means a break or defect that may cause the plant to present a risk to health and safety.</w:t>
      </w:r>
    </w:p>
    <w:p w14:paraId="646B2D10" w14:textId="77777777" w:rsidR="00145DDF" w:rsidRDefault="00145DDF" w:rsidP="00145DDF">
      <w:pPr>
        <w:pStyle w:val="DraftDefinition2"/>
      </w:pPr>
      <w:r w:rsidRPr="005B5DDA">
        <w:rPr>
          <w:b/>
          <w:i/>
        </w:rPr>
        <w:t>female of reproductive capacity</w:t>
      </w:r>
      <w:r w:rsidRPr="00254F49">
        <w:t>, in Part 7.2,</w:t>
      </w:r>
      <w:r w:rsidRPr="005B5DDA">
        <w:t xml:space="preserve"> means a female other than a female </w:t>
      </w:r>
      <w:r w:rsidRPr="00613F1F">
        <w:t>who provides information stating that she is not of reproductive capacity</w:t>
      </w:r>
      <w:r w:rsidRPr="005B5DDA">
        <w:t>.</w:t>
      </w:r>
    </w:p>
    <w:p w14:paraId="646B2D11" w14:textId="77777777" w:rsidR="00145DDF" w:rsidRDefault="00145DDF" w:rsidP="00145DDF">
      <w:pPr>
        <w:pStyle w:val="DraftDefinition2"/>
      </w:pPr>
      <w:r w:rsidRPr="005B5DDA">
        <w:rPr>
          <w:b/>
          <w:i/>
        </w:rPr>
        <w:t xml:space="preserve">fire risk </w:t>
      </w:r>
      <w:r>
        <w:rPr>
          <w:b/>
          <w:i/>
        </w:rPr>
        <w:t>hazardous chemical</w:t>
      </w:r>
      <w:r w:rsidRPr="005B5DDA">
        <w:t xml:space="preserve"> means </w:t>
      </w:r>
      <w:r>
        <w:t>a hazardous chemical that:</w:t>
      </w:r>
    </w:p>
    <w:p w14:paraId="646B2D12" w14:textId="77777777" w:rsidR="00145DDF" w:rsidRPr="005B5DDA" w:rsidRDefault="00145DDF" w:rsidP="00145DDF">
      <w:pPr>
        <w:pStyle w:val="DraftHeading4"/>
        <w:tabs>
          <w:tab w:val="right" w:pos="2268"/>
        </w:tabs>
        <w:ind w:left="2381" w:hanging="2381"/>
      </w:pPr>
      <w:r>
        <w:tab/>
      </w:r>
      <w:r w:rsidRPr="009E04AC">
        <w:t>(a)</w:t>
      </w:r>
      <w:r>
        <w:tab/>
        <w:t xml:space="preserve">is any of </w:t>
      </w:r>
      <w:r w:rsidRPr="005B5DDA">
        <w:t>the following</w:t>
      </w:r>
      <w:r>
        <w:t>:</w:t>
      </w:r>
    </w:p>
    <w:p w14:paraId="646B2D13" w14:textId="77777777" w:rsidR="00145DDF" w:rsidRDefault="00145DDF" w:rsidP="00145DDF">
      <w:pPr>
        <w:pStyle w:val="DraftHeading5"/>
        <w:tabs>
          <w:tab w:val="right" w:pos="2778"/>
        </w:tabs>
        <w:ind w:left="2891" w:hanging="2891"/>
      </w:pPr>
      <w:r>
        <w:tab/>
      </w:r>
      <w:r w:rsidRPr="00F55F29">
        <w:t>(</w:t>
      </w:r>
      <w:proofErr w:type="spellStart"/>
      <w:r>
        <w:t>i</w:t>
      </w:r>
      <w:proofErr w:type="spellEnd"/>
      <w:r w:rsidRPr="00F55F29">
        <w:t>)</w:t>
      </w:r>
      <w:r>
        <w:tab/>
        <w:t xml:space="preserve">a </w:t>
      </w:r>
      <w:r w:rsidRPr="005B5DDA">
        <w:t xml:space="preserve">flammable </w:t>
      </w:r>
      <w:proofErr w:type="gramStart"/>
      <w:r w:rsidRPr="005B5DDA">
        <w:t>gas</w:t>
      </w:r>
      <w:r>
        <w:t>;</w:t>
      </w:r>
      <w:proofErr w:type="gramEnd"/>
    </w:p>
    <w:p w14:paraId="646B2D14" w14:textId="77777777" w:rsidR="00145DDF" w:rsidRDefault="00145DDF" w:rsidP="00145DDF">
      <w:pPr>
        <w:pStyle w:val="DraftHeading5"/>
        <w:tabs>
          <w:tab w:val="right" w:pos="2778"/>
        </w:tabs>
        <w:ind w:left="2891" w:hanging="2891"/>
      </w:pPr>
      <w:r>
        <w:tab/>
      </w:r>
      <w:r w:rsidRPr="009E04AC">
        <w:t>(ii)</w:t>
      </w:r>
      <w:r>
        <w:tab/>
        <w:t xml:space="preserve">a </w:t>
      </w:r>
      <w:r w:rsidRPr="005B5DDA">
        <w:t>flammable liquid</w:t>
      </w:r>
      <w:r>
        <w:t xml:space="preserve"> (hazard category 1 to 3</w:t>
      </w:r>
      <w:proofErr w:type="gramStart"/>
      <w:r>
        <w:t>);</w:t>
      </w:r>
      <w:proofErr w:type="gramEnd"/>
    </w:p>
    <w:p w14:paraId="646B2D15" w14:textId="77777777" w:rsidR="00145DDF" w:rsidRDefault="00145DDF" w:rsidP="00145DDF">
      <w:pPr>
        <w:pStyle w:val="DraftHeading5"/>
        <w:tabs>
          <w:tab w:val="right" w:pos="2778"/>
        </w:tabs>
        <w:ind w:left="2891" w:hanging="2891"/>
      </w:pPr>
      <w:r>
        <w:tab/>
      </w:r>
      <w:r w:rsidRPr="009E04AC">
        <w:t>(iii)</w:t>
      </w:r>
      <w:r>
        <w:tab/>
        <w:t xml:space="preserve">a </w:t>
      </w:r>
      <w:r w:rsidRPr="005B5DDA">
        <w:t xml:space="preserve">flammable </w:t>
      </w:r>
      <w:proofErr w:type="gramStart"/>
      <w:r w:rsidRPr="005B5DDA">
        <w:t>solid;</w:t>
      </w:r>
      <w:proofErr w:type="gramEnd"/>
    </w:p>
    <w:p w14:paraId="646B2D16" w14:textId="77777777" w:rsidR="00145DDF" w:rsidRDefault="00145DDF" w:rsidP="00145DDF">
      <w:pPr>
        <w:pStyle w:val="DraftHeading5"/>
        <w:tabs>
          <w:tab w:val="right" w:pos="2778"/>
        </w:tabs>
        <w:ind w:left="2891" w:hanging="2891"/>
      </w:pPr>
      <w:r>
        <w:tab/>
      </w:r>
      <w:r w:rsidRPr="00EB5C83">
        <w:t>(iv)</w:t>
      </w:r>
      <w:r>
        <w:tab/>
        <w:t xml:space="preserve">a </w:t>
      </w:r>
      <w:r w:rsidRPr="005B5DDA">
        <w:t xml:space="preserve">substance liable to spontaneous </w:t>
      </w:r>
      <w:proofErr w:type="gramStart"/>
      <w:r w:rsidRPr="005B5DDA">
        <w:t>combustion</w:t>
      </w:r>
      <w:r>
        <w:t>;</w:t>
      </w:r>
      <w:proofErr w:type="gramEnd"/>
    </w:p>
    <w:p w14:paraId="646B2D17" w14:textId="77777777" w:rsidR="00145DDF" w:rsidRDefault="00145DDF" w:rsidP="00145DDF">
      <w:pPr>
        <w:pStyle w:val="DraftHeading5"/>
        <w:tabs>
          <w:tab w:val="right" w:pos="2778"/>
        </w:tabs>
        <w:ind w:left="2891" w:hanging="2891"/>
      </w:pPr>
      <w:r>
        <w:tab/>
      </w:r>
      <w:r w:rsidRPr="00EB5C83">
        <w:t>(v)</w:t>
      </w:r>
      <w:r>
        <w:tab/>
        <w:t xml:space="preserve">a </w:t>
      </w:r>
      <w:r w:rsidRPr="005B5DDA">
        <w:t>substance which, in contact with water, emit</w:t>
      </w:r>
      <w:r>
        <w:t xml:space="preserve">s flammable </w:t>
      </w:r>
      <w:proofErr w:type="gramStart"/>
      <w:r>
        <w:t>gases;</w:t>
      </w:r>
      <w:proofErr w:type="gramEnd"/>
    </w:p>
    <w:p w14:paraId="646B2D18" w14:textId="77777777" w:rsidR="00145DDF" w:rsidRDefault="00145DDF" w:rsidP="00145DDF">
      <w:pPr>
        <w:pStyle w:val="DraftHeading5"/>
        <w:tabs>
          <w:tab w:val="right" w:pos="2778"/>
        </w:tabs>
        <w:ind w:left="2891" w:hanging="2891"/>
      </w:pPr>
      <w:r>
        <w:tab/>
      </w:r>
      <w:r w:rsidRPr="009E04AC">
        <w:t>(</w:t>
      </w:r>
      <w:r>
        <w:t>vi</w:t>
      </w:r>
      <w:r w:rsidRPr="009E04AC">
        <w:t>)</w:t>
      </w:r>
      <w:r>
        <w:tab/>
        <w:t xml:space="preserve">an </w:t>
      </w:r>
      <w:r w:rsidRPr="005B5DDA">
        <w:t xml:space="preserve">oxidizing </w:t>
      </w:r>
      <w:proofErr w:type="gramStart"/>
      <w:r w:rsidRPr="005B5DDA">
        <w:t>substance</w:t>
      </w:r>
      <w:r>
        <w:t>;</w:t>
      </w:r>
      <w:proofErr w:type="gramEnd"/>
    </w:p>
    <w:p w14:paraId="646B2D19" w14:textId="77777777" w:rsidR="00145DDF" w:rsidRDefault="00145DDF" w:rsidP="00145DDF">
      <w:pPr>
        <w:pStyle w:val="DraftHeading5"/>
        <w:tabs>
          <w:tab w:val="right" w:pos="2778"/>
        </w:tabs>
        <w:ind w:left="2891" w:hanging="2891"/>
      </w:pPr>
      <w:r>
        <w:tab/>
      </w:r>
      <w:r w:rsidRPr="00EB5C83">
        <w:t>(vii)</w:t>
      </w:r>
      <w:r>
        <w:tab/>
        <w:t xml:space="preserve">an </w:t>
      </w:r>
      <w:r w:rsidRPr="005B5DDA">
        <w:t xml:space="preserve">organic peroxide; </w:t>
      </w:r>
      <w:r>
        <w:t>and</w:t>
      </w:r>
    </w:p>
    <w:p w14:paraId="646B2D1A" w14:textId="77777777" w:rsidR="00145DDF" w:rsidRDefault="00145DDF" w:rsidP="00145DDF">
      <w:pPr>
        <w:pStyle w:val="DraftHeading4"/>
        <w:tabs>
          <w:tab w:val="right" w:pos="2268"/>
        </w:tabs>
        <w:ind w:left="2381" w:hanging="2381"/>
      </w:pPr>
      <w:r>
        <w:tab/>
      </w:r>
      <w:r w:rsidRPr="009E04AC">
        <w:t>(b)</w:t>
      </w:r>
      <w:r w:rsidRPr="009E04AC">
        <w:tab/>
      </w:r>
      <w:r w:rsidRPr="005B5DDA">
        <w:t>bur</w:t>
      </w:r>
      <w:r>
        <w:t>ns readily or supports combustion.</w:t>
      </w:r>
    </w:p>
    <w:p w14:paraId="646B2D1B" w14:textId="77777777" w:rsidR="00145DDF" w:rsidRDefault="00145DDF" w:rsidP="00145DDF">
      <w:pPr>
        <w:pStyle w:val="DraftDefinition2"/>
      </w:pPr>
      <w:r w:rsidRPr="00E65C35">
        <w:rPr>
          <w:b/>
          <w:i/>
        </w:rPr>
        <w:t>fitness criteria</w:t>
      </w:r>
      <w:r>
        <w:t xml:space="preserve">, in relation to diving work, means the fitness criteria specified in clause M4 of Appendix M to </w:t>
      </w:r>
      <w:r w:rsidR="00E11206" w:rsidRPr="00E11206">
        <w:t>AS/NZS 2299.1:2015</w:t>
      </w:r>
      <w:r>
        <w:t xml:space="preserve"> (Occupational diving operations—Standard operational practice).</w:t>
      </w:r>
    </w:p>
    <w:p w14:paraId="646B2D1C" w14:textId="77777777" w:rsidR="00145DDF" w:rsidRPr="00EB5C83" w:rsidRDefault="00145DDF" w:rsidP="00145DDF">
      <w:pPr>
        <w:pStyle w:val="DraftDefinition2"/>
      </w:pPr>
      <w:r w:rsidRPr="006B7852">
        <w:rPr>
          <w:b/>
          <w:i/>
        </w:rPr>
        <w:t>flammable gas</w:t>
      </w:r>
      <w:r>
        <w:t xml:space="preserve"> has the same meaning as it has in the GHS.</w:t>
      </w:r>
    </w:p>
    <w:p w14:paraId="646B2D1D" w14:textId="77777777" w:rsidR="00145DDF" w:rsidRDefault="00145DDF" w:rsidP="00145DDF">
      <w:pPr>
        <w:pStyle w:val="DraftDefinition2"/>
      </w:pPr>
      <w:r w:rsidRPr="005B5DDA">
        <w:rPr>
          <w:b/>
          <w:i/>
        </w:rPr>
        <w:t>flammable liquid</w:t>
      </w:r>
      <w:r w:rsidRPr="005B5DDA">
        <w:t xml:space="preserve"> means </w:t>
      </w:r>
      <w:r>
        <w:t>a flammable liquid within the meaning of the GHS that has a flash point of less than 93</w:t>
      </w:r>
      <w:r w:rsidRPr="005B5DDA">
        <w:rPr>
          <w:rFonts w:ascii="Arial" w:hAnsi="Arial" w:cs="Arial"/>
        </w:rPr>
        <w:t>°</w:t>
      </w:r>
      <w:r w:rsidRPr="005B5DDA">
        <w:t>C.</w:t>
      </w:r>
    </w:p>
    <w:p w14:paraId="646B2D1E" w14:textId="77777777" w:rsidR="00145DDF" w:rsidRDefault="00145DDF" w:rsidP="00145DDF">
      <w:pPr>
        <w:pStyle w:val="DraftDefinition2"/>
      </w:pPr>
      <w:r>
        <w:rPr>
          <w:rStyle w:val="CharDefText"/>
        </w:rPr>
        <w:t>forklift truck</w:t>
      </w:r>
      <w:r w:rsidRPr="00300927">
        <w:rPr>
          <w:rStyle w:val="CharDefText"/>
          <w:b w:val="0"/>
          <w:i w:val="0"/>
        </w:rPr>
        <w:t xml:space="preserve">, </w:t>
      </w:r>
      <w:r w:rsidRPr="00FC13DB">
        <w:rPr>
          <w:rStyle w:val="CharDefText"/>
          <w:b w:val="0"/>
          <w:i w:val="0"/>
        </w:rPr>
        <w:t>in Schedule</w:t>
      </w:r>
      <w:r w:rsidR="00764149">
        <w:rPr>
          <w:rStyle w:val="CharDefText"/>
          <w:b w:val="0"/>
          <w:i w:val="0"/>
        </w:rPr>
        <w:t>s</w:t>
      </w:r>
      <w:r w:rsidRPr="00FC13DB">
        <w:rPr>
          <w:rStyle w:val="CharDefText"/>
          <w:b w:val="0"/>
          <w:i w:val="0"/>
        </w:rPr>
        <w:t xml:space="preserve"> 3</w:t>
      </w:r>
      <w:r w:rsidR="00764149">
        <w:rPr>
          <w:rStyle w:val="CharDefText"/>
          <w:b w:val="0"/>
          <w:i w:val="0"/>
        </w:rPr>
        <w:t xml:space="preserve"> and 4</w:t>
      </w:r>
      <w:r w:rsidRPr="00FC13DB">
        <w:rPr>
          <w:rStyle w:val="CharDefText"/>
          <w:b w:val="0"/>
          <w:i w:val="0"/>
        </w:rPr>
        <w:t>,</w:t>
      </w:r>
      <w:r>
        <w:t xml:space="preserve"> means a powered industrial truck equipped with lifting media made up of a mast and an </w:t>
      </w:r>
      <w:r>
        <w:lastRenderedPageBreak/>
        <w:t>elevating load carriage to which is attached a pair of fork arms or other arms that can be raised 900mm or more above the ground, but does not include a pedestrian-operated truck or a pallet truck.</w:t>
      </w:r>
    </w:p>
    <w:p w14:paraId="646B2D1F" w14:textId="77777777" w:rsidR="00145DDF" w:rsidRDefault="00145DDF" w:rsidP="00145DDF">
      <w:pPr>
        <w:pStyle w:val="DraftDefinition2"/>
      </w:pPr>
      <w:r w:rsidRPr="00735113">
        <w:rPr>
          <w:b/>
          <w:i/>
        </w:rPr>
        <w:t>friable asbestos</w:t>
      </w:r>
      <w:r w:rsidRPr="00735113">
        <w:t xml:space="preserve"> means material that</w:t>
      </w:r>
      <w:r>
        <w:t>:</w:t>
      </w:r>
    </w:p>
    <w:p w14:paraId="646B2D20" w14:textId="77777777" w:rsidR="00145DDF" w:rsidRDefault="00145DDF" w:rsidP="00145DDF">
      <w:pPr>
        <w:pStyle w:val="DraftHeading4"/>
        <w:tabs>
          <w:tab w:val="right" w:pos="2268"/>
        </w:tabs>
        <w:ind w:left="2381" w:hanging="2381"/>
      </w:pPr>
      <w:r>
        <w:tab/>
        <w:t>(a)</w:t>
      </w:r>
      <w:r>
        <w:tab/>
        <w:t xml:space="preserve">is in a powder form or that </w:t>
      </w:r>
      <w:r w:rsidRPr="00735113">
        <w:t>can be crumbled, pulverised or reduced to a powder by hand pressure when dry</w:t>
      </w:r>
      <w:r>
        <w:t>; and</w:t>
      </w:r>
    </w:p>
    <w:p w14:paraId="646B2D21" w14:textId="77777777" w:rsidR="00145DDF" w:rsidRDefault="00145DDF" w:rsidP="00145DDF">
      <w:pPr>
        <w:pStyle w:val="DraftHeading4"/>
        <w:tabs>
          <w:tab w:val="right" w:pos="2268"/>
        </w:tabs>
        <w:ind w:left="2381" w:hanging="2381"/>
      </w:pPr>
      <w:r>
        <w:tab/>
        <w:t>(b)</w:t>
      </w:r>
      <w:r>
        <w:tab/>
      </w:r>
      <w:r w:rsidRPr="00735113">
        <w:t>contains asbestos.</w:t>
      </w:r>
    </w:p>
    <w:p w14:paraId="646B2D22" w14:textId="77777777" w:rsidR="00145DDF" w:rsidRPr="00666F30" w:rsidRDefault="00145DDF" w:rsidP="00145DDF">
      <w:pPr>
        <w:pStyle w:val="DraftDefinition2"/>
      </w:pPr>
      <w:r w:rsidRPr="002854CE">
        <w:rPr>
          <w:b/>
          <w:i/>
        </w:rPr>
        <w:t>gantry crane</w:t>
      </w:r>
      <w:r>
        <w:t xml:space="preserve"> means </w:t>
      </w:r>
      <w:r w:rsidRPr="00666F30">
        <w:t xml:space="preserve">a crane </w:t>
      </w:r>
      <w:r>
        <w:t>that:</w:t>
      </w:r>
    </w:p>
    <w:p w14:paraId="646B2D23" w14:textId="77777777" w:rsidR="00145DDF" w:rsidRPr="00666F30" w:rsidRDefault="00145DDF" w:rsidP="00145DDF">
      <w:pPr>
        <w:pStyle w:val="DraftHeading4"/>
        <w:tabs>
          <w:tab w:val="right" w:pos="2268"/>
        </w:tabs>
        <w:ind w:left="2381" w:hanging="2381"/>
      </w:pPr>
      <w:r>
        <w:tab/>
      </w:r>
      <w:r w:rsidRPr="00BC699C">
        <w:t>(a)</w:t>
      </w:r>
      <w:r w:rsidRPr="00666F30">
        <w:tab/>
        <w:t xml:space="preserve">consists of a bridge beam </w:t>
      </w:r>
      <w:r w:rsidR="005B1D56">
        <w:t xml:space="preserve">or beams </w:t>
      </w:r>
      <w:r w:rsidRPr="00666F30">
        <w:t xml:space="preserve">supported at </w:t>
      </w:r>
      <w:r w:rsidR="005B1D56">
        <w:t>one or both ends</w:t>
      </w:r>
      <w:r w:rsidRPr="00666F30">
        <w:t xml:space="preserve"> by legs mounted </w:t>
      </w:r>
      <w:r w:rsidR="000B15BA">
        <w:t>to</w:t>
      </w:r>
      <w:r w:rsidR="000B15BA" w:rsidRPr="00666F30">
        <w:t xml:space="preserve"> </w:t>
      </w:r>
      <w:r w:rsidRPr="00666F30">
        <w:t>end carriages; and</w:t>
      </w:r>
    </w:p>
    <w:p w14:paraId="646B2D24" w14:textId="77777777" w:rsidR="00145DDF" w:rsidRPr="00666F30" w:rsidRDefault="00145DDF" w:rsidP="00145DDF">
      <w:pPr>
        <w:pStyle w:val="DraftHeading4"/>
        <w:tabs>
          <w:tab w:val="right" w:pos="2268"/>
        </w:tabs>
        <w:ind w:left="2381" w:hanging="2381"/>
      </w:pPr>
      <w:r>
        <w:tab/>
      </w:r>
      <w:r w:rsidRPr="00BC699C">
        <w:t>(b)</w:t>
      </w:r>
      <w:r w:rsidRPr="00666F30">
        <w:tab/>
      </w:r>
      <w:proofErr w:type="gramStart"/>
      <w:r w:rsidRPr="00666F30">
        <w:t>is capable of travelling</w:t>
      </w:r>
      <w:proofErr w:type="gramEnd"/>
      <w:r w:rsidRPr="00666F30">
        <w:t xml:space="preserve"> </w:t>
      </w:r>
      <w:r>
        <w:t>on supporting surfaces or deck levels, whether fixed or not</w:t>
      </w:r>
      <w:r w:rsidRPr="00666F30">
        <w:t>; and</w:t>
      </w:r>
    </w:p>
    <w:p w14:paraId="646B2D25" w14:textId="77777777" w:rsidR="00145DDF" w:rsidRDefault="00145DDF" w:rsidP="00145DDF">
      <w:pPr>
        <w:pStyle w:val="DraftHeading4"/>
        <w:tabs>
          <w:tab w:val="right" w:pos="2268"/>
        </w:tabs>
        <w:ind w:left="2381" w:hanging="2381"/>
      </w:pPr>
      <w:r>
        <w:tab/>
      </w:r>
      <w:r w:rsidRPr="00BC699C">
        <w:t>(c)</w:t>
      </w:r>
      <w:r w:rsidRPr="00666F30">
        <w:tab/>
        <w:t xml:space="preserve">has </w:t>
      </w:r>
      <w:r>
        <w:t>a crab with 1 or more hoisting units arranged to travel across the bridge.</w:t>
      </w:r>
    </w:p>
    <w:p w14:paraId="646B2D26" w14:textId="77777777" w:rsidR="00145DDF" w:rsidRDefault="00145DDF" w:rsidP="00145DDF">
      <w:pPr>
        <w:pStyle w:val="DraftDefinition2"/>
      </w:pPr>
      <w:r w:rsidRPr="002854CE">
        <w:rPr>
          <w:b/>
          <w:i/>
        </w:rPr>
        <w:t>gas cylinder</w:t>
      </w:r>
      <w:r>
        <w:t xml:space="preserve"> means a rigid vessel:</w:t>
      </w:r>
    </w:p>
    <w:p w14:paraId="646B2D27" w14:textId="77777777" w:rsidR="00145DDF" w:rsidRDefault="00145DDF" w:rsidP="00145DDF">
      <w:pPr>
        <w:pStyle w:val="DraftHeading4"/>
        <w:tabs>
          <w:tab w:val="right" w:pos="2268"/>
        </w:tabs>
        <w:ind w:left="2381" w:hanging="2381"/>
      </w:pPr>
      <w:r>
        <w:tab/>
      </w:r>
      <w:r w:rsidRPr="004A0EB9">
        <w:t>(a)</w:t>
      </w:r>
      <w:r>
        <w:tab/>
        <w:t>that does not exceed 3000 litres water capacity and is without openings or integral attachments on the shell other than at the ends; and</w:t>
      </w:r>
    </w:p>
    <w:p w14:paraId="646B2D28" w14:textId="77777777" w:rsidR="00145DDF" w:rsidRDefault="00145DDF" w:rsidP="00145DDF">
      <w:pPr>
        <w:pStyle w:val="DraftHeading4"/>
        <w:tabs>
          <w:tab w:val="right" w:pos="2268"/>
        </w:tabs>
        <w:ind w:left="2381" w:hanging="2381"/>
      </w:pPr>
      <w:r>
        <w:tab/>
      </w:r>
      <w:r w:rsidRPr="004A0EB9">
        <w:t>(b)</w:t>
      </w:r>
      <w:r>
        <w:tab/>
        <w:t>that is designed for the storage and transport of gas under pressure; and</w:t>
      </w:r>
    </w:p>
    <w:p w14:paraId="646B2D29" w14:textId="77777777" w:rsidR="007162D7" w:rsidRDefault="00145DDF" w:rsidP="00145DDF">
      <w:pPr>
        <w:pStyle w:val="DraftHeading4"/>
        <w:tabs>
          <w:tab w:val="right" w:pos="2268"/>
        </w:tabs>
        <w:ind w:left="2381" w:hanging="2381"/>
      </w:pPr>
      <w:r>
        <w:tab/>
        <w:t>(</w:t>
      </w:r>
      <w:r w:rsidRPr="004A0EB9">
        <w:t>c)</w:t>
      </w:r>
      <w:r>
        <w:tab/>
        <w:t>that is</w:t>
      </w:r>
      <w:r w:rsidR="00A435C2">
        <w:t xml:space="preserve"> covered by AS 2030.1:2009 (Gas </w:t>
      </w:r>
      <w:r>
        <w:t>cylinders—</w:t>
      </w:r>
      <w:r w:rsidRPr="00542335">
        <w:t>General requirements</w:t>
      </w:r>
      <w:r>
        <w:t>).</w:t>
      </w:r>
    </w:p>
    <w:p w14:paraId="646B2D2A" w14:textId="77777777" w:rsidR="00145DDF" w:rsidRDefault="00145DDF" w:rsidP="00145DDF">
      <w:pPr>
        <w:pStyle w:val="DraftDefinition2"/>
      </w:pPr>
      <w:r w:rsidRPr="00B402AD">
        <w:rPr>
          <w:b/>
          <w:i/>
        </w:rPr>
        <w:t xml:space="preserve">general </w:t>
      </w:r>
      <w:r>
        <w:rPr>
          <w:b/>
          <w:i/>
        </w:rPr>
        <w:t xml:space="preserve">construction </w:t>
      </w:r>
      <w:r w:rsidRPr="00B402AD">
        <w:rPr>
          <w:b/>
          <w:i/>
        </w:rPr>
        <w:t>induction training</w:t>
      </w:r>
      <w:r>
        <w:t xml:space="preserve"> means training delivered in </w:t>
      </w:r>
      <w:smartTag w:uri="urn:schemas-microsoft-com:office:smarttags" w:element="country-region">
        <w:smartTag w:uri="urn:schemas-microsoft-com:office:smarttags" w:element="place">
          <w:r>
            <w:t>Australia</w:t>
          </w:r>
        </w:smartTag>
      </w:smartTag>
      <w:r>
        <w:t xml:space="preserve"> by an RTO for the specified VET course for general construction induction training.</w:t>
      </w:r>
    </w:p>
    <w:p w14:paraId="646B2D2B" w14:textId="77777777" w:rsidR="00145DDF" w:rsidRDefault="00145DDF" w:rsidP="00145DDF">
      <w:pPr>
        <w:pStyle w:val="DraftDefinition2"/>
      </w:pPr>
      <w:r>
        <w:rPr>
          <w:b/>
          <w:i/>
        </w:rPr>
        <w:t xml:space="preserve">general construction </w:t>
      </w:r>
      <w:r w:rsidRPr="00964D0C">
        <w:rPr>
          <w:b/>
          <w:i/>
        </w:rPr>
        <w:t xml:space="preserve">induction </w:t>
      </w:r>
      <w:r>
        <w:rPr>
          <w:b/>
          <w:i/>
        </w:rPr>
        <w:t xml:space="preserve">training </w:t>
      </w:r>
      <w:r w:rsidRPr="00964D0C">
        <w:rPr>
          <w:b/>
          <w:i/>
        </w:rPr>
        <w:t>card</w:t>
      </w:r>
      <w:r>
        <w:t xml:space="preserve"> means:</w:t>
      </w:r>
    </w:p>
    <w:p w14:paraId="646B2D2C" w14:textId="77777777" w:rsidR="00145DDF" w:rsidRDefault="00145DDF" w:rsidP="00145DDF">
      <w:pPr>
        <w:pStyle w:val="DraftHeading4"/>
        <w:tabs>
          <w:tab w:val="right" w:pos="2268"/>
        </w:tabs>
        <w:ind w:left="2381" w:hanging="2381"/>
      </w:pPr>
      <w:r>
        <w:tab/>
      </w:r>
      <w:r w:rsidRPr="00486FC2">
        <w:t>(a)</w:t>
      </w:r>
      <w:r>
        <w:tab/>
        <w:t>in Division 2 of Part 6.5—a general construction induction training card issued under that Division;</w:t>
      </w:r>
    </w:p>
    <w:p w14:paraId="646B2D2D" w14:textId="77777777" w:rsidR="00145DDF" w:rsidRDefault="00145DDF" w:rsidP="00145DDF">
      <w:pPr>
        <w:pStyle w:val="DraftHeading4"/>
        <w:tabs>
          <w:tab w:val="right" w:pos="2268"/>
        </w:tabs>
        <w:ind w:left="2381" w:hanging="2381"/>
      </w:pPr>
      <w:r>
        <w:tab/>
      </w:r>
      <w:r w:rsidRPr="00486FC2">
        <w:t>(b)</w:t>
      </w:r>
      <w:r>
        <w:tab/>
        <w:t>in any other case—a general construction induction training card issued:</w:t>
      </w:r>
    </w:p>
    <w:p w14:paraId="646B2D2E" w14:textId="77777777" w:rsidR="00145DDF" w:rsidRDefault="00145DDF" w:rsidP="00145DDF">
      <w:pPr>
        <w:pStyle w:val="DraftHeading5"/>
        <w:tabs>
          <w:tab w:val="right" w:pos="2778"/>
        </w:tabs>
        <w:ind w:left="2891" w:hanging="2891"/>
      </w:pPr>
      <w:r>
        <w:tab/>
      </w:r>
      <w:r w:rsidRPr="00710CD8">
        <w:t>(</w:t>
      </w:r>
      <w:proofErr w:type="spellStart"/>
      <w:r w:rsidRPr="00710CD8">
        <w:t>i</w:t>
      </w:r>
      <w:proofErr w:type="spellEnd"/>
      <w:r w:rsidRPr="00710CD8">
        <w:t>)</w:t>
      </w:r>
      <w:r>
        <w:tab/>
        <w:t xml:space="preserve">under Division 2 of </w:t>
      </w:r>
      <w:r w:rsidRPr="00613F1F">
        <w:t>Part 6.5</w:t>
      </w:r>
      <w:r>
        <w:t xml:space="preserve"> or under a corresponding WHS law; or</w:t>
      </w:r>
    </w:p>
    <w:p w14:paraId="646B2D2F" w14:textId="77777777" w:rsidR="00145DDF" w:rsidRDefault="00145DDF" w:rsidP="00145DDF">
      <w:pPr>
        <w:pStyle w:val="DraftHeading5"/>
        <w:tabs>
          <w:tab w:val="right" w:pos="2778"/>
        </w:tabs>
        <w:ind w:left="2891" w:hanging="2891"/>
      </w:pPr>
      <w:r>
        <w:tab/>
      </w:r>
      <w:r w:rsidRPr="00710CD8">
        <w:t>(ii)</w:t>
      </w:r>
      <w:r>
        <w:tab/>
        <w:t>by an RTO under an agreement between the regulator and an RTO or a corresponding regulator and an RTO.</w:t>
      </w:r>
    </w:p>
    <w:p w14:paraId="646B2D30" w14:textId="77777777" w:rsidR="00145DDF" w:rsidRPr="009D0964" w:rsidRDefault="00145DDF" w:rsidP="00145DDF">
      <w:pPr>
        <w:pStyle w:val="DraftParaNote"/>
        <w:tabs>
          <w:tab w:val="right" w:pos="2324"/>
        </w:tabs>
        <w:ind w:left="1871"/>
        <w:rPr>
          <w:b/>
        </w:rPr>
      </w:pPr>
      <w:r w:rsidRPr="009D0964">
        <w:rPr>
          <w:b/>
        </w:rPr>
        <w:lastRenderedPageBreak/>
        <w:t>Note</w:t>
      </w:r>
    </w:p>
    <w:p w14:paraId="646B2D31" w14:textId="77777777" w:rsidR="00145DDF" w:rsidRDefault="00145DDF" w:rsidP="00145DDF">
      <w:pPr>
        <w:pStyle w:val="DraftParaNote"/>
        <w:tabs>
          <w:tab w:val="right" w:pos="2324"/>
        </w:tabs>
        <w:ind w:left="1871"/>
      </w:pPr>
      <w:r>
        <w:t>See the jurisdictional note in the Appendix.</w:t>
      </w:r>
    </w:p>
    <w:p w14:paraId="646B2D32" w14:textId="77777777" w:rsidR="00145DDF" w:rsidRDefault="00145DDF" w:rsidP="00145DDF">
      <w:pPr>
        <w:pStyle w:val="DraftDefinition2"/>
      </w:pPr>
      <w:r w:rsidRPr="007733C4">
        <w:rPr>
          <w:b/>
          <w:i/>
        </w:rPr>
        <w:t xml:space="preserve">general </w:t>
      </w:r>
      <w:r>
        <w:rPr>
          <w:b/>
          <w:i/>
        </w:rPr>
        <w:t xml:space="preserve">construction </w:t>
      </w:r>
      <w:r w:rsidRPr="007733C4">
        <w:rPr>
          <w:b/>
          <w:i/>
        </w:rPr>
        <w:t>induction training certification</w:t>
      </w:r>
      <w:r>
        <w:t xml:space="preserve"> means a certification for the completion of the specified VET course for general construction induction training.</w:t>
      </w:r>
    </w:p>
    <w:p w14:paraId="646B2D33" w14:textId="77777777" w:rsidR="00145DDF" w:rsidRDefault="00145DDF" w:rsidP="00145DDF">
      <w:pPr>
        <w:pStyle w:val="DraftDefinition2"/>
      </w:pPr>
      <w:r w:rsidRPr="001E3AEC">
        <w:rPr>
          <w:b/>
          <w:i/>
        </w:rPr>
        <w:t>general diving work</w:t>
      </w:r>
      <w:r>
        <w:t xml:space="preserve"> means work carried out in or under water while breathing compressed gas, and includes:</w:t>
      </w:r>
    </w:p>
    <w:p w14:paraId="646B2D34" w14:textId="77777777" w:rsidR="00145DDF" w:rsidRDefault="00145DDF" w:rsidP="00145DDF">
      <w:pPr>
        <w:pStyle w:val="DraftHeading4"/>
        <w:tabs>
          <w:tab w:val="right" w:pos="2268"/>
        </w:tabs>
        <w:ind w:left="2381" w:hanging="2381"/>
      </w:pPr>
      <w:r>
        <w:tab/>
        <w:t>(a)</w:t>
      </w:r>
      <w:r>
        <w:tab/>
        <w:t>incidental diving work;</w:t>
      </w:r>
      <w:r w:rsidR="007756AF">
        <w:t xml:space="preserve"> and</w:t>
      </w:r>
    </w:p>
    <w:p w14:paraId="646B2D35" w14:textId="77777777" w:rsidR="00145DDF" w:rsidRDefault="00145DDF" w:rsidP="00145DDF">
      <w:pPr>
        <w:pStyle w:val="DraftHeading4"/>
        <w:tabs>
          <w:tab w:val="right" w:pos="2268"/>
        </w:tabs>
        <w:ind w:left="2381" w:hanging="2381"/>
      </w:pPr>
      <w:r>
        <w:tab/>
        <w:t>(b)</w:t>
      </w:r>
      <w:r>
        <w:tab/>
        <w:t>limited scientific diving work,</w:t>
      </w:r>
    </w:p>
    <w:p w14:paraId="646B2D36" w14:textId="77777777" w:rsidR="007162D7" w:rsidRDefault="00145DDF" w:rsidP="00145DDF">
      <w:pPr>
        <w:pStyle w:val="BodyParagraph"/>
      </w:pPr>
      <w:r>
        <w:t>but does not include high risk diving work.</w:t>
      </w:r>
    </w:p>
    <w:p w14:paraId="646B2D37" w14:textId="77777777" w:rsidR="00145DDF" w:rsidRPr="0030057F" w:rsidRDefault="00145DDF" w:rsidP="00145DDF">
      <w:pPr>
        <w:pStyle w:val="DraftDefinition2"/>
      </w:pPr>
      <w:r w:rsidRPr="0030057F">
        <w:rPr>
          <w:b/>
          <w:i/>
        </w:rPr>
        <w:t>genuine research</w:t>
      </w:r>
      <w:r>
        <w:t xml:space="preserve"> means systematic investigative or experimental activities that are carried out for either a</w:t>
      </w:r>
      <w:r w:rsidR="00A435C2">
        <w:t>cquiring new knowledge (whether </w:t>
      </w:r>
      <w:r>
        <w:t>or not the knowledge will have a specific practical application) or creating new or improved materials, products, devices, processes or services.</w:t>
      </w:r>
    </w:p>
    <w:p w14:paraId="646B2D38" w14:textId="77777777" w:rsidR="00145DDF" w:rsidRDefault="00145DDF" w:rsidP="00145DDF">
      <w:pPr>
        <w:pStyle w:val="DraftDefinition2"/>
      </w:pPr>
      <w:r w:rsidRPr="005B5DDA">
        <w:rPr>
          <w:b/>
          <w:i/>
        </w:rPr>
        <w:t>GHS</w:t>
      </w:r>
      <w:r w:rsidRPr="005B5DDA">
        <w:t xml:space="preserve"> means the Globally Harmonised System of Classification and Labelling of Chemicals</w:t>
      </w:r>
      <w:r>
        <w:t>,</w:t>
      </w:r>
      <w:r w:rsidRPr="005B5DDA">
        <w:t xml:space="preserve"> </w:t>
      </w:r>
      <w:r w:rsidR="007A4DE1" w:rsidRPr="007A4DE1">
        <w:t>Seventh</w:t>
      </w:r>
      <w:r>
        <w:t xml:space="preserve"> revised edition, </w:t>
      </w:r>
      <w:r w:rsidRPr="005B5DDA">
        <w:t>published by the United Nations</w:t>
      </w:r>
      <w:r>
        <w:t xml:space="preserve"> as modified under Schedule 6</w:t>
      </w:r>
      <w:r w:rsidRPr="005B5DDA">
        <w:t>.</w:t>
      </w:r>
    </w:p>
    <w:p w14:paraId="646B2D39" w14:textId="77777777" w:rsidR="00145DDF" w:rsidRPr="009E04AC" w:rsidRDefault="00145DDF" w:rsidP="00145DDF">
      <w:pPr>
        <w:pStyle w:val="DraftParaNote"/>
        <w:tabs>
          <w:tab w:val="right" w:pos="2324"/>
        </w:tabs>
        <w:ind w:left="1871"/>
        <w:rPr>
          <w:b/>
        </w:rPr>
      </w:pPr>
      <w:r w:rsidRPr="009E04AC">
        <w:rPr>
          <w:b/>
        </w:rPr>
        <w:t>Note</w:t>
      </w:r>
    </w:p>
    <w:p w14:paraId="646B2D3A" w14:textId="77777777" w:rsidR="00145DDF" w:rsidRDefault="00145DDF" w:rsidP="00145DDF">
      <w:pPr>
        <w:pStyle w:val="DraftParaNote"/>
        <w:tabs>
          <w:tab w:val="right" w:pos="2324"/>
        </w:tabs>
        <w:ind w:left="1871"/>
      </w:pPr>
      <w:r>
        <w:t>The Schedule 6 tables replace some tables in the GHS.</w:t>
      </w:r>
    </w:p>
    <w:p w14:paraId="646B2D3B" w14:textId="77777777" w:rsidR="005559B1" w:rsidRDefault="005559B1" w:rsidP="00145DDF">
      <w:pPr>
        <w:pStyle w:val="DraftDefinition2"/>
        <w:rPr>
          <w:bCs/>
          <w:iCs/>
        </w:rPr>
      </w:pPr>
      <w:r w:rsidRPr="005559B1">
        <w:rPr>
          <w:b/>
          <w:i/>
        </w:rPr>
        <w:t xml:space="preserve">GHS 3 </w:t>
      </w:r>
      <w:r w:rsidRPr="0034748E">
        <w:rPr>
          <w:bCs/>
          <w:iCs/>
        </w:rPr>
        <w:t>means the Globally Harmonised System of Classification and Labelling of Chemicals, Third revised edition, published by the United Nations as modified under Schedule 6.</w:t>
      </w:r>
    </w:p>
    <w:p w14:paraId="646B2D3C" w14:textId="77777777" w:rsidR="005559B1" w:rsidRDefault="005559B1" w:rsidP="0034748E">
      <w:pPr>
        <w:pStyle w:val="DraftParaNote"/>
        <w:tabs>
          <w:tab w:val="right" w:pos="2324"/>
        </w:tabs>
        <w:ind w:left="1871"/>
      </w:pPr>
      <w:r w:rsidRPr="0034748E">
        <w:rPr>
          <w:b/>
        </w:rPr>
        <w:t>Note</w:t>
      </w:r>
    </w:p>
    <w:p w14:paraId="646B2D3D" w14:textId="77777777" w:rsidR="005559B1" w:rsidRPr="0034748E" w:rsidRDefault="005559B1" w:rsidP="0034748E">
      <w:pPr>
        <w:pStyle w:val="DraftParaNote"/>
        <w:tabs>
          <w:tab w:val="right" w:pos="2324"/>
        </w:tabs>
        <w:ind w:left="1871"/>
      </w:pPr>
      <w:r w:rsidRPr="005559B1">
        <w:t>The Schedule 6 tables replace some tables in GHS 3.</w:t>
      </w:r>
    </w:p>
    <w:p w14:paraId="646B2D3E" w14:textId="77777777" w:rsidR="00145DDF" w:rsidRPr="005B5DDA" w:rsidRDefault="00145DDF" w:rsidP="00145DDF">
      <w:pPr>
        <w:pStyle w:val="DraftDefinition2"/>
      </w:pPr>
      <w:r w:rsidRPr="005B5DDA">
        <w:rPr>
          <w:b/>
          <w:i/>
        </w:rPr>
        <w:t>hazard category</w:t>
      </w:r>
      <w:r w:rsidRPr="005B5DDA">
        <w:t xml:space="preserve"> means a </w:t>
      </w:r>
      <w:r w:rsidRPr="00AA1B3D">
        <w:t>division of criteria within a hazard class</w:t>
      </w:r>
      <w:r w:rsidRPr="005B5DDA">
        <w:t xml:space="preserve"> in the </w:t>
      </w:r>
      <w:r>
        <w:t>GHS</w:t>
      </w:r>
      <w:r w:rsidRPr="005B5DDA">
        <w:t>.</w:t>
      </w:r>
    </w:p>
    <w:p w14:paraId="646B2D3F" w14:textId="77777777" w:rsidR="00145DDF" w:rsidRPr="005B5DDA" w:rsidRDefault="00145DDF" w:rsidP="00145DDF">
      <w:pPr>
        <w:pStyle w:val="DraftDefinition2"/>
      </w:pPr>
      <w:r w:rsidRPr="005B5DDA">
        <w:rPr>
          <w:b/>
          <w:i/>
        </w:rPr>
        <w:t xml:space="preserve">hazard </w:t>
      </w:r>
      <w:r>
        <w:rPr>
          <w:b/>
          <w:i/>
        </w:rPr>
        <w:t>c</w:t>
      </w:r>
      <w:r w:rsidRPr="005B5DDA">
        <w:rPr>
          <w:b/>
          <w:i/>
        </w:rPr>
        <w:t>lass</w:t>
      </w:r>
      <w:r w:rsidRPr="005B5DDA">
        <w:t xml:space="preserve"> means the </w:t>
      </w:r>
      <w:r w:rsidRPr="00AA1B3D">
        <w:t>nature of a physical, health or environmental hazard</w:t>
      </w:r>
      <w:r>
        <w:t xml:space="preserve"> under the GHS.</w:t>
      </w:r>
    </w:p>
    <w:p w14:paraId="646B2D40" w14:textId="77777777" w:rsidR="00145DDF" w:rsidRDefault="00145DDF" w:rsidP="00145DDF">
      <w:pPr>
        <w:pStyle w:val="DraftDefinition2"/>
      </w:pPr>
      <w:r w:rsidRPr="005B5DDA">
        <w:rPr>
          <w:b/>
          <w:i/>
        </w:rPr>
        <w:t>hazard pictogram</w:t>
      </w:r>
      <w:r w:rsidRPr="005B5DDA">
        <w:t xml:space="preserve"> means a graphical composition, including a symbol plus other graphical elements, that is assigned </w:t>
      </w:r>
      <w:r>
        <w:t>in the GHS</w:t>
      </w:r>
      <w:r w:rsidRPr="005B5DDA">
        <w:t xml:space="preserve"> to a hazard class or hazard category.</w:t>
      </w:r>
    </w:p>
    <w:p w14:paraId="646B2D41" w14:textId="77777777" w:rsidR="00145DDF" w:rsidRDefault="00145DDF" w:rsidP="00145DDF">
      <w:pPr>
        <w:pStyle w:val="DraftDefinition2"/>
      </w:pPr>
      <w:r w:rsidRPr="005B5DDA">
        <w:rPr>
          <w:b/>
          <w:i/>
        </w:rPr>
        <w:t>hazard statement</w:t>
      </w:r>
      <w:r w:rsidRPr="005B5DDA">
        <w:t xml:space="preserve"> means a statement assigned </w:t>
      </w:r>
      <w:r>
        <w:t xml:space="preserve">in the GHS </w:t>
      </w:r>
      <w:r w:rsidRPr="005B5DDA">
        <w:t>to a hazard class or hazard category describing the nature of the hazards of a hazardous chemical including, if appropriate, the degree of hazard.</w:t>
      </w:r>
    </w:p>
    <w:p w14:paraId="646B2D42" w14:textId="77777777" w:rsidR="00D166DC" w:rsidRDefault="00987910">
      <w:pPr>
        <w:pStyle w:val="DraftDefinition2"/>
      </w:pPr>
      <w:r w:rsidRPr="00987910">
        <w:rPr>
          <w:b/>
          <w:i/>
        </w:rPr>
        <w:t>hazardous area</w:t>
      </w:r>
      <w:r>
        <w:t xml:space="preserve"> means an area in which:</w:t>
      </w:r>
    </w:p>
    <w:p w14:paraId="646B2D43" w14:textId="77777777" w:rsidR="007220AF" w:rsidRPr="007220AF" w:rsidRDefault="00E74E6A">
      <w:pPr>
        <w:pStyle w:val="DraftHeading4"/>
        <w:tabs>
          <w:tab w:val="right" w:pos="2268"/>
        </w:tabs>
        <w:ind w:left="2381" w:hanging="2381"/>
      </w:pPr>
      <w:r>
        <w:lastRenderedPageBreak/>
        <w:tab/>
      </w:r>
      <w:r w:rsidR="00303910">
        <w:t>(a)</w:t>
      </w:r>
      <w:r>
        <w:tab/>
      </w:r>
      <w:r w:rsidR="00987910">
        <w:tab/>
        <w:t>an explosive gas is present in the atmosphere in a quantity that requires special precautions to be taken for the construction, installation and use of plant;</w:t>
      </w:r>
      <w:r w:rsidR="00AB354D">
        <w:t xml:space="preserve"> or</w:t>
      </w:r>
    </w:p>
    <w:p w14:paraId="646B2D44" w14:textId="77777777" w:rsidR="007220AF" w:rsidRPr="007220AF" w:rsidRDefault="00E74E6A">
      <w:pPr>
        <w:pStyle w:val="DraftHeading4"/>
        <w:tabs>
          <w:tab w:val="right" w:pos="2268"/>
        </w:tabs>
        <w:ind w:left="2381" w:hanging="2381"/>
      </w:pPr>
      <w:r>
        <w:tab/>
      </w:r>
      <w:r w:rsidR="00303910">
        <w:t>(b)</w:t>
      </w:r>
      <w:r w:rsidR="00303910">
        <w:tab/>
      </w:r>
      <w:r w:rsidR="00987910">
        <w:t>a combustible dust is present, or could reasonably be expected to be present, in the atmosphere in a quantity that requires special precautions to be taken for the construction, installation and use of plant.</w:t>
      </w:r>
    </w:p>
    <w:p w14:paraId="646B2D45" w14:textId="77777777" w:rsidR="007220AF" w:rsidRPr="0034748E" w:rsidRDefault="00E74E6A">
      <w:pPr>
        <w:pStyle w:val="DraftDefinition2"/>
        <w:rPr>
          <w:b/>
          <w:i/>
        </w:rPr>
      </w:pPr>
      <w:r>
        <w:tab/>
      </w:r>
      <w:r w:rsidR="007220AF" w:rsidRPr="00E74E6A">
        <w:rPr>
          <w:b/>
          <w:i/>
        </w:rPr>
        <w:t>hazardous chemical</w:t>
      </w:r>
      <w:r>
        <w:rPr>
          <w:b/>
          <w:i/>
        </w:rPr>
        <w:t xml:space="preserve"> </w:t>
      </w:r>
      <w:r w:rsidR="007220AF" w:rsidRPr="0034748E">
        <w:rPr>
          <w:bCs/>
          <w:iCs/>
        </w:rPr>
        <w:t>means a substance, mixture or article that satisfies the</w:t>
      </w:r>
      <w:r w:rsidR="00843D4D" w:rsidRPr="00E74E6A">
        <w:rPr>
          <w:bCs/>
          <w:iCs/>
        </w:rPr>
        <w:t xml:space="preserve"> </w:t>
      </w:r>
      <w:r w:rsidR="007220AF" w:rsidRPr="0034748E">
        <w:rPr>
          <w:bCs/>
          <w:iCs/>
        </w:rPr>
        <w:t>criteria</w:t>
      </w:r>
      <w:r w:rsidRPr="00E74E6A">
        <w:rPr>
          <w:bCs/>
          <w:iCs/>
        </w:rPr>
        <w:t xml:space="preserve"> </w:t>
      </w:r>
      <w:r w:rsidR="007220AF" w:rsidRPr="0034748E">
        <w:rPr>
          <w:bCs/>
          <w:iCs/>
        </w:rPr>
        <w:t>for any one or more hazard classes in the GHS (including a classification referred to in Schedule 6), unless the only hazard class or classes for which the substance, mixture or article satisfies the criteria are any one or more of the following:</w:t>
      </w:r>
    </w:p>
    <w:p w14:paraId="646B2D46" w14:textId="77777777" w:rsidR="007220AF" w:rsidRPr="0034748E" w:rsidRDefault="007220AF" w:rsidP="0034748E">
      <w:pPr>
        <w:pStyle w:val="DraftHeading4"/>
        <w:tabs>
          <w:tab w:val="right" w:pos="2268"/>
        </w:tabs>
        <w:ind w:left="2381" w:hanging="2381"/>
      </w:pPr>
      <w:bookmarkStart w:id="10" w:name="_Ref199226382"/>
      <w:r w:rsidRPr="0034748E">
        <w:tab/>
      </w:r>
      <w:r w:rsidRPr="00C3275D">
        <w:t>(a)</w:t>
      </w:r>
      <w:r>
        <w:tab/>
      </w:r>
      <w:r w:rsidRPr="0034748E">
        <w:t>acute toxicity—oral—category 5;</w:t>
      </w:r>
    </w:p>
    <w:p w14:paraId="646B2D47" w14:textId="77777777" w:rsidR="007220AF" w:rsidRPr="0034748E" w:rsidRDefault="00843D4D" w:rsidP="0034748E">
      <w:pPr>
        <w:pStyle w:val="DraftHeading4"/>
        <w:tabs>
          <w:tab w:val="right" w:pos="2268"/>
        </w:tabs>
        <w:ind w:left="2381" w:hanging="2381"/>
      </w:pPr>
      <w:r>
        <w:tab/>
      </w:r>
      <w:r w:rsidRPr="00C3275D">
        <w:t>(b)</w:t>
      </w:r>
      <w:r w:rsidR="007220AF" w:rsidRPr="0034748E">
        <w:tab/>
        <w:t>acute toxicity—dermal—category 5;</w:t>
      </w:r>
    </w:p>
    <w:p w14:paraId="646B2D48" w14:textId="77777777" w:rsidR="007220AF" w:rsidRPr="0034748E" w:rsidRDefault="00843D4D" w:rsidP="0034748E">
      <w:pPr>
        <w:pStyle w:val="DraftHeading4"/>
        <w:tabs>
          <w:tab w:val="right" w:pos="2268"/>
        </w:tabs>
        <w:ind w:left="2381" w:hanging="2381"/>
      </w:pPr>
      <w:r>
        <w:tab/>
      </w:r>
      <w:r w:rsidRPr="00C3275D">
        <w:t>(c)</w:t>
      </w:r>
      <w:r w:rsidR="007220AF" w:rsidRPr="0034748E">
        <w:tab/>
        <w:t>acute toxicity—inhalation—category 5;</w:t>
      </w:r>
    </w:p>
    <w:p w14:paraId="646B2D49" w14:textId="77777777" w:rsidR="007220AF" w:rsidRPr="0034748E" w:rsidRDefault="00843D4D" w:rsidP="0034748E">
      <w:pPr>
        <w:pStyle w:val="DraftHeading4"/>
        <w:tabs>
          <w:tab w:val="right" w:pos="2268"/>
        </w:tabs>
        <w:ind w:left="2381" w:hanging="2381"/>
      </w:pPr>
      <w:r>
        <w:tab/>
      </w:r>
      <w:r w:rsidRPr="00C3275D">
        <w:t>(d)</w:t>
      </w:r>
      <w:r w:rsidR="007220AF" w:rsidRPr="0034748E">
        <w:tab/>
        <w:t>skin corrosion/irritation—category 3;</w:t>
      </w:r>
    </w:p>
    <w:p w14:paraId="646B2D4A" w14:textId="77777777" w:rsidR="007220AF" w:rsidRPr="0034748E" w:rsidRDefault="00843D4D" w:rsidP="0034748E">
      <w:pPr>
        <w:pStyle w:val="DraftHeading4"/>
        <w:tabs>
          <w:tab w:val="right" w:pos="2268"/>
        </w:tabs>
        <w:ind w:left="2381" w:hanging="2381"/>
      </w:pPr>
      <w:r>
        <w:tab/>
      </w:r>
      <w:r w:rsidRPr="00C3275D">
        <w:t>(e)</w:t>
      </w:r>
      <w:r w:rsidR="007220AF" w:rsidRPr="0034748E">
        <w:tab/>
        <w:t>aspiration hazard—category 2;</w:t>
      </w:r>
    </w:p>
    <w:p w14:paraId="646B2D4B" w14:textId="77777777" w:rsidR="007220AF" w:rsidRPr="0034748E" w:rsidRDefault="00843D4D" w:rsidP="0034748E">
      <w:pPr>
        <w:pStyle w:val="DraftHeading4"/>
        <w:tabs>
          <w:tab w:val="right" w:pos="2268"/>
        </w:tabs>
        <w:ind w:left="2381" w:hanging="2381"/>
      </w:pPr>
      <w:r>
        <w:tab/>
      </w:r>
      <w:r w:rsidRPr="00C3275D">
        <w:t>(f)</w:t>
      </w:r>
      <w:r w:rsidR="007220AF" w:rsidRPr="0034748E">
        <w:tab/>
        <w:t>flammable gas—category 2;</w:t>
      </w:r>
    </w:p>
    <w:p w14:paraId="646B2D4C" w14:textId="77777777" w:rsidR="007220AF" w:rsidRPr="0034748E" w:rsidRDefault="00843D4D" w:rsidP="0034748E">
      <w:pPr>
        <w:pStyle w:val="DraftHeading4"/>
        <w:tabs>
          <w:tab w:val="right" w:pos="2268"/>
        </w:tabs>
        <w:ind w:left="2381" w:hanging="2381"/>
      </w:pPr>
      <w:r>
        <w:tab/>
      </w:r>
      <w:r w:rsidRPr="00C3275D">
        <w:t>(g)</w:t>
      </w:r>
      <w:r w:rsidR="007220AF" w:rsidRPr="0034748E">
        <w:tab/>
        <w:t>acute hazard to the aquatic environment—category 1, 2 or 3;</w:t>
      </w:r>
    </w:p>
    <w:p w14:paraId="646B2D4D" w14:textId="77777777" w:rsidR="007220AF" w:rsidRPr="0034748E" w:rsidRDefault="00843D4D" w:rsidP="0034748E">
      <w:pPr>
        <w:pStyle w:val="DraftHeading4"/>
        <w:tabs>
          <w:tab w:val="right" w:pos="2268"/>
        </w:tabs>
        <w:ind w:left="2381" w:hanging="2381"/>
      </w:pPr>
      <w:r>
        <w:tab/>
      </w:r>
      <w:r w:rsidRPr="00C3275D">
        <w:t>(h)</w:t>
      </w:r>
      <w:r w:rsidR="007220AF" w:rsidRPr="0034748E">
        <w:tab/>
        <w:t>chronic hazard to the aquatic environment—category 1, 2, 3 or 4;</w:t>
      </w:r>
    </w:p>
    <w:p w14:paraId="646B2D4E" w14:textId="77777777" w:rsidR="002120D5" w:rsidRPr="00601851" w:rsidRDefault="00843D4D">
      <w:pPr>
        <w:pStyle w:val="DraftHeading4"/>
        <w:tabs>
          <w:tab w:val="right" w:pos="2268"/>
        </w:tabs>
        <w:ind w:left="2381" w:hanging="2381"/>
      </w:pPr>
      <w:r>
        <w:tab/>
      </w:r>
      <w:r w:rsidRPr="00C3275D">
        <w:t>(</w:t>
      </w:r>
      <w:proofErr w:type="spellStart"/>
      <w:r w:rsidRPr="00C3275D">
        <w:t>i</w:t>
      </w:r>
      <w:proofErr w:type="spellEnd"/>
      <w:r w:rsidRPr="00C3275D">
        <w:t>)</w:t>
      </w:r>
      <w:r w:rsidR="007220AF" w:rsidRPr="0034748E">
        <w:tab/>
        <w:t>hazardous to the ozone layer.</w:t>
      </w:r>
      <w:bookmarkEnd w:id="10"/>
    </w:p>
    <w:p w14:paraId="646B2D4F" w14:textId="77777777" w:rsidR="00601851" w:rsidRPr="0034748E" w:rsidRDefault="00601851" w:rsidP="0034748E">
      <w:pPr>
        <w:pStyle w:val="DraftParaNote"/>
        <w:tabs>
          <w:tab w:val="right" w:pos="2324"/>
        </w:tabs>
        <w:ind w:left="1871"/>
        <w:rPr>
          <w:b/>
          <w:bCs/>
        </w:rPr>
      </w:pPr>
      <w:r w:rsidRPr="0034748E">
        <w:rPr>
          <w:b/>
          <w:bCs/>
        </w:rPr>
        <w:t>Note</w:t>
      </w:r>
    </w:p>
    <w:p w14:paraId="646B2D50" w14:textId="77777777" w:rsidR="007220AF" w:rsidRPr="0034748E" w:rsidRDefault="00601851" w:rsidP="0034748E">
      <w:pPr>
        <w:pStyle w:val="DraftParaNote"/>
        <w:tabs>
          <w:tab w:val="right" w:pos="2324"/>
        </w:tabs>
        <w:ind w:left="1871"/>
      </w:pPr>
      <w:r w:rsidRPr="0034748E">
        <w:t>The Schedule 6 tables replace some tables in the GHS.</w:t>
      </w:r>
    </w:p>
    <w:p w14:paraId="646B2D51" w14:textId="77777777" w:rsidR="00145DDF" w:rsidRDefault="00145DDF" w:rsidP="00145DDF">
      <w:pPr>
        <w:pStyle w:val="DraftDefinition2"/>
      </w:pPr>
      <w:r w:rsidRPr="0048098B">
        <w:rPr>
          <w:b/>
          <w:i/>
        </w:rPr>
        <w:t>hazardous manual task</w:t>
      </w:r>
      <w:r>
        <w:t xml:space="preserve"> means</w:t>
      </w:r>
      <w:r w:rsidRPr="0048098B">
        <w:t xml:space="preserve"> </w:t>
      </w:r>
      <w:r>
        <w:t>a task that requires a person to lift, lower, push, pull, carry or otherwise move, hold or restrain any person, animal or thing that involves 1 or more of the following:</w:t>
      </w:r>
    </w:p>
    <w:p w14:paraId="646B2D52" w14:textId="77777777" w:rsidR="00145DDF" w:rsidRDefault="00145DDF" w:rsidP="00145DDF">
      <w:pPr>
        <w:pStyle w:val="DraftHeading4"/>
        <w:tabs>
          <w:tab w:val="right" w:pos="2268"/>
        </w:tabs>
        <w:ind w:left="2381" w:hanging="2381"/>
      </w:pPr>
      <w:r>
        <w:tab/>
        <w:t>(a)</w:t>
      </w:r>
      <w:r>
        <w:tab/>
        <w:t>repetitive or sustained force;</w:t>
      </w:r>
    </w:p>
    <w:p w14:paraId="646B2D53" w14:textId="77777777" w:rsidR="00145DDF" w:rsidRDefault="00145DDF" w:rsidP="00145DDF">
      <w:pPr>
        <w:pStyle w:val="DraftHeading4"/>
        <w:tabs>
          <w:tab w:val="right" w:pos="2268"/>
        </w:tabs>
        <w:ind w:left="2381" w:hanging="2381"/>
      </w:pPr>
      <w:r>
        <w:tab/>
        <w:t>(b)</w:t>
      </w:r>
      <w:r>
        <w:tab/>
        <w:t>high or sudden force;</w:t>
      </w:r>
    </w:p>
    <w:p w14:paraId="646B2D54" w14:textId="77777777" w:rsidR="00145DDF" w:rsidRDefault="00145DDF" w:rsidP="00145DDF">
      <w:pPr>
        <w:pStyle w:val="DraftHeading4"/>
        <w:tabs>
          <w:tab w:val="right" w:pos="2268"/>
        </w:tabs>
        <w:ind w:left="2381" w:hanging="2381"/>
      </w:pPr>
      <w:r>
        <w:tab/>
        <w:t>(c)</w:t>
      </w:r>
      <w:r>
        <w:tab/>
        <w:t>repetitive movement;</w:t>
      </w:r>
    </w:p>
    <w:p w14:paraId="646B2D55" w14:textId="77777777" w:rsidR="00145DDF" w:rsidRDefault="00145DDF" w:rsidP="00145DDF">
      <w:pPr>
        <w:pStyle w:val="DraftHeading4"/>
        <w:tabs>
          <w:tab w:val="right" w:pos="2268"/>
        </w:tabs>
        <w:ind w:left="2381" w:hanging="2381"/>
      </w:pPr>
      <w:r>
        <w:tab/>
        <w:t>(d)</w:t>
      </w:r>
      <w:r>
        <w:tab/>
        <w:t>sustained or awkward posture;</w:t>
      </w:r>
    </w:p>
    <w:p w14:paraId="646B2D56" w14:textId="77777777" w:rsidR="00145DDF" w:rsidRDefault="00145DDF" w:rsidP="00145DDF">
      <w:pPr>
        <w:pStyle w:val="DraftHeading4"/>
        <w:tabs>
          <w:tab w:val="right" w:pos="2268"/>
        </w:tabs>
        <w:ind w:left="2381" w:hanging="2381"/>
      </w:pPr>
      <w:r>
        <w:tab/>
        <w:t>(e)</w:t>
      </w:r>
      <w:r>
        <w:tab/>
        <w:t>exposure to vibration.</w:t>
      </w:r>
    </w:p>
    <w:p w14:paraId="646B2D57" w14:textId="77777777" w:rsidR="00145DDF" w:rsidRPr="00BF7ED9" w:rsidRDefault="00145DDF" w:rsidP="00145DDF">
      <w:pPr>
        <w:pStyle w:val="DraftParaEg"/>
        <w:tabs>
          <w:tab w:val="right" w:pos="82"/>
          <w:tab w:val="right" w:pos="2324"/>
        </w:tabs>
        <w:ind w:left="2279" w:hanging="408"/>
        <w:rPr>
          <w:b/>
        </w:rPr>
      </w:pPr>
      <w:r w:rsidRPr="00B16CD4">
        <w:rPr>
          <w:b/>
        </w:rPr>
        <w:lastRenderedPageBreak/>
        <w:t>Example</w:t>
      </w:r>
      <w:r>
        <w:rPr>
          <w:b/>
        </w:rPr>
        <w:t>s</w:t>
      </w:r>
    </w:p>
    <w:p w14:paraId="646B2D58" w14:textId="77777777" w:rsidR="00145DDF" w:rsidRDefault="00145DDF" w:rsidP="00145DDF">
      <w:pPr>
        <w:pStyle w:val="DraftParaEg"/>
        <w:tabs>
          <w:tab w:val="right" w:pos="82"/>
          <w:tab w:val="right" w:pos="2324"/>
        </w:tabs>
        <w:ind w:left="2279" w:hanging="408"/>
      </w:pPr>
      <w:r>
        <w:t>1</w:t>
      </w:r>
      <w:r>
        <w:tab/>
      </w:r>
      <w:r>
        <w:tab/>
        <w:t>A task requiring a person to restrain live animals.</w:t>
      </w:r>
    </w:p>
    <w:p w14:paraId="646B2D59" w14:textId="77777777" w:rsidR="00145DDF" w:rsidRDefault="00145DDF" w:rsidP="00145DDF">
      <w:pPr>
        <w:pStyle w:val="DraftParaEg"/>
        <w:tabs>
          <w:tab w:val="right" w:pos="82"/>
          <w:tab w:val="right" w:pos="2324"/>
        </w:tabs>
        <w:ind w:left="2279" w:hanging="408"/>
      </w:pPr>
      <w:r>
        <w:t>2</w:t>
      </w:r>
      <w:r>
        <w:tab/>
      </w:r>
      <w:r>
        <w:tab/>
        <w:t>A task requiring a person to lift or move loads that are unstable or unbalanced or are difficult to grasp or hold.</w:t>
      </w:r>
    </w:p>
    <w:p w14:paraId="646B2D5A" w14:textId="77777777" w:rsidR="00145DDF" w:rsidRDefault="00145DDF" w:rsidP="00145DDF">
      <w:pPr>
        <w:pStyle w:val="DraftParaEg"/>
        <w:tabs>
          <w:tab w:val="right" w:pos="82"/>
          <w:tab w:val="right" w:pos="2324"/>
        </w:tabs>
        <w:ind w:left="2279" w:hanging="408"/>
      </w:pPr>
      <w:r>
        <w:t>3</w:t>
      </w:r>
      <w:r>
        <w:tab/>
      </w:r>
      <w:r>
        <w:tab/>
        <w:t>A task requiring a person to sort objects on a conveyor belt.</w:t>
      </w:r>
    </w:p>
    <w:p w14:paraId="646B2D5B" w14:textId="77777777" w:rsidR="00145DDF" w:rsidRPr="005B5DDA" w:rsidRDefault="00145DDF" w:rsidP="00145DDF">
      <w:pPr>
        <w:pStyle w:val="DraftDefinition2"/>
      </w:pPr>
      <w:r w:rsidRPr="005B5DDA">
        <w:rPr>
          <w:b/>
          <w:i/>
        </w:rPr>
        <w:t>Hazchem Code</w:t>
      </w:r>
      <w:r w:rsidRPr="005B5DDA">
        <w:t xml:space="preserve"> means a Hazchem Code under the ADG Code, also known as an Emergency Action Code.</w:t>
      </w:r>
    </w:p>
    <w:p w14:paraId="646B2D5C" w14:textId="77777777" w:rsidR="00145DDF" w:rsidRDefault="00145DDF" w:rsidP="00145DDF">
      <w:pPr>
        <w:pStyle w:val="DraftDefinition2"/>
      </w:pPr>
      <w:r w:rsidRPr="00000B3D">
        <w:rPr>
          <w:b/>
          <w:i/>
        </w:rPr>
        <w:t>head or upper body</w:t>
      </w:r>
      <w:r>
        <w:t xml:space="preserve"> means the area of a person's body at or above the person's shoulders.</w:t>
      </w:r>
    </w:p>
    <w:p w14:paraId="646B2D5D" w14:textId="77777777" w:rsidR="00145DDF" w:rsidRDefault="00145DDF" w:rsidP="00145DDF">
      <w:pPr>
        <w:pStyle w:val="DraftDefinition2"/>
      </w:pPr>
      <w:r w:rsidRPr="005B5DDA">
        <w:rPr>
          <w:b/>
          <w:i/>
        </w:rPr>
        <w:t xml:space="preserve">health </w:t>
      </w:r>
      <w:r>
        <w:rPr>
          <w:b/>
          <w:i/>
        </w:rPr>
        <w:t>monitoring</w:t>
      </w:r>
      <w:r w:rsidRPr="005B5DDA">
        <w:t>, of a person, means monitoring the person to identify changes in the person</w:t>
      </w:r>
      <w:r>
        <w:t>'</w:t>
      </w:r>
      <w:r w:rsidRPr="005B5DDA">
        <w:t xml:space="preserve">s health status because of exposure to </w:t>
      </w:r>
      <w:r>
        <w:t>certain substances</w:t>
      </w:r>
      <w:r w:rsidRPr="005B5DDA">
        <w:t>.</w:t>
      </w:r>
    </w:p>
    <w:p w14:paraId="646B2D5E" w14:textId="77777777" w:rsidR="00145DDF" w:rsidRPr="00337ADD" w:rsidRDefault="00145DDF" w:rsidP="00145DDF">
      <w:pPr>
        <w:pStyle w:val="DraftDefinition2"/>
      </w:pPr>
      <w:r w:rsidRPr="00337ADD">
        <w:rPr>
          <w:b/>
          <w:i/>
        </w:rPr>
        <w:t xml:space="preserve">heritage boiler </w:t>
      </w:r>
      <w:r>
        <w:t>means a boiler that:</w:t>
      </w:r>
    </w:p>
    <w:p w14:paraId="646B2D5F" w14:textId="77777777" w:rsidR="00145DDF" w:rsidRPr="00337ADD" w:rsidRDefault="00145DDF" w:rsidP="00145DDF">
      <w:pPr>
        <w:pStyle w:val="DraftHeading4"/>
        <w:tabs>
          <w:tab w:val="right" w:pos="2268"/>
        </w:tabs>
        <w:ind w:left="2381" w:hanging="2381"/>
      </w:pPr>
      <w:r>
        <w:tab/>
      </w:r>
      <w:r w:rsidRPr="00542335">
        <w:t>(a)</w:t>
      </w:r>
      <w:r w:rsidRPr="00337ADD">
        <w:tab/>
        <w:t>was manufactured before 1952; and</w:t>
      </w:r>
    </w:p>
    <w:p w14:paraId="646B2D60" w14:textId="77777777" w:rsidR="007162D7" w:rsidRDefault="00145DDF" w:rsidP="00145DDF">
      <w:pPr>
        <w:pStyle w:val="DraftHeading4"/>
        <w:tabs>
          <w:tab w:val="right" w:pos="2268"/>
        </w:tabs>
        <w:ind w:left="2381" w:hanging="2381"/>
      </w:pPr>
      <w:r>
        <w:tab/>
      </w:r>
      <w:r w:rsidRPr="00542335">
        <w:t>(b)</w:t>
      </w:r>
      <w:r w:rsidRPr="00337ADD">
        <w:tab/>
        <w:t>is used for a historical purpose or activity, including an activity that is ancillary to a historical activity.</w:t>
      </w:r>
    </w:p>
    <w:p w14:paraId="646B2D61" w14:textId="77777777" w:rsidR="00145DDF" w:rsidRPr="00542335" w:rsidRDefault="00145DDF" w:rsidP="00145DDF">
      <w:pPr>
        <w:pStyle w:val="NoteDraftSub-sectDef"/>
        <w:tabs>
          <w:tab w:val="right" w:pos="82"/>
          <w:tab w:val="right" w:pos="2324"/>
        </w:tabs>
        <w:ind w:left="2279" w:hanging="408"/>
        <w:rPr>
          <w:b/>
        </w:rPr>
      </w:pPr>
      <w:r>
        <w:rPr>
          <w:b/>
        </w:rPr>
        <w:t>Examples</w:t>
      </w:r>
    </w:p>
    <w:p w14:paraId="646B2D62" w14:textId="77777777" w:rsidR="00145DDF" w:rsidRPr="00337ADD" w:rsidRDefault="00145DDF" w:rsidP="00145DDF">
      <w:pPr>
        <w:pStyle w:val="DraftParaEg"/>
        <w:tabs>
          <w:tab w:val="right" w:pos="82"/>
          <w:tab w:val="right" w:pos="2324"/>
        </w:tabs>
        <w:ind w:left="2279" w:hanging="408"/>
      </w:pPr>
      <w:r w:rsidRPr="00337ADD">
        <w:t>1</w:t>
      </w:r>
      <w:r w:rsidRPr="00337ADD">
        <w:tab/>
      </w:r>
      <w:r w:rsidRPr="00337ADD">
        <w:rPr>
          <w:i/>
        </w:rPr>
        <w:t>Historical activity</w:t>
      </w:r>
      <w:r w:rsidRPr="00337ADD">
        <w:t>: a historical display, parade, demonstration or re-enactment.</w:t>
      </w:r>
    </w:p>
    <w:p w14:paraId="646B2D63" w14:textId="77777777" w:rsidR="00145DDF" w:rsidRDefault="00145DDF" w:rsidP="00145DDF">
      <w:pPr>
        <w:pStyle w:val="DraftParaEg"/>
        <w:tabs>
          <w:tab w:val="right" w:pos="82"/>
          <w:tab w:val="right" w:pos="2324"/>
        </w:tabs>
        <w:ind w:left="2279" w:hanging="408"/>
      </w:pPr>
      <w:r w:rsidRPr="00542335">
        <w:t>2</w:t>
      </w:r>
      <w:r w:rsidRPr="00542335">
        <w:tab/>
      </w:r>
      <w:r w:rsidRPr="00542335">
        <w:rPr>
          <w:i/>
        </w:rPr>
        <w:t>Activity ancillary to a historical activity</w:t>
      </w:r>
      <w:r w:rsidRPr="00542335">
        <w:t>: restoring, maintaining, modifying, servicing, repairing or housing a boiler used, or to be used, for a historical activity.</w:t>
      </w:r>
    </w:p>
    <w:p w14:paraId="29353A9A" w14:textId="4F867E99" w:rsidR="00255004" w:rsidRDefault="00255004" w:rsidP="00255004">
      <w:pPr>
        <w:pStyle w:val="DraftDefinition2"/>
        <w:rPr>
          <w:b/>
          <w:i/>
        </w:rPr>
      </w:pPr>
      <w:r w:rsidRPr="00527502">
        <w:rPr>
          <w:b/>
          <w:i/>
        </w:rPr>
        <w:t>high risk</w:t>
      </w:r>
      <w:r>
        <w:t>, in relation to the processing of a CSS, means the processing of a CSS that is reasonably likely to result in a risk to the health of a person at the workplace.</w:t>
      </w:r>
    </w:p>
    <w:p w14:paraId="646B2D64" w14:textId="6D607A00" w:rsidR="00145DDF" w:rsidRDefault="00145DDF" w:rsidP="00145DDF">
      <w:pPr>
        <w:pStyle w:val="DraftDefinition2"/>
      </w:pPr>
      <w:r w:rsidRPr="00527502">
        <w:rPr>
          <w:b/>
          <w:i/>
        </w:rPr>
        <w:t>high risk construction work</w:t>
      </w:r>
      <w:r>
        <w:t>—see regulation 291.</w:t>
      </w:r>
    </w:p>
    <w:p w14:paraId="646B2D65" w14:textId="77777777" w:rsidR="00145DDF" w:rsidRDefault="00145DDF" w:rsidP="0096498D">
      <w:pPr>
        <w:pStyle w:val="DraftDefinition2"/>
        <w:keepNext/>
      </w:pPr>
      <w:r w:rsidRPr="00B16CD4">
        <w:rPr>
          <w:b/>
          <w:i/>
        </w:rPr>
        <w:t>high risk diving work</w:t>
      </w:r>
      <w:r>
        <w:t xml:space="preserve"> means work:</w:t>
      </w:r>
    </w:p>
    <w:p w14:paraId="646B2D66" w14:textId="77777777" w:rsidR="00145DDF" w:rsidRDefault="00145DDF" w:rsidP="00145DDF">
      <w:pPr>
        <w:pStyle w:val="DraftHeading4"/>
        <w:tabs>
          <w:tab w:val="right" w:pos="2268"/>
        </w:tabs>
        <w:ind w:left="2381" w:hanging="2381"/>
      </w:pPr>
      <w:r>
        <w:tab/>
        <w:t>(a)</w:t>
      </w:r>
      <w:r>
        <w:tab/>
        <w:t>carried out in or under water or any other liquid while breathing compressed gas; and</w:t>
      </w:r>
    </w:p>
    <w:p w14:paraId="646B2D67" w14:textId="77777777" w:rsidR="00145DDF" w:rsidRDefault="00145DDF" w:rsidP="00145DDF">
      <w:pPr>
        <w:pStyle w:val="DraftHeading4"/>
        <w:tabs>
          <w:tab w:val="right" w:pos="2268"/>
        </w:tabs>
        <w:ind w:left="2381" w:hanging="2381"/>
      </w:pPr>
      <w:r>
        <w:tab/>
        <w:t>(b)</w:t>
      </w:r>
      <w:r>
        <w:tab/>
        <w:t>involving 1 or more of the following:</w:t>
      </w:r>
    </w:p>
    <w:p w14:paraId="646B2D68" w14:textId="77777777" w:rsidR="00145DDF" w:rsidRDefault="00145DDF" w:rsidP="00145DDF">
      <w:pPr>
        <w:pStyle w:val="DraftHeading5"/>
        <w:tabs>
          <w:tab w:val="right" w:pos="2778"/>
        </w:tabs>
        <w:ind w:left="2891" w:hanging="2891"/>
      </w:pPr>
      <w:r>
        <w:tab/>
        <w:t>(</w:t>
      </w:r>
      <w:proofErr w:type="spellStart"/>
      <w:r>
        <w:t>i</w:t>
      </w:r>
      <w:proofErr w:type="spellEnd"/>
      <w:r>
        <w:t>)</w:t>
      </w:r>
      <w:r>
        <w:tab/>
        <w:t>construction work;</w:t>
      </w:r>
    </w:p>
    <w:p w14:paraId="646B2D69" w14:textId="77777777" w:rsidR="00145DDF" w:rsidRPr="006360EF" w:rsidRDefault="00145DDF" w:rsidP="00D166DC">
      <w:pPr>
        <w:pStyle w:val="NoteDraftSub-sectdefSub-paraindent"/>
        <w:tabs>
          <w:tab w:val="right" w:pos="3311"/>
        </w:tabs>
        <w:rPr>
          <w:b/>
        </w:rPr>
      </w:pPr>
      <w:r w:rsidRPr="006360EF">
        <w:rPr>
          <w:b/>
        </w:rPr>
        <w:t>Notes</w:t>
      </w:r>
    </w:p>
    <w:p w14:paraId="646B2D6A" w14:textId="77777777" w:rsidR="00145DDF" w:rsidRDefault="00145DDF" w:rsidP="00DD59B3">
      <w:pPr>
        <w:pStyle w:val="NoteDraftSub-sectdefSub-paraindent"/>
        <w:tabs>
          <w:tab w:val="right" w:pos="117"/>
          <w:tab w:val="right" w:pos="3311"/>
        </w:tabs>
        <w:ind w:left="3300" w:hanging="408"/>
      </w:pPr>
      <w:r>
        <w:t>1</w:t>
      </w:r>
      <w:r>
        <w:tab/>
        <w:t>Subparagraph (ii) includes some additional construction-related activities.</w:t>
      </w:r>
    </w:p>
    <w:p w14:paraId="646B2D6B" w14:textId="77777777" w:rsidR="00145DDF" w:rsidRPr="0068755E" w:rsidRDefault="00145DDF" w:rsidP="00DD59B3">
      <w:pPr>
        <w:pStyle w:val="NoteDraftSub-sectdefSub-paraindent"/>
        <w:tabs>
          <w:tab w:val="right" w:pos="117"/>
          <w:tab w:val="right" w:pos="3311"/>
        </w:tabs>
        <w:ind w:left="3300" w:hanging="408"/>
      </w:pPr>
      <w:r>
        <w:t>2</w:t>
      </w:r>
      <w:r>
        <w:tab/>
        <w:t xml:space="preserve">For construction work generally, see Chapter 6.  For the meaning of </w:t>
      </w:r>
      <w:r w:rsidRPr="005A2D4D">
        <w:rPr>
          <w:i/>
        </w:rPr>
        <w:t>construction work</w:t>
      </w:r>
      <w:r>
        <w:t>, see regulation 289.</w:t>
      </w:r>
    </w:p>
    <w:p w14:paraId="646B2D6C" w14:textId="77777777" w:rsidR="00145DDF" w:rsidRDefault="00145DDF" w:rsidP="00145DDF">
      <w:pPr>
        <w:pStyle w:val="DraftHeading5"/>
        <w:tabs>
          <w:tab w:val="right" w:pos="2778"/>
        </w:tabs>
        <w:ind w:left="2891" w:hanging="2891"/>
      </w:pPr>
      <w:r>
        <w:tab/>
        <w:t>(ii)</w:t>
      </w:r>
      <w:r>
        <w:tab/>
        <w:t>work of the kind described in regulation 289(3)(d);</w:t>
      </w:r>
    </w:p>
    <w:p w14:paraId="646B2D6D" w14:textId="77777777" w:rsidR="00145DDF" w:rsidRDefault="00145DDF" w:rsidP="00145DDF">
      <w:pPr>
        <w:pStyle w:val="DraftHeading5"/>
        <w:tabs>
          <w:tab w:val="right" w:pos="2778"/>
        </w:tabs>
        <w:ind w:left="2891" w:hanging="2891"/>
      </w:pPr>
      <w:r>
        <w:lastRenderedPageBreak/>
        <w:tab/>
        <w:t>(iii)</w:t>
      </w:r>
      <w:r>
        <w:tab/>
        <w:t>inspection work carried out in order to determine whether or not work described in subparagraph (</w:t>
      </w:r>
      <w:proofErr w:type="spellStart"/>
      <w:r>
        <w:t>i</w:t>
      </w:r>
      <w:proofErr w:type="spellEnd"/>
      <w:r>
        <w:t>) or (ii) is necessary;</w:t>
      </w:r>
    </w:p>
    <w:p w14:paraId="646B2D6E" w14:textId="77777777" w:rsidR="00145DDF" w:rsidRDefault="00145DDF" w:rsidP="00145DDF">
      <w:pPr>
        <w:pStyle w:val="DraftHeading5"/>
        <w:tabs>
          <w:tab w:val="right" w:pos="2778"/>
        </w:tabs>
        <w:ind w:left="2891" w:hanging="2891"/>
      </w:pPr>
      <w:r>
        <w:tab/>
        <w:t>(iv)</w:t>
      </w:r>
      <w:r>
        <w:tab/>
        <w:t>the recovery or salvage of a large structure or large item of plant for commercial purposes,</w:t>
      </w:r>
    </w:p>
    <w:p w14:paraId="646B2D6F" w14:textId="77777777" w:rsidR="00145DDF" w:rsidRDefault="00145DDF" w:rsidP="00145DDF">
      <w:pPr>
        <w:pStyle w:val="BodyParagraph"/>
      </w:pPr>
      <w:r>
        <w:t>but does not include minor work carried out in the sea or the waters of a bay or inlet or a marina that involves cleaning, inspecting, maintaining or searching for a vessel or mooring.</w:t>
      </w:r>
    </w:p>
    <w:p w14:paraId="646B2D70" w14:textId="77777777" w:rsidR="00145DDF" w:rsidRDefault="00145DDF" w:rsidP="00145DDF">
      <w:pPr>
        <w:pStyle w:val="DraftDefinition2"/>
      </w:pPr>
      <w:r w:rsidRPr="00495F42">
        <w:rPr>
          <w:b/>
          <w:i/>
        </w:rPr>
        <w:t>high risk work</w:t>
      </w:r>
      <w:r>
        <w:t xml:space="preserve"> means any work set out in Schedule 3 as being within the scope of a high risk work licence.</w:t>
      </w:r>
    </w:p>
    <w:p w14:paraId="646B2D71" w14:textId="77777777" w:rsidR="00145DDF" w:rsidRPr="00DD1CB3" w:rsidRDefault="00145DDF" w:rsidP="00145DDF">
      <w:pPr>
        <w:pStyle w:val="DraftDefinition2"/>
      </w:pPr>
      <w:r w:rsidRPr="00DD1CB3">
        <w:rPr>
          <w:b/>
          <w:i/>
        </w:rPr>
        <w:t>high risk work licence</w:t>
      </w:r>
      <w:r>
        <w:t xml:space="preserve"> means any of the licences listed in Schedule 3.</w:t>
      </w:r>
    </w:p>
    <w:p w14:paraId="646B2D72" w14:textId="77777777" w:rsidR="00145DDF" w:rsidRDefault="00145DDF" w:rsidP="00145DDF">
      <w:pPr>
        <w:pStyle w:val="DraftDefinition2"/>
      </w:pPr>
      <w:r w:rsidRPr="002854CE">
        <w:rPr>
          <w:b/>
          <w:i/>
        </w:rPr>
        <w:t>hoist</w:t>
      </w:r>
      <w:r>
        <w:t xml:space="preserve"> means </w:t>
      </w:r>
      <w:r w:rsidRPr="00666F30">
        <w:t>an appliance intended for raising or lowering a load or people, and includes</w:t>
      </w:r>
      <w:r>
        <w:t xml:space="preserve"> an elevating work platform,</w:t>
      </w:r>
      <w:r w:rsidRPr="00666F30">
        <w:t xml:space="preserve"> a mast climbing work platform, personnel and materials hoist, scaffolding hoist and serial hoist</w:t>
      </w:r>
      <w:r>
        <w:t>,</w:t>
      </w:r>
      <w:r w:rsidRPr="00666F30">
        <w:t xml:space="preserve"> but does not include a lift or</w:t>
      </w:r>
      <w:r>
        <w:t xml:space="preserve"> building maintenance equipment.</w:t>
      </w:r>
    </w:p>
    <w:p w14:paraId="646B2D73" w14:textId="77777777" w:rsidR="00145DDF" w:rsidRPr="00CF44C3" w:rsidRDefault="00145DDF" w:rsidP="00145DDF">
      <w:pPr>
        <w:pStyle w:val="DraftDefinition2"/>
        <w:rPr>
          <w:highlight w:val="yellow"/>
        </w:rPr>
      </w:pPr>
      <w:r w:rsidRPr="00735113">
        <w:rPr>
          <w:b/>
          <w:i/>
        </w:rPr>
        <w:t>ignition source</w:t>
      </w:r>
      <w:r w:rsidRPr="00735113">
        <w:t xml:space="preserve"> means a source of energy capable of igniting flammable or combustible substances.</w:t>
      </w:r>
    </w:p>
    <w:p w14:paraId="646B2D74" w14:textId="77777777" w:rsidR="00145DDF" w:rsidRDefault="00145DDF" w:rsidP="00145DDF">
      <w:pPr>
        <w:pStyle w:val="DraftDefinition2"/>
      </w:pPr>
      <w:r>
        <w:rPr>
          <w:b/>
          <w:i/>
        </w:rPr>
        <w:t>importer</w:t>
      </w:r>
      <w:r>
        <w:t>, in relation to plant, a substance or a structure, has the same meaning as it has in section 24 of the Act.</w:t>
      </w:r>
    </w:p>
    <w:p w14:paraId="646B2D75" w14:textId="77777777" w:rsidR="00145DDF" w:rsidRDefault="00145DDF" w:rsidP="00145DDF">
      <w:pPr>
        <w:pStyle w:val="DraftDefinition2"/>
      </w:pPr>
      <w:r>
        <w:rPr>
          <w:b/>
          <w:i/>
        </w:rPr>
        <w:t>incidental</w:t>
      </w:r>
      <w:r w:rsidRPr="00357223">
        <w:rPr>
          <w:b/>
          <w:i/>
        </w:rPr>
        <w:t xml:space="preserve"> diving work</w:t>
      </w:r>
      <w:r>
        <w:t xml:space="preserve"> means general diving work that:</w:t>
      </w:r>
    </w:p>
    <w:p w14:paraId="646B2D76" w14:textId="77777777" w:rsidR="00145DDF" w:rsidRDefault="00145DDF" w:rsidP="00145DDF">
      <w:pPr>
        <w:pStyle w:val="DraftHeading4"/>
        <w:tabs>
          <w:tab w:val="right" w:pos="2268"/>
        </w:tabs>
        <w:ind w:left="2381" w:hanging="2381"/>
      </w:pPr>
      <w:r>
        <w:tab/>
      </w:r>
      <w:r w:rsidRPr="00C83A6E">
        <w:t>(a)</w:t>
      </w:r>
      <w:r>
        <w:tab/>
        <w:t>is incidental to the conduct of the business or undertaking in which the diving work is carried out; and</w:t>
      </w:r>
    </w:p>
    <w:p w14:paraId="646B2D77" w14:textId="77777777" w:rsidR="00145DDF" w:rsidRPr="00C83A6E" w:rsidRDefault="00145DDF" w:rsidP="0096498D">
      <w:pPr>
        <w:pStyle w:val="DraftSub-ParaEg"/>
        <w:keepNext/>
        <w:tabs>
          <w:tab w:val="right" w:pos="2835"/>
        </w:tabs>
        <w:rPr>
          <w:b/>
        </w:rPr>
      </w:pPr>
      <w:r w:rsidRPr="00C83A6E">
        <w:rPr>
          <w:b/>
        </w:rPr>
        <w:t>Example</w:t>
      </w:r>
    </w:p>
    <w:p w14:paraId="646B2D78" w14:textId="77777777" w:rsidR="00145DDF" w:rsidRDefault="00145DDF" w:rsidP="00145DDF">
      <w:pPr>
        <w:pStyle w:val="DraftSub-ParaEg"/>
        <w:tabs>
          <w:tab w:val="right" w:pos="2835"/>
        </w:tabs>
      </w:pPr>
      <w:r>
        <w:t>Acting underwater is incidental to the business or undertaking of filming.</w:t>
      </w:r>
    </w:p>
    <w:p w14:paraId="646B2D79" w14:textId="77777777" w:rsidR="00145DDF" w:rsidRPr="004A0978" w:rsidRDefault="00145DDF" w:rsidP="00145DDF">
      <w:pPr>
        <w:pStyle w:val="DraftHeading4"/>
        <w:tabs>
          <w:tab w:val="right" w:pos="2268"/>
        </w:tabs>
        <w:ind w:left="2381" w:hanging="2381"/>
      </w:pPr>
      <w:r>
        <w:tab/>
      </w:r>
      <w:r w:rsidRPr="004A0978">
        <w:t>(b)</w:t>
      </w:r>
      <w:r>
        <w:tab/>
        <w:t>involves limited diving</w:t>
      </w:r>
      <w:r w:rsidR="00AF188A">
        <w:t>.</w:t>
      </w:r>
    </w:p>
    <w:p w14:paraId="646B2D7A" w14:textId="77777777" w:rsidR="00145DDF" w:rsidRDefault="00145DDF" w:rsidP="00145DDF">
      <w:pPr>
        <w:pStyle w:val="DraftDefinition2"/>
      </w:pPr>
      <w:r w:rsidRPr="00636150">
        <w:rPr>
          <w:b/>
          <w:i/>
        </w:rPr>
        <w:t>independent</w:t>
      </w:r>
      <w:r>
        <w:t>, in relation to clearance inspections and air monitoring under Chapter 8, means:</w:t>
      </w:r>
    </w:p>
    <w:p w14:paraId="646B2D7B" w14:textId="77777777" w:rsidR="00145DDF" w:rsidRDefault="00145DDF" w:rsidP="00145DDF">
      <w:pPr>
        <w:pStyle w:val="DraftHeading4"/>
        <w:tabs>
          <w:tab w:val="right" w:pos="2268"/>
        </w:tabs>
        <w:ind w:left="2381" w:hanging="2381"/>
      </w:pPr>
      <w:r>
        <w:tab/>
      </w:r>
      <w:r w:rsidRPr="00162F4D">
        <w:t>(a)</w:t>
      </w:r>
      <w:r>
        <w:tab/>
        <w:t>not involved in the removal of the asbestos; and</w:t>
      </w:r>
    </w:p>
    <w:p w14:paraId="646B2D7C" w14:textId="77777777" w:rsidR="00145DDF" w:rsidRDefault="00145DDF" w:rsidP="00145DDF">
      <w:pPr>
        <w:pStyle w:val="DraftHeading4"/>
        <w:tabs>
          <w:tab w:val="right" w:pos="2268"/>
        </w:tabs>
        <w:ind w:left="2381" w:hanging="2381"/>
      </w:pPr>
      <w:r>
        <w:tab/>
      </w:r>
      <w:r w:rsidRPr="00162F4D">
        <w:t>(b)</w:t>
      </w:r>
      <w:r>
        <w:tab/>
        <w:t>not involved in a business or undertaking involved in the removal of the asbestos,</w:t>
      </w:r>
    </w:p>
    <w:p w14:paraId="646B2D7D" w14:textId="77777777" w:rsidR="00145DDF" w:rsidRPr="00914EE4" w:rsidRDefault="00145DDF" w:rsidP="00145DDF">
      <w:pPr>
        <w:pStyle w:val="BodyParagraph"/>
      </w:pPr>
      <w:r>
        <w:t>in relation to which the inspection or monitoring is conducted.</w:t>
      </w:r>
    </w:p>
    <w:p w14:paraId="646B2D7E" w14:textId="77777777" w:rsidR="00145DDF" w:rsidRDefault="00145DDF" w:rsidP="00145DDF">
      <w:pPr>
        <w:pStyle w:val="DraftDefinition2"/>
        <w:rPr>
          <w:lang w:eastAsia="en-AU"/>
        </w:rPr>
      </w:pPr>
      <w:r w:rsidRPr="002854CE">
        <w:rPr>
          <w:b/>
          <w:i/>
        </w:rPr>
        <w:t>industrial lift truck</w:t>
      </w:r>
      <w:r>
        <w:t xml:space="preserve"> means </w:t>
      </w:r>
      <w:r>
        <w:rPr>
          <w:lang w:eastAsia="en-AU"/>
        </w:rPr>
        <w:t xml:space="preserve">powered mobile </w:t>
      </w:r>
      <w:r w:rsidRPr="00653F43">
        <w:rPr>
          <w:iCs/>
          <w:lang w:eastAsia="en-AU"/>
        </w:rPr>
        <w:t>plant</w:t>
      </w:r>
      <w:r>
        <w:rPr>
          <w:lang w:eastAsia="en-AU"/>
        </w:rPr>
        <w:t xml:space="preserve">, designed to move goods, materials or equipment that is equipped with an elevating load carriage and is in the normal course of use </w:t>
      </w:r>
      <w:r>
        <w:rPr>
          <w:lang w:eastAsia="en-AU"/>
        </w:rPr>
        <w:lastRenderedPageBreak/>
        <w:t>equipped with a load-holding attachment, but does not include a mobile crane or earthmoving machinery.</w:t>
      </w:r>
    </w:p>
    <w:p w14:paraId="646B2D7F" w14:textId="77777777" w:rsidR="00145DDF" w:rsidRDefault="00145DDF" w:rsidP="00145DDF">
      <w:pPr>
        <w:pStyle w:val="DraftDefinition2"/>
        <w:rPr>
          <w:szCs w:val="24"/>
          <w:lang w:eastAsia="en-AU"/>
        </w:rPr>
      </w:pPr>
      <w:r w:rsidRPr="00B62B7E">
        <w:rPr>
          <w:b/>
          <w:i/>
        </w:rPr>
        <w:t>industrial robot</w:t>
      </w:r>
      <w:r>
        <w:t xml:space="preserve"> means plant that is </w:t>
      </w:r>
      <w:r>
        <w:rPr>
          <w:lang w:eastAsia="en-AU"/>
        </w:rPr>
        <w:t xml:space="preserve">a multifunctional manipulator and its controllers, capable of handling materials, parts or tools, or specialised devices, through variable programmed motions for the performance </w:t>
      </w:r>
      <w:r>
        <w:rPr>
          <w:szCs w:val="24"/>
          <w:lang w:eastAsia="en-AU"/>
        </w:rPr>
        <w:t>of a variety of tasks.</w:t>
      </w:r>
    </w:p>
    <w:p w14:paraId="646B2D80" w14:textId="77777777" w:rsidR="004029DD" w:rsidRDefault="004029DD" w:rsidP="004029DD">
      <w:pPr>
        <w:pStyle w:val="DraftDefinition2"/>
        <w:rPr>
          <w:lang w:eastAsia="en-AU"/>
        </w:rPr>
      </w:pPr>
      <w:r w:rsidRPr="00E130B2">
        <w:rPr>
          <w:b/>
          <w:i/>
          <w:lang w:eastAsia="en-AU"/>
        </w:rPr>
        <w:t>inflatable device (continuously blown)</w:t>
      </w:r>
      <w:r>
        <w:rPr>
          <w:lang w:eastAsia="en-AU"/>
        </w:rPr>
        <w:t xml:space="preserve"> means an </w:t>
      </w:r>
      <w:r w:rsidR="00AB354D">
        <w:rPr>
          <w:lang w:eastAsia="en-AU"/>
        </w:rPr>
        <w:t xml:space="preserve">amusement device that is an </w:t>
      </w:r>
      <w:r>
        <w:rPr>
          <w:lang w:eastAsia="en-AU"/>
        </w:rPr>
        <w:t>inflatable device</w:t>
      </w:r>
      <w:r w:rsidR="00AB354D">
        <w:rPr>
          <w:lang w:eastAsia="en-AU"/>
        </w:rPr>
        <w:t xml:space="preserve"> </w:t>
      </w:r>
      <w:r>
        <w:rPr>
          <w:lang w:eastAsia="en-AU"/>
        </w:rPr>
        <w:t>that relies on a continuous supply of air pressure to maintain its shape.</w:t>
      </w:r>
    </w:p>
    <w:p w14:paraId="646B2D81" w14:textId="77777777" w:rsidR="00145DDF" w:rsidRPr="00601420" w:rsidRDefault="00145DDF" w:rsidP="00145DDF">
      <w:pPr>
        <w:pStyle w:val="DraftDefinition2"/>
        <w:rPr>
          <w:lang w:eastAsia="en-AU"/>
        </w:rPr>
      </w:pPr>
      <w:r>
        <w:rPr>
          <w:b/>
          <w:i/>
          <w:lang w:eastAsia="en-AU"/>
        </w:rPr>
        <w:t>i</w:t>
      </w:r>
      <w:r w:rsidRPr="00601420">
        <w:rPr>
          <w:b/>
          <w:i/>
          <w:lang w:eastAsia="en-AU"/>
        </w:rPr>
        <w:t>n</w:t>
      </w:r>
      <w:r>
        <w:rPr>
          <w:b/>
          <w:i/>
          <w:lang w:eastAsia="en-AU"/>
        </w:rPr>
        <w:t xml:space="preserve"> </w:t>
      </w:r>
      <w:r w:rsidRPr="00601420">
        <w:rPr>
          <w:b/>
          <w:i/>
          <w:lang w:eastAsia="en-AU"/>
        </w:rPr>
        <w:t>situ asbestos</w:t>
      </w:r>
      <w:r w:rsidRPr="00601420">
        <w:rPr>
          <w:i/>
          <w:lang w:eastAsia="en-AU"/>
        </w:rPr>
        <w:t xml:space="preserve"> </w:t>
      </w:r>
      <w:r>
        <w:rPr>
          <w:lang w:eastAsia="en-AU"/>
        </w:rPr>
        <w:t>means asbestos or ACM fixed or installed in a structure, equipment or plant, but does not include naturally occurring asbestos.</w:t>
      </w:r>
    </w:p>
    <w:p w14:paraId="646B2D82" w14:textId="77777777" w:rsidR="00145DDF" w:rsidRDefault="00145DDF" w:rsidP="00145DDF">
      <w:pPr>
        <w:pStyle w:val="DraftDefinition2"/>
      </w:pPr>
      <w:r w:rsidRPr="005B5DDA">
        <w:rPr>
          <w:b/>
          <w:i/>
        </w:rPr>
        <w:t>intermediate bulk container (</w:t>
      </w:r>
      <w:smartTag w:uri="urn:schemas-microsoft-com:office:smarttags" w:element="stockticker">
        <w:r w:rsidRPr="005B5DDA">
          <w:rPr>
            <w:b/>
            <w:i/>
          </w:rPr>
          <w:t>IBC</w:t>
        </w:r>
      </w:smartTag>
      <w:r w:rsidRPr="005B5DDA">
        <w:rPr>
          <w:b/>
          <w:i/>
        </w:rPr>
        <w:t>)</w:t>
      </w:r>
      <w:r w:rsidRPr="005B5DDA">
        <w:t xml:space="preserve"> </w:t>
      </w:r>
      <w:r>
        <w:t>has the same meaning as IBC has in the ADG Code.</w:t>
      </w:r>
    </w:p>
    <w:p w14:paraId="646B2D83" w14:textId="77777777" w:rsidR="00145DDF" w:rsidRPr="001B3A19" w:rsidRDefault="00145DDF" w:rsidP="00145DDF">
      <w:pPr>
        <w:pStyle w:val="DraftDefinition2"/>
      </w:pPr>
      <w:r w:rsidRPr="001B3A19">
        <w:rPr>
          <w:b/>
          <w:i/>
        </w:rPr>
        <w:t>internal review</w:t>
      </w:r>
      <w:r>
        <w:t xml:space="preserve"> means internal review under Part 11.1.</w:t>
      </w:r>
    </w:p>
    <w:p w14:paraId="646B2D84" w14:textId="77777777" w:rsidR="00145DDF" w:rsidRPr="005B5DDA" w:rsidRDefault="00145DDF" w:rsidP="00145DDF">
      <w:pPr>
        <w:pStyle w:val="DraftDefinition2"/>
      </w:pPr>
      <w:r w:rsidRPr="005B5DDA">
        <w:rPr>
          <w:b/>
          <w:i/>
        </w:rPr>
        <w:t>in transit</w:t>
      </w:r>
      <w:r>
        <w:t>, in relation to a thing, means that the</w:t>
      </w:r>
      <w:r w:rsidRPr="005B5DDA">
        <w:t xml:space="preserve"> thing:</w:t>
      </w:r>
    </w:p>
    <w:p w14:paraId="646B2D85" w14:textId="77777777" w:rsidR="00145DDF" w:rsidRPr="005B5DDA" w:rsidRDefault="00145DDF" w:rsidP="00145DDF">
      <w:pPr>
        <w:pStyle w:val="DraftHeading4"/>
        <w:tabs>
          <w:tab w:val="right" w:pos="2268"/>
        </w:tabs>
        <w:ind w:left="2381" w:hanging="2381"/>
      </w:pPr>
      <w:r>
        <w:tab/>
      </w:r>
      <w:r w:rsidRPr="00CD2614">
        <w:t>(a)</w:t>
      </w:r>
      <w:r>
        <w:tab/>
      </w:r>
      <w:r w:rsidRPr="005B5DDA">
        <w:t>is supplied to, or stored at, a workplace in containers that are not opened at the workplace; and</w:t>
      </w:r>
    </w:p>
    <w:p w14:paraId="646B2D86" w14:textId="77777777" w:rsidR="00145DDF" w:rsidRPr="005B5DDA" w:rsidRDefault="00145DDF" w:rsidP="00145DDF">
      <w:pPr>
        <w:pStyle w:val="DraftHeading4"/>
        <w:tabs>
          <w:tab w:val="right" w:pos="2268"/>
        </w:tabs>
        <w:ind w:left="2381" w:hanging="2381"/>
      </w:pPr>
      <w:r>
        <w:tab/>
      </w:r>
      <w:r w:rsidRPr="00CD2614">
        <w:t>(b)</w:t>
      </w:r>
      <w:r>
        <w:tab/>
      </w:r>
      <w:r w:rsidRPr="005B5DDA">
        <w:t>is not used at the workplace; and</w:t>
      </w:r>
    </w:p>
    <w:p w14:paraId="646B2D87" w14:textId="77777777" w:rsidR="00145DDF" w:rsidRDefault="00145DDF" w:rsidP="00145DDF">
      <w:pPr>
        <w:pStyle w:val="DraftHeading4"/>
        <w:tabs>
          <w:tab w:val="right" w:pos="2268"/>
        </w:tabs>
        <w:ind w:left="2381" w:hanging="2381"/>
      </w:pPr>
      <w:r>
        <w:tab/>
      </w:r>
      <w:r w:rsidRPr="00CD2614">
        <w:t>(c)</w:t>
      </w:r>
      <w:r>
        <w:tab/>
      </w:r>
      <w:r w:rsidRPr="005B5DDA">
        <w:t>is kept at the workplace for not more than 5 consecutive days.</w:t>
      </w:r>
    </w:p>
    <w:p w14:paraId="646B2D88" w14:textId="77777777" w:rsidR="00145DDF" w:rsidRDefault="00145DDF" w:rsidP="00145DDF">
      <w:pPr>
        <w:pStyle w:val="DraftDefinition2"/>
      </w:pPr>
      <w:r w:rsidRPr="005B5DDA">
        <w:rPr>
          <w:b/>
          <w:i/>
        </w:rPr>
        <w:t>lead</w:t>
      </w:r>
      <w:r w:rsidRPr="005B5DDA">
        <w:t xml:space="preserve"> means lead metal, lead alloys, inorganic lead compounds and lead salts of organic acids.</w:t>
      </w:r>
    </w:p>
    <w:p w14:paraId="646B2D89" w14:textId="77777777" w:rsidR="00145DDF" w:rsidRPr="00580DAC" w:rsidRDefault="00145DDF" w:rsidP="00145DDF">
      <w:pPr>
        <w:pStyle w:val="DraftDefinition2"/>
      </w:pPr>
      <w:r w:rsidRPr="00580DAC">
        <w:rPr>
          <w:b/>
          <w:i/>
        </w:rPr>
        <w:t>lead process</w:t>
      </w:r>
      <w:r>
        <w:t>—see regulation 392.</w:t>
      </w:r>
    </w:p>
    <w:p w14:paraId="646B2D8A" w14:textId="77777777" w:rsidR="00145DDF" w:rsidRPr="005B5DDA" w:rsidRDefault="00145DDF" w:rsidP="00145DDF">
      <w:pPr>
        <w:pStyle w:val="DraftDefinition2"/>
      </w:pPr>
      <w:r w:rsidRPr="005B5DDA">
        <w:rPr>
          <w:b/>
          <w:i/>
        </w:rPr>
        <w:t>lead process area</w:t>
      </w:r>
      <w:r w:rsidRPr="005B5DDA">
        <w:t xml:space="preserve"> means a workplace or part of a workplace where a lead process is carried out.</w:t>
      </w:r>
    </w:p>
    <w:p w14:paraId="646B2D8B" w14:textId="77777777" w:rsidR="00145DDF" w:rsidRPr="00580DAC" w:rsidRDefault="00145DDF" w:rsidP="00145DDF">
      <w:pPr>
        <w:pStyle w:val="DraftDefinition2"/>
      </w:pPr>
      <w:r w:rsidRPr="00580DAC">
        <w:rPr>
          <w:b/>
          <w:i/>
        </w:rPr>
        <w:t>lead risk work</w:t>
      </w:r>
      <w:r>
        <w:t>—see regulation 394.</w:t>
      </w:r>
    </w:p>
    <w:p w14:paraId="646B2D8C" w14:textId="77777777" w:rsidR="00145DDF" w:rsidRDefault="00145DDF" w:rsidP="00145DDF">
      <w:pPr>
        <w:pStyle w:val="DraftDefinition2"/>
      </w:pPr>
      <w:r>
        <w:rPr>
          <w:b/>
          <w:i/>
        </w:rPr>
        <w:t xml:space="preserve">licence holder </w:t>
      </w:r>
      <w:r>
        <w:t>means:</w:t>
      </w:r>
    </w:p>
    <w:p w14:paraId="646B2D8D" w14:textId="77777777" w:rsidR="00145DDF" w:rsidRDefault="00145DDF" w:rsidP="00145DDF">
      <w:pPr>
        <w:pStyle w:val="DraftHeading4"/>
        <w:tabs>
          <w:tab w:val="right" w:pos="2268"/>
        </w:tabs>
        <w:ind w:left="2381" w:hanging="2381"/>
      </w:pPr>
      <w:r>
        <w:tab/>
      </w:r>
      <w:r w:rsidRPr="00930CC8">
        <w:t>(a)</w:t>
      </w:r>
      <w:r>
        <w:tab/>
        <w:t>in the case of a high risk work licence—the person who is licensed to carry out the work; or</w:t>
      </w:r>
    </w:p>
    <w:p w14:paraId="646B2D8E" w14:textId="77777777" w:rsidR="00145DDF" w:rsidRDefault="00145DDF" w:rsidP="00145DDF">
      <w:pPr>
        <w:pStyle w:val="DraftHeading4"/>
        <w:tabs>
          <w:tab w:val="right" w:pos="2268"/>
        </w:tabs>
        <w:ind w:left="2381" w:hanging="2381"/>
      </w:pPr>
      <w:r>
        <w:tab/>
      </w:r>
      <w:r w:rsidRPr="00A97CC9">
        <w:t>(b)</w:t>
      </w:r>
      <w:r>
        <w:tab/>
        <w:t>in the case of an asbestos assessor licence—the person who is licensed:</w:t>
      </w:r>
    </w:p>
    <w:p w14:paraId="646B2D8F" w14:textId="77777777" w:rsidR="00145DDF" w:rsidRDefault="00145DDF" w:rsidP="00145DDF">
      <w:pPr>
        <w:pStyle w:val="DraftHeading5"/>
        <w:tabs>
          <w:tab w:val="right" w:pos="2778"/>
        </w:tabs>
        <w:ind w:left="2891" w:hanging="2891"/>
      </w:pPr>
      <w:r>
        <w:tab/>
        <w:t>(</w:t>
      </w:r>
      <w:proofErr w:type="spellStart"/>
      <w:r>
        <w:t>i</w:t>
      </w:r>
      <w:proofErr w:type="spellEnd"/>
      <w:r>
        <w:t>)</w:t>
      </w:r>
      <w:r>
        <w:tab/>
        <w:t>to carry out air monitoring during Class A asbestos removal work; and</w:t>
      </w:r>
    </w:p>
    <w:p w14:paraId="646B2D90" w14:textId="77777777" w:rsidR="00145DDF" w:rsidRDefault="00145DDF" w:rsidP="00145DDF">
      <w:pPr>
        <w:pStyle w:val="DraftHeading5"/>
        <w:tabs>
          <w:tab w:val="right" w:pos="2778"/>
        </w:tabs>
        <w:ind w:left="2891" w:hanging="2891"/>
      </w:pPr>
      <w:r>
        <w:tab/>
        <w:t>(ii)</w:t>
      </w:r>
      <w:r>
        <w:tab/>
        <w:t>to carry out clearance inspections of Class A asbestos removal work; and</w:t>
      </w:r>
    </w:p>
    <w:p w14:paraId="646B2D91" w14:textId="77777777" w:rsidR="00145DDF" w:rsidRDefault="00145DDF" w:rsidP="00145DDF">
      <w:pPr>
        <w:pStyle w:val="DraftHeading5"/>
        <w:tabs>
          <w:tab w:val="right" w:pos="2778"/>
        </w:tabs>
        <w:ind w:left="2891" w:hanging="2891"/>
      </w:pPr>
      <w:r>
        <w:lastRenderedPageBreak/>
        <w:tab/>
        <w:t>(iii)</w:t>
      </w:r>
      <w:r>
        <w:tab/>
        <w:t>to issue clearance certificates in relation to Class A asbestos removal work; or</w:t>
      </w:r>
    </w:p>
    <w:p w14:paraId="646B2D92" w14:textId="77777777" w:rsidR="00145DDF" w:rsidRDefault="00145DDF" w:rsidP="00145DDF">
      <w:pPr>
        <w:pStyle w:val="DraftHeading4"/>
        <w:tabs>
          <w:tab w:val="right" w:pos="2268"/>
        </w:tabs>
        <w:ind w:left="2381" w:hanging="2381"/>
      </w:pPr>
      <w:r>
        <w:tab/>
      </w:r>
      <w:r w:rsidRPr="003B4172">
        <w:t>(</w:t>
      </w:r>
      <w:r>
        <w:t>c</w:t>
      </w:r>
      <w:r w:rsidRPr="003B4172">
        <w:t>)</w:t>
      </w:r>
      <w:r>
        <w:tab/>
        <w:t>in the case of an asbestos removal licence—the person conducting the business or undertaking to whom the licence is granted; or</w:t>
      </w:r>
    </w:p>
    <w:p w14:paraId="646B2D93" w14:textId="77777777" w:rsidR="00145DDF" w:rsidRDefault="00145DDF" w:rsidP="00145DDF">
      <w:pPr>
        <w:pStyle w:val="DraftHeading4"/>
        <w:tabs>
          <w:tab w:val="right" w:pos="2268"/>
        </w:tabs>
        <w:ind w:left="2381" w:hanging="2381"/>
      </w:pPr>
      <w:r>
        <w:tab/>
      </w:r>
      <w:r w:rsidRPr="00930CC8">
        <w:t>(</w:t>
      </w:r>
      <w:r>
        <w:t>d</w:t>
      </w:r>
      <w:r w:rsidRPr="00930CC8">
        <w:t>)</w:t>
      </w:r>
      <w:r>
        <w:tab/>
        <w:t>in the case of a major hazard facility licence—the operator of the major hazard facility to whom the licence is granted or transferred.</w:t>
      </w:r>
    </w:p>
    <w:p w14:paraId="646B2D94" w14:textId="77777777" w:rsidR="00145DDF" w:rsidRDefault="00145DDF" w:rsidP="00145DDF">
      <w:pPr>
        <w:pStyle w:val="DraftDefinition2"/>
      </w:pPr>
      <w:r>
        <w:rPr>
          <w:b/>
          <w:i/>
        </w:rPr>
        <w:t>licensed asbestos assessor</w:t>
      </w:r>
      <w:r>
        <w:t xml:space="preserve"> means a person who holds an asbestos assessor licence.</w:t>
      </w:r>
    </w:p>
    <w:p w14:paraId="646B2D95" w14:textId="77777777" w:rsidR="00145DDF" w:rsidRPr="00451B42" w:rsidRDefault="00145DDF" w:rsidP="00145DDF">
      <w:pPr>
        <w:pStyle w:val="DraftDefinition2"/>
      </w:pPr>
      <w:r w:rsidRPr="00451B42">
        <w:rPr>
          <w:b/>
          <w:i/>
        </w:rPr>
        <w:t xml:space="preserve">licensed </w:t>
      </w:r>
      <w:r>
        <w:rPr>
          <w:b/>
          <w:i/>
        </w:rPr>
        <w:t xml:space="preserve">asbestos </w:t>
      </w:r>
      <w:r w:rsidRPr="00451B42">
        <w:rPr>
          <w:b/>
          <w:i/>
        </w:rPr>
        <w:t>removalist</w:t>
      </w:r>
      <w:r w:rsidRPr="00451B42">
        <w:t xml:space="preserve"> means a person conducting a business or undertaking who is licensed under these </w:t>
      </w:r>
      <w:r>
        <w:t>R</w:t>
      </w:r>
      <w:r w:rsidRPr="00451B42">
        <w:t xml:space="preserve">egulations to carry out </w:t>
      </w:r>
      <w:r>
        <w:t xml:space="preserve">Class A </w:t>
      </w:r>
      <w:r w:rsidRPr="00451B42">
        <w:t>asbestos removal work</w:t>
      </w:r>
      <w:r>
        <w:t xml:space="preserve"> or Class B asbestos removal work</w:t>
      </w:r>
      <w:r w:rsidRPr="00451B42">
        <w:t>.</w:t>
      </w:r>
    </w:p>
    <w:p w14:paraId="646B2D96" w14:textId="77777777" w:rsidR="00145DDF" w:rsidRDefault="00145DDF" w:rsidP="00145DDF">
      <w:pPr>
        <w:pStyle w:val="DraftDefinition2"/>
      </w:pPr>
      <w:r w:rsidRPr="005A2D4D">
        <w:rPr>
          <w:b/>
          <w:i/>
        </w:rPr>
        <w:t>licensed asbestos removal work</w:t>
      </w:r>
      <w:r>
        <w:t xml:space="preserve"> means asbestos removal work for which a Class A </w:t>
      </w:r>
      <w:r w:rsidRPr="00451B42">
        <w:t>asbestos removal</w:t>
      </w:r>
      <w:r>
        <w:t xml:space="preserve"> licence or Class B asbestos removal licence is required.</w:t>
      </w:r>
    </w:p>
    <w:p w14:paraId="646B2D97" w14:textId="77777777" w:rsidR="00145DDF" w:rsidRDefault="00145DDF" w:rsidP="00145DDF">
      <w:pPr>
        <w:pStyle w:val="DraftDefinition2"/>
      </w:pPr>
      <w:r w:rsidRPr="00F43649">
        <w:rPr>
          <w:b/>
          <w:i/>
        </w:rPr>
        <w:t>licensed major hazard facility</w:t>
      </w:r>
      <w:r>
        <w:t xml:space="preserve"> means a major hazard facility that is licensed under Part 9.7.</w:t>
      </w:r>
    </w:p>
    <w:p w14:paraId="646B2D98" w14:textId="77777777" w:rsidR="00145DDF" w:rsidRDefault="00145DDF" w:rsidP="00145DDF">
      <w:pPr>
        <w:pStyle w:val="DraftDefinition2"/>
      </w:pPr>
      <w:r w:rsidRPr="00CE7D61">
        <w:rPr>
          <w:b/>
          <w:i/>
        </w:rPr>
        <w:t>lift</w:t>
      </w:r>
      <w:r w:rsidRPr="00666F30">
        <w:t xml:space="preserve"> means </w:t>
      </w:r>
      <w:r>
        <w:t>plant that is, or is intended to be,</w:t>
      </w:r>
      <w:r w:rsidRPr="00666F30">
        <w:t xml:space="preserve"> permanently installed in or attached to a structure</w:t>
      </w:r>
      <w:r>
        <w:t>,</w:t>
      </w:r>
      <w:r w:rsidRPr="00666F30">
        <w:t xml:space="preserve"> in which people, goods or materials may be raised or lowered within a car or cage, or on a platform and the movement of which is restricted by a</w:t>
      </w:r>
      <w:r>
        <w:t xml:space="preserve"> guide or guides, and includes:</w:t>
      </w:r>
    </w:p>
    <w:p w14:paraId="646B2D99" w14:textId="77777777" w:rsidR="00145DDF" w:rsidRDefault="00145DDF" w:rsidP="00145DDF">
      <w:pPr>
        <w:pStyle w:val="DraftHeading4"/>
        <w:tabs>
          <w:tab w:val="right" w:pos="2268"/>
        </w:tabs>
        <w:ind w:left="2381" w:hanging="2381"/>
        <w:rPr>
          <w:szCs w:val="24"/>
          <w:lang w:eastAsia="en-AU"/>
        </w:rPr>
      </w:pPr>
      <w:r>
        <w:tab/>
      </w:r>
      <w:r w:rsidRPr="00F7599A">
        <w:t>(a)</w:t>
      </w:r>
      <w:r>
        <w:tab/>
      </w:r>
      <w:r w:rsidRPr="002E5284">
        <w:t>a chairlift and stairway lift</w:t>
      </w:r>
      <w:r>
        <w:t>;</w:t>
      </w:r>
      <w:r w:rsidRPr="002E5284">
        <w:t xml:space="preserve"> </w:t>
      </w:r>
      <w:r>
        <w:rPr>
          <w:szCs w:val="24"/>
          <w:lang w:eastAsia="en-AU"/>
        </w:rPr>
        <w:t>and</w:t>
      </w:r>
    </w:p>
    <w:p w14:paraId="646B2D9A" w14:textId="77777777" w:rsidR="00145DDF" w:rsidRDefault="00145DDF" w:rsidP="00145DDF">
      <w:pPr>
        <w:pStyle w:val="DraftHeading4"/>
        <w:tabs>
          <w:tab w:val="right" w:pos="2268"/>
        </w:tabs>
        <w:ind w:left="2381" w:hanging="2381"/>
        <w:rPr>
          <w:lang w:eastAsia="en-AU"/>
        </w:rPr>
      </w:pPr>
      <w:r>
        <w:rPr>
          <w:lang w:eastAsia="en-AU"/>
        </w:rPr>
        <w:tab/>
      </w:r>
      <w:r w:rsidRPr="00F7599A">
        <w:rPr>
          <w:lang w:eastAsia="en-AU"/>
        </w:rPr>
        <w:t>(b)</w:t>
      </w:r>
      <w:r>
        <w:rPr>
          <w:lang w:eastAsia="en-AU"/>
        </w:rPr>
        <w:tab/>
      </w:r>
      <w:r w:rsidRPr="002E5284">
        <w:rPr>
          <w:lang w:eastAsia="en-AU"/>
        </w:rPr>
        <w:t xml:space="preserve">any supporting structure, machinery, equipment, gear, </w:t>
      </w:r>
      <w:r w:rsidRPr="002E5284">
        <w:rPr>
          <w:iCs/>
          <w:lang w:eastAsia="en-AU"/>
        </w:rPr>
        <w:t xml:space="preserve">lift </w:t>
      </w:r>
      <w:r w:rsidRPr="002E5284">
        <w:rPr>
          <w:lang w:eastAsia="en-AU"/>
        </w:rPr>
        <w:t>well, enclosures and entrances.</w:t>
      </w:r>
    </w:p>
    <w:p w14:paraId="646B2D9B" w14:textId="77777777" w:rsidR="00145DDF" w:rsidRPr="004A0978" w:rsidRDefault="00145DDF" w:rsidP="00145DDF">
      <w:pPr>
        <w:pStyle w:val="DraftDefinition2"/>
      </w:pPr>
      <w:r w:rsidRPr="004A0978">
        <w:rPr>
          <w:b/>
          <w:i/>
        </w:rPr>
        <w:t xml:space="preserve">limited diving </w:t>
      </w:r>
      <w:r>
        <w:t>means diving that does not involve any of the following:</w:t>
      </w:r>
    </w:p>
    <w:p w14:paraId="646B2D9C" w14:textId="77777777" w:rsidR="00145DDF" w:rsidRDefault="00145DDF" w:rsidP="00145DDF">
      <w:pPr>
        <w:pStyle w:val="DraftHeading4"/>
        <w:tabs>
          <w:tab w:val="right" w:pos="2268"/>
        </w:tabs>
        <w:ind w:left="2381" w:hanging="2381"/>
      </w:pPr>
      <w:r>
        <w:tab/>
      </w:r>
      <w:r w:rsidRPr="004A0978">
        <w:t>(a)</w:t>
      </w:r>
      <w:r>
        <w:tab/>
        <w:t>diving to a depth below 30 metres;</w:t>
      </w:r>
    </w:p>
    <w:p w14:paraId="646B2D9D" w14:textId="77777777" w:rsidR="00145DDF" w:rsidRDefault="00145DDF" w:rsidP="00145DDF">
      <w:pPr>
        <w:pStyle w:val="DraftHeading4"/>
        <w:tabs>
          <w:tab w:val="right" w:pos="2268"/>
        </w:tabs>
        <w:ind w:left="2381" w:hanging="2381"/>
      </w:pPr>
      <w:r>
        <w:tab/>
      </w:r>
      <w:r w:rsidRPr="004A0978">
        <w:t>(b)</w:t>
      </w:r>
      <w:r>
        <w:tab/>
        <w:t>the need for a decompression stop;</w:t>
      </w:r>
    </w:p>
    <w:p w14:paraId="646B2D9E" w14:textId="77777777" w:rsidR="00145DDF" w:rsidRDefault="00145DDF" w:rsidP="00145DDF">
      <w:pPr>
        <w:pStyle w:val="DraftHeading4"/>
        <w:tabs>
          <w:tab w:val="right" w:pos="2268"/>
        </w:tabs>
        <w:ind w:left="2381" w:hanging="2381"/>
      </w:pPr>
      <w:r>
        <w:tab/>
      </w:r>
      <w:r w:rsidRPr="00432BC7">
        <w:t>(c)</w:t>
      </w:r>
      <w:r>
        <w:tab/>
        <w:t>the use of mechanical lifting equipment or a buoyancy lifting device;</w:t>
      </w:r>
    </w:p>
    <w:p w14:paraId="646B2D9F" w14:textId="77777777" w:rsidR="00145DDF" w:rsidRDefault="00145DDF" w:rsidP="00145DDF">
      <w:pPr>
        <w:pStyle w:val="DraftHeading4"/>
        <w:tabs>
          <w:tab w:val="right" w:pos="2268"/>
        </w:tabs>
        <w:ind w:left="2381" w:hanging="2381"/>
      </w:pPr>
      <w:r>
        <w:tab/>
      </w:r>
      <w:r w:rsidRPr="004A0978">
        <w:t>(</w:t>
      </w:r>
      <w:r>
        <w:t>d</w:t>
      </w:r>
      <w:r w:rsidRPr="004A0978">
        <w:t>)</w:t>
      </w:r>
      <w:r>
        <w:tab/>
        <w:t>diving beneath anything that would require the diver to move sideways before being able to ascend;</w:t>
      </w:r>
    </w:p>
    <w:p w14:paraId="646B2DA0" w14:textId="77777777" w:rsidR="00145DDF" w:rsidRDefault="00145DDF" w:rsidP="00145DDF">
      <w:pPr>
        <w:pStyle w:val="DraftHeading4"/>
        <w:tabs>
          <w:tab w:val="right" w:pos="2268"/>
        </w:tabs>
        <w:ind w:left="2381" w:hanging="2381"/>
      </w:pPr>
      <w:r>
        <w:tab/>
      </w:r>
      <w:r w:rsidRPr="004A0978">
        <w:t>(</w:t>
      </w:r>
      <w:r>
        <w:t>e</w:t>
      </w:r>
      <w:r w:rsidRPr="004A0978">
        <w:t>)</w:t>
      </w:r>
      <w:r>
        <w:tab/>
        <w:t>the use of plant that is powered from the surface;</w:t>
      </w:r>
    </w:p>
    <w:p w14:paraId="646B2DA1" w14:textId="77777777" w:rsidR="00145DDF" w:rsidRDefault="00145DDF" w:rsidP="00145DDF">
      <w:pPr>
        <w:pStyle w:val="DraftHeading4"/>
        <w:tabs>
          <w:tab w:val="right" w:pos="2268"/>
        </w:tabs>
        <w:ind w:left="2381" w:hanging="2381"/>
      </w:pPr>
      <w:r>
        <w:lastRenderedPageBreak/>
        <w:tab/>
      </w:r>
      <w:r w:rsidRPr="005209C7">
        <w:t>(</w:t>
      </w:r>
      <w:r>
        <w:t>f</w:t>
      </w:r>
      <w:r w:rsidRPr="005209C7">
        <w:t>)</w:t>
      </w:r>
      <w:r>
        <w:tab/>
        <w:t>diving for more than 28 days during a period of 6 months.</w:t>
      </w:r>
    </w:p>
    <w:p w14:paraId="646B2DA2" w14:textId="77777777" w:rsidR="00145DDF" w:rsidRDefault="00145DDF" w:rsidP="00145DDF">
      <w:pPr>
        <w:pStyle w:val="DraftDefinition2"/>
      </w:pPr>
      <w:r>
        <w:rPr>
          <w:b/>
          <w:i/>
        </w:rPr>
        <w:t>limited scientific</w:t>
      </w:r>
      <w:r w:rsidRPr="00074319">
        <w:rPr>
          <w:b/>
          <w:i/>
        </w:rPr>
        <w:t xml:space="preserve"> diving work</w:t>
      </w:r>
      <w:r>
        <w:t xml:space="preserve"> means general diving work that:</w:t>
      </w:r>
    </w:p>
    <w:p w14:paraId="646B2DA3" w14:textId="77777777" w:rsidR="00145DDF" w:rsidRDefault="00145DDF" w:rsidP="00145DDF">
      <w:pPr>
        <w:pStyle w:val="DraftHeading4"/>
        <w:tabs>
          <w:tab w:val="right" w:pos="2268"/>
        </w:tabs>
        <w:ind w:left="2381" w:hanging="2381"/>
      </w:pPr>
      <w:r>
        <w:tab/>
      </w:r>
      <w:r w:rsidRPr="00817A60">
        <w:t>(a)</w:t>
      </w:r>
      <w:r>
        <w:tab/>
        <w:t>is carried out for the purpose of professional scientific research, natural resource management or scientific research as an educational activity; and</w:t>
      </w:r>
    </w:p>
    <w:p w14:paraId="646B2DA4" w14:textId="77777777" w:rsidR="00145DDF" w:rsidRDefault="00145DDF" w:rsidP="00145DDF">
      <w:pPr>
        <w:pStyle w:val="DraftHeading4"/>
        <w:tabs>
          <w:tab w:val="right" w:pos="2268"/>
        </w:tabs>
        <w:ind w:left="2381" w:hanging="2381"/>
      </w:pPr>
      <w:r>
        <w:tab/>
      </w:r>
      <w:r w:rsidRPr="004A0978">
        <w:t>(b)</w:t>
      </w:r>
      <w:r>
        <w:tab/>
        <w:t>involves only limited diving.</w:t>
      </w:r>
    </w:p>
    <w:p w14:paraId="646B2DA5" w14:textId="77777777" w:rsidR="00145DDF" w:rsidRDefault="00145DDF" w:rsidP="00145DDF">
      <w:pPr>
        <w:pStyle w:val="DraftDefinition2"/>
      </w:pPr>
      <w:r w:rsidRPr="00815F2B">
        <w:rPr>
          <w:b/>
          <w:i/>
        </w:rPr>
        <w:t>local authority</w:t>
      </w:r>
      <w:r>
        <w:t>, in relation to a facility, means the local authority for the local authority area in which the facility and the surrounding area are located.</w:t>
      </w:r>
    </w:p>
    <w:p w14:paraId="646B2DA6" w14:textId="77777777" w:rsidR="00145DDF" w:rsidRDefault="00145DDF" w:rsidP="00145DDF">
      <w:pPr>
        <w:pStyle w:val="DraftDefinition2"/>
      </w:pPr>
      <w:r w:rsidRPr="00526BE6">
        <w:rPr>
          <w:b/>
          <w:i/>
        </w:rPr>
        <w:t>local community</w:t>
      </w:r>
      <w:r>
        <w:t>, in relation to a major hazard facility, means the community in the surrounding area.</w:t>
      </w:r>
    </w:p>
    <w:p w14:paraId="646B2DA7" w14:textId="77777777" w:rsidR="00145DDF" w:rsidRDefault="00145DDF" w:rsidP="00145DDF">
      <w:pPr>
        <w:pStyle w:val="DraftDefinition2"/>
      </w:pPr>
      <w:r w:rsidRPr="005B5DDA">
        <w:rPr>
          <w:b/>
          <w:i/>
        </w:rPr>
        <w:t>lower explosive limit (LEL)</w:t>
      </w:r>
      <w:r w:rsidRPr="005B5DDA">
        <w:t xml:space="preserve">, </w:t>
      </w:r>
      <w:r>
        <w:t>in relation to</w:t>
      </w:r>
      <w:r w:rsidRPr="005B5DDA">
        <w:t xml:space="preserve"> a flammable gas</w:t>
      </w:r>
      <w:r>
        <w:t>,</w:t>
      </w:r>
      <w:r w:rsidRPr="005B5DDA">
        <w:t xml:space="preserve"> vapour</w:t>
      </w:r>
      <w:r>
        <w:t xml:space="preserve"> or mist</w:t>
      </w:r>
      <w:r w:rsidRPr="005B5DDA">
        <w:t>, means the concentration of the gas</w:t>
      </w:r>
      <w:r>
        <w:t>,</w:t>
      </w:r>
      <w:r w:rsidRPr="005B5DDA">
        <w:t xml:space="preserve"> vapour</w:t>
      </w:r>
      <w:r>
        <w:t xml:space="preserve"> or mist</w:t>
      </w:r>
      <w:r w:rsidRPr="005B5DDA">
        <w:t xml:space="preserve"> in air below which the propagation of a flame does not occur on contact with an ignition source.</w:t>
      </w:r>
    </w:p>
    <w:p w14:paraId="646B2DA8" w14:textId="77777777" w:rsidR="00145DDF" w:rsidRPr="00A44D0C" w:rsidRDefault="00145DDF" w:rsidP="00145DDF">
      <w:pPr>
        <w:pStyle w:val="DraftDefinition2"/>
      </w:pPr>
      <w:r w:rsidRPr="00A44D0C">
        <w:rPr>
          <w:b/>
          <w:i/>
        </w:rPr>
        <w:t>maintain</w:t>
      </w:r>
      <w:r>
        <w:t>, in relation to plant or a structure in Chapter 5, includes repair or servicing of plant or a structure.</w:t>
      </w:r>
    </w:p>
    <w:p w14:paraId="646B2DA9" w14:textId="77777777" w:rsidR="00145DDF" w:rsidRDefault="00145DDF" w:rsidP="00145DDF">
      <w:pPr>
        <w:pStyle w:val="DraftDefinition2"/>
        <w:ind w:left="1870"/>
      </w:pPr>
      <w:r w:rsidRPr="00CD3E4A">
        <w:rPr>
          <w:b/>
          <w:i/>
        </w:rPr>
        <w:t>major hazard facility</w:t>
      </w:r>
      <w:r>
        <w:t xml:space="preserve"> means a facility:</w:t>
      </w:r>
    </w:p>
    <w:p w14:paraId="646B2DAA" w14:textId="77777777" w:rsidR="00145DDF" w:rsidRDefault="00145DDF" w:rsidP="00145DDF">
      <w:pPr>
        <w:pStyle w:val="DraftHeading4"/>
        <w:tabs>
          <w:tab w:val="right" w:pos="2268"/>
        </w:tabs>
        <w:ind w:left="2380" w:hanging="2381"/>
      </w:pPr>
      <w:r>
        <w:tab/>
      </w:r>
      <w:r w:rsidRPr="00856E4D">
        <w:t>(a)</w:t>
      </w:r>
      <w:r>
        <w:tab/>
        <w:t>at which Schedule 15 chemicals are present or likely to be present in a quantity that exceeds their threshold quantity; or</w:t>
      </w:r>
    </w:p>
    <w:p w14:paraId="646B2DAB" w14:textId="77777777" w:rsidR="00145DDF" w:rsidRDefault="00145DDF" w:rsidP="00145DDF">
      <w:pPr>
        <w:pStyle w:val="DraftHeading4"/>
        <w:tabs>
          <w:tab w:val="right" w:pos="2268"/>
        </w:tabs>
        <w:ind w:left="2380" w:hanging="2381"/>
      </w:pPr>
      <w:r>
        <w:tab/>
      </w:r>
      <w:r w:rsidRPr="00856E4D">
        <w:t>(b)</w:t>
      </w:r>
      <w:r>
        <w:tab/>
        <w:t xml:space="preserve">that is determined by the regulator under </w:t>
      </w:r>
      <w:r w:rsidRPr="00674B4E">
        <w:t xml:space="preserve">Part </w:t>
      </w:r>
      <w:r>
        <w:t>9.2 to be a major hazard facility.</w:t>
      </w:r>
    </w:p>
    <w:p w14:paraId="646B2DAC" w14:textId="77777777" w:rsidR="00145DDF" w:rsidRDefault="00145DDF" w:rsidP="00145DDF">
      <w:pPr>
        <w:pStyle w:val="DraftDefinition2"/>
        <w:ind w:left="1870"/>
      </w:pPr>
      <w:r w:rsidRPr="00674B4E">
        <w:rPr>
          <w:b/>
          <w:i/>
        </w:rPr>
        <w:t>major hazard facility</w:t>
      </w:r>
      <w:r w:rsidRPr="00674B4E">
        <w:t xml:space="preserve"> </w:t>
      </w:r>
      <w:r w:rsidRPr="00674B4E">
        <w:rPr>
          <w:b/>
          <w:i/>
        </w:rPr>
        <w:t>licence</w:t>
      </w:r>
      <w:r w:rsidRPr="00674B4E">
        <w:t xml:space="preserve"> means a licence granted under </w:t>
      </w:r>
      <w:r w:rsidRPr="00F5714E">
        <w:t xml:space="preserve">Part </w:t>
      </w:r>
      <w:r>
        <w:t>9.7</w:t>
      </w:r>
      <w:r w:rsidRPr="00674B4E">
        <w:t xml:space="preserve"> in relation to a major hazard facility.</w:t>
      </w:r>
    </w:p>
    <w:p w14:paraId="646B2DAD" w14:textId="77777777" w:rsidR="00145DDF" w:rsidRDefault="00145DDF" w:rsidP="00145DDF">
      <w:pPr>
        <w:pStyle w:val="DraftDefinition2"/>
      </w:pPr>
      <w:r w:rsidRPr="0046581D">
        <w:rPr>
          <w:b/>
          <w:i/>
        </w:rPr>
        <w:t xml:space="preserve">major </w:t>
      </w:r>
      <w:r w:rsidRPr="005A2D4D">
        <w:rPr>
          <w:b/>
          <w:i/>
        </w:rPr>
        <w:t>incident</w:t>
      </w:r>
      <w:r>
        <w:t>—see regulation 531.</w:t>
      </w:r>
    </w:p>
    <w:p w14:paraId="646B2DAE" w14:textId="77777777" w:rsidR="00145DDF" w:rsidRDefault="00145DDF" w:rsidP="00145DDF">
      <w:pPr>
        <w:pStyle w:val="DraftDefinition2"/>
      </w:pPr>
      <w:r w:rsidRPr="0017493A">
        <w:rPr>
          <w:b/>
          <w:i/>
        </w:rPr>
        <w:t>major incident hazard</w:t>
      </w:r>
      <w:r>
        <w:t xml:space="preserve"> means a hazard that could cause, or contribute to causing, a major incident.</w:t>
      </w:r>
    </w:p>
    <w:p w14:paraId="646B2DAF" w14:textId="77777777" w:rsidR="00145DDF" w:rsidRDefault="00145DDF" w:rsidP="00145DDF">
      <w:pPr>
        <w:pStyle w:val="DraftDefinition2"/>
      </w:pPr>
      <w:r w:rsidRPr="005B5DDA">
        <w:rPr>
          <w:b/>
          <w:i/>
        </w:rPr>
        <w:t>manifest</w:t>
      </w:r>
      <w:r w:rsidRPr="005B5DDA">
        <w:t xml:space="preserve"> means a written summary of the hazardous chemicals used, handled or stored at a workplace.</w:t>
      </w:r>
    </w:p>
    <w:p w14:paraId="646B2DB0" w14:textId="77777777" w:rsidR="00145DDF" w:rsidRPr="00735113" w:rsidRDefault="00145DDF" w:rsidP="00145DDF">
      <w:pPr>
        <w:pStyle w:val="DraftParaNote"/>
        <w:tabs>
          <w:tab w:val="right" w:pos="2324"/>
        </w:tabs>
        <w:ind w:left="1871"/>
        <w:rPr>
          <w:b/>
        </w:rPr>
      </w:pPr>
      <w:r w:rsidRPr="00735113">
        <w:rPr>
          <w:b/>
        </w:rPr>
        <w:t>Note</w:t>
      </w:r>
    </w:p>
    <w:p w14:paraId="646B2DB1" w14:textId="77777777" w:rsidR="00145DDF" w:rsidRPr="003F5CD1" w:rsidRDefault="00145DDF" w:rsidP="00145DDF">
      <w:pPr>
        <w:pStyle w:val="DraftParaNote"/>
        <w:tabs>
          <w:tab w:val="right" w:pos="2324"/>
        </w:tabs>
        <w:ind w:left="1871"/>
      </w:pPr>
      <w:r w:rsidRPr="00735113">
        <w:t xml:space="preserve">See Schedule </w:t>
      </w:r>
      <w:r>
        <w:t>12</w:t>
      </w:r>
      <w:r w:rsidRPr="00735113">
        <w:t xml:space="preserve"> (Manifest requirements) for what a manifest must contain.</w:t>
      </w:r>
    </w:p>
    <w:p w14:paraId="646B2DB2" w14:textId="77777777" w:rsidR="00145DDF" w:rsidRDefault="00145DDF" w:rsidP="00145DDF">
      <w:pPr>
        <w:pStyle w:val="DraftDefinition2"/>
      </w:pPr>
      <w:r w:rsidRPr="005B5DDA">
        <w:rPr>
          <w:b/>
          <w:i/>
        </w:rPr>
        <w:t>manifest quantity</w:t>
      </w:r>
      <w:r w:rsidRPr="005B5DDA">
        <w:t xml:space="preserve">, </w:t>
      </w:r>
      <w:r>
        <w:t>in relation to</w:t>
      </w:r>
      <w:r w:rsidRPr="005B5DDA">
        <w:t xml:space="preserve"> a </w:t>
      </w:r>
      <w:r>
        <w:t xml:space="preserve">Schedule 11 </w:t>
      </w:r>
      <w:r w:rsidRPr="005B5DDA">
        <w:t>haz</w:t>
      </w:r>
      <w:r>
        <w:t>ardous chemical</w:t>
      </w:r>
      <w:r w:rsidRPr="005B5DDA">
        <w:t>, means t</w:t>
      </w:r>
      <w:r>
        <w:t>he manifest quantity referred to in Schedule 11, table 11.1, column 5 for that hazardous chemical.</w:t>
      </w:r>
    </w:p>
    <w:p w14:paraId="646B2DB3" w14:textId="77777777" w:rsidR="00145DDF" w:rsidRDefault="00145DDF" w:rsidP="00145DDF">
      <w:pPr>
        <w:pStyle w:val="DraftDefinition2"/>
      </w:pPr>
      <w:r w:rsidRPr="005D1265">
        <w:rPr>
          <w:b/>
          <w:i/>
        </w:rPr>
        <w:lastRenderedPageBreak/>
        <w:t>manufacturer</w:t>
      </w:r>
      <w:r>
        <w:t>, in relation to plant, a substance or a structure, has the same meaning as it has in section 23 of the Act.</w:t>
      </w:r>
    </w:p>
    <w:p w14:paraId="646B2DB4" w14:textId="77777777" w:rsidR="00145DDF" w:rsidRDefault="00145DDF" w:rsidP="00145DDF">
      <w:pPr>
        <w:pStyle w:val="DraftDefinition2"/>
        <w:rPr>
          <w:szCs w:val="24"/>
          <w:lang w:eastAsia="en-AU"/>
        </w:rPr>
      </w:pPr>
      <w:r w:rsidRPr="00FC61F9">
        <w:rPr>
          <w:b/>
          <w:i/>
        </w:rPr>
        <w:t>mast climbing work platform</w:t>
      </w:r>
      <w:r>
        <w:t xml:space="preserve"> means </w:t>
      </w:r>
      <w:r>
        <w:rPr>
          <w:lang w:eastAsia="en-AU"/>
        </w:rPr>
        <w:t xml:space="preserve">a </w:t>
      </w:r>
      <w:r>
        <w:rPr>
          <w:iCs/>
          <w:lang w:eastAsia="en-AU"/>
        </w:rPr>
        <w:t xml:space="preserve">hoist </w:t>
      </w:r>
      <w:r>
        <w:rPr>
          <w:lang w:eastAsia="en-AU"/>
        </w:rPr>
        <w:t xml:space="preserve">with a working platform used for temporary purposes to raise personnel and materials to the working position by means of a drive system </w:t>
      </w:r>
      <w:r>
        <w:rPr>
          <w:szCs w:val="24"/>
          <w:lang w:eastAsia="en-AU"/>
        </w:rPr>
        <w:t>mounted on an extendable mast that may be</w:t>
      </w:r>
      <w:r>
        <w:rPr>
          <w:iCs/>
          <w:szCs w:val="24"/>
          <w:lang w:eastAsia="en-AU"/>
        </w:rPr>
        <w:t xml:space="preserve"> </w:t>
      </w:r>
      <w:r>
        <w:rPr>
          <w:szCs w:val="24"/>
          <w:lang w:eastAsia="en-AU"/>
        </w:rPr>
        <w:t>tied to a structure.</w:t>
      </w:r>
    </w:p>
    <w:p w14:paraId="646B2DB5" w14:textId="77777777" w:rsidR="00145DDF" w:rsidRDefault="00145DDF" w:rsidP="00145DDF">
      <w:pPr>
        <w:pStyle w:val="DraftDefinition2"/>
      </w:pPr>
      <w:r w:rsidRPr="001E7917">
        <w:rPr>
          <w:b/>
          <w:i/>
        </w:rPr>
        <w:t>materials hoist</w:t>
      </w:r>
      <w:r>
        <w:t xml:space="preserve"> means a hoist that:</w:t>
      </w:r>
    </w:p>
    <w:p w14:paraId="646B2DB6" w14:textId="77777777" w:rsidR="00145DDF" w:rsidRDefault="00145DDF" w:rsidP="00145DDF">
      <w:pPr>
        <w:pStyle w:val="DraftHeading4"/>
        <w:tabs>
          <w:tab w:val="right" w:pos="2268"/>
        </w:tabs>
        <w:ind w:left="2381" w:hanging="2381"/>
      </w:pPr>
      <w:r>
        <w:tab/>
      </w:r>
      <w:r w:rsidRPr="001E7917">
        <w:t>(a)</w:t>
      </w:r>
      <w:r>
        <w:tab/>
        <w:t>consists of a car, bucket or platform cantilevered from, and travelling up and down outside, a face of the support of a structure; and</w:t>
      </w:r>
    </w:p>
    <w:p w14:paraId="646B2DB7" w14:textId="77777777" w:rsidR="00145DDF" w:rsidRDefault="00145DDF" w:rsidP="00145DDF">
      <w:pPr>
        <w:pStyle w:val="DraftHeading4"/>
        <w:tabs>
          <w:tab w:val="right" w:pos="2268"/>
        </w:tabs>
        <w:ind w:left="2381" w:hanging="2381"/>
      </w:pPr>
      <w:r>
        <w:tab/>
      </w:r>
      <w:r w:rsidRPr="00352012">
        <w:t>(b)</w:t>
      </w:r>
      <w:r>
        <w:tab/>
        <w:t>is used for hoisting things and substances but not persons.</w:t>
      </w:r>
    </w:p>
    <w:p w14:paraId="646B2DB8" w14:textId="77777777" w:rsidR="00145DDF" w:rsidRDefault="00145DDF" w:rsidP="00145DDF">
      <w:pPr>
        <w:pStyle w:val="DraftDefinition2"/>
      </w:pPr>
      <w:r w:rsidRPr="005B5DDA">
        <w:rPr>
          <w:b/>
          <w:i/>
        </w:rPr>
        <w:t>membrane filter method</w:t>
      </w:r>
      <w:r w:rsidRPr="005B5DDA">
        <w:t xml:space="preserve"> means the membrane filter method described in the Guidance Note on the Membrane Filter Method for Estimating Airborne Asbestos Fibres [NOHSC:3003 (2005)]</w:t>
      </w:r>
      <w:r>
        <w:t>.</w:t>
      </w:r>
    </w:p>
    <w:p w14:paraId="646B2DB9" w14:textId="77777777" w:rsidR="00145DDF" w:rsidRPr="005B5DDA" w:rsidRDefault="00145DDF" w:rsidP="00145DDF">
      <w:pPr>
        <w:pStyle w:val="DraftDefinition2"/>
      </w:pPr>
      <w:r w:rsidRPr="005B5DDA">
        <w:rPr>
          <w:b/>
          <w:i/>
        </w:rPr>
        <w:t>mixture</w:t>
      </w:r>
      <w:r w:rsidRPr="005B5DDA">
        <w:t xml:space="preserve"> </w:t>
      </w:r>
      <w:r>
        <w:t xml:space="preserve">in Part 7.1, </w:t>
      </w:r>
      <w:r w:rsidRPr="005B5DDA">
        <w:t>means a combination of, or a solution composed of, 2 or more substances that do not react with each other.</w:t>
      </w:r>
    </w:p>
    <w:p w14:paraId="646B2DBA" w14:textId="77777777" w:rsidR="00145DDF" w:rsidRPr="00B62B7E" w:rsidRDefault="00145DDF" w:rsidP="00145DDF">
      <w:pPr>
        <w:pStyle w:val="DraftDefinition2"/>
      </w:pPr>
      <w:r w:rsidRPr="00B62B7E">
        <w:rPr>
          <w:b/>
          <w:i/>
        </w:rPr>
        <w:t>mobile crane</w:t>
      </w:r>
      <w:r>
        <w:t xml:space="preserve"> means </w:t>
      </w:r>
      <w:r w:rsidRPr="00666F30">
        <w:t>a crane capable of travelling over a supporting surface without the need for fixed runways</w:t>
      </w:r>
      <w:r>
        <w:t xml:space="preserve"> and </w:t>
      </w:r>
      <w:r>
        <w:rPr>
          <w:szCs w:val="24"/>
          <w:lang w:eastAsia="en-AU"/>
        </w:rPr>
        <w:t>relying only on gravity for stability.</w:t>
      </w:r>
    </w:p>
    <w:p w14:paraId="646B2DBB" w14:textId="77777777" w:rsidR="00145DDF" w:rsidRDefault="00145DDF" w:rsidP="00145DDF">
      <w:pPr>
        <w:pStyle w:val="DraftDefinition2"/>
      </w:pPr>
      <w:r w:rsidRPr="001B4D9A">
        <w:rPr>
          <w:b/>
          <w:i/>
        </w:rPr>
        <w:t>modification</w:t>
      </w:r>
      <w:r>
        <w:t>, in relation to a facility—see regulation 534</w:t>
      </w:r>
      <w:r w:rsidRPr="00B5671E">
        <w:t>.</w:t>
      </w:r>
    </w:p>
    <w:p w14:paraId="646B2DBC" w14:textId="77777777" w:rsidR="00145DDF" w:rsidRDefault="00145DDF" w:rsidP="00145DDF">
      <w:pPr>
        <w:pStyle w:val="DraftDefinition2"/>
      </w:pPr>
      <w:r w:rsidRPr="00A957C9">
        <w:rPr>
          <w:b/>
          <w:i/>
        </w:rPr>
        <w:t>musculoskeletal disorder</w:t>
      </w:r>
      <w:r>
        <w:t xml:space="preserve"> means an injury to, or disease of, the musculoskeletal system, whether occurring suddenly or over time, but does not include an injury caused by crushing, entrapment or cutting resulting principally from the mechanical operation of plant.</w:t>
      </w:r>
    </w:p>
    <w:p w14:paraId="646B2DBD" w14:textId="77777777" w:rsidR="00145DDF" w:rsidRPr="00B70E7A" w:rsidRDefault="00145DDF" w:rsidP="00145DDF">
      <w:pPr>
        <w:pStyle w:val="DraftDefinition2"/>
      </w:pPr>
      <w:r w:rsidRPr="00DD4E58">
        <w:rPr>
          <w:b/>
          <w:i/>
        </w:rPr>
        <w:t>NATA</w:t>
      </w:r>
      <w:r>
        <w:t xml:space="preserve"> means the </w:t>
      </w:r>
      <w:r w:rsidRPr="005B5DDA">
        <w:t>National Ass</w:t>
      </w:r>
      <w:r>
        <w:t xml:space="preserve">ociation of Testing Authorities, </w:t>
      </w:r>
      <w:smartTag w:uri="urn:schemas-microsoft-com:office:smarttags" w:element="country-region">
        <w:smartTag w:uri="urn:schemas-microsoft-com:office:smarttags" w:element="place">
          <w:r>
            <w:t>Australia</w:t>
          </w:r>
        </w:smartTag>
      </w:smartTag>
      <w:r>
        <w:t>.</w:t>
      </w:r>
    </w:p>
    <w:p w14:paraId="646B2DBE" w14:textId="77777777" w:rsidR="00145DDF" w:rsidRDefault="00145DDF" w:rsidP="00145DDF">
      <w:pPr>
        <w:pStyle w:val="DraftDefinition2"/>
      </w:pPr>
      <w:r w:rsidRPr="005B5DDA">
        <w:rPr>
          <w:b/>
          <w:i/>
        </w:rPr>
        <w:t>NATA-accredited laboratory</w:t>
      </w:r>
      <w:r w:rsidRPr="005B5DDA">
        <w:t xml:space="preserve"> means a testing laboratory accredited by </w:t>
      </w:r>
      <w:r>
        <w:t>NATA</w:t>
      </w:r>
      <w:r w:rsidRPr="005B5DDA">
        <w:t>, or recognised by NATA either solely or with someone else.</w:t>
      </w:r>
    </w:p>
    <w:p w14:paraId="646B2DBF" w14:textId="77777777" w:rsidR="007162D7" w:rsidRDefault="00145DDF" w:rsidP="00145DDF">
      <w:pPr>
        <w:pStyle w:val="DraftDefinition2"/>
      </w:pPr>
      <w:r w:rsidRPr="005B5DDA">
        <w:rPr>
          <w:b/>
          <w:i/>
        </w:rPr>
        <w:t>naturally occurring asbestos</w:t>
      </w:r>
      <w:r w:rsidRPr="005B5DDA">
        <w:t xml:space="preserve"> means the natural geological occurrence of asbestos minerals found in association with geological deposits including rock, sediment or soil.</w:t>
      </w:r>
    </w:p>
    <w:p w14:paraId="646B2DC0" w14:textId="77777777" w:rsidR="00145DDF" w:rsidRDefault="00145DDF" w:rsidP="00145DDF">
      <w:pPr>
        <w:pStyle w:val="DraftDefinition2"/>
      </w:pPr>
      <w:r w:rsidRPr="005B5DDA">
        <w:rPr>
          <w:b/>
          <w:i/>
        </w:rPr>
        <w:lastRenderedPageBreak/>
        <w:t>non-friable asbestos</w:t>
      </w:r>
      <w:r w:rsidRPr="005B5DDA">
        <w:t xml:space="preserve"> means material containing asbestos that is not friable asbestos, including material containing asbestos fibres reinforced with a bonding compound.</w:t>
      </w:r>
    </w:p>
    <w:p w14:paraId="646B2DC1" w14:textId="77777777" w:rsidR="00145DDF" w:rsidRPr="00B8761C" w:rsidRDefault="00145DDF" w:rsidP="00145DDF">
      <w:pPr>
        <w:pStyle w:val="DraftParaNote"/>
        <w:tabs>
          <w:tab w:val="right" w:pos="2324"/>
        </w:tabs>
        <w:ind w:left="1871"/>
        <w:rPr>
          <w:b/>
        </w:rPr>
      </w:pPr>
      <w:r w:rsidRPr="00B8761C">
        <w:rPr>
          <w:b/>
        </w:rPr>
        <w:t>Note</w:t>
      </w:r>
    </w:p>
    <w:p w14:paraId="646B2DC2" w14:textId="77777777" w:rsidR="00145DDF" w:rsidRDefault="00145DDF" w:rsidP="00145DDF">
      <w:pPr>
        <w:pStyle w:val="DraftParaNote"/>
        <w:tabs>
          <w:tab w:val="right" w:pos="2324"/>
        </w:tabs>
        <w:ind w:left="1871"/>
      </w:pPr>
      <w:r w:rsidRPr="00735113">
        <w:t>Non-friable asbestos may become friable asbestos through deterioration (see def</w:t>
      </w:r>
      <w:r>
        <w:t>inition of</w:t>
      </w:r>
      <w:r w:rsidRPr="00735113">
        <w:t xml:space="preserve"> </w:t>
      </w:r>
      <w:r w:rsidRPr="00353C82">
        <w:rPr>
          <w:b/>
          <w:i/>
        </w:rPr>
        <w:t>friable asbestos</w:t>
      </w:r>
      <w:r w:rsidRPr="00735113">
        <w:t>).</w:t>
      </w:r>
    </w:p>
    <w:p w14:paraId="646B2DC3" w14:textId="77777777" w:rsidR="00145DDF" w:rsidRDefault="00145DDF" w:rsidP="00145DDF">
      <w:pPr>
        <w:pStyle w:val="DraftDefinition2"/>
      </w:pPr>
      <w:r>
        <w:rPr>
          <w:rStyle w:val="CharDefText"/>
        </w:rPr>
        <w:t>non</w:t>
      </w:r>
      <w:r>
        <w:rPr>
          <w:rStyle w:val="CharDefText"/>
        </w:rPr>
        <w:noBreakHyphen/>
        <w:t>slewing mobil</w:t>
      </w:r>
      <w:r w:rsidRPr="00386741">
        <w:rPr>
          <w:rStyle w:val="CharDefText"/>
        </w:rPr>
        <w:t xml:space="preserve">e </w:t>
      </w:r>
      <w:r>
        <w:rPr>
          <w:rStyle w:val="CharDefText"/>
        </w:rPr>
        <w:t>crane</w:t>
      </w:r>
      <w:r>
        <w:t xml:space="preserve"> means a mobile crane incorporating a boom or jib that cannot be slewed, and includes:</w:t>
      </w:r>
    </w:p>
    <w:p w14:paraId="646B2DC4" w14:textId="77777777" w:rsidR="00145DDF" w:rsidRDefault="00145DDF" w:rsidP="00145DDF">
      <w:pPr>
        <w:pStyle w:val="DraftHeading4"/>
        <w:tabs>
          <w:tab w:val="right" w:pos="2268"/>
        </w:tabs>
        <w:ind w:left="2381" w:hanging="2381"/>
      </w:pPr>
      <w:r>
        <w:tab/>
      </w:r>
      <w:r w:rsidRPr="00386741">
        <w:t>(a)</w:t>
      </w:r>
      <w:r>
        <w:tab/>
        <w:t>an articulated mobile crane; or</w:t>
      </w:r>
    </w:p>
    <w:p w14:paraId="646B2DC5" w14:textId="77777777" w:rsidR="00145DDF" w:rsidRDefault="00145DDF" w:rsidP="00145DDF">
      <w:pPr>
        <w:pStyle w:val="DraftHeading4"/>
        <w:tabs>
          <w:tab w:val="right" w:pos="2268"/>
        </w:tabs>
        <w:ind w:left="2381" w:hanging="2381"/>
      </w:pPr>
      <w:r>
        <w:tab/>
      </w:r>
      <w:r w:rsidRPr="00386741">
        <w:t>(b)</w:t>
      </w:r>
      <w:r>
        <w:tab/>
        <w:t>a locomotive crane,</w:t>
      </w:r>
    </w:p>
    <w:p w14:paraId="646B2DC6" w14:textId="77777777" w:rsidR="00145DDF" w:rsidRDefault="00145DDF" w:rsidP="00145DDF">
      <w:pPr>
        <w:pStyle w:val="BodyParagraph"/>
      </w:pPr>
      <w:r>
        <w:t>but does not include vehicle tow trucks.</w:t>
      </w:r>
    </w:p>
    <w:p w14:paraId="646B2DC7" w14:textId="77777777" w:rsidR="00145DDF" w:rsidRDefault="00145DDF" w:rsidP="00145DDF">
      <w:pPr>
        <w:pStyle w:val="DraftDefinition2"/>
      </w:pPr>
      <w:r w:rsidRPr="00543688">
        <w:rPr>
          <w:b/>
          <w:i/>
        </w:rPr>
        <w:t>notice of satisfactory assessment</w:t>
      </w:r>
      <w:r>
        <w:t xml:space="preserve"> means a notice stating that the person to whom it is issued has successfully completed a specified VET course.</w:t>
      </w:r>
    </w:p>
    <w:p w14:paraId="646B2DC8" w14:textId="77777777" w:rsidR="00145DDF" w:rsidRDefault="00145DDF" w:rsidP="00145DDF">
      <w:pPr>
        <w:pStyle w:val="DraftDefinition2"/>
      </w:pPr>
      <w:r w:rsidRPr="00A55D93">
        <w:rPr>
          <w:b/>
          <w:i/>
        </w:rPr>
        <w:t>operator</w:t>
      </w:r>
      <w:r>
        <w:t>, in relation to a facility or a proposed facility—see regulation 533</w:t>
      </w:r>
      <w:r w:rsidRPr="001558CE">
        <w:t>.</w:t>
      </w:r>
    </w:p>
    <w:p w14:paraId="646B2DC9" w14:textId="77777777" w:rsidR="00145DDF" w:rsidRDefault="00145DDF" w:rsidP="00145DDF">
      <w:pPr>
        <w:pStyle w:val="DraftDefinition2"/>
      </w:pPr>
      <w:r w:rsidRPr="004253FD">
        <w:rPr>
          <w:b/>
          <w:i/>
        </w:rPr>
        <w:t>operator protective device</w:t>
      </w:r>
      <w:r>
        <w:t>, includes a roll-over protective structure, falling object protective structure, operator restraining device and seat belt.</w:t>
      </w:r>
    </w:p>
    <w:p w14:paraId="646B2DCA" w14:textId="77777777" w:rsidR="00145DDF" w:rsidRDefault="00145DDF" w:rsidP="00145DDF">
      <w:pPr>
        <w:pStyle w:val="DraftDefinition2"/>
      </w:pPr>
      <w:r>
        <w:rPr>
          <w:rStyle w:val="CharDefText"/>
        </w:rPr>
        <w:t>order-picking forklift truck</w:t>
      </w:r>
      <w:r w:rsidRPr="00FC13DB">
        <w:rPr>
          <w:rStyle w:val="CharDefText"/>
          <w:b w:val="0"/>
          <w:i w:val="0"/>
        </w:rPr>
        <w:t>, in Schedule</w:t>
      </w:r>
      <w:r w:rsidR="00241B75">
        <w:rPr>
          <w:rStyle w:val="CharDefText"/>
          <w:b w:val="0"/>
          <w:i w:val="0"/>
        </w:rPr>
        <w:t>s</w:t>
      </w:r>
      <w:r w:rsidRPr="00FC13DB">
        <w:rPr>
          <w:rStyle w:val="CharDefText"/>
          <w:b w:val="0"/>
          <w:i w:val="0"/>
        </w:rPr>
        <w:t xml:space="preserve"> 3</w:t>
      </w:r>
      <w:r w:rsidR="00241B75">
        <w:rPr>
          <w:rStyle w:val="CharDefText"/>
          <w:b w:val="0"/>
          <w:i w:val="0"/>
        </w:rPr>
        <w:t xml:space="preserve"> and 4</w:t>
      </w:r>
      <w:r w:rsidRPr="00FC13DB">
        <w:rPr>
          <w:rStyle w:val="CharDefText"/>
          <w:b w:val="0"/>
          <w:i w:val="0"/>
        </w:rPr>
        <w:t>,</w:t>
      </w:r>
      <w:r>
        <w:t xml:space="preserve"> means a forklift truck where the operator's controls are incorporated with the lifting media and elevate with the lifting media.</w:t>
      </w:r>
    </w:p>
    <w:p w14:paraId="646B2DCB" w14:textId="77777777" w:rsidR="00145DDF" w:rsidRPr="005B5DDA" w:rsidRDefault="00145DDF" w:rsidP="00145DDF">
      <w:pPr>
        <w:pStyle w:val="DraftDefinition2"/>
      </w:pPr>
      <w:r w:rsidRPr="005B5DDA">
        <w:rPr>
          <w:b/>
          <w:i/>
        </w:rPr>
        <w:t xml:space="preserve">packaged </w:t>
      </w:r>
      <w:r>
        <w:rPr>
          <w:b/>
          <w:i/>
        </w:rPr>
        <w:t>hazardous chemicals</w:t>
      </w:r>
      <w:r w:rsidRPr="005B5DDA">
        <w:t xml:space="preserve"> means </w:t>
      </w:r>
      <w:r>
        <w:t>Schedule 11 hazardous chemicals</w:t>
      </w:r>
      <w:r w:rsidRPr="005B5DDA">
        <w:t xml:space="preserve"> in a container with:</w:t>
      </w:r>
    </w:p>
    <w:p w14:paraId="646B2DCC" w14:textId="77777777" w:rsidR="00145DDF" w:rsidRPr="005B5DDA" w:rsidRDefault="00145DDF" w:rsidP="00145DDF">
      <w:pPr>
        <w:pStyle w:val="DraftHeading4"/>
        <w:tabs>
          <w:tab w:val="right" w:pos="2268"/>
        </w:tabs>
        <w:ind w:left="2381" w:hanging="2381"/>
      </w:pPr>
      <w:r>
        <w:tab/>
      </w:r>
      <w:r w:rsidRPr="00BD3D6B">
        <w:t>(a)</w:t>
      </w:r>
      <w:r>
        <w:tab/>
      </w:r>
      <w:r w:rsidRPr="005B5DDA">
        <w:t xml:space="preserve">a capacity </w:t>
      </w:r>
      <w:r>
        <w:t>not exceeding</w:t>
      </w:r>
      <w:r w:rsidRPr="005B5DDA">
        <w:t xml:space="preserve"> 500</w:t>
      </w:r>
      <w:r>
        <w:t xml:space="preserve"> litres</w:t>
      </w:r>
      <w:r w:rsidRPr="005B5DDA">
        <w:t>; or</w:t>
      </w:r>
    </w:p>
    <w:p w14:paraId="646B2DCD" w14:textId="77777777" w:rsidR="00145DDF" w:rsidRDefault="00145DDF" w:rsidP="00145DDF">
      <w:pPr>
        <w:pStyle w:val="DraftHeading4"/>
        <w:tabs>
          <w:tab w:val="right" w:pos="2268"/>
        </w:tabs>
        <w:ind w:left="2381" w:hanging="2381"/>
      </w:pPr>
      <w:r>
        <w:tab/>
      </w:r>
      <w:r w:rsidRPr="00BD3D6B">
        <w:t>(b)</w:t>
      </w:r>
      <w:r>
        <w:tab/>
      </w:r>
      <w:r w:rsidRPr="005B5DDA">
        <w:t xml:space="preserve">a net mass </w:t>
      </w:r>
      <w:r>
        <w:t>not exceeding</w:t>
      </w:r>
      <w:r w:rsidRPr="005B5DDA">
        <w:t xml:space="preserve"> 500</w:t>
      </w:r>
      <w:r>
        <w:t> kilograms</w:t>
      </w:r>
      <w:r w:rsidRPr="005B5DDA">
        <w:t>.</w:t>
      </w:r>
    </w:p>
    <w:p w14:paraId="646B2DCE" w14:textId="77777777" w:rsidR="008E7E20" w:rsidRPr="006D764C" w:rsidRDefault="008E7E20" w:rsidP="008E7E20">
      <w:pPr>
        <w:pStyle w:val="DraftDefinition2"/>
        <w:rPr>
          <w:szCs w:val="24"/>
        </w:rPr>
      </w:pPr>
      <w:r w:rsidRPr="009E391C">
        <w:rPr>
          <w:b/>
          <w:i/>
        </w:rPr>
        <w:t>passenger ropeway</w:t>
      </w:r>
      <w:r>
        <w:t xml:space="preserve"> </w:t>
      </w:r>
      <w:r w:rsidRPr="00E05D5C">
        <w:rPr>
          <w:szCs w:val="24"/>
        </w:rPr>
        <w:t>means a powered ropeway used for transporting, in a horizontal or inclined plane, passengers moved by a carrier that is:</w:t>
      </w:r>
    </w:p>
    <w:p w14:paraId="646B2DCF" w14:textId="77777777" w:rsidR="008E7E20" w:rsidRDefault="008E7E20" w:rsidP="008E7E20">
      <w:pPr>
        <w:pStyle w:val="DraftHeading4"/>
        <w:tabs>
          <w:tab w:val="right" w:pos="2268"/>
        </w:tabs>
        <w:ind w:left="2381" w:hanging="2381"/>
      </w:pPr>
      <w:r>
        <w:tab/>
      </w:r>
      <w:r w:rsidRPr="00E05D5C">
        <w:t>(a)</w:t>
      </w:r>
      <w:r>
        <w:tab/>
        <w:t>attached to or supported by a moving rope; or</w:t>
      </w:r>
    </w:p>
    <w:p w14:paraId="646B2DD0" w14:textId="77777777" w:rsidR="008E7E20" w:rsidRDefault="008E7E20" w:rsidP="008E7E20">
      <w:pPr>
        <w:pStyle w:val="DraftHeading4"/>
        <w:tabs>
          <w:tab w:val="right" w:pos="2268"/>
        </w:tabs>
        <w:ind w:left="2381" w:hanging="2381"/>
      </w:pPr>
      <w:r>
        <w:tab/>
      </w:r>
      <w:r w:rsidRPr="00E05D5C">
        <w:t>(b)</w:t>
      </w:r>
      <w:r>
        <w:tab/>
        <w:t>attached to a moving rope but supported by a standing rope or other overhead structure,</w:t>
      </w:r>
    </w:p>
    <w:p w14:paraId="646B2DD1" w14:textId="77777777" w:rsidR="008E7E20" w:rsidRDefault="006F38D7" w:rsidP="008E7E20">
      <w:pPr>
        <w:pStyle w:val="BodyParagraph"/>
      </w:pPr>
      <w:r>
        <w:t>i</w:t>
      </w:r>
      <w:r w:rsidR="008E7E20">
        <w:t>ncluding</w:t>
      </w:r>
      <w:r>
        <w:t>, in relation to the powered ropeway, the prime mover</w:t>
      </w:r>
      <w:r w:rsidR="008E7E20">
        <w:t xml:space="preserve">, any </w:t>
      </w:r>
      <w:r>
        <w:t xml:space="preserve">associated </w:t>
      </w:r>
      <w:r w:rsidR="008E7E20">
        <w:t xml:space="preserve">transmission machinery and any </w:t>
      </w:r>
      <w:r>
        <w:t xml:space="preserve">supporting </w:t>
      </w:r>
      <w:r w:rsidR="008E7E20">
        <w:t>structure and equipment, but does not include any of the following:</w:t>
      </w:r>
    </w:p>
    <w:p w14:paraId="646B2DD2" w14:textId="77777777" w:rsidR="008E7E20" w:rsidRDefault="008E7E20" w:rsidP="008E7E20">
      <w:pPr>
        <w:pStyle w:val="DraftHeading4"/>
        <w:tabs>
          <w:tab w:val="right" w:pos="2268"/>
        </w:tabs>
        <w:ind w:left="2381" w:hanging="2381"/>
      </w:pPr>
      <w:r>
        <w:lastRenderedPageBreak/>
        <w:tab/>
      </w:r>
      <w:r w:rsidRPr="00E05D5C">
        <w:t>(c)</w:t>
      </w:r>
      <w:r>
        <w:tab/>
        <w:t>a cog railway;</w:t>
      </w:r>
    </w:p>
    <w:p w14:paraId="646B2DD3" w14:textId="77777777" w:rsidR="008E7E20" w:rsidRDefault="008E7E20" w:rsidP="008E7E20">
      <w:pPr>
        <w:pStyle w:val="DraftHeading4"/>
        <w:tabs>
          <w:tab w:val="right" w:pos="2268"/>
        </w:tabs>
        <w:ind w:left="2381" w:hanging="2381"/>
      </w:pPr>
      <w:r>
        <w:tab/>
      </w:r>
      <w:r w:rsidRPr="00E05D5C">
        <w:t>(d)</w:t>
      </w:r>
      <w:r>
        <w:tab/>
        <w:t>a cable car running on rails;</w:t>
      </w:r>
    </w:p>
    <w:p w14:paraId="646B2DD4" w14:textId="77777777" w:rsidR="008E7E20" w:rsidRDefault="008E7E20" w:rsidP="008E7E20">
      <w:pPr>
        <w:pStyle w:val="DraftHeading4"/>
        <w:tabs>
          <w:tab w:val="right" w:pos="2268"/>
        </w:tabs>
        <w:ind w:left="2381" w:hanging="2381"/>
      </w:pPr>
      <w:r>
        <w:tab/>
      </w:r>
      <w:r w:rsidRPr="00E05D5C">
        <w:t>(e)</w:t>
      </w:r>
      <w:r>
        <w:tab/>
        <w:t>a flying fox or similar device;</w:t>
      </w:r>
    </w:p>
    <w:p w14:paraId="646B2DD5" w14:textId="77777777" w:rsidR="008E7E20" w:rsidRDefault="008E7E20" w:rsidP="008E7E20">
      <w:pPr>
        <w:pStyle w:val="DraftHeading4"/>
        <w:tabs>
          <w:tab w:val="right" w:pos="2268"/>
        </w:tabs>
        <w:ind w:left="2381" w:hanging="2381"/>
      </w:pPr>
      <w:r>
        <w:tab/>
      </w:r>
      <w:r w:rsidRPr="00E05D5C">
        <w:t>(f)</w:t>
      </w:r>
      <w:r>
        <w:tab/>
        <w:t>an elevating system for vehicles or boat style carriers associated with amusement devices.</w:t>
      </w:r>
    </w:p>
    <w:p w14:paraId="646B2DD6" w14:textId="77777777" w:rsidR="008E7E20" w:rsidRPr="00E05D5C" w:rsidRDefault="008E7E20" w:rsidP="008E7E20">
      <w:pPr>
        <w:pStyle w:val="DraftSub-ParaEg"/>
        <w:tabs>
          <w:tab w:val="right" w:pos="2835"/>
        </w:tabs>
        <w:rPr>
          <w:b/>
        </w:rPr>
      </w:pPr>
      <w:r w:rsidRPr="00E05D5C">
        <w:rPr>
          <w:b/>
        </w:rPr>
        <w:t>Example</w:t>
      </w:r>
      <w:r>
        <w:rPr>
          <w:b/>
        </w:rPr>
        <w:t>s</w:t>
      </w:r>
    </w:p>
    <w:p w14:paraId="646B2DD7" w14:textId="77777777" w:rsidR="008E7E20" w:rsidRPr="000B0BA9" w:rsidRDefault="008E7E20" w:rsidP="008E7E20">
      <w:pPr>
        <w:pStyle w:val="DraftSub-ParaEg"/>
        <w:tabs>
          <w:tab w:val="right" w:pos="2835"/>
        </w:tabs>
      </w:pPr>
      <w:r>
        <w:t>An elevating system for a log ride or boat flume ride.</w:t>
      </w:r>
    </w:p>
    <w:p w14:paraId="646B2DD8" w14:textId="77777777" w:rsidR="00145DDF" w:rsidRDefault="00145DDF" w:rsidP="00145DDF">
      <w:pPr>
        <w:pStyle w:val="DraftDefinition2"/>
      </w:pPr>
      <w:r w:rsidRPr="00A6188D">
        <w:rPr>
          <w:b/>
          <w:i/>
        </w:rPr>
        <w:t>person with management or control of plant</w:t>
      </w:r>
      <w:r>
        <w:rPr>
          <w:b/>
          <w:i/>
        </w:rPr>
        <w:t xml:space="preserve"> at a </w:t>
      </w:r>
      <w:r w:rsidRPr="00914EE4">
        <w:rPr>
          <w:b/>
          <w:i/>
        </w:rPr>
        <w:t>workplace</w:t>
      </w:r>
      <w:r>
        <w:t xml:space="preserve"> </w:t>
      </w:r>
      <w:r w:rsidRPr="006D2F0D">
        <w:t>has the same</w:t>
      </w:r>
      <w:r w:rsidRPr="00B16CD4">
        <w:t xml:space="preserve"> meaning as it has in section 21 of the Act</w:t>
      </w:r>
      <w:r w:rsidRPr="006D2F0D">
        <w:t>.</w:t>
      </w:r>
    </w:p>
    <w:p w14:paraId="646B2DD9" w14:textId="77777777" w:rsidR="00145DDF" w:rsidRPr="00735113" w:rsidRDefault="00145DDF" w:rsidP="00145DDF">
      <w:pPr>
        <w:pStyle w:val="DraftDefinition2"/>
      </w:pPr>
      <w:r w:rsidRPr="00735113">
        <w:rPr>
          <w:b/>
          <w:i/>
        </w:rPr>
        <w:t xml:space="preserve">person with management or control of a </w:t>
      </w:r>
      <w:r w:rsidRPr="006D2F0D">
        <w:rPr>
          <w:b/>
          <w:i/>
        </w:rPr>
        <w:t>workplace</w:t>
      </w:r>
      <w:r w:rsidRPr="00B16CD4">
        <w:rPr>
          <w:i/>
        </w:rPr>
        <w:t xml:space="preserve"> </w:t>
      </w:r>
      <w:r w:rsidRPr="00B16CD4">
        <w:t>has the same meaning as it has in section 20 of the Act</w:t>
      </w:r>
      <w:r w:rsidRPr="00B16CD4">
        <w:rPr>
          <w:i/>
        </w:rPr>
        <w:t>.</w:t>
      </w:r>
    </w:p>
    <w:p w14:paraId="646B2DDA" w14:textId="77777777" w:rsidR="007162D7" w:rsidRDefault="00145DDF" w:rsidP="00145DDF">
      <w:pPr>
        <w:pStyle w:val="DraftDefinition2"/>
      </w:pPr>
      <w:r w:rsidRPr="00D61856">
        <w:rPr>
          <w:b/>
          <w:i/>
        </w:rPr>
        <w:t>personal protective equipment</w:t>
      </w:r>
      <w:r>
        <w:t xml:space="preserve"> means anything used or worn by a person to minimise risk to the person's health and safety, including air supplied respiratory equipment.</w:t>
      </w:r>
    </w:p>
    <w:p w14:paraId="646B2DDB" w14:textId="77777777" w:rsidR="00145DDF" w:rsidRDefault="00145DDF" w:rsidP="00145DDF">
      <w:pPr>
        <w:pStyle w:val="DraftDefinition2"/>
      </w:pPr>
      <w:r>
        <w:rPr>
          <w:rStyle w:val="CharDefText"/>
        </w:rPr>
        <w:t>personnel and materials hoist</w:t>
      </w:r>
      <w:r>
        <w:t xml:space="preserve"> </w:t>
      </w:r>
      <w:r>
        <w:rPr>
          <w:bCs/>
        </w:rPr>
        <w:t>means</w:t>
      </w:r>
      <w:r>
        <w:t xml:space="preserve"> a hoist:</w:t>
      </w:r>
    </w:p>
    <w:p w14:paraId="646B2DDC" w14:textId="77777777" w:rsidR="00145DDF" w:rsidRDefault="00145DDF" w:rsidP="00145DDF">
      <w:pPr>
        <w:pStyle w:val="DraftHeading4"/>
        <w:tabs>
          <w:tab w:val="right" w:pos="2268"/>
        </w:tabs>
        <w:ind w:left="2381" w:hanging="2381"/>
      </w:pPr>
      <w:r>
        <w:tab/>
      </w:r>
      <w:r w:rsidRPr="00631AA9">
        <w:t>(a)</w:t>
      </w:r>
      <w:r>
        <w:tab/>
        <w:t>that is a cantilever hoist, a tower hoist or several winches configured to operate as a hoist; and</w:t>
      </w:r>
    </w:p>
    <w:p w14:paraId="646B2DDD" w14:textId="77777777" w:rsidR="00145DDF" w:rsidRDefault="00145DDF" w:rsidP="00145DDF">
      <w:pPr>
        <w:pStyle w:val="DraftHeading4"/>
        <w:tabs>
          <w:tab w:val="right" w:pos="2268"/>
        </w:tabs>
        <w:ind w:left="2381" w:hanging="2381"/>
      </w:pPr>
      <w:r>
        <w:tab/>
      </w:r>
      <w:r w:rsidRPr="00631AA9">
        <w:t>(b)</w:t>
      </w:r>
      <w:r>
        <w:tab/>
        <w:t>that is intended to carry goods, materials or people.</w:t>
      </w:r>
    </w:p>
    <w:p w14:paraId="646B2DDE" w14:textId="77777777" w:rsidR="00145DDF" w:rsidRPr="005B5DDA" w:rsidRDefault="00145DDF" w:rsidP="00145DDF">
      <w:pPr>
        <w:pStyle w:val="DraftDefinition2"/>
      </w:pPr>
      <w:r w:rsidRPr="005B5DDA">
        <w:rPr>
          <w:b/>
          <w:i/>
        </w:rPr>
        <w:t>pipeline</w:t>
      </w:r>
      <w:r w:rsidRPr="005B5DDA">
        <w:t xml:space="preserve"> means pipe work that crosses a boundary of a workplace, beginning or ending at the nearest fluid or slurry control point (along the axis of the pipeline) to the boundary.</w:t>
      </w:r>
    </w:p>
    <w:p w14:paraId="646B2DDF" w14:textId="77777777" w:rsidR="00145DDF" w:rsidRDefault="00145DDF" w:rsidP="00145DDF">
      <w:pPr>
        <w:pStyle w:val="DraftDefinition2"/>
      </w:pPr>
      <w:r w:rsidRPr="005B5DDA">
        <w:rPr>
          <w:b/>
          <w:i/>
        </w:rPr>
        <w:t>pipe work</w:t>
      </w:r>
      <w:r w:rsidRPr="005B5DDA">
        <w:t xml:space="preserve"> means a pipe or assembly of pipes, pipe fittings, valves and pipe accessories used to convey a hazardous chemical.</w:t>
      </w:r>
    </w:p>
    <w:p w14:paraId="646B2DE0" w14:textId="77777777" w:rsidR="00145DDF" w:rsidRPr="005B5DDA" w:rsidRDefault="00145DDF" w:rsidP="0096498D">
      <w:pPr>
        <w:pStyle w:val="DraftDefinition2"/>
        <w:keepNext/>
      </w:pPr>
      <w:r w:rsidRPr="005B5DDA">
        <w:rPr>
          <w:b/>
          <w:i/>
        </w:rPr>
        <w:t>placard</w:t>
      </w:r>
      <w:r w:rsidRPr="005B5DDA">
        <w:t xml:space="preserve"> means a sign or notice:</w:t>
      </w:r>
    </w:p>
    <w:p w14:paraId="646B2DE1" w14:textId="77777777" w:rsidR="00145DDF" w:rsidRPr="005B5DDA" w:rsidRDefault="00145DDF" w:rsidP="00145DDF">
      <w:pPr>
        <w:pStyle w:val="DraftHeading4"/>
        <w:tabs>
          <w:tab w:val="right" w:pos="2268"/>
        </w:tabs>
        <w:ind w:left="2381" w:hanging="2381"/>
      </w:pPr>
      <w:r>
        <w:tab/>
      </w:r>
      <w:r w:rsidRPr="00BD3D6B">
        <w:t>(a)</w:t>
      </w:r>
      <w:r>
        <w:tab/>
      </w:r>
      <w:r w:rsidRPr="005B5DDA">
        <w:t>displayed or intended for display in a prominent place, or next to a container or storage area for hazardous chemicals at a workplace; and</w:t>
      </w:r>
    </w:p>
    <w:p w14:paraId="646B2DE2" w14:textId="77777777" w:rsidR="00145DDF" w:rsidRDefault="00145DDF" w:rsidP="00145DDF">
      <w:pPr>
        <w:pStyle w:val="DraftHeading4"/>
        <w:tabs>
          <w:tab w:val="right" w:pos="2268"/>
        </w:tabs>
        <w:ind w:left="2381" w:hanging="2381"/>
      </w:pPr>
      <w:r>
        <w:tab/>
      </w:r>
      <w:r w:rsidRPr="00BD3D6B">
        <w:t>(b)</w:t>
      </w:r>
      <w:r>
        <w:tab/>
      </w:r>
      <w:r w:rsidRPr="005B5DDA">
        <w:t>that contains information about the hazardous chemical stored in the container or storage area.</w:t>
      </w:r>
    </w:p>
    <w:p w14:paraId="646B2DE3" w14:textId="77777777" w:rsidR="00145DDF" w:rsidRDefault="00145DDF" w:rsidP="00145DDF">
      <w:pPr>
        <w:pStyle w:val="DraftDefinition2"/>
      </w:pPr>
      <w:r w:rsidRPr="005B5DDA">
        <w:rPr>
          <w:b/>
          <w:i/>
        </w:rPr>
        <w:t>placard quantity</w:t>
      </w:r>
      <w:r>
        <w:t>,</w:t>
      </w:r>
      <w:r w:rsidRPr="005B5DDA">
        <w:t xml:space="preserve"> </w:t>
      </w:r>
      <w:r>
        <w:t>in relation to</w:t>
      </w:r>
      <w:r w:rsidRPr="005B5DDA">
        <w:t xml:space="preserve"> a </w:t>
      </w:r>
      <w:r>
        <w:t xml:space="preserve">Schedule 11 </w:t>
      </w:r>
      <w:r w:rsidRPr="005B5DDA">
        <w:t>haz</w:t>
      </w:r>
      <w:r>
        <w:t>ardous chemical, means</w:t>
      </w:r>
      <w:r w:rsidRPr="005B5DDA">
        <w:t xml:space="preserve"> the</w:t>
      </w:r>
      <w:r>
        <w:t xml:space="preserve"> placard</w:t>
      </w:r>
      <w:r w:rsidRPr="005B5DDA">
        <w:t xml:space="preserve"> quantity </w:t>
      </w:r>
      <w:r>
        <w:t>referred to</w:t>
      </w:r>
      <w:r w:rsidRPr="005B5DDA">
        <w:t xml:space="preserve"> in</w:t>
      </w:r>
      <w:r>
        <w:t xml:space="preserve"> S</w:t>
      </w:r>
      <w:r w:rsidRPr="005B5DDA">
        <w:t xml:space="preserve">chedule </w:t>
      </w:r>
      <w:r>
        <w:t>11, table 11.1 column </w:t>
      </w:r>
      <w:r w:rsidRPr="005B5DDA">
        <w:t xml:space="preserve">4 for the </w:t>
      </w:r>
      <w:r>
        <w:t>Schedule 11 hazardous chemical</w:t>
      </w:r>
      <w:r w:rsidRPr="005B5DDA">
        <w:t>.</w:t>
      </w:r>
    </w:p>
    <w:p w14:paraId="646B2DE4" w14:textId="77777777" w:rsidR="00145DDF" w:rsidRDefault="00145DDF" w:rsidP="00145DDF">
      <w:pPr>
        <w:pStyle w:val="DraftDefinition2"/>
      </w:pPr>
      <w:r w:rsidRPr="00E9145A">
        <w:rPr>
          <w:b/>
          <w:i/>
        </w:rPr>
        <w:t>plant</w:t>
      </w:r>
      <w:r>
        <w:t>, in Parts 5.2 and 5.3, includes a structure.</w:t>
      </w:r>
    </w:p>
    <w:p w14:paraId="646B2DE5" w14:textId="77777777" w:rsidR="00E20C58" w:rsidRDefault="00E20C58" w:rsidP="00E20C58">
      <w:pPr>
        <w:pStyle w:val="DraftDefinition2"/>
      </w:pPr>
      <w:r w:rsidRPr="004029DD">
        <w:rPr>
          <w:b/>
          <w:i/>
        </w:rPr>
        <w:t>platform</w:t>
      </w:r>
      <w:r>
        <w:rPr>
          <w:b/>
          <w:i/>
        </w:rPr>
        <w:t xml:space="preserve"> height</w:t>
      </w:r>
      <w:r>
        <w:t xml:space="preserve">, in relation to an inflatable device </w:t>
      </w:r>
      <w:r w:rsidRPr="00E20C58">
        <w:t>(continuously blown)</w:t>
      </w:r>
      <w:r>
        <w:t xml:space="preserve">, means the height of the highest part of the device </w:t>
      </w:r>
      <w:r>
        <w:lastRenderedPageBreak/>
        <w:t xml:space="preserve">designed to support persons using it (the </w:t>
      </w:r>
      <w:r w:rsidR="008E104C" w:rsidRPr="008E104C">
        <w:rPr>
          <w:b/>
          <w:i/>
        </w:rPr>
        <w:t>platform</w:t>
      </w:r>
      <w:r>
        <w:t xml:space="preserve">), as measured from the </w:t>
      </w:r>
      <w:r w:rsidR="0080505B">
        <w:t>surface</w:t>
      </w:r>
      <w:r>
        <w:t xml:space="preserve"> </w:t>
      </w:r>
      <w:r w:rsidR="00671B22">
        <w:t xml:space="preserve">supporting the device </w:t>
      </w:r>
      <w:r>
        <w:t>to the top surface of the platform when the device is inflated but unloaded.</w:t>
      </w:r>
    </w:p>
    <w:p w14:paraId="76159DA5" w14:textId="203706AF" w:rsidR="00557465" w:rsidRDefault="00557465" w:rsidP="00557465">
      <w:pPr>
        <w:pStyle w:val="DraftDefinition2"/>
      </w:pPr>
      <w:r>
        <w:rPr>
          <w:rStyle w:val="CharDefText"/>
        </w:rPr>
        <w:t>porcelain product</w:t>
      </w:r>
      <w:r>
        <w:t xml:space="preserve"> </w:t>
      </w:r>
      <w:r w:rsidRPr="00557465">
        <w:t>does not include a product that contains resin.</w:t>
      </w:r>
    </w:p>
    <w:p w14:paraId="646B2DE6" w14:textId="77777777" w:rsidR="00145DDF" w:rsidRDefault="00145DDF" w:rsidP="00145DDF">
      <w:pPr>
        <w:pStyle w:val="DraftDefinition2"/>
      </w:pPr>
      <w:r>
        <w:rPr>
          <w:rStyle w:val="CharDefText"/>
        </w:rPr>
        <w:t>portal boom crane</w:t>
      </w:r>
      <w:r>
        <w:t xml:space="preserve"> means a boom crane or a jib crane that is mounted on a portal frame that, in turn, is supported on runways along which the crane travels.</w:t>
      </w:r>
    </w:p>
    <w:p w14:paraId="646B2DE7" w14:textId="77777777" w:rsidR="00145DDF" w:rsidRDefault="00145DDF" w:rsidP="00145DDF">
      <w:pPr>
        <w:pStyle w:val="DraftDefinition2"/>
      </w:pPr>
      <w:r>
        <w:rPr>
          <w:b/>
          <w:i/>
        </w:rPr>
        <w:t>p</w:t>
      </w:r>
      <w:r w:rsidRPr="00B62B7E">
        <w:rPr>
          <w:b/>
          <w:i/>
        </w:rPr>
        <w:t>owered mobile plant</w:t>
      </w:r>
      <w:r>
        <w:t xml:space="preserve"> means </w:t>
      </w:r>
      <w:r w:rsidRPr="00666F30">
        <w:t xml:space="preserve">plant </w:t>
      </w:r>
      <w:r>
        <w:t>that</w:t>
      </w:r>
      <w:r w:rsidRPr="00666F30">
        <w:t xml:space="preserve"> is provided with some </w:t>
      </w:r>
      <w:r>
        <w:t>form of self-</w:t>
      </w:r>
      <w:r w:rsidRPr="00666F30">
        <w:t xml:space="preserve">propulsion </w:t>
      </w:r>
      <w:r>
        <w:t>that</w:t>
      </w:r>
      <w:r w:rsidRPr="00666F30">
        <w:t xml:space="preserve"> is ordinarily under th</w:t>
      </w:r>
      <w:r>
        <w:t>e direct control of an operator.</w:t>
      </w:r>
    </w:p>
    <w:p w14:paraId="646B2DE8" w14:textId="77777777" w:rsidR="00145DDF" w:rsidRPr="00FE490B" w:rsidRDefault="00145DDF" w:rsidP="00145DDF">
      <w:pPr>
        <w:pStyle w:val="DraftDefinition2"/>
      </w:pPr>
      <w:r w:rsidRPr="00FE490B">
        <w:rPr>
          <w:b/>
          <w:i/>
        </w:rPr>
        <w:t>precautionary statement</w:t>
      </w:r>
      <w:r w:rsidRPr="00FE490B">
        <w:t xml:space="preserve"> means a phrase prescribed by the GHS that describes measures that are recommended to be taken to prevent or minimise:</w:t>
      </w:r>
    </w:p>
    <w:p w14:paraId="646B2DE9" w14:textId="77777777" w:rsidR="00145DDF" w:rsidRPr="00FE490B" w:rsidRDefault="00145DDF" w:rsidP="00145DDF">
      <w:pPr>
        <w:pStyle w:val="DraftHeading4"/>
        <w:tabs>
          <w:tab w:val="right" w:pos="2268"/>
        </w:tabs>
        <w:ind w:left="2381" w:hanging="2381"/>
      </w:pPr>
      <w:r>
        <w:tab/>
      </w:r>
      <w:r w:rsidRPr="006F16D6">
        <w:t>(a)</w:t>
      </w:r>
      <w:r>
        <w:tab/>
      </w:r>
      <w:r w:rsidRPr="00FE490B">
        <w:t>the adverse effects of exposure to a hazardous chemical; or</w:t>
      </w:r>
    </w:p>
    <w:p w14:paraId="646B2DEA" w14:textId="77777777" w:rsidR="00145DDF" w:rsidRDefault="00145DDF" w:rsidP="00145DDF">
      <w:pPr>
        <w:pStyle w:val="DraftHeading4"/>
        <w:tabs>
          <w:tab w:val="right" w:pos="2268"/>
        </w:tabs>
        <w:ind w:left="2381" w:hanging="2381"/>
      </w:pPr>
      <w:r>
        <w:tab/>
      </w:r>
      <w:r w:rsidRPr="006F16D6">
        <w:t>(b)</w:t>
      </w:r>
      <w:r>
        <w:tab/>
      </w:r>
      <w:r w:rsidRPr="00FE490B">
        <w:t>improper ha</w:t>
      </w:r>
      <w:r>
        <w:t>ndling of a hazardous chemical.</w:t>
      </w:r>
    </w:p>
    <w:p w14:paraId="646B2DEB" w14:textId="77777777" w:rsidR="00145DDF" w:rsidRPr="00033C26" w:rsidRDefault="00145DDF" w:rsidP="00145DDF">
      <w:pPr>
        <w:pStyle w:val="DraftDefinition2"/>
      </w:pPr>
      <w:r w:rsidRPr="00B62B7E">
        <w:rPr>
          <w:b/>
          <w:i/>
        </w:rPr>
        <w:t>presence-sensing safeguarding system</w:t>
      </w:r>
      <w:r>
        <w:t xml:space="preserve"> includes:</w:t>
      </w:r>
    </w:p>
    <w:p w14:paraId="646B2DEC" w14:textId="77777777" w:rsidR="00145DDF" w:rsidRDefault="00145DDF" w:rsidP="00145DDF">
      <w:pPr>
        <w:pStyle w:val="DraftHeading4"/>
        <w:tabs>
          <w:tab w:val="right" w:pos="2268"/>
        </w:tabs>
        <w:ind w:left="2381" w:hanging="2381"/>
      </w:pPr>
      <w:r>
        <w:tab/>
      </w:r>
      <w:r w:rsidRPr="00FC61F9">
        <w:t>(a)</w:t>
      </w:r>
      <w:r>
        <w:tab/>
      </w:r>
      <w:r w:rsidRPr="00033C26">
        <w:t>a</w:t>
      </w:r>
      <w:r>
        <w:t xml:space="preserve"> sensing system that </w:t>
      </w:r>
      <w:r>
        <w:rPr>
          <w:lang w:eastAsia="en-AU"/>
        </w:rPr>
        <w:t xml:space="preserve">uses 1 or more forms of radiation either self-generated or otherwise generated by </w:t>
      </w:r>
      <w:r>
        <w:rPr>
          <w:szCs w:val="24"/>
          <w:lang w:eastAsia="en-AU"/>
        </w:rPr>
        <w:t>pressure</w:t>
      </w:r>
      <w:r>
        <w:t>; and</w:t>
      </w:r>
    </w:p>
    <w:p w14:paraId="646B2DED" w14:textId="77777777" w:rsidR="00145DDF" w:rsidRPr="00033C26" w:rsidRDefault="00145DDF" w:rsidP="00145DDF">
      <w:pPr>
        <w:pStyle w:val="DraftHeading4"/>
        <w:tabs>
          <w:tab w:val="right" w:pos="2268"/>
        </w:tabs>
        <w:ind w:left="2381" w:hanging="2381"/>
      </w:pPr>
      <w:r>
        <w:tab/>
      </w:r>
      <w:r w:rsidRPr="00BC699C">
        <w:t>(b)</w:t>
      </w:r>
      <w:r>
        <w:tab/>
      </w:r>
      <w:r w:rsidRPr="00033C26">
        <w:t>the interface between the final switching devices of the sensing system and the machine primary control elements; and</w:t>
      </w:r>
    </w:p>
    <w:p w14:paraId="646B2DEE" w14:textId="77777777" w:rsidR="00145DDF" w:rsidRPr="00033C26" w:rsidRDefault="00145DDF" w:rsidP="00145DDF">
      <w:pPr>
        <w:pStyle w:val="DraftHeading4"/>
        <w:tabs>
          <w:tab w:val="right" w:pos="2268"/>
        </w:tabs>
        <w:ind w:left="2381" w:hanging="2381"/>
      </w:pPr>
      <w:r>
        <w:tab/>
      </w:r>
      <w:r w:rsidRPr="00BC699C">
        <w:t>(c)</w:t>
      </w:r>
      <w:r>
        <w:tab/>
      </w:r>
      <w:r w:rsidRPr="00033C26">
        <w:t xml:space="preserve">the machine stopping capabilities, </w:t>
      </w:r>
      <w:r>
        <w:t>by which</w:t>
      </w:r>
      <w:r w:rsidRPr="00033C26">
        <w:t xml:space="preserve"> the presence of a person or part of a person within the sensing field will cause the dangerous parts of a machine to be brought to a safe state</w:t>
      </w:r>
      <w:r>
        <w:t>.</w:t>
      </w:r>
    </w:p>
    <w:p w14:paraId="646B2DEF" w14:textId="77777777" w:rsidR="007162D7" w:rsidRDefault="00145DDF" w:rsidP="00145DDF">
      <w:pPr>
        <w:pStyle w:val="DraftDefinition2"/>
      </w:pPr>
      <w:r w:rsidRPr="00B62B7E">
        <w:rPr>
          <w:b/>
          <w:i/>
        </w:rPr>
        <w:t>pressure equipment</w:t>
      </w:r>
      <w:r>
        <w:t xml:space="preserve"> means </w:t>
      </w:r>
      <w:r w:rsidRPr="00666F30">
        <w:t>boilers, pressure vessels and pressure piping</w:t>
      </w:r>
      <w:r>
        <w:t>.</w:t>
      </w:r>
    </w:p>
    <w:p w14:paraId="646B2DF0" w14:textId="77777777" w:rsidR="00145DDF" w:rsidRDefault="00145DDF" w:rsidP="00145DDF">
      <w:pPr>
        <w:pStyle w:val="DraftDefinition2"/>
      </w:pPr>
      <w:r w:rsidRPr="00B0032A">
        <w:rPr>
          <w:b/>
          <w:i/>
        </w:rPr>
        <w:t>pressure piping</w:t>
      </w:r>
      <w:r>
        <w:t>:</w:t>
      </w:r>
    </w:p>
    <w:p w14:paraId="646B2DF1" w14:textId="77777777" w:rsidR="00145DDF" w:rsidRDefault="00145DDF" w:rsidP="00145DDF">
      <w:pPr>
        <w:pStyle w:val="DraftHeading4"/>
        <w:tabs>
          <w:tab w:val="right" w:pos="2268"/>
        </w:tabs>
        <w:ind w:left="2381" w:hanging="2381"/>
      </w:pPr>
      <w:r>
        <w:tab/>
      </w:r>
      <w:r w:rsidRPr="00B0032A">
        <w:t>(a)</w:t>
      </w:r>
      <w:r>
        <w:tab/>
        <w:t xml:space="preserve">means an assembly of pipes, pipe fittings, valves and pipe accessories subject to internal or external pressure and used to contain or convey </w:t>
      </w:r>
      <w:r w:rsidR="00F37703">
        <w:t>fluid</w:t>
      </w:r>
      <w:r>
        <w:t xml:space="preserve"> or to transmit </w:t>
      </w:r>
      <w:r w:rsidR="00F37703">
        <w:t>fluid</w:t>
      </w:r>
      <w:r>
        <w:t xml:space="preserve"> pressure; and</w:t>
      </w:r>
    </w:p>
    <w:p w14:paraId="646B2DF2" w14:textId="77777777" w:rsidR="00145DDF" w:rsidRDefault="00145DDF" w:rsidP="00145DDF">
      <w:pPr>
        <w:pStyle w:val="DraftHeading4"/>
        <w:tabs>
          <w:tab w:val="right" w:pos="2268"/>
        </w:tabs>
        <w:ind w:left="2381" w:hanging="2381"/>
      </w:pPr>
      <w:r>
        <w:tab/>
      </w:r>
      <w:r w:rsidRPr="00B0032A">
        <w:t>(b)</w:t>
      </w:r>
      <w:r>
        <w:tab/>
        <w:t>includes distribution headers, bolting, gaskets, pipe supports and pressure containing accessories; but</w:t>
      </w:r>
    </w:p>
    <w:p w14:paraId="646B2DF3" w14:textId="77777777" w:rsidR="00145DDF" w:rsidRDefault="00145DDF" w:rsidP="00145DDF">
      <w:pPr>
        <w:pStyle w:val="DraftHeading4"/>
        <w:tabs>
          <w:tab w:val="right" w:pos="2268"/>
        </w:tabs>
        <w:ind w:left="2381" w:hanging="2381"/>
      </w:pPr>
      <w:r>
        <w:lastRenderedPageBreak/>
        <w:tab/>
      </w:r>
      <w:r w:rsidRPr="00B0032A">
        <w:t>(c)</w:t>
      </w:r>
      <w:r>
        <w:tab/>
        <w:t>does not include:</w:t>
      </w:r>
    </w:p>
    <w:p w14:paraId="646B2DF4" w14:textId="77777777" w:rsidR="00145DDF" w:rsidRDefault="00145DDF" w:rsidP="00145DDF">
      <w:pPr>
        <w:pStyle w:val="DraftHeading5"/>
        <w:tabs>
          <w:tab w:val="right" w:pos="2778"/>
        </w:tabs>
        <w:ind w:left="2891" w:hanging="2891"/>
      </w:pPr>
      <w:r>
        <w:tab/>
      </w:r>
      <w:r w:rsidRPr="00B0032A">
        <w:t>(</w:t>
      </w:r>
      <w:proofErr w:type="spellStart"/>
      <w:r w:rsidRPr="00B0032A">
        <w:t>i</w:t>
      </w:r>
      <w:proofErr w:type="spellEnd"/>
      <w:r w:rsidRPr="00B0032A">
        <w:t>)</w:t>
      </w:r>
      <w:r>
        <w:tab/>
        <w:t>a boiler or pressure vessel; or</w:t>
      </w:r>
    </w:p>
    <w:p w14:paraId="646B2DF5" w14:textId="77777777" w:rsidR="00145DDF" w:rsidRDefault="00145DDF" w:rsidP="00145DDF">
      <w:pPr>
        <w:pStyle w:val="DraftHeading5"/>
        <w:tabs>
          <w:tab w:val="right" w:pos="2778"/>
        </w:tabs>
        <w:ind w:left="2891" w:hanging="2891"/>
      </w:pPr>
      <w:r>
        <w:tab/>
      </w:r>
      <w:r w:rsidRPr="00B0032A">
        <w:t>(ii)</w:t>
      </w:r>
      <w:r>
        <w:tab/>
        <w:t>any piping that is regulated under [..............].</w:t>
      </w:r>
    </w:p>
    <w:p w14:paraId="646B2DF6" w14:textId="77777777" w:rsidR="00145DDF" w:rsidRPr="00B0032A" w:rsidRDefault="00145DDF" w:rsidP="00145DDF">
      <w:pPr>
        <w:pStyle w:val="DraftSub-ParaNote"/>
        <w:tabs>
          <w:tab w:val="right" w:pos="2835"/>
        </w:tabs>
        <w:ind w:left="2381"/>
        <w:rPr>
          <w:b/>
        </w:rPr>
      </w:pPr>
      <w:r w:rsidRPr="00B0032A">
        <w:rPr>
          <w:b/>
        </w:rPr>
        <w:t>Note</w:t>
      </w:r>
    </w:p>
    <w:p w14:paraId="646B2DF7" w14:textId="77777777" w:rsidR="00145DDF" w:rsidRDefault="00145DDF" w:rsidP="00145DDF">
      <w:pPr>
        <w:pStyle w:val="DraftSub-ParaNote"/>
        <w:tabs>
          <w:tab w:val="right" w:pos="2835"/>
        </w:tabs>
        <w:ind w:left="2381"/>
      </w:pPr>
      <w:r>
        <w:t>See jurisdictional note in the Appendix.</w:t>
      </w:r>
    </w:p>
    <w:p w14:paraId="646B2DF8" w14:textId="77777777" w:rsidR="00145DDF" w:rsidRDefault="00145DDF" w:rsidP="00145DDF">
      <w:pPr>
        <w:pStyle w:val="DraftDefinition2"/>
      </w:pPr>
      <w:r w:rsidRPr="00B0032A">
        <w:rPr>
          <w:b/>
          <w:i/>
        </w:rPr>
        <w:t>pressure vessel</w:t>
      </w:r>
      <w:r>
        <w:t>:</w:t>
      </w:r>
    </w:p>
    <w:p w14:paraId="646B2DF9" w14:textId="77777777" w:rsidR="00145DDF" w:rsidRDefault="00145DDF" w:rsidP="00145DDF">
      <w:pPr>
        <w:pStyle w:val="DraftHeading4"/>
        <w:tabs>
          <w:tab w:val="right" w:pos="2268"/>
        </w:tabs>
        <w:ind w:left="2381" w:hanging="2381"/>
      </w:pPr>
      <w:r>
        <w:tab/>
      </w:r>
      <w:r w:rsidRPr="00B0032A">
        <w:t>(a)</w:t>
      </w:r>
      <w:r>
        <w:tab/>
        <w:t>means a vessel subject to internal or external pressure; and</w:t>
      </w:r>
    </w:p>
    <w:p w14:paraId="646B2DFA" w14:textId="77777777" w:rsidR="00145DDF" w:rsidRDefault="00145DDF" w:rsidP="00145DDF">
      <w:pPr>
        <w:pStyle w:val="DraftHeading4"/>
        <w:tabs>
          <w:tab w:val="right" w:pos="2268"/>
        </w:tabs>
        <w:ind w:left="2381" w:hanging="2381"/>
      </w:pPr>
      <w:r>
        <w:tab/>
      </w:r>
      <w:r w:rsidRPr="00B0032A">
        <w:t>(b)</w:t>
      </w:r>
      <w:r>
        <w:tab/>
        <w:t>includes:</w:t>
      </w:r>
    </w:p>
    <w:p w14:paraId="646B2DFB" w14:textId="77777777" w:rsidR="00145DDF" w:rsidRDefault="00145DDF" w:rsidP="00145DDF">
      <w:pPr>
        <w:pStyle w:val="DraftHeading5"/>
        <w:tabs>
          <w:tab w:val="right" w:pos="2778"/>
        </w:tabs>
        <w:ind w:left="2891" w:hanging="2891"/>
      </w:pPr>
      <w:r>
        <w:tab/>
      </w:r>
      <w:r w:rsidRPr="00B0032A">
        <w:t>(</w:t>
      </w:r>
      <w:proofErr w:type="spellStart"/>
      <w:r w:rsidRPr="00B0032A">
        <w:t>i</w:t>
      </w:r>
      <w:proofErr w:type="spellEnd"/>
      <w:r w:rsidRPr="00B0032A">
        <w:t>)</w:t>
      </w:r>
      <w:r>
        <w:tab/>
        <w:t>interconnected parts and components, valves, gauges and other fittings up to the first point of connection to connecting piping; and</w:t>
      </w:r>
    </w:p>
    <w:p w14:paraId="646B2DFC" w14:textId="77777777" w:rsidR="00145DDF" w:rsidRDefault="00145DDF" w:rsidP="00145DDF">
      <w:pPr>
        <w:pStyle w:val="DraftHeading5"/>
        <w:tabs>
          <w:tab w:val="right" w:pos="2778"/>
        </w:tabs>
        <w:ind w:left="2891" w:hanging="2891"/>
      </w:pPr>
      <w:r>
        <w:tab/>
      </w:r>
      <w:r w:rsidRPr="00B0032A">
        <w:t>(ii)</w:t>
      </w:r>
      <w:r>
        <w:tab/>
        <w:t>fired heaters; and</w:t>
      </w:r>
    </w:p>
    <w:p w14:paraId="646B2DFD" w14:textId="77777777" w:rsidR="00145DDF" w:rsidRDefault="00145DDF" w:rsidP="00145DDF">
      <w:pPr>
        <w:pStyle w:val="DraftHeading5"/>
        <w:tabs>
          <w:tab w:val="right" w:pos="2778"/>
        </w:tabs>
        <w:ind w:left="2891" w:hanging="2891"/>
      </w:pPr>
      <w:r>
        <w:tab/>
        <w:t>(iii)</w:t>
      </w:r>
      <w:r>
        <w:tab/>
        <w:t>gas cylinders; but</w:t>
      </w:r>
    </w:p>
    <w:p w14:paraId="646B2DFE" w14:textId="77777777" w:rsidR="00145DDF" w:rsidRDefault="00145DDF" w:rsidP="00145DDF">
      <w:pPr>
        <w:pStyle w:val="DraftHeading4"/>
        <w:tabs>
          <w:tab w:val="right" w:pos="2268"/>
        </w:tabs>
        <w:ind w:left="2381" w:hanging="2381"/>
      </w:pPr>
      <w:r>
        <w:tab/>
      </w:r>
      <w:r w:rsidRPr="00B0032A">
        <w:t>(c)</w:t>
      </w:r>
      <w:r>
        <w:tab/>
        <w:t>does not include a boiler or pressure piping.</w:t>
      </w:r>
    </w:p>
    <w:p w14:paraId="646B2DFF" w14:textId="77777777" w:rsidR="00145DDF" w:rsidRDefault="00145DDF" w:rsidP="00145DDF">
      <w:pPr>
        <w:pStyle w:val="DraftDefinition2"/>
      </w:pPr>
      <w:r w:rsidRPr="00BD3D6B">
        <w:rPr>
          <w:b/>
          <w:i/>
        </w:rPr>
        <w:t xml:space="preserve">primary emergency service </w:t>
      </w:r>
      <w:r>
        <w:rPr>
          <w:b/>
          <w:i/>
        </w:rPr>
        <w:t>organisation</w:t>
      </w:r>
      <w:r>
        <w:t xml:space="preserve"> means [..............].</w:t>
      </w:r>
    </w:p>
    <w:p w14:paraId="646B2E00" w14:textId="77777777" w:rsidR="00145DDF" w:rsidRPr="009D7B92" w:rsidRDefault="00145DDF" w:rsidP="00145DDF">
      <w:pPr>
        <w:pStyle w:val="DraftParaNote"/>
        <w:tabs>
          <w:tab w:val="right" w:pos="2324"/>
        </w:tabs>
        <w:ind w:left="1871"/>
        <w:rPr>
          <w:b/>
        </w:rPr>
      </w:pPr>
      <w:r w:rsidRPr="009D7B92">
        <w:rPr>
          <w:b/>
        </w:rPr>
        <w:t>Note</w:t>
      </w:r>
    </w:p>
    <w:p w14:paraId="646B2E01" w14:textId="77777777" w:rsidR="00145DDF" w:rsidRDefault="00145DDF" w:rsidP="00145DDF">
      <w:pPr>
        <w:pStyle w:val="DraftParaNote"/>
        <w:tabs>
          <w:tab w:val="right" w:pos="2324"/>
        </w:tabs>
        <w:ind w:left="1871"/>
      </w:pPr>
      <w:r>
        <w:t xml:space="preserve">See the jurisdictional note in the Appendix. </w:t>
      </w:r>
    </w:p>
    <w:p w14:paraId="646B2E02" w14:textId="77777777" w:rsidR="00145DDF" w:rsidRDefault="00145DDF" w:rsidP="00145DDF">
      <w:pPr>
        <w:pStyle w:val="DraftDefinition2"/>
      </w:pPr>
      <w:r w:rsidRPr="00B34B8C">
        <w:rPr>
          <w:b/>
          <w:i/>
        </w:rPr>
        <w:t>principal contractor</w:t>
      </w:r>
      <w:r>
        <w:t>, in relation to a construction project—see regulation 293.</w:t>
      </w:r>
    </w:p>
    <w:p w14:paraId="3918958F" w14:textId="7DD6D681" w:rsidR="00557465" w:rsidRDefault="00557465" w:rsidP="00557465">
      <w:pPr>
        <w:pStyle w:val="DraftDefinition2"/>
      </w:pPr>
      <w:r w:rsidRPr="005B5DDA">
        <w:rPr>
          <w:b/>
          <w:i/>
        </w:rPr>
        <w:t>pro</w:t>
      </w:r>
      <w:r>
        <w:rPr>
          <w:b/>
          <w:i/>
        </w:rPr>
        <w:t>cessing</w:t>
      </w:r>
      <w:r w:rsidRPr="00557465">
        <w:t xml:space="preserve">, in relation to </w:t>
      </w:r>
      <w:r w:rsidR="00255004" w:rsidRPr="00255004">
        <w:t>a CSS—see regulation 529A.</w:t>
      </w:r>
    </w:p>
    <w:p w14:paraId="646B2E03" w14:textId="77777777" w:rsidR="00145DDF" w:rsidRDefault="00145DDF" w:rsidP="00145DDF">
      <w:pPr>
        <w:pStyle w:val="DraftDefinition2"/>
      </w:pPr>
      <w:r w:rsidRPr="005B5DDA">
        <w:rPr>
          <w:b/>
          <w:i/>
        </w:rPr>
        <w:t>product identifier</w:t>
      </w:r>
      <w:r w:rsidRPr="005B5DDA">
        <w:t xml:space="preserve"> means the name or number used to identify a product on a label or in a </w:t>
      </w:r>
      <w:r>
        <w:t>s</w:t>
      </w:r>
      <w:r w:rsidRPr="005B5DDA">
        <w:t xml:space="preserve">afety </w:t>
      </w:r>
      <w:r>
        <w:t>d</w:t>
      </w:r>
      <w:r w:rsidRPr="005B5DDA">
        <w:t xml:space="preserve">ata </w:t>
      </w:r>
      <w:r>
        <w:t>sheet</w:t>
      </w:r>
      <w:r w:rsidRPr="005B5DDA">
        <w:t>.</w:t>
      </w:r>
    </w:p>
    <w:p w14:paraId="646B2E04" w14:textId="77777777" w:rsidR="00145DDF" w:rsidRPr="00735113" w:rsidRDefault="00145DDF" w:rsidP="0050394E">
      <w:pPr>
        <w:pStyle w:val="DraftDefinition2"/>
        <w:keepNext/>
      </w:pPr>
      <w:r w:rsidRPr="00735113">
        <w:rPr>
          <w:b/>
          <w:i/>
        </w:rPr>
        <w:t>prohibited carcinogen</w:t>
      </w:r>
      <w:r w:rsidRPr="00735113">
        <w:t xml:space="preserve"> means a substance:</w:t>
      </w:r>
    </w:p>
    <w:p w14:paraId="646B2E05" w14:textId="77777777" w:rsidR="00145DDF" w:rsidRPr="00735113" w:rsidRDefault="00145DDF" w:rsidP="00145DDF">
      <w:pPr>
        <w:pStyle w:val="DraftHeading4"/>
        <w:tabs>
          <w:tab w:val="right" w:pos="2268"/>
        </w:tabs>
        <w:ind w:left="2381" w:hanging="2381"/>
      </w:pPr>
      <w:r w:rsidRPr="00735113">
        <w:tab/>
        <w:t>(a)</w:t>
      </w:r>
      <w:r w:rsidRPr="00735113">
        <w:tab/>
        <w:t xml:space="preserve">listed in </w:t>
      </w:r>
      <w:r>
        <w:t>S</w:t>
      </w:r>
      <w:r w:rsidRPr="00735113">
        <w:t xml:space="preserve">chedule </w:t>
      </w:r>
      <w:r>
        <w:t>10</w:t>
      </w:r>
      <w:r w:rsidRPr="00735113">
        <w:t xml:space="preserve">, table </w:t>
      </w:r>
      <w:r>
        <w:t>10</w:t>
      </w:r>
      <w:r w:rsidRPr="00735113">
        <w:t>.1, column 2; and</w:t>
      </w:r>
    </w:p>
    <w:p w14:paraId="646B2E06" w14:textId="77777777" w:rsidR="00145DDF" w:rsidRPr="00735113" w:rsidRDefault="00145DDF" w:rsidP="00145DDF">
      <w:pPr>
        <w:pStyle w:val="DraftHeading4"/>
        <w:tabs>
          <w:tab w:val="right" w:pos="2268"/>
        </w:tabs>
        <w:ind w:left="2381" w:hanging="2381"/>
      </w:pPr>
      <w:r w:rsidRPr="00735113">
        <w:tab/>
        <w:t>(b)</w:t>
      </w:r>
      <w:r w:rsidRPr="00735113">
        <w:tab/>
        <w:t>present in a concentration of:</w:t>
      </w:r>
    </w:p>
    <w:p w14:paraId="646B2E07" w14:textId="77777777" w:rsidR="00145DDF" w:rsidRPr="00735113" w:rsidRDefault="00145DDF" w:rsidP="00145DDF">
      <w:pPr>
        <w:pStyle w:val="DraftHeading5"/>
        <w:tabs>
          <w:tab w:val="right" w:pos="2778"/>
        </w:tabs>
        <w:ind w:left="2891" w:hanging="2891"/>
      </w:pPr>
      <w:r w:rsidRPr="00735113">
        <w:tab/>
        <w:t>(</w:t>
      </w:r>
      <w:proofErr w:type="spellStart"/>
      <w:r w:rsidRPr="00735113">
        <w:t>i</w:t>
      </w:r>
      <w:proofErr w:type="spellEnd"/>
      <w:r w:rsidRPr="00735113">
        <w:t>)</w:t>
      </w:r>
      <w:r w:rsidRPr="00735113">
        <w:tab/>
        <w:t>for a solid or liquid—0</w:t>
      </w:r>
      <w:r>
        <w:t>·</w:t>
      </w:r>
      <w:r w:rsidRPr="00735113">
        <w:t>1</w:t>
      </w:r>
      <w:r w:rsidR="007756AF">
        <w:t>%</w:t>
      </w:r>
      <w:r w:rsidRPr="00735113">
        <w:t xml:space="preserve"> or more, determined as a weight/weight (w/w) concentration; and</w:t>
      </w:r>
    </w:p>
    <w:p w14:paraId="646B2E08" w14:textId="77777777" w:rsidR="00145DDF" w:rsidRPr="00735113" w:rsidRDefault="00145DDF" w:rsidP="00145DDF">
      <w:pPr>
        <w:pStyle w:val="DraftHeading5"/>
        <w:tabs>
          <w:tab w:val="right" w:pos="2778"/>
        </w:tabs>
        <w:ind w:left="2891" w:hanging="2891"/>
      </w:pPr>
      <w:r w:rsidRPr="00735113">
        <w:tab/>
        <w:t>(ii)</w:t>
      </w:r>
      <w:r w:rsidRPr="00735113">
        <w:tab/>
        <w:t>for a gas—0</w:t>
      </w:r>
      <w:r>
        <w:t>·</w:t>
      </w:r>
      <w:r w:rsidRPr="00735113">
        <w:t>1</w:t>
      </w:r>
      <w:r w:rsidR="007756AF">
        <w:t>%</w:t>
      </w:r>
      <w:r w:rsidRPr="00735113">
        <w:t xml:space="preserve"> or more, determined as a volume/volume (v/v) concentration.</w:t>
      </w:r>
    </w:p>
    <w:p w14:paraId="646B2E09" w14:textId="77777777" w:rsidR="00145DDF" w:rsidRDefault="00145DDF" w:rsidP="00145DDF">
      <w:pPr>
        <w:pStyle w:val="BodySectionSub"/>
      </w:pPr>
      <w:r w:rsidRPr="005A3812">
        <w:rPr>
          <w:b/>
          <w:i/>
        </w:rPr>
        <w:t>proposed facility</w:t>
      </w:r>
      <w:r>
        <w:t xml:space="preserve"> means:</w:t>
      </w:r>
    </w:p>
    <w:p w14:paraId="646B2E0A" w14:textId="77777777" w:rsidR="00145DDF" w:rsidRDefault="00145DDF" w:rsidP="00145DDF">
      <w:pPr>
        <w:pStyle w:val="DraftHeading4"/>
        <w:tabs>
          <w:tab w:val="right" w:pos="2268"/>
        </w:tabs>
        <w:ind w:left="2381" w:hanging="2381"/>
      </w:pPr>
      <w:r>
        <w:tab/>
      </w:r>
      <w:r w:rsidRPr="00AD587B">
        <w:t>(a)</w:t>
      </w:r>
      <w:r>
        <w:tab/>
        <w:t>an existing workplace that is to become a facility due to the introduction of Schedule 15 chemicals; or</w:t>
      </w:r>
    </w:p>
    <w:p w14:paraId="646B2E0B" w14:textId="77777777" w:rsidR="00145DDF" w:rsidRDefault="00145DDF" w:rsidP="00145DDF">
      <w:pPr>
        <w:pStyle w:val="DraftHeading4"/>
        <w:tabs>
          <w:tab w:val="right" w:pos="2268"/>
        </w:tabs>
        <w:ind w:left="2381" w:hanging="2381"/>
      </w:pPr>
      <w:r>
        <w:lastRenderedPageBreak/>
        <w:tab/>
      </w:r>
      <w:r w:rsidRPr="00AD587B">
        <w:t>(b)</w:t>
      </w:r>
      <w:r>
        <w:tab/>
        <w:t>a facility that is being designed or constructed.</w:t>
      </w:r>
    </w:p>
    <w:p w14:paraId="646B2E0C" w14:textId="77777777" w:rsidR="00145DDF" w:rsidRDefault="00145DDF" w:rsidP="00145DDF">
      <w:pPr>
        <w:pStyle w:val="BodySectionSub"/>
      </w:pPr>
      <w:r w:rsidRPr="005A3812">
        <w:rPr>
          <w:b/>
          <w:i/>
        </w:rPr>
        <w:t>proposed major hazard facility</w:t>
      </w:r>
      <w:r>
        <w:t xml:space="preserve"> means:</w:t>
      </w:r>
    </w:p>
    <w:p w14:paraId="646B2E0D" w14:textId="77777777" w:rsidR="00145DDF" w:rsidRDefault="00145DDF" w:rsidP="00145DDF">
      <w:pPr>
        <w:pStyle w:val="DraftHeading4"/>
        <w:tabs>
          <w:tab w:val="right" w:pos="2268"/>
        </w:tabs>
        <w:ind w:left="2381" w:hanging="2381"/>
      </w:pPr>
      <w:r>
        <w:tab/>
      </w:r>
      <w:r w:rsidRPr="00AD587B">
        <w:t>(a)</w:t>
      </w:r>
      <w:r>
        <w:tab/>
        <w:t>an existing facility or other workplace that is to become a major hazard facility due to the introduction of Schedule 15 chemicals or the addition of further Schedule 15 chemicals; or</w:t>
      </w:r>
    </w:p>
    <w:p w14:paraId="646B2E0E" w14:textId="2278C428" w:rsidR="007162D7" w:rsidRDefault="00145DDF" w:rsidP="00145DDF">
      <w:pPr>
        <w:pStyle w:val="DraftHeading4"/>
        <w:tabs>
          <w:tab w:val="right" w:pos="2268"/>
        </w:tabs>
        <w:ind w:left="2381" w:hanging="2381"/>
      </w:pPr>
      <w:r>
        <w:tab/>
      </w:r>
      <w:r w:rsidRPr="00AD587B">
        <w:t>(b)</w:t>
      </w:r>
      <w:r>
        <w:tab/>
        <w:t>a major hazard facility that is being designed or constructed.</w:t>
      </w:r>
    </w:p>
    <w:p w14:paraId="4C05F5DF" w14:textId="4EF45944" w:rsidR="00254148" w:rsidRDefault="00254148" w:rsidP="00254148">
      <w:pPr>
        <w:pStyle w:val="BodySectionSub"/>
      </w:pPr>
      <w:r>
        <w:rPr>
          <w:rFonts w:ascii="Times-BoldItalic" w:hAnsi="Times-BoldItalic" w:cs="Times-BoldItalic"/>
          <w:b/>
          <w:bCs/>
          <w:i/>
          <w:iCs/>
          <w:szCs w:val="24"/>
          <w:lang w:eastAsia="en-AU"/>
        </w:rPr>
        <w:t>psychosocial hazard</w:t>
      </w:r>
      <w:r w:rsidR="00E165CB" w:rsidRPr="005B5DDA">
        <w:t>—</w:t>
      </w:r>
      <w:r w:rsidR="00E165CB">
        <w:rPr>
          <w:rFonts w:ascii="Times-Roman" w:hAnsi="Times-Roman" w:cs="Times-Roman"/>
          <w:szCs w:val="24"/>
          <w:lang w:eastAsia="en-AU"/>
        </w:rPr>
        <w:t>see regulation 55A.</w:t>
      </w:r>
    </w:p>
    <w:p w14:paraId="297C0CF5" w14:textId="3B02F313" w:rsidR="00E165CB" w:rsidRDefault="00E165CB" w:rsidP="00E165CB">
      <w:pPr>
        <w:pStyle w:val="BodySectionSub"/>
      </w:pPr>
      <w:r>
        <w:rPr>
          <w:rFonts w:ascii="Times-BoldItalic" w:hAnsi="Times-BoldItalic" w:cs="Times-BoldItalic"/>
          <w:b/>
          <w:bCs/>
          <w:i/>
          <w:iCs/>
          <w:szCs w:val="24"/>
          <w:lang w:eastAsia="en-AU"/>
        </w:rPr>
        <w:t>psychosocial risk</w:t>
      </w:r>
      <w:r w:rsidRPr="005B5DDA">
        <w:t>—</w:t>
      </w:r>
      <w:r>
        <w:rPr>
          <w:rFonts w:ascii="Times-Roman" w:hAnsi="Times-Roman" w:cs="Times-Roman"/>
          <w:szCs w:val="24"/>
          <w:lang w:eastAsia="en-AU"/>
        </w:rPr>
        <w:t>see regulation 55B.</w:t>
      </w:r>
    </w:p>
    <w:p w14:paraId="646B2E0F" w14:textId="77777777" w:rsidR="00145DDF" w:rsidRPr="005B5DDA" w:rsidRDefault="00145DDF" w:rsidP="00145DDF">
      <w:pPr>
        <w:pStyle w:val="DraftDefinition2"/>
      </w:pPr>
      <w:r>
        <w:rPr>
          <w:b/>
          <w:i/>
        </w:rPr>
        <w:t>q</w:t>
      </w:r>
      <w:r w:rsidRPr="00EF712B">
        <w:rPr>
          <w:b/>
          <w:i/>
        </w:rPr>
        <w:t>uantity</w:t>
      </w:r>
      <w:r>
        <w:t>, in Chapter 7,</w:t>
      </w:r>
      <w:r w:rsidRPr="005B5DDA">
        <w:t xml:space="preserve"> means:</w:t>
      </w:r>
    </w:p>
    <w:p w14:paraId="646B2E10" w14:textId="77777777" w:rsidR="00145DDF" w:rsidRPr="005B5DDA" w:rsidRDefault="00145DDF" w:rsidP="00145DDF">
      <w:pPr>
        <w:pStyle w:val="DraftHeading4"/>
        <w:tabs>
          <w:tab w:val="right" w:pos="2268"/>
        </w:tabs>
        <w:ind w:left="2381" w:hanging="2381"/>
      </w:pPr>
      <w:r>
        <w:tab/>
      </w:r>
      <w:r w:rsidRPr="00EF712B">
        <w:t>(a)</w:t>
      </w:r>
      <w:r>
        <w:tab/>
      </w:r>
      <w:r w:rsidRPr="005B5DDA">
        <w:t xml:space="preserve">for a hazardous chemical </w:t>
      </w:r>
      <w:r>
        <w:t>that is not a liquid or a gas or a gas under pressure and is</w:t>
      </w:r>
      <w:r w:rsidRPr="005B5DDA">
        <w:t xml:space="preserve"> in a container or storage or handling system—the mass in kilograms of the </w:t>
      </w:r>
      <w:r>
        <w:t xml:space="preserve">hazardous </w:t>
      </w:r>
      <w:r w:rsidRPr="005B5DDA">
        <w:t>chemical in the container or storage or handling system; and</w:t>
      </w:r>
    </w:p>
    <w:p w14:paraId="646B2E11" w14:textId="77777777" w:rsidR="00145DDF" w:rsidRDefault="00145DDF" w:rsidP="00145DDF">
      <w:pPr>
        <w:pStyle w:val="DraftHeading4"/>
        <w:tabs>
          <w:tab w:val="right" w:pos="2268"/>
        </w:tabs>
        <w:ind w:left="2381" w:hanging="2381"/>
      </w:pPr>
      <w:r>
        <w:tab/>
      </w:r>
      <w:r w:rsidRPr="00EF712B">
        <w:t>(b)</w:t>
      </w:r>
      <w:r>
        <w:tab/>
      </w:r>
      <w:r w:rsidRPr="005B5DDA">
        <w:t xml:space="preserve">for a hazardous chemical </w:t>
      </w:r>
      <w:r>
        <w:t>that is a liquid and is not a gas under pressure and is</w:t>
      </w:r>
      <w:r w:rsidRPr="005B5DDA">
        <w:t xml:space="preserve"> in a container or storage or handling system—the net capacity in litres of the container or storage or handling system; and</w:t>
      </w:r>
    </w:p>
    <w:p w14:paraId="646B2E12" w14:textId="77777777" w:rsidR="00145DDF" w:rsidRPr="005B5DDA" w:rsidRDefault="00145DDF" w:rsidP="00145DDF">
      <w:pPr>
        <w:pStyle w:val="DraftHeading4"/>
        <w:tabs>
          <w:tab w:val="right" w:pos="2268"/>
        </w:tabs>
        <w:ind w:left="2381" w:hanging="2381"/>
      </w:pPr>
      <w:r>
        <w:tab/>
      </w:r>
      <w:r w:rsidRPr="00EF712B">
        <w:t>(c)</w:t>
      </w:r>
      <w:r>
        <w:tab/>
      </w:r>
      <w:r w:rsidRPr="005B5DDA">
        <w:t xml:space="preserve">for </w:t>
      </w:r>
      <w:r>
        <w:t xml:space="preserve">a </w:t>
      </w:r>
      <w:r w:rsidRPr="005B5DDA">
        <w:t xml:space="preserve">hazardous chemical that </w:t>
      </w:r>
      <w:r>
        <w:t xml:space="preserve">is a gas or gas under pressure </w:t>
      </w:r>
      <w:r w:rsidRPr="005B5DDA">
        <w:t>in a containe</w:t>
      </w:r>
      <w:r>
        <w:t>r or storage or handling system</w:t>
      </w:r>
      <w:r w:rsidRPr="005B5DDA">
        <w:t>—the water capacity in litres of the container or storage or handling system; and</w:t>
      </w:r>
    </w:p>
    <w:p w14:paraId="646B2E13" w14:textId="77777777" w:rsidR="00145DDF" w:rsidRPr="005B5DDA" w:rsidRDefault="00145DDF" w:rsidP="00145DDF">
      <w:pPr>
        <w:pStyle w:val="DraftHeading4"/>
        <w:tabs>
          <w:tab w:val="right" w:pos="2268"/>
        </w:tabs>
        <w:ind w:left="2381" w:hanging="2381"/>
      </w:pPr>
      <w:r>
        <w:tab/>
      </w:r>
      <w:r w:rsidRPr="00EF712B">
        <w:t>(d)</w:t>
      </w:r>
      <w:r>
        <w:tab/>
      </w:r>
      <w:r w:rsidRPr="005B5DDA">
        <w:t>for a hazardous chemical</w:t>
      </w:r>
      <w:r>
        <w:t xml:space="preserve"> that is not a liquid and is </w:t>
      </w:r>
      <w:r w:rsidRPr="005B5DDA">
        <w:t>in bulk and not in a container—the undivided mass in kilograms; and</w:t>
      </w:r>
    </w:p>
    <w:p w14:paraId="646B2E14" w14:textId="77777777" w:rsidR="00145DDF" w:rsidRDefault="00145DDF" w:rsidP="00145DDF">
      <w:pPr>
        <w:pStyle w:val="DraftHeading4"/>
        <w:tabs>
          <w:tab w:val="right" w:pos="2268"/>
        </w:tabs>
        <w:ind w:left="2381" w:hanging="2381"/>
      </w:pPr>
      <w:r>
        <w:tab/>
      </w:r>
      <w:r w:rsidRPr="00EF712B">
        <w:t>(e)</w:t>
      </w:r>
      <w:r>
        <w:tab/>
      </w:r>
      <w:r w:rsidRPr="005B5DDA">
        <w:t>for a hazardous chemical</w:t>
      </w:r>
      <w:r>
        <w:t xml:space="preserve"> </w:t>
      </w:r>
      <w:r w:rsidRPr="005B5DDA">
        <w:t>that is a thing</w:t>
      </w:r>
      <w:r>
        <w:t xml:space="preserve"> and is not a gas</w:t>
      </w:r>
      <w:r w:rsidRPr="005B5DDA">
        <w:t>—the net capacity of the part of the thing that comprises a hazardous chemical.</w:t>
      </w:r>
    </w:p>
    <w:p w14:paraId="646B2E15" w14:textId="77777777" w:rsidR="00145DDF" w:rsidRDefault="00145DDF" w:rsidP="00145DDF">
      <w:pPr>
        <w:pStyle w:val="DraftDefinition2"/>
      </w:pPr>
      <w:r>
        <w:rPr>
          <w:b/>
          <w:i/>
        </w:rPr>
        <w:t>reach stacker</w:t>
      </w:r>
      <w:r>
        <w:t xml:space="preserve"> means a powered reach stacker that incorporates an attachment for lifting and lowering a shipping container.</w:t>
      </w:r>
    </w:p>
    <w:p w14:paraId="646B2E16" w14:textId="77777777" w:rsidR="007162D7" w:rsidRDefault="00145DDF" w:rsidP="00145DDF">
      <w:pPr>
        <w:pStyle w:val="DraftDefinition2"/>
      </w:pPr>
      <w:r>
        <w:rPr>
          <w:rStyle w:val="CharDefText"/>
        </w:rPr>
        <w:t>reciprocating steam engine</w:t>
      </w:r>
      <w:r>
        <w:t xml:space="preserve"> </w:t>
      </w:r>
      <w:r>
        <w:rPr>
          <w:bCs/>
        </w:rPr>
        <w:t>means</w:t>
      </w:r>
      <w:r>
        <w:t xml:space="preserve"> equipment that is driven by steam acting on a piston causing the piston to move, and includes an expanding (steam) reciprocating engine.</w:t>
      </w:r>
    </w:p>
    <w:p w14:paraId="646B2E17" w14:textId="77777777" w:rsidR="00145DDF" w:rsidRDefault="00145DDF" w:rsidP="00145DDF">
      <w:pPr>
        <w:pStyle w:val="DraftDefinition2"/>
      </w:pPr>
      <w:r w:rsidRPr="00B02919">
        <w:rPr>
          <w:b/>
          <w:i/>
        </w:rPr>
        <w:lastRenderedPageBreak/>
        <w:t>registered medical practitioner</w:t>
      </w:r>
      <w:r>
        <w:t xml:space="preserve"> means </w:t>
      </w:r>
      <w:r w:rsidRPr="00F9528F">
        <w:t>a person registered under the Health Practitioner Regulation National Law</w:t>
      </w:r>
      <w:r>
        <w:t xml:space="preserve"> to </w:t>
      </w:r>
      <w:r w:rsidRPr="00F9528F">
        <w:t>practise in the medical profession (other than as a student)</w:t>
      </w:r>
      <w:r>
        <w:t>.</w:t>
      </w:r>
    </w:p>
    <w:p w14:paraId="646B2E18" w14:textId="77777777" w:rsidR="00145DDF" w:rsidRDefault="00145DDF" w:rsidP="00145DDF">
      <w:pPr>
        <w:pStyle w:val="DraftDefinition2"/>
      </w:pPr>
      <w:r>
        <w:rPr>
          <w:b/>
          <w:i/>
        </w:rPr>
        <w:t>registered training organisation (</w:t>
      </w:r>
      <w:r w:rsidRPr="00912F37">
        <w:rPr>
          <w:b/>
          <w:i/>
        </w:rPr>
        <w:t>RTO</w:t>
      </w:r>
      <w:r>
        <w:rPr>
          <w:b/>
          <w:i/>
        </w:rPr>
        <w:t>)</w:t>
      </w:r>
      <w:r>
        <w:t xml:space="preserve"> means a training organisation listed as a registered training organisation on the National Register established under the </w:t>
      </w:r>
      <w:r w:rsidRPr="00DE64BC">
        <w:rPr>
          <w:i/>
        </w:rPr>
        <w:t>National Vocational Education and Training Regulator Act 2011</w:t>
      </w:r>
      <w:r>
        <w:t xml:space="preserve"> of the Commonwealth.</w:t>
      </w:r>
    </w:p>
    <w:p w14:paraId="646B2E19" w14:textId="77777777" w:rsidR="007756AF" w:rsidRPr="007756AF" w:rsidRDefault="007756AF" w:rsidP="007756AF">
      <w:pPr>
        <w:pStyle w:val="NoteDraftSub-sectDef"/>
        <w:tabs>
          <w:tab w:val="right" w:pos="2324"/>
        </w:tabs>
        <w:ind w:left="1871"/>
        <w:rPr>
          <w:b/>
        </w:rPr>
      </w:pPr>
      <w:r w:rsidRPr="007756AF">
        <w:rPr>
          <w:b/>
        </w:rPr>
        <w:t>Note</w:t>
      </w:r>
    </w:p>
    <w:p w14:paraId="646B2E1A" w14:textId="77777777" w:rsidR="007756AF" w:rsidRDefault="007756AF" w:rsidP="007756AF">
      <w:pPr>
        <w:pStyle w:val="NoteDraftSub-sectDef"/>
        <w:tabs>
          <w:tab w:val="right" w:pos="2324"/>
        </w:tabs>
        <w:ind w:left="1871"/>
      </w:pPr>
      <w:r>
        <w:t>See the jurisdictional note in the Appendix.</w:t>
      </w:r>
    </w:p>
    <w:p w14:paraId="646B2E1B" w14:textId="77777777" w:rsidR="00145DDF" w:rsidRDefault="00145DDF" w:rsidP="00145DDF">
      <w:pPr>
        <w:pStyle w:val="DraftDefinition2"/>
      </w:pPr>
      <w:r w:rsidRPr="002B7CA8">
        <w:rPr>
          <w:b/>
          <w:i/>
        </w:rPr>
        <w:t>relevant fee</w:t>
      </w:r>
      <w:r>
        <w:t>, in relation to a matter, means the fee specified in Schedule 2 for that matter.</w:t>
      </w:r>
    </w:p>
    <w:p w14:paraId="646B2E1C" w14:textId="77777777" w:rsidR="00145DDF" w:rsidRPr="009E7000" w:rsidRDefault="00145DDF" w:rsidP="00145DDF">
      <w:pPr>
        <w:pStyle w:val="DraftParaNote"/>
        <w:tabs>
          <w:tab w:val="right" w:pos="2324"/>
        </w:tabs>
        <w:ind w:left="1871"/>
        <w:rPr>
          <w:b/>
        </w:rPr>
      </w:pPr>
      <w:r w:rsidRPr="009E7000">
        <w:rPr>
          <w:b/>
        </w:rPr>
        <w:t>Note</w:t>
      </w:r>
    </w:p>
    <w:p w14:paraId="646B2E1D" w14:textId="77777777" w:rsidR="00145DDF" w:rsidRDefault="00145DDF" w:rsidP="00145DDF">
      <w:pPr>
        <w:pStyle w:val="DraftParaNote"/>
        <w:tabs>
          <w:tab w:val="right" w:pos="2324"/>
        </w:tabs>
        <w:ind w:left="1871"/>
      </w:pPr>
      <w:r>
        <w:t>See the jurisdictional note</w:t>
      </w:r>
      <w:r w:rsidR="007756AF">
        <w:t>s</w:t>
      </w:r>
      <w:r>
        <w:t xml:space="preserve"> in the Appendix.</w:t>
      </w:r>
    </w:p>
    <w:p w14:paraId="646B2E1E" w14:textId="77777777" w:rsidR="00145DDF" w:rsidRPr="005B5DDA" w:rsidRDefault="00145DDF" w:rsidP="00145DDF">
      <w:pPr>
        <w:pStyle w:val="DraftDefinition2"/>
      </w:pPr>
      <w:r w:rsidRPr="005B5DDA">
        <w:rPr>
          <w:b/>
          <w:i/>
        </w:rPr>
        <w:t>research chemical</w:t>
      </w:r>
      <w:r w:rsidRPr="005B5DDA">
        <w:t xml:space="preserve"> means a substance or mixture th</w:t>
      </w:r>
      <w:r>
        <w:t>at:</w:t>
      </w:r>
    </w:p>
    <w:p w14:paraId="646B2E1F" w14:textId="77777777" w:rsidR="00145DDF" w:rsidRPr="005B5DDA" w:rsidRDefault="00145DDF" w:rsidP="00145DDF">
      <w:pPr>
        <w:pStyle w:val="DraftHeading4"/>
        <w:tabs>
          <w:tab w:val="right" w:pos="2268"/>
        </w:tabs>
        <w:ind w:left="2381" w:hanging="2381"/>
      </w:pPr>
      <w:r>
        <w:tab/>
      </w:r>
      <w:r w:rsidRPr="00EF712B">
        <w:t>(a)</w:t>
      </w:r>
      <w:r>
        <w:tab/>
      </w:r>
      <w:r w:rsidRPr="005B5DDA">
        <w:t xml:space="preserve">is manufactured in a laboratory for </w:t>
      </w:r>
      <w:r>
        <w:t>genuine</w:t>
      </w:r>
      <w:r w:rsidRPr="005B5DDA">
        <w:t xml:space="preserve"> research; and</w:t>
      </w:r>
    </w:p>
    <w:p w14:paraId="646B2E20" w14:textId="77777777" w:rsidR="00145DDF" w:rsidRDefault="00145DDF" w:rsidP="00145DDF">
      <w:pPr>
        <w:pStyle w:val="DraftHeading4"/>
        <w:tabs>
          <w:tab w:val="right" w:pos="2268"/>
        </w:tabs>
        <w:ind w:left="2381" w:hanging="2381"/>
      </w:pPr>
      <w:r>
        <w:tab/>
      </w:r>
      <w:r w:rsidRPr="00EF712B">
        <w:t>(b)</w:t>
      </w:r>
      <w:r>
        <w:tab/>
      </w:r>
      <w:r w:rsidRPr="005B5DDA">
        <w:t xml:space="preserve">is not for use or supply for a purpose other than analysis or </w:t>
      </w:r>
      <w:r>
        <w:t>genuine</w:t>
      </w:r>
      <w:r w:rsidRPr="005B5DDA">
        <w:t xml:space="preserve"> research.</w:t>
      </w:r>
    </w:p>
    <w:p w14:paraId="646B2E21" w14:textId="77777777" w:rsidR="00145DDF" w:rsidRPr="00735113" w:rsidRDefault="00145DDF" w:rsidP="00145DDF">
      <w:pPr>
        <w:pStyle w:val="DraftDefinition2"/>
      </w:pPr>
      <w:r>
        <w:rPr>
          <w:b/>
          <w:i/>
        </w:rPr>
        <w:t>respirable asbestos fibre</w:t>
      </w:r>
      <w:r w:rsidRPr="00735113">
        <w:t xml:space="preserve"> means an asbestos fibre that:</w:t>
      </w:r>
    </w:p>
    <w:p w14:paraId="646B2E22" w14:textId="77777777" w:rsidR="00145DDF" w:rsidRPr="00735113" w:rsidRDefault="00145DDF" w:rsidP="00145DDF">
      <w:pPr>
        <w:pStyle w:val="DraftHeading4"/>
        <w:tabs>
          <w:tab w:val="right" w:pos="2268"/>
        </w:tabs>
        <w:ind w:left="2381" w:hanging="2381"/>
      </w:pPr>
      <w:r w:rsidRPr="00735113">
        <w:tab/>
        <w:t>(a)</w:t>
      </w:r>
      <w:r w:rsidRPr="00735113">
        <w:tab/>
        <w:t>is less than 3 micro</w:t>
      </w:r>
      <w:r>
        <w:t>metre</w:t>
      </w:r>
      <w:r w:rsidRPr="00735113">
        <w:t>s wide; and</w:t>
      </w:r>
    </w:p>
    <w:p w14:paraId="646B2E23" w14:textId="77777777" w:rsidR="00145DDF" w:rsidRPr="00735113" w:rsidRDefault="00145DDF" w:rsidP="00145DDF">
      <w:pPr>
        <w:pStyle w:val="DraftHeading4"/>
        <w:tabs>
          <w:tab w:val="right" w:pos="2268"/>
        </w:tabs>
        <w:ind w:left="2381" w:hanging="2381"/>
      </w:pPr>
      <w:r w:rsidRPr="00735113">
        <w:tab/>
        <w:t>(b)</w:t>
      </w:r>
      <w:r w:rsidRPr="00735113">
        <w:tab/>
        <w:t>more than 5 micro</w:t>
      </w:r>
      <w:r>
        <w:t>metre</w:t>
      </w:r>
      <w:r w:rsidRPr="00735113">
        <w:t xml:space="preserve">s </w:t>
      </w:r>
      <w:r w:rsidRPr="00601420">
        <w:t>long</w:t>
      </w:r>
      <w:r w:rsidRPr="00735113">
        <w:t>; and</w:t>
      </w:r>
    </w:p>
    <w:p w14:paraId="646B2E24" w14:textId="77777777" w:rsidR="00145DDF" w:rsidRDefault="00145DDF" w:rsidP="00145DDF">
      <w:pPr>
        <w:pStyle w:val="DraftHeading4"/>
        <w:tabs>
          <w:tab w:val="right" w:pos="2268"/>
        </w:tabs>
        <w:ind w:left="2381" w:hanging="2381"/>
      </w:pPr>
      <w:r w:rsidRPr="00735113">
        <w:tab/>
        <w:t>(c)</w:t>
      </w:r>
      <w:r w:rsidRPr="00735113">
        <w:tab/>
        <w:t>has a len</w:t>
      </w:r>
      <w:r>
        <w:t>gth to width ratio of more than </w:t>
      </w:r>
      <w:r w:rsidRPr="00735113">
        <w:t>3:1.</w:t>
      </w:r>
    </w:p>
    <w:p w14:paraId="646B2E25" w14:textId="77777777" w:rsidR="00145DDF" w:rsidRPr="005B5DDA" w:rsidRDefault="00145DDF" w:rsidP="00145DDF">
      <w:pPr>
        <w:pStyle w:val="DraftDefinition2"/>
      </w:pPr>
      <w:r w:rsidRPr="00EF712B">
        <w:rPr>
          <w:b/>
          <w:i/>
        </w:rPr>
        <w:t>restricted carcinogen</w:t>
      </w:r>
      <w:r w:rsidRPr="005B5DDA">
        <w:t xml:space="preserve"> means a substance:</w:t>
      </w:r>
    </w:p>
    <w:p w14:paraId="646B2E26" w14:textId="77777777" w:rsidR="007162D7" w:rsidRDefault="00145DDF" w:rsidP="00145DDF">
      <w:pPr>
        <w:pStyle w:val="DraftHeading4"/>
        <w:tabs>
          <w:tab w:val="right" w:pos="2268"/>
        </w:tabs>
        <w:ind w:left="2381" w:hanging="2381"/>
      </w:pPr>
      <w:r>
        <w:tab/>
      </w:r>
      <w:r w:rsidRPr="00EF712B">
        <w:t>(a)</w:t>
      </w:r>
      <w:r>
        <w:tab/>
        <w:t>listed in S</w:t>
      </w:r>
      <w:r w:rsidRPr="005B5DDA">
        <w:t xml:space="preserve">chedule </w:t>
      </w:r>
      <w:r>
        <w:t>10</w:t>
      </w:r>
      <w:r w:rsidRPr="005B5DDA">
        <w:t xml:space="preserve">, table </w:t>
      </w:r>
      <w:r>
        <w:t>10</w:t>
      </w:r>
      <w:r w:rsidRPr="005B5DDA">
        <w:t>.</w:t>
      </w:r>
      <w:r>
        <w:t>2</w:t>
      </w:r>
      <w:r w:rsidRPr="005B5DDA">
        <w:t>, column 2 for a use listed in column 3; and</w:t>
      </w:r>
    </w:p>
    <w:p w14:paraId="646B2E27" w14:textId="77777777" w:rsidR="00145DDF" w:rsidRPr="005B5DDA" w:rsidRDefault="00145DDF" w:rsidP="00145DDF">
      <w:pPr>
        <w:pStyle w:val="DraftHeading4"/>
        <w:tabs>
          <w:tab w:val="right" w:pos="2268"/>
        </w:tabs>
        <w:ind w:left="2381" w:hanging="2381"/>
      </w:pPr>
      <w:r>
        <w:tab/>
      </w:r>
      <w:r w:rsidRPr="00EF712B">
        <w:t>(b)</w:t>
      </w:r>
      <w:r>
        <w:tab/>
      </w:r>
      <w:r w:rsidRPr="005B5DDA">
        <w:t>present in a concentration of:</w:t>
      </w:r>
    </w:p>
    <w:p w14:paraId="646B2E28" w14:textId="77777777" w:rsidR="00145DDF" w:rsidRPr="005B5DDA" w:rsidRDefault="00145DDF" w:rsidP="00145DDF">
      <w:pPr>
        <w:pStyle w:val="DraftHeading5"/>
        <w:tabs>
          <w:tab w:val="right" w:pos="2778"/>
        </w:tabs>
        <w:ind w:left="2891" w:hanging="2891"/>
      </w:pPr>
      <w:r>
        <w:tab/>
      </w:r>
      <w:r w:rsidRPr="00EF712B">
        <w:t>(</w:t>
      </w:r>
      <w:proofErr w:type="spellStart"/>
      <w:r w:rsidRPr="00EF712B">
        <w:t>i</w:t>
      </w:r>
      <w:proofErr w:type="spellEnd"/>
      <w:r w:rsidRPr="00EF712B">
        <w:t>)</w:t>
      </w:r>
      <w:r>
        <w:tab/>
      </w:r>
      <w:r w:rsidRPr="005B5DDA">
        <w:t>for a solid or liquid—0</w:t>
      </w:r>
      <w:r>
        <w:t>·</w:t>
      </w:r>
      <w:r w:rsidRPr="005B5DDA">
        <w:t>1</w:t>
      </w:r>
      <w:r w:rsidR="007756AF">
        <w:t>%</w:t>
      </w:r>
      <w:r w:rsidRPr="005B5DDA">
        <w:t xml:space="preserve"> or more, determined as a weight/weight (w/w) concentration; and</w:t>
      </w:r>
    </w:p>
    <w:p w14:paraId="646B2E29" w14:textId="77777777" w:rsidR="00145DDF" w:rsidRPr="005B5DDA" w:rsidRDefault="00145DDF" w:rsidP="00145DDF">
      <w:pPr>
        <w:pStyle w:val="DraftHeading5"/>
        <w:tabs>
          <w:tab w:val="right" w:pos="2778"/>
        </w:tabs>
        <w:ind w:left="2891" w:hanging="2891"/>
      </w:pPr>
      <w:r>
        <w:tab/>
      </w:r>
      <w:r w:rsidRPr="009E7000">
        <w:t>(ii)</w:t>
      </w:r>
      <w:r>
        <w:tab/>
      </w:r>
      <w:r w:rsidRPr="005B5DDA">
        <w:t>for a gas—0</w:t>
      </w:r>
      <w:r>
        <w:t>·</w:t>
      </w:r>
      <w:r w:rsidRPr="005B5DDA">
        <w:t>1</w:t>
      </w:r>
      <w:r w:rsidR="007756AF">
        <w:t>%</w:t>
      </w:r>
      <w:r w:rsidRPr="005B5DDA">
        <w:t xml:space="preserve"> or more, determined as a volume/volume (v/v) concentration.</w:t>
      </w:r>
    </w:p>
    <w:p w14:paraId="646B2E2A" w14:textId="77777777" w:rsidR="00145DDF" w:rsidRDefault="00145DDF" w:rsidP="00145DDF">
      <w:pPr>
        <w:pStyle w:val="DraftDefinition2"/>
      </w:pPr>
      <w:r w:rsidRPr="005B5DDA">
        <w:rPr>
          <w:b/>
          <w:i/>
        </w:rPr>
        <w:t>retailer</w:t>
      </w:r>
      <w:r w:rsidRPr="005B5DDA">
        <w:t xml:space="preserve"> means a person whose principal business is supplying consumer products to members of the public who are not engaged in the further supply of those products.</w:t>
      </w:r>
    </w:p>
    <w:p w14:paraId="646B2E2B" w14:textId="77777777" w:rsidR="00145DDF" w:rsidRDefault="00145DDF" w:rsidP="00145DDF">
      <w:pPr>
        <w:pStyle w:val="DraftDefinition2"/>
      </w:pPr>
      <w:r w:rsidRPr="00536378">
        <w:rPr>
          <w:b/>
          <w:i/>
        </w:rPr>
        <w:t>rigging work</w:t>
      </w:r>
      <w:r>
        <w:t xml:space="preserve"> means:</w:t>
      </w:r>
    </w:p>
    <w:p w14:paraId="646B2E2C" w14:textId="77777777" w:rsidR="00013BA4" w:rsidRPr="00013BA4" w:rsidRDefault="00145DDF" w:rsidP="000008C4">
      <w:pPr>
        <w:pStyle w:val="DraftHeading4"/>
        <w:tabs>
          <w:tab w:val="right" w:pos="2268"/>
        </w:tabs>
        <w:ind w:left="2381" w:hanging="2381"/>
      </w:pPr>
      <w:r>
        <w:lastRenderedPageBreak/>
        <w:tab/>
      </w:r>
      <w:r w:rsidRPr="00536378">
        <w:t>(a)</w:t>
      </w:r>
      <w:r>
        <w:tab/>
        <w:t>the use of mechanical load shifting equipment and associated gear</w:t>
      </w:r>
      <w:r w:rsidR="000008C4">
        <w:t xml:space="preserve"> </w:t>
      </w:r>
      <w:r>
        <w:t xml:space="preserve">to move, place or secure a load </w:t>
      </w:r>
      <w:r w:rsidR="000008C4">
        <w:t xml:space="preserve">using </w:t>
      </w:r>
      <w:r>
        <w:t>plant, equipment or members of a structure</w:t>
      </w:r>
      <w:r w:rsidR="000008C4">
        <w:t xml:space="preserve"> </w:t>
      </w:r>
      <w:r>
        <w:t>to ensure the stability of those members; or</w:t>
      </w:r>
    </w:p>
    <w:p w14:paraId="646B2E2D" w14:textId="77777777" w:rsidR="00145DDF" w:rsidRDefault="00145DDF" w:rsidP="00145DDF">
      <w:pPr>
        <w:pStyle w:val="DraftHeading4"/>
        <w:tabs>
          <w:tab w:val="right" w:pos="2268"/>
        </w:tabs>
        <w:ind w:left="2381" w:hanging="2381"/>
      </w:pPr>
      <w:r>
        <w:tab/>
      </w:r>
      <w:r w:rsidRPr="00536378">
        <w:t>(b)</w:t>
      </w:r>
      <w:r>
        <w:tab/>
        <w:t>the setting up or dismantling of cranes or hoists.</w:t>
      </w:r>
    </w:p>
    <w:p w14:paraId="646B2E2E" w14:textId="77777777" w:rsidR="00145DDF" w:rsidRDefault="00145DDF" w:rsidP="00145DDF">
      <w:pPr>
        <w:pStyle w:val="DraftDefinition2"/>
      </w:pPr>
      <w:r w:rsidRPr="00936F31">
        <w:rPr>
          <w:b/>
          <w:i/>
        </w:rPr>
        <w:t xml:space="preserve">safe oxygen </w:t>
      </w:r>
      <w:r>
        <w:rPr>
          <w:b/>
          <w:i/>
        </w:rPr>
        <w:t>level</w:t>
      </w:r>
      <w:r>
        <w:t xml:space="preserve"> means a minimum oxygen content </w:t>
      </w:r>
      <w:r w:rsidR="00E83F62">
        <w:t xml:space="preserve">of </w:t>
      </w:r>
      <w:r>
        <w:t>air of 19·5</w:t>
      </w:r>
      <w:r w:rsidR="007756AF">
        <w:t>%</w:t>
      </w:r>
      <w:r>
        <w:t xml:space="preserve"> by volume under normal atmospheric pressure and a maximum oxygen content </w:t>
      </w:r>
      <w:r w:rsidR="00E83F62">
        <w:t xml:space="preserve">of </w:t>
      </w:r>
      <w:r>
        <w:t>air of 23·5</w:t>
      </w:r>
      <w:r w:rsidR="007756AF">
        <w:t>%</w:t>
      </w:r>
      <w:r>
        <w:t xml:space="preserve"> by volume under normal atmospheric pressure.</w:t>
      </w:r>
    </w:p>
    <w:p w14:paraId="646B2E2F" w14:textId="77777777" w:rsidR="00145DDF" w:rsidRDefault="00145DDF" w:rsidP="00145DDF">
      <w:pPr>
        <w:pStyle w:val="DraftDefinition2"/>
      </w:pPr>
      <w:r w:rsidRPr="006C7B85">
        <w:rPr>
          <w:b/>
          <w:i/>
        </w:rPr>
        <w:t>Safe Work Australia</w:t>
      </w:r>
      <w:r w:rsidRPr="006C7B85">
        <w:t xml:space="preserve"> means Safe Work Australia as established under section 5 of the </w:t>
      </w:r>
      <w:r w:rsidRPr="006C7B85">
        <w:rPr>
          <w:i/>
        </w:rPr>
        <w:t xml:space="preserve">Safe Work </w:t>
      </w:r>
      <w:smartTag w:uri="urn:schemas-microsoft-com:office:smarttags" w:element="country-region">
        <w:smartTag w:uri="urn:schemas-microsoft-com:office:smarttags" w:element="place">
          <w:r w:rsidRPr="006C7B85">
            <w:rPr>
              <w:i/>
            </w:rPr>
            <w:t>Australia</w:t>
          </w:r>
        </w:smartTag>
      </w:smartTag>
      <w:r w:rsidRPr="006C7B85">
        <w:rPr>
          <w:i/>
        </w:rPr>
        <w:t xml:space="preserve"> Act 2008</w:t>
      </w:r>
      <w:r w:rsidRPr="006C7B85">
        <w:t xml:space="preserve"> of the Commonwealth.</w:t>
      </w:r>
    </w:p>
    <w:p w14:paraId="646B2E30" w14:textId="77777777" w:rsidR="00145DDF" w:rsidRDefault="00145DDF" w:rsidP="00145DDF">
      <w:pPr>
        <w:pStyle w:val="DraftDefinition2"/>
      </w:pPr>
      <w:r w:rsidRPr="00F80D6A">
        <w:rPr>
          <w:b/>
          <w:i/>
        </w:rPr>
        <w:t>safe work method statement</w:t>
      </w:r>
      <w:r>
        <w:t xml:space="preserve"> means:</w:t>
      </w:r>
    </w:p>
    <w:p w14:paraId="646B2E31" w14:textId="77777777" w:rsidR="00145DDF" w:rsidRDefault="00145DDF" w:rsidP="00145DDF">
      <w:pPr>
        <w:pStyle w:val="DraftHeading4"/>
        <w:tabs>
          <w:tab w:val="right" w:pos="2268"/>
        </w:tabs>
        <w:ind w:left="2381" w:hanging="2381"/>
      </w:pPr>
      <w:r>
        <w:tab/>
      </w:r>
      <w:r w:rsidRPr="006B7ABC">
        <w:t>(a)</w:t>
      </w:r>
      <w:r>
        <w:tab/>
        <w:t>in relation to electrical work on energised electrical equipment—a safe work method statement prepared under regulation 161;</w:t>
      </w:r>
    </w:p>
    <w:p w14:paraId="646B2E32" w14:textId="77777777" w:rsidR="00145DDF" w:rsidRDefault="00145DDF" w:rsidP="00145DDF">
      <w:pPr>
        <w:pStyle w:val="DraftHeading4"/>
        <w:tabs>
          <w:tab w:val="right" w:pos="2268"/>
        </w:tabs>
        <w:ind w:left="2381" w:hanging="2381"/>
      </w:pPr>
      <w:r>
        <w:tab/>
      </w:r>
      <w:r w:rsidRPr="00F80D6A">
        <w:t>(</w:t>
      </w:r>
      <w:r>
        <w:t>b</w:t>
      </w:r>
      <w:r w:rsidRPr="00F80D6A">
        <w:t>)</w:t>
      </w:r>
      <w:r>
        <w:tab/>
        <w:t>in relation to high risk construction work—a safe work method statement referred to in regulation 299 (as revised under regulation 302).</w:t>
      </w:r>
    </w:p>
    <w:p w14:paraId="646B2E33" w14:textId="77777777" w:rsidR="00145DDF" w:rsidRDefault="00145DDF" w:rsidP="00145DDF">
      <w:pPr>
        <w:pStyle w:val="DraftDefinition2"/>
      </w:pPr>
      <w:r w:rsidRPr="005B5DDA">
        <w:rPr>
          <w:b/>
          <w:i/>
        </w:rPr>
        <w:t>safety data sheet</w:t>
      </w:r>
      <w:r>
        <w:t xml:space="preserve"> means a safety data sheet prepared under regulation 330 or 331.</w:t>
      </w:r>
    </w:p>
    <w:p w14:paraId="646B2E34" w14:textId="77777777" w:rsidR="00145DDF" w:rsidRDefault="00145DDF" w:rsidP="00145DDF">
      <w:pPr>
        <w:pStyle w:val="DraftDefinition2"/>
      </w:pPr>
      <w:r w:rsidRPr="00FD3761">
        <w:rPr>
          <w:b/>
          <w:i/>
        </w:rPr>
        <w:t>scaffold</w:t>
      </w:r>
      <w:r>
        <w:t xml:space="preserve"> means </w:t>
      </w:r>
      <w:r w:rsidRPr="00666F30">
        <w:t>a temporary structure specifically erected to supp</w:t>
      </w:r>
      <w:r>
        <w:t>ort access or working platforms.</w:t>
      </w:r>
    </w:p>
    <w:p w14:paraId="646B2E35" w14:textId="77777777" w:rsidR="00145DDF" w:rsidRDefault="00145DDF" w:rsidP="00145DDF">
      <w:pPr>
        <w:pStyle w:val="DraftDefinition2"/>
      </w:pPr>
      <w:r w:rsidRPr="00683FEA">
        <w:rPr>
          <w:b/>
          <w:i/>
        </w:rPr>
        <w:t>scaffolding work</w:t>
      </w:r>
      <w:r>
        <w:t xml:space="preserve"> means erecting, altering or dismantling a temporary structure that is or has been erected to support a platform and from which a person or object could fall more than 4 metres from the platform or the structure.</w:t>
      </w:r>
    </w:p>
    <w:p w14:paraId="646B2E36" w14:textId="77777777" w:rsidR="00145DDF" w:rsidRDefault="00145DDF" w:rsidP="00145DDF">
      <w:pPr>
        <w:pStyle w:val="DraftDefinition2"/>
      </w:pPr>
      <w:r>
        <w:rPr>
          <w:b/>
          <w:i/>
        </w:rPr>
        <w:t>Schedule 11</w:t>
      </w:r>
      <w:r w:rsidRPr="0046581D">
        <w:rPr>
          <w:b/>
          <w:i/>
        </w:rPr>
        <w:t xml:space="preserve"> </w:t>
      </w:r>
      <w:r>
        <w:rPr>
          <w:b/>
          <w:i/>
        </w:rPr>
        <w:t>hazardous chemical</w:t>
      </w:r>
      <w:r>
        <w:t xml:space="preserve"> means a hazardous chemical or combination of hazardous chemicals specified in Schedule 11, table 11</w:t>
      </w:r>
      <w:r w:rsidRPr="005B5DDA">
        <w:t>.1</w:t>
      </w:r>
      <w:r>
        <w:t>.</w:t>
      </w:r>
    </w:p>
    <w:p w14:paraId="646B2E37" w14:textId="77777777" w:rsidR="00145DDF" w:rsidRDefault="00145DDF" w:rsidP="00145DDF">
      <w:pPr>
        <w:pStyle w:val="DraftDefinition2"/>
      </w:pPr>
      <w:r>
        <w:rPr>
          <w:b/>
          <w:i/>
        </w:rPr>
        <w:t>Schedule 15</w:t>
      </w:r>
      <w:r w:rsidRPr="0046581D">
        <w:rPr>
          <w:b/>
          <w:i/>
        </w:rPr>
        <w:t xml:space="preserve"> </w:t>
      </w:r>
      <w:r>
        <w:rPr>
          <w:b/>
          <w:i/>
        </w:rPr>
        <w:t>chemical</w:t>
      </w:r>
      <w:r>
        <w:t xml:space="preserve"> means a hazardous chemical that:</w:t>
      </w:r>
    </w:p>
    <w:p w14:paraId="646B2E38" w14:textId="77777777" w:rsidR="00145DDF" w:rsidRDefault="00145DDF" w:rsidP="00145DDF">
      <w:pPr>
        <w:pStyle w:val="DraftHeading4"/>
        <w:tabs>
          <w:tab w:val="right" w:pos="2268"/>
        </w:tabs>
        <w:ind w:left="2381" w:hanging="2381"/>
      </w:pPr>
      <w:r>
        <w:tab/>
      </w:r>
      <w:r w:rsidRPr="00AD587B">
        <w:t>(a)</w:t>
      </w:r>
      <w:r>
        <w:tab/>
        <w:t>is specified in Schedule 15, table 15.1; or</w:t>
      </w:r>
    </w:p>
    <w:p w14:paraId="646B2E39" w14:textId="77777777" w:rsidR="00145DDF" w:rsidRDefault="00145DDF" w:rsidP="00145DDF">
      <w:pPr>
        <w:pStyle w:val="DraftHeading4"/>
        <w:tabs>
          <w:tab w:val="right" w:pos="2268"/>
        </w:tabs>
        <w:ind w:left="2381" w:hanging="2381"/>
      </w:pPr>
      <w:r>
        <w:tab/>
      </w:r>
      <w:r w:rsidRPr="00E26722">
        <w:t>(b)</w:t>
      </w:r>
      <w:r>
        <w:tab/>
        <w:t>belongs to a class, type or category of hazardous chemicals specified in Schedule 15, table 15.2.</w:t>
      </w:r>
    </w:p>
    <w:p w14:paraId="646B2E3A" w14:textId="77777777" w:rsidR="00145DDF" w:rsidRDefault="00145DDF" w:rsidP="00145DDF">
      <w:pPr>
        <w:pStyle w:val="DraftDefinition2"/>
      </w:pPr>
      <w:r>
        <w:rPr>
          <w:rStyle w:val="CharDefText"/>
        </w:rPr>
        <w:t>self</w:t>
      </w:r>
      <w:r>
        <w:rPr>
          <w:rStyle w:val="CharDefText"/>
        </w:rPr>
        <w:noBreakHyphen/>
        <w:t>erecting tower crane</w:t>
      </w:r>
      <w:r>
        <w:t xml:space="preserve"> means a crane:</w:t>
      </w:r>
    </w:p>
    <w:p w14:paraId="646B2E3B" w14:textId="77777777" w:rsidR="00145DDF" w:rsidRDefault="00145DDF" w:rsidP="00145DDF">
      <w:pPr>
        <w:pStyle w:val="DraftHeading4"/>
        <w:tabs>
          <w:tab w:val="right" w:pos="2268"/>
        </w:tabs>
        <w:ind w:left="2381" w:hanging="2381"/>
      </w:pPr>
      <w:r>
        <w:tab/>
      </w:r>
      <w:r w:rsidRPr="00631AA9">
        <w:t>(a)</w:t>
      </w:r>
      <w:r>
        <w:tab/>
        <w:t>that is not disassembled into a tower element and a boom or jib element in the normal course of use; and</w:t>
      </w:r>
    </w:p>
    <w:p w14:paraId="646B2E3C" w14:textId="77777777" w:rsidR="00145DDF" w:rsidRDefault="00145DDF" w:rsidP="00145DDF">
      <w:pPr>
        <w:pStyle w:val="DraftHeading4"/>
        <w:tabs>
          <w:tab w:val="right" w:pos="2268"/>
        </w:tabs>
        <w:ind w:left="2381" w:hanging="2381"/>
      </w:pPr>
      <w:r>
        <w:lastRenderedPageBreak/>
        <w:tab/>
      </w:r>
      <w:r w:rsidRPr="00631AA9">
        <w:t>(</w:t>
      </w:r>
      <w:r>
        <w:t>b</w:t>
      </w:r>
      <w:r w:rsidRPr="00631AA9">
        <w:t>)</w:t>
      </w:r>
      <w:r>
        <w:tab/>
        <w:t>where the erection and dismantling processes are an inherent part of the crane's function.</w:t>
      </w:r>
    </w:p>
    <w:p w14:paraId="646B2E3D" w14:textId="77777777" w:rsidR="00145DDF" w:rsidRDefault="00145DDF" w:rsidP="00145DDF">
      <w:pPr>
        <w:pStyle w:val="DraftDefinition2"/>
      </w:pPr>
      <w:r w:rsidRPr="006E6B43">
        <w:rPr>
          <w:b/>
          <w:i/>
        </w:rPr>
        <w:t>shaft</w:t>
      </w:r>
      <w:r>
        <w:t xml:space="preserve"> means a vertical or inclined way or opening, from the surface downwards or from any underground working, the dimensions of which (apart from the perimeter) are less than its depth.</w:t>
      </w:r>
    </w:p>
    <w:p w14:paraId="6786C5A9" w14:textId="77777777" w:rsidR="00557465" w:rsidRDefault="00557465" w:rsidP="00557465">
      <w:pPr>
        <w:pStyle w:val="DraftDefinition2"/>
      </w:pPr>
      <w:r w:rsidRPr="005B5DDA">
        <w:rPr>
          <w:b/>
          <w:i/>
        </w:rPr>
        <w:t>signal word</w:t>
      </w:r>
      <w:r w:rsidRPr="005B5DDA">
        <w:t xml:space="preserve"> means the wo</w:t>
      </w:r>
      <w:r w:rsidRPr="00914EE4">
        <w:t xml:space="preserve">rd "danger" or "warning" used </w:t>
      </w:r>
      <w:r w:rsidRPr="005B5DDA">
        <w:t>on a label to indicate to a label reader the relative severity level of a hazard, and to alert the reader to a potential hazard, under the GHS.</w:t>
      </w:r>
    </w:p>
    <w:p w14:paraId="2B8488B0" w14:textId="2D6604E6" w:rsidR="00255004" w:rsidRDefault="00255004" w:rsidP="00255004">
      <w:pPr>
        <w:pStyle w:val="DraftDefinition2"/>
        <w:rPr>
          <w:b/>
          <w:i/>
        </w:rPr>
      </w:pPr>
      <w:r w:rsidRPr="00255004">
        <w:rPr>
          <w:b/>
          <w:i/>
        </w:rPr>
        <w:t xml:space="preserve">silica risk control plan </w:t>
      </w:r>
      <w:r>
        <w:t>means, in relation to the processing of a CSS that is high risk, a silica risk control plan prepared under regulation 529CB.</w:t>
      </w:r>
    </w:p>
    <w:p w14:paraId="646B2E3E" w14:textId="5BC18E7F" w:rsidR="00145DDF" w:rsidRDefault="00145DDF" w:rsidP="00145DDF">
      <w:pPr>
        <w:pStyle w:val="DraftDefinition2"/>
      </w:pPr>
      <w:r w:rsidRPr="005B5DDA">
        <w:rPr>
          <w:b/>
          <w:i/>
        </w:rPr>
        <w:t>si</w:t>
      </w:r>
      <w:r w:rsidR="00557465">
        <w:rPr>
          <w:b/>
          <w:i/>
        </w:rPr>
        <w:t>ntered stone</w:t>
      </w:r>
      <w:r w:rsidRPr="005B5DDA">
        <w:t xml:space="preserve"> </w:t>
      </w:r>
      <w:r w:rsidR="00557465" w:rsidRPr="00557465">
        <w:t>does not include a product that contains resin.</w:t>
      </w:r>
    </w:p>
    <w:p w14:paraId="646B2E3F" w14:textId="77777777" w:rsidR="00145DDF" w:rsidRDefault="00145DDF" w:rsidP="00145DDF">
      <w:pPr>
        <w:pStyle w:val="DraftDefinition2"/>
      </w:pPr>
      <w:r>
        <w:rPr>
          <w:rStyle w:val="CharDefText"/>
        </w:rPr>
        <w:t>slewing mobile crane</w:t>
      </w:r>
      <w:r>
        <w:t xml:space="preserve"> means a mobile crane incorporating a boom or jib that can be slewed, but does not include:</w:t>
      </w:r>
    </w:p>
    <w:p w14:paraId="646B2E40" w14:textId="77777777" w:rsidR="00145DDF" w:rsidRDefault="00145DDF" w:rsidP="00145DDF">
      <w:pPr>
        <w:pStyle w:val="DraftHeading4"/>
        <w:tabs>
          <w:tab w:val="right" w:pos="2268"/>
        </w:tabs>
        <w:ind w:left="2381" w:hanging="2381"/>
      </w:pPr>
      <w:r>
        <w:tab/>
      </w:r>
      <w:r w:rsidRPr="00631AA9">
        <w:t>(a)</w:t>
      </w:r>
      <w:r>
        <w:tab/>
        <w:t>a front</w:t>
      </w:r>
      <w:r>
        <w:noBreakHyphen/>
        <w:t>end loader; or</w:t>
      </w:r>
    </w:p>
    <w:p w14:paraId="646B2E41" w14:textId="77777777" w:rsidR="00145DDF" w:rsidRDefault="00145DDF" w:rsidP="00145DDF">
      <w:pPr>
        <w:pStyle w:val="DraftHeading4"/>
        <w:tabs>
          <w:tab w:val="right" w:pos="2268"/>
        </w:tabs>
        <w:ind w:left="2381" w:hanging="2381"/>
      </w:pPr>
      <w:r>
        <w:tab/>
      </w:r>
      <w:r w:rsidRPr="00631AA9">
        <w:t>(b)</w:t>
      </w:r>
      <w:r>
        <w:tab/>
        <w:t>a backhoe; or</w:t>
      </w:r>
    </w:p>
    <w:p w14:paraId="646B2E42" w14:textId="77777777" w:rsidR="00145DDF" w:rsidRDefault="00145DDF" w:rsidP="00145DDF">
      <w:pPr>
        <w:pStyle w:val="DraftHeading4"/>
        <w:tabs>
          <w:tab w:val="right" w:pos="2268"/>
        </w:tabs>
        <w:ind w:left="2381" w:hanging="2381"/>
      </w:pPr>
      <w:r>
        <w:tab/>
      </w:r>
      <w:r w:rsidRPr="00631AA9">
        <w:t>(c)</w:t>
      </w:r>
      <w:r>
        <w:tab/>
        <w:t>an excavator; or</w:t>
      </w:r>
    </w:p>
    <w:p w14:paraId="646B2E43" w14:textId="77777777" w:rsidR="00145DDF" w:rsidRDefault="00145DDF" w:rsidP="00145DDF">
      <w:pPr>
        <w:pStyle w:val="DraftHeading4"/>
        <w:tabs>
          <w:tab w:val="right" w:pos="2268"/>
        </w:tabs>
        <w:ind w:left="2381" w:hanging="2381"/>
      </w:pPr>
      <w:r>
        <w:tab/>
      </w:r>
      <w:r w:rsidRPr="00631AA9">
        <w:t>(d)</w:t>
      </w:r>
      <w:r>
        <w:tab/>
        <w:t>other earth moving equipment,</w:t>
      </w:r>
    </w:p>
    <w:p w14:paraId="646B2E44" w14:textId="77777777" w:rsidR="00145DDF" w:rsidRDefault="00145DDF" w:rsidP="00145DDF">
      <w:pPr>
        <w:pStyle w:val="BodyParagraph"/>
      </w:pPr>
      <w:r>
        <w:t>when configured for crane operation.</w:t>
      </w:r>
    </w:p>
    <w:p w14:paraId="646B2E45" w14:textId="77777777" w:rsidR="00145DDF" w:rsidRDefault="00145DDF" w:rsidP="00145DDF">
      <w:pPr>
        <w:pStyle w:val="DraftDefinition2"/>
      </w:pPr>
      <w:r w:rsidRPr="00721DCD">
        <w:rPr>
          <w:b/>
          <w:i/>
        </w:rPr>
        <w:t>slinging techniques</w:t>
      </w:r>
      <w:r>
        <w:t xml:space="preserve"> means the exercising of judgement in relation to the suitability and condition of lifting gear and the method of slinging, by consideration of the nature of the load, its mass and its centre of gravity.</w:t>
      </w:r>
    </w:p>
    <w:p w14:paraId="646B2E46" w14:textId="77777777" w:rsidR="00145DDF" w:rsidRPr="00486FC2" w:rsidRDefault="00145DDF" w:rsidP="00145DDF">
      <w:pPr>
        <w:pStyle w:val="DraftDefinition2"/>
      </w:pPr>
      <w:r>
        <w:rPr>
          <w:b/>
          <w:i/>
        </w:rPr>
        <w:t>specified</w:t>
      </w:r>
      <w:r w:rsidRPr="006C7B85">
        <w:rPr>
          <w:b/>
          <w:i/>
        </w:rPr>
        <w:t xml:space="preserve"> </w:t>
      </w:r>
      <w:r w:rsidRPr="003B3E07">
        <w:rPr>
          <w:b/>
          <w:i/>
        </w:rPr>
        <w:t>VET course</w:t>
      </w:r>
      <w:r>
        <w:rPr>
          <w:b/>
          <w:i/>
        </w:rPr>
        <w:t xml:space="preserve"> </w:t>
      </w:r>
      <w:r w:rsidRPr="00254F49">
        <w:t>means</w:t>
      </w:r>
      <w:r w:rsidRPr="00486FC2">
        <w:t>:</w:t>
      </w:r>
    </w:p>
    <w:p w14:paraId="646B2E47" w14:textId="77777777" w:rsidR="00145DDF" w:rsidRDefault="00145DDF" w:rsidP="00145DDF">
      <w:pPr>
        <w:pStyle w:val="DraftHeading4"/>
        <w:tabs>
          <w:tab w:val="right" w:pos="2268"/>
        </w:tabs>
        <w:ind w:left="2381" w:hanging="2381"/>
      </w:pPr>
      <w:r>
        <w:rPr>
          <w:b/>
          <w:i/>
        </w:rPr>
        <w:tab/>
      </w:r>
      <w:r w:rsidRPr="00525A5F">
        <w:t>(</w:t>
      </w:r>
      <w:r>
        <w:t>a</w:t>
      </w:r>
      <w:r w:rsidRPr="00525A5F">
        <w:t>)</w:t>
      </w:r>
      <w:r>
        <w:tab/>
        <w:t xml:space="preserve">in relation to general construction induction training—the VET course </w:t>
      </w:r>
      <w:r w:rsidRPr="0011245F">
        <w:rPr>
          <w:i/>
        </w:rPr>
        <w:t>Work Safely in the Construction Industry</w:t>
      </w:r>
      <w:r>
        <w:t xml:space="preserve"> or a corresponding subsequent VET accredited course; or</w:t>
      </w:r>
    </w:p>
    <w:p w14:paraId="646B2E48" w14:textId="77777777" w:rsidR="00145DDF" w:rsidRDefault="00145DDF" w:rsidP="00145DDF">
      <w:pPr>
        <w:pStyle w:val="AmendHeading3"/>
        <w:tabs>
          <w:tab w:val="right" w:pos="2268"/>
        </w:tabs>
        <w:ind w:left="2381" w:hanging="2381"/>
      </w:pPr>
      <w:r>
        <w:tab/>
        <w:t>(b)</w:t>
      </w:r>
      <w:r>
        <w:tab/>
        <w:t>in relation to Class A asbestos removal work—the VET course</w:t>
      </w:r>
      <w:r w:rsidR="00DA3152">
        <w:t xml:space="preserve"> </w:t>
      </w:r>
      <w:r w:rsidR="008E104C" w:rsidRPr="008E104C">
        <w:rPr>
          <w:i/>
        </w:rPr>
        <w:t>Remove friable asbestos</w:t>
      </w:r>
      <w:r w:rsidR="00DA3152">
        <w:t>;</w:t>
      </w:r>
      <w:r w:rsidR="00A536A1">
        <w:t xml:space="preserve"> or</w:t>
      </w:r>
    </w:p>
    <w:p w14:paraId="646B2E49" w14:textId="77777777" w:rsidR="00145DDF" w:rsidRDefault="00145DDF" w:rsidP="00145DDF">
      <w:pPr>
        <w:pStyle w:val="AmendHeading3"/>
        <w:tabs>
          <w:tab w:val="right" w:pos="2268"/>
        </w:tabs>
        <w:ind w:left="2381" w:hanging="2381"/>
      </w:pPr>
      <w:r>
        <w:tab/>
        <w:t>(c)</w:t>
      </w:r>
      <w:r>
        <w:tab/>
        <w:t xml:space="preserve">in relation to Class B asbestos removal work—the VET course </w:t>
      </w:r>
      <w:r w:rsidRPr="00154F1C">
        <w:rPr>
          <w:i/>
        </w:rPr>
        <w:t>Remove non friable asbestos</w:t>
      </w:r>
      <w:r>
        <w:t>; or</w:t>
      </w:r>
    </w:p>
    <w:p w14:paraId="646B2E4A" w14:textId="77777777" w:rsidR="00145DDF" w:rsidRDefault="00145DDF" w:rsidP="00145DDF">
      <w:pPr>
        <w:pStyle w:val="DraftHeading4"/>
        <w:tabs>
          <w:tab w:val="right" w:pos="2268"/>
        </w:tabs>
        <w:ind w:left="2381" w:hanging="2381"/>
      </w:pPr>
      <w:r>
        <w:tab/>
      </w:r>
      <w:r w:rsidRPr="00DE64BC">
        <w:t>(</w:t>
      </w:r>
      <w:r>
        <w:t>d</w:t>
      </w:r>
      <w:r w:rsidRPr="00DE64BC">
        <w:t>)</w:t>
      </w:r>
      <w:r>
        <w:tab/>
        <w:t xml:space="preserve">in relation to the supervision of asbestos removal work—the VET course </w:t>
      </w:r>
      <w:r w:rsidRPr="00154F1C">
        <w:rPr>
          <w:i/>
        </w:rPr>
        <w:t>Supervise asbestos removal</w:t>
      </w:r>
      <w:r w:rsidR="007756AF">
        <w:t>; or</w:t>
      </w:r>
    </w:p>
    <w:p w14:paraId="646B2E4B" w14:textId="77777777" w:rsidR="007756AF" w:rsidRDefault="00DC7097" w:rsidP="00DC7097">
      <w:pPr>
        <w:pStyle w:val="DraftHeading4"/>
        <w:tabs>
          <w:tab w:val="right" w:pos="2268"/>
        </w:tabs>
        <w:ind w:left="2381" w:hanging="2381"/>
      </w:pPr>
      <w:r>
        <w:tab/>
      </w:r>
      <w:r w:rsidR="007756AF" w:rsidRPr="00DC7097">
        <w:t>(e)</w:t>
      </w:r>
      <w:r w:rsidR="007756AF">
        <w:tab/>
        <w:t xml:space="preserve">in relation to asbestos assessor work—the VET course </w:t>
      </w:r>
      <w:r w:rsidR="007756AF" w:rsidRPr="00C638A5">
        <w:rPr>
          <w:i/>
        </w:rPr>
        <w:t>Conduct asbestos assessment associated with removal</w:t>
      </w:r>
      <w:r w:rsidR="000249A8">
        <w:t>; or</w:t>
      </w:r>
    </w:p>
    <w:p w14:paraId="646B2E4C" w14:textId="77777777" w:rsidR="000249A8" w:rsidRDefault="000249A8" w:rsidP="000249A8">
      <w:pPr>
        <w:pStyle w:val="DraftHeading4"/>
        <w:tabs>
          <w:tab w:val="right" w:pos="2268"/>
        </w:tabs>
        <w:ind w:left="2381" w:hanging="2381"/>
      </w:pPr>
      <w:r>
        <w:lastRenderedPageBreak/>
        <w:tab/>
      </w:r>
      <w:r w:rsidRPr="000249A8">
        <w:t>(f)</w:t>
      </w:r>
      <w:r>
        <w:tab/>
        <w:t>in relation to high risk work—the relevant VET course specified in Schedule 4.</w:t>
      </w:r>
    </w:p>
    <w:p w14:paraId="646B2E4D" w14:textId="77777777" w:rsidR="004071D0" w:rsidRPr="004071D0" w:rsidRDefault="004071D0" w:rsidP="004071D0">
      <w:pPr>
        <w:pStyle w:val="DraftParaNote"/>
        <w:tabs>
          <w:tab w:val="right" w:pos="2324"/>
        </w:tabs>
        <w:ind w:left="1871"/>
        <w:rPr>
          <w:b/>
        </w:rPr>
      </w:pPr>
      <w:r w:rsidRPr="004071D0">
        <w:rPr>
          <w:b/>
        </w:rPr>
        <w:t>Note</w:t>
      </w:r>
    </w:p>
    <w:p w14:paraId="646B2E4E" w14:textId="77777777" w:rsidR="004071D0" w:rsidRDefault="004071D0" w:rsidP="004071D0">
      <w:pPr>
        <w:pStyle w:val="DraftParaNote"/>
        <w:tabs>
          <w:tab w:val="right" w:pos="2324"/>
        </w:tabs>
        <w:ind w:left="1871"/>
      </w:pPr>
      <w:r>
        <w:t>See the jurisdictional note in the Appendix.</w:t>
      </w:r>
    </w:p>
    <w:p w14:paraId="646B2E4F" w14:textId="77777777" w:rsidR="00F538F6" w:rsidRDefault="00F538F6" w:rsidP="00F538F6">
      <w:pPr>
        <w:pStyle w:val="DraftDefinition2"/>
      </w:pPr>
      <w:r>
        <w:rPr>
          <w:rStyle w:val="CharDefText"/>
        </w:rPr>
        <w:t>steam turbine</w:t>
      </w:r>
      <w:r>
        <w:t xml:space="preserve"> means equipment that is driven by steam acting on a turbine or rotor to cause a rotary motion.</w:t>
      </w:r>
    </w:p>
    <w:p w14:paraId="646B2E50" w14:textId="77777777" w:rsidR="00145DDF" w:rsidRDefault="00145DDF" w:rsidP="00145DDF">
      <w:pPr>
        <w:pStyle w:val="DraftDefinition2"/>
      </w:pPr>
      <w:r w:rsidRPr="00B16CD4">
        <w:rPr>
          <w:b/>
          <w:i/>
        </w:rPr>
        <w:t>structure</w:t>
      </w:r>
      <w:r>
        <w:t>, in Chapter 6—see regulation 290.</w:t>
      </w:r>
    </w:p>
    <w:p w14:paraId="646B2E51" w14:textId="77777777" w:rsidR="00145DDF" w:rsidRDefault="00145DDF" w:rsidP="00145DDF">
      <w:pPr>
        <w:pStyle w:val="DraftDefinition2"/>
      </w:pPr>
      <w:r w:rsidRPr="005B5DDA">
        <w:rPr>
          <w:b/>
          <w:i/>
        </w:rPr>
        <w:t>substance</w:t>
      </w:r>
      <w:r>
        <w:t xml:space="preserve">, in Part 7.1, </w:t>
      </w:r>
      <w:r w:rsidRPr="005B5DDA">
        <w:t>means a chemical element or compound in its natural state or obtained or generated by a process:</w:t>
      </w:r>
    </w:p>
    <w:p w14:paraId="646B2E52" w14:textId="77777777" w:rsidR="00145DDF" w:rsidRPr="005B5DDA" w:rsidRDefault="00145DDF" w:rsidP="00145DDF">
      <w:pPr>
        <w:pStyle w:val="DraftHeading4"/>
        <w:tabs>
          <w:tab w:val="right" w:pos="2268"/>
        </w:tabs>
        <w:ind w:left="2381" w:hanging="2381"/>
      </w:pPr>
      <w:r>
        <w:tab/>
      </w:r>
      <w:r w:rsidRPr="00301EAC">
        <w:t>(a)</w:t>
      </w:r>
      <w:r>
        <w:tab/>
      </w:r>
      <w:r w:rsidRPr="006D7FBE">
        <w:t>including</w:t>
      </w:r>
      <w:r w:rsidRPr="005B5DDA">
        <w:t xml:space="preserve"> any additive necessary to preserve the stability of the element or compound and any impurities deriving from the process; </w:t>
      </w:r>
      <w:r w:rsidRPr="006D7FBE">
        <w:t>but</w:t>
      </w:r>
    </w:p>
    <w:p w14:paraId="646B2E53" w14:textId="77777777" w:rsidR="00145DDF" w:rsidRDefault="00145DDF" w:rsidP="00145DDF">
      <w:pPr>
        <w:pStyle w:val="DraftHeading4"/>
        <w:tabs>
          <w:tab w:val="right" w:pos="2268"/>
        </w:tabs>
        <w:ind w:left="2381" w:hanging="2381"/>
      </w:pPr>
      <w:r>
        <w:tab/>
      </w:r>
      <w:r w:rsidRPr="00301EAC">
        <w:t>(b)</w:t>
      </w:r>
      <w:r>
        <w:tab/>
      </w:r>
      <w:r w:rsidRPr="006D7FBE">
        <w:t>excluding</w:t>
      </w:r>
      <w:r w:rsidRPr="005B5DDA">
        <w:t xml:space="preserve"> any solvent that may be separated without affecting the stability of the element or compound, or changing its composition.</w:t>
      </w:r>
    </w:p>
    <w:p w14:paraId="646B2E54" w14:textId="77777777" w:rsidR="007162D7" w:rsidRDefault="00145DDF" w:rsidP="00145DDF">
      <w:pPr>
        <w:pStyle w:val="DraftDefinition2"/>
      </w:pPr>
      <w:r w:rsidRPr="005D1265">
        <w:rPr>
          <w:b/>
          <w:i/>
        </w:rPr>
        <w:t>supplier</w:t>
      </w:r>
      <w:r>
        <w:t>, in relation to plant, a substance or a structure, has the same meaning as it has in section 25 of the Act.</w:t>
      </w:r>
    </w:p>
    <w:p w14:paraId="646B2E55" w14:textId="77777777" w:rsidR="00145DDF" w:rsidRDefault="00145DDF" w:rsidP="00145DDF">
      <w:pPr>
        <w:pStyle w:val="DraftDefinition2"/>
      </w:pPr>
      <w:r w:rsidRPr="004A56FB">
        <w:rPr>
          <w:b/>
          <w:i/>
        </w:rPr>
        <w:t>surrounding area</w:t>
      </w:r>
      <w:r>
        <w:t>, in relation to a facility, means the area surrounding the facility in which the health and safety of persons could potentially be adversely affected by a major incident occurring.</w:t>
      </w:r>
    </w:p>
    <w:p w14:paraId="646B2E56" w14:textId="77777777" w:rsidR="00145DDF" w:rsidRPr="00666F30" w:rsidRDefault="00145DDF" w:rsidP="00145DDF">
      <w:pPr>
        <w:pStyle w:val="DraftDefinition2"/>
      </w:pPr>
      <w:r w:rsidRPr="00FD3761">
        <w:rPr>
          <w:b/>
          <w:i/>
        </w:rPr>
        <w:t>suspended scaffold</w:t>
      </w:r>
      <w:r>
        <w:t xml:space="preserve"> means </w:t>
      </w:r>
      <w:r w:rsidRPr="00666F30">
        <w:t xml:space="preserve">a scaffold incorporating a suspended platform </w:t>
      </w:r>
      <w:r>
        <w:t>that</w:t>
      </w:r>
      <w:r w:rsidRPr="00666F30">
        <w:t xml:space="preserve"> is capable of bein</w:t>
      </w:r>
      <w:r>
        <w:t>g raised or lowered when in use.</w:t>
      </w:r>
    </w:p>
    <w:p w14:paraId="646B2E57" w14:textId="77777777" w:rsidR="00145DDF" w:rsidRPr="005B5DDA" w:rsidRDefault="00145DDF" w:rsidP="00145DDF">
      <w:pPr>
        <w:pStyle w:val="DraftDefinition2"/>
      </w:pPr>
      <w:r w:rsidRPr="005B5DDA">
        <w:rPr>
          <w:b/>
          <w:i/>
        </w:rPr>
        <w:t>technical name</w:t>
      </w:r>
      <w:r>
        <w:t xml:space="preserve">, in the definition of </w:t>
      </w:r>
      <w:r w:rsidRPr="00D90F47">
        <w:rPr>
          <w:b/>
          <w:i/>
        </w:rPr>
        <w:t>chemical identity</w:t>
      </w:r>
      <w:r>
        <w:t xml:space="preserve">, </w:t>
      </w:r>
      <w:r w:rsidRPr="005B5DDA">
        <w:t>means a name that is:</w:t>
      </w:r>
    </w:p>
    <w:p w14:paraId="646B2E58" w14:textId="77777777" w:rsidR="00145DDF" w:rsidRPr="005B5DDA" w:rsidRDefault="00145DDF" w:rsidP="00145DDF">
      <w:pPr>
        <w:pStyle w:val="DraftHeading4"/>
        <w:tabs>
          <w:tab w:val="right" w:pos="2268"/>
        </w:tabs>
        <w:ind w:left="2381" w:hanging="2381"/>
      </w:pPr>
      <w:r>
        <w:tab/>
      </w:r>
      <w:r w:rsidRPr="00301EAC">
        <w:t>(a)</w:t>
      </w:r>
      <w:r>
        <w:tab/>
      </w:r>
      <w:r w:rsidRPr="005B5DDA">
        <w:t>ordinarily used in commerce, regulations and codes to identify a substance or mixture, other than an International Union of Pure and Applied Chemistry or Chemical Abstracts Service name; and</w:t>
      </w:r>
    </w:p>
    <w:p w14:paraId="646B2E59" w14:textId="77777777" w:rsidR="00145DDF" w:rsidRDefault="00145DDF" w:rsidP="00145DDF">
      <w:pPr>
        <w:pStyle w:val="DraftHeading4"/>
        <w:tabs>
          <w:tab w:val="right" w:pos="2268"/>
        </w:tabs>
        <w:ind w:left="2381" w:hanging="2381"/>
      </w:pPr>
      <w:r>
        <w:tab/>
      </w:r>
      <w:r w:rsidRPr="00301EAC">
        <w:t>(b)</w:t>
      </w:r>
      <w:r>
        <w:tab/>
      </w:r>
      <w:r w:rsidRPr="005B5DDA">
        <w:t>recognised by the scientific community.</w:t>
      </w:r>
    </w:p>
    <w:p w14:paraId="646B2E5A" w14:textId="77777777" w:rsidR="00145DDF" w:rsidRDefault="00145DDF" w:rsidP="00145DDF">
      <w:pPr>
        <w:pStyle w:val="DraftDefinition2"/>
      </w:pPr>
      <w:r w:rsidRPr="00A720D1">
        <w:rPr>
          <w:b/>
          <w:i/>
        </w:rPr>
        <w:t>temporary work platform</w:t>
      </w:r>
      <w:r>
        <w:t xml:space="preserve"> means:</w:t>
      </w:r>
    </w:p>
    <w:p w14:paraId="646B2E5B" w14:textId="77777777" w:rsidR="00145DDF" w:rsidRDefault="00145DDF" w:rsidP="00145DDF">
      <w:pPr>
        <w:pStyle w:val="DraftHeading4"/>
        <w:tabs>
          <w:tab w:val="right" w:pos="2268"/>
        </w:tabs>
        <w:ind w:left="2381" w:hanging="2381"/>
      </w:pPr>
      <w:r>
        <w:tab/>
      </w:r>
      <w:r w:rsidRPr="00A720D1">
        <w:t>(a)</w:t>
      </w:r>
      <w:r>
        <w:tab/>
        <w:t>a fixed, mobile or suspended scaffold; or</w:t>
      </w:r>
    </w:p>
    <w:p w14:paraId="646B2E5C" w14:textId="77777777" w:rsidR="00145DDF" w:rsidRDefault="00145DDF" w:rsidP="00145DDF">
      <w:pPr>
        <w:pStyle w:val="DraftHeading4"/>
        <w:tabs>
          <w:tab w:val="right" w:pos="2268"/>
        </w:tabs>
        <w:ind w:left="2381" w:hanging="2381"/>
      </w:pPr>
      <w:r>
        <w:tab/>
      </w:r>
      <w:r w:rsidRPr="00A720D1">
        <w:t>(b)</w:t>
      </w:r>
      <w:r>
        <w:tab/>
        <w:t>an elevating work platform; or</w:t>
      </w:r>
    </w:p>
    <w:p w14:paraId="646B2E5D" w14:textId="77777777" w:rsidR="00145DDF" w:rsidRDefault="00145DDF" w:rsidP="00145DDF">
      <w:pPr>
        <w:pStyle w:val="DraftHeading4"/>
        <w:tabs>
          <w:tab w:val="right" w:pos="2268"/>
        </w:tabs>
        <w:ind w:left="2381" w:hanging="2381"/>
      </w:pPr>
      <w:r>
        <w:tab/>
      </w:r>
      <w:r w:rsidRPr="00A720D1">
        <w:t>(c)</w:t>
      </w:r>
      <w:r>
        <w:tab/>
        <w:t>a mast climbing work platform; or</w:t>
      </w:r>
    </w:p>
    <w:p w14:paraId="646B2E5E" w14:textId="77777777" w:rsidR="00145DDF" w:rsidRDefault="00145DDF" w:rsidP="00145DDF">
      <w:pPr>
        <w:pStyle w:val="DraftHeading4"/>
        <w:tabs>
          <w:tab w:val="right" w:pos="2268"/>
        </w:tabs>
        <w:ind w:left="2381" w:hanging="2381"/>
      </w:pPr>
      <w:r>
        <w:lastRenderedPageBreak/>
        <w:tab/>
      </w:r>
      <w:r w:rsidRPr="00A720D1">
        <w:t>(d)</w:t>
      </w:r>
      <w:r>
        <w:tab/>
        <w:t>a work box supported by a crane, hoist, forklift truck or other form of mechanical plant; or</w:t>
      </w:r>
    </w:p>
    <w:p w14:paraId="646B2E5F" w14:textId="77777777" w:rsidR="00145DDF" w:rsidRDefault="00145DDF" w:rsidP="00145DDF">
      <w:pPr>
        <w:pStyle w:val="DraftHeading4"/>
        <w:tabs>
          <w:tab w:val="right" w:pos="2268"/>
        </w:tabs>
        <w:ind w:left="2381" w:hanging="2381"/>
      </w:pPr>
      <w:r>
        <w:tab/>
      </w:r>
      <w:r w:rsidRPr="00A720D1">
        <w:t>(e)</w:t>
      </w:r>
      <w:r>
        <w:tab/>
        <w:t>building maintenance equipment, including a building maintenance unit; or</w:t>
      </w:r>
    </w:p>
    <w:p w14:paraId="646B2E60" w14:textId="77777777" w:rsidR="007162D7" w:rsidRDefault="00145DDF" w:rsidP="00145DDF">
      <w:pPr>
        <w:pStyle w:val="DraftHeading4"/>
        <w:tabs>
          <w:tab w:val="right" w:pos="2268"/>
        </w:tabs>
        <w:ind w:left="2381" w:hanging="2381"/>
      </w:pPr>
      <w:r>
        <w:tab/>
      </w:r>
      <w:r w:rsidRPr="00A720D1">
        <w:t>(f)</w:t>
      </w:r>
      <w:r>
        <w:tab/>
        <w:t>a portable or mobile fabricated platform; or</w:t>
      </w:r>
    </w:p>
    <w:p w14:paraId="646B2E61" w14:textId="77777777" w:rsidR="00145DDF" w:rsidRDefault="00145DDF" w:rsidP="00145DDF">
      <w:pPr>
        <w:pStyle w:val="DraftHeading4"/>
        <w:tabs>
          <w:tab w:val="right" w:pos="2268"/>
        </w:tabs>
        <w:ind w:left="2381" w:hanging="2381"/>
      </w:pPr>
      <w:r>
        <w:tab/>
      </w:r>
      <w:r w:rsidRPr="00A720D1">
        <w:t>(g)</w:t>
      </w:r>
      <w:r>
        <w:tab/>
        <w:t>any other temporary platform that:</w:t>
      </w:r>
    </w:p>
    <w:p w14:paraId="646B2E62" w14:textId="77777777" w:rsidR="00145DDF" w:rsidRDefault="00145DDF" w:rsidP="00145DDF">
      <w:pPr>
        <w:pStyle w:val="DraftHeading5"/>
        <w:tabs>
          <w:tab w:val="right" w:pos="2778"/>
        </w:tabs>
        <w:ind w:left="2891" w:hanging="2891"/>
      </w:pPr>
      <w:r>
        <w:tab/>
      </w:r>
      <w:r w:rsidRPr="00A720D1">
        <w:t>(</w:t>
      </w:r>
      <w:proofErr w:type="spellStart"/>
      <w:r w:rsidRPr="00A720D1">
        <w:t>i</w:t>
      </w:r>
      <w:proofErr w:type="spellEnd"/>
      <w:r w:rsidRPr="00A720D1">
        <w:t>)</w:t>
      </w:r>
      <w:r>
        <w:tab/>
        <w:t>provides a working area; and</w:t>
      </w:r>
    </w:p>
    <w:p w14:paraId="646B2E63" w14:textId="77777777" w:rsidR="00145DDF" w:rsidRDefault="00145DDF" w:rsidP="00145DDF">
      <w:pPr>
        <w:pStyle w:val="DraftHeading5"/>
        <w:tabs>
          <w:tab w:val="right" w:pos="2778"/>
        </w:tabs>
        <w:ind w:left="2891" w:hanging="2891"/>
      </w:pPr>
      <w:r>
        <w:tab/>
      </w:r>
      <w:r w:rsidRPr="00A720D1">
        <w:t>(ii)</w:t>
      </w:r>
      <w:r>
        <w:tab/>
        <w:t>is designed to prevent a fall.</w:t>
      </w:r>
    </w:p>
    <w:p w14:paraId="646B2E64" w14:textId="77777777" w:rsidR="00145DDF" w:rsidRDefault="00145DDF" w:rsidP="00145DDF">
      <w:pPr>
        <w:pStyle w:val="DraftDefinition2"/>
        <w:rPr>
          <w:i/>
        </w:rPr>
      </w:pPr>
      <w:r w:rsidRPr="003B0339">
        <w:rPr>
          <w:b/>
          <w:i/>
        </w:rPr>
        <w:t>the Act</w:t>
      </w:r>
      <w:r>
        <w:t xml:space="preserve"> means the </w:t>
      </w:r>
      <w:r w:rsidRPr="003B0339">
        <w:rPr>
          <w:i/>
        </w:rPr>
        <w:t>Work Health and Safety Act 201</w:t>
      </w:r>
      <w:r>
        <w:rPr>
          <w:i/>
        </w:rPr>
        <w:t>1.</w:t>
      </w:r>
    </w:p>
    <w:p w14:paraId="646B2E65" w14:textId="77777777" w:rsidR="00145DDF" w:rsidRPr="00FD3761" w:rsidRDefault="00145DDF" w:rsidP="00145DDF">
      <w:pPr>
        <w:pStyle w:val="DraftDefinition2"/>
      </w:pPr>
      <w:r w:rsidRPr="00FD3761">
        <w:rPr>
          <w:b/>
          <w:i/>
        </w:rPr>
        <w:t>theatrical performance</w:t>
      </w:r>
      <w:r>
        <w:t xml:space="preserve"> means acting, singing, playing a musical instrument, dancing or otherwise performing literary or artistic works or expressions of traditional custom or folklore.</w:t>
      </w:r>
    </w:p>
    <w:p w14:paraId="646B2E66" w14:textId="77777777" w:rsidR="00145DDF" w:rsidRDefault="00145DDF" w:rsidP="00145DDF">
      <w:pPr>
        <w:pStyle w:val="DraftDefinition2"/>
      </w:pPr>
      <w:r w:rsidRPr="007F1381">
        <w:rPr>
          <w:b/>
          <w:i/>
        </w:rPr>
        <w:t>threshold quantity</w:t>
      </w:r>
      <w:r>
        <w:t>, in relation to a Schedule 15 chemical, means:</w:t>
      </w:r>
    </w:p>
    <w:p w14:paraId="646B2E67" w14:textId="77777777" w:rsidR="00145DDF" w:rsidRDefault="00145DDF" w:rsidP="00145DDF">
      <w:pPr>
        <w:pStyle w:val="DraftHeading4"/>
        <w:tabs>
          <w:tab w:val="right" w:pos="2268"/>
        </w:tabs>
        <w:ind w:left="2381" w:hanging="2381"/>
      </w:pPr>
      <w:r>
        <w:tab/>
      </w:r>
      <w:r w:rsidRPr="00390656">
        <w:t>(a)</w:t>
      </w:r>
      <w:r>
        <w:tab/>
        <w:t>the threshold quantity of a specific hazardous chemical as determined under clause 3 of Schedule 15; or</w:t>
      </w:r>
    </w:p>
    <w:p w14:paraId="646B2E68" w14:textId="77777777" w:rsidR="00145DDF" w:rsidRDefault="00145DDF" w:rsidP="00145DDF">
      <w:pPr>
        <w:pStyle w:val="DraftHeading4"/>
        <w:tabs>
          <w:tab w:val="right" w:pos="2268"/>
        </w:tabs>
        <w:ind w:left="2381" w:hanging="2381"/>
      </w:pPr>
      <w:r>
        <w:tab/>
      </w:r>
      <w:r w:rsidRPr="00390656">
        <w:t>(b)</w:t>
      </w:r>
      <w:r>
        <w:tab/>
        <w:t>the aggregate threshold quantity of 2 or more hazardous chemicals as determined under clause 4 of Schedule 15.</w:t>
      </w:r>
    </w:p>
    <w:p w14:paraId="646B2E69" w14:textId="77777777" w:rsidR="00145DDF" w:rsidRDefault="00145DDF" w:rsidP="00145DDF">
      <w:pPr>
        <w:pStyle w:val="DraftDefinition2"/>
      </w:pPr>
      <w:r w:rsidRPr="00386741">
        <w:rPr>
          <w:b/>
          <w:i/>
        </w:rPr>
        <w:t>t</w:t>
      </w:r>
      <w:r>
        <w:rPr>
          <w:rStyle w:val="CharDefText"/>
        </w:rPr>
        <w:t>ower crane</w:t>
      </w:r>
      <w:r>
        <w:t xml:space="preserve"> means:</w:t>
      </w:r>
    </w:p>
    <w:p w14:paraId="646B2E6A" w14:textId="77777777" w:rsidR="00145DDF" w:rsidRDefault="00145DDF" w:rsidP="00145DDF">
      <w:pPr>
        <w:pStyle w:val="DraftHeading4"/>
        <w:tabs>
          <w:tab w:val="right" w:pos="2268"/>
        </w:tabs>
        <w:ind w:left="2381" w:hanging="2381"/>
      </w:pPr>
      <w:r>
        <w:tab/>
      </w:r>
      <w:r w:rsidRPr="00B16CD4">
        <w:t>(a)</w:t>
      </w:r>
      <w:r>
        <w:tab/>
        <w:t xml:space="preserve">a crane </w:t>
      </w:r>
      <w:r w:rsidR="00F37703">
        <w:t xml:space="preserve">that has a boom </w:t>
      </w:r>
      <w:r>
        <w:t>or a jib mounted on a tower structure; and</w:t>
      </w:r>
    </w:p>
    <w:p w14:paraId="646B2E6B" w14:textId="77777777" w:rsidR="00145DDF" w:rsidRDefault="00145DDF" w:rsidP="00145DDF">
      <w:pPr>
        <w:pStyle w:val="DraftHeading4"/>
        <w:tabs>
          <w:tab w:val="right" w:pos="2268"/>
        </w:tabs>
        <w:ind w:left="2381" w:hanging="2381"/>
      </w:pPr>
      <w:r>
        <w:tab/>
      </w:r>
      <w:r w:rsidRPr="00B16CD4">
        <w:t>(</w:t>
      </w:r>
      <w:r>
        <w:t>b</w:t>
      </w:r>
      <w:r w:rsidRPr="00B16CD4">
        <w:t>)</w:t>
      </w:r>
      <w:r>
        <w:tab/>
        <w:t>in Schedule 3:</w:t>
      </w:r>
    </w:p>
    <w:p w14:paraId="646B2E6C" w14:textId="77777777" w:rsidR="00145DDF" w:rsidRDefault="00145DDF" w:rsidP="00145DDF">
      <w:pPr>
        <w:pStyle w:val="DraftHeading5"/>
        <w:tabs>
          <w:tab w:val="right" w:pos="2778"/>
        </w:tabs>
        <w:ind w:left="2891" w:hanging="2891"/>
      </w:pPr>
      <w:r>
        <w:tab/>
      </w:r>
      <w:r w:rsidRPr="00B16CD4">
        <w:t>(</w:t>
      </w:r>
      <w:proofErr w:type="spellStart"/>
      <w:r w:rsidRPr="00B16CD4">
        <w:t>i</w:t>
      </w:r>
      <w:proofErr w:type="spellEnd"/>
      <w:r w:rsidRPr="00B16CD4">
        <w:t>)</w:t>
      </w:r>
      <w:r>
        <w:tab/>
        <w:t>the crane, if a jib crane, may be a horizontal or luffing jib type; and</w:t>
      </w:r>
    </w:p>
    <w:p w14:paraId="646B2E6D" w14:textId="77777777" w:rsidR="00145DDF" w:rsidRDefault="00145DDF" w:rsidP="00145DDF">
      <w:pPr>
        <w:pStyle w:val="DraftHeading5"/>
        <w:tabs>
          <w:tab w:val="right" w:pos="2778"/>
        </w:tabs>
        <w:ind w:left="2891" w:hanging="2891"/>
      </w:pPr>
      <w:r>
        <w:tab/>
      </w:r>
      <w:r w:rsidRPr="00B16CD4">
        <w:t>(ii)</w:t>
      </w:r>
      <w:r>
        <w:tab/>
        <w:t>the tower structure may be demountable or permanent,</w:t>
      </w:r>
    </w:p>
    <w:p w14:paraId="646B2E6E" w14:textId="77777777" w:rsidR="00145DDF" w:rsidRDefault="00145DDF" w:rsidP="00145DDF">
      <w:pPr>
        <w:pStyle w:val="BodyParagraphSub"/>
      </w:pPr>
      <w:r>
        <w:t>but does not include a self</w:t>
      </w:r>
      <w:r>
        <w:noBreakHyphen/>
        <w:t>erecting tower crane.</w:t>
      </w:r>
    </w:p>
    <w:p w14:paraId="646B2E6F" w14:textId="77777777" w:rsidR="00145DDF" w:rsidRDefault="00145DDF" w:rsidP="00145DDF">
      <w:pPr>
        <w:pStyle w:val="DraftDefinition2"/>
      </w:pPr>
      <w:r w:rsidRPr="004828B8">
        <w:rPr>
          <w:b/>
          <w:i/>
        </w:rPr>
        <w:t>tractor</w:t>
      </w:r>
      <w:r>
        <w:t xml:space="preserve"> means a motor vehicle, whether wheeled or track mounted, designed to provide power and movement to any attached machine or implement by a transmission shaft, belt or linkage system but does not include earthmoving machinery.</w:t>
      </w:r>
    </w:p>
    <w:p w14:paraId="646B2E70" w14:textId="77777777" w:rsidR="00145DDF" w:rsidRDefault="00145DDF" w:rsidP="00145DDF">
      <w:pPr>
        <w:pStyle w:val="DraftDefinition2"/>
      </w:pPr>
      <w:r w:rsidRPr="002D0306">
        <w:rPr>
          <w:b/>
          <w:i/>
        </w:rPr>
        <w:t>trench</w:t>
      </w:r>
      <w:r>
        <w:t xml:space="preserve"> means a horizontal or inclined </w:t>
      </w:r>
      <w:r w:rsidRPr="00DD4E58">
        <w:t>way</w:t>
      </w:r>
      <w:r>
        <w:t xml:space="preserve"> or opening:</w:t>
      </w:r>
    </w:p>
    <w:p w14:paraId="646B2E71" w14:textId="77777777" w:rsidR="00145DDF" w:rsidRDefault="00145DDF" w:rsidP="00145DDF">
      <w:pPr>
        <w:pStyle w:val="DraftHeading4"/>
        <w:tabs>
          <w:tab w:val="right" w:pos="2268"/>
        </w:tabs>
        <w:ind w:left="2381" w:hanging="2381"/>
      </w:pPr>
      <w:r>
        <w:tab/>
      </w:r>
      <w:r w:rsidRPr="002D0306">
        <w:t>(a)</w:t>
      </w:r>
      <w:r>
        <w:tab/>
        <w:t>the length of which is greater than its width and greater than or equal to its depth; and</w:t>
      </w:r>
    </w:p>
    <w:p w14:paraId="646B2E72" w14:textId="77777777" w:rsidR="00145DDF" w:rsidRDefault="00145DDF" w:rsidP="00145DDF">
      <w:pPr>
        <w:pStyle w:val="DraftHeading4"/>
        <w:tabs>
          <w:tab w:val="right" w:pos="2268"/>
        </w:tabs>
        <w:ind w:left="2381" w:hanging="2381"/>
      </w:pPr>
      <w:r>
        <w:tab/>
      </w:r>
      <w:r w:rsidRPr="002D0306">
        <w:t>(b)</w:t>
      </w:r>
      <w:r>
        <w:tab/>
        <w:t>that commences at and extends below the surface of the ground; and</w:t>
      </w:r>
    </w:p>
    <w:p w14:paraId="646B2E73" w14:textId="77777777" w:rsidR="00145DDF" w:rsidRDefault="00145DDF" w:rsidP="00145DDF">
      <w:pPr>
        <w:pStyle w:val="DraftHeading4"/>
        <w:tabs>
          <w:tab w:val="right" w:pos="2268"/>
        </w:tabs>
        <w:ind w:left="2381" w:hanging="2381"/>
      </w:pPr>
      <w:r>
        <w:lastRenderedPageBreak/>
        <w:tab/>
      </w:r>
      <w:r w:rsidRPr="002D0306">
        <w:t>(c)</w:t>
      </w:r>
      <w:r>
        <w:tab/>
        <w:t>that is open to the surface along its length.</w:t>
      </w:r>
    </w:p>
    <w:p w14:paraId="646B2E74" w14:textId="77777777" w:rsidR="00145DDF" w:rsidRDefault="00145DDF" w:rsidP="00145DDF">
      <w:pPr>
        <w:pStyle w:val="DraftDefinition2"/>
      </w:pPr>
      <w:r w:rsidRPr="002D0306">
        <w:rPr>
          <w:b/>
          <w:i/>
        </w:rPr>
        <w:t>tunnel</w:t>
      </w:r>
      <w:r>
        <w:t xml:space="preserve"> means an underground </w:t>
      </w:r>
      <w:r w:rsidRPr="00DD4E58">
        <w:t>passage</w:t>
      </w:r>
      <w:r>
        <w:t xml:space="preserve"> or opening that:</w:t>
      </w:r>
    </w:p>
    <w:p w14:paraId="646B2E75" w14:textId="77777777" w:rsidR="00145DDF" w:rsidRDefault="00145DDF" w:rsidP="00145DDF">
      <w:pPr>
        <w:pStyle w:val="DraftHeading4"/>
        <w:tabs>
          <w:tab w:val="right" w:pos="2268"/>
        </w:tabs>
        <w:ind w:left="2381" w:hanging="2381"/>
      </w:pPr>
      <w:r>
        <w:tab/>
      </w:r>
      <w:r w:rsidRPr="002D0306">
        <w:t>(a)</w:t>
      </w:r>
      <w:r>
        <w:tab/>
        <w:t>is approximately horizontal; and</w:t>
      </w:r>
    </w:p>
    <w:p w14:paraId="646B2E76" w14:textId="77777777" w:rsidR="00145DDF" w:rsidRDefault="00145DDF" w:rsidP="00145DDF">
      <w:pPr>
        <w:pStyle w:val="DraftHeading4"/>
        <w:tabs>
          <w:tab w:val="right" w:pos="2268"/>
        </w:tabs>
        <w:ind w:left="2381" w:hanging="2381"/>
      </w:pPr>
      <w:r>
        <w:tab/>
      </w:r>
      <w:r w:rsidRPr="002D0306">
        <w:t>(b)</w:t>
      </w:r>
      <w:r>
        <w:tab/>
        <w:t>commences at the surface of the ground or at an excavation.</w:t>
      </w:r>
    </w:p>
    <w:p w14:paraId="646B2E77" w14:textId="77777777" w:rsidR="00145DDF" w:rsidRDefault="00145DDF" w:rsidP="00145DDF">
      <w:pPr>
        <w:pStyle w:val="DraftDefinition2"/>
      </w:pPr>
      <w:r w:rsidRPr="00B16CD4">
        <w:rPr>
          <w:b/>
          <w:i/>
        </w:rPr>
        <w:t>UN</w:t>
      </w:r>
      <w:r>
        <w:rPr>
          <w:b/>
          <w:i/>
        </w:rPr>
        <w:t xml:space="preserve"> number</w:t>
      </w:r>
      <w:r>
        <w:t xml:space="preserve"> has the same meaning as it has in Attachment 2 of the ADG Code.</w:t>
      </w:r>
    </w:p>
    <w:p w14:paraId="646B2E78" w14:textId="77777777" w:rsidR="00145DDF" w:rsidRDefault="00145DDF" w:rsidP="00145DDF">
      <w:pPr>
        <w:pStyle w:val="DraftDefinition2"/>
      </w:pPr>
      <w:r>
        <w:rPr>
          <w:b/>
          <w:i/>
        </w:rPr>
        <w:t>v</w:t>
      </w:r>
      <w:r w:rsidRPr="00721DCD">
        <w:rPr>
          <w:b/>
          <w:i/>
        </w:rPr>
        <w:t>ehicle hoist</w:t>
      </w:r>
      <w:r>
        <w:t xml:space="preserve"> means a device to hoist vehicles designed to provide access for under-chassis examination or service.</w:t>
      </w:r>
    </w:p>
    <w:p w14:paraId="646B2E79" w14:textId="77777777" w:rsidR="00145DDF" w:rsidRDefault="00145DDF" w:rsidP="00145DDF">
      <w:pPr>
        <w:pStyle w:val="DraftDefinition2"/>
      </w:pPr>
      <w:r>
        <w:rPr>
          <w:rStyle w:val="CharDefText"/>
        </w:rPr>
        <w:t>vehicle loading crane</w:t>
      </w:r>
      <w:r>
        <w:t xml:space="preserve"> means a crane mounted on a vehicle for the purpose of loading and unloading the vehicle.</w:t>
      </w:r>
    </w:p>
    <w:p w14:paraId="646B2E7A" w14:textId="77777777" w:rsidR="00145DDF" w:rsidRDefault="00145DDF" w:rsidP="00145DDF">
      <w:pPr>
        <w:pStyle w:val="DraftDefinition2"/>
      </w:pPr>
      <w:r w:rsidRPr="00254F49">
        <w:rPr>
          <w:b/>
          <w:i/>
        </w:rPr>
        <w:t>VET course</w:t>
      </w:r>
      <w:r>
        <w:t xml:space="preserve"> has the same meaning as it has in the </w:t>
      </w:r>
      <w:r w:rsidRPr="00D90F47">
        <w:rPr>
          <w:i/>
        </w:rPr>
        <w:t>National Vocational Education and Training Regulator Act 2011</w:t>
      </w:r>
      <w:r>
        <w:t xml:space="preserve"> of the Commonwealth.</w:t>
      </w:r>
    </w:p>
    <w:p w14:paraId="646B2E7B" w14:textId="77777777" w:rsidR="007162D7" w:rsidRDefault="00145DDF" w:rsidP="00145DDF">
      <w:pPr>
        <w:pStyle w:val="DraftDefinition2"/>
      </w:pPr>
      <w:r>
        <w:rPr>
          <w:b/>
          <w:i/>
        </w:rPr>
        <w:t>WHS</w:t>
      </w:r>
      <w:r w:rsidRPr="00F80D6A">
        <w:rPr>
          <w:b/>
          <w:i/>
        </w:rPr>
        <w:t xml:space="preserve"> management plan</w:t>
      </w:r>
      <w:r>
        <w:t xml:space="preserve">, in relation to a construction project, means a management plan prepared or revised under Part </w:t>
      </w:r>
      <w:r w:rsidRPr="001558CE">
        <w:t>6.4</w:t>
      </w:r>
      <w:r>
        <w:t>.</w:t>
      </w:r>
    </w:p>
    <w:p w14:paraId="646B2E7C" w14:textId="77777777" w:rsidR="00145DDF" w:rsidRPr="004F1A27" w:rsidRDefault="00145DDF" w:rsidP="00145DDF">
      <w:pPr>
        <w:pStyle w:val="DraftDefinition2"/>
      </w:pPr>
      <w:r w:rsidRPr="00A77702">
        <w:rPr>
          <w:b/>
          <w:i/>
        </w:rPr>
        <w:t>work box</w:t>
      </w:r>
      <w:r w:rsidRPr="004F1A27">
        <w:t xml:space="preserve"> means a personnel carrying device, designed to be suspended from a crane, to provide a working area for a person elevated by and working from the device.</w:t>
      </w:r>
    </w:p>
    <w:p w14:paraId="646B2E7D" w14:textId="77777777" w:rsidR="00145DDF" w:rsidRDefault="00145DDF" w:rsidP="00145DDF">
      <w:pPr>
        <w:pStyle w:val="DraftDefinition2"/>
      </w:pPr>
      <w:r w:rsidRPr="00A720D1">
        <w:rPr>
          <w:b/>
          <w:i/>
        </w:rPr>
        <w:t>work positioning system</w:t>
      </w:r>
      <w:r>
        <w:t xml:space="preserve"> means any plant or structure, other than a temporary work platform, that enables a person to be positioned and safely supported at a location for the duration of the relevant work being carried out.</w:t>
      </w:r>
    </w:p>
    <w:p w14:paraId="646B2E7E" w14:textId="77777777" w:rsidR="00145DDF" w:rsidRDefault="00145DDF" w:rsidP="00145DDF">
      <w:pPr>
        <w:pStyle w:val="DraftHeading2"/>
        <w:tabs>
          <w:tab w:val="right" w:pos="1247"/>
        </w:tabs>
        <w:ind w:left="1361" w:hanging="1361"/>
      </w:pPr>
      <w:r>
        <w:tab/>
        <w:t>(2)</w:t>
      </w:r>
      <w:r>
        <w:tab/>
        <w:t>Unless the context otherwise requires:</w:t>
      </w:r>
    </w:p>
    <w:p w14:paraId="646B2E7F" w14:textId="77777777" w:rsidR="00145DDF" w:rsidRDefault="00145DDF" w:rsidP="00145DDF">
      <w:pPr>
        <w:pStyle w:val="DraftHeading3"/>
        <w:tabs>
          <w:tab w:val="right" w:pos="1757"/>
        </w:tabs>
        <w:ind w:left="1871" w:hanging="1871"/>
      </w:pPr>
      <w:r>
        <w:tab/>
        <w:t>(a)</w:t>
      </w:r>
      <w:r>
        <w:tab/>
      </w:r>
      <w:r>
        <w:tab/>
        <w:t>a reference in these Regulations to a Chapter by a number must be construed as reference to the Chapter, designated by that number, of these Regulations;</w:t>
      </w:r>
    </w:p>
    <w:p w14:paraId="646B2E80" w14:textId="77777777" w:rsidR="00145DDF" w:rsidRDefault="00145DDF" w:rsidP="00145DDF">
      <w:pPr>
        <w:pStyle w:val="DraftHeading3"/>
        <w:tabs>
          <w:tab w:val="right" w:pos="1757"/>
        </w:tabs>
        <w:ind w:left="1871" w:hanging="1871"/>
      </w:pPr>
      <w:r>
        <w:tab/>
        <w:t>(b)</w:t>
      </w:r>
      <w:r>
        <w:tab/>
        <w:t>a reference in these Regulations to a Part by a number must be construed as reference to the Part, designated by that number, of these Regulations.</w:t>
      </w:r>
    </w:p>
    <w:p w14:paraId="646B2E81" w14:textId="77777777" w:rsidR="00145DDF" w:rsidRPr="00AA2EC8" w:rsidRDefault="00145DDF" w:rsidP="0050394E">
      <w:pPr>
        <w:pStyle w:val="DraftSub-sectionNote"/>
        <w:keepNext/>
        <w:tabs>
          <w:tab w:val="right" w:pos="1814"/>
        </w:tabs>
        <w:ind w:left="1361"/>
        <w:rPr>
          <w:b/>
        </w:rPr>
      </w:pPr>
      <w:r w:rsidRPr="00AA2EC8">
        <w:rPr>
          <w:b/>
        </w:rPr>
        <w:t>Note</w:t>
      </w:r>
    </w:p>
    <w:p w14:paraId="646B2E82" w14:textId="77777777" w:rsidR="00145DDF" w:rsidRDefault="00145DDF" w:rsidP="00145DDF">
      <w:pPr>
        <w:pStyle w:val="DraftSub-sectionNote"/>
        <w:tabs>
          <w:tab w:val="right" w:pos="1814"/>
        </w:tabs>
        <w:ind w:left="1361"/>
      </w:pPr>
      <w:r>
        <w:t>See the jurisdictional notes in the Appendix.</w:t>
      </w:r>
    </w:p>
    <w:p w14:paraId="646B2E83" w14:textId="77777777" w:rsidR="00145DDF" w:rsidRDefault="00145DDF" w:rsidP="007272F6">
      <w:pPr>
        <w:pStyle w:val="StyleDraftHeading1Left0cmHanging15cm1"/>
      </w:pPr>
      <w:r>
        <w:tab/>
      </w:r>
      <w:bookmarkStart w:id="11" w:name="_Toc174445031"/>
      <w:r w:rsidRPr="002E0B32">
        <w:t>6</w:t>
      </w:r>
      <w:r>
        <w:tab/>
        <w:t>Determination of safety management system</w:t>
      </w:r>
      <w:bookmarkEnd w:id="11"/>
    </w:p>
    <w:p w14:paraId="646B2E84" w14:textId="77777777" w:rsidR="00145DDF" w:rsidRDefault="00145DDF" w:rsidP="00145DDF">
      <w:pPr>
        <w:pStyle w:val="BodySectionSub"/>
      </w:pPr>
      <w:r>
        <w:t xml:space="preserve">The regulator may make a determination for the purposes of the definition of </w:t>
      </w:r>
      <w:r w:rsidRPr="000D1B53">
        <w:rPr>
          <w:b/>
          <w:i/>
        </w:rPr>
        <w:t>certified safety management system</w:t>
      </w:r>
      <w:r>
        <w:t>.</w:t>
      </w:r>
    </w:p>
    <w:p w14:paraId="646B2E85" w14:textId="77777777" w:rsidR="00145DDF" w:rsidRPr="008072FA" w:rsidRDefault="00145DDF" w:rsidP="007272F6">
      <w:pPr>
        <w:pStyle w:val="StyleDraftHeading1Left0cmHanging15cm1"/>
      </w:pPr>
      <w:r>
        <w:lastRenderedPageBreak/>
        <w:tab/>
      </w:r>
      <w:bookmarkStart w:id="12" w:name="_Toc174445032"/>
      <w:r>
        <w:t>7</w:t>
      </w:r>
      <w:r>
        <w:tab/>
        <w:t xml:space="preserve">Meaning of </w:t>
      </w:r>
      <w:r w:rsidRPr="001878B3">
        <w:t>person conducting a business or undertaking</w:t>
      </w:r>
      <w:r>
        <w:t>—persons excluded</w:t>
      </w:r>
      <w:bookmarkEnd w:id="12"/>
    </w:p>
    <w:p w14:paraId="646B2E86" w14:textId="77777777" w:rsidR="00145DDF" w:rsidRDefault="00145DDF" w:rsidP="00145DDF">
      <w:pPr>
        <w:pStyle w:val="DraftHeading2"/>
        <w:tabs>
          <w:tab w:val="right" w:pos="1247"/>
        </w:tabs>
        <w:ind w:left="1361" w:hanging="1361"/>
      </w:pPr>
      <w:r>
        <w:tab/>
      </w:r>
      <w:r w:rsidRPr="002B1D00">
        <w:t>(1)</w:t>
      </w:r>
      <w:r>
        <w:tab/>
        <w:t>For the purposes of section 5(6) of the Act, a strata title body corporate that is responsible for any common areas used only for residential purposes may be taken not to be a person conducting a business or undertaking in relation to those premises.</w:t>
      </w:r>
    </w:p>
    <w:p w14:paraId="646B2E87" w14:textId="77777777" w:rsidR="00145DDF" w:rsidRDefault="00145DDF" w:rsidP="00145DDF">
      <w:pPr>
        <w:pStyle w:val="DraftHeading2"/>
        <w:tabs>
          <w:tab w:val="right" w:pos="1247"/>
        </w:tabs>
        <w:ind w:left="1361" w:hanging="1361"/>
      </w:pPr>
      <w:r>
        <w:tab/>
      </w:r>
      <w:r w:rsidRPr="00C61054">
        <w:t>(2)</w:t>
      </w:r>
      <w:r>
        <w:tab/>
      </w:r>
      <w:proofErr w:type="spellStart"/>
      <w:r>
        <w:t>Subregulation</w:t>
      </w:r>
      <w:proofErr w:type="spellEnd"/>
      <w:r>
        <w:t xml:space="preserve"> (1) does not apply if the strata title body corporate engages any worker as an employee.</w:t>
      </w:r>
    </w:p>
    <w:p w14:paraId="646B2E88" w14:textId="77777777" w:rsidR="00DC7097" w:rsidRDefault="00DC7097" w:rsidP="00DC7097">
      <w:pPr>
        <w:pStyle w:val="DraftHeading2"/>
        <w:tabs>
          <w:tab w:val="right" w:pos="1247"/>
        </w:tabs>
        <w:ind w:left="1361" w:hanging="1361"/>
      </w:pPr>
      <w:r>
        <w:tab/>
      </w:r>
      <w:r w:rsidRPr="00DC7097">
        <w:t>(3)</w:t>
      </w:r>
      <w:r>
        <w:tab/>
        <w:t xml:space="preserve">For the purposes of section 5(6) of the Act, an incorporated association may be taken not to be a person conducting a business or undertaking if the </w:t>
      </w:r>
      <w:r w:rsidRPr="00161978">
        <w:t>incorporated association consists of</w:t>
      </w:r>
      <w:r>
        <w:t xml:space="preserve"> a group of volunteers working together for 1 or more community purposes where:</w:t>
      </w:r>
    </w:p>
    <w:p w14:paraId="646B2E89" w14:textId="77777777" w:rsidR="00DC7097" w:rsidRPr="00161978" w:rsidRDefault="00DC7097" w:rsidP="00D2699D">
      <w:pPr>
        <w:pStyle w:val="DraftHeading3"/>
        <w:tabs>
          <w:tab w:val="right" w:pos="1757"/>
        </w:tabs>
        <w:ind w:left="1871" w:hanging="1871"/>
      </w:pPr>
      <w:r>
        <w:tab/>
      </w:r>
      <w:r w:rsidRPr="00DC7097">
        <w:t>(a)</w:t>
      </w:r>
      <w:r w:rsidRPr="00161978">
        <w:tab/>
        <w:t>the incorporated association</w:t>
      </w:r>
      <w:r>
        <w:t xml:space="preserve">, either alone or jointly with any other similar incorporated association, does not employ </w:t>
      </w:r>
      <w:r w:rsidRPr="00161978">
        <w:t>any person to carry out work for the incorporated association</w:t>
      </w:r>
      <w:r>
        <w:t>; and</w:t>
      </w:r>
    </w:p>
    <w:p w14:paraId="646B2E8A" w14:textId="77777777" w:rsidR="00DC7097" w:rsidRDefault="00DC7097" w:rsidP="00DC7097">
      <w:pPr>
        <w:pStyle w:val="DraftHeading3"/>
        <w:tabs>
          <w:tab w:val="right" w:pos="1757"/>
        </w:tabs>
        <w:ind w:left="1871" w:hanging="1871"/>
      </w:pPr>
      <w:r>
        <w:tab/>
      </w:r>
      <w:r w:rsidRPr="00DC7097">
        <w:t>(b)</w:t>
      </w:r>
      <w:r w:rsidRPr="00161978">
        <w:tab/>
        <w:t>none of the volunteers, whether alone or jointly with any other volunteers, employs any person to carry out work for the incorporated association.</w:t>
      </w:r>
    </w:p>
    <w:p w14:paraId="646B2E8B" w14:textId="77777777" w:rsidR="00145DDF" w:rsidRPr="0038726E" w:rsidRDefault="00145DDF" w:rsidP="00145DDF">
      <w:pPr>
        <w:pStyle w:val="DraftHeading2"/>
        <w:tabs>
          <w:tab w:val="right" w:pos="1247"/>
        </w:tabs>
        <w:ind w:left="1361" w:hanging="1361"/>
      </w:pPr>
      <w:r>
        <w:tab/>
      </w:r>
      <w:r w:rsidRPr="004A1A9F">
        <w:t>(</w:t>
      </w:r>
      <w:r w:rsidR="00DC7097">
        <w:t>4</w:t>
      </w:r>
      <w:r w:rsidRPr="004A1A9F">
        <w:t>)</w:t>
      </w:r>
      <w:r>
        <w:tab/>
        <w:t xml:space="preserve">In this regulation, </w:t>
      </w:r>
      <w:r w:rsidRPr="004A1A9F">
        <w:rPr>
          <w:b/>
          <w:i/>
        </w:rPr>
        <w:t>strata title body corporate</w:t>
      </w:r>
      <w:r>
        <w:t xml:space="preserve"> means [....................].</w:t>
      </w:r>
    </w:p>
    <w:p w14:paraId="646B2E8C" w14:textId="77777777" w:rsidR="00465D27" w:rsidRPr="00465D27" w:rsidRDefault="00465D27" w:rsidP="00465D27">
      <w:pPr>
        <w:pStyle w:val="DraftSectionNote"/>
        <w:tabs>
          <w:tab w:val="right" w:pos="1304"/>
        </w:tabs>
        <w:ind w:left="850"/>
        <w:rPr>
          <w:b/>
        </w:rPr>
      </w:pPr>
      <w:r w:rsidRPr="00465D27">
        <w:rPr>
          <w:b/>
        </w:rPr>
        <w:t>Note</w:t>
      </w:r>
    </w:p>
    <w:p w14:paraId="646B2E8D" w14:textId="77777777" w:rsidR="00145DDF" w:rsidRDefault="00145DDF" w:rsidP="00465D27">
      <w:pPr>
        <w:pStyle w:val="DraftSectionNote"/>
        <w:tabs>
          <w:tab w:val="right" w:pos="1304"/>
        </w:tabs>
        <w:ind w:left="850"/>
      </w:pPr>
      <w:r>
        <w:t>See</w:t>
      </w:r>
      <w:r w:rsidRPr="00852CBC">
        <w:t xml:space="preserve"> </w:t>
      </w:r>
      <w:r>
        <w:t>the jurisdictional note</w:t>
      </w:r>
      <w:r w:rsidR="00465D27">
        <w:t>s</w:t>
      </w:r>
      <w:r>
        <w:t xml:space="preserve"> in the Appendix.</w:t>
      </w:r>
    </w:p>
    <w:p w14:paraId="646B2E8E" w14:textId="77777777" w:rsidR="00145DDF" w:rsidRPr="00A1355C" w:rsidRDefault="00145DDF" w:rsidP="007272F6">
      <w:pPr>
        <w:pStyle w:val="StyleDraftHeading1Left0cmHanging15cm1"/>
      </w:pPr>
      <w:r>
        <w:tab/>
      </w:r>
      <w:bookmarkStart w:id="13" w:name="_Toc174445033"/>
      <w:r>
        <w:t>8</w:t>
      </w:r>
      <w:r>
        <w:tab/>
        <w:t xml:space="preserve">Meaning of </w:t>
      </w:r>
      <w:r>
        <w:rPr>
          <w:i/>
        </w:rPr>
        <w:t>supply</w:t>
      </w:r>
      <w:bookmarkEnd w:id="13"/>
    </w:p>
    <w:p w14:paraId="646B2E8F" w14:textId="77777777" w:rsidR="00145DDF" w:rsidRDefault="00145DDF" w:rsidP="00145DDF">
      <w:pPr>
        <w:pStyle w:val="BodySectionSub"/>
      </w:pPr>
      <w:r>
        <w:t>For the purposes of section 6(3)(b) of the Act, a supply of a thing does not include the supply of a thing by a person who does not control the supply and has no authority to make decisions about the supply.</w:t>
      </w:r>
    </w:p>
    <w:p w14:paraId="646B2E90" w14:textId="77777777" w:rsidR="00145DDF" w:rsidRPr="004F1A27" w:rsidRDefault="00145DDF" w:rsidP="00145DDF">
      <w:pPr>
        <w:pStyle w:val="DraftSub-sectionEg"/>
        <w:tabs>
          <w:tab w:val="right" w:pos="64"/>
          <w:tab w:val="right" w:pos="1814"/>
        </w:tabs>
        <w:ind w:left="1769" w:hanging="408"/>
        <w:rPr>
          <w:b/>
        </w:rPr>
      </w:pPr>
      <w:r w:rsidRPr="004F1A27">
        <w:rPr>
          <w:b/>
        </w:rPr>
        <w:t>Example</w:t>
      </w:r>
      <w:r>
        <w:rPr>
          <w:b/>
        </w:rPr>
        <w:t>s</w:t>
      </w:r>
    </w:p>
    <w:p w14:paraId="646B2E91" w14:textId="77777777" w:rsidR="00145DDF" w:rsidRDefault="00145DDF" w:rsidP="00145DDF">
      <w:pPr>
        <w:pStyle w:val="DraftSub-sectionEg"/>
        <w:tabs>
          <w:tab w:val="right" w:pos="64"/>
          <w:tab w:val="right" w:pos="1814"/>
        </w:tabs>
        <w:ind w:left="1769" w:hanging="408"/>
      </w:pPr>
      <w:r>
        <w:t>1</w:t>
      </w:r>
      <w:r>
        <w:tab/>
        <w:t>An auctioneer who auctions a thing without having possession of the thing.</w:t>
      </w:r>
    </w:p>
    <w:p w14:paraId="646B2E92" w14:textId="77777777" w:rsidR="007162D7" w:rsidRDefault="00145DDF" w:rsidP="00145DDF">
      <w:pPr>
        <w:pStyle w:val="DraftSub-sectionEg"/>
        <w:tabs>
          <w:tab w:val="right" w:pos="64"/>
          <w:tab w:val="right" w:pos="1814"/>
        </w:tabs>
        <w:ind w:left="1769" w:hanging="408"/>
      </w:pPr>
      <w:r>
        <w:t>2</w:t>
      </w:r>
      <w:r>
        <w:tab/>
        <w:t>A real estate agent acting in his or her capacity as a real estate agent.</w:t>
      </w:r>
    </w:p>
    <w:p w14:paraId="646B2E93" w14:textId="77777777" w:rsidR="00145DDF" w:rsidRDefault="00145DDF" w:rsidP="007272F6">
      <w:pPr>
        <w:pStyle w:val="StyleDraftHeading1Left0cmHanging15cm1"/>
      </w:pPr>
      <w:r>
        <w:tab/>
      </w:r>
      <w:bookmarkStart w:id="14" w:name="_Toc174445034"/>
      <w:r w:rsidRPr="0024649B">
        <w:t>9</w:t>
      </w:r>
      <w:r>
        <w:tab/>
        <w:t>Provisions linked to health and safety duties in Act</w:t>
      </w:r>
      <w:bookmarkEnd w:id="14"/>
    </w:p>
    <w:p w14:paraId="646B2E94" w14:textId="77777777" w:rsidR="00145DDF" w:rsidRDefault="00145DDF" w:rsidP="00145DDF">
      <w:pPr>
        <w:pStyle w:val="BodySectionSub"/>
      </w:pPr>
      <w:r>
        <w:t>If a note at the foot of a provision of these Regulations states "WHS Act" followed by a reference to a section number, the regulation provision sets out the way in which a person's duty or obligation under that section of the Act is to be performed in relation to the matters and to the extent set out in the regulation provision.</w:t>
      </w:r>
    </w:p>
    <w:p w14:paraId="646B2E95" w14:textId="77777777" w:rsidR="00145DDF" w:rsidRPr="005D0512" w:rsidRDefault="00145DDF" w:rsidP="00145DDF">
      <w:pPr>
        <w:pStyle w:val="DraftSub-sectionNote"/>
        <w:tabs>
          <w:tab w:val="right" w:pos="1814"/>
        </w:tabs>
        <w:ind w:left="1361"/>
        <w:rPr>
          <w:b/>
          <w:lang w:val="en-US"/>
        </w:rPr>
      </w:pPr>
      <w:r w:rsidRPr="005D0512">
        <w:rPr>
          <w:b/>
          <w:lang w:val="en-US"/>
        </w:rPr>
        <w:t>Note</w:t>
      </w:r>
    </w:p>
    <w:p w14:paraId="646B2E96" w14:textId="77777777" w:rsidR="00145DDF" w:rsidRDefault="00145DDF" w:rsidP="00145DDF">
      <w:pPr>
        <w:pStyle w:val="DraftSub-sectionNote"/>
        <w:tabs>
          <w:tab w:val="right" w:pos="1814"/>
        </w:tabs>
        <w:ind w:left="1361"/>
        <w:rPr>
          <w:lang w:val="en-US"/>
        </w:rPr>
      </w:pPr>
      <w:r>
        <w:rPr>
          <w:lang w:val="en-US"/>
        </w:rPr>
        <w:lastRenderedPageBreak/>
        <w:t>A failure to comply with a duty or obligation under a section of the Act referred to in a "WHS Act" note is an offence to which a penalty applies.</w:t>
      </w:r>
    </w:p>
    <w:p w14:paraId="646B2E97" w14:textId="77777777" w:rsidR="00145DDF" w:rsidRPr="00AA2EC8" w:rsidRDefault="00145DDF" w:rsidP="00145DDF">
      <w:pPr>
        <w:pStyle w:val="DraftSub-sectionNote"/>
        <w:tabs>
          <w:tab w:val="right" w:pos="1814"/>
        </w:tabs>
        <w:ind w:left="1361"/>
        <w:rPr>
          <w:b/>
        </w:rPr>
      </w:pPr>
      <w:r w:rsidRPr="00AA2EC8">
        <w:rPr>
          <w:b/>
        </w:rPr>
        <w:t>Note</w:t>
      </w:r>
    </w:p>
    <w:p w14:paraId="646B2E98" w14:textId="77777777" w:rsidR="00145DDF" w:rsidRDefault="00145DDF" w:rsidP="00145DDF">
      <w:pPr>
        <w:pStyle w:val="DraftSub-sectionNote"/>
        <w:tabs>
          <w:tab w:val="right" w:pos="1814"/>
        </w:tabs>
        <w:ind w:left="1361"/>
      </w:pPr>
      <w:r>
        <w:t>See the jurisdictional note in the Appendix.</w:t>
      </w:r>
    </w:p>
    <w:p w14:paraId="646B2E99" w14:textId="77777777" w:rsidR="00145DDF" w:rsidRPr="00DA68B9" w:rsidRDefault="00145DDF" w:rsidP="00145DDF">
      <w:pPr>
        <w:pStyle w:val="Heading-PART"/>
        <w:tabs>
          <w:tab w:val="left" w:pos="1276"/>
        </w:tabs>
        <w:jc w:val="left"/>
        <w:rPr>
          <w:caps w:val="0"/>
          <w:sz w:val="28"/>
        </w:rPr>
      </w:pPr>
      <w:r>
        <w:br w:type="page"/>
      </w:r>
      <w:bookmarkStart w:id="15" w:name="_Toc174445035"/>
      <w:r w:rsidRPr="00DA68B9">
        <w:rPr>
          <w:caps w:val="0"/>
          <w:sz w:val="28"/>
        </w:rPr>
        <w:lastRenderedPageBreak/>
        <w:t xml:space="preserve">Part 1.2 </w:t>
      </w:r>
      <w:r w:rsidRPr="00DA68B9">
        <w:rPr>
          <w:caps w:val="0"/>
          <w:sz w:val="28"/>
        </w:rPr>
        <w:tab/>
        <w:t>Application</w:t>
      </w:r>
      <w:bookmarkEnd w:id="15"/>
    </w:p>
    <w:p w14:paraId="646B2E9A" w14:textId="77777777" w:rsidR="00145DDF" w:rsidRDefault="00145DDF" w:rsidP="007272F6">
      <w:pPr>
        <w:pStyle w:val="StyleDraftHeading1Left0cmHanging15cm1"/>
      </w:pPr>
      <w:r>
        <w:tab/>
      </w:r>
      <w:bookmarkStart w:id="16" w:name="_Toc174445036"/>
      <w:r w:rsidRPr="00DA0929">
        <w:t>1</w:t>
      </w:r>
      <w:r>
        <w:t>0</w:t>
      </w:r>
      <w:r>
        <w:tab/>
        <w:t>Application of the Act to dangerous goods and high risk plant</w:t>
      </w:r>
      <w:bookmarkEnd w:id="16"/>
    </w:p>
    <w:p w14:paraId="646B2E9B" w14:textId="77777777" w:rsidR="00145DDF" w:rsidRDefault="00145DDF" w:rsidP="00145DDF">
      <w:pPr>
        <w:pStyle w:val="BodySectionSub"/>
      </w:pPr>
      <w:r>
        <w:t>The following provisions of the Act are excluded from the operation of Schedule 1 to the Act:</w:t>
      </w:r>
    </w:p>
    <w:p w14:paraId="646B2E9C" w14:textId="77777777" w:rsidR="00145DDF" w:rsidRDefault="00145DDF" w:rsidP="00145DDF">
      <w:pPr>
        <w:pStyle w:val="DraftHeading3"/>
        <w:tabs>
          <w:tab w:val="right" w:pos="1757"/>
        </w:tabs>
        <w:ind w:left="1871" w:hanging="1871"/>
      </w:pPr>
      <w:r>
        <w:tab/>
      </w:r>
      <w:r w:rsidRPr="00C73970">
        <w:t>(a)</w:t>
      </w:r>
      <w:r>
        <w:tab/>
        <w:t>Divisions 2 to 8 of Part 5;</w:t>
      </w:r>
    </w:p>
    <w:p w14:paraId="646B2E9D" w14:textId="77777777" w:rsidR="00145DDF" w:rsidRDefault="00145DDF" w:rsidP="00145DDF">
      <w:pPr>
        <w:pStyle w:val="DraftHeading3"/>
        <w:tabs>
          <w:tab w:val="right" w:pos="1757"/>
        </w:tabs>
        <w:ind w:left="1871" w:hanging="1871"/>
      </w:pPr>
      <w:r>
        <w:tab/>
      </w:r>
      <w:r w:rsidRPr="00C73970">
        <w:t>(b)</w:t>
      </w:r>
      <w:r>
        <w:tab/>
        <w:t>Part 6;</w:t>
      </w:r>
    </w:p>
    <w:p w14:paraId="646B2E9E" w14:textId="77777777" w:rsidR="00145DDF" w:rsidRDefault="00145DDF" w:rsidP="00145DDF">
      <w:pPr>
        <w:pStyle w:val="DraftHeading3"/>
        <w:tabs>
          <w:tab w:val="right" w:pos="1757"/>
        </w:tabs>
        <w:ind w:left="1871" w:hanging="1871"/>
      </w:pPr>
      <w:r>
        <w:tab/>
      </w:r>
      <w:r w:rsidRPr="00C73970">
        <w:t>(c)</w:t>
      </w:r>
      <w:r>
        <w:tab/>
        <w:t>Part 7.</w:t>
      </w:r>
    </w:p>
    <w:p w14:paraId="646B2E9F" w14:textId="77777777" w:rsidR="00145DDF" w:rsidRPr="00DB1D71" w:rsidRDefault="00145DDF" w:rsidP="00145DDF">
      <w:pPr>
        <w:pStyle w:val="DraftSectionNote"/>
        <w:tabs>
          <w:tab w:val="right" w:pos="1304"/>
        </w:tabs>
        <w:ind w:left="850"/>
        <w:rPr>
          <w:b/>
        </w:rPr>
      </w:pPr>
      <w:r w:rsidRPr="00DB1D71">
        <w:rPr>
          <w:b/>
        </w:rPr>
        <w:t>Note</w:t>
      </w:r>
    </w:p>
    <w:p w14:paraId="646B2EA0" w14:textId="77777777" w:rsidR="00145DDF" w:rsidRDefault="00145DDF" w:rsidP="00145DDF">
      <w:pPr>
        <w:pStyle w:val="DraftSectionNote"/>
        <w:tabs>
          <w:tab w:val="right" w:pos="1304"/>
        </w:tabs>
        <w:ind w:left="850"/>
      </w:pPr>
      <w:r>
        <w:t>See the jurisdictional note in the Appendix.</w:t>
      </w:r>
    </w:p>
    <w:p w14:paraId="646B2EA1" w14:textId="77777777" w:rsidR="00145DDF" w:rsidRDefault="00145DDF" w:rsidP="007272F6">
      <w:pPr>
        <w:pStyle w:val="StyleDraftHeading1Left0cmHanging15cm1"/>
      </w:pPr>
      <w:r>
        <w:tab/>
      </w:r>
      <w:bookmarkStart w:id="17" w:name="_Toc174445037"/>
      <w:r>
        <w:t>11</w:t>
      </w:r>
      <w:r>
        <w:tab/>
        <w:t>Application of these Regulations</w:t>
      </w:r>
      <w:bookmarkEnd w:id="17"/>
    </w:p>
    <w:p w14:paraId="646B2EA2" w14:textId="77777777" w:rsidR="00145DDF" w:rsidRDefault="00145DDF" w:rsidP="00145DDF">
      <w:pPr>
        <w:pStyle w:val="BodySectionSub"/>
      </w:pPr>
      <w:r>
        <w:t>A duty imposed on a person under a provision of these Regulations in relation to health and safety does not limit or affect any duty the person has under the Act or, unless otherwise expressly provided, any other provision of these Regulations.</w:t>
      </w:r>
    </w:p>
    <w:p w14:paraId="646B2EA3" w14:textId="77777777" w:rsidR="00145DDF" w:rsidRPr="00B26B36" w:rsidRDefault="00145DDF" w:rsidP="007272F6">
      <w:pPr>
        <w:pStyle w:val="StyleDraftHeading1Left0cmHanging15cm1"/>
      </w:pPr>
      <w:r>
        <w:tab/>
      </w:r>
      <w:bookmarkStart w:id="18" w:name="_Toc174445038"/>
      <w:r w:rsidRPr="00B26B36">
        <w:t>1</w:t>
      </w:r>
      <w:r>
        <w:t>2</w:t>
      </w:r>
      <w:r>
        <w:tab/>
      </w:r>
      <w:r>
        <w:rPr>
          <w:lang w:eastAsia="en-AU"/>
        </w:rPr>
        <w:t>Assessment of risk in relation to a class of hazards, tasks, circumstances or things</w:t>
      </w:r>
      <w:bookmarkEnd w:id="18"/>
    </w:p>
    <w:p w14:paraId="646B2EA4" w14:textId="77777777" w:rsidR="00145DDF" w:rsidRDefault="00145DDF" w:rsidP="00145DDF">
      <w:pPr>
        <w:pStyle w:val="BodySectionSub"/>
        <w:rPr>
          <w:lang w:eastAsia="en-AU"/>
        </w:rPr>
      </w:pPr>
      <w:r>
        <w:rPr>
          <w:lang w:eastAsia="en-AU"/>
        </w:rPr>
        <w:t>If these Regulations require an assessment of risks to health and safety associated with a hazard, task, thing or circumstance, an assessment of risks associated with a class of hazards, tasks, things or circumstances may be conducted if:</w:t>
      </w:r>
    </w:p>
    <w:p w14:paraId="646B2EA5" w14:textId="77777777" w:rsidR="00145DDF" w:rsidRDefault="00145DDF" w:rsidP="00145DDF">
      <w:pPr>
        <w:pStyle w:val="DraftHeading3"/>
        <w:tabs>
          <w:tab w:val="right" w:pos="1757"/>
        </w:tabs>
        <w:ind w:left="1871" w:hanging="1871"/>
        <w:rPr>
          <w:lang w:eastAsia="en-AU"/>
        </w:rPr>
      </w:pPr>
      <w:r>
        <w:rPr>
          <w:lang w:eastAsia="en-AU"/>
        </w:rPr>
        <w:tab/>
      </w:r>
      <w:r w:rsidRPr="00B26B36">
        <w:rPr>
          <w:lang w:eastAsia="en-AU"/>
        </w:rPr>
        <w:t>(a)</w:t>
      </w:r>
      <w:r>
        <w:rPr>
          <w:lang w:eastAsia="en-AU"/>
        </w:rPr>
        <w:tab/>
        <w:t>all hazards, tasks, things or circumstances in the class are the same; and</w:t>
      </w:r>
    </w:p>
    <w:p w14:paraId="646B2EA6" w14:textId="77777777" w:rsidR="00145DDF" w:rsidRDefault="00145DDF" w:rsidP="00145DDF">
      <w:pPr>
        <w:pStyle w:val="DraftHeading3"/>
        <w:tabs>
          <w:tab w:val="right" w:pos="1757"/>
        </w:tabs>
        <w:ind w:left="1871" w:hanging="1871"/>
        <w:rPr>
          <w:lang w:eastAsia="en-AU"/>
        </w:rPr>
      </w:pPr>
      <w:r>
        <w:rPr>
          <w:lang w:eastAsia="en-AU"/>
        </w:rPr>
        <w:tab/>
      </w:r>
      <w:r w:rsidRPr="00B26B36">
        <w:rPr>
          <w:lang w:eastAsia="en-AU"/>
        </w:rPr>
        <w:t>(b)</w:t>
      </w:r>
      <w:r>
        <w:rPr>
          <w:lang w:eastAsia="en-AU"/>
        </w:rPr>
        <w:tab/>
        <w:t>the assessment of risks for the class does not result in any worker or other person being exposed to a greater, additional or different risk to health and safety than if the risk assessment were carried out in relation to each individual hazard, task, thing or circumstance.</w:t>
      </w:r>
    </w:p>
    <w:p w14:paraId="646B2EA7" w14:textId="77777777" w:rsidR="00145DDF" w:rsidRPr="00DA68B9" w:rsidRDefault="00145DDF" w:rsidP="00145DDF">
      <w:pPr>
        <w:pStyle w:val="Heading-PART"/>
        <w:tabs>
          <w:tab w:val="left" w:pos="1276"/>
        </w:tabs>
        <w:jc w:val="left"/>
        <w:rPr>
          <w:caps w:val="0"/>
          <w:sz w:val="28"/>
        </w:rPr>
      </w:pPr>
      <w:r>
        <w:br w:type="page"/>
      </w:r>
      <w:bookmarkStart w:id="19" w:name="_Toc174445039"/>
      <w:r w:rsidRPr="00DA68B9">
        <w:rPr>
          <w:caps w:val="0"/>
          <w:sz w:val="28"/>
        </w:rPr>
        <w:lastRenderedPageBreak/>
        <w:t>Part 1.3</w:t>
      </w:r>
      <w:r>
        <w:rPr>
          <w:caps w:val="0"/>
          <w:sz w:val="28"/>
        </w:rPr>
        <w:t xml:space="preserve"> </w:t>
      </w:r>
      <w:r>
        <w:rPr>
          <w:caps w:val="0"/>
          <w:sz w:val="28"/>
        </w:rPr>
        <w:tab/>
      </w:r>
      <w:r w:rsidRPr="00DA68B9">
        <w:rPr>
          <w:caps w:val="0"/>
          <w:sz w:val="28"/>
        </w:rPr>
        <w:t>Incorporated documents</w:t>
      </w:r>
      <w:bookmarkEnd w:id="19"/>
    </w:p>
    <w:p w14:paraId="646B2EA8" w14:textId="77777777" w:rsidR="00145DDF" w:rsidRPr="007E4684" w:rsidRDefault="00145DDF" w:rsidP="007272F6">
      <w:pPr>
        <w:pStyle w:val="StyleDraftHeading1Left0cmHanging15cm1"/>
      </w:pPr>
      <w:r w:rsidRPr="007E4684">
        <w:tab/>
      </w:r>
      <w:bookmarkStart w:id="20" w:name="_Toc174445040"/>
      <w:r w:rsidRPr="007E4684">
        <w:t>1</w:t>
      </w:r>
      <w:r>
        <w:t>3</w:t>
      </w:r>
      <w:r w:rsidRPr="007E4684">
        <w:tab/>
        <w:t>Documents incorporated as in force</w:t>
      </w:r>
      <w:r>
        <w:t xml:space="preserve"> when incorporated</w:t>
      </w:r>
      <w:bookmarkEnd w:id="20"/>
    </w:p>
    <w:p w14:paraId="646B2EA9" w14:textId="77777777" w:rsidR="00145DDF" w:rsidRPr="007E4684" w:rsidRDefault="00145DDF" w:rsidP="00145DDF">
      <w:pPr>
        <w:pStyle w:val="BodySectionSub"/>
      </w:pPr>
      <w:r w:rsidRPr="007E4684">
        <w:t>A reference to any document applied, adopted or incorporated by, or referred to in, these Regulations is to be read as a reference to that document as in force</w:t>
      </w:r>
      <w:r>
        <w:t xml:space="preserve"> at the time the document is applied, adopted, incorporated or referred to unless express provision is made to the contrary.</w:t>
      </w:r>
    </w:p>
    <w:p w14:paraId="646B2EAA" w14:textId="77777777" w:rsidR="00145DDF" w:rsidRPr="007E4684" w:rsidRDefault="00145DDF" w:rsidP="007272F6">
      <w:pPr>
        <w:pStyle w:val="StyleDraftHeading1Left0cmHanging15cm1"/>
      </w:pPr>
      <w:r w:rsidRPr="007E4684">
        <w:tab/>
      </w:r>
      <w:bookmarkStart w:id="21" w:name="_Toc174445041"/>
      <w:r w:rsidRPr="007E4684">
        <w:t>1</w:t>
      </w:r>
      <w:r>
        <w:t>4</w:t>
      </w:r>
      <w:r w:rsidRPr="007E4684">
        <w:tab/>
        <w:t>Inconsistencies between provisions</w:t>
      </w:r>
      <w:bookmarkEnd w:id="21"/>
    </w:p>
    <w:p w14:paraId="646B2EAB" w14:textId="77777777" w:rsidR="00145DDF" w:rsidRPr="007E4684" w:rsidRDefault="00145DDF" w:rsidP="00145DDF">
      <w:pPr>
        <w:pStyle w:val="BodySectionSub"/>
      </w:pPr>
      <w:r w:rsidRPr="007E4684">
        <w:t>If a provision of any document applied, adopted or incorporated by, or referred to in, these Regulations is inconsistent with any provision in these Regulations, the provision of these Regulations prevails.</w:t>
      </w:r>
    </w:p>
    <w:p w14:paraId="646B2EAC" w14:textId="77777777" w:rsidR="00145DDF" w:rsidRPr="007E4684" w:rsidRDefault="00145DDF" w:rsidP="007272F6">
      <w:pPr>
        <w:pStyle w:val="StyleDraftHeading1Left0cmHanging15cm1"/>
      </w:pPr>
      <w:r w:rsidRPr="007E4684">
        <w:tab/>
      </w:r>
      <w:bookmarkStart w:id="22" w:name="_Toc174445042"/>
      <w:r>
        <w:t>15</w:t>
      </w:r>
      <w:r w:rsidRPr="007E4684">
        <w:tab/>
        <w:t>References to standards</w:t>
      </w:r>
      <w:bookmarkEnd w:id="22"/>
    </w:p>
    <w:p w14:paraId="646B2EAD" w14:textId="77777777" w:rsidR="00145DDF" w:rsidRPr="007E4684" w:rsidRDefault="00145DDF" w:rsidP="00145DDF">
      <w:pPr>
        <w:pStyle w:val="DraftHeading2"/>
        <w:tabs>
          <w:tab w:val="right" w:pos="1247"/>
        </w:tabs>
        <w:ind w:left="1361" w:hanging="1361"/>
      </w:pPr>
      <w:r w:rsidRPr="007E4684">
        <w:tab/>
        <w:t>(1)</w:t>
      </w:r>
      <w:r w:rsidRPr="007E4684">
        <w:tab/>
        <w:t xml:space="preserve">In these Regulations, a reference consisting of the words </w:t>
      </w:r>
      <w:r>
        <w:t>"</w:t>
      </w:r>
      <w:r w:rsidRPr="007E4684">
        <w:t>Australian Standard</w:t>
      </w:r>
      <w:r>
        <w:t>"</w:t>
      </w:r>
      <w:r w:rsidRPr="007E4684">
        <w:t xml:space="preserve"> or the letters </w:t>
      </w:r>
      <w:r>
        <w:t>"</w:t>
      </w:r>
      <w:r w:rsidRPr="007E4684">
        <w:t>AS</w:t>
      </w:r>
      <w:r>
        <w:t>"</w:t>
      </w:r>
      <w:r w:rsidRPr="007E4684">
        <w:t xml:space="preserve"> followed in either case by a number or a number accompanied by a reference to a calendar year is a reference to the standard so numbered published by or on behalf of Standards Australia.</w:t>
      </w:r>
    </w:p>
    <w:p w14:paraId="646B2EAE" w14:textId="77777777" w:rsidR="00145DDF" w:rsidRPr="007E4684" w:rsidRDefault="00145DDF" w:rsidP="00145DDF">
      <w:pPr>
        <w:pStyle w:val="DraftHeading2"/>
        <w:tabs>
          <w:tab w:val="right" w:pos="1247"/>
        </w:tabs>
        <w:ind w:left="1361" w:hanging="1361"/>
      </w:pPr>
      <w:r w:rsidRPr="007E4684">
        <w:tab/>
        <w:t>(2)</w:t>
      </w:r>
      <w:r w:rsidRPr="007E4684">
        <w:tab/>
        <w:t xml:space="preserve">In these Regulations, a reference consisting of the expression </w:t>
      </w:r>
      <w:r>
        <w:t>"</w:t>
      </w:r>
      <w:r w:rsidRPr="007E4684">
        <w:t>Australian/New Zealand Standard</w:t>
      </w:r>
      <w:r>
        <w:t>"</w:t>
      </w:r>
      <w:r w:rsidRPr="007E4684">
        <w:t xml:space="preserve"> or </w:t>
      </w:r>
      <w:r>
        <w:t>"</w:t>
      </w:r>
      <w:r w:rsidRPr="007E4684">
        <w:t>AS/NZS</w:t>
      </w:r>
      <w:r>
        <w:t>"</w:t>
      </w:r>
      <w:r w:rsidRPr="007E4684">
        <w:t xml:space="preserve"> followed in either case by a number or a number accompanied by a reference to a calendar year is a reference to the standard so numbered published jointly by or on behalf of Standards Australia and the Standards Council of New Zealand.</w:t>
      </w:r>
    </w:p>
    <w:p w14:paraId="76AD2EDC" w14:textId="77777777" w:rsidR="004A4661" w:rsidRPr="00A40B67" w:rsidRDefault="004A4661" w:rsidP="004A4661">
      <w:pPr>
        <w:pStyle w:val="DraftSectionNote"/>
        <w:tabs>
          <w:tab w:val="right" w:pos="46"/>
          <w:tab w:val="right" w:pos="1304"/>
        </w:tabs>
        <w:ind w:left="1259" w:hanging="408"/>
        <w:rPr>
          <w:b/>
        </w:rPr>
      </w:pPr>
      <w:r w:rsidRPr="00A40B67">
        <w:rPr>
          <w:b/>
        </w:rPr>
        <w:t>Note</w:t>
      </w:r>
      <w:r>
        <w:rPr>
          <w:b/>
        </w:rPr>
        <w:t>s</w:t>
      </w:r>
    </w:p>
    <w:p w14:paraId="6CEBB0AB" w14:textId="6E53CAF6" w:rsidR="004A4661" w:rsidRDefault="004A4661" w:rsidP="004A4661">
      <w:pPr>
        <w:pStyle w:val="DraftSectionNote"/>
        <w:tabs>
          <w:tab w:val="right" w:pos="46"/>
          <w:tab w:val="right" w:pos="1304"/>
        </w:tabs>
        <w:ind w:left="1259" w:hanging="408"/>
      </w:pPr>
      <w:r>
        <w:t>1</w:t>
      </w:r>
      <w:r>
        <w:tab/>
      </w:r>
      <w:r w:rsidR="0043272D" w:rsidRPr="0043272D">
        <w:t xml:space="preserve">A person is only required to comply with an Australian Standard or Australian/New Zealand Standard that is applied, adopted or incorporated by, or otherwise referred to in, a regulation to the extent the regulation provides, whether expressly or by necessary implication. </w:t>
      </w:r>
      <w:r w:rsidR="00A71997">
        <w:br/>
      </w:r>
      <w:r w:rsidR="0043272D" w:rsidRPr="0043272D">
        <w:t xml:space="preserve">For example, in regulation 5, definition </w:t>
      </w:r>
      <w:r w:rsidR="0043272D" w:rsidRPr="008708DB">
        <w:rPr>
          <w:b/>
          <w:bCs/>
          <w:i/>
          <w:iCs/>
        </w:rPr>
        <w:t>boiler</w:t>
      </w:r>
      <w:r w:rsidR="0043272D" w:rsidRPr="0043272D">
        <w:t xml:space="preserve">, there is an exception in paragraph (e)(iii). The definition does not require a person to comply with </w:t>
      </w:r>
      <w:r w:rsidR="00D2625E" w:rsidRPr="00D2625E">
        <w:t>AS 2593:2021, but equipment must be certified in compliance with AS 2593:2021</w:t>
      </w:r>
      <w:r w:rsidR="0043272D" w:rsidRPr="0043272D">
        <w:t xml:space="preserve"> in order to fall within that particular exception. </w:t>
      </w:r>
      <w:r w:rsidR="00A71997">
        <w:br/>
      </w:r>
      <w:r w:rsidR="0043272D" w:rsidRPr="0043272D">
        <w:t xml:space="preserve">The reference to an Australian Standard in this case is part of a description of equipment excluded from the definition </w:t>
      </w:r>
      <w:r w:rsidR="0043272D" w:rsidRPr="008708DB">
        <w:rPr>
          <w:b/>
          <w:bCs/>
          <w:i/>
          <w:iCs/>
        </w:rPr>
        <w:t>boiler</w:t>
      </w:r>
      <w:r w:rsidR="0043272D" w:rsidRPr="0043272D">
        <w:t>. As a result, the equipment is not covered by particular provisions of these Regulations relating to high risk work</w:t>
      </w:r>
      <w:r>
        <w:t>.</w:t>
      </w:r>
    </w:p>
    <w:p w14:paraId="28E58EFA" w14:textId="0154A28D" w:rsidR="004A4661" w:rsidRPr="00337ADD" w:rsidRDefault="004A4661" w:rsidP="004A4661">
      <w:pPr>
        <w:pStyle w:val="DraftSectionNote"/>
        <w:tabs>
          <w:tab w:val="right" w:pos="46"/>
          <w:tab w:val="right" w:pos="1304"/>
        </w:tabs>
        <w:ind w:left="1259" w:hanging="408"/>
      </w:pPr>
      <w:r>
        <w:t>2</w:t>
      </w:r>
      <w:r>
        <w:tab/>
      </w:r>
      <w:r w:rsidR="00A71997" w:rsidRPr="00A71997">
        <w:t>See the jurisdictional note in the Appendix.</w:t>
      </w:r>
    </w:p>
    <w:p w14:paraId="646B2EB1" w14:textId="77777777" w:rsidR="00145DDF" w:rsidRPr="003D1A8B" w:rsidRDefault="00145DDF" w:rsidP="00145DDF">
      <w:pPr>
        <w:spacing w:after="180"/>
        <w:jc w:val="center"/>
        <w:rPr>
          <w:lang w:eastAsia="en-AU"/>
        </w:rPr>
      </w:pPr>
      <w:r w:rsidRPr="003D1A8B">
        <w:rPr>
          <w:lang w:eastAsia="en-AU"/>
        </w:rPr>
        <w:t>__________________</w:t>
      </w:r>
    </w:p>
    <w:p w14:paraId="646B2EB2" w14:textId="77777777" w:rsidR="00145DDF" w:rsidRDefault="00145DDF" w:rsidP="00145DDF">
      <w:pPr>
        <w:pStyle w:val="ChapterHeading"/>
        <w:ind w:left="1701" w:hanging="1701"/>
        <w:jc w:val="left"/>
      </w:pPr>
      <w:r>
        <w:rPr>
          <w:lang w:eastAsia="en-AU"/>
        </w:rPr>
        <w:br w:type="page"/>
      </w:r>
      <w:bookmarkStart w:id="23" w:name="_Toc174445043"/>
      <w:r>
        <w:lastRenderedPageBreak/>
        <w:t xml:space="preserve">Chapter 2 </w:t>
      </w:r>
      <w:r>
        <w:tab/>
        <w:t>Representation and Participation</w:t>
      </w:r>
      <w:bookmarkEnd w:id="23"/>
    </w:p>
    <w:p w14:paraId="646B2EB3" w14:textId="77777777" w:rsidR="00145DDF" w:rsidRPr="00DA68B9" w:rsidRDefault="00145DDF" w:rsidP="00145DDF">
      <w:pPr>
        <w:pStyle w:val="Heading-PART"/>
        <w:ind w:left="1276" w:hanging="1276"/>
        <w:jc w:val="left"/>
        <w:rPr>
          <w:caps w:val="0"/>
          <w:sz w:val="28"/>
        </w:rPr>
      </w:pPr>
      <w:bookmarkStart w:id="24" w:name="_Toc174445044"/>
      <w:r w:rsidRPr="00DA68B9">
        <w:rPr>
          <w:caps w:val="0"/>
          <w:sz w:val="28"/>
        </w:rPr>
        <w:t xml:space="preserve">Part </w:t>
      </w:r>
      <w:r>
        <w:rPr>
          <w:caps w:val="0"/>
          <w:sz w:val="28"/>
        </w:rPr>
        <w:t>2</w:t>
      </w:r>
      <w:r w:rsidRPr="00DA68B9">
        <w:rPr>
          <w:caps w:val="0"/>
          <w:sz w:val="28"/>
        </w:rPr>
        <w:t>.1</w:t>
      </w:r>
      <w:r>
        <w:rPr>
          <w:caps w:val="0"/>
          <w:sz w:val="28"/>
        </w:rPr>
        <w:t xml:space="preserve"> </w:t>
      </w:r>
      <w:r>
        <w:rPr>
          <w:caps w:val="0"/>
          <w:sz w:val="28"/>
        </w:rPr>
        <w:tab/>
      </w:r>
      <w:r w:rsidRPr="00DA68B9">
        <w:rPr>
          <w:caps w:val="0"/>
          <w:sz w:val="28"/>
        </w:rPr>
        <w:t>Representation</w:t>
      </w:r>
      <w:bookmarkEnd w:id="24"/>
    </w:p>
    <w:p w14:paraId="646B2EB4" w14:textId="77777777" w:rsidR="00145DDF" w:rsidRDefault="00145DDF" w:rsidP="00133494">
      <w:pPr>
        <w:pStyle w:val="StyleHeading-DIVISIONLeftLeft0cmHanging275cm"/>
      </w:pPr>
      <w:bookmarkStart w:id="25" w:name="_Toc174445045"/>
      <w:r>
        <w:t xml:space="preserve">Division 1 </w:t>
      </w:r>
      <w:r>
        <w:tab/>
        <w:t>Work groups</w:t>
      </w:r>
      <w:bookmarkEnd w:id="25"/>
    </w:p>
    <w:p w14:paraId="646B2EB5" w14:textId="77777777" w:rsidR="00145DDF" w:rsidRPr="00255F61" w:rsidRDefault="00145DDF" w:rsidP="007272F6">
      <w:pPr>
        <w:pStyle w:val="StyleDraftHeading1Left0cmHanging15cm1"/>
      </w:pPr>
      <w:r>
        <w:tab/>
      </w:r>
      <w:bookmarkStart w:id="26" w:name="_Toc174445046"/>
      <w:r>
        <w:t>16</w:t>
      </w:r>
      <w:r>
        <w:tab/>
        <w:t>Negotiations for and determination of work groups</w:t>
      </w:r>
      <w:bookmarkEnd w:id="26"/>
    </w:p>
    <w:p w14:paraId="646B2EB6" w14:textId="77777777" w:rsidR="00145DDF" w:rsidRDefault="00145DDF" w:rsidP="00145DDF">
      <w:pPr>
        <w:pStyle w:val="BodySectionSub"/>
      </w:pPr>
      <w:r>
        <w:t>Negotiations for and determination of work groups and variations of work groups must be directed at ensuring that the workers are grouped in a way that:</w:t>
      </w:r>
    </w:p>
    <w:p w14:paraId="646B2EB7" w14:textId="77777777" w:rsidR="00145DDF" w:rsidRDefault="00145DDF" w:rsidP="00145DDF">
      <w:pPr>
        <w:pStyle w:val="DraftHeading3"/>
        <w:tabs>
          <w:tab w:val="right" w:pos="1757"/>
        </w:tabs>
        <w:ind w:left="1871" w:hanging="1871"/>
      </w:pPr>
      <w:r>
        <w:tab/>
      </w:r>
      <w:r w:rsidRPr="00E3400B">
        <w:t>(a)</w:t>
      </w:r>
      <w:r>
        <w:tab/>
        <w:t>most effectively and conveniently enables the interests of the workers, in relation to work health and safety, to be represented; and</w:t>
      </w:r>
    </w:p>
    <w:p w14:paraId="646B2EB8" w14:textId="77777777" w:rsidR="00145DDF" w:rsidRDefault="00145DDF" w:rsidP="00145DDF">
      <w:pPr>
        <w:pStyle w:val="DraftHeading3"/>
        <w:tabs>
          <w:tab w:val="right" w:pos="1757"/>
        </w:tabs>
        <w:ind w:left="1871" w:hanging="1871"/>
      </w:pPr>
      <w:r>
        <w:tab/>
      </w:r>
      <w:r w:rsidRPr="00E3400B">
        <w:t>(b)</w:t>
      </w:r>
      <w:r>
        <w:tab/>
        <w:t>has regard to the need for a health and safety representative for the work group to be readily accessible to each worker in the work group.</w:t>
      </w:r>
    </w:p>
    <w:p w14:paraId="646B2EB9" w14:textId="77777777" w:rsidR="00145DDF" w:rsidRPr="00C97C80" w:rsidRDefault="00145DDF" w:rsidP="00145DDF">
      <w:pPr>
        <w:pStyle w:val="DraftSectionNote"/>
        <w:tabs>
          <w:tab w:val="right" w:pos="1304"/>
        </w:tabs>
        <w:ind w:left="850"/>
        <w:rPr>
          <w:b/>
        </w:rPr>
      </w:pPr>
      <w:r w:rsidRPr="00C97C80">
        <w:rPr>
          <w:b/>
        </w:rPr>
        <w:t>Note</w:t>
      </w:r>
    </w:p>
    <w:p w14:paraId="646B2EBA" w14:textId="77777777" w:rsidR="00145DDF" w:rsidRDefault="00145DDF" w:rsidP="00145DDF">
      <w:pPr>
        <w:pStyle w:val="DraftSectionNote"/>
        <w:tabs>
          <w:tab w:val="right" w:pos="1304"/>
        </w:tabs>
        <w:ind w:left="850"/>
      </w:pPr>
      <w:r>
        <w:t xml:space="preserve">Under the Act, a work group may be determined for workers at more than 1 workplace (section 51(3)) or for workers carrying out work for 2 or more persons conducting businesses or undertakings at </w:t>
      </w:r>
      <w:r w:rsidR="00DC7097">
        <w:t>1</w:t>
      </w:r>
      <w:r>
        <w:t xml:space="preserve"> or more workplaces (Subdivision 3 of Division 3 of Part 5</w:t>
      </w:r>
      <w:r w:rsidR="00241B75">
        <w:t xml:space="preserve"> of the Act</w:t>
      </w:r>
      <w:r>
        <w:t>).</w:t>
      </w:r>
    </w:p>
    <w:p w14:paraId="646B2EBB" w14:textId="77777777" w:rsidR="00145DDF" w:rsidRDefault="00145DDF" w:rsidP="007272F6">
      <w:pPr>
        <w:pStyle w:val="StyleDraftHeading1Left0cmHanging15cm1"/>
      </w:pPr>
      <w:r>
        <w:tab/>
      </w:r>
      <w:bookmarkStart w:id="27" w:name="_Toc174445047"/>
      <w:r>
        <w:t>17</w:t>
      </w:r>
      <w:r w:rsidRPr="00494BED">
        <w:tab/>
        <w:t>Matters to be taken into account in negotiations</w:t>
      </w:r>
      <w:bookmarkEnd w:id="27"/>
    </w:p>
    <w:p w14:paraId="646B2EBC" w14:textId="77777777" w:rsidR="00145DDF" w:rsidRDefault="00145DDF" w:rsidP="00145DDF">
      <w:pPr>
        <w:pStyle w:val="BodySectionSub"/>
      </w:pPr>
      <w:r>
        <w:t>For the purposes of sections 52(6) and 56(4) of the Act, negotiations for and determination of work groups and variation of</w:t>
      </w:r>
      <w:r w:rsidR="00DC7097">
        <w:t xml:space="preserve"> agreements concerning</w:t>
      </w:r>
      <w:r>
        <w:t xml:space="preserve"> work groups must take into account all relevant matters, including the following:</w:t>
      </w:r>
    </w:p>
    <w:p w14:paraId="646B2EBD" w14:textId="77777777" w:rsidR="00145DDF" w:rsidRDefault="00145DDF" w:rsidP="00145DDF">
      <w:pPr>
        <w:pStyle w:val="DraftHeading3"/>
        <w:tabs>
          <w:tab w:val="right" w:pos="1757"/>
        </w:tabs>
        <w:ind w:left="1871" w:hanging="1871"/>
      </w:pPr>
      <w:r>
        <w:tab/>
      </w:r>
      <w:r w:rsidRPr="00E3400B">
        <w:t>(a)</w:t>
      </w:r>
      <w:r>
        <w:tab/>
        <w:t>the number of workers;</w:t>
      </w:r>
    </w:p>
    <w:p w14:paraId="646B2EBE" w14:textId="77777777" w:rsidR="00145DDF" w:rsidRPr="00A53CCD" w:rsidRDefault="00145DDF" w:rsidP="00145DDF">
      <w:pPr>
        <w:pStyle w:val="DraftHeading3"/>
        <w:tabs>
          <w:tab w:val="right" w:pos="1757"/>
        </w:tabs>
        <w:ind w:left="1871" w:hanging="1871"/>
      </w:pPr>
      <w:r>
        <w:tab/>
      </w:r>
      <w:r w:rsidRPr="00A53CCD">
        <w:t>(b)</w:t>
      </w:r>
      <w:r>
        <w:tab/>
        <w:t>the views of workers in relation to the determination and variation of work groups;</w:t>
      </w:r>
    </w:p>
    <w:p w14:paraId="646B2EBF" w14:textId="77777777" w:rsidR="00145DDF" w:rsidRDefault="00145DDF" w:rsidP="00145DDF">
      <w:pPr>
        <w:pStyle w:val="DraftHeading3"/>
        <w:tabs>
          <w:tab w:val="right" w:pos="1757"/>
        </w:tabs>
        <w:ind w:left="1871" w:hanging="1871"/>
      </w:pPr>
      <w:r>
        <w:tab/>
        <w:t>(c)</w:t>
      </w:r>
      <w:r>
        <w:tab/>
        <w:t>the nature of each type of work carried out by the workers;</w:t>
      </w:r>
    </w:p>
    <w:p w14:paraId="646B2EC0" w14:textId="77777777" w:rsidR="00145DDF" w:rsidRDefault="00145DDF" w:rsidP="00145DDF">
      <w:pPr>
        <w:pStyle w:val="DraftHeading3"/>
        <w:tabs>
          <w:tab w:val="right" w:pos="1757"/>
        </w:tabs>
        <w:ind w:left="1871" w:hanging="1871"/>
      </w:pPr>
      <w:r>
        <w:tab/>
        <w:t>(d)</w:t>
      </w:r>
      <w:r>
        <w:tab/>
        <w:t>the number and grouping of workers who carry out the same or similar types of work;</w:t>
      </w:r>
    </w:p>
    <w:p w14:paraId="646B2EC1" w14:textId="77777777" w:rsidR="00145DDF" w:rsidRDefault="00145DDF" w:rsidP="00145DDF">
      <w:pPr>
        <w:pStyle w:val="DraftHeading3"/>
        <w:tabs>
          <w:tab w:val="right" w:pos="1757"/>
        </w:tabs>
        <w:ind w:left="1871" w:hanging="1871"/>
      </w:pPr>
      <w:r>
        <w:tab/>
        <w:t>(e)</w:t>
      </w:r>
      <w:r>
        <w:tab/>
        <w:t>the areas or places where each type of work is carried out;</w:t>
      </w:r>
    </w:p>
    <w:p w14:paraId="646B2EC2" w14:textId="77777777" w:rsidR="00145DDF" w:rsidRDefault="00145DDF" w:rsidP="00145DDF">
      <w:pPr>
        <w:pStyle w:val="DraftHeading3"/>
        <w:tabs>
          <w:tab w:val="right" w:pos="1757"/>
        </w:tabs>
        <w:ind w:left="1871" w:hanging="1871"/>
      </w:pPr>
      <w:r>
        <w:tab/>
      </w:r>
      <w:r w:rsidRPr="00330A6F">
        <w:t>(</w:t>
      </w:r>
      <w:r>
        <w:t>f</w:t>
      </w:r>
      <w:r w:rsidRPr="00330A6F">
        <w:t>)</w:t>
      </w:r>
      <w:r>
        <w:tab/>
        <w:t>the extent to which any worker must move from place to place while at work;</w:t>
      </w:r>
    </w:p>
    <w:p w14:paraId="646B2EC3" w14:textId="77777777" w:rsidR="00145DDF" w:rsidRPr="00151B47" w:rsidRDefault="00145DDF" w:rsidP="00145DDF">
      <w:pPr>
        <w:pStyle w:val="DraftHeading3"/>
        <w:tabs>
          <w:tab w:val="right" w:pos="1757"/>
        </w:tabs>
        <w:ind w:left="1871" w:hanging="1871"/>
      </w:pPr>
      <w:r>
        <w:tab/>
      </w:r>
      <w:r w:rsidRPr="00330A6F">
        <w:t>(</w:t>
      </w:r>
      <w:r>
        <w:t>g</w:t>
      </w:r>
      <w:r w:rsidRPr="00330A6F">
        <w:t>)</w:t>
      </w:r>
      <w:r>
        <w:tab/>
        <w:t>the diversity of workers and their work;</w:t>
      </w:r>
    </w:p>
    <w:p w14:paraId="646B2EC4" w14:textId="77777777" w:rsidR="00145DDF" w:rsidRDefault="00145DDF" w:rsidP="00145DDF">
      <w:pPr>
        <w:pStyle w:val="DraftHeading3"/>
        <w:tabs>
          <w:tab w:val="right" w:pos="1757"/>
        </w:tabs>
        <w:ind w:left="1871" w:hanging="1871"/>
      </w:pPr>
      <w:r>
        <w:tab/>
      </w:r>
      <w:r w:rsidRPr="00D444A2">
        <w:t>(</w:t>
      </w:r>
      <w:r>
        <w:t>h</w:t>
      </w:r>
      <w:r w:rsidRPr="00D444A2">
        <w:t>)</w:t>
      </w:r>
      <w:r>
        <w:tab/>
        <w:t>the nature of any hazards at the workplace or workplaces;</w:t>
      </w:r>
    </w:p>
    <w:p w14:paraId="646B2EC5" w14:textId="77777777" w:rsidR="00145DDF" w:rsidRPr="00EE33E0" w:rsidRDefault="00145DDF" w:rsidP="00145DDF">
      <w:pPr>
        <w:pStyle w:val="DraftHeading3"/>
        <w:tabs>
          <w:tab w:val="right" w:pos="1757"/>
        </w:tabs>
        <w:ind w:left="1871" w:hanging="1871"/>
      </w:pPr>
      <w:r>
        <w:lastRenderedPageBreak/>
        <w:tab/>
      </w:r>
      <w:r w:rsidRPr="00EE33E0">
        <w:t>(</w:t>
      </w:r>
      <w:proofErr w:type="spellStart"/>
      <w:r>
        <w:t>i</w:t>
      </w:r>
      <w:proofErr w:type="spellEnd"/>
      <w:r w:rsidRPr="00EE33E0">
        <w:t>)</w:t>
      </w:r>
      <w:r>
        <w:tab/>
        <w:t>the nature of any risks to health and safety at the workplace or workplaces;</w:t>
      </w:r>
    </w:p>
    <w:p w14:paraId="646B2EC6" w14:textId="77777777" w:rsidR="00145DDF" w:rsidRPr="008D75B9" w:rsidRDefault="00145DDF" w:rsidP="00145DDF">
      <w:pPr>
        <w:pStyle w:val="DraftHeading3"/>
        <w:tabs>
          <w:tab w:val="right" w:pos="1757"/>
        </w:tabs>
        <w:ind w:left="1871" w:hanging="1871"/>
      </w:pPr>
      <w:r>
        <w:tab/>
      </w:r>
      <w:r w:rsidRPr="008D75B9">
        <w:t>(</w:t>
      </w:r>
      <w:r>
        <w:t>j</w:t>
      </w:r>
      <w:r w:rsidRPr="008D75B9">
        <w:t>)</w:t>
      </w:r>
      <w:r>
        <w:tab/>
        <w:t>the nature of the engagement of each worker, for example as an employee or as a contractor;</w:t>
      </w:r>
    </w:p>
    <w:p w14:paraId="646B2EC7" w14:textId="77777777" w:rsidR="00145DDF" w:rsidRDefault="00145DDF" w:rsidP="00145DDF">
      <w:pPr>
        <w:pStyle w:val="DraftHeading3"/>
        <w:tabs>
          <w:tab w:val="right" w:pos="1757"/>
        </w:tabs>
        <w:ind w:left="1871" w:hanging="1871"/>
      </w:pPr>
      <w:r>
        <w:tab/>
        <w:t>(k</w:t>
      </w:r>
      <w:r w:rsidRPr="005B39AA">
        <w:t>)</w:t>
      </w:r>
      <w:r>
        <w:tab/>
        <w:t>the pattern of work carried out by workers, for example whether the work is full-time, part-time, casual or short-term;</w:t>
      </w:r>
    </w:p>
    <w:p w14:paraId="646B2EC8" w14:textId="77777777" w:rsidR="00145DDF" w:rsidRPr="005C22C6" w:rsidRDefault="00145DDF" w:rsidP="00145DDF">
      <w:pPr>
        <w:pStyle w:val="DraftHeading3"/>
        <w:tabs>
          <w:tab w:val="right" w:pos="1757"/>
        </w:tabs>
        <w:ind w:left="1871" w:hanging="1871"/>
      </w:pPr>
      <w:r>
        <w:tab/>
        <w:t>(l</w:t>
      </w:r>
      <w:r w:rsidRPr="005C22C6">
        <w:t>)</w:t>
      </w:r>
      <w:r>
        <w:tab/>
        <w:t>the times at which work is carried out;</w:t>
      </w:r>
    </w:p>
    <w:p w14:paraId="646B2EC9" w14:textId="77777777" w:rsidR="00145DDF" w:rsidRDefault="00145DDF" w:rsidP="00145DDF">
      <w:pPr>
        <w:pStyle w:val="DraftHeading3"/>
        <w:tabs>
          <w:tab w:val="right" w:pos="1757"/>
        </w:tabs>
        <w:ind w:left="1871" w:hanging="1871"/>
      </w:pPr>
      <w:r>
        <w:tab/>
        <w:t>(m)</w:t>
      </w:r>
      <w:r>
        <w:tab/>
        <w:t>any arrangements at the workplace or workplaces relating to overtime or shift work.</w:t>
      </w:r>
    </w:p>
    <w:p w14:paraId="646B2ECA" w14:textId="77777777" w:rsidR="00145DDF" w:rsidRDefault="00145DDF" w:rsidP="00133494">
      <w:pPr>
        <w:pStyle w:val="StyleHeading-DIVISIONLeftLeft0cmHanging275cm"/>
      </w:pPr>
      <w:bookmarkStart w:id="28" w:name="_Toc174445048"/>
      <w:r>
        <w:t xml:space="preserve">Division 2 </w:t>
      </w:r>
      <w:r>
        <w:tab/>
        <w:t>Health and safety representatives</w:t>
      </w:r>
      <w:bookmarkEnd w:id="28"/>
    </w:p>
    <w:p w14:paraId="646B2ECB" w14:textId="77777777" w:rsidR="00145DDF" w:rsidRDefault="00145DDF" w:rsidP="007272F6">
      <w:pPr>
        <w:pStyle w:val="StyleDraftHeading1Left0cmHanging15cm1"/>
      </w:pPr>
      <w:r>
        <w:tab/>
      </w:r>
      <w:bookmarkStart w:id="29" w:name="_Toc174445049"/>
      <w:r>
        <w:t>18</w:t>
      </w:r>
      <w:r w:rsidRPr="00BC11AB">
        <w:tab/>
      </w:r>
      <w:r>
        <w:t>Procedures for e</w:t>
      </w:r>
      <w:r w:rsidRPr="00BC11AB">
        <w:t>lection of health and safety representatives</w:t>
      </w:r>
      <w:bookmarkEnd w:id="29"/>
    </w:p>
    <w:p w14:paraId="646B2ECC" w14:textId="77777777" w:rsidR="00145DDF" w:rsidRPr="00D00472" w:rsidRDefault="00145DDF" w:rsidP="00145DDF">
      <w:pPr>
        <w:pStyle w:val="DraftHeading2"/>
        <w:tabs>
          <w:tab w:val="right" w:pos="1247"/>
        </w:tabs>
        <w:ind w:left="1361" w:hanging="1361"/>
      </w:pPr>
      <w:r>
        <w:tab/>
      </w:r>
      <w:r w:rsidRPr="00D00472">
        <w:t>(1)</w:t>
      </w:r>
      <w:r>
        <w:tab/>
        <w:t>This regulation sets out minimum procedural requirements for the election of a health and safety representative for a work group for the purposes of section 61(2) of the Act.</w:t>
      </w:r>
    </w:p>
    <w:p w14:paraId="646B2ECD" w14:textId="77777777" w:rsidR="00145DDF" w:rsidRDefault="00145DDF" w:rsidP="00145DDF">
      <w:pPr>
        <w:pStyle w:val="DraftHeading2"/>
        <w:tabs>
          <w:tab w:val="right" w:pos="1247"/>
        </w:tabs>
        <w:ind w:left="1361" w:hanging="1361"/>
      </w:pPr>
      <w:r>
        <w:tab/>
        <w:t>(2)</w:t>
      </w:r>
      <w:r>
        <w:tab/>
        <w:t>The person conducting the election must take all reasonable steps to ensure that the following procedures are complied with:</w:t>
      </w:r>
    </w:p>
    <w:p w14:paraId="646B2ECE" w14:textId="77777777" w:rsidR="00145DDF" w:rsidRDefault="00145DDF" w:rsidP="00145DDF">
      <w:pPr>
        <w:pStyle w:val="DraftHeading3"/>
        <w:tabs>
          <w:tab w:val="right" w:pos="1757"/>
        </w:tabs>
        <w:ind w:left="1871" w:hanging="1871"/>
      </w:pPr>
      <w:r>
        <w:tab/>
      </w:r>
      <w:r w:rsidRPr="00E84204">
        <w:t>(a)</w:t>
      </w:r>
      <w:r>
        <w:tab/>
        <w:t>each person conducting a business or undertaking in which a worker in the work group works is informed of the date on which the election is to be held as soon as practicable after the date is determined;</w:t>
      </w:r>
    </w:p>
    <w:p w14:paraId="646B2ECF" w14:textId="77777777" w:rsidR="00145DDF" w:rsidRDefault="00145DDF" w:rsidP="00145DDF">
      <w:pPr>
        <w:pStyle w:val="DraftHeading3"/>
        <w:tabs>
          <w:tab w:val="right" w:pos="1757"/>
        </w:tabs>
        <w:ind w:left="1871" w:hanging="1871"/>
      </w:pPr>
      <w:r>
        <w:tab/>
      </w:r>
      <w:r w:rsidRPr="00E84204">
        <w:t>(b)</w:t>
      </w:r>
      <w:r>
        <w:tab/>
        <w:t>all workers in the work group are given an opportunity to:</w:t>
      </w:r>
    </w:p>
    <w:p w14:paraId="646B2ED0" w14:textId="77777777" w:rsidR="00145DDF" w:rsidRDefault="00145DDF" w:rsidP="00145DDF">
      <w:pPr>
        <w:pStyle w:val="DraftHeading4"/>
        <w:tabs>
          <w:tab w:val="right" w:pos="2268"/>
        </w:tabs>
        <w:ind w:left="2381" w:hanging="2381"/>
      </w:pPr>
      <w:r>
        <w:tab/>
      </w:r>
      <w:r w:rsidRPr="00E84204">
        <w:t>(</w:t>
      </w:r>
      <w:proofErr w:type="spellStart"/>
      <w:r w:rsidRPr="00E84204">
        <w:t>i</w:t>
      </w:r>
      <w:proofErr w:type="spellEnd"/>
      <w:r w:rsidRPr="00E84204">
        <w:t>)</w:t>
      </w:r>
      <w:r>
        <w:tab/>
        <w:t>nominate for the position of health and safety representative; and</w:t>
      </w:r>
    </w:p>
    <w:p w14:paraId="646B2ED1" w14:textId="77777777" w:rsidR="00145DDF" w:rsidRDefault="00145DDF" w:rsidP="00145DDF">
      <w:pPr>
        <w:pStyle w:val="DraftHeading4"/>
        <w:tabs>
          <w:tab w:val="right" w:pos="2268"/>
        </w:tabs>
        <w:ind w:left="2381" w:hanging="2381"/>
      </w:pPr>
      <w:r>
        <w:tab/>
      </w:r>
      <w:r w:rsidRPr="00E84204">
        <w:t>(ii)</w:t>
      </w:r>
      <w:r>
        <w:tab/>
        <w:t>vote in the election;</w:t>
      </w:r>
    </w:p>
    <w:p w14:paraId="646B2ED2" w14:textId="77777777" w:rsidR="00145DDF" w:rsidRDefault="00145DDF" w:rsidP="00145DDF">
      <w:pPr>
        <w:pStyle w:val="DraftHeading3"/>
        <w:tabs>
          <w:tab w:val="right" w:pos="1757"/>
        </w:tabs>
        <w:ind w:left="1871" w:hanging="1871"/>
      </w:pPr>
      <w:r>
        <w:tab/>
      </w:r>
      <w:r w:rsidRPr="00E84204">
        <w:t>(c)</w:t>
      </w:r>
      <w:r>
        <w:tab/>
        <w:t>all workers in the work group and all relevant persons conducting a business or undertaking are informed of the outcome of the election.</w:t>
      </w:r>
    </w:p>
    <w:p w14:paraId="646B2ED3" w14:textId="77777777" w:rsidR="00145DDF" w:rsidRDefault="00145DDF" w:rsidP="007272F6">
      <w:pPr>
        <w:pStyle w:val="StyleDraftHeading1Left0cmHanging15cm1"/>
      </w:pPr>
      <w:r>
        <w:tab/>
      </w:r>
      <w:bookmarkStart w:id="30" w:name="_Toc174445050"/>
      <w:r>
        <w:t>19</w:t>
      </w:r>
      <w:r>
        <w:tab/>
        <w:t>Person conducting business or undertaking must not delay election</w:t>
      </w:r>
      <w:bookmarkEnd w:id="30"/>
    </w:p>
    <w:p w14:paraId="646B2ED4" w14:textId="77777777" w:rsidR="00145DDF" w:rsidRDefault="00145DDF" w:rsidP="00145DDF">
      <w:pPr>
        <w:pStyle w:val="BodySectionSub"/>
      </w:pPr>
      <w:r>
        <w:t>A person conducting a business or undertaking at a workplace must not unreasonably delay the election of a health and safety representative.</w:t>
      </w:r>
    </w:p>
    <w:p w14:paraId="646B2ED5" w14:textId="50128A4D" w:rsidR="00145DDF" w:rsidRDefault="00145DDF" w:rsidP="00145DDF">
      <w:pPr>
        <w:pStyle w:val="BodySectionSub"/>
      </w:pPr>
      <w:r>
        <w:t>Maximum penalty:</w:t>
      </w:r>
      <w:r w:rsidR="00441CB8">
        <w:t xml:space="preserve"> </w:t>
      </w:r>
      <w:r w:rsidR="00441CB8" w:rsidRPr="00441CB8">
        <w:t>tier G monetary penalty.</w:t>
      </w:r>
    </w:p>
    <w:p w14:paraId="646B2ED8" w14:textId="77777777" w:rsidR="00145DDF" w:rsidRPr="00E60DAE" w:rsidRDefault="00145DDF" w:rsidP="007272F6">
      <w:pPr>
        <w:pStyle w:val="StyleDraftHeading1Left0cmHanging15cm1"/>
      </w:pPr>
      <w:r w:rsidRPr="00E60DAE">
        <w:tab/>
      </w:r>
      <w:bookmarkStart w:id="31" w:name="_Toc174445051"/>
      <w:r w:rsidRPr="00E60DAE">
        <w:t>20</w:t>
      </w:r>
      <w:r w:rsidRPr="00E60DAE">
        <w:tab/>
        <w:t>Removal of health and safety representatives</w:t>
      </w:r>
      <w:bookmarkEnd w:id="31"/>
    </w:p>
    <w:p w14:paraId="646B2ED9" w14:textId="77777777" w:rsidR="00145DDF" w:rsidRDefault="00145DDF" w:rsidP="00145DDF">
      <w:pPr>
        <w:pStyle w:val="DraftHeading2"/>
        <w:tabs>
          <w:tab w:val="right" w:pos="1247"/>
        </w:tabs>
        <w:ind w:left="1361" w:hanging="1361"/>
      </w:pPr>
      <w:r>
        <w:tab/>
      </w:r>
      <w:r w:rsidRPr="00936111">
        <w:t>(1)</w:t>
      </w:r>
      <w:r>
        <w:tab/>
        <w:t xml:space="preserve">For the purposes of section 64(2)(d) of the Act, the majority of the members of a work group may remove a health and safety </w:t>
      </w:r>
      <w:r>
        <w:lastRenderedPageBreak/>
        <w:t>representative for the work group if the members sign a written declaration that the health and safety representative should no l</w:t>
      </w:r>
      <w:r w:rsidR="008470AD">
        <w:t>onger represent the work group.</w:t>
      </w:r>
    </w:p>
    <w:p w14:paraId="646B2EDA" w14:textId="77777777" w:rsidR="00145DDF" w:rsidRDefault="00145DDF" w:rsidP="00145DDF">
      <w:pPr>
        <w:pStyle w:val="DraftHeading2"/>
        <w:tabs>
          <w:tab w:val="right" w:pos="1247"/>
        </w:tabs>
        <w:ind w:left="1361" w:hanging="1361"/>
      </w:pPr>
      <w:r>
        <w:tab/>
      </w:r>
      <w:r w:rsidRPr="00936111">
        <w:t>(2)</w:t>
      </w:r>
      <w:r>
        <w:tab/>
        <w:t>A member of the work group nominated by the members who signed the declaration must, as soon as practicable:</w:t>
      </w:r>
    </w:p>
    <w:p w14:paraId="646B2EDB" w14:textId="77777777" w:rsidR="00145DDF" w:rsidRDefault="00145DDF" w:rsidP="00145DDF">
      <w:pPr>
        <w:pStyle w:val="DraftHeading3"/>
        <w:tabs>
          <w:tab w:val="right" w:pos="1757"/>
        </w:tabs>
        <w:ind w:left="1871" w:hanging="1871"/>
      </w:pPr>
      <w:r>
        <w:tab/>
        <w:t>(a)</w:t>
      </w:r>
      <w:r>
        <w:tab/>
        <w:t>inform the following persons of the removal of the health and safety representative:</w:t>
      </w:r>
    </w:p>
    <w:p w14:paraId="646B2EDC" w14:textId="77777777" w:rsidR="00145DDF" w:rsidRPr="00E84204" w:rsidRDefault="00145DDF" w:rsidP="00145DDF">
      <w:pPr>
        <w:pStyle w:val="DraftHeading4"/>
        <w:tabs>
          <w:tab w:val="right" w:pos="2268"/>
        </w:tabs>
        <w:ind w:left="2381" w:hanging="2381"/>
      </w:pPr>
      <w:r>
        <w:tab/>
      </w:r>
      <w:r w:rsidRPr="006F4332">
        <w:t>(</w:t>
      </w:r>
      <w:proofErr w:type="spellStart"/>
      <w:r>
        <w:t>i</w:t>
      </w:r>
      <w:proofErr w:type="spellEnd"/>
      <w:r w:rsidRPr="006F4332">
        <w:t>)</w:t>
      </w:r>
      <w:r>
        <w:tab/>
        <w:t>the health and safety representative who has been removed;</w:t>
      </w:r>
    </w:p>
    <w:p w14:paraId="646B2EDD" w14:textId="77777777" w:rsidR="00145DDF" w:rsidRDefault="00145DDF" w:rsidP="00145DDF">
      <w:pPr>
        <w:pStyle w:val="DraftHeading4"/>
        <w:tabs>
          <w:tab w:val="right" w:pos="2268"/>
        </w:tabs>
        <w:ind w:left="2381" w:hanging="2381"/>
      </w:pPr>
      <w:r>
        <w:tab/>
      </w:r>
      <w:r w:rsidRPr="006F4332">
        <w:t>(</w:t>
      </w:r>
      <w:r>
        <w:t>ii</w:t>
      </w:r>
      <w:r w:rsidRPr="006F4332">
        <w:t>)</w:t>
      </w:r>
      <w:r>
        <w:tab/>
        <w:t>each person conducting a business or undertaking in which a worker in the work group works; and</w:t>
      </w:r>
    </w:p>
    <w:p w14:paraId="646B2EDE" w14:textId="77777777" w:rsidR="00145DDF" w:rsidRPr="006F4332" w:rsidRDefault="00145DDF" w:rsidP="00145DDF">
      <w:pPr>
        <w:pStyle w:val="DraftHeading3"/>
        <w:tabs>
          <w:tab w:val="right" w:pos="1757"/>
        </w:tabs>
        <w:ind w:left="1871" w:hanging="1871"/>
      </w:pPr>
      <w:r>
        <w:tab/>
      </w:r>
      <w:r w:rsidRPr="006F4332">
        <w:t>(b)</w:t>
      </w:r>
      <w:r>
        <w:tab/>
        <w:t>take all reasonable steps to inform all members of the work group of the removal.</w:t>
      </w:r>
    </w:p>
    <w:p w14:paraId="646B2EDF" w14:textId="77777777" w:rsidR="00145DDF" w:rsidRDefault="00145DDF" w:rsidP="00145DDF">
      <w:pPr>
        <w:pStyle w:val="DraftHeading2"/>
        <w:tabs>
          <w:tab w:val="right" w:pos="1247"/>
        </w:tabs>
        <w:ind w:left="1361" w:hanging="1361"/>
      </w:pPr>
      <w:r>
        <w:tab/>
      </w:r>
      <w:r w:rsidRPr="00E84204">
        <w:t>(3)</w:t>
      </w:r>
      <w:r>
        <w:tab/>
        <w:t xml:space="preserve">The removal of the health and safety representative takes effect when the persons referred to in </w:t>
      </w:r>
      <w:proofErr w:type="spellStart"/>
      <w:r>
        <w:t>subregulation</w:t>
      </w:r>
      <w:proofErr w:type="spellEnd"/>
      <w:r>
        <w:t xml:space="preserve"> (2)(a) and the majority of members of the work group have been informed of the removal.</w:t>
      </w:r>
    </w:p>
    <w:p w14:paraId="646B2EE0" w14:textId="77777777" w:rsidR="00A80005" w:rsidRPr="00622135" w:rsidRDefault="00A80005" w:rsidP="007272F6">
      <w:pPr>
        <w:pStyle w:val="StyleDraftHeading1Left0cmHanging15cm1"/>
      </w:pPr>
      <w:r>
        <w:tab/>
      </w:r>
      <w:bookmarkStart w:id="32" w:name="_Toc174445052"/>
      <w:r w:rsidRPr="00A80005">
        <w:t>20A</w:t>
      </w:r>
      <w:r w:rsidRPr="00622135">
        <w:tab/>
        <w:t>Notice of entry for person assisting health and safety representative</w:t>
      </w:r>
      <w:bookmarkEnd w:id="32"/>
    </w:p>
    <w:p w14:paraId="646B2EE1" w14:textId="77777777" w:rsidR="00A80005" w:rsidRPr="00622135" w:rsidRDefault="00A80005" w:rsidP="00A80005">
      <w:pPr>
        <w:pStyle w:val="DraftHeading2"/>
        <w:tabs>
          <w:tab w:val="right" w:pos="1247"/>
        </w:tabs>
        <w:ind w:left="1361" w:hanging="1361"/>
      </w:pPr>
      <w:r>
        <w:tab/>
      </w:r>
      <w:r w:rsidRPr="00A80005">
        <w:t>(1)</w:t>
      </w:r>
      <w:r w:rsidRPr="00622135">
        <w:tab/>
        <w:t>A notice of</w:t>
      </w:r>
      <w:r>
        <w:t xml:space="preserve"> entry given under section 68(3A</w:t>
      </w:r>
      <w:r w:rsidRPr="00622135">
        <w:t>) of the Act must:</w:t>
      </w:r>
    </w:p>
    <w:p w14:paraId="646B2EE2" w14:textId="77777777" w:rsidR="00A80005" w:rsidRPr="00622135" w:rsidRDefault="00A80005" w:rsidP="00A80005">
      <w:pPr>
        <w:pStyle w:val="DraftHeading3"/>
        <w:tabs>
          <w:tab w:val="right" w:pos="1757"/>
        </w:tabs>
        <w:ind w:left="1871" w:hanging="1871"/>
      </w:pPr>
      <w:r>
        <w:tab/>
      </w:r>
      <w:r w:rsidRPr="00A80005">
        <w:t>(a)</w:t>
      </w:r>
      <w:r w:rsidRPr="00622135">
        <w:tab/>
        <w:t>be written; and</w:t>
      </w:r>
    </w:p>
    <w:p w14:paraId="646B2EE3" w14:textId="77777777" w:rsidR="00A80005" w:rsidRPr="00622135" w:rsidRDefault="00A80005" w:rsidP="00A80005">
      <w:pPr>
        <w:pStyle w:val="DraftHeading3"/>
        <w:tabs>
          <w:tab w:val="right" w:pos="1757"/>
        </w:tabs>
        <w:ind w:left="1871" w:hanging="1871"/>
      </w:pPr>
      <w:r>
        <w:tab/>
      </w:r>
      <w:r w:rsidRPr="00A80005">
        <w:t>(b)</w:t>
      </w:r>
      <w:r w:rsidRPr="00622135">
        <w:tab/>
        <w:t>include the following:</w:t>
      </w:r>
    </w:p>
    <w:p w14:paraId="646B2EE4" w14:textId="77777777" w:rsidR="00A80005" w:rsidRPr="00622135" w:rsidRDefault="00A80005" w:rsidP="00A80005">
      <w:pPr>
        <w:pStyle w:val="DraftHeading4"/>
        <w:tabs>
          <w:tab w:val="right" w:pos="2268"/>
        </w:tabs>
        <w:ind w:left="2381" w:hanging="2381"/>
      </w:pPr>
      <w:r>
        <w:tab/>
      </w:r>
      <w:r w:rsidRPr="00A80005">
        <w:t>(</w:t>
      </w:r>
      <w:proofErr w:type="spellStart"/>
      <w:r w:rsidRPr="00A80005">
        <w:t>i</w:t>
      </w:r>
      <w:proofErr w:type="spellEnd"/>
      <w:r w:rsidRPr="00A80005">
        <w:t>)</w:t>
      </w:r>
      <w:r w:rsidRPr="00622135">
        <w:tab/>
        <w:t>the full name of the health and safety representative giving the notice;</w:t>
      </w:r>
    </w:p>
    <w:p w14:paraId="646B2EE5" w14:textId="77777777" w:rsidR="00A80005" w:rsidRPr="00622135" w:rsidRDefault="00A80005" w:rsidP="00A80005">
      <w:pPr>
        <w:pStyle w:val="DraftHeading4"/>
        <w:tabs>
          <w:tab w:val="right" w:pos="2268"/>
        </w:tabs>
        <w:ind w:left="2381" w:hanging="2381"/>
      </w:pPr>
      <w:r>
        <w:tab/>
      </w:r>
      <w:r w:rsidRPr="00A80005">
        <w:t>(ii)</w:t>
      </w:r>
      <w:r w:rsidRPr="00622135">
        <w:tab/>
        <w:t>the full name of the assistant whose entry is proposed;</w:t>
      </w:r>
    </w:p>
    <w:p w14:paraId="646B2EE6" w14:textId="77777777" w:rsidR="00A80005" w:rsidRPr="00622135" w:rsidRDefault="00A80005" w:rsidP="00A80005">
      <w:pPr>
        <w:pStyle w:val="DraftHeading4"/>
        <w:tabs>
          <w:tab w:val="right" w:pos="2268"/>
        </w:tabs>
        <w:ind w:left="2381" w:hanging="2381"/>
      </w:pPr>
      <w:r>
        <w:tab/>
      </w:r>
      <w:r w:rsidRPr="00A80005">
        <w:t>(iii)</w:t>
      </w:r>
      <w:r w:rsidRPr="00622135">
        <w:tab/>
        <w:t>the name and address of the workplace proposed to be entered;</w:t>
      </w:r>
    </w:p>
    <w:p w14:paraId="646B2EE7" w14:textId="77777777" w:rsidR="00A80005" w:rsidRPr="00622135" w:rsidRDefault="00A80005" w:rsidP="00A80005">
      <w:pPr>
        <w:pStyle w:val="DraftHeading4"/>
        <w:tabs>
          <w:tab w:val="right" w:pos="2268"/>
        </w:tabs>
        <w:ind w:left="2381" w:hanging="2381"/>
      </w:pPr>
      <w:r>
        <w:tab/>
      </w:r>
      <w:r w:rsidRPr="00A80005">
        <w:t>(iv)</w:t>
      </w:r>
      <w:r w:rsidRPr="00622135">
        <w:tab/>
        <w:t>the date of proposed entry;</w:t>
      </w:r>
    </w:p>
    <w:p w14:paraId="646B2EE8" w14:textId="77777777" w:rsidR="00A80005" w:rsidRPr="00622135" w:rsidRDefault="00A80005" w:rsidP="00A80005">
      <w:pPr>
        <w:pStyle w:val="DraftHeading4"/>
        <w:tabs>
          <w:tab w:val="right" w:pos="2268"/>
        </w:tabs>
        <w:ind w:left="2381" w:hanging="2381"/>
      </w:pPr>
      <w:r>
        <w:tab/>
      </w:r>
      <w:r w:rsidRPr="00A80005">
        <w:t>(v)</w:t>
      </w:r>
      <w:r w:rsidRPr="00622135">
        <w:tab/>
        <w:t>a statement of the reasons why the health and safety representative considers it is necessary for the assistant to enter the workplace to assist.</w:t>
      </w:r>
    </w:p>
    <w:p w14:paraId="646B2EE9" w14:textId="77777777" w:rsidR="00A80005" w:rsidRPr="00622135" w:rsidRDefault="00A80005" w:rsidP="00A80005">
      <w:pPr>
        <w:pStyle w:val="DraftHeading2"/>
        <w:tabs>
          <w:tab w:val="right" w:pos="1247"/>
        </w:tabs>
        <w:ind w:left="1361" w:hanging="1361"/>
      </w:pPr>
      <w:r>
        <w:tab/>
      </w:r>
      <w:r w:rsidRPr="00622135">
        <w:t>(2)</w:t>
      </w:r>
      <w:r w:rsidRPr="00622135">
        <w:tab/>
        <w:t>If the assistant is or has been a WHS entry permit holder under the Act or a corresponding WHS law, the notice must also include the following:</w:t>
      </w:r>
    </w:p>
    <w:p w14:paraId="646B2EEA" w14:textId="77777777" w:rsidR="00A80005" w:rsidRPr="00622135" w:rsidRDefault="00A80005" w:rsidP="00A80005">
      <w:pPr>
        <w:pStyle w:val="DraftHeading3"/>
        <w:tabs>
          <w:tab w:val="right" w:pos="1757"/>
        </w:tabs>
        <w:ind w:left="1871" w:hanging="1871"/>
      </w:pPr>
      <w:r>
        <w:tab/>
      </w:r>
      <w:r w:rsidRPr="00A80005">
        <w:t>(a)</w:t>
      </w:r>
      <w:r w:rsidRPr="00622135">
        <w:tab/>
        <w:t xml:space="preserve">the name of the union the assistant represents or represented; </w:t>
      </w:r>
    </w:p>
    <w:p w14:paraId="646B2EEB" w14:textId="77777777" w:rsidR="00A80005" w:rsidRPr="00622135" w:rsidRDefault="00A80005" w:rsidP="00A80005">
      <w:pPr>
        <w:pStyle w:val="DraftHeading3"/>
        <w:tabs>
          <w:tab w:val="right" w:pos="1757"/>
        </w:tabs>
        <w:ind w:left="1871" w:hanging="1871"/>
      </w:pPr>
      <w:r>
        <w:tab/>
      </w:r>
      <w:r w:rsidRPr="00A80005">
        <w:t>(b)</w:t>
      </w:r>
      <w:r w:rsidRPr="00622135">
        <w:tab/>
        <w:t>a declaration by the assistant stating that—</w:t>
      </w:r>
    </w:p>
    <w:p w14:paraId="646B2EEC" w14:textId="77777777" w:rsidR="00A80005" w:rsidRPr="00622135" w:rsidRDefault="00A80005" w:rsidP="00A80005">
      <w:pPr>
        <w:pStyle w:val="DraftHeading4"/>
        <w:tabs>
          <w:tab w:val="right" w:pos="2268"/>
        </w:tabs>
        <w:ind w:left="2381" w:hanging="2381"/>
      </w:pPr>
      <w:r>
        <w:lastRenderedPageBreak/>
        <w:tab/>
      </w:r>
      <w:r w:rsidRPr="00A80005">
        <w:t>(</w:t>
      </w:r>
      <w:proofErr w:type="spellStart"/>
      <w:r w:rsidRPr="00A80005">
        <w:t>i</w:t>
      </w:r>
      <w:proofErr w:type="spellEnd"/>
      <w:r w:rsidRPr="00A80005">
        <w:t>)</w:t>
      </w:r>
      <w:r w:rsidRPr="00622135">
        <w:tab/>
        <w:t>a WHS entry permit held by the assistant has not been revoked; and</w:t>
      </w:r>
    </w:p>
    <w:p w14:paraId="646B2EED" w14:textId="77777777" w:rsidR="00A80005" w:rsidRPr="00622135" w:rsidRDefault="00A80005" w:rsidP="00A80005">
      <w:pPr>
        <w:pStyle w:val="DraftHeading4"/>
        <w:tabs>
          <w:tab w:val="right" w:pos="2268"/>
        </w:tabs>
        <w:ind w:left="2381" w:hanging="2381"/>
      </w:pPr>
      <w:r>
        <w:tab/>
      </w:r>
      <w:r w:rsidRPr="00A80005">
        <w:t>(ii)</w:t>
      </w:r>
      <w:r w:rsidRPr="00622135">
        <w:tab/>
        <w:t>in relation to a current WHS entry permit, the permit is not suspended; and</w:t>
      </w:r>
    </w:p>
    <w:p w14:paraId="646B2EEE" w14:textId="77777777" w:rsidR="00A80005" w:rsidRPr="00622135" w:rsidRDefault="00A80005" w:rsidP="00A80005">
      <w:pPr>
        <w:pStyle w:val="DraftHeading4"/>
        <w:tabs>
          <w:tab w:val="right" w:pos="2268"/>
        </w:tabs>
        <w:ind w:left="2381" w:hanging="2381"/>
      </w:pPr>
      <w:r>
        <w:tab/>
      </w:r>
      <w:r w:rsidRPr="00A80005">
        <w:t>(iii)</w:t>
      </w:r>
      <w:r w:rsidRPr="00622135">
        <w:tab/>
        <w:t>the assistant is not disqualified from holding a WHS entry permit.</w:t>
      </w:r>
    </w:p>
    <w:p w14:paraId="646B2EEF" w14:textId="77777777" w:rsidR="00145DDF" w:rsidRDefault="00145DDF" w:rsidP="007272F6">
      <w:pPr>
        <w:pStyle w:val="StyleDraftHeading1Left0cmHanging15cm1"/>
      </w:pPr>
      <w:r>
        <w:tab/>
      </w:r>
      <w:bookmarkStart w:id="33" w:name="_Toc174445053"/>
      <w:r>
        <w:t>21</w:t>
      </w:r>
      <w:r>
        <w:tab/>
        <w:t>Training for health and safety representatives</w:t>
      </w:r>
      <w:bookmarkEnd w:id="33"/>
    </w:p>
    <w:p w14:paraId="646B2EF0" w14:textId="77777777" w:rsidR="00145DDF" w:rsidRDefault="00145DDF" w:rsidP="00145DDF">
      <w:pPr>
        <w:pStyle w:val="DraftHeading2"/>
        <w:tabs>
          <w:tab w:val="right" w:pos="1247"/>
        </w:tabs>
        <w:ind w:left="1361" w:hanging="1361"/>
      </w:pPr>
      <w:r>
        <w:tab/>
      </w:r>
      <w:r w:rsidRPr="00CE6E9A">
        <w:t>(1)</w:t>
      </w:r>
      <w:r>
        <w:tab/>
        <w:t>For the purposes of section 72(1) of the Act, a health and safety representative is entitled to attend the following courses of training in work health and safety:</w:t>
      </w:r>
    </w:p>
    <w:p w14:paraId="646B2EF1" w14:textId="77777777" w:rsidR="00145DDF" w:rsidRDefault="00145DDF" w:rsidP="00145DDF">
      <w:pPr>
        <w:pStyle w:val="DraftHeading3"/>
        <w:tabs>
          <w:tab w:val="right" w:pos="1757"/>
        </w:tabs>
        <w:ind w:left="1871" w:hanging="1871"/>
      </w:pPr>
      <w:r>
        <w:tab/>
      </w:r>
      <w:r w:rsidRPr="006220F9">
        <w:t>(a)</w:t>
      </w:r>
      <w:r>
        <w:tab/>
        <w:t>an initial course of training of</w:t>
      </w:r>
      <w:r w:rsidR="00E80745">
        <w:t xml:space="preserve"> up to</w:t>
      </w:r>
      <w:r>
        <w:t xml:space="preserve"> 5 days;</w:t>
      </w:r>
    </w:p>
    <w:p w14:paraId="646B2EF2" w14:textId="77777777" w:rsidR="00145DDF" w:rsidRDefault="00145DDF" w:rsidP="00145DDF">
      <w:pPr>
        <w:pStyle w:val="DraftHeading3"/>
        <w:tabs>
          <w:tab w:val="right" w:pos="1757"/>
        </w:tabs>
        <w:ind w:left="1871" w:hanging="1871"/>
      </w:pPr>
      <w:r>
        <w:tab/>
      </w:r>
      <w:r w:rsidRPr="006220F9">
        <w:t>(b)</w:t>
      </w:r>
      <w:r>
        <w:tab/>
      </w:r>
      <w:r w:rsidR="00E80745">
        <w:t xml:space="preserve">up to </w:t>
      </w:r>
      <w:r w:rsidR="00DC7097">
        <w:t>1</w:t>
      </w:r>
      <w:r>
        <w:t xml:space="preserve"> day's refresher training each year, with the entitlement to the first refresher training commencing 1 year after the initial training.</w:t>
      </w:r>
    </w:p>
    <w:p w14:paraId="646B2EF3" w14:textId="77777777" w:rsidR="00145DDF" w:rsidRDefault="00145DDF" w:rsidP="00145DDF">
      <w:pPr>
        <w:pStyle w:val="DraftHeading2"/>
        <w:tabs>
          <w:tab w:val="right" w:pos="1247"/>
        </w:tabs>
        <w:ind w:left="1361" w:hanging="1361"/>
      </w:pPr>
      <w:r>
        <w:tab/>
      </w:r>
      <w:r w:rsidRPr="00CE6E9A">
        <w:t>(2)</w:t>
      </w:r>
      <w:r w:rsidRPr="00337ADD">
        <w:tab/>
        <w:t xml:space="preserve">In approving a course of training in work health and safety for the purposes of section 72(1) of the Act, the regulator </w:t>
      </w:r>
      <w:r w:rsidR="00241B75">
        <w:t>may</w:t>
      </w:r>
      <w:r w:rsidR="00241B75" w:rsidRPr="00337ADD">
        <w:t xml:space="preserve"> </w:t>
      </w:r>
      <w:r w:rsidRPr="00337ADD">
        <w:t xml:space="preserve">have regard to </w:t>
      </w:r>
      <w:r w:rsidR="00B80CAA">
        <w:t>any</w:t>
      </w:r>
      <w:r w:rsidR="00B80CAA" w:rsidRPr="00337ADD">
        <w:t xml:space="preserve"> </w:t>
      </w:r>
      <w:r w:rsidRPr="00337ADD">
        <w:t>relevant matters</w:t>
      </w:r>
      <w:r>
        <w:t>,</w:t>
      </w:r>
      <w:r w:rsidRPr="00337ADD">
        <w:t xml:space="preserve"> including:</w:t>
      </w:r>
    </w:p>
    <w:p w14:paraId="646B2EF4" w14:textId="77777777" w:rsidR="00145DDF" w:rsidRDefault="00145DDF" w:rsidP="00145DDF">
      <w:pPr>
        <w:pStyle w:val="DraftHeading3"/>
        <w:tabs>
          <w:tab w:val="right" w:pos="1757"/>
        </w:tabs>
        <w:ind w:left="1871" w:hanging="1871"/>
      </w:pPr>
      <w:r>
        <w:tab/>
      </w:r>
      <w:r w:rsidRPr="00CE6E9A">
        <w:t>(a)</w:t>
      </w:r>
      <w:r w:rsidRPr="00337ADD">
        <w:tab/>
        <w:t>the content and quality of the curriculum, including its relevance to the powers and functions of a health and safety representative;</w:t>
      </w:r>
      <w:r>
        <w:t xml:space="preserve"> and</w:t>
      </w:r>
    </w:p>
    <w:p w14:paraId="646B2EF5" w14:textId="77777777" w:rsidR="00145DDF" w:rsidRDefault="00145DDF" w:rsidP="00145DDF">
      <w:pPr>
        <w:pStyle w:val="DraftHeading3"/>
        <w:tabs>
          <w:tab w:val="right" w:pos="1757"/>
        </w:tabs>
        <w:ind w:left="1871" w:hanging="1871"/>
      </w:pPr>
      <w:r>
        <w:tab/>
      </w:r>
      <w:r w:rsidRPr="00CE6E9A">
        <w:t>(b)</w:t>
      </w:r>
      <w:r w:rsidRPr="00337ADD">
        <w:tab/>
        <w:t>the qualifications, knowledge and experience of the person who is to provide the course.</w:t>
      </w:r>
    </w:p>
    <w:p w14:paraId="646B2EF6" w14:textId="77777777" w:rsidR="00A40B67" w:rsidRPr="00A40B67" w:rsidRDefault="00A40B67" w:rsidP="00A40B67">
      <w:pPr>
        <w:pStyle w:val="DraftSectionNote"/>
        <w:tabs>
          <w:tab w:val="right" w:pos="46"/>
          <w:tab w:val="right" w:pos="1304"/>
        </w:tabs>
        <w:ind w:left="1259" w:hanging="408"/>
        <w:rPr>
          <w:b/>
        </w:rPr>
      </w:pPr>
      <w:r w:rsidRPr="00A40B67">
        <w:rPr>
          <w:b/>
        </w:rPr>
        <w:t>Note</w:t>
      </w:r>
      <w:r>
        <w:rPr>
          <w:b/>
        </w:rPr>
        <w:t>s</w:t>
      </w:r>
    </w:p>
    <w:p w14:paraId="646B2EF7" w14:textId="77777777" w:rsidR="00145DDF" w:rsidRDefault="00145DDF" w:rsidP="00A40B67">
      <w:pPr>
        <w:pStyle w:val="DraftSectionNote"/>
        <w:tabs>
          <w:tab w:val="right" w:pos="46"/>
          <w:tab w:val="right" w:pos="1304"/>
        </w:tabs>
        <w:ind w:left="1259" w:hanging="408"/>
      </w:pPr>
      <w:r>
        <w:t>1</w:t>
      </w:r>
      <w:r>
        <w:tab/>
        <w:t>This regulation prescribes courses of training to which a health and safety representative is entitled.  In addition to these courses, the health and safety representative and the person conducting the business or undertaking may agree that the representative will attend or receive further training.</w:t>
      </w:r>
    </w:p>
    <w:p w14:paraId="646B2EF8" w14:textId="77777777" w:rsidR="00145DDF" w:rsidRPr="00337ADD" w:rsidRDefault="00145DDF" w:rsidP="00A40B67">
      <w:pPr>
        <w:pStyle w:val="DraftSectionNote"/>
        <w:tabs>
          <w:tab w:val="right" w:pos="46"/>
          <w:tab w:val="right" w:pos="1304"/>
        </w:tabs>
        <w:ind w:left="1259" w:hanging="408"/>
      </w:pPr>
      <w:r>
        <w:t>2</w:t>
      </w:r>
      <w:r>
        <w:tab/>
      </w:r>
      <w:r w:rsidRPr="00337ADD">
        <w:t>Under [interpretation legislation], the power to approve a course of training includes a power t</w:t>
      </w:r>
      <w:r>
        <w:t>o revoke or vary the approval.</w:t>
      </w:r>
    </w:p>
    <w:p w14:paraId="646B2EF9" w14:textId="77777777" w:rsidR="00145DDF" w:rsidRDefault="00145DDF" w:rsidP="00A40B67">
      <w:pPr>
        <w:pStyle w:val="DraftSectionNote"/>
        <w:tabs>
          <w:tab w:val="right" w:pos="46"/>
          <w:tab w:val="right" w:pos="1304"/>
        </w:tabs>
        <w:ind w:left="1259" w:hanging="408"/>
      </w:pPr>
      <w:r>
        <w:t>3</w:t>
      </w:r>
      <w:r>
        <w:tab/>
      </w:r>
      <w:r w:rsidRPr="00337ADD">
        <w:t>See the jurisdictional note</w:t>
      </w:r>
      <w:r w:rsidR="00DC7097">
        <w:t>s</w:t>
      </w:r>
      <w:r w:rsidRPr="00337ADD">
        <w:t xml:space="preserve"> in the Appendix.</w:t>
      </w:r>
    </w:p>
    <w:p w14:paraId="646B2EFA" w14:textId="77777777" w:rsidR="00145DDF" w:rsidRDefault="00145DDF" w:rsidP="00145DDF">
      <w:pPr>
        <w:pStyle w:val="Heading-PART"/>
        <w:tabs>
          <w:tab w:val="left" w:pos="1276"/>
        </w:tabs>
        <w:jc w:val="left"/>
        <w:rPr>
          <w:caps w:val="0"/>
          <w:sz w:val="28"/>
        </w:rPr>
      </w:pPr>
      <w:r>
        <w:br w:type="page"/>
      </w:r>
      <w:bookmarkStart w:id="34" w:name="_Toc174445054"/>
      <w:r w:rsidRPr="00DA68B9">
        <w:rPr>
          <w:caps w:val="0"/>
          <w:sz w:val="28"/>
        </w:rPr>
        <w:lastRenderedPageBreak/>
        <w:t xml:space="preserve">Part </w:t>
      </w:r>
      <w:r>
        <w:rPr>
          <w:caps w:val="0"/>
          <w:sz w:val="28"/>
        </w:rPr>
        <w:t>2</w:t>
      </w:r>
      <w:r w:rsidRPr="00DA68B9">
        <w:rPr>
          <w:caps w:val="0"/>
          <w:sz w:val="28"/>
        </w:rPr>
        <w:t>.2</w:t>
      </w:r>
      <w:r>
        <w:rPr>
          <w:caps w:val="0"/>
          <w:sz w:val="28"/>
        </w:rPr>
        <w:t xml:space="preserve"> </w:t>
      </w:r>
      <w:r>
        <w:rPr>
          <w:caps w:val="0"/>
          <w:sz w:val="28"/>
        </w:rPr>
        <w:tab/>
      </w:r>
      <w:r w:rsidRPr="00DA68B9">
        <w:rPr>
          <w:caps w:val="0"/>
          <w:sz w:val="28"/>
        </w:rPr>
        <w:t>Issue Resolution</w:t>
      </w:r>
      <w:bookmarkEnd w:id="34"/>
    </w:p>
    <w:p w14:paraId="646B2EFB" w14:textId="77777777" w:rsidR="00145DDF" w:rsidRDefault="00145DDF" w:rsidP="007272F6">
      <w:pPr>
        <w:pStyle w:val="StyleDraftHeading1Left0cmHanging15cm1"/>
      </w:pPr>
      <w:r>
        <w:tab/>
      </w:r>
      <w:bookmarkStart w:id="35" w:name="_Toc174445055"/>
      <w:r>
        <w:t>22</w:t>
      </w:r>
      <w:r>
        <w:tab/>
        <w:t>Agreed procedure—minimum requirements</w:t>
      </w:r>
      <w:bookmarkEnd w:id="35"/>
    </w:p>
    <w:p w14:paraId="646B2EFC" w14:textId="77777777" w:rsidR="00145DDF" w:rsidRDefault="00145DDF" w:rsidP="00145DDF">
      <w:pPr>
        <w:pStyle w:val="DraftHeading2"/>
        <w:tabs>
          <w:tab w:val="right" w:pos="1247"/>
        </w:tabs>
        <w:ind w:left="1361" w:hanging="1361"/>
      </w:pPr>
      <w:r>
        <w:tab/>
      </w:r>
      <w:r w:rsidRPr="002B5C90">
        <w:t>(1)</w:t>
      </w:r>
      <w:r>
        <w:tab/>
        <w:t>This regulation sets out minimum requirements for an agreed procedure for issue resolution at a workplace.</w:t>
      </w:r>
    </w:p>
    <w:p w14:paraId="646B2EFD" w14:textId="77777777" w:rsidR="00145DDF" w:rsidRPr="000006BB" w:rsidRDefault="00145DDF" w:rsidP="00145DDF">
      <w:pPr>
        <w:pStyle w:val="DraftHeading2"/>
        <w:tabs>
          <w:tab w:val="right" w:pos="1247"/>
        </w:tabs>
        <w:ind w:left="1361" w:hanging="1361"/>
      </w:pPr>
      <w:r>
        <w:tab/>
      </w:r>
      <w:r w:rsidRPr="000006BB">
        <w:t>(2)</w:t>
      </w:r>
      <w:r>
        <w:tab/>
        <w:t>The agreed procedure for issue resolution at a workplace must include the steps set out in regulation 23.</w:t>
      </w:r>
    </w:p>
    <w:p w14:paraId="646B2EFE" w14:textId="77777777" w:rsidR="00145DDF" w:rsidRDefault="00145DDF" w:rsidP="00145DDF">
      <w:pPr>
        <w:pStyle w:val="DraftHeading2"/>
        <w:tabs>
          <w:tab w:val="right" w:pos="1247"/>
        </w:tabs>
        <w:ind w:left="1361" w:hanging="1361"/>
      </w:pPr>
      <w:r>
        <w:tab/>
        <w:t>(3)</w:t>
      </w:r>
      <w:r>
        <w:tab/>
        <w:t>A person conducting a business or undertaking at a workplace must ensure that the agreed procedure for issue resolution at the workplace:</w:t>
      </w:r>
    </w:p>
    <w:p w14:paraId="646B2EFF" w14:textId="77777777" w:rsidR="00145DDF" w:rsidRPr="006E2364" w:rsidRDefault="00145DDF" w:rsidP="00145DDF">
      <w:pPr>
        <w:pStyle w:val="DraftHeading3"/>
        <w:tabs>
          <w:tab w:val="right" w:pos="1757"/>
        </w:tabs>
        <w:ind w:left="1871" w:hanging="1871"/>
      </w:pPr>
      <w:r>
        <w:tab/>
      </w:r>
      <w:r w:rsidRPr="006E2364">
        <w:t>(a)</w:t>
      </w:r>
      <w:r>
        <w:tab/>
        <w:t xml:space="preserve">complies with </w:t>
      </w:r>
      <w:proofErr w:type="spellStart"/>
      <w:r>
        <w:t>subregulation</w:t>
      </w:r>
      <w:proofErr w:type="spellEnd"/>
      <w:r>
        <w:t xml:space="preserve"> (2); and</w:t>
      </w:r>
    </w:p>
    <w:p w14:paraId="646B2F00" w14:textId="77777777" w:rsidR="00145DDF" w:rsidRDefault="00145DDF" w:rsidP="00145DDF">
      <w:pPr>
        <w:pStyle w:val="DraftHeading3"/>
        <w:tabs>
          <w:tab w:val="right" w:pos="1757"/>
        </w:tabs>
        <w:ind w:left="1871" w:hanging="1871"/>
      </w:pPr>
      <w:r>
        <w:tab/>
      </w:r>
      <w:r w:rsidRPr="00F949E5">
        <w:t>(</w:t>
      </w:r>
      <w:r>
        <w:t>b</w:t>
      </w:r>
      <w:r w:rsidRPr="00F949E5">
        <w:t>)</w:t>
      </w:r>
      <w:r>
        <w:tab/>
        <w:t>is set out in writing; and</w:t>
      </w:r>
    </w:p>
    <w:p w14:paraId="646B2F01" w14:textId="77777777" w:rsidR="00145DDF" w:rsidRDefault="00145DDF" w:rsidP="00145DDF">
      <w:pPr>
        <w:pStyle w:val="DraftHeading3"/>
        <w:tabs>
          <w:tab w:val="right" w:pos="1757"/>
        </w:tabs>
        <w:ind w:left="1871" w:hanging="1871"/>
      </w:pPr>
      <w:r>
        <w:tab/>
      </w:r>
      <w:r w:rsidRPr="00F949E5">
        <w:t>(</w:t>
      </w:r>
      <w:r>
        <w:t>c</w:t>
      </w:r>
      <w:r w:rsidRPr="00F949E5">
        <w:t>)</w:t>
      </w:r>
      <w:r>
        <w:tab/>
        <w:t>is communicated to all workers to whom the agreed procedure applies.</w:t>
      </w:r>
    </w:p>
    <w:p w14:paraId="646B2F02" w14:textId="52E0285B" w:rsidR="00145DDF" w:rsidRDefault="00145DDF" w:rsidP="00145DDF">
      <w:pPr>
        <w:pStyle w:val="BodySectionSub"/>
      </w:pPr>
      <w:r>
        <w:t>Maximum penalty:</w:t>
      </w:r>
      <w:r w:rsidR="00441CB8">
        <w:t xml:space="preserve"> </w:t>
      </w:r>
      <w:r w:rsidR="00441CB8" w:rsidRPr="00441CB8">
        <w:t>tier G monetary penalty.</w:t>
      </w:r>
    </w:p>
    <w:p w14:paraId="646B2F05" w14:textId="77777777" w:rsidR="00145DDF" w:rsidRDefault="00145DDF" w:rsidP="007272F6">
      <w:pPr>
        <w:pStyle w:val="StyleDraftHeading1Left0cmHanging15cm1"/>
      </w:pPr>
      <w:r>
        <w:tab/>
      </w:r>
      <w:bookmarkStart w:id="36" w:name="_Toc174445056"/>
      <w:r>
        <w:t>23</w:t>
      </w:r>
      <w:r>
        <w:tab/>
        <w:t>Default procedure</w:t>
      </w:r>
      <w:bookmarkEnd w:id="36"/>
    </w:p>
    <w:p w14:paraId="646B2F06" w14:textId="77777777" w:rsidR="00145DDF" w:rsidRDefault="00145DDF" w:rsidP="00145DDF">
      <w:pPr>
        <w:pStyle w:val="DraftHeading2"/>
        <w:tabs>
          <w:tab w:val="right" w:pos="1247"/>
        </w:tabs>
        <w:ind w:left="1361" w:hanging="1361"/>
      </w:pPr>
      <w:r>
        <w:tab/>
      </w:r>
      <w:r w:rsidRPr="00EB32E9">
        <w:t>(1)</w:t>
      </w:r>
      <w:r>
        <w:tab/>
        <w:t>This regulation sets out the default procedure for issue resolution for the purposes of section 81(2) of the Act.</w:t>
      </w:r>
    </w:p>
    <w:p w14:paraId="646B2F07" w14:textId="77777777" w:rsidR="00145DDF" w:rsidRDefault="00145DDF" w:rsidP="00145DDF">
      <w:pPr>
        <w:pStyle w:val="DraftHeading2"/>
        <w:tabs>
          <w:tab w:val="right" w:pos="1247"/>
        </w:tabs>
        <w:ind w:left="1361" w:hanging="1361"/>
      </w:pPr>
      <w:r>
        <w:tab/>
      </w:r>
      <w:r w:rsidRPr="00B51ABC">
        <w:t>(2)</w:t>
      </w:r>
      <w:r>
        <w:tab/>
        <w:t xml:space="preserve">Any party to the issue may commence the procedure by </w:t>
      </w:r>
      <w:r w:rsidR="00DC7097">
        <w:t>informing</w:t>
      </w:r>
      <w:r>
        <w:t xml:space="preserve"> each other party:</w:t>
      </w:r>
    </w:p>
    <w:p w14:paraId="646B2F08" w14:textId="77777777" w:rsidR="00145DDF" w:rsidRDefault="00145DDF" w:rsidP="00145DDF">
      <w:pPr>
        <w:pStyle w:val="DraftHeading3"/>
        <w:tabs>
          <w:tab w:val="right" w:pos="1757"/>
        </w:tabs>
        <w:ind w:left="1871" w:hanging="1871"/>
      </w:pPr>
      <w:r>
        <w:tab/>
      </w:r>
      <w:r w:rsidRPr="00B51ABC">
        <w:t>(a)</w:t>
      </w:r>
      <w:r>
        <w:tab/>
        <w:t>that there is an issue to be resolved; and</w:t>
      </w:r>
    </w:p>
    <w:p w14:paraId="646B2F09" w14:textId="77777777" w:rsidR="00145DDF" w:rsidRDefault="00145DDF" w:rsidP="00145DDF">
      <w:pPr>
        <w:pStyle w:val="DraftHeading3"/>
        <w:tabs>
          <w:tab w:val="right" w:pos="1757"/>
        </w:tabs>
        <w:ind w:left="1871" w:hanging="1871"/>
      </w:pPr>
      <w:r>
        <w:tab/>
      </w:r>
      <w:r w:rsidRPr="00B51ABC">
        <w:t>(b)</w:t>
      </w:r>
      <w:r>
        <w:tab/>
        <w:t>the nature and scope of the issue.</w:t>
      </w:r>
    </w:p>
    <w:p w14:paraId="646B2F0A" w14:textId="77777777" w:rsidR="00145DDF" w:rsidRDefault="00145DDF" w:rsidP="00145DDF">
      <w:pPr>
        <w:pStyle w:val="DraftHeading2"/>
        <w:tabs>
          <w:tab w:val="right" w:pos="1247"/>
        </w:tabs>
        <w:ind w:left="1361" w:hanging="1361"/>
      </w:pPr>
      <w:r>
        <w:tab/>
      </w:r>
      <w:r w:rsidRPr="00B51ABC">
        <w:t>(3)</w:t>
      </w:r>
      <w:r>
        <w:tab/>
        <w:t xml:space="preserve">As soon as parties are </w:t>
      </w:r>
      <w:r w:rsidR="00DC7097">
        <w:t>informed</w:t>
      </w:r>
      <w:r>
        <w:t xml:space="preserve"> of the issue, all parties must meet or communicate with each other to attempt to resolve the issue.</w:t>
      </w:r>
    </w:p>
    <w:p w14:paraId="646B2F0B" w14:textId="77777777" w:rsidR="00145DDF" w:rsidRDefault="00145DDF" w:rsidP="00145DDF">
      <w:pPr>
        <w:pStyle w:val="DraftHeading2"/>
        <w:tabs>
          <w:tab w:val="right" w:pos="1247"/>
        </w:tabs>
        <w:ind w:left="1361" w:hanging="1361"/>
      </w:pPr>
      <w:r>
        <w:tab/>
      </w:r>
      <w:r w:rsidRPr="00B51ABC">
        <w:t>(4)</w:t>
      </w:r>
      <w:r>
        <w:tab/>
        <w:t>The parties must have regard to all relevant matters, including the following:</w:t>
      </w:r>
    </w:p>
    <w:p w14:paraId="646B2F0C" w14:textId="77777777" w:rsidR="00145DDF" w:rsidRDefault="00145DDF" w:rsidP="00145DDF">
      <w:pPr>
        <w:pStyle w:val="DraftHeading3"/>
        <w:tabs>
          <w:tab w:val="right" w:pos="1757"/>
        </w:tabs>
        <w:ind w:left="1871" w:hanging="1871"/>
      </w:pPr>
      <w:r>
        <w:tab/>
      </w:r>
      <w:r w:rsidRPr="00B51ABC">
        <w:t>(a)</w:t>
      </w:r>
      <w:r>
        <w:tab/>
        <w:t>the degree and immediacy of risk to workers or other persons affected by the issue;</w:t>
      </w:r>
    </w:p>
    <w:p w14:paraId="646B2F0D" w14:textId="77777777" w:rsidR="00145DDF" w:rsidRDefault="00145DDF" w:rsidP="00145DDF">
      <w:pPr>
        <w:pStyle w:val="DraftHeading3"/>
        <w:tabs>
          <w:tab w:val="right" w:pos="1757"/>
        </w:tabs>
        <w:ind w:left="1871" w:hanging="1871"/>
      </w:pPr>
      <w:r>
        <w:tab/>
      </w:r>
      <w:r w:rsidRPr="00B51ABC">
        <w:t>(b)</w:t>
      </w:r>
      <w:r>
        <w:tab/>
        <w:t>the number and location of workers and other persons affected by the issue;</w:t>
      </w:r>
    </w:p>
    <w:p w14:paraId="646B2F0E" w14:textId="77777777" w:rsidR="00145DDF" w:rsidRDefault="00145DDF" w:rsidP="00145DDF">
      <w:pPr>
        <w:pStyle w:val="DraftHeading3"/>
        <w:tabs>
          <w:tab w:val="right" w:pos="1757"/>
        </w:tabs>
        <w:ind w:left="1871" w:hanging="1871"/>
      </w:pPr>
      <w:r>
        <w:tab/>
      </w:r>
      <w:r w:rsidRPr="00B51ABC">
        <w:t>(c)</w:t>
      </w:r>
      <w:r>
        <w:tab/>
        <w:t>the measures (both temporary and permanent) that must be implemented to resolve the issue;</w:t>
      </w:r>
    </w:p>
    <w:p w14:paraId="646B2F0F" w14:textId="77777777" w:rsidR="00145DDF" w:rsidRDefault="00145DDF" w:rsidP="00145DDF">
      <w:pPr>
        <w:pStyle w:val="DraftHeading3"/>
        <w:tabs>
          <w:tab w:val="right" w:pos="1757"/>
        </w:tabs>
        <w:ind w:left="1871" w:hanging="1871"/>
      </w:pPr>
      <w:r>
        <w:tab/>
      </w:r>
      <w:r w:rsidRPr="00B51ABC">
        <w:t>(d)</w:t>
      </w:r>
      <w:r>
        <w:tab/>
        <w:t>who will be responsible for implementing the resolution measures.</w:t>
      </w:r>
    </w:p>
    <w:p w14:paraId="646B2F10" w14:textId="77777777" w:rsidR="00145DDF" w:rsidRDefault="00145DDF" w:rsidP="00145DDF">
      <w:pPr>
        <w:pStyle w:val="DraftHeading2"/>
        <w:tabs>
          <w:tab w:val="right" w:pos="1247"/>
        </w:tabs>
        <w:ind w:left="1361" w:hanging="1361"/>
      </w:pPr>
      <w:r>
        <w:tab/>
      </w:r>
      <w:r w:rsidRPr="00B51ABC">
        <w:t>(5)</w:t>
      </w:r>
      <w:r>
        <w:tab/>
        <w:t>A party may, in resolving the issue, be assisted or represented by a person nominated by the party.</w:t>
      </w:r>
    </w:p>
    <w:p w14:paraId="646B2F11" w14:textId="77777777" w:rsidR="00145DDF" w:rsidRDefault="00145DDF" w:rsidP="00145DDF">
      <w:pPr>
        <w:pStyle w:val="DraftHeading2"/>
        <w:tabs>
          <w:tab w:val="right" w:pos="1247"/>
        </w:tabs>
        <w:ind w:left="1361" w:hanging="1361"/>
      </w:pPr>
      <w:r>
        <w:lastRenderedPageBreak/>
        <w:tab/>
      </w:r>
      <w:r w:rsidRPr="00B51ABC">
        <w:t>(6)</w:t>
      </w:r>
      <w:r>
        <w:tab/>
        <w:t>If the issue is resolved, details of the issue and its resolution must be set out in a written agreement if any party to the issue requests this.</w:t>
      </w:r>
    </w:p>
    <w:p w14:paraId="646B2F12" w14:textId="77777777" w:rsidR="00145DDF" w:rsidRPr="00624255" w:rsidRDefault="00145DDF" w:rsidP="00145DDF">
      <w:pPr>
        <w:pStyle w:val="DraftSub-sectionNote"/>
        <w:tabs>
          <w:tab w:val="right" w:pos="1814"/>
        </w:tabs>
        <w:ind w:left="1361"/>
        <w:rPr>
          <w:b/>
        </w:rPr>
      </w:pPr>
      <w:r w:rsidRPr="00624255">
        <w:rPr>
          <w:b/>
        </w:rPr>
        <w:t>Note</w:t>
      </w:r>
    </w:p>
    <w:p w14:paraId="646B2F13" w14:textId="77777777" w:rsidR="00145DDF" w:rsidRDefault="00145DDF" w:rsidP="00145DDF">
      <w:pPr>
        <w:pStyle w:val="DraftSub-sectionNote"/>
        <w:tabs>
          <w:tab w:val="right" w:pos="1814"/>
        </w:tabs>
        <w:ind w:left="1361"/>
      </w:pPr>
      <w:r>
        <w:t xml:space="preserve">Under the Act, </w:t>
      </w:r>
      <w:r w:rsidRPr="00624255">
        <w:rPr>
          <w:b/>
          <w:i/>
        </w:rPr>
        <w:t>parties</w:t>
      </w:r>
      <w:r>
        <w:t xml:space="preserve"> to an issue include not only a person conducting a business or undertaking, a worker and a health and safety representative, but also representatives of these persons (see section 80 of the Act).</w:t>
      </w:r>
    </w:p>
    <w:p w14:paraId="646B2F14" w14:textId="77777777" w:rsidR="00145DDF" w:rsidRDefault="00145DDF" w:rsidP="00145DDF">
      <w:pPr>
        <w:pStyle w:val="DraftHeading2"/>
        <w:tabs>
          <w:tab w:val="right" w:pos="1247"/>
        </w:tabs>
        <w:ind w:left="1361" w:hanging="1361"/>
      </w:pPr>
      <w:r>
        <w:tab/>
      </w:r>
      <w:r w:rsidRPr="002B5C90">
        <w:t>(7)</w:t>
      </w:r>
      <w:r>
        <w:tab/>
        <w:t>If a written agreement is prepared all parties to the issue must be satisfied that the agreement reflects the resolution of the issue.</w:t>
      </w:r>
    </w:p>
    <w:p w14:paraId="646B2F15" w14:textId="77777777" w:rsidR="00145DDF" w:rsidRDefault="00145DDF" w:rsidP="00145DDF">
      <w:pPr>
        <w:pStyle w:val="DraftHeading2"/>
        <w:tabs>
          <w:tab w:val="right" w:pos="1247"/>
        </w:tabs>
        <w:ind w:left="1361" w:hanging="1361"/>
      </w:pPr>
      <w:r>
        <w:tab/>
        <w:t>(8)</w:t>
      </w:r>
      <w:r>
        <w:tab/>
        <w:t>A copy of the written agreement must be given to:</w:t>
      </w:r>
    </w:p>
    <w:p w14:paraId="646B2F16" w14:textId="77777777" w:rsidR="00145DDF" w:rsidRDefault="00145DDF" w:rsidP="00145DDF">
      <w:pPr>
        <w:pStyle w:val="DraftHeading3"/>
        <w:tabs>
          <w:tab w:val="right" w:pos="1757"/>
        </w:tabs>
        <w:ind w:left="1871" w:hanging="1871"/>
      </w:pPr>
      <w:r>
        <w:tab/>
        <w:t>(a)</w:t>
      </w:r>
      <w:r>
        <w:tab/>
        <w:t>all parties to the issue; and</w:t>
      </w:r>
    </w:p>
    <w:p w14:paraId="646B2F17" w14:textId="77777777" w:rsidR="00145DDF" w:rsidRDefault="00145DDF" w:rsidP="00145DDF">
      <w:pPr>
        <w:pStyle w:val="DraftHeading3"/>
        <w:tabs>
          <w:tab w:val="right" w:pos="1757"/>
        </w:tabs>
        <w:ind w:left="1871" w:hanging="1871"/>
      </w:pPr>
      <w:r>
        <w:tab/>
        <w:t>(b)</w:t>
      </w:r>
      <w:r>
        <w:tab/>
        <w:t>if requested, to the health and safety committee for the workplace.</w:t>
      </w:r>
    </w:p>
    <w:p w14:paraId="646B2F18" w14:textId="77777777" w:rsidR="00145DDF" w:rsidRDefault="00145DDF" w:rsidP="00145DDF">
      <w:pPr>
        <w:pStyle w:val="DraftHeading2"/>
        <w:tabs>
          <w:tab w:val="right" w:pos="1247"/>
        </w:tabs>
        <w:ind w:left="1361" w:hanging="1361"/>
      </w:pPr>
      <w:r>
        <w:tab/>
      </w:r>
      <w:r w:rsidRPr="00624255">
        <w:t>(</w:t>
      </w:r>
      <w:r>
        <w:t>9</w:t>
      </w:r>
      <w:r w:rsidRPr="00624255">
        <w:t>)</w:t>
      </w:r>
      <w:r>
        <w:tab/>
        <w:t>To avoid doubt, nothing in this procedure prevents a worker from bringing a work health and safety issue to the attention of the worker's health and safety representative.</w:t>
      </w:r>
    </w:p>
    <w:p w14:paraId="646B2F19" w14:textId="77777777" w:rsidR="00145DDF" w:rsidRPr="00DA68B9" w:rsidRDefault="00145DDF" w:rsidP="00145DDF">
      <w:pPr>
        <w:pStyle w:val="Heading-PART"/>
        <w:tabs>
          <w:tab w:val="left" w:pos="1276"/>
        </w:tabs>
        <w:jc w:val="left"/>
        <w:rPr>
          <w:caps w:val="0"/>
          <w:sz w:val="28"/>
        </w:rPr>
      </w:pPr>
      <w:r>
        <w:br w:type="page"/>
      </w:r>
      <w:bookmarkStart w:id="37" w:name="_Toc174445057"/>
      <w:r w:rsidRPr="00DA68B9">
        <w:rPr>
          <w:caps w:val="0"/>
          <w:sz w:val="28"/>
        </w:rPr>
        <w:lastRenderedPageBreak/>
        <w:t xml:space="preserve">Part </w:t>
      </w:r>
      <w:r>
        <w:rPr>
          <w:caps w:val="0"/>
          <w:sz w:val="28"/>
        </w:rPr>
        <w:t>2</w:t>
      </w:r>
      <w:r w:rsidRPr="00DA68B9">
        <w:rPr>
          <w:caps w:val="0"/>
          <w:sz w:val="28"/>
        </w:rPr>
        <w:t>.3</w:t>
      </w:r>
      <w:r>
        <w:rPr>
          <w:caps w:val="0"/>
          <w:sz w:val="28"/>
        </w:rPr>
        <w:t xml:space="preserve"> </w:t>
      </w:r>
      <w:r>
        <w:rPr>
          <w:caps w:val="0"/>
          <w:sz w:val="28"/>
        </w:rPr>
        <w:tab/>
      </w:r>
      <w:r w:rsidRPr="00DA68B9">
        <w:rPr>
          <w:caps w:val="0"/>
          <w:sz w:val="28"/>
        </w:rPr>
        <w:t>Cessation of Unsafe Work</w:t>
      </w:r>
      <w:bookmarkEnd w:id="37"/>
    </w:p>
    <w:p w14:paraId="646B2F1A" w14:textId="77777777" w:rsidR="00145DDF" w:rsidRDefault="00145DDF" w:rsidP="007272F6">
      <w:pPr>
        <w:pStyle w:val="StyleDraftHeading1Left0cmHanging15cm1"/>
      </w:pPr>
      <w:r>
        <w:tab/>
      </w:r>
      <w:bookmarkStart w:id="38" w:name="_Toc174445058"/>
      <w:r>
        <w:t>24</w:t>
      </w:r>
      <w:r>
        <w:tab/>
        <w:t>Continuity of engagement of worker</w:t>
      </w:r>
      <w:bookmarkEnd w:id="38"/>
    </w:p>
    <w:p w14:paraId="646B2F1B" w14:textId="77777777" w:rsidR="00145DDF" w:rsidRDefault="00145DDF" w:rsidP="00145DDF">
      <w:pPr>
        <w:pStyle w:val="BodySectionSub"/>
      </w:pPr>
      <w:r>
        <w:t>For the purposes of section 88 of the Act, the prescribed purposes are the assessment of eligibility for, or the calculation of benefits for, any benefit or entitlement associated with the worker's engagement, including</w:t>
      </w:r>
      <w:r w:rsidR="00DC7097">
        <w:t xml:space="preserve"> 1 or more of the following</w:t>
      </w:r>
      <w:r>
        <w:t>:</w:t>
      </w:r>
    </w:p>
    <w:p w14:paraId="646B2F1C" w14:textId="77777777" w:rsidR="00145DDF" w:rsidRDefault="00145DDF" w:rsidP="00145DDF">
      <w:pPr>
        <w:pStyle w:val="DraftHeading3"/>
        <w:tabs>
          <w:tab w:val="right" w:pos="1757"/>
        </w:tabs>
        <w:ind w:left="1871" w:hanging="1871"/>
      </w:pPr>
      <w:r>
        <w:tab/>
      </w:r>
      <w:r w:rsidRPr="0023566F">
        <w:t>(</w:t>
      </w:r>
      <w:r>
        <w:t>a</w:t>
      </w:r>
      <w:r w:rsidRPr="0023566F">
        <w:t>)</w:t>
      </w:r>
      <w:r>
        <w:tab/>
        <w:t xml:space="preserve">remuneration and promotion, as affected by seniority; </w:t>
      </w:r>
    </w:p>
    <w:p w14:paraId="646B2F1D" w14:textId="77777777" w:rsidR="00145DDF" w:rsidRDefault="00145DDF" w:rsidP="00145DDF">
      <w:pPr>
        <w:pStyle w:val="DraftHeading3"/>
        <w:tabs>
          <w:tab w:val="right" w:pos="1757"/>
        </w:tabs>
        <w:ind w:left="1871" w:hanging="1871"/>
      </w:pPr>
      <w:r>
        <w:tab/>
      </w:r>
      <w:r w:rsidRPr="0023566F">
        <w:t>(</w:t>
      </w:r>
      <w:r>
        <w:t>b</w:t>
      </w:r>
      <w:r w:rsidRPr="0023566F">
        <w:t>)</w:t>
      </w:r>
      <w:r>
        <w:tab/>
        <w:t>superannuation benefits;</w:t>
      </w:r>
    </w:p>
    <w:p w14:paraId="646B2F1E" w14:textId="77777777" w:rsidR="00145DDF" w:rsidRPr="006E3BC1" w:rsidRDefault="00145DDF" w:rsidP="00145DDF">
      <w:pPr>
        <w:pStyle w:val="DraftHeading3"/>
        <w:tabs>
          <w:tab w:val="right" w:pos="1757"/>
        </w:tabs>
        <w:ind w:left="1871" w:hanging="1871"/>
      </w:pPr>
      <w:r>
        <w:tab/>
      </w:r>
      <w:r w:rsidRPr="006E3BC1">
        <w:t>(</w:t>
      </w:r>
      <w:r>
        <w:t>c</w:t>
      </w:r>
      <w:r w:rsidRPr="006E3BC1">
        <w:t>)</w:t>
      </w:r>
      <w:r>
        <w:tab/>
        <w:t>leave entitlements;</w:t>
      </w:r>
    </w:p>
    <w:p w14:paraId="646B2F1F" w14:textId="77777777" w:rsidR="00145DDF" w:rsidRPr="006E3BC1" w:rsidRDefault="00145DDF" w:rsidP="00145DDF">
      <w:pPr>
        <w:pStyle w:val="DraftHeading3"/>
        <w:tabs>
          <w:tab w:val="right" w:pos="1757"/>
        </w:tabs>
        <w:ind w:left="1871" w:hanging="1871"/>
      </w:pPr>
      <w:r>
        <w:tab/>
      </w:r>
      <w:r w:rsidRPr="006E3BC1">
        <w:t>(d)</w:t>
      </w:r>
      <w:r>
        <w:tab/>
        <w:t>any entitlement to notice of termination of the engagement.</w:t>
      </w:r>
    </w:p>
    <w:p w14:paraId="646B2F20" w14:textId="77777777" w:rsidR="00145DDF" w:rsidRPr="00DA68B9" w:rsidRDefault="00145DDF" w:rsidP="00145DDF">
      <w:pPr>
        <w:pStyle w:val="Heading-PART"/>
        <w:ind w:left="1276" w:hanging="1276"/>
        <w:jc w:val="left"/>
        <w:rPr>
          <w:caps w:val="0"/>
          <w:sz w:val="28"/>
        </w:rPr>
      </w:pPr>
      <w:r>
        <w:br w:type="page"/>
      </w:r>
      <w:bookmarkStart w:id="39" w:name="_Toc174445059"/>
      <w:r w:rsidRPr="00DA68B9">
        <w:rPr>
          <w:caps w:val="0"/>
          <w:sz w:val="28"/>
        </w:rPr>
        <w:lastRenderedPageBreak/>
        <w:t xml:space="preserve">Part </w:t>
      </w:r>
      <w:r>
        <w:rPr>
          <w:caps w:val="0"/>
          <w:sz w:val="28"/>
        </w:rPr>
        <w:t>2</w:t>
      </w:r>
      <w:r w:rsidRPr="00DA68B9">
        <w:rPr>
          <w:caps w:val="0"/>
          <w:sz w:val="28"/>
        </w:rPr>
        <w:t>.4</w:t>
      </w:r>
      <w:r>
        <w:rPr>
          <w:caps w:val="0"/>
          <w:sz w:val="28"/>
        </w:rPr>
        <w:t xml:space="preserve"> </w:t>
      </w:r>
      <w:r>
        <w:rPr>
          <w:caps w:val="0"/>
          <w:sz w:val="28"/>
        </w:rPr>
        <w:tab/>
      </w:r>
      <w:r w:rsidRPr="00DA68B9">
        <w:rPr>
          <w:caps w:val="0"/>
          <w:sz w:val="28"/>
        </w:rPr>
        <w:t>Workplace Entry by WHS Entry Permit Holders</w:t>
      </w:r>
      <w:bookmarkEnd w:id="39"/>
    </w:p>
    <w:p w14:paraId="646B2F21" w14:textId="77777777" w:rsidR="00145DDF" w:rsidRDefault="00145DDF" w:rsidP="007272F6">
      <w:pPr>
        <w:pStyle w:val="StyleDraftHeading1Left0cmHanging15cm1"/>
      </w:pPr>
      <w:r>
        <w:tab/>
      </w:r>
      <w:bookmarkStart w:id="40" w:name="_Toc174445060"/>
      <w:r>
        <w:t>25</w:t>
      </w:r>
      <w:r>
        <w:tab/>
        <w:t>Training requirements for WHS entry permits</w:t>
      </w:r>
      <w:bookmarkEnd w:id="40"/>
    </w:p>
    <w:p w14:paraId="646B2F22" w14:textId="77777777" w:rsidR="00145DDF" w:rsidRDefault="00145DDF" w:rsidP="00145DDF">
      <w:pPr>
        <w:pStyle w:val="DraftHeading2"/>
        <w:tabs>
          <w:tab w:val="right" w:pos="1247"/>
        </w:tabs>
        <w:ind w:left="1361" w:hanging="1361"/>
      </w:pPr>
      <w:r>
        <w:tab/>
      </w:r>
      <w:r w:rsidRPr="00B94D60">
        <w:t>(1)</w:t>
      </w:r>
      <w:r>
        <w:tab/>
        <w:t>The prescribed training for the purposes of sections 131 and 133 of the Act is training, that is provided or approved by the regulator, in relation to the following:</w:t>
      </w:r>
    </w:p>
    <w:p w14:paraId="646B2F23" w14:textId="77777777" w:rsidR="00145DDF" w:rsidRDefault="00145DDF" w:rsidP="00145DDF">
      <w:pPr>
        <w:pStyle w:val="DraftHeading3"/>
        <w:tabs>
          <w:tab w:val="right" w:pos="1757"/>
        </w:tabs>
        <w:ind w:left="1871" w:hanging="1871"/>
      </w:pPr>
      <w:r>
        <w:tab/>
      </w:r>
      <w:r w:rsidRPr="00B94D60">
        <w:t>(a)</w:t>
      </w:r>
      <w:r>
        <w:tab/>
        <w:t>the right of entry requirements under Part 7 of the Act;</w:t>
      </w:r>
    </w:p>
    <w:p w14:paraId="646B2F24" w14:textId="77777777" w:rsidR="00145DDF" w:rsidRDefault="00145DDF" w:rsidP="00145DDF">
      <w:pPr>
        <w:pStyle w:val="DraftHeading3"/>
        <w:tabs>
          <w:tab w:val="right" w:pos="1757"/>
        </w:tabs>
        <w:ind w:left="1871" w:hanging="1871"/>
      </w:pPr>
      <w:r>
        <w:tab/>
      </w:r>
      <w:r w:rsidRPr="00B94D60">
        <w:t>(b)</w:t>
      </w:r>
      <w:r>
        <w:tab/>
        <w:t>the issue resolution requirements under the Act and these Regulations;</w:t>
      </w:r>
    </w:p>
    <w:p w14:paraId="646B2F25" w14:textId="77777777" w:rsidR="00145DDF" w:rsidRDefault="00145DDF" w:rsidP="00145DDF">
      <w:pPr>
        <w:pStyle w:val="DraftHeading3"/>
        <w:tabs>
          <w:tab w:val="right" w:pos="1757"/>
        </w:tabs>
        <w:ind w:left="1871" w:hanging="1871"/>
      </w:pPr>
      <w:r>
        <w:tab/>
      </w:r>
      <w:r w:rsidRPr="00B94D60">
        <w:t>(c)</w:t>
      </w:r>
      <w:r>
        <w:tab/>
        <w:t>the duties under, and the framework of, the Act and these Regulations;</w:t>
      </w:r>
    </w:p>
    <w:p w14:paraId="646B2F26" w14:textId="77777777" w:rsidR="00145DDF" w:rsidRDefault="00145DDF" w:rsidP="00145DDF">
      <w:pPr>
        <w:pStyle w:val="DraftHeading3"/>
        <w:tabs>
          <w:tab w:val="right" w:pos="1757"/>
        </w:tabs>
        <w:ind w:left="1871" w:hanging="1871"/>
      </w:pPr>
      <w:r>
        <w:tab/>
      </w:r>
      <w:r w:rsidRPr="00B94D60">
        <w:t>(d)</w:t>
      </w:r>
      <w:r>
        <w:tab/>
        <w:t>the requirements for the management of risks under section 17 of the Act;</w:t>
      </w:r>
    </w:p>
    <w:p w14:paraId="646B2F27" w14:textId="77777777" w:rsidR="00145DDF" w:rsidRPr="004F5186" w:rsidRDefault="00145DDF" w:rsidP="00145DDF">
      <w:pPr>
        <w:pStyle w:val="DraftHeading3"/>
        <w:tabs>
          <w:tab w:val="right" w:pos="1757"/>
        </w:tabs>
        <w:ind w:left="1871" w:hanging="1871"/>
      </w:pPr>
      <w:r>
        <w:tab/>
      </w:r>
      <w:r w:rsidRPr="004F5186">
        <w:t>(e)</w:t>
      </w:r>
      <w:r>
        <w:tab/>
        <w:t xml:space="preserve">the meaning of </w:t>
      </w:r>
      <w:r w:rsidRPr="00AE2E28">
        <w:rPr>
          <w:b/>
          <w:i/>
        </w:rPr>
        <w:t>reasonably practicable</w:t>
      </w:r>
      <w:r>
        <w:t xml:space="preserve"> as set out in section 18 of the Act;</w:t>
      </w:r>
    </w:p>
    <w:p w14:paraId="646B2F28" w14:textId="77777777" w:rsidR="00145DDF" w:rsidRDefault="00145DDF" w:rsidP="00145DDF">
      <w:pPr>
        <w:pStyle w:val="DraftHeading3"/>
        <w:tabs>
          <w:tab w:val="right" w:pos="1757"/>
        </w:tabs>
        <w:ind w:left="1871" w:hanging="1871"/>
      </w:pPr>
      <w:r>
        <w:tab/>
      </w:r>
      <w:r w:rsidRPr="00B94D60">
        <w:t>(</w:t>
      </w:r>
      <w:r>
        <w:t>f</w:t>
      </w:r>
      <w:r w:rsidRPr="00B94D60">
        <w:t>)</w:t>
      </w:r>
      <w:r>
        <w:tab/>
        <w:t xml:space="preserve">the relationship between the Act and these </w:t>
      </w:r>
      <w:r w:rsidR="00DC7097">
        <w:t>R</w:t>
      </w:r>
      <w:r>
        <w:t>egulations and the</w:t>
      </w:r>
      <w:r w:rsidRPr="00DC7097">
        <w:t xml:space="preserve"> Fair Work Act</w:t>
      </w:r>
      <w:r>
        <w:t xml:space="preserve"> [or any relevant State or Territory industrial laws].</w:t>
      </w:r>
    </w:p>
    <w:p w14:paraId="646B2F29" w14:textId="77777777" w:rsidR="00145DDF" w:rsidRDefault="00145DDF" w:rsidP="00145DDF">
      <w:pPr>
        <w:pStyle w:val="DraftHeading2"/>
        <w:tabs>
          <w:tab w:val="right" w:pos="1247"/>
        </w:tabs>
        <w:ind w:left="1361" w:hanging="1361"/>
      </w:pPr>
      <w:r>
        <w:tab/>
      </w:r>
      <w:r w:rsidRPr="00541EC1">
        <w:t>(2)</w:t>
      </w:r>
      <w:r>
        <w:tab/>
        <w:t>The training must include providing the participant with information about the availability of any guidance material published by the regulator in relation to the Act and these Regulations.</w:t>
      </w:r>
    </w:p>
    <w:p w14:paraId="646B2F2A" w14:textId="77777777" w:rsidR="00145DDF" w:rsidRPr="00337ADD" w:rsidRDefault="00145DDF" w:rsidP="00145DDF">
      <w:pPr>
        <w:pStyle w:val="DraftHeading2"/>
        <w:tabs>
          <w:tab w:val="right" w:pos="1247"/>
        </w:tabs>
        <w:ind w:left="1361" w:hanging="1361"/>
      </w:pPr>
      <w:r>
        <w:tab/>
      </w:r>
      <w:r w:rsidRPr="00CE6E9A">
        <w:t>(3)</w:t>
      </w:r>
      <w:r w:rsidRPr="00337ADD">
        <w:tab/>
        <w:t xml:space="preserve">For the purpose of approving training, the regulator </w:t>
      </w:r>
      <w:r w:rsidR="00DA3152">
        <w:t>may</w:t>
      </w:r>
      <w:r w:rsidR="00DA3152" w:rsidRPr="00337ADD">
        <w:t xml:space="preserve"> </w:t>
      </w:r>
      <w:r w:rsidRPr="00337ADD">
        <w:t xml:space="preserve">have regard to </w:t>
      </w:r>
      <w:r w:rsidR="00B80CAA">
        <w:t>any</w:t>
      </w:r>
      <w:r w:rsidR="00B80CAA" w:rsidRPr="00337ADD">
        <w:t xml:space="preserve"> </w:t>
      </w:r>
      <w:r w:rsidRPr="00337ADD">
        <w:t>relevant matter</w:t>
      </w:r>
      <w:r>
        <w:t>s,</w:t>
      </w:r>
      <w:r w:rsidRPr="00337ADD">
        <w:t xml:space="preserve"> including:</w:t>
      </w:r>
    </w:p>
    <w:p w14:paraId="646B2F2B" w14:textId="77777777" w:rsidR="00145DDF" w:rsidRPr="00337ADD" w:rsidRDefault="00145DDF" w:rsidP="00145DDF">
      <w:pPr>
        <w:pStyle w:val="DraftHeading3"/>
        <w:tabs>
          <w:tab w:val="right" w:pos="1757"/>
        </w:tabs>
        <w:ind w:left="1871" w:hanging="1871"/>
      </w:pPr>
      <w:r>
        <w:tab/>
      </w:r>
      <w:r w:rsidRPr="00CE6E9A">
        <w:t>(a)</w:t>
      </w:r>
      <w:r w:rsidRPr="00337ADD">
        <w:tab/>
        <w:t>the content and quality of the curriculum, including its relevance to the powers and functions of a WHS permit holder;</w:t>
      </w:r>
      <w:r>
        <w:t xml:space="preserve"> and</w:t>
      </w:r>
    </w:p>
    <w:p w14:paraId="646B2F2C" w14:textId="77777777" w:rsidR="00145DDF" w:rsidRDefault="00145DDF" w:rsidP="00145DDF">
      <w:pPr>
        <w:pStyle w:val="DraftHeading3"/>
        <w:tabs>
          <w:tab w:val="right" w:pos="1757"/>
        </w:tabs>
        <w:ind w:left="1871" w:hanging="1871"/>
      </w:pPr>
      <w:r>
        <w:tab/>
      </w:r>
      <w:r w:rsidRPr="00CE6E9A">
        <w:t>(b)</w:t>
      </w:r>
      <w:r w:rsidRPr="00337ADD">
        <w:tab/>
        <w:t xml:space="preserve">the qualifications, knowledge and experience of the person who is to provide the </w:t>
      </w:r>
      <w:r>
        <w:t>training</w:t>
      </w:r>
      <w:r w:rsidRPr="00337ADD">
        <w:t>.</w:t>
      </w:r>
    </w:p>
    <w:p w14:paraId="646B2F2D" w14:textId="77777777" w:rsidR="00145DDF" w:rsidRPr="00CE6E9A" w:rsidRDefault="00145DDF" w:rsidP="00145DDF">
      <w:pPr>
        <w:pStyle w:val="DraftSub-sectionNote"/>
        <w:tabs>
          <w:tab w:val="right" w:pos="1814"/>
        </w:tabs>
        <w:ind w:left="1361"/>
        <w:rPr>
          <w:b/>
        </w:rPr>
      </w:pPr>
      <w:r w:rsidRPr="00CE6E9A">
        <w:rPr>
          <w:b/>
        </w:rPr>
        <w:t>Note</w:t>
      </w:r>
      <w:r>
        <w:rPr>
          <w:b/>
        </w:rPr>
        <w:t>s</w:t>
      </w:r>
    </w:p>
    <w:p w14:paraId="646B2F2E" w14:textId="77777777" w:rsidR="00145DDF" w:rsidRPr="00337ADD" w:rsidRDefault="00145DDF" w:rsidP="00145DDF">
      <w:pPr>
        <w:pStyle w:val="DraftSub-sectionNote"/>
        <w:tabs>
          <w:tab w:val="right" w:pos="64"/>
          <w:tab w:val="right" w:pos="1814"/>
        </w:tabs>
        <w:ind w:left="1769" w:hanging="408"/>
      </w:pPr>
      <w:r>
        <w:t>1</w:t>
      </w:r>
      <w:r>
        <w:tab/>
      </w:r>
      <w:r w:rsidRPr="00337ADD">
        <w:t>Under [interpretation legislation], the power to approve training includes a power t</w:t>
      </w:r>
      <w:r>
        <w:t>o revoke or vary the approval.</w:t>
      </w:r>
    </w:p>
    <w:p w14:paraId="646B2F2F" w14:textId="77777777" w:rsidR="00145DDF" w:rsidRPr="00337ADD" w:rsidRDefault="00145DDF" w:rsidP="00145DDF">
      <w:pPr>
        <w:pStyle w:val="DraftSub-sectionNote"/>
        <w:tabs>
          <w:tab w:val="right" w:pos="64"/>
          <w:tab w:val="right" w:pos="1814"/>
        </w:tabs>
        <w:ind w:left="1769" w:hanging="408"/>
      </w:pPr>
      <w:r>
        <w:t>2</w:t>
      </w:r>
      <w:r>
        <w:tab/>
      </w:r>
      <w:r w:rsidRPr="00337ADD">
        <w:t>See the jurisdictional note</w:t>
      </w:r>
      <w:r w:rsidR="00DC7097">
        <w:t>s</w:t>
      </w:r>
      <w:r w:rsidRPr="00337ADD">
        <w:t xml:space="preserve"> in the Appendix.</w:t>
      </w:r>
    </w:p>
    <w:p w14:paraId="646B2F30" w14:textId="77777777" w:rsidR="00145DDF" w:rsidRDefault="00145DDF" w:rsidP="007272F6">
      <w:pPr>
        <w:pStyle w:val="StyleDraftHeading1Left0cmHanging15cm1"/>
      </w:pPr>
      <w:r>
        <w:tab/>
      </w:r>
      <w:bookmarkStart w:id="41" w:name="_Toc174445061"/>
      <w:r>
        <w:t>26</w:t>
      </w:r>
      <w:r>
        <w:tab/>
        <w:t>Form of WHS entry permit</w:t>
      </w:r>
      <w:bookmarkEnd w:id="41"/>
    </w:p>
    <w:p w14:paraId="646B2F31" w14:textId="77777777" w:rsidR="00145DDF" w:rsidRDefault="00145DDF" w:rsidP="00145DDF">
      <w:pPr>
        <w:pStyle w:val="BodySectionSub"/>
      </w:pPr>
      <w:r>
        <w:t>A WHS entry permit must include the following:</w:t>
      </w:r>
    </w:p>
    <w:p w14:paraId="646B2F32" w14:textId="77777777" w:rsidR="00145DDF" w:rsidRDefault="00145DDF" w:rsidP="00145DDF">
      <w:pPr>
        <w:pStyle w:val="DraftHeading3"/>
        <w:tabs>
          <w:tab w:val="right" w:pos="1757"/>
        </w:tabs>
        <w:ind w:left="1871" w:hanging="1871"/>
      </w:pPr>
      <w:r>
        <w:tab/>
      </w:r>
      <w:r w:rsidRPr="00541EC1">
        <w:t>(a)</w:t>
      </w:r>
      <w:r>
        <w:tab/>
        <w:t>the section of the Act under which the WHS entry permit is issued;</w:t>
      </w:r>
    </w:p>
    <w:p w14:paraId="646B2F33" w14:textId="77777777" w:rsidR="00145DDF" w:rsidRDefault="00145DDF" w:rsidP="00145DDF">
      <w:pPr>
        <w:pStyle w:val="DraftHeading3"/>
        <w:tabs>
          <w:tab w:val="right" w:pos="1757"/>
        </w:tabs>
        <w:ind w:left="1871" w:hanging="1871"/>
      </w:pPr>
      <w:r>
        <w:lastRenderedPageBreak/>
        <w:tab/>
      </w:r>
      <w:r w:rsidRPr="00541EC1">
        <w:t>(b)</w:t>
      </w:r>
      <w:r>
        <w:tab/>
        <w:t>the full name of the WHS entry permit holder;</w:t>
      </w:r>
    </w:p>
    <w:p w14:paraId="646B2F34" w14:textId="77777777" w:rsidR="00145DDF" w:rsidRDefault="00145DDF" w:rsidP="00145DDF">
      <w:pPr>
        <w:pStyle w:val="DraftHeading3"/>
        <w:tabs>
          <w:tab w:val="right" w:pos="1757"/>
        </w:tabs>
        <w:ind w:left="1871" w:hanging="1871"/>
      </w:pPr>
      <w:r>
        <w:tab/>
      </w:r>
      <w:r w:rsidRPr="00541EC1">
        <w:t>(c)</w:t>
      </w:r>
      <w:r w:rsidRPr="00541EC1">
        <w:tab/>
      </w:r>
      <w:r>
        <w:t>the name of the union that the WHS entry permit holder represents;</w:t>
      </w:r>
    </w:p>
    <w:p w14:paraId="646B2F35" w14:textId="77777777" w:rsidR="00145DDF" w:rsidRDefault="00145DDF" w:rsidP="00145DDF">
      <w:pPr>
        <w:pStyle w:val="DraftHeading3"/>
        <w:tabs>
          <w:tab w:val="right" w:pos="1757"/>
        </w:tabs>
        <w:ind w:left="1871" w:hanging="1871"/>
      </w:pPr>
      <w:r>
        <w:tab/>
      </w:r>
      <w:r w:rsidRPr="002F1AB4">
        <w:t>(d)</w:t>
      </w:r>
      <w:r>
        <w:tab/>
        <w:t>a statement that the WHS entry permit holder is entitled, while the WHS entry permit is in force, to exercise the rights given to the WHS entry permit holder under the Act;</w:t>
      </w:r>
    </w:p>
    <w:p w14:paraId="646B2F36" w14:textId="77777777" w:rsidR="00145DDF" w:rsidRPr="002F1AB4" w:rsidRDefault="00145DDF" w:rsidP="00145DDF">
      <w:pPr>
        <w:pStyle w:val="DraftHeading3"/>
        <w:tabs>
          <w:tab w:val="right" w:pos="1757"/>
        </w:tabs>
        <w:ind w:left="1871" w:hanging="1871"/>
      </w:pPr>
      <w:r>
        <w:tab/>
      </w:r>
      <w:r w:rsidRPr="002F1AB4">
        <w:t>(e)</w:t>
      </w:r>
      <w:r>
        <w:tab/>
        <w:t>the date of issue of the WHS entry permit;</w:t>
      </w:r>
    </w:p>
    <w:p w14:paraId="646B2F37" w14:textId="77777777" w:rsidR="00145DDF" w:rsidRDefault="00145DDF" w:rsidP="00145DDF">
      <w:pPr>
        <w:pStyle w:val="DraftHeading3"/>
        <w:tabs>
          <w:tab w:val="right" w:pos="1757"/>
        </w:tabs>
        <w:ind w:left="1871" w:hanging="1871"/>
      </w:pPr>
      <w:r>
        <w:tab/>
        <w:t>(f</w:t>
      </w:r>
      <w:r w:rsidRPr="002F1AB4">
        <w:t>)</w:t>
      </w:r>
      <w:r>
        <w:tab/>
        <w:t>the expiry date for the WHS entry permit;</w:t>
      </w:r>
    </w:p>
    <w:p w14:paraId="646B2F38" w14:textId="77777777" w:rsidR="00145DDF" w:rsidRDefault="00145DDF" w:rsidP="00145DDF">
      <w:pPr>
        <w:pStyle w:val="DraftHeading3"/>
        <w:tabs>
          <w:tab w:val="right" w:pos="1757"/>
        </w:tabs>
        <w:ind w:left="1871" w:hanging="1871"/>
      </w:pPr>
      <w:r>
        <w:tab/>
      </w:r>
      <w:r w:rsidRPr="002F1AB4">
        <w:t>(g)</w:t>
      </w:r>
      <w:r>
        <w:tab/>
        <w:t>the signature of the WHS entry permit holder;</w:t>
      </w:r>
    </w:p>
    <w:p w14:paraId="646B2F39" w14:textId="77777777" w:rsidR="00145DDF" w:rsidRDefault="00145DDF" w:rsidP="00145DDF">
      <w:pPr>
        <w:pStyle w:val="DraftHeading3"/>
        <w:tabs>
          <w:tab w:val="right" w:pos="1757"/>
        </w:tabs>
        <w:ind w:left="1871" w:hanging="1871"/>
      </w:pPr>
      <w:r>
        <w:tab/>
      </w:r>
      <w:r w:rsidRPr="002F1AB4">
        <w:t>(h)</w:t>
      </w:r>
      <w:r>
        <w:tab/>
        <w:t>any conditions on the WHS entry permit.</w:t>
      </w:r>
    </w:p>
    <w:p w14:paraId="646B2F3A" w14:textId="77777777" w:rsidR="00145DDF" w:rsidRDefault="00145DDF" w:rsidP="007272F6">
      <w:pPr>
        <w:pStyle w:val="StyleDraftHeading1Left0cmHanging15cm1"/>
      </w:pPr>
      <w:r>
        <w:tab/>
      </w:r>
      <w:bookmarkStart w:id="42" w:name="_Toc174445062"/>
      <w:r>
        <w:t>27</w:t>
      </w:r>
      <w:r>
        <w:tab/>
        <w:t>Notice of entry—general</w:t>
      </w:r>
      <w:bookmarkEnd w:id="42"/>
    </w:p>
    <w:p w14:paraId="646B2F3B" w14:textId="77777777" w:rsidR="00145DDF" w:rsidRDefault="00145DDF" w:rsidP="00145DDF">
      <w:pPr>
        <w:pStyle w:val="BodySectionSub"/>
        <w:tabs>
          <w:tab w:val="left" w:pos="4998"/>
        </w:tabs>
      </w:pPr>
      <w:r>
        <w:t>A notice of entry under Part 7 of the Act must:</w:t>
      </w:r>
    </w:p>
    <w:p w14:paraId="646B2F3C" w14:textId="77777777" w:rsidR="00145DDF" w:rsidRDefault="00145DDF" w:rsidP="00145DDF">
      <w:pPr>
        <w:pStyle w:val="DraftHeading3"/>
        <w:tabs>
          <w:tab w:val="right" w:pos="1757"/>
        </w:tabs>
        <w:ind w:left="1871" w:hanging="1871"/>
      </w:pPr>
      <w:r>
        <w:tab/>
      </w:r>
      <w:r w:rsidRPr="004F5186">
        <w:t>(a)</w:t>
      </w:r>
      <w:r>
        <w:tab/>
        <w:t>be written; and</w:t>
      </w:r>
    </w:p>
    <w:p w14:paraId="646B2F3D" w14:textId="77777777" w:rsidR="00145DDF" w:rsidRDefault="00145DDF" w:rsidP="00145DDF">
      <w:pPr>
        <w:pStyle w:val="DraftHeading3"/>
        <w:tabs>
          <w:tab w:val="right" w:pos="1757"/>
        </w:tabs>
        <w:ind w:left="1871" w:hanging="1871"/>
      </w:pPr>
      <w:r>
        <w:tab/>
      </w:r>
      <w:r w:rsidRPr="004F5186">
        <w:t>(b)</w:t>
      </w:r>
      <w:r>
        <w:tab/>
        <w:t>include the following:</w:t>
      </w:r>
    </w:p>
    <w:p w14:paraId="646B2F3E" w14:textId="77777777" w:rsidR="00145DDF" w:rsidRDefault="00145DDF" w:rsidP="00145DDF">
      <w:pPr>
        <w:pStyle w:val="DraftHeading4"/>
        <w:tabs>
          <w:tab w:val="right" w:pos="2268"/>
        </w:tabs>
        <w:ind w:left="2381" w:hanging="2381"/>
      </w:pPr>
      <w:r>
        <w:tab/>
      </w:r>
      <w:r w:rsidRPr="004F5186">
        <w:t>(</w:t>
      </w:r>
      <w:proofErr w:type="spellStart"/>
      <w:r>
        <w:t>i</w:t>
      </w:r>
      <w:proofErr w:type="spellEnd"/>
      <w:r w:rsidRPr="004F5186">
        <w:t>)</w:t>
      </w:r>
      <w:r>
        <w:tab/>
        <w:t>the full name of the WHS entry permit holder;</w:t>
      </w:r>
    </w:p>
    <w:p w14:paraId="646B2F3F" w14:textId="77777777" w:rsidR="00145DDF" w:rsidRDefault="00145DDF" w:rsidP="00145DDF">
      <w:pPr>
        <w:pStyle w:val="DraftHeading4"/>
        <w:tabs>
          <w:tab w:val="right" w:pos="2268"/>
        </w:tabs>
        <w:ind w:left="2381" w:hanging="2381"/>
      </w:pPr>
      <w:r>
        <w:tab/>
      </w:r>
      <w:r w:rsidRPr="004F5186">
        <w:t>(</w:t>
      </w:r>
      <w:r>
        <w:t>ii</w:t>
      </w:r>
      <w:r w:rsidRPr="004F5186">
        <w:t>)</w:t>
      </w:r>
      <w:r w:rsidRPr="00541EC1">
        <w:tab/>
      </w:r>
      <w:r>
        <w:t>the name of the union that the WHS entry permit holder represents;</w:t>
      </w:r>
    </w:p>
    <w:p w14:paraId="646B2F40" w14:textId="77777777" w:rsidR="00145DDF" w:rsidRPr="00D03903" w:rsidRDefault="00145DDF" w:rsidP="00145DDF">
      <w:pPr>
        <w:pStyle w:val="DraftHeading4"/>
        <w:tabs>
          <w:tab w:val="right" w:pos="2268"/>
        </w:tabs>
        <w:ind w:left="2381" w:hanging="2381"/>
      </w:pPr>
      <w:r>
        <w:tab/>
      </w:r>
      <w:r w:rsidRPr="004F5186">
        <w:t>(</w:t>
      </w:r>
      <w:r>
        <w:t>iii</w:t>
      </w:r>
      <w:r w:rsidRPr="004F5186">
        <w:t>)</w:t>
      </w:r>
      <w:r>
        <w:tab/>
        <w:t>the section of the Act under which the WHS entry permit holder is entering or proposing to enter the workplace;</w:t>
      </w:r>
    </w:p>
    <w:p w14:paraId="646B2F41" w14:textId="77777777" w:rsidR="00145DDF" w:rsidRDefault="00145DDF" w:rsidP="00145DDF">
      <w:pPr>
        <w:pStyle w:val="DraftHeading4"/>
        <w:tabs>
          <w:tab w:val="right" w:pos="2268"/>
        </w:tabs>
        <w:ind w:left="2381" w:hanging="2381"/>
      </w:pPr>
      <w:r>
        <w:tab/>
      </w:r>
      <w:r w:rsidRPr="004F5186">
        <w:t>(</w:t>
      </w:r>
      <w:r>
        <w:t>iv</w:t>
      </w:r>
      <w:r w:rsidRPr="004F5186">
        <w:t>)</w:t>
      </w:r>
      <w:r>
        <w:tab/>
        <w:t>the name and address of the workplace entered or proposed to be entered;</w:t>
      </w:r>
    </w:p>
    <w:p w14:paraId="646B2F42" w14:textId="77777777" w:rsidR="00145DDF" w:rsidRDefault="00145DDF" w:rsidP="00145DDF">
      <w:pPr>
        <w:pStyle w:val="DraftHeading4"/>
        <w:tabs>
          <w:tab w:val="right" w:pos="2268"/>
        </w:tabs>
        <w:ind w:left="2381" w:hanging="2381"/>
      </w:pPr>
      <w:r>
        <w:tab/>
      </w:r>
      <w:r w:rsidRPr="004F5186">
        <w:t>(</w:t>
      </w:r>
      <w:r>
        <w:t>v</w:t>
      </w:r>
      <w:r w:rsidRPr="004F5186">
        <w:t>)</w:t>
      </w:r>
      <w:r>
        <w:tab/>
        <w:t>the date of entry or proposed entry;</w:t>
      </w:r>
    </w:p>
    <w:p w14:paraId="646B2F43" w14:textId="77777777" w:rsidR="00145DDF" w:rsidRDefault="00145DDF" w:rsidP="00145DDF">
      <w:pPr>
        <w:pStyle w:val="DraftHeading4"/>
        <w:tabs>
          <w:tab w:val="right" w:pos="2268"/>
        </w:tabs>
        <w:ind w:left="2381" w:hanging="2381"/>
      </w:pPr>
      <w:r>
        <w:tab/>
        <w:t>(vi)</w:t>
      </w:r>
      <w:r>
        <w:tab/>
        <w:t>the additional information and other matters required under regulation 28, 29 or 30 (as applicable).</w:t>
      </w:r>
    </w:p>
    <w:p w14:paraId="646B2F44" w14:textId="0F8DD23C" w:rsidR="00145DDF" w:rsidRDefault="00145DDF" w:rsidP="007272F6">
      <w:pPr>
        <w:pStyle w:val="StyleDraftHeading1Left0cmHanging15cm1"/>
      </w:pPr>
      <w:r>
        <w:tab/>
      </w:r>
      <w:bookmarkStart w:id="43" w:name="_Toc174445063"/>
      <w:r>
        <w:t>28</w:t>
      </w:r>
      <w:r>
        <w:tab/>
        <w:t xml:space="preserve">Additional requirements—entry under </w:t>
      </w:r>
      <w:r w:rsidR="00917B47" w:rsidRPr="00917B47">
        <w:t>Part 7, Division 2</w:t>
      </w:r>
      <w:bookmarkEnd w:id="43"/>
    </w:p>
    <w:p w14:paraId="646B2F45" w14:textId="7B1E0D3E" w:rsidR="00145DDF" w:rsidRPr="00050AFD" w:rsidRDefault="00145DDF" w:rsidP="00145DDF">
      <w:pPr>
        <w:pStyle w:val="BodySectionSub"/>
      </w:pPr>
      <w:r>
        <w:t xml:space="preserve">A notice of entry under </w:t>
      </w:r>
      <w:r w:rsidR="00DB2DC3" w:rsidRPr="00DB2DC3">
        <w:t>section 119 of the Act in relation to an entry under Part 7, Division 2 of the Act</w:t>
      </w:r>
      <w:r>
        <w:t xml:space="preserve"> must also include the following:</w:t>
      </w:r>
    </w:p>
    <w:p w14:paraId="646B2F46" w14:textId="77777777" w:rsidR="00145DDF" w:rsidRDefault="00145DDF" w:rsidP="00145DDF">
      <w:pPr>
        <w:pStyle w:val="DraftHeading3"/>
        <w:tabs>
          <w:tab w:val="right" w:pos="1757"/>
        </w:tabs>
        <w:ind w:left="1871" w:hanging="1871"/>
      </w:pPr>
      <w:r>
        <w:tab/>
        <w:t>(a</w:t>
      </w:r>
      <w:r w:rsidRPr="00B77DE4">
        <w:t>)</w:t>
      </w:r>
      <w:r>
        <w:tab/>
        <w:t>so far as is practicable, the particulars of the suspected contravention to which the notice relates;</w:t>
      </w:r>
    </w:p>
    <w:p w14:paraId="646B2F47" w14:textId="77777777" w:rsidR="00145DDF" w:rsidRDefault="00145DDF" w:rsidP="00145DDF">
      <w:pPr>
        <w:pStyle w:val="DraftHeading3"/>
        <w:tabs>
          <w:tab w:val="right" w:pos="1757"/>
        </w:tabs>
        <w:ind w:left="1871" w:hanging="1871"/>
      </w:pPr>
      <w:r>
        <w:tab/>
        <w:t>(b</w:t>
      </w:r>
      <w:r w:rsidRPr="00293995">
        <w:t>)</w:t>
      </w:r>
      <w:r>
        <w:tab/>
        <w:t>a declaration stating:</w:t>
      </w:r>
    </w:p>
    <w:p w14:paraId="646B2F48" w14:textId="77777777" w:rsidR="00145DDF" w:rsidRDefault="00145DDF" w:rsidP="00145DDF">
      <w:pPr>
        <w:pStyle w:val="DraftHeading4"/>
        <w:tabs>
          <w:tab w:val="right" w:pos="2268"/>
        </w:tabs>
        <w:ind w:left="2381" w:hanging="2381"/>
      </w:pPr>
      <w:r>
        <w:tab/>
      </w:r>
      <w:r w:rsidRPr="00293995">
        <w:t>(</w:t>
      </w:r>
      <w:proofErr w:type="spellStart"/>
      <w:r w:rsidRPr="00293995">
        <w:t>i</w:t>
      </w:r>
      <w:proofErr w:type="spellEnd"/>
      <w:r w:rsidRPr="00293995">
        <w:t>)</w:t>
      </w:r>
      <w:r>
        <w:tab/>
        <w:t>that the union is entitled to represent the industrial interests of a worker who carries out work at the workplace entered and is a member, or eligible to be a member, of that union; and</w:t>
      </w:r>
    </w:p>
    <w:p w14:paraId="646B2F49" w14:textId="77777777" w:rsidR="00145DDF" w:rsidRDefault="00145DDF" w:rsidP="00145DDF">
      <w:pPr>
        <w:pStyle w:val="DraftHeading4"/>
        <w:tabs>
          <w:tab w:val="right" w:pos="2268"/>
        </w:tabs>
        <w:ind w:left="2381" w:hanging="2381"/>
      </w:pPr>
      <w:r>
        <w:lastRenderedPageBreak/>
        <w:tab/>
      </w:r>
      <w:r w:rsidRPr="00E3400B">
        <w:t>(ii)</w:t>
      </w:r>
      <w:r>
        <w:tab/>
        <w:t>the provision in the union's rules that entitles the union to represent the industrial interests of that worker; and</w:t>
      </w:r>
    </w:p>
    <w:p w14:paraId="646B2F4A" w14:textId="77777777" w:rsidR="00145DDF" w:rsidRDefault="00145DDF" w:rsidP="00145DDF">
      <w:pPr>
        <w:pStyle w:val="DraftHeading4"/>
        <w:tabs>
          <w:tab w:val="right" w:pos="2268"/>
        </w:tabs>
        <w:ind w:left="2381" w:hanging="2381"/>
      </w:pPr>
      <w:r>
        <w:tab/>
      </w:r>
      <w:r w:rsidRPr="00E3400B">
        <w:t>(iii)</w:t>
      </w:r>
      <w:r>
        <w:tab/>
        <w:t>that the suspected contravention relates to, or affects, that worker.</w:t>
      </w:r>
    </w:p>
    <w:p w14:paraId="646B2F4B" w14:textId="77777777" w:rsidR="00145DDF" w:rsidRPr="00B26ED6" w:rsidRDefault="00145DDF" w:rsidP="00145DDF">
      <w:pPr>
        <w:pStyle w:val="DraftParaNote"/>
        <w:tabs>
          <w:tab w:val="right" w:pos="2324"/>
        </w:tabs>
        <w:ind w:left="1871"/>
        <w:rPr>
          <w:b/>
        </w:rPr>
      </w:pPr>
      <w:r w:rsidRPr="00B26ED6">
        <w:rPr>
          <w:b/>
        </w:rPr>
        <w:t>Note</w:t>
      </w:r>
    </w:p>
    <w:p w14:paraId="646B2F4C" w14:textId="77777777" w:rsidR="007162D7" w:rsidRDefault="00145DDF" w:rsidP="00145DDF">
      <w:pPr>
        <w:pStyle w:val="DraftParaNote"/>
        <w:tabs>
          <w:tab w:val="right" w:pos="2324"/>
        </w:tabs>
        <w:ind w:left="1871"/>
      </w:pPr>
      <w:r>
        <w:t>Section 130 of the Act provides that a WHS entry permit holder is not required to disclose the name of any worker to the person conducting the business or undertaking, and may do so only with the consent of the worker.</w:t>
      </w:r>
    </w:p>
    <w:p w14:paraId="646B2F4D" w14:textId="1F953853" w:rsidR="00B91FE9" w:rsidRDefault="00B91FE9" w:rsidP="007272F6">
      <w:pPr>
        <w:pStyle w:val="StyleDraftHeading1Left0cmHanging15cm1"/>
      </w:pPr>
      <w:r>
        <w:tab/>
      </w:r>
      <w:bookmarkStart w:id="44" w:name="_Toc174445064"/>
      <w:r>
        <w:t>28A</w:t>
      </w:r>
      <w:r>
        <w:tab/>
      </w:r>
      <w:r w:rsidR="00112873">
        <w:t>(Repealed)</w:t>
      </w:r>
      <w:bookmarkEnd w:id="44"/>
    </w:p>
    <w:p w14:paraId="646B2F56" w14:textId="77777777" w:rsidR="00145DDF" w:rsidRDefault="00145DDF" w:rsidP="007272F6">
      <w:pPr>
        <w:pStyle w:val="StyleDraftHeading1Left0cmHanging15cm1"/>
      </w:pPr>
      <w:r>
        <w:tab/>
      </w:r>
      <w:bookmarkStart w:id="45" w:name="_Toc174445065"/>
      <w:r>
        <w:t>29</w:t>
      </w:r>
      <w:r>
        <w:tab/>
        <w:t>Additional requirements—entry under section 120</w:t>
      </w:r>
      <w:bookmarkEnd w:id="45"/>
    </w:p>
    <w:p w14:paraId="646B2F57" w14:textId="77777777" w:rsidR="00145DDF" w:rsidRPr="00050AFD" w:rsidRDefault="00145DDF" w:rsidP="00145DDF">
      <w:pPr>
        <w:pStyle w:val="BodySectionSub"/>
      </w:pPr>
      <w:r>
        <w:t>A notice of entry under section 120 of the Act in relation to an entry under that section must also include the following:</w:t>
      </w:r>
    </w:p>
    <w:p w14:paraId="646B2F58" w14:textId="77777777" w:rsidR="00145DDF" w:rsidRDefault="00145DDF" w:rsidP="00145DDF">
      <w:pPr>
        <w:pStyle w:val="DraftHeading3"/>
        <w:tabs>
          <w:tab w:val="right" w:pos="1757"/>
        </w:tabs>
        <w:ind w:left="1871" w:hanging="1871"/>
      </w:pPr>
      <w:r>
        <w:tab/>
        <w:t>(a</w:t>
      </w:r>
      <w:r w:rsidRPr="00B77DE4">
        <w:t>)</w:t>
      </w:r>
      <w:r>
        <w:tab/>
        <w:t>so far as is practicable, the particulars of the suspected contravention to which the notice relates;</w:t>
      </w:r>
    </w:p>
    <w:p w14:paraId="646B2F59" w14:textId="77777777" w:rsidR="00145DDF" w:rsidRDefault="00145DDF" w:rsidP="00145DDF">
      <w:pPr>
        <w:pStyle w:val="DraftHeading3"/>
        <w:tabs>
          <w:tab w:val="right" w:pos="1757"/>
        </w:tabs>
        <w:ind w:left="1871" w:hanging="1871"/>
      </w:pPr>
      <w:r>
        <w:tab/>
      </w:r>
      <w:r w:rsidRPr="007756E3">
        <w:t>(</w:t>
      </w:r>
      <w:r>
        <w:t>b</w:t>
      </w:r>
      <w:r w:rsidRPr="007756E3">
        <w:t>)</w:t>
      </w:r>
      <w:r>
        <w:tab/>
        <w:t>a description of the employee records and other documents, or of the classes of records and documents, directly relevant to the suspected contravention, that are proposed to be inspected;</w:t>
      </w:r>
    </w:p>
    <w:p w14:paraId="646B2F5A" w14:textId="77777777" w:rsidR="00145DDF" w:rsidRDefault="00145DDF" w:rsidP="00145DDF">
      <w:pPr>
        <w:pStyle w:val="DraftHeading3"/>
        <w:tabs>
          <w:tab w:val="right" w:pos="1757"/>
        </w:tabs>
        <w:ind w:left="1871" w:hanging="1871"/>
      </w:pPr>
      <w:r>
        <w:tab/>
        <w:t>(c</w:t>
      </w:r>
      <w:r w:rsidRPr="00293995">
        <w:t>)</w:t>
      </w:r>
      <w:r>
        <w:tab/>
        <w:t>a declaration stating:</w:t>
      </w:r>
    </w:p>
    <w:p w14:paraId="646B2F5B" w14:textId="77777777" w:rsidR="00145DDF" w:rsidRDefault="00145DDF" w:rsidP="00145DDF">
      <w:pPr>
        <w:pStyle w:val="DraftHeading4"/>
        <w:tabs>
          <w:tab w:val="right" w:pos="2268"/>
        </w:tabs>
        <w:ind w:left="2381" w:hanging="2381"/>
      </w:pPr>
      <w:r>
        <w:tab/>
      </w:r>
      <w:r w:rsidRPr="00E3400B">
        <w:t>(</w:t>
      </w:r>
      <w:proofErr w:type="spellStart"/>
      <w:r w:rsidRPr="00E3400B">
        <w:t>i</w:t>
      </w:r>
      <w:proofErr w:type="spellEnd"/>
      <w:r w:rsidRPr="00E3400B">
        <w:t>)</w:t>
      </w:r>
      <w:r>
        <w:tab/>
        <w:t>that the union is entitled to represent the industrial interests of a worker who is a member, or eligible to be a member, of that union; and</w:t>
      </w:r>
    </w:p>
    <w:p w14:paraId="646B2F5C" w14:textId="77777777" w:rsidR="00145DDF" w:rsidRDefault="00145DDF" w:rsidP="00145DDF">
      <w:pPr>
        <w:pStyle w:val="DraftHeading4"/>
        <w:tabs>
          <w:tab w:val="right" w:pos="2268"/>
        </w:tabs>
        <w:ind w:left="2381" w:hanging="2381"/>
      </w:pPr>
      <w:r>
        <w:tab/>
      </w:r>
      <w:r w:rsidRPr="00E3400B">
        <w:t>(ii)</w:t>
      </w:r>
      <w:r>
        <w:tab/>
        <w:t>the provision in the union's rules that entitles the union to represent the industrial interests of that worker; and</w:t>
      </w:r>
    </w:p>
    <w:p w14:paraId="646B2F5D" w14:textId="77777777" w:rsidR="00145DDF" w:rsidRDefault="00145DDF" w:rsidP="00145DDF">
      <w:pPr>
        <w:pStyle w:val="DraftHeading4"/>
        <w:tabs>
          <w:tab w:val="right" w:pos="2268"/>
        </w:tabs>
        <w:ind w:left="2381" w:hanging="2381"/>
      </w:pPr>
      <w:r>
        <w:tab/>
      </w:r>
      <w:r w:rsidRPr="00E3400B">
        <w:t>(iii)</w:t>
      </w:r>
      <w:r>
        <w:tab/>
        <w:t>that the suspected contravention relates to, or affects, that worker; and</w:t>
      </w:r>
    </w:p>
    <w:p w14:paraId="646B2F5E" w14:textId="77777777" w:rsidR="00145DDF" w:rsidRPr="00315D6C" w:rsidRDefault="00145DDF" w:rsidP="00145DDF">
      <w:pPr>
        <w:pStyle w:val="DraftHeading4"/>
        <w:tabs>
          <w:tab w:val="right" w:pos="2268"/>
        </w:tabs>
        <w:ind w:left="2381" w:hanging="2381"/>
      </w:pPr>
      <w:r>
        <w:tab/>
      </w:r>
      <w:r w:rsidRPr="00315D6C">
        <w:t>(iv)</w:t>
      </w:r>
      <w:r>
        <w:tab/>
        <w:t>that the records and documents proposed to be inspected relate to that contravention.</w:t>
      </w:r>
    </w:p>
    <w:p w14:paraId="646B2F5F" w14:textId="77777777" w:rsidR="00145DDF" w:rsidRPr="00B26ED6" w:rsidRDefault="00145DDF" w:rsidP="00145DDF">
      <w:pPr>
        <w:pStyle w:val="DraftParaNote"/>
        <w:tabs>
          <w:tab w:val="right" w:pos="2324"/>
        </w:tabs>
        <w:ind w:left="1871"/>
        <w:rPr>
          <w:b/>
        </w:rPr>
      </w:pPr>
      <w:r w:rsidRPr="00B26ED6">
        <w:rPr>
          <w:b/>
        </w:rPr>
        <w:t>Note</w:t>
      </w:r>
    </w:p>
    <w:p w14:paraId="646B2F60" w14:textId="77777777" w:rsidR="00145DDF" w:rsidRDefault="00145DDF" w:rsidP="00145DDF">
      <w:pPr>
        <w:pStyle w:val="DraftParaNote"/>
        <w:tabs>
          <w:tab w:val="right" w:pos="2324"/>
        </w:tabs>
        <w:ind w:left="1871"/>
      </w:pPr>
      <w:r>
        <w:t>Section 130 of the Act provides that a WHS entry permit holder is not required to disclose the name of any worker to the person conducting the business or undertaking, and may do so only with the consent of the worker.</w:t>
      </w:r>
    </w:p>
    <w:p w14:paraId="646B2F61" w14:textId="77777777" w:rsidR="00145DDF" w:rsidRDefault="00145DDF" w:rsidP="007272F6">
      <w:pPr>
        <w:pStyle w:val="StyleDraftHeading1Left0cmHanging15cm1"/>
      </w:pPr>
      <w:r>
        <w:tab/>
      </w:r>
      <w:bookmarkStart w:id="46" w:name="_Toc174445066"/>
      <w:r>
        <w:t>30</w:t>
      </w:r>
      <w:r>
        <w:tab/>
        <w:t>Additional requirements—entry under section 121</w:t>
      </w:r>
      <w:bookmarkEnd w:id="46"/>
    </w:p>
    <w:p w14:paraId="646B2F62" w14:textId="77777777" w:rsidR="00145DDF" w:rsidRPr="00050AFD" w:rsidRDefault="00145DDF" w:rsidP="00145DDF">
      <w:pPr>
        <w:pStyle w:val="BodySectionSub"/>
      </w:pPr>
      <w:r>
        <w:t>A notice of entry under section 122 of the Act in relation to an entry under section 121 must also include a declaration stating:</w:t>
      </w:r>
    </w:p>
    <w:p w14:paraId="646B2F63" w14:textId="77777777" w:rsidR="00145DDF" w:rsidRDefault="00145DDF" w:rsidP="00145DDF">
      <w:pPr>
        <w:pStyle w:val="DraftHeading3"/>
        <w:tabs>
          <w:tab w:val="right" w:pos="1757"/>
        </w:tabs>
        <w:ind w:left="1871" w:hanging="1871"/>
      </w:pPr>
      <w:r>
        <w:lastRenderedPageBreak/>
        <w:tab/>
      </w:r>
      <w:r w:rsidRPr="00822CF1">
        <w:t>(a)</w:t>
      </w:r>
      <w:r>
        <w:tab/>
        <w:t>that the union is entitled to represent the industrial interests of a worker who carries out work at the workplace proposed to be entered and is a member, or eligible to be a member, of that union; and</w:t>
      </w:r>
    </w:p>
    <w:p w14:paraId="646B2F64" w14:textId="39720F4C" w:rsidR="00145DDF" w:rsidRDefault="00145DDF" w:rsidP="00145DDF">
      <w:pPr>
        <w:pStyle w:val="DraftHeading3"/>
        <w:tabs>
          <w:tab w:val="right" w:pos="1757"/>
        </w:tabs>
        <w:ind w:left="1871" w:hanging="1871"/>
      </w:pPr>
      <w:r>
        <w:tab/>
      </w:r>
      <w:r w:rsidRPr="00032C3D">
        <w:t>(b)</w:t>
      </w:r>
      <w:r>
        <w:tab/>
        <w:t>the provision in the union's rules that entitles the union to represent the industrial interests of that worker.</w:t>
      </w:r>
    </w:p>
    <w:p w14:paraId="646B2F65" w14:textId="77777777" w:rsidR="00145DDF" w:rsidRPr="00FC156A" w:rsidRDefault="00145DDF" w:rsidP="00145DDF">
      <w:pPr>
        <w:pStyle w:val="DraftSub-sectionNote"/>
        <w:tabs>
          <w:tab w:val="right" w:pos="1814"/>
        </w:tabs>
        <w:ind w:left="1361"/>
        <w:rPr>
          <w:b/>
        </w:rPr>
      </w:pPr>
      <w:r w:rsidRPr="00FC156A">
        <w:rPr>
          <w:b/>
        </w:rPr>
        <w:t>Note</w:t>
      </w:r>
    </w:p>
    <w:p w14:paraId="646B2F66" w14:textId="77777777" w:rsidR="00145DDF" w:rsidRDefault="00145DDF" w:rsidP="00145DDF">
      <w:pPr>
        <w:pStyle w:val="DraftSub-sectionNote"/>
        <w:tabs>
          <w:tab w:val="right" w:pos="1814"/>
        </w:tabs>
        <w:ind w:left="1361"/>
      </w:pPr>
      <w:r>
        <w:t>Section 130 of the Act provides that a WHS entry permit holder is not required to disclose the name of any worker to the person conducting the business or undertaking, and may do so only with the consent of the worker.</w:t>
      </w:r>
    </w:p>
    <w:p w14:paraId="646B2F67" w14:textId="77777777" w:rsidR="00145DDF" w:rsidRDefault="00145DDF" w:rsidP="007272F6">
      <w:pPr>
        <w:pStyle w:val="StyleDraftHeading1Left0cmHanging15cm1"/>
      </w:pPr>
      <w:r>
        <w:tab/>
      </w:r>
      <w:bookmarkStart w:id="47" w:name="_Toc174445067"/>
      <w:r>
        <w:t>31</w:t>
      </w:r>
      <w:r>
        <w:tab/>
        <w:t>Register of WHS entry permit holders</w:t>
      </w:r>
      <w:bookmarkEnd w:id="47"/>
    </w:p>
    <w:p w14:paraId="646B2F68" w14:textId="77777777" w:rsidR="00145DDF" w:rsidRDefault="00145DDF" w:rsidP="00145DDF">
      <w:pPr>
        <w:pStyle w:val="BodySectionSub"/>
      </w:pPr>
      <w:r>
        <w:t>For the purposes of section 151 of the Act, the authorising authority must publish on its website:</w:t>
      </w:r>
    </w:p>
    <w:p w14:paraId="646B2F69" w14:textId="77777777" w:rsidR="00145DDF" w:rsidRDefault="00145DDF" w:rsidP="00145DDF">
      <w:pPr>
        <w:pStyle w:val="DraftHeading3"/>
        <w:tabs>
          <w:tab w:val="right" w:pos="1757"/>
        </w:tabs>
        <w:ind w:left="1871" w:hanging="1871"/>
      </w:pPr>
      <w:r>
        <w:tab/>
      </w:r>
      <w:r w:rsidRPr="00B652DC">
        <w:t>(a)</w:t>
      </w:r>
      <w:r>
        <w:tab/>
        <w:t>an up-to-date register of WHS entry permit holders; and</w:t>
      </w:r>
    </w:p>
    <w:p w14:paraId="646B2F6A" w14:textId="77777777" w:rsidR="00145DDF" w:rsidRDefault="00145DDF" w:rsidP="00145DDF">
      <w:pPr>
        <w:pStyle w:val="DraftHeading3"/>
        <w:tabs>
          <w:tab w:val="right" w:pos="1757"/>
        </w:tabs>
        <w:ind w:left="1871" w:hanging="1871"/>
      </w:pPr>
      <w:r>
        <w:tab/>
      </w:r>
      <w:r w:rsidRPr="00B652DC">
        <w:t>(b)</w:t>
      </w:r>
      <w:r>
        <w:tab/>
        <w:t>the date on which the register was last updated.</w:t>
      </w:r>
    </w:p>
    <w:p w14:paraId="646B2F6B" w14:textId="77777777" w:rsidR="00145DDF" w:rsidRPr="00720FC4" w:rsidRDefault="00145DDF" w:rsidP="00145DDF">
      <w:pPr>
        <w:pStyle w:val="DraftSectionNote"/>
        <w:tabs>
          <w:tab w:val="right" w:pos="1304"/>
        </w:tabs>
        <w:ind w:left="850"/>
        <w:rPr>
          <w:b/>
        </w:rPr>
      </w:pPr>
      <w:r w:rsidRPr="00720FC4">
        <w:rPr>
          <w:b/>
        </w:rPr>
        <w:t>Note</w:t>
      </w:r>
    </w:p>
    <w:p w14:paraId="646B2F6C" w14:textId="77777777" w:rsidR="00145DDF" w:rsidRDefault="00145DDF" w:rsidP="00145DDF">
      <w:pPr>
        <w:pStyle w:val="DraftSectionNote"/>
        <w:tabs>
          <w:tab w:val="right" w:pos="1304"/>
        </w:tabs>
        <w:ind w:left="850"/>
      </w:pPr>
      <w:r>
        <w:t>See the jurisdictional note in the Appendix.</w:t>
      </w:r>
    </w:p>
    <w:p w14:paraId="646B2F6D" w14:textId="77777777" w:rsidR="00145DDF" w:rsidRDefault="00145DDF" w:rsidP="00145DDF">
      <w:pPr>
        <w:spacing w:after="180"/>
        <w:jc w:val="center"/>
      </w:pPr>
      <w:r>
        <w:t>__________________</w:t>
      </w:r>
    </w:p>
    <w:p w14:paraId="646B2F6E" w14:textId="77777777" w:rsidR="00145DDF" w:rsidRDefault="00145DDF" w:rsidP="00145DDF">
      <w:pPr>
        <w:pStyle w:val="ChapterHeading"/>
        <w:ind w:left="1701" w:hanging="1701"/>
        <w:jc w:val="left"/>
      </w:pPr>
      <w:r>
        <w:br w:type="page"/>
      </w:r>
      <w:bookmarkStart w:id="48" w:name="_Toc174445068"/>
      <w:r>
        <w:lastRenderedPageBreak/>
        <w:t xml:space="preserve">Chapter 3 </w:t>
      </w:r>
      <w:r>
        <w:tab/>
        <w:t>General Risk and Workplace Management</w:t>
      </w:r>
      <w:bookmarkEnd w:id="48"/>
    </w:p>
    <w:p w14:paraId="646B2F6F" w14:textId="77777777" w:rsidR="00145DDF" w:rsidRPr="00F605F4" w:rsidRDefault="00145DDF" w:rsidP="00145DDF">
      <w:pPr>
        <w:pStyle w:val="Heading-PART"/>
        <w:ind w:left="1276" w:hanging="1276"/>
        <w:jc w:val="left"/>
        <w:rPr>
          <w:caps w:val="0"/>
          <w:sz w:val="28"/>
        </w:rPr>
      </w:pPr>
      <w:bookmarkStart w:id="49" w:name="_Toc174445069"/>
      <w:r w:rsidRPr="00F605F4">
        <w:rPr>
          <w:caps w:val="0"/>
          <w:sz w:val="28"/>
        </w:rPr>
        <w:t xml:space="preserve">Part </w:t>
      </w:r>
      <w:r>
        <w:rPr>
          <w:caps w:val="0"/>
          <w:sz w:val="28"/>
        </w:rPr>
        <w:t>3</w:t>
      </w:r>
      <w:r w:rsidRPr="00F605F4">
        <w:rPr>
          <w:caps w:val="0"/>
          <w:sz w:val="28"/>
        </w:rPr>
        <w:t xml:space="preserve">.1 </w:t>
      </w:r>
      <w:r w:rsidRPr="00F605F4">
        <w:rPr>
          <w:caps w:val="0"/>
          <w:sz w:val="28"/>
        </w:rPr>
        <w:tab/>
        <w:t xml:space="preserve">Managing </w:t>
      </w:r>
      <w:r w:rsidR="00A536A1">
        <w:rPr>
          <w:caps w:val="0"/>
          <w:sz w:val="28"/>
        </w:rPr>
        <w:t>R</w:t>
      </w:r>
      <w:r w:rsidRPr="00F605F4">
        <w:rPr>
          <w:caps w:val="0"/>
          <w:sz w:val="28"/>
        </w:rPr>
        <w:t>isks</w:t>
      </w:r>
      <w:r>
        <w:rPr>
          <w:caps w:val="0"/>
          <w:sz w:val="28"/>
        </w:rPr>
        <w:t xml:space="preserve"> to </w:t>
      </w:r>
      <w:r w:rsidR="00A536A1">
        <w:rPr>
          <w:caps w:val="0"/>
          <w:sz w:val="28"/>
        </w:rPr>
        <w:t>H</w:t>
      </w:r>
      <w:r>
        <w:rPr>
          <w:caps w:val="0"/>
          <w:sz w:val="28"/>
        </w:rPr>
        <w:t xml:space="preserve">ealth and </w:t>
      </w:r>
      <w:r w:rsidR="00A536A1">
        <w:rPr>
          <w:caps w:val="0"/>
          <w:sz w:val="28"/>
        </w:rPr>
        <w:t>S</w:t>
      </w:r>
      <w:r>
        <w:rPr>
          <w:caps w:val="0"/>
          <w:sz w:val="28"/>
        </w:rPr>
        <w:t>afety</w:t>
      </w:r>
      <w:bookmarkEnd w:id="49"/>
    </w:p>
    <w:p w14:paraId="646B2F70" w14:textId="77777777" w:rsidR="00145DDF" w:rsidRDefault="00145DDF" w:rsidP="007272F6">
      <w:pPr>
        <w:pStyle w:val="StyleDraftHeading1Left0cmHanging15cm1"/>
        <w:rPr>
          <w:lang w:eastAsia="en-AU"/>
        </w:rPr>
      </w:pPr>
      <w:r>
        <w:rPr>
          <w:lang w:eastAsia="en-AU"/>
        </w:rPr>
        <w:tab/>
      </w:r>
      <w:bookmarkStart w:id="50" w:name="_Toc174445070"/>
      <w:r>
        <w:rPr>
          <w:lang w:eastAsia="en-AU"/>
        </w:rPr>
        <w:t>32</w:t>
      </w:r>
      <w:r>
        <w:rPr>
          <w:lang w:eastAsia="en-AU"/>
        </w:rPr>
        <w:tab/>
        <w:t>Application of Part 3.1</w:t>
      </w:r>
      <w:bookmarkEnd w:id="50"/>
    </w:p>
    <w:p w14:paraId="646B2F71" w14:textId="77777777" w:rsidR="00145DDF" w:rsidRDefault="00145DDF" w:rsidP="00145DDF">
      <w:pPr>
        <w:pStyle w:val="BodySectionSub"/>
        <w:rPr>
          <w:lang w:eastAsia="en-AU"/>
        </w:rPr>
      </w:pPr>
      <w:r>
        <w:rPr>
          <w:lang w:eastAsia="en-AU"/>
        </w:rPr>
        <w:t>This Part applies to a person conducting a business or undertaking who has a duty under these Regulations to manage risks to health and safety.</w:t>
      </w:r>
    </w:p>
    <w:p w14:paraId="646B2F72" w14:textId="77777777" w:rsidR="00145DDF" w:rsidRPr="00273928" w:rsidRDefault="00145DDF" w:rsidP="007272F6">
      <w:pPr>
        <w:pStyle w:val="StyleDraftHeading1Left0cmHanging15cm1"/>
        <w:rPr>
          <w:lang w:eastAsia="en-AU"/>
        </w:rPr>
      </w:pPr>
      <w:r>
        <w:rPr>
          <w:lang w:eastAsia="en-AU"/>
        </w:rPr>
        <w:tab/>
      </w:r>
      <w:bookmarkStart w:id="51" w:name="_Toc174445071"/>
      <w:r>
        <w:rPr>
          <w:lang w:eastAsia="en-AU"/>
        </w:rPr>
        <w:t>33</w:t>
      </w:r>
      <w:r>
        <w:rPr>
          <w:lang w:eastAsia="en-AU"/>
        </w:rPr>
        <w:tab/>
        <w:t>Specific requirements must be complied with</w:t>
      </w:r>
      <w:bookmarkEnd w:id="51"/>
    </w:p>
    <w:p w14:paraId="646B2F73" w14:textId="77777777" w:rsidR="00145DDF" w:rsidRDefault="00145DDF" w:rsidP="00145DDF">
      <w:pPr>
        <w:pStyle w:val="BodySectionSub"/>
        <w:rPr>
          <w:lang w:eastAsia="en-AU"/>
        </w:rPr>
      </w:pPr>
      <w:r>
        <w:rPr>
          <w:lang w:eastAsia="en-AU"/>
        </w:rPr>
        <w:t>Any specific requirements under these Regulations for the management of risk must be complied with when implementing the requirements of this Part.</w:t>
      </w:r>
    </w:p>
    <w:p w14:paraId="646B2F74" w14:textId="77777777" w:rsidR="00145DDF" w:rsidRDefault="00145DDF" w:rsidP="00145DDF">
      <w:pPr>
        <w:pStyle w:val="DraftSectionEg"/>
        <w:tabs>
          <w:tab w:val="right" w:pos="1304"/>
        </w:tabs>
        <w:ind w:left="850"/>
        <w:rPr>
          <w:b/>
          <w:lang w:eastAsia="en-AU"/>
        </w:rPr>
      </w:pPr>
      <w:r w:rsidRPr="008F0327">
        <w:rPr>
          <w:b/>
          <w:lang w:eastAsia="en-AU"/>
        </w:rPr>
        <w:t>Examples</w:t>
      </w:r>
    </w:p>
    <w:p w14:paraId="646B2F75" w14:textId="77777777" w:rsidR="00145DDF" w:rsidRDefault="00DB076F" w:rsidP="00DB076F">
      <w:pPr>
        <w:pStyle w:val="DraftSectionEg"/>
        <w:tabs>
          <w:tab w:val="right" w:pos="46"/>
          <w:tab w:val="right" w:pos="1304"/>
        </w:tabs>
        <w:ind w:left="1259" w:hanging="408"/>
        <w:rPr>
          <w:lang w:eastAsia="en-AU"/>
        </w:rPr>
      </w:pPr>
      <w:r>
        <w:rPr>
          <w:lang w:eastAsia="en-AU"/>
        </w:rPr>
        <w:t>1</w:t>
      </w:r>
      <w:r>
        <w:rPr>
          <w:lang w:eastAsia="en-AU"/>
        </w:rPr>
        <w:tab/>
      </w:r>
      <w:r w:rsidR="00145DDF">
        <w:rPr>
          <w:lang w:eastAsia="en-AU"/>
        </w:rPr>
        <w:t>A requirement not to exceed an exposure standard.</w:t>
      </w:r>
    </w:p>
    <w:p w14:paraId="646B2F76" w14:textId="77777777" w:rsidR="00145DDF" w:rsidRPr="008F0327" w:rsidRDefault="00DB076F" w:rsidP="00DB076F">
      <w:pPr>
        <w:pStyle w:val="DraftSectionEg"/>
        <w:tabs>
          <w:tab w:val="right" w:pos="46"/>
          <w:tab w:val="right" w:pos="1304"/>
        </w:tabs>
        <w:ind w:left="1259" w:hanging="408"/>
        <w:rPr>
          <w:lang w:eastAsia="en-AU"/>
        </w:rPr>
      </w:pPr>
      <w:r>
        <w:rPr>
          <w:lang w:eastAsia="en-AU"/>
        </w:rPr>
        <w:t>2</w:t>
      </w:r>
      <w:r>
        <w:rPr>
          <w:lang w:eastAsia="en-AU"/>
        </w:rPr>
        <w:tab/>
      </w:r>
      <w:r w:rsidR="00145DDF" w:rsidRPr="008F0327">
        <w:rPr>
          <w:lang w:eastAsia="en-AU"/>
        </w:rPr>
        <w:t>A duty to implement a specific control measure.</w:t>
      </w:r>
    </w:p>
    <w:p w14:paraId="646B2F77" w14:textId="77777777" w:rsidR="00145DDF" w:rsidRPr="008F0327" w:rsidRDefault="00DB076F" w:rsidP="00DB076F">
      <w:pPr>
        <w:pStyle w:val="DraftSectionEg"/>
        <w:tabs>
          <w:tab w:val="right" w:pos="46"/>
          <w:tab w:val="right" w:pos="1304"/>
        </w:tabs>
        <w:ind w:left="1259" w:hanging="408"/>
        <w:rPr>
          <w:lang w:eastAsia="en-AU"/>
        </w:rPr>
      </w:pPr>
      <w:r>
        <w:rPr>
          <w:lang w:eastAsia="en-AU"/>
        </w:rPr>
        <w:t>3</w:t>
      </w:r>
      <w:r>
        <w:rPr>
          <w:lang w:eastAsia="en-AU"/>
        </w:rPr>
        <w:tab/>
      </w:r>
      <w:r w:rsidR="00145DDF" w:rsidRPr="008F0327">
        <w:rPr>
          <w:lang w:eastAsia="en-AU"/>
        </w:rPr>
        <w:t>A duty to assess risk.</w:t>
      </w:r>
    </w:p>
    <w:p w14:paraId="646B2F78" w14:textId="77777777" w:rsidR="00145DDF" w:rsidRDefault="00145DDF" w:rsidP="007272F6">
      <w:pPr>
        <w:pStyle w:val="StyleDraftHeading1Left0cmHanging15cm1"/>
        <w:rPr>
          <w:lang w:eastAsia="en-AU"/>
        </w:rPr>
      </w:pPr>
      <w:r>
        <w:rPr>
          <w:lang w:eastAsia="en-AU"/>
        </w:rPr>
        <w:tab/>
      </w:r>
      <w:bookmarkStart w:id="52" w:name="_Toc174445072"/>
      <w:r>
        <w:rPr>
          <w:lang w:eastAsia="en-AU"/>
        </w:rPr>
        <w:t>34</w:t>
      </w:r>
      <w:r>
        <w:rPr>
          <w:lang w:eastAsia="en-AU"/>
        </w:rPr>
        <w:tab/>
        <w:t>Duty to identify hazards</w:t>
      </w:r>
      <w:bookmarkEnd w:id="52"/>
    </w:p>
    <w:p w14:paraId="646B2F79" w14:textId="77777777" w:rsidR="00145DDF" w:rsidRDefault="00145DDF" w:rsidP="00145DDF">
      <w:pPr>
        <w:pStyle w:val="BodySectionSub"/>
        <w:rPr>
          <w:lang w:eastAsia="en-AU"/>
        </w:rPr>
      </w:pPr>
      <w:r>
        <w:rPr>
          <w:lang w:eastAsia="en-AU"/>
        </w:rPr>
        <w:t>A duty holder, in managing risks to health and safety, must identify reasonably foreseeable hazards that could give rise to risks to health and safety.</w:t>
      </w:r>
    </w:p>
    <w:p w14:paraId="646B2F7A" w14:textId="77777777" w:rsidR="00145DDF" w:rsidRPr="008F0327" w:rsidRDefault="00145DDF" w:rsidP="007272F6">
      <w:pPr>
        <w:pStyle w:val="StyleDraftHeading1Left0cmHanging15cm1"/>
        <w:rPr>
          <w:lang w:eastAsia="en-AU"/>
        </w:rPr>
      </w:pPr>
      <w:r w:rsidRPr="008F0327">
        <w:rPr>
          <w:lang w:eastAsia="en-AU"/>
        </w:rPr>
        <w:tab/>
      </w:r>
      <w:bookmarkStart w:id="53" w:name="_Toc174445073"/>
      <w:r>
        <w:rPr>
          <w:lang w:eastAsia="en-AU"/>
        </w:rPr>
        <w:t>35</w:t>
      </w:r>
      <w:r>
        <w:rPr>
          <w:lang w:eastAsia="en-AU"/>
        </w:rPr>
        <w:tab/>
        <w:t>M</w:t>
      </w:r>
      <w:r w:rsidRPr="008F0327">
        <w:rPr>
          <w:lang w:eastAsia="en-AU"/>
        </w:rPr>
        <w:t>anag</w:t>
      </w:r>
      <w:r>
        <w:rPr>
          <w:lang w:eastAsia="en-AU"/>
        </w:rPr>
        <w:t>ing</w:t>
      </w:r>
      <w:r w:rsidRPr="008F0327">
        <w:rPr>
          <w:lang w:eastAsia="en-AU"/>
        </w:rPr>
        <w:t xml:space="preserve"> </w:t>
      </w:r>
      <w:r>
        <w:rPr>
          <w:lang w:eastAsia="en-AU"/>
        </w:rPr>
        <w:t>risks to health and safety</w:t>
      </w:r>
      <w:bookmarkEnd w:id="53"/>
    </w:p>
    <w:p w14:paraId="646B2F7B" w14:textId="77777777" w:rsidR="00145DDF" w:rsidRPr="008F0327" w:rsidRDefault="00145DDF" w:rsidP="00145DDF">
      <w:pPr>
        <w:pStyle w:val="BodySectionSub"/>
        <w:rPr>
          <w:lang w:eastAsia="en-AU"/>
        </w:rPr>
      </w:pPr>
      <w:r w:rsidRPr="008F0327">
        <w:rPr>
          <w:lang w:eastAsia="en-AU"/>
        </w:rPr>
        <w:t xml:space="preserve">A </w:t>
      </w:r>
      <w:r>
        <w:rPr>
          <w:lang w:eastAsia="en-AU"/>
        </w:rPr>
        <w:t>duty holder</w:t>
      </w:r>
      <w:r w:rsidRPr="008F0327">
        <w:rPr>
          <w:lang w:eastAsia="en-AU"/>
        </w:rPr>
        <w:t>, in managing risk</w:t>
      </w:r>
      <w:r>
        <w:rPr>
          <w:lang w:eastAsia="en-AU"/>
        </w:rPr>
        <w:t>s to health and safety, must</w:t>
      </w:r>
      <w:r w:rsidRPr="008F0327">
        <w:rPr>
          <w:lang w:eastAsia="en-AU"/>
        </w:rPr>
        <w:t>:</w:t>
      </w:r>
    </w:p>
    <w:p w14:paraId="646B2F7C" w14:textId="77777777" w:rsidR="00145DDF" w:rsidRPr="008F0327" w:rsidRDefault="00145DDF" w:rsidP="00145DDF">
      <w:pPr>
        <w:pStyle w:val="DraftHeading3"/>
        <w:tabs>
          <w:tab w:val="right" w:pos="1757"/>
        </w:tabs>
        <w:ind w:left="1871" w:hanging="1871"/>
        <w:rPr>
          <w:lang w:eastAsia="en-AU"/>
        </w:rPr>
      </w:pPr>
      <w:r w:rsidRPr="008F0327">
        <w:rPr>
          <w:lang w:eastAsia="en-AU"/>
        </w:rPr>
        <w:tab/>
        <w:t>(a)</w:t>
      </w:r>
      <w:r w:rsidRPr="008F0327">
        <w:rPr>
          <w:lang w:eastAsia="en-AU"/>
        </w:rPr>
        <w:tab/>
        <w:t>eliminate risk</w:t>
      </w:r>
      <w:r>
        <w:rPr>
          <w:lang w:eastAsia="en-AU"/>
        </w:rPr>
        <w:t>s to health and safety</w:t>
      </w:r>
      <w:r w:rsidRPr="008F0327">
        <w:rPr>
          <w:lang w:eastAsia="en-AU"/>
        </w:rPr>
        <w:t xml:space="preserve"> so far as is reasonably practicable; and</w:t>
      </w:r>
    </w:p>
    <w:p w14:paraId="646B2F7D" w14:textId="77777777" w:rsidR="00145DDF" w:rsidRDefault="00145DDF" w:rsidP="00145DDF">
      <w:pPr>
        <w:pStyle w:val="DraftHeading3"/>
        <w:tabs>
          <w:tab w:val="right" w:pos="1757"/>
        </w:tabs>
        <w:ind w:left="1871" w:hanging="1871"/>
        <w:rPr>
          <w:lang w:eastAsia="en-AU"/>
        </w:rPr>
      </w:pPr>
      <w:r w:rsidRPr="008F0327">
        <w:rPr>
          <w:lang w:eastAsia="en-AU"/>
        </w:rPr>
        <w:tab/>
        <w:t>(b)</w:t>
      </w:r>
      <w:r w:rsidRPr="008F0327">
        <w:rPr>
          <w:lang w:eastAsia="en-AU"/>
        </w:rPr>
        <w:tab/>
        <w:t>if it is not reasonably practicable to eliminate risk</w:t>
      </w:r>
      <w:r>
        <w:rPr>
          <w:lang w:eastAsia="en-AU"/>
        </w:rPr>
        <w:t>s to health and safety</w:t>
      </w:r>
      <w:r w:rsidRPr="008F0327">
        <w:rPr>
          <w:lang w:eastAsia="en-AU"/>
        </w:rPr>
        <w:t>—minimise th</w:t>
      </w:r>
      <w:r>
        <w:rPr>
          <w:lang w:eastAsia="en-AU"/>
        </w:rPr>
        <w:t>os</w:t>
      </w:r>
      <w:r w:rsidRPr="008F0327">
        <w:rPr>
          <w:lang w:eastAsia="en-AU"/>
        </w:rPr>
        <w:t>e risk</w:t>
      </w:r>
      <w:r>
        <w:rPr>
          <w:lang w:eastAsia="en-AU"/>
        </w:rPr>
        <w:t>s</w:t>
      </w:r>
      <w:r w:rsidRPr="008F0327">
        <w:rPr>
          <w:lang w:eastAsia="en-AU"/>
        </w:rPr>
        <w:t xml:space="preserve"> so far as is reasonably practicable.</w:t>
      </w:r>
    </w:p>
    <w:p w14:paraId="646B2F7E" w14:textId="77777777" w:rsidR="00145DDF" w:rsidRDefault="00145DDF" w:rsidP="007272F6">
      <w:pPr>
        <w:pStyle w:val="StyleDraftHeading1Left0cmHanging15cm1"/>
        <w:rPr>
          <w:lang w:eastAsia="en-AU"/>
        </w:rPr>
      </w:pPr>
      <w:r>
        <w:rPr>
          <w:lang w:eastAsia="en-AU"/>
        </w:rPr>
        <w:tab/>
      </w:r>
      <w:bookmarkStart w:id="54" w:name="_Toc174445074"/>
      <w:r>
        <w:rPr>
          <w:lang w:eastAsia="en-AU"/>
        </w:rPr>
        <w:t>36</w:t>
      </w:r>
      <w:r>
        <w:rPr>
          <w:lang w:eastAsia="en-AU"/>
        </w:rPr>
        <w:tab/>
        <w:t>Hierarchy of control measures</w:t>
      </w:r>
      <w:bookmarkEnd w:id="54"/>
      <w:r>
        <w:rPr>
          <w:lang w:eastAsia="en-AU"/>
        </w:rPr>
        <w:t xml:space="preserve"> </w:t>
      </w:r>
    </w:p>
    <w:p w14:paraId="646B2F7F" w14:textId="77777777" w:rsidR="00145DDF" w:rsidRDefault="00145DDF" w:rsidP="00145DDF">
      <w:pPr>
        <w:pStyle w:val="DraftHeading2"/>
        <w:tabs>
          <w:tab w:val="right" w:pos="1247"/>
        </w:tabs>
        <w:ind w:left="1361" w:hanging="1361"/>
        <w:rPr>
          <w:lang w:eastAsia="en-AU"/>
        </w:rPr>
      </w:pPr>
      <w:r>
        <w:rPr>
          <w:lang w:eastAsia="en-AU"/>
        </w:rPr>
        <w:tab/>
      </w:r>
      <w:r w:rsidRPr="00274455">
        <w:rPr>
          <w:lang w:eastAsia="en-AU"/>
        </w:rPr>
        <w:t>(1)</w:t>
      </w:r>
      <w:r>
        <w:rPr>
          <w:lang w:eastAsia="en-AU"/>
        </w:rPr>
        <w:tab/>
        <w:t>This regulation applies if it is not reasonably practicable for a duty holder to eliminate risks to health and safety.</w:t>
      </w:r>
    </w:p>
    <w:p w14:paraId="646B2F80"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2</w:t>
      </w:r>
      <w:r w:rsidRPr="00D06BEF">
        <w:rPr>
          <w:lang w:eastAsia="en-AU"/>
        </w:rPr>
        <w:t>)</w:t>
      </w:r>
      <w:r>
        <w:rPr>
          <w:lang w:eastAsia="en-AU"/>
        </w:rPr>
        <w:tab/>
        <w:t>A duty holder, in minimising risks to health and safety</w:t>
      </w:r>
      <w:r w:rsidR="00DC7097">
        <w:rPr>
          <w:lang w:eastAsia="en-AU"/>
        </w:rPr>
        <w:t>,</w:t>
      </w:r>
      <w:r>
        <w:rPr>
          <w:lang w:eastAsia="en-AU"/>
        </w:rPr>
        <w:t xml:space="preserve"> must implement risk control measures in accordance with this regulation.</w:t>
      </w:r>
    </w:p>
    <w:p w14:paraId="646B2F81"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3</w:t>
      </w:r>
      <w:r w:rsidRPr="00D06BEF">
        <w:rPr>
          <w:lang w:eastAsia="en-AU"/>
        </w:rPr>
        <w:t>)</w:t>
      </w:r>
      <w:r>
        <w:rPr>
          <w:lang w:eastAsia="en-AU"/>
        </w:rPr>
        <w:tab/>
        <w:t>The duty holder must minimise risks, so far as is reasonably practicable, by doing 1 or more of the following:</w:t>
      </w:r>
    </w:p>
    <w:p w14:paraId="646B2F82" w14:textId="77777777" w:rsidR="00145DDF" w:rsidRDefault="00145DDF" w:rsidP="00145DDF">
      <w:pPr>
        <w:pStyle w:val="DraftHeading3"/>
        <w:tabs>
          <w:tab w:val="right" w:pos="1757"/>
        </w:tabs>
        <w:ind w:left="1871" w:hanging="1871"/>
        <w:rPr>
          <w:lang w:eastAsia="en-AU"/>
        </w:rPr>
      </w:pPr>
      <w:r>
        <w:rPr>
          <w:lang w:eastAsia="en-AU"/>
        </w:rPr>
        <w:tab/>
        <w:t>(a)</w:t>
      </w:r>
      <w:r>
        <w:rPr>
          <w:lang w:eastAsia="en-AU"/>
        </w:rPr>
        <w:tab/>
        <w:t>substituting (wholly or partly) the hazard giving rise to the risk with something that gives rise to a lesser risk;</w:t>
      </w:r>
    </w:p>
    <w:p w14:paraId="646B2F83" w14:textId="77777777" w:rsidR="00145DDF" w:rsidRDefault="00145DDF" w:rsidP="00145DDF">
      <w:pPr>
        <w:pStyle w:val="DraftHeading3"/>
        <w:tabs>
          <w:tab w:val="right" w:pos="1757"/>
        </w:tabs>
        <w:ind w:left="1871" w:hanging="1871"/>
        <w:rPr>
          <w:lang w:eastAsia="en-AU"/>
        </w:rPr>
      </w:pPr>
      <w:r>
        <w:rPr>
          <w:lang w:eastAsia="en-AU"/>
        </w:rPr>
        <w:lastRenderedPageBreak/>
        <w:tab/>
      </w:r>
      <w:r w:rsidRPr="00E5037D">
        <w:rPr>
          <w:lang w:eastAsia="en-AU"/>
        </w:rPr>
        <w:t>(b)</w:t>
      </w:r>
      <w:r>
        <w:rPr>
          <w:lang w:eastAsia="en-AU"/>
        </w:rPr>
        <w:tab/>
        <w:t>isolating the hazard from any person exposed to it;</w:t>
      </w:r>
    </w:p>
    <w:p w14:paraId="646B2F84" w14:textId="77777777" w:rsidR="00145DDF" w:rsidRDefault="00145DDF" w:rsidP="00145DDF">
      <w:pPr>
        <w:pStyle w:val="DraftHeading3"/>
        <w:tabs>
          <w:tab w:val="right" w:pos="1757"/>
        </w:tabs>
        <w:ind w:left="1871" w:hanging="1871"/>
        <w:rPr>
          <w:lang w:eastAsia="en-AU"/>
        </w:rPr>
      </w:pPr>
      <w:r>
        <w:rPr>
          <w:lang w:eastAsia="en-AU"/>
        </w:rPr>
        <w:tab/>
      </w:r>
      <w:r w:rsidRPr="00E5037D">
        <w:rPr>
          <w:lang w:eastAsia="en-AU"/>
        </w:rPr>
        <w:t>(c)</w:t>
      </w:r>
      <w:r>
        <w:rPr>
          <w:lang w:eastAsia="en-AU"/>
        </w:rPr>
        <w:tab/>
        <w:t>implementing engineering controls.</w:t>
      </w:r>
    </w:p>
    <w:p w14:paraId="646B2F85"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4</w:t>
      </w:r>
      <w:r w:rsidRPr="00D06BEF">
        <w:rPr>
          <w:lang w:eastAsia="en-AU"/>
        </w:rPr>
        <w:t>)</w:t>
      </w:r>
      <w:r>
        <w:rPr>
          <w:lang w:eastAsia="en-AU"/>
        </w:rPr>
        <w:tab/>
        <w:t>If a risk then remains, the duty holder must minimise the remaining risk, so far as is reasonably practicable, by implementing administrative controls.</w:t>
      </w:r>
    </w:p>
    <w:p w14:paraId="646B2F86" w14:textId="77777777" w:rsidR="00145DDF" w:rsidRDefault="00145DDF" w:rsidP="00145DDF">
      <w:pPr>
        <w:pStyle w:val="DraftHeading2"/>
        <w:tabs>
          <w:tab w:val="right" w:pos="1247"/>
        </w:tabs>
        <w:ind w:left="1361" w:hanging="1361"/>
        <w:rPr>
          <w:lang w:eastAsia="en-AU"/>
        </w:rPr>
      </w:pPr>
      <w:r>
        <w:rPr>
          <w:lang w:eastAsia="en-AU"/>
        </w:rPr>
        <w:tab/>
      </w:r>
      <w:r w:rsidRPr="00D06BEF">
        <w:rPr>
          <w:lang w:eastAsia="en-AU"/>
        </w:rPr>
        <w:t>(</w:t>
      </w:r>
      <w:r>
        <w:rPr>
          <w:lang w:eastAsia="en-AU"/>
        </w:rPr>
        <w:t>5</w:t>
      </w:r>
      <w:r w:rsidRPr="00D06BEF">
        <w:rPr>
          <w:lang w:eastAsia="en-AU"/>
        </w:rPr>
        <w:t>)</w:t>
      </w:r>
      <w:r>
        <w:rPr>
          <w:lang w:eastAsia="en-AU"/>
        </w:rPr>
        <w:tab/>
        <w:t>If a risk then remains, the duty holder must minimise the remaining risk, so far as is reasonably practicable, by ensuring the provision and use of suitable personal protective equipment.</w:t>
      </w:r>
    </w:p>
    <w:p w14:paraId="646B2F87" w14:textId="77777777" w:rsidR="00DC7097" w:rsidRPr="00DC7097" w:rsidRDefault="00DC7097" w:rsidP="00DC7097">
      <w:pPr>
        <w:pStyle w:val="DraftSectionNote"/>
        <w:tabs>
          <w:tab w:val="right" w:pos="1304"/>
        </w:tabs>
        <w:ind w:left="850"/>
        <w:rPr>
          <w:b/>
          <w:lang w:eastAsia="en-AU"/>
        </w:rPr>
      </w:pPr>
      <w:r w:rsidRPr="00DC7097">
        <w:rPr>
          <w:b/>
          <w:lang w:eastAsia="en-AU"/>
        </w:rPr>
        <w:t>Note</w:t>
      </w:r>
    </w:p>
    <w:p w14:paraId="646B2F88" w14:textId="77777777" w:rsidR="00DC7097" w:rsidRDefault="00DC7097" w:rsidP="00DC7097">
      <w:pPr>
        <w:pStyle w:val="DraftSectionNote"/>
        <w:tabs>
          <w:tab w:val="right" w:pos="1304"/>
        </w:tabs>
        <w:ind w:left="850"/>
        <w:rPr>
          <w:lang w:eastAsia="en-AU"/>
        </w:rPr>
      </w:pPr>
      <w:r>
        <w:rPr>
          <w:lang w:eastAsia="en-AU"/>
        </w:rPr>
        <w:t>A combination of the controls set out in this regulation may be used to minimise risks, so far as is reasonably practicable, if a single control is not sufficient for the purpose.</w:t>
      </w:r>
    </w:p>
    <w:p w14:paraId="646B2F89" w14:textId="77777777" w:rsidR="00145DDF" w:rsidRDefault="00145DDF" w:rsidP="007272F6">
      <w:pPr>
        <w:pStyle w:val="StyleDraftHeading1Left0cmHanging15cm1"/>
        <w:rPr>
          <w:lang w:eastAsia="en-AU"/>
        </w:rPr>
      </w:pPr>
      <w:r>
        <w:rPr>
          <w:lang w:eastAsia="en-AU"/>
        </w:rPr>
        <w:tab/>
      </w:r>
      <w:bookmarkStart w:id="55" w:name="_Toc174445075"/>
      <w:r>
        <w:rPr>
          <w:lang w:eastAsia="en-AU"/>
        </w:rPr>
        <w:t>37</w:t>
      </w:r>
      <w:r>
        <w:rPr>
          <w:lang w:eastAsia="en-AU"/>
        </w:rPr>
        <w:tab/>
        <w:t>Maintenance of control measures</w:t>
      </w:r>
      <w:bookmarkEnd w:id="55"/>
    </w:p>
    <w:p w14:paraId="646B2F8A" w14:textId="77777777" w:rsidR="00145DDF" w:rsidRDefault="00145DDF" w:rsidP="00145DDF">
      <w:pPr>
        <w:pStyle w:val="BodySectionSub"/>
        <w:rPr>
          <w:lang w:eastAsia="en-AU"/>
        </w:rPr>
      </w:pPr>
      <w:r>
        <w:rPr>
          <w:lang w:eastAsia="en-AU"/>
        </w:rPr>
        <w:t>A duty holder who implements a control measure to eliminate or minimise risks to health and safety must ensure that the control measure is, and is maintained so that it remains, effective, including by ensuring that the control measure is and remains:</w:t>
      </w:r>
    </w:p>
    <w:p w14:paraId="646B2F8B" w14:textId="77777777" w:rsidR="00145DDF" w:rsidRDefault="00145DDF" w:rsidP="00145DDF">
      <w:pPr>
        <w:pStyle w:val="DraftHeading3"/>
        <w:tabs>
          <w:tab w:val="right" w:pos="1757"/>
        </w:tabs>
        <w:ind w:left="1871" w:hanging="1871"/>
        <w:rPr>
          <w:lang w:eastAsia="en-AU"/>
        </w:rPr>
      </w:pPr>
      <w:r>
        <w:rPr>
          <w:lang w:eastAsia="en-AU"/>
        </w:rPr>
        <w:tab/>
      </w:r>
      <w:r w:rsidRPr="00BF343B">
        <w:rPr>
          <w:lang w:eastAsia="en-AU"/>
        </w:rPr>
        <w:t>(a)</w:t>
      </w:r>
      <w:r>
        <w:rPr>
          <w:lang w:eastAsia="en-AU"/>
        </w:rPr>
        <w:tab/>
        <w:t>fit for purpose; and</w:t>
      </w:r>
    </w:p>
    <w:p w14:paraId="646B2F8C" w14:textId="77777777" w:rsidR="00145DDF" w:rsidRDefault="00145DDF" w:rsidP="00145DDF">
      <w:pPr>
        <w:pStyle w:val="DraftHeading3"/>
        <w:tabs>
          <w:tab w:val="right" w:pos="1757"/>
        </w:tabs>
        <w:ind w:left="1871" w:hanging="1871"/>
        <w:rPr>
          <w:lang w:eastAsia="en-AU"/>
        </w:rPr>
      </w:pPr>
      <w:r>
        <w:rPr>
          <w:lang w:eastAsia="en-AU"/>
        </w:rPr>
        <w:tab/>
      </w:r>
      <w:r w:rsidRPr="00BF343B">
        <w:rPr>
          <w:lang w:eastAsia="en-AU"/>
        </w:rPr>
        <w:t>(b)</w:t>
      </w:r>
      <w:r>
        <w:rPr>
          <w:lang w:eastAsia="en-AU"/>
        </w:rPr>
        <w:tab/>
        <w:t>suitable for the nature and duration of the work; and</w:t>
      </w:r>
    </w:p>
    <w:p w14:paraId="646B2F8D" w14:textId="77777777" w:rsidR="00145DDF" w:rsidRPr="00BF343B" w:rsidRDefault="00145DDF" w:rsidP="00145DDF">
      <w:pPr>
        <w:pStyle w:val="DraftHeading3"/>
        <w:tabs>
          <w:tab w:val="right" w:pos="1757"/>
        </w:tabs>
        <w:ind w:left="1871" w:hanging="1871"/>
        <w:rPr>
          <w:lang w:eastAsia="en-AU"/>
        </w:rPr>
      </w:pPr>
      <w:r>
        <w:rPr>
          <w:lang w:eastAsia="en-AU"/>
        </w:rPr>
        <w:tab/>
      </w:r>
      <w:r w:rsidRPr="00BF343B">
        <w:rPr>
          <w:lang w:eastAsia="en-AU"/>
        </w:rPr>
        <w:t>(c)</w:t>
      </w:r>
      <w:r>
        <w:rPr>
          <w:lang w:eastAsia="en-AU"/>
        </w:rPr>
        <w:tab/>
        <w:t>installed, set up and used correctly.</w:t>
      </w:r>
    </w:p>
    <w:p w14:paraId="646B2F8E" w14:textId="77777777" w:rsidR="00145DDF" w:rsidRDefault="00145DDF" w:rsidP="007272F6">
      <w:pPr>
        <w:pStyle w:val="StyleDraftHeading1Left0cmHanging15cm1"/>
        <w:rPr>
          <w:lang w:eastAsia="en-AU"/>
        </w:rPr>
      </w:pPr>
      <w:r>
        <w:rPr>
          <w:lang w:eastAsia="en-AU"/>
        </w:rPr>
        <w:tab/>
      </w:r>
      <w:bookmarkStart w:id="56" w:name="_Toc174445076"/>
      <w:r>
        <w:rPr>
          <w:lang w:eastAsia="en-AU"/>
        </w:rPr>
        <w:t>38</w:t>
      </w:r>
      <w:r>
        <w:rPr>
          <w:lang w:eastAsia="en-AU"/>
        </w:rPr>
        <w:tab/>
        <w:t>Review of control measures</w:t>
      </w:r>
      <w:bookmarkEnd w:id="56"/>
    </w:p>
    <w:p w14:paraId="646B2F8F"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1</w:t>
      </w:r>
      <w:r w:rsidRPr="00784A95">
        <w:rPr>
          <w:lang w:eastAsia="en-AU"/>
        </w:rPr>
        <w:t>)</w:t>
      </w:r>
      <w:r>
        <w:rPr>
          <w:lang w:eastAsia="en-AU"/>
        </w:rPr>
        <w:tab/>
        <w:t>A duty holder must review and as necessary revise control measures implemented under these Regulations so as to maintain, so far as is reasonably practicable, a work environment that is without risks to health or safety.</w:t>
      </w:r>
    </w:p>
    <w:p w14:paraId="646B2F90"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 xml:space="preserve">Without limiting </w:t>
      </w:r>
      <w:proofErr w:type="spellStart"/>
      <w:r>
        <w:rPr>
          <w:lang w:eastAsia="en-AU"/>
        </w:rPr>
        <w:t>subregulation</w:t>
      </w:r>
      <w:proofErr w:type="spellEnd"/>
      <w:r>
        <w:rPr>
          <w:lang w:eastAsia="en-AU"/>
        </w:rPr>
        <w:t xml:space="preserve"> (1), the duty holder must review and as necessary revise a control measure in the following circumstances:</w:t>
      </w:r>
    </w:p>
    <w:p w14:paraId="646B2F91"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the control measure does not control the risk it was implemented to control so far as is reasonably practicable;</w:t>
      </w:r>
    </w:p>
    <w:p w14:paraId="646B2F92" w14:textId="77777777" w:rsidR="00145DDF" w:rsidRPr="004C5FE6" w:rsidRDefault="00145DDF" w:rsidP="00145DDF">
      <w:pPr>
        <w:pStyle w:val="DraftParaEg"/>
        <w:tabs>
          <w:tab w:val="right" w:pos="2324"/>
        </w:tabs>
        <w:rPr>
          <w:b/>
          <w:lang w:eastAsia="en-AU"/>
        </w:rPr>
      </w:pPr>
      <w:r w:rsidRPr="00721DCD">
        <w:rPr>
          <w:b/>
          <w:lang w:eastAsia="en-AU"/>
        </w:rPr>
        <w:t>Example</w:t>
      </w:r>
      <w:r>
        <w:rPr>
          <w:b/>
          <w:lang w:eastAsia="en-AU"/>
        </w:rPr>
        <w:t>s</w:t>
      </w:r>
    </w:p>
    <w:p w14:paraId="646B2F93" w14:textId="77777777" w:rsidR="00145DDF" w:rsidRDefault="00145DDF" w:rsidP="00145DDF">
      <w:pPr>
        <w:pStyle w:val="DraftParaEg"/>
        <w:tabs>
          <w:tab w:val="right" w:pos="82"/>
          <w:tab w:val="right" w:pos="2324"/>
        </w:tabs>
        <w:ind w:left="2279" w:hanging="408"/>
        <w:rPr>
          <w:lang w:eastAsia="en-AU"/>
        </w:rPr>
      </w:pPr>
      <w:r>
        <w:rPr>
          <w:lang w:eastAsia="en-AU"/>
        </w:rPr>
        <w:t>1</w:t>
      </w:r>
      <w:r>
        <w:rPr>
          <w:lang w:eastAsia="en-AU"/>
        </w:rPr>
        <w:tab/>
        <w:t>The results of monitoring show that the control measure does not control the risk.</w:t>
      </w:r>
    </w:p>
    <w:p w14:paraId="646B2F94" w14:textId="77777777" w:rsidR="00145DDF" w:rsidRDefault="00145DDF" w:rsidP="00145DDF">
      <w:pPr>
        <w:pStyle w:val="DraftParaEg"/>
        <w:tabs>
          <w:tab w:val="right" w:pos="82"/>
          <w:tab w:val="right" w:pos="2324"/>
        </w:tabs>
        <w:ind w:left="2279" w:hanging="408"/>
        <w:rPr>
          <w:lang w:eastAsia="en-AU"/>
        </w:rPr>
      </w:pPr>
      <w:r>
        <w:rPr>
          <w:lang w:eastAsia="en-AU"/>
        </w:rPr>
        <w:t>2</w:t>
      </w:r>
      <w:r>
        <w:rPr>
          <w:lang w:eastAsia="en-AU"/>
        </w:rPr>
        <w:tab/>
        <w:t>A notifiable incident occurs because of the risk.</w:t>
      </w:r>
    </w:p>
    <w:p w14:paraId="646B2F9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before a change at the workplace that is likely to give rise to a new or different risk to health or safety that the measure may not effectively control;</w:t>
      </w:r>
    </w:p>
    <w:p w14:paraId="646B2F96" w14:textId="77777777" w:rsidR="00145DDF" w:rsidRDefault="00145DDF" w:rsidP="00145DDF">
      <w:pPr>
        <w:pStyle w:val="DraftHeading3"/>
        <w:tabs>
          <w:tab w:val="right" w:pos="1757"/>
        </w:tabs>
        <w:ind w:left="1871" w:hanging="1871"/>
        <w:rPr>
          <w:lang w:eastAsia="en-AU"/>
        </w:rPr>
      </w:pPr>
      <w:r>
        <w:rPr>
          <w:lang w:eastAsia="en-AU"/>
        </w:rPr>
        <w:lastRenderedPageBreak/>
        <w:tab/>
      </w:r>
      <w:r w:rsidRPr="00784A95">
        <w:rPr>
          <w:lang w:eastAsia="en-AU"/>
        </w:rPr>
        <w:t>(c)</w:t>
      </w:r>
      <w:r>
        <w:rPr>
          <w:lang w:eastAsia="en-AU"/>
        </w:rPr>
        <w:tab/>
        <w:t xml:space="preserve">a new relevant hazard </w:t>
      </w:r>
      <w:r w:rsidRPr="00601507">
        <w:rPr>
          <w:lang w:eastAsia="en-AU"/>
        </w:rPr>
        <w:t>or risk</w:t>
      </w:r>
      <w:r>
        <w:rPr>
          <w:lang w:eastAsia="en-AU"/>
        </w:rPr>
        <w:t xml:space="preserve"> is identified;</w:t>
      </w:r>
    </w:p>
    <w:p w14:paraId="646B2F9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(d)</w:t>
      </w:r>
      <w:r>
        <w:rPr>
          <w:lang w:eastAsia="en-AU"/>
        </w:rPr>
        <w:tab/>
        <w:t>the results of consultation by the duty holder under the Act or these Regulations indicate that a review is necessary;</w:t>
      </w:r>
    </w:p>
    <w:p w14:paraId="646B2F98"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 xml:space="preserve">a health and safety representative requests a review under </w:t>
      </w:r>
      <w:proofErr w:type="spellStart"/>
      <w:r>
        <w:rPr>
          <w:lang w:eastAsia="en-AU"/>
        </w:rPr>
        <w:t>subregulation</w:t>
      </w:r>
      <w:proofErr w:type="spellEnd"/>
      <w:r>
        <w:rPr>
          <w:lang w:eastAsia="en-AU"/>
        </w:rPr>
        <w:t xml:space="preserve"> (4).</w:t>
      </w:r>
    </w:p>
    <w:p w14:paraId="646B2F99"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3</w:t>
      </w:r>
      <w:r w:rsidRPr="00784A95">
        <w:rPr>
          <w:lang w:eastAsia="en-AU"/>
        </w:rPr>
        <w:t>)</w:t>
      </w:r>
      <w:r>
        <w:rPr>
          <w:lang w:eastAsia="en-AU"/>
        </w:rPr>
        <w:tab/>
        <w:t xml:space="preserve">Without limiting </w:t>
      </w:r>
      <w:proofErr w:type="spellStart"/>
      <w:r>
        <w:rPr>
          <w:lang w:eastAsia="en-AU"/>
        </w:rPr>
        <w:t>subregulation</w:t>
      </w:r>
      <w:proofErr w:type="spellEnd"/>
      <w:r>
        <w:rPr>
          <w:lang w:eastAsia="en-AU"/>
        </w:rPr>
        <w:t xml:space="preserve"> (2)(b), a change at the workplace includes:</w:t>
      </w:r>
    </w:p>
    <w:p w14:paraId="646B2F9A"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change to the workplace itself or any aspect of the work environment; or</w:t>
      </w:r>
    </w:p>
    <w:p w14:paraId="646B2F9B"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a change to a system of work, a process or a procedure.</w:t>
      </w:r>
    </w:p>
    <w:p w14:paraId="646B2F9C"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4</w:t>
      </w:r>
      <w:r w:rsidRPr="00784A95">
        <w:rPr>
          <w:lang w:eastAsia="en-AU"/>
        </w:rPr>
        <w:t>)</w:t>
      </w:r>
      <w:r>
        <w:rPr>
          <w:lang w:eastAsia="en-AU"/>
        </w:rPr>
        <w:tab/>
        <w:t>A health and safety representative for workers at a workplace may request a review of a control measure if the representative reasonably believes that:</w:t>
      </w:r>
    </w:p>
    <w:p w14:paraId="646B2F9D"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(2)(a), (b), (c) or (d) affects or may affect the health and safety of a member of the work group represented by the health and safety representative; and</w:t>
      </w:r>
    </w:p>
    <w:p w14:paraId="646B2F9E"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duty holder has not adequately reviewed the control measure in response to the circumstance.</w:t>
      </w:r>
    </w:p>
    <w:p w14:paraId="646B2F9F" w14:textId="77777777" w:rsidR="00145DDF" w:rsidRPr="00F605F4" w:rsidRDefault="00145DDF" w:rsidP="00145DDF">
      <w:pPr>
        <w:pStyle w:val="Heading-PART"/>
        <w:ind w:left="1276" w:hanging="1276"/>
        <w:jc w:val="left"/>
        <w:rPr>
          <w:caps w:val="0"/>
          <w:sz w:val="28"/>
        </w:rPr>
      </w:pPr>
      <w:r>
        <w:rPr>
          <w:lang w:eastAsia="en-AU"/>
        </w:rPr>
        <w:br w:type="page"/>
      </w:r>
      <w:bookmarkStart w:id="57" w:name="_Toc174445077"/>
      <w:r w:rsidRPr="00F605F4">
        <w:rPr>
          <w:caps w:val="0"/>
          <w:sz w:val="28"/>
        </w:rPr>
        <w:lastRenderedPageBreak/>
        <w:t xml:space="preserve">Part </w:t>
      </w:r>
      <w:r>
        <w:rPr>
          <w:caps w:val="0"/>
          <w:sz w:val="28"/>
        </w:rPr>
        <w:t>3</w:t>
      </w:r>
      <w:r w:rsidRPr="00F605F4">
        <w:rPr>
          <w:caps w:val="0"/>
          <w:sz w:val="28"/>
        </w:rPr>
        <w:t xml:space="preserve">.2 </w:t>
      </w:r>
      <w:r w:rsidRPr="00F605F4">
        <w:rPr>
          <w:caps w:val="0"/>
          <w:sz w:val="28"/>
        </w:rPr>
        <w:tab/>
        <w:t>General Workplace Management</w:t>
      </w:r>
      <w:bookmarkEnd w:id="57"/>
    </w:p>
    <w:p w14:paraId="646B2FA0" w14:textId="77777777" w:rsidR="00145DDF" w:rsidRDefault="00145DDF" w:rsidP="00133494">
      <w:pPr>
        <w:pStyle w:val="StyleHeading-DIVISIONLeftLeft0cmHanging275cm"/>
      </w:pPr>
      <w:bookmarkStart w:id="58" w:name="_Toc174445078"/>
      <w:r>
        <w:t xml:space="preserve">Division 1 </w:t>
      </w:r>
      <w:r>
        <w:tab/>
        <w:t>Information, training and instruction</w:t>
      </w:r>
      <w:bookmarkEnd w:id="58"/>
    </w:p>
    <w:p w14:paraId="646B2FA1" w14:textId="77777777" w:rsidR="00145DDF" w:rsidRDefault="00145DDF" w:rsidP="007272F6">
      <w:pPr>
        <w:pStyle w:val="StyleDraftHeading1Left0cmHanging15cm1"/>
        <w:rPr>
          <w:lang w:eastAsia="en-AU"/>
        </w:rPr>
      </w:pPr>
      <w:r>
        <w:rPr>
          <w:lang w:eastAsia="en-AU"/>
        </w:rPr>
        <w:tab/>
      </w:r>
      <w:bookmarkStart w:id="59" w:name="_Toc174445079"/>
      <w:r>
        <w:rPr>
          <w:lang w:eastAsia="en-AU"/>
        </w:rPr>
        <w:t>39</w:t>
      </w:r>
      <w:r>
        <w:rPr>
          <w:lang w:eastAsia="en-AU"/>
        </w:rPr>
        <w:tab/>
        <w:t>Provision of information, training and instruction</w:t>
      </w:r>
      <w:bookmarkEnd w:id="59"/>
    </w:p>
    <w:p w14:paraId="646B2FA2" w14:textId="77777777" w:rsidR="00145DDF" w:rsidRDefault="00145DDF" w:rsidP="00145DDF">
      <w:pPr>
        <w:pStyle w:val="DraftHeading2"/>
        <w:tabs>
          <w:tab w:val="right" w:pos="1247"/>
        </w:tabs>
        <w:ind w:left="1361" w:hanging="1361"/>
        <w:rPr>
          <w:lang w:eastAsia="en-AU"/>
        </w:rPr>
      </w:pPr>
      <w:r>
        <w:rPr>
          <w:lang w:eastAsia="en-AU"/>
        </w:rPr>
        <w:tab/>
      </w:r>
      <w:r w:rsidRPr="00F8109B">
        <w:rPr>
          <w:lang w:eastAsia="en-AU"/>
        </w:rPr>
        <w:t>(1)</w:t>
      </w:r>
      <w:r>
        <w:rPr>
          <w:lang w:eastAsia="en-AU"/>
        </w:rPr>
        <w:tab/>
        <w:t>This regulation applies for the purposes of section 19 of the Act to a person conducting a business or undertaking.</w:t>
      </w:r>
    </w:p>
    <w:p w14:paraId="646B2FA3" w14:textId="77777777" w:rsidR="00145DDF" w:rsidRDefault="00145DDF" w:rsidP="00145DDF">
      <w:pPr>
        <w:pStyle w:val="DraftHeading2"/>
        <w:tabs>
          <w:tab w:val="right" w:pos="1247"/>
        </w:tabs>
        <w:ind w:left="1361" w:hanging="1361"/>
        <w:rPr>
          <w:lang w:eastAsia="en-AU"/>
        </w:rPr>
      </w:pPr>
      <w:r>
        <w:rPr>
          <w:lang w:eastAsia="en-AU"/>
        </w:rPr>
        <w:tab/>
      </w:r>
      <w:r w:rsidRPr="008F0327">
        <w:rPr>
          <w:lang w:eastAsia="en-AU"/>
        </w:rPr>
        <w:t>(2)</w:t>
      </w:r>
      <w:r>
        <w:rPr>
          <w:lang w:eastAsia="en-AU"/>
        </w:rPr>
        <w:tab/>
        <w:t>The person must ensure that information, training and instruction provided to a worker is suitable and adequate having regard to:</w:t>
      </w:r>
    </w:p>
    <w:p w14:paraId="646B2FA4" w14:textId="77777777" w:rsidR="00145DDF" w:rsidRDefault="00145DDF" w:rsidP="00145DDF">
      <w:pPr>
        <w:pStyle w:val="DraftHeading3"/>
        <w:tabs>
          <w:tab w:val="right" w:pos="1757"/>
        </w:tabs>
        <w:ind w:left="1871" w:hanging="1871"/>
        <w:rPr>
          <w:lang w:eastAsia="en-AU"/>
        </w:rPr>
      </w:pPr>
      <w:r>
        <w:rPr>
          <w:lang w:eastAsia="en-AU"/>
        </w:rPr>
        <w:tab/>
      </w:r>
      <w:r w:rsidRPr="008F0327">
        <w:rPr>
          <w:lang w:eastAsia="en-AU"/>
        </w:rPr>
        <w:t>(a)</w:t>
      </w:r>
      <w:r>
        <w:rPr>
          <w:lang w:eastAsia="en-AU"/>
        </w:rPr>
        <w:tab/>
        <w:t>the nature of the work carried out by the worker; and</w:t>
      </w:r>
    </w:p>
    <w:p w14:paraId="646B2FA5" w14:textId="77777777" w:rsidR="00145DDF" w:rsidRDefault="00145DDF" w:rsidP="00145DDF">
      <w:pPr>
        <w:pStyle w:val="DraftHeading3"/>
        <w:tabs>
          <w:tab w:val="right" w:pos="1757"/>
        </w:tabs>
        <w:ind w:left="1871" w:hanging="1871"/>
        <w:rPr>
          <w:lang w:eastAsia="en-AU"/>
        </w:rPr>
      </w:pPr>
      <w:r>
        <w:rPr>
          <w:lang w:eastAsia="en-AU"/>
        </w:rPr>
        <w:tab/>
      </w:r>
      <w:r w:rsidRPr="008F0327">
        <w:rPr>
          <w:lang w:eastAsia="en-AU"/>
        </w:rPr>
        <w:t>(b)</w:t>
      </w:r>
      <w:r>
        <w:rPr>
          <w:lang w:eastAsia="en-AU"/>
        </w:rPr>
        <w:tab/>
        <w:t>the nature of the risks associated with the work at the time the information, training or instruction is provided; and</w:t>
      </w:r>
    </w:p>
    <w:p w14:paraId="646B2FA6" w14:textId="77777777" w:rsidR="00145DDF" w:rsidRDefault="00145DDF" w:rsidP="00145DDF">
      <w:pPr>
        <w:pStyle w:val="DraftHeading3"/>
        <w:tabs>
          <w:tab w:val="right" w:pos="1757"/>
        </w:tabs>
        <w:ind w:left="1871" w:hanging="1871"/>
        <w:rPr>
          <w:lang w:eastAsia="en-AU"/>
        </w:rPr>
      </w:pPr>
      <w:r>
        <w:rPr>
          <w:lang w:eastAsia="en-AU"/>
        </w:rPr>
        <w:tab/>
        <w:t>(c)</w:t>
      </w:r>
      <w:r>
        <w:rPr>
          <w:lang w:eastAsia="en-AU"/>
        </w:rPr>
        <w:tab/>
        <w:t>the control measures implemented.</w:t>
      </w:r>
    </w:p>
    <w:p w14:paraId="646B2FA7" w14:textId="7A6EFA0D" w:rsidR="00145DDF" w:rsidRDefault="00145DDF" w:rsidP="00145DDF">
      <w:pPr>
        <w:pStyle w:val="BodySectionSub"/>
      </w:pPr>
      <w:r>
        <w:t>Maximum penalty:</w:t>
      </w:r>
      <w:r w:rsidR="00466E21">
        <w:t xml:space="preserve"> </w:t>
      </w:r>
      <w:r w:rsidR="00466E21" w:rsidRPr="00466E21">
        <w:t>tier E monetary penalty.</w:t>
      </w:r>
    </w:p>
    <w:p w14:paraId="646B2FAA" w14:textId="77777777" w:rsidR="00145DDF" w:rsidRDefault="00145DDF" w:rsidP="00145DDF">
      <w:pPr>
        <w:pStyle w:val="DraftHeading2"/>
        <w:tabs>
          <w:tab w:val="right" w:pos="1247"/>
        </w:tabs>
        <w:ind w:left="1361" w:hanging="1361"/>
        <w:rPr>
          <w:lang w:eastAsia="en-AU"/>
        </w:rPr>
      </w:pPr>
      <w:r>
        <w:rPr>
          <w:lang w:eastAsia="en-AU"/>
        </w:rPr>
        <w:tab/>
      </w:r>
      <w:r w:rsidRPr="001B5B25">
        <w:rPr>
          <w:lang w:eastAsia="en-AU"/>
        </w:rPr>
        <w:t>(</w:t>
      </w:r>
      <w:r>
        <w:rPr>
          <w:lang w:eastAsia="en-AU"/>
        </w:rPr>
        <w:t>3</w:t>
      </w:r>
      <w:r w:rsidRPr="001B5B25">
        <w:rPr>
          <w:lang w:eastAsia="en-AU"/>
        </w:rPr>
        <w:t>)</w:t>
      </w:r>
      <w:r>
        <w:rPr>
          <w:lang w:eastAsia="en-AU"/>
        </w:rPr>
        <w:tab/>
        <w:t>The person must ensure, so far as is reasonably practicable, that the information, training and instruction provided under this regulation is provided in a way that is readily understandable by any person to whom it is provided.</w:t>
      </w:r>
    </w:p>
    <w:p w14:paraId="646B2FAB" w14:textId="40A2B286" w:rsidR="00145DDF" w:rsidRDefault="00145DDF" w:rsidP="00145DDF">
      <w:pPr>
        <w:pStyle w:val="BodySectionSub"/>
      </w:pPr>
      <w:r>
        <w:t>Maximum penalty:</w:t>
      </w:r>
      <w:r w:rsidR="00466E21">
        <w:t xml:space="preserve"> </w:t>
      </w:r>
      <w:r w:rsidR="00466E21" w:rsidRPr="00466E21">
        <w:t>tier E monetary penalty.</w:t>
      </w:r>
    </w:p>
    <w:p w14:paraId="646B2FAE" w14:textId="77777777" w:rsidR="00145DDF" w:rsidRDefault="00145DDF" w:rsidP="00133494">
      <w:pPr>
        <w:pStyle w:val="StyleHeading-DIVISIONLeftLeft0cmHanging275cm"/>
      </w:pPr>
      <w:bookmarkStart w:id="60" w:name="_Toc174445080"/>
      <w:r>
        <w:t xml:space="preserve">Division 2 </w:t>
      </w:r>
      <w:r>
        <w:tab/>
        <w:t>General working environment</w:t>
      </w:r>
      <w:bookmarkEnd w:id="60"/>
    </w:p>
    <w:p w14:paraId="646B2FAF" w14:textId="77777777" w:rsidR="00145DDF" w:rsidRDefault="00145DDF" w:rsidP="007272F6">
      <w:pPr>
        <w:pStyle w:val="StyleDraftHeading1Left0cmHanging15cm1"/>
      </w:pPr>
      <w:r>
        <w:tab/>
      </w:r>
      <w:bookmarkStart w:id="61" w:name="_Toc174445081"/>
      <w:r>
        <w:t>40</w:t>
      </w:r>
      <w:r>
        <w:tab/>
        <w:t>Duty in relation to general workplace facilities</w:t>
      </w:r>
      <w:bookmarkEnd w:id="61"/>
    </w:p>
    <w:p w14:paraId="646B2FB0" w14:textId="77777777" w:rsidR="00145DDF" w:rsidRPr="0054163D" w:rsidRDefault="00145DDF" w:rsidP="00145DDF">
      <w:pPr>
        <w:pStyle w:val="BodySectionSub"/>
      </w:pPr>
      <w:r>
        <w:t>A person conducting a business or undertaking at a workplace must ensure, so far as is reasonably practicable, the following:</w:t>
      </w:r>
    </w:p>
    <w:p w14:paraId="646B2FB1" w14:textId="77777777" w:rsidR="00145DDF" w:rsidRDefault="00145DDF" w:rsidP="00145DDF">
      <w:pPr>
        <w:pStyle w:val="DraftHeading3"/>
        <w:tabs>
          <w:tab w:val="right" w:pos="1757"/>
        </w:tabs>
        <w:ind w:left="1871" w:hanging="1871"/>
      </w:pPr>
      <w:r>
        <w:tab/>
      </w:r>
      <w:r w:rsidRPr="00FC66F7">
        <w:t>(</w:t>
      </w:r>
      <w:r>
        <w:t>a</w:t>
      </w:r>
      <w:r w:rsidRPr="00FC66F7">
        <w:t>)</w:t>
      </w:r>
      <w:r>
        <w:tab/>
        <w:t>the layout of the workplace allows, and the workplace is maintained so as to allow, for persons to enter and exit and to move about without risk to health and safety, both under normal working conditions and in an emergency;</w:t>
      </w:r>
    </w:p>
    <w:p w14:paraId="646B2FB2" w14:textId="77777777" w:rsidR="00145DDF" w:rsidRDefault="00145DDF" w:rsidP="00145DDF">
      <w:pPr>
        <w:pStyle w:val="DraftHeading3"/>
        <w:tabs>
          <w:tab w:val="right" w:pos="1757"/>
        </w:tabs>
        <w:ind w:left="1871" w:hanging="1871"/>
      </w:pPr>
      <w:r>
        <w:tab/>
        <w:t>(b</w:t>
      </w:r>
      <w:r w:rsidRPr="00CA5E9A">
        <w:t>)</w:t>
      </w:r>
      <w:r>
        <w:tab/>
        <w:t>work areas have space for work to be carried out without risk to health and safety;</w:t>
      </w:r>
    </w:p>
    <w:p w14:paraId="646B2FB3" w14:textId="77777777" w:rsidR="00145DDF" w:rsidRDefault="00145DDF" w:rsidP="00145DDF">
      <w:pPr>
        <w:pStyle w:val="DraftHeading3"/>
        <w:tabs>
          <w:tab w:val="right" w:pos="1757"/>
        </w:tabs>
        <w:ind w:left="1871" w:hanging="1871"/>
      </w:pPr>
      <w:r>
        <w:tab/>
        <w:t>(c</w:t>
      </w:r>
      <w:r w:rsidRPr="00CA5E9A">
        <w:t>)</w:t>
      </w:r>
      <w:r>
        <w:tab/>
        <w:t>floors and other surfaces are designed, installed and maintained to allow work to be carried out without risk to health and safety;</w:t>
      </w:r>
    </w:p>
    <w:p w14:paraId="646B2FB4" w14:textId="77777777" w:rsidR="00145DDF" w:rsidRDefault="00145DDF" w:rsidP="00145DDF">
      <w:pPr>
        <w:pStyle w:val="DraftHeading3"/>
        <w:tabs>
          <w:tab w:val="right" w:pos="1757"/>
        </w:tabs>
        <w:ind w:left="1871" w:hanging="1871"/>
      </w:pPr>
      <w:r>
        <w:tab/>
        <w:t>(d</w:t>
      </w:r>
      <w:r w:rsidRPr="00CA5E9A">
        <w:t>)</w:t>
      </w:r>
      <w:r>
        <w:tab/>
        <w:t>lighting enables:</w:t>
      </w:r>
    </w:p>
    <w:p w14:paraId="646B2FB5" w14:textId="77777777" w:rsidR="00145DDF" w:rsidRDefault="00145DDF" w:rsidP="00145DDF">
      <w:pPr>
        <w:pStyle w:val="DraftHeading4"/>
        <w:tabs>
          <w:tab w:val="right" w:pos="2268"/>
        </w:tabs>
        <w:ind w:left="2381" w:hanging="2381"/>
      </w:pPr>
      <w:r>
        <w:tab/>
      </w:r>
      <w:r w:rsidRPr="00CA5E9A">
        <w:t>(</w:t>
      </w:r>
      <w:proofErr w:type="spellStart"/>
      <w:r w:rsidRPr="00CA5E9A">
        <w:t>i</w:t>
      </w:r>
      <w:proofErr w:type="spellEnd"/>
      <w:r w:rsidRPr="00CA5E9A">
        <w:t>)</w:t>
      </w:r>
      <w:r>
        <w:tab/>
        <w:t>each worker to carry out work without risk to health and safety; and</w:t>
      </w:r>
    </w:p>
    <w:p w14:paraId="646B2FB6" w14:textId="77777777" w:rsidR="00145DDF" w:rsidRDefault="00145DDF" w:rsidP="00145DDF">
      <w:pPr>
        <w:pStyle w:val="DraftHeading4"/>
        <w:tabs>
          <w:tab w:val="right" w:pos="2268"/>
        </w:tabs>
        <w:ind w:left="2381" w:hanging="2381"/>
      </w:pPr>
      <w:r>
        <w:lastRenderedPageBreak/>
        <w:tab/>
      </w:r>
      <w:r w:rsidRPr="00CA5E9A">
        <w:t>(ii)</w:t>
      </w:r>
      <w:r>
        <w:tab/>
        <w:t>persons to move within the workplace without risk to health and safety; and</w:t>
      </w:r>
    </w:p>
    <w:p w14:paraId="646B2FB7" w14:textId="77777777" w:rsidR="00145DDF" w:rsidRPr="005074E3" w:rsidRDefault="00145DDF" w:rsidP="00145DDF">
      <w:pPr>
        <w:pStyle w:val="DraftHeading4"/>
        <w:tabs>
          <w:tab w:val="right" w:pos="2268"/>
        </w:tabs>
        <w:ind w:left="2381" w:hanging="2381"/>
      </w:pPr>
      <w:r>
        <w:tab/>
      </w:r>
      <w:r w:rsidRPr="005074E3">
        <w:t>(iii)</w:t>
      </w:r>
      <w:r>
        <w:tab/>
        <w:t>safe evacuation in an emergency;</w:t>
      </w:r>
    </w:p>
    <w:p w14:paraId="646B2FB8" w14:textId="77777777" w:rsidR="00145DDF" w:rsidRDefault="00145DDF" w:rsidP="00145DDF">
      <w:pPr>
        <w:pStyle w:val="DraftHeading3"/>
        <w:tabs>
          <w:tab w:val="right" w:pos="1757"/>
        </w:tabs>
        <w:ind w:left="1871" w:hanging="1871"/>
      </w:pPr>
      <w:r>
        <w:tab/>
        <w:t>(e</w:t>
      </w:r>
      <w:r w:rsidRPr="00CA5E9A">
        <w:t>)</w:t>
      </w:r>
      <w:r>
        <w:tab/>
        <w:t>ventilation enables workers to carry out work without risk to health and safety;</w:t>
      </w:r>
    </w:p>
    <w:p w14:paraId="646B2FB9" w14:textId="77777777" w:rsidR="007162D7" w:rsidRDefault="00145DDF" w:rsidP="00145DDF">
      <w:pPr>
        <w:pStyle w:val="DraftHeading3"/>
        <w:tabs>
          <w:tab w:val="right" w:pos="1757"/>
        </w:tabs>
        <w:ind w:left="1871" w:hanging="1871"/>
      </w:pPr>
      <w:r>
        <w:tab/>
      </w:r>
      <w:r w:rsidRPr="008F77B3">
        <w:t>(</w:t>
      </w:r>
      <w:r>
        <w:t>f</w:t>
      </w:r>
      <w:r w:rsidRPr="008F77B3">
        <w:t>)</w:t>
      </w:r>
      <w:r>
        <w:tab/>
        <w:t>workers carrying out work in extremes of heat or cold are able to carry out work without risk to health and safety;</w:t>
      </w:r>
    </w:p>
    <w:p w14:paraId="646B2FBA" w14:textId="77777777" w:rsidR="00145DDF" w:rsidRDefault="00145DDF" w:rsidP="00145DDF">
      <w:pPr>
        <w:pStyle w:val="DraftHeading3"/>
        <w:tabs>
          <w:tab w:val="right" w:pos="1757"/>
        </w:tabs>
        <w:ind w:left="1871" w:hanging="1871"/>
      </w:pPr>
      <w:r>
        <w:tab/>
        <w:t>(g</w:t>
      </w:r>
      <w:r w:rsidRPr="00CA5E9A">
        <w:t>)</w:t>
      </w:r>
      <w:r w:rsidRPr="00CA5E9A">
        <w:tab/>
      </w:r>
      <w:r>
        <w:t>work in relation to or near essential services does not give rise to a risk to the health and safety of persons at the workplace.</w:t>
      </w:r>
    </w:p>
    <w:p w14:paraId="646B2FBB" w14:textId="3F0EA727" w:rsidR="00145DDF" w:rsidRDefault="00145DDF" w:rsidP="00145DDF">
      <w:pPr>
        <w:pStyle w:val="BodySectionSub"/>
      </w:pPr>
      <w:r>
        <w:t>Maximum penalty:</w:t>
      </w:r>
      <w:r w:rsidR="00466E21">
        <w:t xml:space="preserve"> </w:t>
      </w:r>
      <w:r w:rsidR="00466E21" w:rsidRPr="00466E21">
        <w:t>tier E monetary penalty.</w:t>
      </w:r>
    </w:p>
    <w:p w14:paraId="646B2FBE" w14:textId="77777777" w:rsidR="00145DDF" w:rsidRDefault="00145DDF" w:rsidP="007272F6">
      <w:pPr>
        <w:pStyle w:val="StyleDraftHeading1Left0cmHanging15cm1"/>
      </w:pPr>
      <w:r>
        <w:tab/>
      </w:r>
      <w:bookmarkStart w:id="62" w:name="_Toc174445082"/>
      <w:r>
        <w:t>41</w:t>
      </w:r>
      <w:r>
        <w:tab/>
        <w:t>Duty to provide and maintain adequate and accessible facilities</w:t>
      </w:r>
      <w:bookmarkEnd w:id="62"/>
    </w:p>
    <w:p w14:paraId="646B2FBF" w14:textId="77777777" w:rsidR="00145DDF" w:rsidRDefault="00145DDF" w:rsidP="00145DDF">
      <w:pPr>
        <w:pStyle w:val="DraftHeading2"/>
        <w:tabs>
          <w:tab w:val="right" w:pos="1247"/>
        </w:tabs>
        <w:ind w:left="1361" w:hanging="1361"/>
      </w:pPr>
      <w:r>
        <w:tab/>
      </w:r>
      <w:r w:rsidRPr="000614EB">
        <w:t>(1)</w:t>
      </w:r>
      <w:r>
        <w:tab/>
        <w:t>A person conducting a business or undertaking at a workplace must ensure, so far as is reasonably practicable, the provision of adequate facilities for workers, including toilets, drinking water, washing facilities and eating facilities.</w:t>
      </w:r>
    </w:p>
    <w:p w14:paraId="646B2FC0" w14:textId="46D5C081" w:rsidR="00145DDF" w:rsidRDefault="00145DDF" w:rsidP="00145DDF">
      <w:pPr>
        <w:pStyle w:val="BodySectionSub"/>
      </w:pPr>
      <w:r>
        <w:t>Maximum penalty:</w:t>
      </w:r>
      <w:r w:rsidR="00466E21">
        <w:t xml:space="preserve"> </w:t>
      </w:r>
      <w:r w:rsidR="00466E21" w:rsidRPr="00466E21">
        <w:t>tier E monetary penalty.</w:t>
      </w:r>
    </w:p>
    <w:p w14:paraId="646B2FC3" w14:textId="77777777" w:rsidR="00145DDF" w:rsidRDefault="00145DDF" w:rsidP="00145DDF">
      <w:pPr>
        <w:pStyle w:val="DraftHeading2"/>
        <w:tabs>
          <w:tab w:val="right" w:pos="1247"/>
        </w:tabs>
        <w:ind w:left="1361" w:hanging="1361"/>
      </w:pPr>
      <w:r>
        <w:tab/>
      </w:r>
      <w:r w:rsidRPr="00B64747">
        <w:t>(2)</w:t>
      </w:r>
      <w:r>
        <w:tab/>
        <w:t xml:space="preserve">The person conducting a business or undertaking at a workplace must ensure, so far as is reasonably practicable, that the facilities provided under </w:t>
      </w:r>
      <w:proofErr w:type="spellStart"/>
      <w:r>
        <w:t>subregulation</w:t>
      </w:r>
      <w:proofErr w:type="spellEnd"/>
      <w:r>
        <w:t xml:space="preserve"> (1) are maintained so as to be:</w:t>
      </w:r>
    </w:p>
    <w:p w14:paraId="646B2FC4" w14:textId="77777777" w:rsidR="00145DDF" w:rsidRDefault="00145DDF" w:rsidP="00145DDF">
      <w:pPr>
        <w:pStyle w:val="DraftHeading3"/>
        <w:tabs>
          <w:tab w:val="right" w:pos="1757"/>
        </w:tabs>
        <w:ind w:left="1871" w:hanging="1871"/>
      </w:pPr>
      <w:r>
        <w:tab/>
      </w:r>
      <w:r w:rsidRPr="00F721D3">
        <w:t>(a)</w:t>
      </w:r>
      <w:r>
        <w:tab/>
        <w:t>in good working order; and</w:t>
      </w:r>
    </w:p>
    <w:p w14:paraId="646B2FC5" w14:textId="77777777" w:rsidR="00145DDF" w:rsidRDefault="00145DDF" w:rsidP="00145DDF">
      <w:pPr>
        <w:pStyle w:val="DraftHeading3"/>
        <w:tabs>
          <w:tab w:val="right" w:pos="1757"/>
        </w:tabs>
        <w:ind w:left="1871" w:hanging="1871"/>
      </w:pPr>
      <w:r>
        <w:tab/>
      </w:r>
      <w:r w:rsidRPr="00F721D3">
        <w:t>(b)</w:t>
      </w:r>
      <w:r>
        <w:tab/>
        <w:t>clean, safe and accessible.</w:t>
      </w:r>
    </w:p>
    <w:p w14:paraId="646B2FC6" w14:textId="26E939EE" w:rsidR="00145DDF" w:rsidRDefault="00145DDF" w:rsidP="00145DDF">
      <w:pPr>
        <w:pStyle w:val="BodySectionSub"/>
      </w:pPr>
      <w:r>
        <w:t>Maximum penalty:</w:t>
      </w:r>
      <w:r w:rsidR="00466E21">
        <w:t xml:space="preserve"> </w:t>
      </w:r>
      <w:r w:rsidR="00466E21" w:rsidRPr="00466E21">
        <w:t>tier E monetary penalty.</w:t>
      </w:r>
    </w:p>
    <w:p w14:paraId="646B2FC9" w14:textId="77777777" w:rsidR="00145DDF" w:rsidRDefault="00145DDF" w:rsidP="00145DDF">
      <w:pPr>
        <w:pStyle w:val="DraftHeading2"/>
        <w:tabs>
          <w:tab w:val="right" w:pos="1247"/>
        </w:tabs>
        <w:ind w:left="1361" w:hanging="1361"/>
      </w:pPr>
      <w:r>
        <w:tab/>
      </w:r>
      <w:r w:rsidRPr="007979B8">
        <w:t>(</w:t>
      </w:r>
      <w:r>
        <w:t>3</w:t>
      </w:r>
      <w:r w:rsidRPr="007979B8">
        <w:t>)</w:t>
      </w:r>
      <w:r>
        <w:tab/>
        <w:t>For the purposes of this regulation, a person conducting a business or undertaking must have regard to</w:t>
      </w:r>
      <w:r w:rsidRPr="005372ED">
        <w:t xml:space="preserve"> </w:t>
      </w:r>
      <w:r>
        <w:t>all relevant matters, including the following:</w:t>
      </w:r>
    </w:p>
    <w:p w14:paraId="646B2FCA" w14:textId="77777777" w:rsidR="007162D7" w:rsidRDefault="00145DDF" w:rsidP="00145DDF">
      <w:pPr>
        <w:pStyle w:val="DraftHeading3"/>
        <w:tabs>
          <w:tab w:val="right" w:pos="1757"/>
        </w:tabs>
        <w:ind w:left="1871" w:hanging="1871"/>
      </w:pPr>
      <w:r>
        <w:tab/>
      </w:r>
      <w:r w:rsidRPr="007979B8">
        <w:t>(a)</w:t>
      </w:r>
      <w:r>
        <w:tab/>
        <w:t>the nature of the work being carried out at the workplace;</w:t>
      </w:r>
    </w:p>
    <w:p w14:paraId="646B2FCB"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CC" w14:textId="77777777" w:rsidR="00145DDF" w:rsidRDefault="00145DDF" w:rsidP="00145DDF">
      <w:pPr>
        <w:pStyle w:val="DraftHeading3"/>
        <w:tabs>
          <w:tab w:val="right" w:pos="1757"/>
        </w:tabs>
        <w:ind w:left="1871" w:hanging="1871"/>
      </w:pPr>
      <w:r>
        <w:tab/>
      </w:r>
      <w:r w:rsidRPr="007979B8">
        <w:t>(c)</w:t>
      </w:r>
      <w:r>
        <w:tab/>
        <w:t>the size, location and nature of the workplace;</w:t>
      </w:r>
    </w:p>
    <w:p w14:paraId="646B2FCD" w14:textId="77777777" w:rsidR="00145DDF" w:rsidRDefault="00145DDF" w:rsidP="00145DDF">
      <w:pPr>
        <w:pStyle w:val="DraftHeading3"/>
        <w:tabs>
          <w:tab w:val="right" w:pos="1757"/>
        </w:tabs>
        <w:ind w:left="1871" w:hanging="1871"/>
      </w:pPr>
      <w:r>
        <w:tab/>
      </w:r>
      <w:r w:rsidRPr="007979B8">
        <w:t>(d)</w:t>
      </w:r>
      <w:r>
        <w:tab/>
        <w:t>the number and composition of the workers at the workplace.</w:t>
      </w:r>
    </w:p>
    <w:p w14:paraId="646B2FCE" w14:textId="77777777" w:rsidR="00145DDF" w:rsidRDefault="00145DDF" w:rsidP="00133494">
      <w:pPr>
        <w:pStyle w:val="StyleHeading-DIVISIONLeftLeft0cmHanging275cm"/>
      </w:pPr>
      <w:bookmarkStart w:id="63" w:name="_Toc174445083"/>
      <w:r>
        <w:t xml:space="preserve">Division 3 </w:t>
      </w:r>
      <w:r>
        <w:tab/>
        <w:t>First aid</w:t>
      </w:r>
      <w:bookmarkEnd w:id="63"/>
    </w:p>
    <w:p w14:paraId="646B2FCF" w14:textId="77777777" w:rsidR="00145DDF" w:rsidRPr="00D418B6" w:rsidRDefault="00145DDF" w:rsidP="007272F6">
      <w:pPr>
        <w:pStyle w:val="StyleDraftHeading1Left0cmHanging15cm1"/>
      </w:pPr>
      <w:r>
        <w:tab/>
      </w:r>
      <w:bookmarkStart w:id="64" w:name="_Toc174445084"/>
      <w:r>
        <w:t>42</w:t>
      </w:r>
      <w:r>
        <w:tab/>
        <w:t>Duty to provide first aid</w:t>
      </w:r>
      <w:bookmarkEnd w:id="64"/>
    </w:p>
    <w:p w14:paraId="646B2FD0" w14:textId="77777777" w:rsidR="00145DDF" w:rsidRDefault="00145DDF" w:rsidP="00145DDF">
      <w:pPr>
        <w:pStyle w:val="DraftHeading2"/>
        <w:tabs>
          <w:tab w:val="right" w:pos="1247"/>
        </w:tabs>
        <w:ind w:left="1361" w:hanging="1361"/>
      </w:pPr>
      <w:r>
        <w:tab/>
      </w:r>
      <w:r w:rsidRPr="00D26F76">
        <w:t>(1)</w:t>
      </w:r>
      <w:r>
        <w:tab/>
        <w:t>A person conducting a business or undertaking at a workplace must ensure:</w:t>
      </w:r>
    </w:p>
    <w:p w14:paraId="646B2FD1" w14:textId="77777777" w:rsidR="00145DDF" w:rsidRDefault="00145DDF" w:rsidP="00145DDF">
      <w:pPr>
        <w:pStyle w:val="DraftHeading3"/>
        <w:tabs>
          <w:tab w:val="right" w:pos="1757"/>
        </w:tabs>
        <w:ind w:left="1871" w:hanging="1871"/>
      </w:pPr>
      <w:r>
        <w:tab/>
      </w:r>
      <w:r w:rsidRPr="003F5B6B">
        <w:t>(a)</w:t>
      </w:r>
      <w:r>
        <w:tab/>
        <w:t>the provision of first aid equipment for the workplace; and</w:t>
      </w:r>
    </w:p>
    <w:p w14:paraId="646B2FD2" w14:textId="77777777" w:rsidR="00145DDF" w:rsidRDefault="00145DDF" w:rsidP="00145DDF">
      <w:pPr>
        <w:pStyle w:val="DraftHeading3"/>
        <w:tabs>
          <w:tab w:val="right" w:pos="1757"/>
        </w:tabs>
        <w:ind w:left="1871" w:hanging="1871"/>
      </w:pPr>
      <w:r>
        <w:lastRenderedPageBreak/>
        <w:tab/>
      </w:r>
      <w:r w:rsidRPr="003F5B6B">
        <w:t>(b)</w:t>
      </w:r>
      <w:r>
        <w:tab/>
        <w:t>that each worker at the workplace has access to the equipment; and</w:t>
      </w:r>
    </w:p>
    <w:p w14:paraId="646B2FD3" w14:textId="77777777" w:rsidR="00145DDF" w:rsidRDefault="00145DDF" w:rsidP="00145DDF">
      <w:pPr>
        <w:pStyle w:val="DraftHeading3"/>
        <w:tabs>
          <w:tab w:val="right" w:pos="1757"/>
        </w:tabs>
        <w:ind w:left="1871" w:hanging="1871"/>
      </w:pPr>
      <w:r>
        <w:tab/>
      </w:r>
      <w:r w:rsidRPr="003F5B6B">
        <w:t>(c)</w:t>
      </w:r>
      <w:r>
        <w:tab/>
        <w:t>access to facilities for the administration of first aid.</w:t>
      </w:r>
    </w:p>
    <w:p w14:paraId="646B2FD4" w14:textId="444C1C06" w:rsidR="00145DDF" w:rsidRDefault="00145DDF" w:rsidP="00145DDF">
      <w:pPr>
        <w:pStyle w:val="BodySectionSub"/>
      </w:pPr>
      <w:r>
        <w:t>Maximum penalty:</w:t>
      </w:r>
      <w:r w:rsidR="00466E21">
        <w:t xml:space="preserve"> </w:t>
      </w:r>
      <w:r w:rsidR="00466E21" w:rsidRPr="00466E21">
        <w:t>tier E monetary penalty.</w:t>
      </w:r>
    </w:p>
    <w:p w14:paraId="646B2FD7" w14:textId="77777777" w:rsidR="00145DDF" w:rsidRDefault="00145DDF" w:rsidP="00145DDF">
      <w:pPr>
        <w:pStyle w:val="DraftHeading2"/>
        <w:tabs>
          <w:tab w:val="right" w:pos="1247"/>
        </w:tabs>
        <w:ind w:left="1361" w:hanging="1361"/>
      </w:pPr>
      <w:r>
        <w:tab/>
      </w:r>
      <w:r w:rsidRPr="00680985">
        <w:t>(2)</w:t>
      </w:r>
      <w:r>
        <w:tab/>
        <w:t>A person conducting a business or undertaking at a workplace must ensure that:</w:t>
      </w:r>
    </w:p>
    <w:p w14:paraId="646B2FD8" w14:textId="77777777" w:rsidR="00145DDF" w:rsidRDefault="00145DDF" w:rsidP="00145DDF">
      <w:pPr>
        <w:pStyle w:val="DraftHeading3"/>
        <w:tabs>
          <w:tab w:val="right" w:pos="1757"/>
        </w:tabs>
        <w:ind w:left="1871" w:hanging="1871"/>
      </w:pPr>
      <w:r>
        <w:tab/>
      </w:r>
      <w:r w:rsidRPr="00680985">
        <w:t>(a)</w:t>
      </w:r>
      <w:r>
        <w:tab/>
        <w:t xml:space="preserve">an </w:t>
      </w:r>
      <w:r w:rsidRPr="00D26F76">
        <w:t>adequate number</w:t>
      </w:r>
      <w:r>
        <w:t xml:space="preserve"> of workers are trained to administer first aid at the workplace; or</w:t>
      </w:r>
    </w:p>
    <w:p w14:paraId="646B2FD9" w14:textId="77777777" w:rsidR="00145DDF" w:rsidRDefault="00145DDF" w:rsidP="00145DDF">
      <w:pPr>
        <w:pStyle w:val="DraftHeading3"/>
        <w:tabs>
          <w:tab w:val="right" w:pos="1757"/>
        </w:tabs>
        <w:ind w:left="1871" w:hanging="1871"/>
      </w:pPr>
      <w:r>
        <w:tab/>
      </w:r>
      <w:r w:rsidRPr="00680985">
        <w:t>(b)</w:t>
      </w:r>
      <w:r>
        <w:tab/>
        <w:t>workers have access to an adequate number of other persons who have been trained to administer first aid.</w:t>
      </w:r>
    </w:p>
    <w:p w14:paraId="646B2FDA" w14:textId="6E6F2161" w:rsidR="00145DDF" w:rsidRDefault="00145DDF" w:rsidP="00145DDF">
      <w:pPr>
        <w:pStyle w:val="BodySectionSub"/>
      </w:pPr>
      <w:r>
        <w:t>Maximum penalty:</w:t>
      </w:r>
      <w:r w:rsidR="00466E21">
        <w:t xml:space="preserve"> </w:t>
      </w:r>
      <w:r w:rsidR="00466E21" w:rsidRPr="00466E21">
        <w:t>tier E monetary penalty.</w:t>
      </w:r>
    </w:p>
    <w:p w14:paraId="646B2FDD" w14:textId="77777777" w:rsidR="00145DDF" w:rsidRDefault="00145DDF" w:rsidP="00145DDF">
      <w:pPr>
        <w:pStyle w:val="DraftHeading2"/>
        <w:tabs>
          <w:tab w:val="right" w:pos="1247"/>
        </w:tabs>
        <w:ind w:left="1361" w:hanging="1361"/>
      </w:pPr>
      <w:r>
        <w:tab/>
      </w:r>
      <w:r w:rsidRPr="007979B8">
        <w:t>(</w:t>
      </w:r>
      <w:r>
        <w:t>3</w:t>
      </w:r>
      <w:r w:rsidRPr="007979B8">
        <w:t>)</w:t>
      </w:r>
      <w:r>
        <w:tab/>
        <w:t>For the purposes of this regulation, the person conducting the business or undertaking must have regard to</w:t>
      </w:r>
      <w:r w:rsidRPr="005372ED">
        <w:t xml:space="preserve"> </w:t>
      </w:r>
      <w:r>
        <w:t>all relevant matters, including the following:</w:t>
      </w:r>
    </w:p>
    <w:p w14:paraId="646B2FDE" w14:textId="77777777" w:rsidR="00145DDF" w:rsidRDefault="00145DDF" w:rsidP="00145DDF">
      <w:pPr>
        <w:pStyle w:val="DraftHeading3"/>
        <w:tabs>
          <w:tab w:val="right" w:pos="1757"/>
        </w:tabs>
        <w:ind w:left="1871" w:hanging="1871"/>
      </w:pPr>
      <w:r>
        <w:tab/>
      </w:r>
      <w:r w:rsidRPr="007979B8">
        <w:t>(a)</w:t>
      </w:r>
      <w:r>
        <w:tab/>
        <w:t>the nature of the work being carried out at the workplace;</w:t>
      </w:r>
    </w:p>
    <w:p w14:paraId="646B2FDF"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E0" w14:textId="77777777" w:rsidR="00145DDF" w:rsidRDefault="00145DDF" w:rsidP="00145DDF">
      <w:pPr>
        <w:pStyle w:val="DraftHeading3"/>
        <w:tabs>
          <w:tab w:val="right" w:pos="1757"/>
        </w:tabs>
        <w:ind w:left="1871" w:hanging="1871"/>
      </w:pPr>
      <w:r>
        <w:tab/>
      </w:r>
      <w:r w:rsidRPr="007979B8">
        <w:t>(c)</w:t>
      </w:r>
      <w:r>
        <w:tab/>
        <w:t>the size and location of the workplace;</w:t>
      </w:r>
    </w:p>
    <w:p w14:paraId="646B2FE1" w14:textId="77777777" w:rsidR="00145DDF" w:rsidRDefault="00145DDF" w:rsidP="00145DDF">
      <w:pPr>
        <w:pStyle w:val="DraftHeading3"/>
        <w:tabs>
          <w:tab w:val="right" w:pos="1757"/>
        </w:tabs>
        <w:ind w:left="1871" w:hanging="1871"/>
      </w:pPr>
      <w:r>
        <w:tab/>
      </w:r>
      <w:r w:rsidRPr="007979B8">
        <w:t>(d)</w:t>
      </w:r>
      <w:r>
        <w:tab/>
        <w:t>the number and composition of the workers and other persons at the workplace.</w:t>
      </w:r>
    </w:p>
    <w:p w14:paraId="646B2FE2" w14:textId="77777777" w:rsidR="00145DDF" w:rsidRDefault="00145DDF" w:rsidP="00133494">
      <w:pPr>
        <w:pStyle w:val="StyleHeading-DIVISIONLeftLeft0cmHanging275cm"/>
      </w:pPr>
      <w:bookmarkStart w:id="65" w:name="_Toc174445085"/>
      <w:r>
        <w:t xml:space="preserve">Division 4 </w:t>
      </w:r>
      <w:r>
        <w:tab/>
        <w:t>Emergency plans</w:t>
      </w:r>
      <w:bookmarkEnd w:id="65"/>
    </w:p>
    <w:p w14:paraId="646B2FE3" w14:textId="77777777" w:rsidR="00145DDF" w:rsidRDefault="00145DDF" w:rsidP="007272F6">
      <w:pPr>
        <w:pStyle w:val="StyleDraftHeading1Left0cmHanging15cm1"/>
      </w:pPr>
      <w:r>
        <w:tab/>
      </w:r>
      <w:bookmarkStart w:id="66" w:name="_Toc174445086"/>
      <w:r>
        <w:t>43</w:t>
      </w:r>
      <w:r>
        <w:tab/>
        <w:t>Duty to prepare, maintain and implement emergency plan</w:t>
      </w:r>
      <w:bookmarkEnd w:id="66"/>
    </w:p>
    <w:p w14:paraId="646B2FE4" w14:textId="77777777" w:rsidR="00145DDF" w:rsidRDefault="00145DDF" w:rsidP="00145DDF">
      <w:pPr>
        <w:pStyle w:val="DraftHeading2"/>
        <w:tabs>
          <w:tab w:val="right" w:pos="1247"/>
        </w:tabs>
        <w:ind w:left="1361" w:hanging="1361"/>
      </w:pPr>
      <w:r>
        <w:tab/>
      </w:r>
      <w:r w:rsidRPr="00235404">
        <w:t>(1)</w:t>
      </w:r>
      <w:r>
        <w:tab/>
        <w:t>A person conducting a business or undertaking at a workplace must ensure that an emergency plan is prepared for the workplace, that provides for the following:</w:t>
      </w:r>
    </w:p>
    <w:p w14:paraId="646B2FE5" w14:textId="77777777" w:rsidR="00145DDF" w:rsidRDefault="00145DDF" w:rsidP="00145DDF">
      <w:pPr>
        <w:pStyle w:val="DraftHeading3"/>
        <w:tabs>
          <w:tab w:val="right" w:pos="1757"/>
        </w:tabs>
        <w:ind w:left="1871" w:hanging="1871"/>
      </w:pPr>
      <w:r>
        <w:tab/>
      </w:r>
      <w:r w:rsidRPr="00235404">
        <w:t>(a)</w:t>
      </w:r>
      <w:r>
        <w:tab/>
        <w:t>emergency procedures, including:</w:t>
      </w:r>
    </w:p>
    <w:p w14:paraId="646B2FE6" w14:textId="77777777" w:rsidR="00145DDF" w:rsidRDefault="00145DDF" w:rsidP="00145DDF">
      <w:pPr>
        <w:pStyle w:val="DraftHeading4"/>
        <w:tabs>
          <w:tab w:val="right" w:pos="2268"/>
        </w:tabs>
        <w:ind w:left="2381" w:hanging="2381"/>
      </w:pPr>
      <w:r>
        <w:tab/>
      </w:r>
      <w:r w:rsidRPr="00654291">
        <w:t>(</w:t>
      </w:r>
      <w:proofErr w:type="spellStart"/>
      <w:r w:rsidRPr="00654291">
        <w:t>i</w:t>
      </w:r>
      <w:proofErr w:type="spellEnd"/>
      <w:r w:rsidRPr="00654291">
        <w:t>)</w:t>
      </w:r>
      <w:r>
        <w:tab/>
        <w:t>an effective response to an emergency; and</w:t>
      </w:r>
    </w:p>
    <w:p w14:paraId="646B2FE7" w14:textId="77777777" w:rsidR="00145DDF" w:rsidRDefault="00145DDF" w:rsidP="00145DDF">
      <w:pPr>
        <w:pStyle w:val="DraftHeading4"/>
        <w:tabs>
          <w:tab w:val="right" w:pos="2268"/>
        </w:tabs>
        <w:ind w:left="2381" w:hanging="2381"/>
      </w:pPr>
      <w:r>
        <w:tab/>
      </w:r>
      <w:r w:rsidRPr="00654291">
        <w:t>(ii)</w:t>
      </w:r>
      <w:r>
        <w:tab/>
        <w:t>evacuation procedures; and</w:t>
      </w:r>
    </w:p>
    <w:p w14:paraId="646B2FE8" w14:textId="77777777" w:rsidR="00145DDF" w:rsidRDefault="00145DDF" w:rsidP="00145DDF">
      <w:pPr>
        <w:pStyle w:val="DraftHeading4"/>
        <w:tabs>
          <w:tab w:val="right" w:pos="2268"/>
        </w:tabs>
        <w:ind w:left="2381" w:hanging="2381"/>
      </w:pPr>
      <w:r>
        <w:tab/>
      </w:r>
      <w:r w:rsidRPr="00654291">
        <w:t>(ii</w:t>
      </w:r>
      <w:r>
        <w:t>i</w:t>
      </w:r>
      <w:r w:rsidRPr="00654291">
        <w:t>)</w:t>
      </w:r>
      <w:r>
        <w:tab/>
        <w:t>notifying emergency service organisations at the earliest opportunity; and</w:t>
      </w:r>
    </w:p>
    <w:p w14:paraId="646B2FE9" w14:textId="77777777" w:rsidR="00145DDF" w:rsidRPr="007743DD" w:rsidRDefault="00145DDF" w:rsidP="00145DDF">
      <w:pPr>
        <w:pStyle w:val="DraftHeading4"/>
        <w:tabs>
          <w:tab w:val="right" w:pos="2268"/>
        </w:tabs>
        <w:ind w:left="2381" w:hanging="2381"/>
      </w:pPr>
      <w:r>
        <w:tab/>
      </w:r>
      <w:r w:rsidRPr="007743DD">
        <w:t>(iv)</w:t>
      </w:r>
      <w:r>
        <w:tab/>
        <w:t>medical treatment and assistance; and</w:t>
      </w:r>
    </w:p>
    <w:p w14:paraId="646B2FEA" w14:textId="77777777" w:rsidR="00145DDF" w:rsidRDefault="00145DDF" w:rsidP="00145DDF">
      <w:pPr>
        <w:pStyle w:val="DraftHeading4"/>
        <w:tabs>
          <w:tab w:val="right" w:pos="2268"/>
        </w:tabs>
        <w:ind w:left="2381" w:hanging="2381"/>
      </w:pPr>
      <w:r>
        <w:tab/>
      </w:r>
      <w:r w:rsidRPr="00654291">
        <w:t>(v)</w:t>
      </w:r>
      <w:r>
        <w:tab/>
        <w:t>effective communication between the person authorised by the person conducting the business or undertaking to coordinate the emergency response and all persons at the workplace;</w:t>
      </w:r>
    </w:p>
    <w:p w14:paraId="646B2FEB" w14:textId="77777777" w:rsidR="00145DDF" w:rsidRDefault="00145DDF" w:rsidP="00145DDF">
      <w:pPr>
        <w:pStyle w:val="DraftHeading3"/>
        <w:tabs>
          <w:tab w:val="right" w:pos="1757"/>
        </w:tabs>
        <w:ind w:left="1871" w:hanging="1871"/>
      </w:pPr>
      <w:r>
        <w:lastRenderedPageBreak/>
        <w:tab/>
      </w:r>
      <w:r w:rsidRPr="00654291">
        <w:t>(b)</w:t>
      </w:r>
      <w:r>
        <w:tab/>
        <w:t>testing of the emergency procedures, including the frequency of testing;</w:t>
      </w:r>
    </w:p>
    <w:p w14:paraId="646B2FEC" w14:textId="77777777" w:rsidR="00145DDF" w:rsidRDefault="00145DDF" w:rsidP="00145DDF">
      <w:pPr>
        <w:pStyle w:val="DraftHeading3"/>
        <w:tabs>
          <w:tab w:val="right" w:pos="1757"/>
        </w:tabs>
        <w:ind w:left="1871" w:hanging="1871"/>
      </w:pPr>
      <w:r>
        <w:tab/>
      </w:r>
      <w:r w:rsidRPr="00654291">
        <w:t>(c)</w:t>
      </w:r>
      <w:r>
        <w:tab/>
        <w:t>information, training and instruction to relevant workers in relation to implementing the emergency procedures.</w:t>
      </w:r>
    </w:p>
    <w:p w14:paraId="646B2FED" w14:textId="7FC36A92" w:rsidR="00145DDF" w:rsidRDefault="00145DDF" w:rsidP="00145DDF">
      <w:pPr>
        <w:pStyle w:val="BodySectionSub"/>
      </w:pPr>
      <w:r>
        <w:t>Maximum penalty:</w:t>
      </w:r>
      <w:r w:rsidR="00466E21">
        <w:t xml:space="preserve"> </w:t>
      </w:r>
      <w:r w:rsidR="00466E21" w:rsidRPr="00466E21">
        <w:t>tier E monetary penalty.</w:t>
      </w:r>
    </w:p>
    <w:p w14:paraId="646B2FF0" w14:textId="77777777" w:rsidR="00145DDF" w:rsidRPr="00CC3724" w:rsidRDefault="00145DDF" w:rsidP="00145DDF">
      <w:pPr>
        <w:pStyle w:val="DraftHeading2"/>
        <w:tabs>
          <w:tab w:val="right" w:pos="1247"/>
        </w:tabs>
        <w:ind w:left="1361" w:hanging="1361"/>
      </w:pPr>
      <w:r>
        <w:tab/>
      </w:r>
      <w:r w:rsidRPr="00CC3724">
        <w:t>(2)</w:t>
      </w:r>
      <w:r>
        <w:tab/>
        <w:t>A person conducting a business or undertaking at a workplace must maintain the emergency plan for the workplace so that it remains effective.</w:t>
      </w:r>
    </w:p>
    <w:p w14:paraId="646B2FF1" w14:textId="14EF8981" w:rsidR="00145DDF" w:rsidRDefault="00145DDF" w:rsidP="00145DDF">
      <w:pPr>
        <w:pStyle w:val="BodySectionSub"/>
      </w:pPr>
      <w:r>
        <w:t>Maximum penalty:</w:t>
      </w:r>
      <w:r w:rsidR="00466E21">
        <w:t xml:space="preserve"> </w:t>
      </w:r>
      <w:r w:rsidR="00466E21" w:rsidRPr="00466E21">
        <w:t>tier E monetary penalty.</w:t>
      </w:r>
    </w:p>
    <w:p w14:paraId="646B2FF4" w14:textId="77777777" w:rsidR="00145DDF" w:rsidRDefault="00145DDF" w:rsidP="00145DDF">
      <w:pPr>
        <w:pStyle w:val="DraftHeading2"/>
        <w:tabs>
          <w:tab w:val="right" w:pos="1247"/>
        </w:tabs>
        <w:ind w:left="1361" w:hanging="1361"/>
      </w:pPr>
      <w:r>
        <w:tab/>
      </w:r>
      <w:r w:rsidRPr="007979B8">
        <w:t>(</w:t>
      </w:r>
      <w:r>
        <w:t>3</w:t>
      </w:r>
      <w:r w:rsidRPr="007979B8">
        <w:t>)</w:t>
      </w:r>
      <w:r>
        <w:tab/>
        <w:t xml:space="preserve">For the purposes of </w:t>
      </w:r>
      <w:proofErr w:type="spellStart"/>
      <w:r>
        <w:t>subregulations</w:t>
      </w:r>
      <w:proofErr w:type="spellEnd"/>
      <w:r>
        <w:t xml:space="preserve"> (1) and (2), the person conducting the business or undertaking must </w:t>
      </w:r>
      <w:r w:rsidR="005D1739">
        <w:t>have regard to</w:t>
      </w:r>
      <w:r w:rsidR="005D1739" w:rsidRPr="005372ED">
        <w:t xml:space="preserve"> </w:t>
      </w:r>
      <w:r>
        <w:t>all relevant matters, including the following:</w:t>
      </w:r>
    </w:p>
    <w:p w14:paraId="646B2FF5" w14:textId="77777777" w:rsidR="00145DDF" w:rsidRDefault="00145DDF" w:rsidP="00145DDF">
      <w:pPr>
        <w:pStyle w:val="DraftHeading3"/>
        <w:tabs>
          <w:tab w:val="right" w:pos="1757"/>
        </w:tabs>
        <w:ind w:left="1871" w:hanging="1871"/>
      </w:pPr>
      <w:r>
        <w:tab/>
      </w:r>
      <w:r w:rsidRPr="007979B8">
        <w:t>(a)</w:t>
      </w:r>
      <w:r>
        <w:tab/>
        <w:t>the nature of the work being carried out at the workplace;</w:t>
      </w:r>
    </w:p>
    <w:p w14:paraId="646B2FF6" w14:textId="77777777" w:rsidR="00145DDF" w:rsidRDefault="00145DDF" w:rsidP="00145DDF">
      <w:pPr>
        <w:pStyle w:val="DraftHeading3"/>
        <w:tabs>
          <w:tab w:val="right" w:pos="1757"/>
        </w:tabs>
        <w:ind w:left="1871" w:hanging="1871"/>
      </w:pPr>
      <w:r>
        <w:tab/>
      </w:r>
      <w:r w:rsidRPr="007979B8">
        <w:t>(b)</w:t>
      </w:r>
      <w:r>
        <w:tab/>
        <w:t>the nature of the hazards at the workplace;</w:t>
      </w:r>
    </w:p>
    <w:p w14:paraId="646B2FF7" w14:textId="77777777" w:rsidR="00145DDF" w:rsidRDefault="00145DDF" w:rsidP="00145DDF">
      <w:pPr>
        <w:pStyle w:val="DraftHeading3"/>
        <w:tabs>
          <w:tab w:val="right" w:pos="1757"/>
        </w:tabs>
        <w:ind w:left="1871" w:hanging="1871"/>
      </w:pPr>
      <w:r>
        <w:tab/>
      </w:r>
      <w:r w:rsidRPr="007979B8">
        <w:t>(c)</w:t>
      </w:r>
      <w:r>
        <w:tab/>
        <w:t>the size and location of the workplace;</w:t>
      </w:r>
    </w:p>
    <w:p w14:paraId="646B2FF8" w14:textId="77777777" w:rsidR="00145DDF" w:rsidRDefault="00145DDF" w:rsidP="00145DDF">
      <w:pPr>
        <w:pStyle w:val="DraftHeading3"/>
        <w:tabs>
          <w:tab w:val="right" w:pos="1757"/>
        </w:tabs>
        <w:ind w:left="1871" w:hanging="1871"/>
      </w:pPr>
      <w:r>
        <w:tab/>
      </w:r>
      <w:r w:rsidRPr="007979B8">
        <w:t>(d)</w:t>
      </w:r>
      <w:r>
        <w:tab/>
        <w:t>the number and composition of the workers and other persons at the workplace.</w:t>
      </w:r>
    </w:p>
    <w:p w14:paraId="646B2FF9" w14:textId="77777777" w:rsidR="00145DDF" w:rsidRPr="00642317" w:rsidRDefault="00145DDF" w:rsidP="00145DDF">
      <w:pPr>
        <w:pStyle w:val="DraftHeading2"/>
        <w:tabs>
          <w:tab w:val="right" w:pos="1247"/>
        </w:tabs>
        <w:ind w:left="1361" w:hanging="1361"/>
      </w:pPr>
      <w:r>
        <w:tab/>
      </w:r>
      <w:r w:rsidRPr="00642317">
        <w:t>(</w:t>
      </w:r>
      <w:r>
        <w:t>4</w:t>
      </w:r>
      <w:r w:rsidRPr="00642317">
        <w:t>)</w:t>
      </w:r>
      <w:r>
        <w:tab/>
        <w:t>A person conducting a business or undertaking at a workplace must implement the emergency plan for the workplace in the event of an emergency.</w:t>
      </w:r>
    </w:p>
    <w:p w14:paraId="646B2FFA" w14:textId="3F377E5B" w:rsidR="00145DDF" w:rsidRDefault="00145DDF" w:rsidP="00145DDF">
      <w:pPr>
        <w:pStyle w:val="BodySectionSub"/>
      </w:pPr>
      <w:r>
        <w:t>Maximum penalty:</w:t>
      </w:r>
      <w:r w:rsidR="00466E21">
        <w:t xml:space="preserve"> </w:t>
      </w:r>
      <w:r w:rsidR="00466E21" w:rsidRPr="00466E21">
        <w:t>tier E monetary penalty.</w:t>
      </w:r>
    </w:p>
    <w:p w14:paraId="646B2FFD" w14:textId="77777777" w:rsidR="00145DDF" w:rsidRDefault="00145DDF" w:rsidP="00133494">
      <w:pPr>
        <w:pStyle w:val="StyleHeading-DIVISIONLeftLeft0cmHanging275cm"/>
      </w:pPr>
      <w:bookmarkStart w:id="67" w:name="_Toc174445087"/>
      <w:r>
        <w:t xml:space="preserve">Division 5 </w:t>
      </w:r>
      <w:r>
        <w:tab/>
        <w:t>Personal protective equipment</w:t>
      </w:r>
      <w:bookmarkEnd w:id="67"/>
    </w:p>
    <w:p w14:paraId="646B2FFE" w14:textId="77777777" w:rsidR="00145DDF" w:rsidRDefault="00145DDF" w:rsidP="007272F6">
      <w:pPr>
        <w:pStyle w:val="StyleDraftHeading1Left0cmHanging15cm1"/>
      </w:pPr>
      <w:r>
        <w:tab/>
      </w:r>
      <w:bookmarkStart w:id="68" w:name="_Toc174445088"/>
      <w:r>
        <w:t>44</w:t>
      </w:r>
      <w:r>
        <w:tab/>
        <w:t>Provision to workers and use of personal protective equipment</w:t>
      </w:r>
      <w:bookmarkEnd w:id="68"/>
    </w:p>
    <w:p w14:paraId="646B2FFF" w14:textId="77777777" w:rsidR="00145DDF" w:rsidRDefault="00145DDF" w:rsidP="00145DDF">
      <w:pPr>
        <w:pStyle w:val="DraftHeading2"/>
        <w:tabs>
          <w:tab w:val="right" w:pos="1247"/>
        </w:tabs>
        <w:ind w:left="1361" w:hanging="1361"/>
      </w:pPr>
      <w:r>
        <w:tab/>
      </w:r>
      <w:r w:rsidRPr="00274783">
        <w:t>(1)</w:t>
      </w:r>
      <w:r>
        <w:tab/>
        <w:t>This regulation applies if personal protective equipment is to be used to minimise a risk to health and safety in relation to work at a workplace in accordance with regulation 36.</w:t>
      </w:r>
    </w:p>
    <w:p w14:paraId="646B3000" w14:textId="77777777" w:rsidR="00145DDF" w:rsidRDefault="00145DDF" w:rsidP="00145DDF">
      <w:pPr>
        <w:pStyle w:val="DraftHeading2"/>
        <w:tabs>
          <w:tab w:val="right" w:pos="1247"/>
        </w:tabs>
        <w:ind w:left="1361" w:hanging="1361"/>
      </w:pPr>
      <w:r>
        <w:tab/>
      </w:r>
      <w:r w:rsidRPr="00CE5E42">
        <w:t>(</w:t>
      </w:r>
      <w:r>
        <w:t>2</w:t>
      </w:r>
      <w:r w:rsidRPr="00CE5E42">
        <w:t>)</w:t>
      </w:r>
      <w:r>
        <w:tab/>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14:paraId="646B3001" w14:textId="02CE0879" w:rsidR="00145DDF" w:rsidRDefault="00145DDF" w:rsidP="00145DDF">
      <w:pPr>
        <w:pStyle w:val="BodySectionSub"/>
      </w:pPr>
      <w:r>
        <w:t>Maximum penalty:</w:t>
      </w:r>
      <w:r w:rsidR="00466E21">
        <w:t xml:space="preserve"> </w:t>
      </w:r>
      <w:r w:rsidR="00466E21" w:rsidRPr="00466E21">
        <w:t>tier E monetary penalty.</w:t>
      </w:r>
    </w:p>
    <w:p w14:paraId="646B3004" w14:textId="77777777" w:rsidR="00145DDF" w:rsidRPr="00E87215" w:rsidRDefault="00145DDF" w:rsidP="00145DDF">
      <w:pPr>
        <w:pStyle w:val="DraftSub-sectionEg"/>
        <w:tabs>
          <w:tab w:val="right" w:pos="1814"/>
        </w:tabs>
        <w:rPr>
          <w:b/>
        </w:rPr>
      </w:pPr>
      <w:r w:rsidRPr="00254F49">
        <w:rPr>
          <w:b/>
        </w:rPr>
        <w:t>Example</w:t>
      </w:r>
    </w:p>
    <w:p w14:paraId="646B3005" w14:textId="77777777" w:rsidR="00145DDF" w:rsidRDefault="00145DDF" w:rsidP="00145DDF">
      <w:pPr>
        <w:pStyle w:val="DraftSub-sectionEg"/>
        <w:tabs>
          <w:tab w:val="right" w:pos="1814"/>
        </w:tabs>
      </w:pPr>
      <w:r>
        <w:t>Equipment that has been provided by a labour hire company.</w:t>
      </w:r>
    </w:p>
    <w:p w14:paraId="646B3006" w14:textId="77777777" w:rsidR="00145DDF" w:rsidRDefault="00145DDF" w:rsidP="00145DDF">
      <w:pPr>
        <w:pStyle w:val="DraftHeading2"/>
        <w:tabs>
          <w:tab w:val="right" w:pos="1247"/>
        </w:tabs>
        <w:ind w:left="1361" w:hanging="1361"/>
      </w:pPr>
      <w:r>
        <w:lastRenderedPageBreak/>
        <w:tab/>
      </w:r>
      <w:r w:rsidRPr="006D6B08">
        <w:t>(3)</w:t>
      </w:r>
      <w:r>
        <w:tab/>
        <w:t xml:space="preserve">The person conducting the business or undertaking who directs the carrying out of work must ensure that personal protective equipment provided under </w:t>
      </w:r>
      <w:proofErr w:type="spellStart"/>
      <w:r>
        <w:t>subregulation</w:t>
      </w:r>
      <w:proofErr w:type="spellEnd"/>
      <w:r>
        <w:t xml:space="preserve"> (2) is:</w:t>
      </w:r>
    </w:p>
    <w:p w14:paraId="646B3007" w14:textId="77777777" w:rsidR="00145DDF" w:rsidRDefault="00145DDF" w:rsidP="00145DDF">
      <w:pPr>
        <w:pStyle w:val="DraftHeading3"/>
        <w:tabs>
          <w:tab w:val="right" w:pos="1757"/>
        </w:tabs>
        <w:ind w:left="1871" w:hanging="1871"/>
      </w:pPr>
      <w:r>
        <w:tab/>
      </w:r>
      <w:r w:rsidRPr="006D6B08">
        <w:t>(a)</w:t>
      </w:r>
      <w:r>
        <w:tab/>
        <w:t>selected to minimise risk to health and safety, including by ensuring that the equipment is:</w:t>
      </w:r>
    </w:p>
    <w:p w14:paraId="646B3008" w14:textId="77777777" w:rsidR="00145DDF" w:rsidRDefault="00145DDF" w:rsidP="00145DDF">
      <w:pPr>
        <w:pStyle w:val="DraftHeading4"/>
        <w:tabs>
          <w:tab w:val="right" w:pos="2268"/>
        </w:tabs>
        <w:ind w:left="2381" w:hanging="2381"/>
      </w:pPr>
      <w:r>
        <w:tab/>
        <w:t>(</w:t>
      </w:r>
      <w:proofErr w:type="spellStart"/>
      <w:r>
        <w:t>i</w:t>
      </w:r>
      <w:proofErr w:type="spellEnd"/>
      <w:r>
        <w:t>)</w:t>
      </w:r>
      <w:r>
        <w:tab/>
        <w:t>suitable having regard to the nature of the work and any hazard associated with the work; and</w:t>
      </w:r>
    </w:p>
    <w:p w14:paraId="646B3009" w14:textId="77777777" w:rsidR="00145DDF" w:rsidRDefault="00145DDF" w:rsidP="00145DDF">
      <w:pPr>
        <w:pStyle w:val="DraftHeading4"/>
        <w:tabs>
          <w:tab w:val="right" w:pos="2268"/>
        </w:tabs>
        <w:ind w:left="2381" w:hanging="2381"/>
      </w:pPr>
      <w:r>
        <w:tab/>
        <w:t>(ii)</w:t>
      </w:r>
      <w:r>
        <w:tab/>
        <w:t>a suitable size and fit and reasonably comfortable for the worker who is to use or wear it; and</w:t>
      </w:r>
    </w:p>
    <w:p w14:paraId="646B300A" w14:textId="77777777" w:rsidR="00145DDF" w:rsidRDefault="00145DDF" w:rsidP="00145DDF">
      <w:pPr>
        <w:pStyle w:val="DraftHeading3"/>
        <w:tabs>
          <w:tab w:val="right" w:pos="1757"/>
        </w:tabs>
        <w:ind w:left="1871" w:hanging="1871"/>
      </w:pPr>
      <w:r>
        <w:tab/>
      </w:r>
      <w:r w:rsidRPr="00F66D55">
        <w:t>(</w:t>
      </w:r>
      <w:r>
        <w:t>b</w:t>
      </w:r>
      <w:r w:rsidRPr="00F66D55">
        <w:t>)</w:t>
      </w:r>
      <w:r>
        <w:tab/>
        <w:t>maintained, repaired or replaced so that it continues to minimise risk to the worker who uses it, including by ensuring that the equipment is:</w:t>
      </w:r>
    </w:p>
    <w:p w14:paraId="646B300B" w14:textId="77777777" w:rsidR="00145DDF" w:rsidRDefault="00145DDF" w:rsidP="00145DDF">
      <w:pPr>
        <w:pStyle w:val="DraftHeading4"/>
        <w:tabs>
          <w:tab w:val="right" w:pos="2268"/>
        </w:tabs>
        <w:ind w:left="2381" w:hanging="2381"/>
      </w:pPr>
      <w:r>
        <w:tab/>
      </w:r>
      <w:r w:rsidRPr="00F66D55">
        <w:t>(</w:t>
      </w:r>
      <w:proofErr w:type="spellStart"/>
      <w:r w:rsidRPr="00F66D55">
        <w:t>i</w:t>
      </w:r>
      <w:proofErr w:type="spellEnd"/>
      <w:r w:rsidRPr="00F66D55">
        <w:t>)</w:t>
      </w:r>
      <w:r>
        <w:tab/>
        <w:t>clean and hygienic; and</w:t>
      </w:r>
    </w:p>
    <w:p w14:paraId="646B300C" w14:textId="77777777" w:rsidR="00145DDF" w:rsidRDefault="00145DDF" w:rsidP="00145DDF">
      <w:pPr>
        <w:pStyle w:val="DraftHeading4"/>
        <w:tabs>
          <w:tab w:val="right" w:pos="2268"/>
        </w:tabs>
        <w:ind w:left="2381" w:hanging="2381"/>
      </w:pPr>
      <w:r>
        <w:tab/>
      </w:r>
      <w:r w:rsidRPr="00F66D55">
        <w:t>(ii)</w:t>
      </w:r>
      <w:r>
        <w:tab/>
        <w:t>in good working order; and</w:t>
      </w:r>
    </w:p>
    <w:p w14:paraId="646B300D" w14:textId="77777777" w:rsidR="00145DDF" w:rsidRDefault="00145DDF" w:rsidP="00145DDF">
      <w:pPr>
        <w:pStyle w:val="DraftHeading3"/>
        <w:tabs>
          <w:tab w:val="right" w:pos="1757"/>
        </w:tabs>
        <w:ind w:left="1871" w:hanging="1871"/>
      </w:pPr>
      <w:r>
        <w:tab/>
        <w:t>(c)</w:t>
      </w:r>
      <w:r>
        <w:tab/>
        <w:t>used or worn by the worker, so far as is reasonably practicable.</w:t>
      </w:r>
    </w:p>
    <w:p w14:paraId="646B300E" w14:textId="77777777" w:rsidR="00145DDF" w:rsidRDefault="00145DDF" w:rsidP="00145DDF">
      <w:pPr>
        <w:pStyle w:val="DraftHeading2"/>
        <w:tabs>
          <w:tab w:val="right" w:pos="1247"/>
        </w:tabs>
        <w:ind w:left="1361" w:hanging="1361"/>
      </w:pPr>
      <w:r>
        <w:tab/>
      </w:r>
      <w:r w:rsidRPr="00A13DFC">
        <w:t>(4)</w:t>
      </w:r>
      <w:r>
        <w:tab/>
        <w:t>The person conducting a business or undertaking who directs the carrying out of work must provide the worker with information, training and instruction in the:</w:t>
      </w:r>
    </w:p>
    <w:p w14:paraId="646B300F" w14:textId="77777777" w:rsidR="00145DDF" w:rsidRDefault="00145DDF" w:rsidP="00145DDF">
      <w:pPr>
        <w:pStyle w:val="DraftHeading3"/>
        <w:tabs>
          <w:tab w:val="right" w:pos="1757"/>
        </w:tabs>
        <w:ind w:left="1871" w:hanging="1871"/>
      </w:pPr>
      <w:r>
        <w:tab/>
      </w:r>
      <w:r w:rsidRPr="00787FA6">
        <w:t>(a)</w:t>
      </w:r>
      <w:r>
        <w:tab/>
        <w:t>proper use and wearing of personal protective equipment; and</w:t>
      </w:r>
    </w:p>
    <w:p w14:paraId="646B3010" w14:textId="77777777" w:rsidR="00145DDF" w:rsidRPr="00787FA6" w:rsidRDefault="00145DDF" w:rsidP="00145DDF">
      <w:pPr>
        <w:pStyle w:val="DraftHeading3"/>
        <w:tabs>
          <w:tab w:val="right" w:pos="1757"/>
        </w:tabs>
        <w:ind w:left="1871" w:hanging="1871"/>
      </w:pPr>
      <w:r>
        <w:tab/>
      </w:r>
      <w:r w:rsidRPr="00787FA6">
        <w:t>(b)</w:t>
      </w:r>
      <w:r>
        <w:tab/>
        <w:t>the storage and maintenance of personal protective equipment.</w:t>
      </w:r>
    </w:p>
    <w:p w14:paraId="646B3011" w14:textId="6EE916A8" w:rsidR="00145DDF" w:rsidRDefault="00145DDF" w:rsidP="00145DDF">
      <w:pPr>
        <w:pStyle w:val="BodySectionSub"/>
      </w:pPr>
      <w:r>
        <w:t>Maximum penalty:</w:t>
      </w:r>
      <w:r w:rsidR="00466E21">
        <w:t xml:space="preserve"> </w:t>
      </w:r>
      <w:r w:rsidR="00466E21" w:rsidRPr="00466E21">
        <w:t>tier E monetary penalty.</w:t>
      </w:r>
    </w:p>
    <w:p w14:paraId="646B3014" w14:textId="77777777" w:rsidR="00145DDF" w:rsidRPr="00666865" w:rsidRDefault="00145DDF" w:rsidP="00145DDF">
      <w:pPr>
        <w:pStyle w:val="DraftSectionNote"/>
        <w:tabs>
          <w:tab w:val="right" w:pos="1304"/>
        </w:tabs>
        <w:ind w:left="850"/>
        <w:rPr>
          <w:b/>
        </w:rPr>
      </w:pPr>
      <w:r w:rsidRPr="00666865">
        <w:rPr>
          <w:b/>
        </w:rPr>
        <w:t>Note</w:t>
      </w:r>
    </w:p>
    <w:p w14:paraId="646B3015" w14:textId="77777777" w:rsidR="00145DDF" w:rsidRDefault="00145DDF" w:rsidP="00145DDF">
      <w:pPr>
        <w:pStyle w:val="DraftSectionNote"/>
        <w:tabs>
          <w:tab w:val="right" w:pos="1304"/>
        </w:tabs>
        <w:ind w:left="850"/>
      </w:pPr>
      <w:r>
        <w:t>A person conducting a business or undertaking must not charge or impose a levy on a worker for the provision of personal protective equipment (see section 273 of the Act).</w:t>
      </w:r>
    </w:p>
    <w:p w14:paraId="646B3016" w14:textId="77777777" w:rsidR="00145DDF" w:rsidRPr="00F56B66" w:rsidRDefault="00145DDF" w:rsidP="007272F6">
      <w:pPr>
        <w:pStyle w:val="StyleDraftHeading1Left0cmHanging15cm1"/>
      </w:pPr>
      <w:r>
        <w:tab/>
      </w:r>
      <w:bookmarkStart w:id="69" w:name="_Toc174445089"/>
      <w:r>
        <w:t>45</w:t>
      </w:r>
      <w:r>
        <w:tab/>
        <w:t>Personal protective equipment used by other persons</w:t>
      </w:r>
      <w:bookmarkEnd w:id="69"/>
    </w:p>
    <w:p w14:paraId="646B3017" w14:textId="77777777" w:rsidR="00145DDF" w:rsidRDefault="00145DDF" w:rsidP="00145DDF">
      <w:pPr>
        <w:pStyle w:val="BodySectionSub"/>
      </w:pPr>
      <w:r>
        <w:t>The person conducting a business or undertaking who directs the carrying out of work must ensure, so far as is reasonably practicable, that:</w:t>
      </w:r>
    </w:p>
    <w:p w14:paraId="646B3018" w14:textId="77777777" w:rsidR="007162D7" w:rsidRDefault="00145DDF" w:rsidP="00145DDF">
      <w:pPr>
        <w:pStyle w:val="DraftHeading3"/>
        <w:tabs>
          <w:tab w:val="right" w:pos="1757"/>
        </w:tabs>
        <w:ind w:left="1871" w:hanging="1871"/>
      </w:pPr>
      <w:r>
        <w:tab/>
      </w:r>
      <w:r w:rsidRPr="00FD0E8B">
        <w:t>(a)</w:t>
      </w:r>
      <w:r>
        <w:tab/>
        <w:t>personal protective equipment to be used or worn by any person other than a worker at the workplace is capable of minimising risk to the person's health and safety; and</w:t>
      </w:r>
    </w:p>
    <w:p w14:paraId="646B3019" w14:textId="77777777" w:rsidR="00145DDF" w:rsidRDefault="00145DDF" w:rsidP="00145DDF">
      <w:pPr>
        <w:pStyle w:val="DraftHeading3"/>
        <w:tabs>
          <w:tab w:val="right" w:pos="1757"/>
        </w:tabs>
        <w:ind w:left="1871" w:hanging="1871"/>
      </w:pPr>
      <w:r>
        <w:tab/>
      </w:r>
      <w:r w:rsidRPr="00201B40">
        <w:t>(b)</w:t>
      </w:r>
      <w:r>
        <w:tab/>
        <w:t>the person uses or wears the equipment.</w:t>
      </w:r>
    </w:p>
    <w:p w14:paraId="646B301A" w14:textId="659FB034" w:rsidR="00145DDF" w:rsidRDefault="00145DDF" w:rsidP="00145DDF">
      <w:pPr>
        <w:pStyle w:val="BodySectionSub"/>
      </w:pPr>
      <w:r>
        <w:t>Maximum penalty:</w:t>
      </w:r>
      <w:r w:rsidR="00466E21">
        <w:t xml:space="preserve"> </w:t>
      </w:r>
      <w:r w:rsidR="00466E21" w:rsidRPr="00466E21">
        <w:t>tier E monetary penalty.</w:t>
      </w:r>
    </w:p>
    <w:p w14:paraId="646B301D" w14:textId="77777777" w:rsidR="00145DDF" w:rsidRDefault="00145DDF" w:rsidP="007272F6">
      <w:pPr>
        <w:pStyle w:val="StyleDraftHeading1Left0cmHanging15cm1"/>
      </w:pPr>
      <w:r>
        <w:lastRenderedPageBreak/>
        <w:tab/>
      </w:r>
      <w:bookmarkStart w:id="70" w:name="_Toc174445090"/>
      <w:r>
        <w:t>46</w:t>
      </w:r>
      <w:r>
        <w:tab/>
        <w:t>Duties of worker</w:t>
      </w:r>
      <w:bookmarkEnd w:id="70"/>
    </w:p>
    <w:p w14:paraId="646B301E" w14:textId="77777777" w:rsidR="00145DDF" w:rsidRDefault="00145DDF" w:rsidP="00145DDF">
      <w:pPr>
        <w:pStyle w:val="DraftHeading2"/>
        <w:tabs>
          <w:tab w:val="right" w:pos="1247"/>
        </w:tabs>
        <w:ind w:left="1361" w:hanging="1361"/>
      </w:pPr>
      <w:r>
        <w:tab/>
      </w:r>
      <w:r w:rsidRPr="00636794">
        <w:t>(1)</w:t>
      </w:r>
      <w:r>
        <w:tab/>
        <w:t>This regulation applies if a person conducting a business or undertaking provides a worker with personal protective equipment.</w:t>
      </w:r>
    </w:p>
    <w:p w14:paraId="646B301F" w14:textId="77777777" w:rsidR="00145DDF" w:rsidRPr="00CD71DC" w:rsidRDefault="00145DDF" w:rsidP="00145DDF">
      <w:pPr>
        <w:pStyle w:val="DraftHeading2"/>
        <w:tabs>
          <w:tab w:val="right" w:pos="1247"/>
        </w:tabs>
        <w:ind w:left="1361" w:hanging="1361"/>
      </w:pPr>
      <w:r>
        <w:tab/>
      </w:r>
      <w:r w:rsidRPr="00CD71DC">
        <w:t>(2)</w:t>
      </w:r>
      <w:r>
        <w:tab/>
        <w:t xml:space="preserve">The worker must, so far as the worker is reasonably able, use or wear the equipment in accordance with any information, training or </w:t>
      </w:r>
      <w:r w:rsidRPr="00F56B66">
        <w:t>reasonable</w:t>
      </w:r>
      <w:r>
        <w:t xml:space="preserve"> instruction by the person conducting the business or undertaking.</w:t>
      </w:r>
    </w:p>
    <w:p w14:paraId="646B3020" w14:textId="3311A412" w:rsidR="00145DDF" w:rsidRDefault="00145DDF" w:rsidP="00145DDF">
      <w:pPr>
        <w:pStyle w:val="BodySectionSub"/>
      </w:pPr>
      <w:r>
        <w:t>Maximum penalty:</w:t>
      </w:r>
      <w:r w:rsidR="00441CB8">
        <w:t xml:space="preserve"> </w:t>
      </w:r>
      <w:r w:rsidR="00441CB8" w:rsidRPr="00441CB8">
        <w:t>tier G monetary penalty.</w:t>
      </w:r>
    </w:p>
    <w:p w14:paraId="646B3023" w14:textId="77777777" w:rsidR="00145DDF" w:rsidRDefault="00145DDF" w:rsidP="00145DDF">
      <w:pPr>
        <w:pStyle w:val="DraftHeading2"/>
        <w:tabs>
          <w:tab w:val="right" w:pos="1247"/>
        </w:tabs>
        <w:ind w:left="1361" w:hanging="1361"/>
      </w:pPr>
      <w:r>
        <w:tab/>
        <w:t>(3</w:t>
      </w:r>
      <w:r w:rsidRPr="00F8551B">
        <w:t>)</w:t>
      </w:r>
      <w:r>
        <w:tab/>
        <w:t>The worker must not intentionally misuse or damage the equipment.</w:t>
      </w:r>
    </w:p>
    <w:p w14:paraId="14F9A908" w14:textId="77777777" w:rsidR="00D40949" w:rsidRDefault="00D40949" w:rsidP="00D40949">
      <w:pPr>
        <w:pStyle w:val="BodySectionSub"/>
      </w:pPr>
      <w:r>
        <w:t xml:space="preserve">Maximum penalty: </w:t>
      </w:r>
      <w:r w:rsidRPr="00441CB8">
        <w:t>tier G monetary penalty.</w:t>
      </w:r>
    </w:p>
    <w:p w14:paraId="646B3027" w14:textId="77777777" w:rsidR="00145DDF" w:rsidRDefault="00145DDF" w:rsidP="00145DDF">
      <w:pPr>
        <w:pStyle w:val="DraftHeading2"/>
        <w:tabs>
          <w:tab w:val="right" w:pos="1247"/>
        </w:tabs>
        <w:ind w:left="1361" w:hanging="1361"/>
      </w:pPr>
      <w:r>
        <w:tab/>
      </w:r>
      <w:r w:rsidRPr="00680985">
        <w:t>(4)</w:t>
      </w:r>
      <w:r>
        <w:tab/>
        <w:t>The worker must inform the person conducting the business or undertaking of any damage to, defect in or need to clean or decontaminate any of the equipment of which the worker becomes aware.</w:t>
      </w:r>
    </w:p>
    <w:p w14:paraId="44DD1272" w14:textId="77777777" w:rsidR="00D40949" w:rsidRDefault="00D40949" w:rsidP="00D40949">
      <w:pPr>
        <w:pStyle w:val="BodySectionSub"/>
      </w:pPr>
      <w:r>
        <w:t xml:space="preserve">Maximum penalty: </w:t>
      </w:r>
      <w:r w:rsidRPr="00441CB8">
        <w:t>tier G monetary penalty.</w:t>
      </w:r>
    </w:p>
    <w:p w14:paraId="646B302B" w14:textId="77777777" w:rsidR="00145DDF" w:rsidRDefault="00145DDF" w:rsidP="007272F6">
      <w:pPr>
        <w:pStyle w:val="StyleDraftHeading1Left0cmHanging15cm1"/>
      </w:pPr>
      <w:r>
        <w:tab/>
      </w:r>
      <w:bookmarkStart w:id="71" w:name="_Toc174445091"/>
      <w:r>
        <w:t>47</w:t>
      </w:r>
      <w:r>
        <w:tab/>
        <w:t>Duty of person other than worker</w:t>
      </w:r>
      <w:bookmarkEnd w:id="71"/>
    </w:p>
    <w:p w14:paraId="646B302C" w14:textId="77777777" w:rsidR="00145DDF" w:rsidRDefault="00145DDF" w:rsidP="00145DDF">
      <w:pPr>
        <w:pStyle w:val="BodySectionSub"/>
      </w:pPr>
      <w:r>
        <w:t>A person other than a worker must wear personal protective equipment at a workplace in accordance with any information, training or reasonable instruction provided by the person conducting the business or undertaking at the workplace.</w:t>
      </w:r>
    </w:p>
    <w:p w14:paraId="646B302D" w14:textId="3BC72A0C" w:rsidR="00145DDF" w:rsidRDefault="00145DDF" w:rsidP="00145DDF">
      <w:pPr>
        <w:pStyle w:val="BodySectionSub"/>
      </w:pPr>
      <w:r>
        <w:t>Maximum penalty:</w:t>
      </w:r>
      <w:r w:rsidR="00441CB8">
        <w:t xml:space="preserve"> </w:t>
      </w:r>
      <w:r w:rsidR="00441CB8" w:rsidRPr="00441CB8">
        <w:t>tier G monetary penalty.</w:t>
      </w:r>
    </w:p>
    <w:p w14:paraId="646B3030" w14:textId="77777777" w:rsidR="00145DDF" w:rsidRDefault="00145DDF" w:rsidP="00133494">
      <w:pPr>
        <w:pStyle w:val="StyleHeading-DIVISIONLeftLeft0cmHanging275cm"/>
      </w:pPr>
      <w:bookmarkStart w:id="72" w:name="_Toc174445092"/>
      <w:r>
        <w:t xml:space="preserve">Division 6 </w:t>
      </w:r>
      <w:r>
        <w:tab/>
        <w:t>Remote or isolated work</w:t>
      </w:r>
      <w:bookmarkEnd w:id="72"/>
    </w:p>
    <w:p w14:paraId="646B3031" w14:textId="77777777" w:rsidR="00145DDF" w:rsidRDefault="00145DDF" w:rsidP="007272F6">
      <w:pPr>
        <w:pStyle w:val="StyleDraftHeading1Left0cmHanging15cm1"/>
      </w:pPr>
      <w:r>
        <w:tab/>
      </w:r>
      <w:bookmarkStart w:id="73" w:name="_Toc174445093"/>
      <w:r>
        <w:t>48</w:t>
      </w:r>
      <w:r>
        <w:tab/>
        <w:t>Remote or isolated work</w:t>
      </w:r>
      <w:bookmarkEnd w:id="73"/>
    </w:p>
    <w:p w14:paraId="646B3032" w14:textId="77777777" w:rsidR="00145DDF" w:rsidRDefault="00145DDF" w:rsidP="00145DDF">
      <w:pPr>
        <w:pStyle w:val="DraftHeading2"/>
        <w:tabs>
          <w:tab w:val="right" w:pos="1247"/>
        </w:tabs>
        <w:ind w:left="1361" w:hanging="1361"/>
      </w:pPr>
      <w:r>
        <w:tab/>
      </w:r>
      <w:r w:rsidRPr="00281B7E">
        <w:t>(1)</w:t>
      </w:r>
      <w:r>
        <w:tab/>
        <w:t>A person conducting a business or undertaking must manage risks to the health and safety of a worker associated with remote or isolated work, in accordance with Part 3.1.</w:t>
      </w:r>
    </w:p>
    <w:p w14:paraId="646B3033" w14:textId="77777777" w:rsidR="00145DDF" w:rsidRPr="00FF306B" w:rsidRDefault="00145DDF" w:rsidP="00145DDF">
      <w:pPr>
        <w:pStyle w:val="DraftSub-sectionNote"/>
        <w:tabs>
          <w:tab w:val="right" w:pos="1814"/>
        </w:tabs>
        <w:ind w:left="1361"/>
        <w:rPr>
          <w:b/>
        </w:rPr>
      </w:pPr>
      <w:r w:rsidRPr="00FF306B">
        <w:rPr>
          <w:b/>
        </w:rPr>
        <w:t>Note</w:t>
      </w:r>
    </w:p>
    <w:p w14:paraId="646B3034" w14:textId="77777777" w:rsidR="00145DDF" w:rsidRDefault="00145DDF" w:rsidP="00145DDF">
      <w:pPr>
        <w:pStyle w:val="DraftSub-sectionNote"/>
        <w:tabs>
          <w:tab w:val="right" w:pos="1814"/>
        </w:tabs>
        <w:ind w:left="1361"/>
      </w:pPr>
      <w:r>
        <w:t>WHS Act—section 19 (see regulation 9).</w:t>
      </w:r>
    </w:p>
    <w:p w14:paraId="646B3035" w14:textId="77777777" w:rsidR="00145DDF" w:rsidRPr="00235445" w:rsidRDefault="00145DDF" w:rsidP="00145DDF">
      <w:pPr>
        <w:pStyle w:val="DraftHeading2"/>
        <w:tabs>
          <w:tab w:val="right" w:pos="1247"/>
        </w:tabs>
        <w:ind w:left="1361" w:hanging="1361"/>
      </w:pPr>
      <w:r>
        <w:tab/>
      </w:r>
      <w:r w:rsidRPr="00AF1BA3">
        <w:t>(2)</w:t>
      </w:r>
      <w:r>
        <w:tab/>
        <w:t>In minimising risks to the health and safety of a worker associated with remote or isolated work, a person conducting a business or undertaking must provide a system of work that includes effective communication with the worker.</w:t>
      </w:r>
    </w:p>
    <w:p w14:paraId="646B3036" w14:textId="4D65093D" w:rsidR="00145DDF" w:rsidRDefault="00145DDF" w:rsidP="00145DDF">
      <w:pPr>
        <w:pStyle w:val="BodySectionSub"/>
      </w:pPr>
      <w:r>
        <w:t>Maximum penalty:</w:t>
      </w:r>
      <w:r w:rsidR="00466E21">
        <w:t xml:space="preserve"> </w:t>
      </w:r>
      <w:r w:rsidR="00466E21" w:rsidRPr="00466E21">
        <w:t>tier E monetary penalty.</w:t>
      </w:r>
    </w:p>
    <w:p w14:paraId="646B3039" w14:textId="77777777" w:rsidR="00145DDF" w:rsidRDefault="00145DDF" w:rsidP="00145DDF">
      <w:pPr>
        <w:pStyle w:val="DraftHeading2"/>
        <w:tabs>
          <w:tab w:val="right" w:pos="1247"/>
        </w:tabs>
        <w:ind w:left="1361" w:hanging="1361"/>
      </w:pPr>
      <w:r>
        <w:tab/>
      </w:r>
      <w:r w:rsidRPr="00962B51">
        <w:t>(</w:t>
      </w:r>
      <w:r>
        <w:t>3</w:t>
      </w:r>
      <w:r w:rsidRPr="00962B51">
        <w:t>)</w:t>
      </w:r>
      <w:r>
        <w:tab/>
        <w:t>In this regulation:</w:t>
      </w:r>
    </w:p>
    <w:p w14:paraId="646B303A" w14:textId="77777777" w:rsidR="00145DDF" w:rsidRDefault="00145DDF" w:rsidP="00145DDF">
      <w:pPr>
        <w:pStyle w:val="DraftDefinition2"/>
      </w:pPr>
      <w:r w:rsidRPr="00102100">
        <w:rPr>
          <w:b/>
          <w:i/>
        </w:rPr>
        <w:lastRenderedPageBreak/>
        <w:t>assistance</w:t>
      </w:r>
      <w:r>
        <w:t xml:space="preserve"> includes rescue, medical assistance and the attendance of emergency service workers.</w:t>
      </w:r>
    </w:p>
    <w:p w14:paraId="646B303B" w14:textId="77777777" w:rsidR="00145DDF" w:rsidRDefault="00145DDF" w:rsidP="00145DDF">
      <w:pPr>
        <w:pStyle w:val="DraftDefinition2"/>
      </w:pPr>
      <w:r>
        <w:rPr>
          <w:b/>
          <w:bCs/>
          <w:i/>
          <w:iCs/>
          <w:lang w:val="en-US"/>
        </w:rPr>
        <w:t>remote or isolated work</w:t>
      </w:r>
      <w:r>
        <w:rPr>
          <w:lang w:val="en-US"/>
        </w:rPr>
        <w:t>, in relation to a worker, means work that is isolated from the assistance of other persons because of location, time or the nature of the work</w:t>
      </w:r>
      <w:r>
        <w:t>.</w:t>
      </w:r>
    </w:p>
    <w:p w14:paraId="646B303C" w14:textId="77777777" w:rsidR="00145DDF" w:rsidRDefault="00145DDF" w:rsidP="00133494">
      <w:pPr>
        <w:pStyle w:val="StyleHeading-DIVISIONLeftLeft0cmHanging275cm"/>
      </w:pPr>
      <w:bookmarkStart w:id="74" w:name="_Toc174445094"/>
      <w:r>
        <w:t xml:space="preserve">Division 7 </w:t>
      </w:r>
      <w:r>
        <w:tab/>
        <w:t>Managing risks from airborne contaminants</w:t>
      </w:r>
      <w:bookmarkEnd w:id="74"/>
    </w:p>
    <w:p w14:paraId="646B303D" w14:textId="77777777" w:rsidR="00145DDF" w:rsidRDefault="00145DDF" w:rsidP="007272F6">
      <w:pPr>
        <w:pStyle w:val="StyleDraftHeading1Left0cmHanging15cm1"/>
      </w:pPr>
      <w:r>
        <w:tab/>
      </w:r>
      <w:bookmarkStart w:id="75" w:name="_Toc174445095"/>
      <w:r>
        <w:t>49</w:t>
      </w:r>
      <w:r>
        <w:tab/>
      </w:r>
      <w:r w:rsidRPr="005B5DDA">
        <w:t>Ensuring exposure standards</w:t>
      </w:r>
      <w:r>
        <w:t xml:space="preserve"> </w:t>
      </w:r>
      <w:r w:rsidRPr="00D47DC8">
        <w:t xml:space="preserve">for substances </w:t>
      </w:r>
      <w:r>
        <w:t>and mixtures</w:t>
      </w:r>
      <w:r w:rsidRPr="005B5DDA">
        <w:t xml:space="preserve"> not exceeded</w:t>
      </w:r>
      <w:bookmarkEnd w:id="75"/>
    </w:p>
    <w:p w14:paraId="646B303E" w14:textId="77777777" w:rsidR="00145DDF" w:rsidRDefault="00145DDF" w:rsidP="00145DDF">
      <w:pPr>
        <w:pStyle w:val="BodySectionSub"/>
      </w:pPr>
      <w:r w:rsidRPr="00D47DC8">
        <w:t>A person conducting a business or undertaking at a workplace must ensure that no</w:t>
      </w:r>
      <w:r>
        <w:t xml:space="preserve"> person</w:t>
      </w:r>
      <w:r w:rsidRPr="00D47DC8">
        <w:t xml:space="preserve"> at the workplace is exposed to a substance</w:t>
      </w:r>
      <w:r>
        <w:t xml:space="preserve"> </w:t>
      </w:r>
      <w:r w:rsidRPr="00C80628">
        <w:t>or</w:t>
      </w:r>
      <w:r w:rsidRPr="00D47DC8">
        <w:t xml:space="preserve"> mixture in an </w:t>
      </w:r>
      <w:r>
        <w:t>airborne</w:t>
      </w:r>
      <w:r w:rsidRPr="00D47DC8">
        <w:t xml:space="preserve"> concentration </w:t>
      </w:r>
      <w:r>
        <w:t>that exceeds</w:t>
      </w:r>
      <w:r w:rsidRPr="00D47DC8">
        <w:t xml:space="preserve"> the exposure standard for the substance</w:t>
      </w:r>
      <w:r>
        <w:t xml:space="preserve"> </w:t>
      </w:r>
      <w:r w:rsidRPr="00C80628">
        <w:t>or</w:t>
      </w:r>
      <w:r>
        <w:t xml:space="preserve"> </w:t>
      </w:r>
      <w:r w:rsidRPr="00D47DC8">
        <w:t>mixture.</w:t>
      </w:r>
    </w:p>
    <w:p w14:paraId="646B303F" w14:textId="27B31EC9" w:rsidR="00145DDF" w:rsidRDefault="00145DDF" w:rsidP="00145DDF">
      <w:pPr>
        <w:pStyle w:val="BodySectionSub"/>
      </w:pPr>
      <w:r>
        <w:t>Maximum penalty:</w:t>
      </w:r>
      <w:r w:rsidR="00466E21">
        <w:t xml:space="preserve"> </w:t>
      </w:r>
      <w:r w:rsidR="00466E21" w:rsidRPr="00466E21">
        <w:t>tier E monetary penalty.</w:t>
      </w:r>
    </w:p>
    <w:p w14:paraId="646B3042" w14:textId="77777777" w:rsidR="00145DDF" w:rsidRPr="005B5DDA" w:rsidRDefault="00145DDF" w:rsidP="007272F6">
      <w:pPr>
        <w:pStyle w:val="StyleDraftHeading1Left0cmHanging15cm1"/>
      </w:pPr>
      <w:r>
        <w:tab/>
      </w:r>
      <w:bookmarkStart w:id="76" w:name="_Toc174445096"/>
      <w:r>
        <w:t>50</w:t>
      </w:r>
      <w:r>
        <w:tab/>
      </w:r>
      <w:r w:rsidRPr="005B5DDA">
        <w:t xml:space="preserve">Monitoring </w:t>
      </w:r>
      <w:r>
        <w:t>airborne</w:t>
      </w:r>
      <w:r w:rsidRPr="005B5DDA">
        <w:t xml:space="preserve"> contaminant levels</w:t>
      </w:r>
      <w:bookmarkEnd w:id="76"/>
    </w:p>
    <w:p w14:paraId="646B3043" w14:textId="77777777" w:rsidR="00145DDF"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ensure that </w:t>
      </w:r>
      <w:r>
        <w:t>air</w:t>
      </w:r>
      <w:r w:rsidRPr="005B5DDA">
        <w:t xml:space="preserve"> monitoring is carried out to determine the </w:t>
      </w:r>
      <w:r w:rsidRPr="00D47DC8">
        <w:t>airborne</w:t>
      </w:r>
      <w:r>
        <w:t xml:space="preserve"> </w:t>
      </w:r>
      <w:r w:rsidRPr="005B5DDA">
        <w:t xml:space="preserve">concentration of </w:t>
      </w:r>
      <w:r>
        <w:t>a substance or mixture</w:t>
      </w:r>
      <w:r w:rsidRPr="005B5DDA">
        <w:t xml:space="preserve"> at the workplace</w:t>
      </w:r>
      <w:r>
        <w:t xml:space="preserve"> to which an exposure standard applies if:</w:t>
      </w:r>
    </w:p>
    <w:p w14:paraId="646B3044"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person is not certain on reasonable grounds whether </w:t>
      </w:r>
      <w:r>
        <w:t xml:space="preserve">or not </w:t>
      </w:r>
      <w:r w:rsidRPr="005B5DDA">
        <w:t xml:space="preserve">the </w:t>
      </w:r>
      <w:r w:rsidRPr="00D47DC8">
        <w:t>airborne</w:t>
      </w:r>
      <w:r>
        <w:t xml:space="preserve"> </w:t>
      </w:r>
      <w:r w:rsidRPr="005B5DDA">
        <w:t xml:space="preserve">concentration of the </w:t>
      </w:r>
      <w:r>
        <w:t>substance or mixture</w:t>
      </w:r>
      <w:r w:rsidRPr="005B5DDA">
        <w:t xml:space="preserve"> at the workplace </w:t>
      </w:r>
      <w:r>
        <w:t>exceeds</w:t>
      </w:r>
      <w:r w:rsidRPr="005B5DDA">
        <w:t xml:space="preserve"> the </w:t>
      </w:r>
      <w:r>
        <w:t xml:space="preserve">relevant </w:t>
      </w:r>
      <w:r w:rsidRPr="005B5DDA">
        <w:t>exposure standard; or</w:t>
      </w:r>
    </w:p>
    <w:p w14:paraId="646B3045" w14:textId="77777777" w:rsidR="00145DDF" w:rsidRPr="00D91DB6" w:rsidRDefault="00145DDF" w:rsidP="00145DDF">
      <w:pPr>
        <w:pStyle w:val="DraftHeading3"/>
        <w:tabs>
          <w:tab w:val="right" w:pos="1757"/>
        </w:tabs>
        <w:ind w:left="1871" w:hanging="1871"/>
        <w:rPr>
          <w:b/>
          <w:i/>
        </w:rPr>
      </w:pPr>
      <w:r>
        <w:tab/>
      </w:r>
      <w:r w:rsidRPr="003B0B2C">
        <w:t>(b)</w:t>
      </w:r>
      <w:r>
        <w:tab/>
      </w:r>
      <w:r w:rsidRPr="005B5DDA">
        <w:t>monitoring is necessary to determine whether there is a risk to health.</w:t>
      </w:r>
    </w:p>
    <w:p w14:paraId="646B3046" w14:textId="4CEEA4FA" w:rsidR="00145DDF" w:rsidRDefault="00145DDF" w:rsidP="00145DDF">
      <w:pPr>
        <w:pStyle w:val="BodySectionSub"/>
      </w:pPr>
      <w:r>
        <w:t>Maximum penalty:</w:t>
      </w:r>
      <w:r w:rsidR="00466E21">
        <w:t xml:space="preserve"> </w:t>
      </w:r>
      <w:r w:rsidR="00466E21" w:rsidRPr="00466E21">
        <w:t>tier E monetary penalty.</w:t>
      </w:r>
    </w:p>
    <w:p w14:paraId="646B3049" w14:textId="77777777" w:rsidR="00145DDF" w:rsidRPr="005B5DDA" w:rsidRDefault="00145DDF" w:rsidP="00145DDF">
      <w:pPr>
        <w:pStyle w:val="DraftHeading2"/>
        <w:tabs>
          <w:tab w:val="right" w:pos="1247"/>
        </w:tabs>
        <w:ind w:left="1361" w:hanging="1361"/>
      </w:pPr>
      <w:r>
        <w:tab/>
      </w:r>
      <w:r w:rsidRPr="003B0B2C">
        <w:t>(2)</w:t>
      </w:r>
      <w:r>
        <w:tab/>
        <w:t>A</w:t>
      </w:r>
      <w:r w:rsidRPr="005B5DDA">
        <w:t xml:space="preserve"> person</w:t>
      </w:r>
      <w:r>
        <w:t xml:space="preserve"> conducting a business or undertaking at a workplace</w:t>
      </w:r>
      <w:r w:rsidRPr="005B5DDA">
        <w:t xml:space="preserve"> must ensure that the results of </w:t>
      </w:r>
      <w:r>
        <w:t>air</w:t>
      </w:r>
      <w:r w:rsidRPr="005B5DDA">
        <w:t xml:space="preserve"> monitoring</w:t>
      </w:r>
      <w:r>
        <w:t xml:space="preserve"> carried out under </w:t>
      </w:r>
      <w:proofErr w:type="spellStart"/>
      <w:r>
        <w:t>subregulation</w:t>
      </w:r>
      <w:proofErr w:type="spellEnd"/>
      <w:r>
        <w:t xml:space="preserve"> (1) </w:t>
      </w:r>
      <w:r w:rsidRPr="005B5DDA">
        <w:t>are</w:t>
      </w:r>
      <w:r>
        <w:t xml:space="preserve"> </w:t>
      </w:r>
      <w:r w:rsidRPr="005B5DDA">
        <w:t>recorded, and kept for 30 years after the date the record is made</w:t>
      </w:r>
      <w:r>
        <w:t>.</w:t>
      </w:r>
    </w:p>
    <w:p w14:paraId="646B304A" w14:textId="67DCBC7E" w:rsidR="00145DDF" w:rsidRDefault="00145DDF" w:rsidP="00145DDF">
      <w:pPr>
        <w:pStyle w:val="BodySectionSub"/>
      </w:pPr>
      <w:r>
        <w:t>Maximum penalty:</w:t>
      </w:r>
      <w:r w:rsidR="00CE26FA" w:rsidRPr="00CE26FA">
        <w:t xml:space="preserve"> tier I monetary penalty.</w:t>
      </w:r>
    </w:p>
    <w:p w14:paraId="646B304D" w14:textId="77777777" w:rsidR="00145DDF" w:rsidRDefault="00145DDF" w:rsidP="00145DDF">
      <w:pPr>
        <w:pStyle w:val="DraftHeading2"/>
        <w:tabs>
          <w:tab w:val="right" w:pos="1247"/>
        </w:tabs>
        <w:ind w:left="1361" w:hanging="1361"/>
      </w:pPr>
      <w:r>
        <w:tab/>
      </w:r>
      <w:r w:rsidRPr="007C0EC1">
        <w:t>(3)</w:t>
      </w:r>
      <w:r>
        <w:tab/>
        <w:t xml:space="preserve">A person conducting a business or undertaking at a workplace must ensure that the results of air monitoring carried out under </w:t>
      </w:r>
      <w:proofErr w:type="spellStart"/>
      <w:r>
        <w:t>subregulation</w:t>
      </w:r>
      <w:proofErr w:type="spellEnd"/>
      <w:r>
        <w:t xml:space="preserve"> (1) are readily accessible to persons at the workplace who may be exposed to the substance or mixture.</w:t>
      </w:r>
    </w:p>
    <w:p w14:paraId="646B304E" w14:textId="02AF34A1" w:rsidR="00145DDF" w:rsidRDefault="00145DDF" w:rsidP="00145DDF">
      <w:pPr>
        <w:pStyle w:val="BodySectionSub"/>
      </w:pPr>
      <w:r>
        <w:t>Maximum penalty:</w:t>
      </w:r>
      <w:r w:rsidR="00441CB8">
        <w:t xml:space="preserve"> </w:t>
      </w:r>
      <w:r w:rsidR="00441CB8" w:rsidRPr="00441CB8">
        <w:t>tier G monetary penalty.</w:t>
      </w:r>
    </w:p>
    <w:p w14:paraId="646B3051" w14:textId="77777777" w:rsidR="00145DDF" w:rsidRDefault="00145DDF" w:rsidP="00133494">
      <w:pPr>
        <w:pStyle w:val="StyleHeading-DIVISIONLeftLeft0cmHanging275cm"/>
      </w:pPr>
      <w:bookmarkStart w:id="77" w:name="_Toc174445097"/>
      <w:r>
        <w:lastRenderedPageBreak/>
        <w:t xml:space="preserve">Division 8 </w:t>
      </w:r>
      <w:r>
        <w:tab/>
      </w:r>
      <w:r w:rsidRPr="00D47DC8">
        <w:t>Hazardous atmospheres</w:t>
      </w:r>
      <w:bookmarkEnd w:id="77"/>
    </w:p>
    <w:p w14:paraId="646B3052" w14:textId="77777777" w:rsidR="00145DDF" w:rsidRPr="005B5DDA" w:rsidRDefault="00145DDF" w:rsidP="007272F6">
      <w:pPr>
        <w:pStyle w:val="StyleDraftHeading1Left0cmHanging15cm1"/>
      </w:pPr>
      <w:r>
        <w:tab/>
      </w:r>
      <w:bookmarkStart w:id="78" w:name="_Toc174445098"/>
      <w:r>
        <w:t>51</w:t>
      </w:r>
      <w:r>
        <w:tab/>
        <w:t xml:space="preserve">Managing </w:t>
      </w:r>
      <w:r w:rsidRPr="005B5DDA">
        <w:t xml:space="preserve">risks </w:t>
      </w:r>
      <w:r>
        <w:t>to health and safety</w:t>
      </w:r>
      <w:bookmarkEnd w:id="78"/>
    </w:p>
    <w:p w14:paraId="646B3053" w14:textId="77777777" w:rsidR="00145DDF"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w:t>
      </w:r>
      <w:r>
        <w:t>manage</w:t>
      </w:r>
      <w:r w:rsidRPr="005B5DDA">
        <w:t xml:space="preserve"> risks </w:t>
      </w:r>
      <w:r>
        <w:t>to health and safety associated with</w:t>
      </w:r>
      <w:r w:rsidRPr="005B5DDA">
        <w:t xml:space="preserve"> a hazardous atmosphere at the workplace</w:t>
      </w:r>
      <w:r>
        <w:t>, in accordance with Part 3.1.</w:t>
      </w:r>
    </w:p>
    <w:p w14:paraId="646B3054" w14:textId="77777777" w:rsidR="00145DDF" w:rsidRPr="00FF306B" w:rsidRDefault="00145DDF" w:rsidP="00145DDF">
      <w:pPr>
        <w:pStyle w:val="DraftSub-sectionNote"/>
        <w:tabs>
          <w:tab w:val="right" w:pos="1814"/>
        </w:tabs>
        <w:ind w:left="1361"/>
        <w:rPr>
          <w:b/>
        </w:rPr>
      </w:pPr>
      <w:r w:rsidRPr="00FF306B">
        <w:rPr>
          <w:b/>
        </w:rPr>
        <w:t>Note</w:t>
      </w:r>
    </w:p>
    <w:p w14:paraId="646B3055" w14:textId="77777777" w:rsidR="00145DDF" w:rsidRDefault="00145DDF" w:rsidP="00145DDF">
      <w:pPr>
        <w:pStyle w:val="DraftSub-sectionNote"/>
        <w:tabs>
          <w:tab w:val="right" w:pos="1814"/>
        </w:tabs>
        <w:ind w:left="1361"/>
      </w:pPr>
      <w:r>
        <w:t>WHS Act—section 19 (see regulation 9).</w:t>
      </w:r>
    </w:p>
    <w:p w14:paraId="646B3056" w14:textId="77777777" w:rsidR="00145DDF" w:rsidRPr="005B5DDA" w:rsidRDefault="00145DDF" w:rsidP="00145DDF">
      <w:pPr>
        <w:pStyle w:val="DraftHeading2"/>
        <w:tabs>
          <w:tab w:val="right" w:pos="1247"/>
        </w:tabs>
        <w:ind w:left="1361" w:hanging="1361"/>
      </w:pPr>
      <w:r>
        <w:tab/>
      </w:r>
      <w:r w:rsidRPr="003B0B2C">
        <w:t>(2)</w:t>
      </w:r>
      <w:r>
        <w:tab/>
      </w:r>
      <w:r w:rsidRPr="005B5DDA">
        <w:t xml:space="preserve">An atmosphere is a </w:t>
      </w:r>
      <w:r w:rsidRPr="005B5DDA">
        <w:rPr>
          <w:b/>
          <w:i/>
        </w:rPr>
        <w:t>hazardous atmosphere</w:t>
      </w:r>
      <w:r w:rsidRPr="005B5DDA">
        <w:t xml:space="preserve"> if:</w:t>
      </w:r>
    </w:p>
    <w:p w14:paraId="646B3057" w14:textId="77777777" w:rsidR="00145DDF" w:rsidRPr="005B5DDA" w:rsidRDefault="00145DDF" w:rsidP="00145DDF">
      <w:pPr>
        <w:pStyle w:val="DraftHeading3"/>
        <w:tabs>
          <w:tab w:val="right" w:pos="1757"/>
        </w:tabs>
        <w:ind w:left="1871" w:hanging="1871"/>
      </w:pPr>
      <w:r>
        <w:tab/>
      </w:r>
      <w:r w:rsidRPr="003B0B2C">
        <w:t>(a)</w:t>
      </w:r>
      <w:r>
        <w:tab/>
      </w:r>
      <w:r w:rsidRPr="005B5DDA">
        <w:t>the atmosphere does not have a safe oxygen level; or</w:t>
      </w:r>
    </w:p>
    <w:p w14:paraId="646B3058" w14:textId="77777777" w:rsidR="00145DDF" w:rsidRDefault="00145DDF" w:rsidP="00145DDF">
      <w:pPr>
        <w:pStyle w:val="DraftHeading3"/>
        <w:tabs>
          <w:tab w:val="right" w:pos="1757"/>
        </w:tabs>
        <w:ind w:left="1871" w:hanging="1871"/>
      </w:pPr>
      <w:r>
        <w:tab/>
      </w:r>
      <w:r w:rsidRPr="003B0B2C">
        <w:t>(b)</w:t>
      </w:r>
      <w:r>
        <w:tab/>
      </w:r>
      <w:r w:rsidRPr="005B5DDA">
        <w:t>the concentration of oxygen in the atmosphere increases the fire risk; or</w:t>
      </w:r>
    </w:p>
    <w:p w14:paraId="646B3059" w14:textId="77777777" w:rsidR="00145DDF" w:rsidRPr="005B5DDA" w:rsidRDefault="00145DDF" w:rsidP="00145DDF">
      <w:pPr>
        <w:pStyle w:val="DraftHeading3"/>
        <w:tabs>
          <w:tab w:val="right" w:pos="1757"/>
        </w:tabs>
        <w:ind w:left="1871" w:hanging="1871"/>
      </w:pPr>
      <w:r>
        <w:tab/>
      </w:r>
      <w:r w:rsidRPr="003B0B2C">
        <w:t>(c)</w:t>
      </w:r>
      <w:r>
        <w:tab/>
      </w:r>
      <w:r w:rsidRPr="005B5DDA">
        <w:t xml:space="preserve">the concentration of flammable gas, vapour, mist or fumes </w:t>
      </w:r>
      <w:r>
        <w:t>exceeds</w:t>
      </w:r>
      <w:r w:rsidRPr="005B5DDA">
        <w:t xml:space="preserve"> 5</w:t>
      </w:r>
      <w:r w:rsidR="00DC7097">
        <w:t>%</w:t>
      </w:r>
      <w:r w:rsidRPr="005B5DDA">
        <w:t xml:space="preserve"> of the </w:t>
      </w:r>
      <w:r>
        <w:t>LEL</w:t>
      </w:r>
      <w:r w:rsidRPr="005B5DDA">
        <w:t xml:space="preserve"> for the gas, vapour, mist or fumes; or</w:t>
      </w:r>
    </w:p>
    <w:p w14:paraId="646B305A" w14:textId="77777777" w:rsidR="00145DDF" w:rsidRDefault="00145DDF" w:rsidP="00145DDF">
      <w:pPr>
        <w:pStyle w:val="DraftHeading3"/>
        <w:tabs>
          <w:tab w:val="right" w:pos="1757"/>
        </w:tabs>
        <w:ind w:left="1871" w:hanging="1871"/>
      </w:pPr>
      <w:r>
        <w:tab/>
      </w:r>
      <w:r w:rsidRPr="003B0B2C">
        <w:t>(d)</w:t>
      </w:r>
      <w:r>
        <w:tab/>
      </w:r>
      <w:r w:rsidRPr="005B5DDA">
        <w:t>combustible dust is present in a quantity and form that would result in a hazardous area.</w:t>
      </w:r>
    </w:p>
    <w:p w14:paraId="646B305B" w14:textId="77777777" w:rsidR="00145DDF" w:rsidRDefault="00145DDF" w:rsidP="007272F6">
      <w:pPr>
        <w:pStyle w:val="StyleDraftHeading1Left0cmHanging15cm1"/>
      </w:pPr>
      <w:r>
        <w:tab/>
      </w:r>
      <w:bookmarkStart w:id="79" w:name="_Toc174445099"/>
      <w:r>
        <w:t>52</w:t>
      </w:r>
      <w:r>
        <w:tab/>
      </w:r>
      <w:r w:rsidRPr="005B5DDA">
        <w:t>Ignition sources</w:t>
      </w:r>
      <w:bookmarkEnd w:id="79"/>
    </w:p>
    <w:p w14:paraId="646B305C"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w:t>
      </w:r>
      <w:r>
        <w:t>manage risks to health and safety associated with</w:t>
      </w:r>
      <w:r w:rsidRPr="005B5DDA">
        <w:t xml:space="preserve"> an ignition source in a hazardous </w:t>
      </w:r>
      <w:r>
        <w:t>atmosphere</w:t>
      </w:r>
      <w:r w:rsidRPr="005B5DDA">
        <w:t xml:space="preserve"> at the</w:t>
      </w:r>
      <w:r>
        <w:t xml:space="preserve"> workplace, in accordance with Part 3.1.</w:t>
      </w:r>
    </w:p>
    <w:p w14:paraId="646B305D" w14:textId="77777777" w:rsidR="00145DDF" w:rsidRPr="00035C2D" w:rsidRDefault="00145DDF" w:rsidP="00145DDF">
      <w:pPr>
        <w:pStyle w:val="DraftSub-sectionNote"/>
        <w:tabs>
          <w:tab w:val="right" w:pos="1814"/>
        </w:tabs>
        <w:ind w:left="1361"/>
        <w:rPr>
          <w:b/>
        </w:rPr>
      </w:pPr>
      <w:r w:rsidRPr="00035C2D">
        <w:rPr>
          <w:b/>
        </w:rPr>
        <w:t>Note</w:t>
      </w:r>
    </w:p>
    <w:p w14:paraId="646B305E" w14:textId="77777777" w:rsidR="00145DDF" w:rsidRDefault="00145DDF" w:rsidP="00145DDF">
      <w:pPr>
        <w:pStyle w:val="DraftSub-sectionNote"/>
        <w:tabs>
          <w:tab w:val="right" w:pos="1814"/>
        </w:tabs>
        <w:ind w:left="1361"/>
      </w:pPr>
      <w:r>
        <w:t>WHS Act—section 19 (see regulation 9).</w:t>
      </w:r>
    </w:p>
    <w:p w14:paraId="646B305F" w14:textId="77777777" w:rsidR="00145DDF" w:rsidRDefault="00145DDF" w:rsidP="00145DDF">
      <w:pPr>
        <w:pStyle w:val="DraftHeading2"/>
        <w:tabs>
          <w:tab w:val="right" w:pos="1247"/>
        </w:tabs>
        <w:ind w:left="1361" w:hanging="1361"/>
      </w:pPr>
      <w:r>
        <w:tab/>
      </w:r>
      <w:r w:rsidRPr="002B1A2B">
        <w:t>(</w:t>
      </w:r>
      <w:r>
        <w:t>2</w:t>
      </w:r>
      <w:r w:rsidRPr="002B1A2B">
        <w:t>)</w:t>
      </w:r>
      <w:r>
        <w:tab/>
      </w:r>
      <w:r w:rsidRPr="005B5DDA">
        <w:t>Th</w:t>
      </w:r>
      <w:r>
        <w:t xml:space="preserve">is regulation does not apply if </w:t>
      </w:r>
      <w:r w:rsidRPr="005B5DDA">
        <w:t xml:space="preserve">the </w:t>
      </w:r>
      <w:r>
        <w:t>ignition source</w:t>
      </w:r>
      <w:r w:rsidRPr="005B5DDA">
        <w:t xml:space="preserve"> </w:t>
      </w:r>
      <w:r>
        <w:t>is</w:t>
      </w:r>
      <w:r w:rsidRPr="005B5DDA">
        <w:t xml:space="preserve"> part of a deliberate process or activity at the workplace.</w:t>
      </w:r>
    </w:p>
    <w:p w14:paraId="646B3060" w14:textId="77777777" w:rsidR="00145DDF" w:rsidRDefault="00145DDF" w:rsidP="00133494">
      <w:pPr>
        <w:pStyle w:val="StyleHeading-DIVISIONLeftLeft0cmHanging275cm"/>
      </w:pPr>
      <w:bookmarkStart w:id="80" w:name="_Toc174445100"/>
      <w:r>
        <w:t xml:space="preserve">Division 9 </w:t>
      </w:r>
      <w:r>
        <w:tab/>
        <w:t>Storage of flammable or combustible substances</w:t>
      </w:r>
      <w:bookmarkEnd w:id="80"/>
    </w:p>
    <w:p w14:paraId="646B3061" w14:textId="77777777" w:rsidR="00145DDF" w:rsidRPr="005B5DDA" w:rsidRDefault="00145DDF" w:rsidP="007272F6">
      <w:pPr>
        <w:pStyle w:val="StyleDraftHeading1Left0cmHanging15cm1"/>
      </w:pPr>
      <w:r>
        <w:tab/>
      </w:r>
      <w:bookmarkStart w:id="81" w:name="_Toc174445101"/>
      <w:r>
        <w:t>53</w:t>
      </w:r>
      <w:r>
        <w:tab/>
      </w:r>
      <w:r w:rsidRPr="005B5DDA">
        <w:t>Flammable and combustible material not to be accumulated</w:t>
      </w:r>
      <w:bookmarkEnd w:id="81"/>
    </w:p>
    <w:p w14:paraId="646B3062" w14:textId="77777777" w:rsidR="00145DDF" w:rsidRDefault="00145DDF" w:rsidP="00145DDF">
      <w:pPr>
        <w:pStyle w:val="DraftHeading2"/>
        <w:tabs>
          <w:tab w:val="right" w:pos="1247"/>
        </w:tabs>
        <w:ind w:left="1361" w:hanging="1361"/>
      </w:pPr>
      <w:r>
        <w:tab/>
      </w:r>
      <w:r w:rsidRPr="003B0B2C">
        <w:t>(1)</w:t>
      </w:r>
      <w:r>
        <w:tab/>
      </w:r>
      <w:r w:rsidRPr="005B5DDA">
        <w:t>A person conducting a business or undertaking at a workplace must ensure that, if flammable or combustible substances are kept at the workplace, the substances are kept at the lowest practicable quantity for the workplace.</w:t>
      </w:r>
    </w:p>
    <w:p w14:paraId="646B3063" w14:textId="3505F0EF" w:rsidR="00145DDF" w:rsidRDefault="00145DDF" w:rsidP="00145DDF">
      <w:pPr>
        <w:pStyle w:val="BodySectionSub"/>
      </w:pPr>
      <w:r>
        <w:t>Maximum penalty:</w:t>
      </w:r>
      <w:r w:rsidR="00466E21">
        <w:t xml:space="preserve"> </w:t>
      </w:r>
      <w:r w:rsidR="00466E21" w:rsidRPr="00466E21">
        <w:t>tier E monetary penalty.</w:t>
      </w:r>
    </w:p>
    <w:p w14:paraId="646B3066" w14:textId="77777777" w:rsidR="00145DDF" w:rsidRDefault="00145DDF" w:rsidP="00145DDF">
      <w:pPr>
        <w:pStyle w:val="DraftHeading2"/>
        <w:tabs>
          <w:tab w:val="right" w:pos="1247"/>
        </w:tabs>
        <w:ind w:left="1361" w:hanging="1361"/>
      </w:pPr>
      <w:r>
        <w:tab/>
      </w:r>
      <w:r w:rsidRPr="003B0B2C">
        <w:t>(2)</w:t>
      </w:r>
      <w:r>
        <w:tab/>
      </w:r>
      <w:r w:rsidRPr="005B5DDA">
        <w:t>In this regulation</w:t>
      </w:r>
      <w:r>
        <w:t xml:space="preserve">, </w:t>
      </w:r>
      <w:r>
        <w:rPr>
          <w:b/>
          <w:i/>
        </w:rPr>
        <w:t>flammable or combustible substances</w:t>
      </w:r>
      <w:r w:rsidRPr="00720C54">
        <w:t xml:space="preserve"> include:</w:t>
      </w:r>
    </w:p>
    <w:p w14:paraId="646B3067" w14:textId="77777777" w:rsidR="00145DDF" w:rsidRPr="00720C54" w:rsidRDefault="00145DDF" w:rsidP="00145DDF">
      <w:pPr>
        <w:pStyle w:val="DraftHeading3"/>
        <w:tabs>
          <w:tab w:val="right" w:pos="1757"/>
        </w:tabs>
        <w:ind w:left="1871" w:hanging="1871"/>
      </w:pPr>
      <w:r>
        <w:tab/>
      </w:r>
      <w:r w:rsidRPr="003B0B2C">
        <w:t>(a)</w:t>
      </w:r>
      <w:r>
        <w:tab/>
      </w:r>
      <w:r w:rsidRPr="00720C54">
        <w:t>flammable and combustible liquids, including waste liquids, in containers, whether empty or full;</w:t>
      </w:r>
      <w:r>
        <w:t xml:space="preserve"> and</w:t>
      </w:r>
    </w:p>
    <w:p w14:paraId="646B3068" w14:textId="77777777" w:rsidR="00145DDF" w:rsidRDefault="00145DDF" w:rsidP="00145DDF">
      <w:pPr>
        <w:pStyle w:val="DraftHeading3"/>
        <w:tabs>
          <w:tab w:val="right" w:pos="1757"/>
        </w:tabs>
        <w:ind w:left="1871" w:hanging="1871"/>
      </w:pPr>
      <w:r>
        <w:tab/>
      </w:r>
      <w:r w:rsidRPr="003B0B2C">
        <w:t>(b)</w:t>
      </w:r>
      <w:r>
        <w:tab/>
      </w:r>
      <w:r w:rsidRPr="00720C54">
        <w:t>gas cylinders, whether empty or full.</w:t>
      </w:r>
    </w:p>
    <w:p w14:paraId="646B3069" w14:textId="77777777" w:rsidR="00145DDF" w:rsidRDefault="00145DDF" w:rsidP="00C363A8">
      <w:pPr>
        <w:pStyle w:val="Heading-DIVISION"/>
        <w:keepNext/>
        <w:ind w:left="1559" w:hanging="1559"/>
        <w:jc w:val="left"/>
      </w:pPr>
      <w:bookmarkStart w:id="82" w:name="_Toc174445102"/>
      <w:r>
        <w:lastRenderedPageBreak/>
        <w:t xml:space="preserve">Division 10 </w:t>
      </w:r>
      <w:r>
        <w:tab/>
        <w:t>Falling objects</w:t>
      </w:r>
      <w:bookmarkEnd w:id="82"/>
    </w:p>
    <w:p w14:paraId="646B306A" w14:textId="77777777" w:rsidR="00145DDF" w:rsidRDefault="00145DDF" w:rsidP="007272F6">
      <w:pPr>
        <w:pStyle w:val="StyleDraftHeading1Left0cmHanging15cm1"/>
      </w:pPr>
      <w:r>
        <w:tab/>
      </w:r>
      <w:bookmarkStart w:id="83" w:name="_Toc174445103"/>
      <w:r>
        <w:t>54</w:t>
      </w:r>
      <w:r>
        <w:tab/>
        <w:t>Management of risk of falling objects</w:t>
      </w:r>
      <w:bookmarkEnd w:id="83"/>
    </w:p>
    <w:p w14:paraId="646B306B" w14:textId="77777777" w:rsidR="00145DDF" w:rsidRDefault="00145DDF" w:rsidP="00145DDF">
      <w:pPr>
        <w:pStyle w:val="BodySectionSub"/>
      </w:pPr>
      <w:r>
        <w:t>A person conducting a business or undertaking at a workplace must manage, in accordance with Part 3.1, risks to health and safety associated with an object falling on a person if the falling object is reasonably likely to injure the person.</w:t>
      </w:r>
    </w:p>
    <w:p w14:paraId="646B306C" w14:textId="77777777" w:rsidR="00145DDF" w:rsidRPr="00FF306B" w:rsidRDefault="00145DDF" w:rsidP="00145DDF">
      <w:pPr>
        <w:pStyle w:val="DraftSub-sectionNote"/>
        <w:tabs>
          <w:tab w:val="right" w:pos="1814"/>
        </w:tabs>
        <w:ind w:left="1361"/>
        <w:rPr>
          <w:b/>
        </w:rPr>
      </w:pPr>
      <w:r w:rsidRPr="00FF306B">
        <w:rPr>
          <w:b/>
        </w:rPr>
        <w:t>Note</w:t>
      </w:r>
    </w:p>
    <w:p w14:paraId="646B306D" w14:textId="77777777" w:rsidR="00145DDF" w:rsidRDefault="00145DDF" w:rsidP="00145DDF">
      <w:pPr>
        <w:pStyle w:val="DraftSub-sectionNote"/>
        <w:tabs>
          <w:tab w:val="right" w:pos="1814"/>
        </w:tabs>
        <w:ind w:left="1361"/>
      </w:pPr>
      <w:r>
        <w:t>WHS Act—section 19 (see regulation 9).</w:t>
      </w:r>
    </w:p>
    <w:p w14:paraId="646B306E" w14:textId="77777777" w:rsidR="00145DDF" w:rsidRDefault="00145DDF" w:rsidP="007272F6">
      <w:pPr>
        <w:pStyle w:val="StyleDraftHeading1Left0cmHanging15cm1"/>
      </w:pPr>
      <w:r>
        <w:tab/>
      </w:r>
      <w:bookmarkStart w:id="84" w:name="_Toc174445104"/>
      <w:r>
        <w:t>55</w:t>
      </w:r>
      <w:r>
        <w:tab/>
        <w:t>Minimising risk associated with falling objects</w:t>
      </w:r>
      <w:bookmarkEnd w:id="84"/>
    </w:p>
    <w:p w14:paraId="646B306F" w14:textId="77777777" w:rsidR="00145DDF" w:rsidRDefault="00145DDF" w:rsidP="00145DDF">
      <w:pPr>
        <w:pStyle w:val="DraftHeading2"/>
        <w:tabs>
          <w:tab w:val="right" w:pos="1247"/>
        </w:tabs>
        <w:ind w:left="1361" w:hanging="1361"/>
      </w:pPr>
      <w:r>
        <w:tab/>
      </w:r>
      <w:r w:rsidRPr="00A236DD">
        <w:t>(1)</w:t>
      </w:r>
      <w:r>
        <w:tab/>
        <w:t>This regulation applies if it is not reasonably practicable to eliminate the risk referred to in regulation 54.</w:t>
      </w:r>
    </w:p>
    <w:p w14:paraId="646B3070" w14:textId="77777777" w:rsidR="00145DDF" w:rsidRDefault="00145DDF" w:rsidP="00145DDF">
      <w:pPr>
        <w:pStyle w:val="DraftHeading2"/>
        <w:tabs>
          <w:tab w:val="right" w:pos="1247"/>
        </w:tabs>
        <w:ind w:left="1361" w:hanging="1361"/>
      </w:pPr>
      <w:r>
        <w:tab/>
      </w:r>
      <w:r w:rsidRPr="00A236DD">
        <w:t>(2)</w:t>
      </w:r>
      <w:r>
        <w:tab/>
        <w:t>The person conducting the business or undertaking at a workplace must minimise the risk of an object falling on a person by providing adequate protection against the risk in accordance with this regulation.</w:t>
      </w:r>
    </w:p>
    <w:p w14:paraId="646B3071" w14:textId="42B57163" w:rsidR="00145DDF" w:rsidRDefault="00145DDF" w:rsidP="00145DDF">
      <w:pPr>
        <w:pStyle w:val="BodySectionSub"/>
      </w:pPr>
      <w:r>
        <w:t>Maximum penalty:</w:t>
      </w:r>
      <w:r w:rsidR="00466E21">
        <w:t xml:space="preserve"> </w:t>
      </w:r>
      <w:r w:rsidR="00466E21" w:rsidRPr="00466E21">
        <w:t>tier E monetary penalty.</w:t>
      </w:r>
    </w:p>
    <w:p w14:paraId="646B3074" w14:textId="77777777" w:rsidR="00145DDF" w:rsidRDefault="00145DDF" w:rsidP="00145DDF">
      <w:pPr>
        <w:pStyle w:val="DraftHeading2"/>
        <w:tabs>
          <w:tab w:val="right" w:pos="1247"/>
        </w:tabs>
        <w:ind w:left="1361" w:hanging="1361"/>
      </w:pPr>
      <w:r>
        <w:tab/>
      </w:r>
      <w:r w:rsidRPr="00A236DD">
        <w:t>(3)</w:t>
      </w:r>
      <w:r>
        <w:tab/>
        <w:t>The person provides adequate protection against the risk if the person provides and maintains a safe system of work, including:</w:t>
      </w:r>
    </w:p>
    <w:p w14:paraId="646B3075" w14:textId="77777777" w:rsidR="00145DDF" w:rsidRDefault="00145DDF" w:rsidP="00145DDF">
      <w:pPr>
        <w:pStyle w:val="DraftHeading3"/>
        <w:tabs>
          <w:tab w:val="right" w:pos="1757"/>
        </w:tabs>
        <w:ind w:left="1871" w:hanging="1871"/>
      </w:pPr>
      <w:r>
        <w:tab/>
      </w:r>
      <w:r w:rsidRPr="00A236DD">
        <w:t>(</w:t>
      </w:r>
      <w:r>
        <w:t>a</w:t>
      </w:r>
      <w:r w:rsidRPr="00A236DD">
        <w:t>)</w:t>
      </w:r>
      <w:r>
        <w:tab/>
        <w:t>preventing an object from falling freely, so far as is reasonably practicable; or</w:t>
      </w:r>
    </w:p>
    <w:p w14:paraId="646B3076" w14:textId="77777777" w:rsidR="00145DDF" w:rsidRDefault="00145DDF" w:rsidP="00145DDF">
      <w:pPr>
        <w:pStyle w:val="DraftHeading3"/>
        <w:tabs>
          <w:tab w:val="right" w:pos="1757"/>
        </w:tabs>
        <w:ind w:left="1871" w:hanging="1871"/>
      </w:pPr>
      <w:r>
        <w:tab/>
      </w:r>
      <w:r w:rsidRPr="00A236DD">
        <w:t>(</w:t>
      </w:r>
      <w:r>
        <w:t>b</w:t>
      </w:r>
      <w:r w:rsidRPr="00A236DD">
        <w:t>)</w:t>
      </w:r>
      <w:r>
        <w:tab/>
        <w:t>if it is not reasonably practicable to prevent an object from falling freely—providing, so far as is reasonably practicable, a system to arrest the fall of a falling object.</w:t>
      </w:r>
    </w:p>
    <w:p w14:paraId="646B3077" w14:textId="77777777" w:rsidR="00145DDF" w:rsidRPr="00D22DAA" w:rsidRDefault="00145DDF" w:rsidP="00145DDF">
      <w:pPr>
        <w:pStyle w:val="DraftSectionEg"/>
        <w:tabs>
          <w:tab w:val="right" w:pos="46"/>
          <w:tab w:val="right" w:pos="1304"/>
        </w:tabs>
        <w:ind w:left="1259" w:hanging="408"/>
        <w:rPr>
          <w:b/>
        </w:rPr>
      </w:pPr>
      <w:r w:rsidRPr="00B16CD4">
        <w:rPr>
          <w:b/>
        </w:rPr>
        <w:t>Example</w:t>
      </w:r>
      <w:r>
        <w:rPr>
          <w:b/>
        </w:rPr>
        <w:t>s</w:t>
      </w:r>
    </w:p>
    <w:p w14:paraId="646B3078" w14:textId="77777777" w:rsidR="00145DDF" w:rsidRDefault="00145DDF" w:rsidP="00145DDF">
      <w:pPr>
        <w:pStyle w:val="DraftSectionEg"/>
        <w:tabs>
          <w:tab w:val="right" w:pos="46"/>
          <w:tab w:val="right" w:pos="1304"/>
        </w:tabs>
        <w:ind w:left="1259" w:hanging="408"/>
      </w:pPr>
      <w:r>
        <w:t>1</w:t>
      </w:r>
      <w:r>
        <w:tab/>
        <w:t>Providing a secure barrier.</w:t>
      </w:r>
    </w:p>
    <w:p w14:paraId="646B3079" w14:textId="77777777" w:rsidR="00145DDF" w:rsidRDefault="00145DDF" w:rsidP="00145DDF">
      <w:pPr>
        <w:pStyle w:val="DraftSectionEg"/>
        <w:tabs>
          <w:tab w:val="right" w:pos="46"/>
          <w:tab w:val="right" w:pos="1304"/>
        </w:tabs>
        <w:ind w:left="1259" w:hanging="408"/>
      </w:pPr>
      <w:r>
        <w:t>2</w:t>
      </w:r>
      <w:r>
        <w:tab/>
        <w:t>Providing a safe means of raising and lowering objects.</w:t>
      </w:r>
    </w:p>
    <w:p w14:paraId="646B307A" w14:textId="2608E0BD" w:rsidR="00145DDF" w:rsidRDefault="00145DDF" w:rsidP="00145DDF">
      <w:pPr>
        <w:pStyle w:val="DraftSectionEg"/>
        <w:tabs>
          <w:tab w:val="right" w:pos="46"/>
          <w:tab w:val="right" w:pos="1304"/>
        </w:tabs>
        <w:ind w:left="1259" w:hanging="408"/>
      </w:pPr>
      <w:r>
        <w:t>3</w:t>
      </w:r>
      <w:r>
        <w:tab/>
        <w:t>Providing an exclusion zone persons are prohibited from entering.</w:t>
      </w:r>
    </w:p>
    <w:p w14:paraId="42B9EEE6" w14:textId="1C464438" w:rsidR="00CC25B5" w:rsidRDefault="00CC25B5" w:rsidP="00CC25B5">
      <w:pPr>
        <w:pStyle w:val="Heading-DIVISION"/>
        <w:keepNext/>
        <w:ind w:left="1559" w:hanging="1559"/>
        <w:jc w:val="left"/>
      </w:pPr>
      <w:bookmarkStart w:id="85" w:name="_Toc174445105"/>
      <w:r>
        <w:t>Division 1</w:t>
      </w:r>
      <w:r w:rsidR="005613EC">
        <w:t>1</w:t>
      </w:r>
      <w:r>
        <w:t xml:space="preserve"> </w:t>
      </w:r>
      <w:r>
        <w:tab/>
      </w:r>
      <w:r w:rsidR="005613EC" w:rsidRPr="005613EC">
        <w:t>Psychosocial risks</w:t>
      </w:r>
      <w:bookmarkEnd w:id="85"/>
    </w:p>
    <w:p w14:paraId="720ED1F5" w14:textId="5FBDAC98" w:rsidR="00CC25B5" w:rsidRDefault="00CC25B5" w:rsidP="007272F6">
      <w:pPr>
        <w:pStyle w:val="StyleDraftHeading1Left0cmHanging15cm1"/>
      </w:pPr>
      <w:r>
        <w:tab/>
      </w:r>
      <w:bookmarkStart w:id="86" w:name="_Toc174445106"/>
      <w:r>
        <w:t>5</w:t>
      </w:r>
      <w:r w:rsidR="00B05906">
        <w:t>5A</w:t>
      </w:r>
      <w:r>
        <w:tab/>
      </w:r>
      <w:r w:rsidR="00567B84" w:rsidRPr="00567B84">
        <w:t xml:space="preserve">Meaning of </w:t>
      </w:r>
      <w:r w:rsidR="00567B84" w:rsidRPr="00772241">
        <w:t>psychosocial hazard</w:t>
      </w:r>
      <w:bookmarkEnd w:id="86"/>
    </w:p>
    <w:p w14:paraId="6FD7CE27" w14:textId="1C0A74A5" w:rsidR="00F920D7" w:rsidRDefault="00F920D7" w:rsidP="00F920D7">
      <w:pPr>
        <w:pStyle w:val="BodySectionSub"/>
      </w:pPr>
      <w:r w:rsidRPr="00F920D7">
        <w:t xml:space="preserve">A </w:t>
      </w:r>
      <w:r w:rsidRPr="00435341">
        <w:rPr>
          <w:b/>
          <w:bCs/>
          <w:i/>
          <w:iCs/>
        </w:rPr>
        <w:t>psychosocial hazard</w:t>
      </w:r>
      <w:r w:rsidRPr="00F920D7">
        <w:t xml:space="preserve"> is a hazard that:</w:t>
      </w:r>
    </w:p>
    <w:p w14:paraId="4056ADED" w14:textId="5E5CFB0E" w:rsidR="00F920D7" w:rsidRDefault="00F920D7" w:rsidP="00F920D7">
      <w:pPr>
        <w:pStyle w:val="DraftHeading3"/>
        <w:tabs>
          <w:tab w:val="right" w:pos="1757"/>
        </w:tabs>
        <w:ind w:left="1871" w:hanging="1871"/>
      </w:pPr>
      <w:r>
        <w:tab/>
      </w:r>
      <w:r w:rsidRPr="006D6B08">
        <w:t>(a)</w:t>
      </w:r>
      <w:r>
        <w:tab/>
      </w:r>
      <w:r w:rsidR="00435341" w:rsidRPr="00435341">
        <w:t>arises from, or relates to:</w:t>
      </w:r>
    </w:p>
    <w:p w14:paraId="585B3177" w14:textId="38FC1D3E" w:rsidR="00F920D7" w:rsidRDefault="00F920D7" w:rsidP="00F920D7">
      <w:pPr>
        <w:pStyle w:val="DraftHeading4"/>
        <w:tabs>
          <w:tab w:val="right" w:pos="2268"/>
        </w:tabs>
        <w:ind w:left="2381" w:hanging="2381"/>
      </w:pPr>
      <w:r>
        <w:tab/>
        <w:t>(</w:t>
      </w:r>
      <w:proofErr w:type="spellStart"/>
      <w:r>
        <w:t>i</w:t>
      </w:r>
      <w:proofErr w:type="spellEnd"/>
      <w:r>
        <w:t>)</w:t>
      </w:r>
      <w:r>
        <w:tab/>
      </w:r>
      <w:r w:rsidR="00435341" w:rsidRPr="00435341">
        <w:t>the design or management of work; or</w:t>
      </w:r>
    </w:p>
    <w:p w14:paraId="04AF5D36" w14:textId="2AF6E807" w:rsidR="00435341" w:rsidRDefault="00435341" w:rsidP="00435341">
      <w:pPr>
        <w:pStyle w:val="DraftHeading4"/>
        <w:tabs>
          <w:tab w:val="right" w:pos="2268"/>
        </w:tabs>
        <w:ind w:left="2381" w:hanging="2381"/>
      </w:pPr>
      <w:r>
        <w:tab/>
        <w:t>(ii)</w:t>
      </w:r>
      <w:r>
        <w:tab/>
      </w:r>
      <w:r w:rsidRPr="00435341">
        <w:t>a work environment; or</w:t>
      </w:r>
    </w:p>
    <w:p w14:paraId="7BF15BEB" w14:textId="389FC328" w:rsidR="00435341" w:rsidRDefault="00435341" w:rsidP="00435341">
      <w:pPr>
        <w:pStyle w:val="DraftHeading4"/>
        <w:tabs>
          <w:tab w:val="right" w:pos="2268"/>
        </w:tabs>
        <w:ind w:left="2381" w:hanging="2381"/>
      </w:pPr>
      <w:r>
        <w:tab/>
        <w:t>(iii)</w:t>
      </w:r>
      <w:r>
        <w:tab/>
      </w:r>
      <w:r w:rsidR="00CD03CC" w:rsidRPr="00CD03CC">
        <w:t>plant at a workplace; or</w:t>
      </w:r>
    </w:p>
    <w:p w14:paraId="7BEC27D4" w14:textId="5D028364" w:rsidR="00435341" w:rsidRDefault="00435341" w:rsidP="00435341">
      <w:pPr>
        <w:pStyle w:val="DraftHeading4"/>
        <w:tabs>
          <w:tab w:val="right" w:pos="2268"/>
        </w:tabs>
        <w:ind w:left="2381" w:hanging="2381"/>
      </w:pPr>
      <w:r>
        <w:lastRenderedPageBreak/>
        <w:tab/>
        <w:t>(iv)</w:t>
      </w:r>
      <w:r>
        <w:tab/>
      </w:r>
      <w:r w:rsidR="00CD03CC" w:rsidRPr="00CD03CC">
        <w:t>workplace interactions or behaviours; and</w:t>
      </w:r>
    </w:p>
    <w:p w14:paraId="45893291" w14:textId="746458AF" w:rsidR="00435341" w:rsidRDefault="00435341" w:rsidP="00435341">
      <w:pPr>
        <w:pStyle w:val="DraftHeading3"/>
        <w:tabs>
          <w:tab w:val="right" w:pos="1757"/>
        </w:tabs>
        <w:ind w:left="1871" w:hanging="1871"/>
      </w:pPr>
      <w:r>
        <w:tab/>
      </w:r>
      <w:r w:rsidRPr="006D6B08">
        <w:t>(</w:t>
      </w:r>
      <w:r w:rsidR="00CD03CC">
        <w:t>b</w:t>
      </w:r>
      <w:r w:rsidRPr="006D6B08">
        <w:t>)</w:t>
      </w:r>
      <w:r>
        <w:tab/>
      </w:r>
      <w:r w:rsidR="00CD03CC" w:rsidRPr="00CD03CC">
        <w:t>may cause psychological harm (whether or not it may also cause physical harm).</w:t>
      </w:r>
    </w:p>
    <w:p w14:paraId="5718D6A7" w14:textId="43BEC836" w:rsidR="00AF7353" w:rsidRDefault="00AF7353" w:rsidP="007272F6">
      <w:pPr>
        <w:pStyle w:val="StyleDraftHeading1Left0cmHanging15cm1"/>
      </w:pPr>
      <w:r>
        <w:tab/>
      </w:r>
      <w:bookmarkStart w:id="87" w:name="_Toc174445107"/>
      <w:r>
        <w:t>55B</w:t>
      </w:r>
      <w:r>
        <w:tab/>
      </w:r>
      <w:r w:rsidRPr="00AF7353">
        <w:t>Meaning of psychosocial risk</w:t>
      </w:r>
      <w:bookmarkEnd w:id="87"/>
    </w:p>
    <w:p w14:paraId="2EC931E5" w14:textId="338EF7C8" w:rsidR="00723CF1" w:rsidRDefault="00F920D7" w:rsidP="00723CF1">
      <w:pPr>
        <w:pStyle w:val="BodySectionSub"/>
      </w:pPr>
      <w:r w:rsidRPr="00F920D7">
        <w:t xml:space="preserve">A </w:t>
      </w:r>
      <w:r w:rsidRPr="00F920D7">
        <w:rPr>
          <w:b/>
          <w:bCs/>
          <w:i/>
          <w:iCs/>
        </w:rPr>
        <w:t>psychosocial risk</w:t>
      </w:r>
      <w:r w:rsidRPr="00F920D7">
        <w:t xml:space="preserve"> is a risk to the health or safety of a worker or other person arising from a psychosocial hazard.</w:t>
      </w:r>
    </w:p>
    <w:p w14:paraId="73C0F596" w14:textId="2C5580ED" w:rsidR="00E25C09" w:rsidRDefault="00E25C09" w:rsidP="007272F6">
      <w:pPr>
        <w:pStyle w:val="StyleDraftHeading1Left0cmHanging15cm1"/>
      </w:pPr>
      <w:r>
        <w:tab/>
      </w:r>
      <w:bookmarkStart w:id="88" w:name="_Toc174445108"/>
      <w:r>
        <w:t>55C</w:t>
      </w:r>
      <w:r>
        <w:tab/>
      </w:r>
      <w:r w:rsidR="002301F1" w:rsidRPr="002301F1">
        <w:t>Managing psychosocial risks</w:t>
      </w:r>
      <w:bookmarkEnd w:id="88"/>
    </w:p>
    <w:p w14:paraId="1910BB3B" w14:textId="72346F17" w:rsidR="004615B6" w:rsidRDefault="002301F1" w:rsidP="004615B6">
      <w:pPr>
        <w:pStyle w:val="BodySectionSub"/>
      </w:pPr>
      <w:r w:rsidRPr="002301F1">
        <w:t>A person conducting a business or undertaking must:</w:t>
      </w:r>
    </w:p>
    <w:p w14:paraId="668ECEA2" w14:textId="2A8ADC59" w:rsidR="002301F1" w:rsidRDefault="002301F1" w:rsidP="002301F1">
      <w:pPr>
        <w:pStyle w:val="DraftHeading3"/>
        <w:tabs>
          <w:tab w:val="right" w:pos="1757"/>
        </w:tabs>
        <w:ind w:left="1871" w:hanging="1871"/>
      </w:pPr>
      <w:r>
        <w:tab/>
      </w:r>
      <w:r w:rsidRPr="006D6B08">
        <w:t>(a)</w:t>
      </w:r>
      <w:r>
        <w:tab/>
        <w:t>manage psychosocial risks in accordance with Part 3.1 other than regulation 36, and</w:t>
      </w:r>
    </w:p>
    <w:p w14:paraId="0F9A13FE" w14:textId="0BEA0698" w:rsidR="002301F1" w:rsidRDefault="002301F1" w:rsidP="002301F1">
      <w:pPr>
        <w:pStyle w:val="DraftHeading3"/>
        <w:tabs>
          <w:tab w:val="right" w:pos="1757"/>
        </w:tabs>
        <w:ind w:left="1871" w:hanging="1871"/>
      </w:pPr>
      <w:r>
        <w:tab/>
      </w:r>
      <w:r w:rsidRPr="006D6B08">
        <w:t>(</w:t>
      </w:r>
      <w:r>
        <w:t>b</w:t>
      </w:r>
      <w:r w:rsidRPr="006D6B08">
        <w:t>)</w:t>
      </w:r>
      <w:r>
        <w:tab/>
      </w:r>
      <w:r w:rsidRPr="002301F1">
        <w:t>implement the control measures required by regulation 55D.</w:t>
      </w:r>
    </w:p>
    <w:p w14:paraId="4CD58718" w14:textId="77777777" w:rsidR="002301F1" w:rsidRPr="00276545" w:rsidRDefault="002301F1" w:rsidP="002301F1">
      <w:pPr>
        <w:pStyle w:val="NoteDraftSub-sectDef"/>
        <w:tabs>
          <w:tab w:val="right" w:pos="2324"/>
        </w:tabs>
        <w:ind w:left="1871"/>
        <w:rPr>
          <w:b/>
        </w:rPr>
      </w:pPr>
      <w:r w:rsidRPr="00276545">
        <w:rPr>
          <w:b/>
        </w:rPr>
        <w:t>Note</w:t>
      </w:r>
    </w:p>
    <w:p w14:paraId="36AC88CC" w14:textId="6AB5CDD8" w:rsidR="002301F1" w:rsidRDefault="002301F1" w:rsidP="002301F1">
      <w:pPr>
        <w:pStyle w:val="NoteDraftSub-sectDef"/>
        <w:tabs>
          <w:tab w:val="right" w:pos="2324"/>
        </w:tabs>
        <w:ind w:left="1871"/>
      </w:pPr>
      <w:r>
        <w:t>W</w:t>
      </w:r>
      <w:r w:rsidRPr="002301F1">
        <w:t>HS Act—section 19 (see regulation 9).</w:t>
      </w:r>
    </w:p>
    <w:p w14:paraId="3240B5B0" w14:textId="491CD925" w:rsidR="00CD03CC" w:rsidRDefault="00CD03CC" w:rsidP="007272F6">
      <w:pPr>
        <w:pStyle w:val="StyleDraftHeading1Left0cmHanging15cm1"/>
      </w:pPr>
      <w:r>
        <w:tab/>
      </w:r>
      <w:bookmarkStart w:id="89" w:name="_Toc174445109"/>
      <w:r>
        <w:t>55D</w:t>
      </w:r>
      <w:r>
        <w:tab/>
      </w:r>
      <w:r w:rsidR="009E4E0D" w:rsidRPr="009E4E0D">
        <w:t>Control measures</w:t>
      </w:r>
      <w:bookmarkEnd w:id="89"/>
    </w:p>
    <w:p w14:paraId="7786EFAF" w14:textId="7BBDF97A" w:rsidR="00CD03CC" w:rsidRDefault="00CD03CC" w:rsidP="00CD03CC">
      <w:pPr>
        <w:pStyle w:val="DraftHeading2"/>
        <w:tabs>
          <w:tab w:val="right" w:pos="1247"/>
        </w:tabs>
        <w:ind w:left="1361" w:hanging="1361"/>
      </w:pPr>
      <w:r>
        <w:tab/>
      </w:r>
      <w:r w:rsidRPr="00A236DD">
        <w:t>(1)</w:t>
      </w:r>
      <w:r>
        <w:tab/>
      </w:r>
      <w:r w:rsidR="00C6648F" w:rsidRPr="00C6648F">
        <w:t>A person conducting a business or undertaking must implement control measures:</w:t>
      </w:r>
    </w:p>
    <w:p w14:paraId="7367D5A7" w14:textId="0CAA0D13" w:rsidR="00FB0DBE" w:rsidRDefault="00FB0DBE" w:rsidP="00FB0DBE">
      <w:pPr>
        <w:pStyle w:val="DraftHeading3"/>
        <w:tabs>
          <w:tab w:val="right" w:pos="1757"/>
        </w:tabs>
        <w:ind w:left="1871" w:hanging="1871"/>
      </w:pPr>
      <w:r>
        <w:tab/>
      </w:r>
      <w:r w:rsidRPr="006D6B08">
        <w:t>(a)</w:t>
      </w:r>
      <w:r>
        <w:tab/>
      </w:r>
      <w:r w:rsidR="004A1D06" w:rsidRPr="004A1D06">
        <w:t>to eliminate psychosocial risks so far as is reasonably practicable; and</w:t>
      </w:r>
    </w:p>
    <w:p w14:paraId="3C4C861D" w14:textId="6C12BE09" w:rsidR="004A1D06" w:rsidRDefault="004A1D06" w:rsidP="004A1D06">
      <w:pPr>
        <w:pStyle w:val="DraftHeading3"/>
        <w:tabs>
          <w:tab w:val="right" w:pos="1757"/>
        </w:tabs>
        <w:ind w:left="1871" w:hanging="1871"/>
      </w:pPr>
      <w:r>
        <w:tab/>
      </w:r>
      <w:r w:rsidRPr="006D6B08">
        <w:t>(</w:t>
      </w:r>
      <w:r>
        <w:t>b</w:t>
      </w:r>
      <w:r w:rsidRPr="006D6B08">
        <w:t>)</w:t>
      </w:r>
      <w:r>
        <w:tab/>
      </w:r>
      <w:r w:rsidRPr="004A1D06">
        <w:t>if it is not reasonably practicable to eliminate psychosocial risks—to minimise the risks so far as is reasonably practicable.</w:t>
      </w:r>
    </w:p>
    <w:p w14:paraId="769439C6" w14:textId="68B8FB02" w:rsidR="004A1D06" w:rsidRDefault="004A1D06" w:rsidP="004A1D06">
      <w:pPr>
        <w:pStyle w:val="DraftHeading2"/>
        <w:tabs>
          <w:tab w:val="right" w:pos="1247"/>
        </w:tabs>
        <w:ind w:left="1361" w:hanging="1361"/>
      </w:pPr>
      <w:r>
        <w:tab/>
      </w:r>
      <w:r w:rsidRPr="00A236DD">
        <w:t>(</w:t>
      </w:r>
      <w:r>
        <w:t>2</w:t>
      </w:r>
      <w:r w:rsidRPr="00A236DD">
        <w:t>)</w:t>
      </w:r>
      <w:r>
        <w:tab/>
      </w:r>
      <w:r w:rsidRPr="004A1D06">
        <w:t>In determining the control measures to implement, the person must have regard to all relevant matters, including:</w:t>
      </w:r>
    </w:p>
    <w:p w14:paraId="35842D52" w14:textId="7AD5542D" w:rsidR="004A1D06" w:rsidRDefault="004A1D06" w:rsidP="004A1D06">
      <w:pPr>
        <w:pStyle w:val="DraftHeading3"/>
        <w:tabs>
          <w:tab w:val="right" w:pos="1757"/>
        </w:tabs>
        <w:ind w:left="1871" w:hanging="1871"/>
      </w:pPr>
      <w:r>
        <w:tab/>
      </w:r>
      <w:r w:rsidRPr="006D6B08">
        <w:t>(a)</w:t>
      </w:r>
      <w:r>
        <w:tab/>
      </w:r>
      <w:r w:rsidR="00FD44CF" w:rsidRPr="00FD44CF">
        <w:t>the duration, frequency and severity of the exposure of workers and other persons to the psychosocial hazards; and</w:t>
      </w:r>
    </w:p>
    <w:p w14:paraId="0582AA70" w14:textId="525D082F" w:rsidR="004A1D06" w:rsidRDefault="004A1D06" w:rsidP="004A1D06">
      <w:pPr>
        <w:pStyle w:val="DraftHeading3"/>
        <w:tabs>
          <w:tab w:val="right" w:pos="1757"/>
        </w:tabs>
        <w:ind w:left="1871" w:hanging="1871"/>
      </w:pPr>
      <w:r>
        <w:tab/>
      </w:r>
      <w:r w:rsidRPr="006D6B08">
        <w:t>(</w:t>
      </w:r>
      <w:r w:rsidR="00FD44CF">
        <w:t>b</w:t>
      </w:r>
      <w:r w:rsidRPr="006D6B08">
        <w:t>)</w:t>
      </w:r>
      <w:r>
        <w:tab/>
      </w:r>
      <w:r w:rsidR="00FD44CF" w:rsidRPr="00FD44CF">
        <w:t>how the psychosocial hazards may interact or combine; and</w:t>
      </w:r>
    </w:p>
    <w:p w14:paraId="60C38D07" w14:textId="499121FB" w:rsidR="004A1D06" w:rsidRDefault="004A1D06" w:rsidP="004A1D06">
      <w:pPr>
        <w:pStyle w:val="DraftHeading3"/>
        <w:tabs>
          <w:tab w:val="right" w:pos="1757"/>
        </w:tabs>
        <w:ind w:left="1871" w:hanging="1871"/>
      </w:pPr>
      <w:r>
        <w:tab/>
      </w:r>
      <w:r w:rsidRPr="006D6B08">
        <w:t>(</w:t>
      </w:r>
      <w:r w:rsidR="00FD44CF">
        <w:t>c</w:t>
      </w:r>
      <w:r w:rsidRPr="006D6B08">
        <w:t>)</w:t>
      </w:r>
      <w:r>
        <w:tab/>
      </w:r>
      <w:r w:rsidR="00707B25" w:rsidRPr="00707B25">
        <w:t>the design of work, including job demands and tasks; and</w:t>
      </w:r>
    </w:p>
    <w:p w14:paraId="60780187" w14:textId="3D488B24" w:rsidR="004A1D06" w:rsidRDefault="004A1D06" w:rsidP="004A1D06">
      <w:pPr>
        <w:pStyle w:val="DraftHeading3"/>
        <w:tabs>
          <w:tab w:val="right" w:pos="1757"/>
        </w:tabs>
        <w:ind w:left="1871" w:hanging="1871"/>
      </w:pPr>
      <w:r>
        <w:tab/>
      </w:r>
      <w:r w:rsidRPr="006D6B08">
        <w:t>(</w:t>
      </w:r>
      <w:r w:rsidR="00FD44CF">
        <w:t>d</w:t>
      </w:r>
      <w:r w:rsidRPr="006D6B08">
        <w:t>)</w:t>
      </w:r>
      <w:r>
        <w:tab/>
      </w:r>
      <w:r w:rsidR="00707B25" w:rsidRPr="00707B25">
        <w:t>the systems of work, including how work is managed, organised and supported; and</w:t>
      </w:r>
    </w:p>
    <w:p w14:paraId="23B1924C" w14:textId="7CC100FC" w:rsidR="004A1D06" w:rsidRDefault="004A1D06" w:rsidP="004A1D06">
      <w:pPr>
        <w:pStyle w:val="DraftHeading3"/>
        <w:tabs>
          <w:tab w:val="right" w:pos="1757"/>
        </w:tabs>
        <w:ind w:left="1871" w:hanging="1871"/>
      </w:pPr>
      <w:r>
        <w:tab/>
      </w:r>
      <w:r w:rsidRPr="006D6B08">
        <w:t>(</w:t>
      </w:r>
      <w:r w:rsidR="00FD44CF">
        <w:t>e</w:t>
      </w:r>
      <w:r w:rsidRPr="006D6B08">
        <w:t>)</w:t>
      </w:r>
      <w:r>
        <w:tab/>
      </w:r>
      <w:r w:rsidR="00707B25" w:rsidRPr="00707B25">
        <w:t>the design and layout, and environmental conditions, of the workplace, including the provision of:</w:t>
      </w:r>
    </w:p>
    <w:p w14:paraId="134AABFF" w14:textId="76774FF9" w:rsidR="00384208" w:rsidRDefault="00384208" w:rsidP="00384208">
      <w:pPr>
        <w:pStyle w:val="DraftHeading4"/>
        <w:tabs>
          <w:tab w:val="right" w:pos="2268"/>
        </w:tabs>
        <w:ind w:left="2381" w:hanging="2381"/>
      </w:pPr>
      <w:r>
        <w:tab/>
        <w:t>(</w:t>
      </w:r>
      <w:proofErr w:type="spellStart"/>
      <w:r>
        <w:t>i</w:t>
      </w:r>
      <w:proofErr w:type="spellEnd"/>
      <w:r>
        <w:t>)</w:t>
      </w:r>
      <w:r>
        <w:tab/>
      </w:r>
      <w:r w:rsidRPr="00384208">
        <w:t>safe means of entering and exiting the workplace; and</w:t>
      </w:r>
    </w:p>
    <w:p w14:paraId="2C82CDC6" w14:textId="447D1625" w:rsidR="00384208" w:rsidRDefault="00384208" w:rsidP="00384208">
      <w:pPr>
        <w:pStyle w:val="DraftHeading4"/>
        <w:tabs>
          <w:tab w:val="right" w:pos="2268"/>
        </w:tabs>
        <w:ind w:left="2381" w:hanging="2381"/>
      </w:pPr>
      <w:r>
        <w:tab/>
        <w:t>(ii)</w:t>
      </w:r>
      <w:r>
        <w:tab/>
      </w:r>
      <w:r w:rsidRPr="00384208">
        <w:t>facilities for the welfare of workers; and</w:t>
      </w:r>
    </w:p>
    <w:p w14:paraId="4A98EAF2" w14:textId="674219FD" w:rsidR="00384208" w:rsidRDefault="00384208" w:rsidP="00384208">
      <w:pPr>
        <w:pStyle w:val="DraftHeading3"/>
        <w:tabs>
          <w:tab w:val="right" w:pos="1757"/>
        </w:tabs>
        <w:ind w:left="1871" w:hanging="1871"/>
      </w:pPr>
      <w:r>
        <w:tab/>
      </w:r>
      <w:r w:rsidRPr="006D6B08">
        <w:t>(</w:t>
      </w:r>
      <w:r>
        <w:t>f</w:t>
      </w:r>
      <w:r w:rsidRPr="006D6B08">
        <w:t>)</w:t>
      </w:r>
      <w:r>
        <w:tab/>
      </w:r>
      <w:r w:rsidR="003851C5" w:rsidRPr="003851C5">
        <w:t>the design and layout, and environmental conditions, of workers’ accommodation; and</w:t>
      </w:r>
    </w:p>
    <w:p w14:paraId="2D17DEC7" w14:textId="1FDA5EBF" w:rsidR="003851C5" w:rsidRDefault="003851C5" w:rsidP="003851C5">
      <w:pPr>
        <w:pStyle w:val="DraftHeading3"/>
        <w:tabs>
          <w:tab w:val="right" w:pos="1757"/>
        </w:tabs>
        <w:ind w:left="1871" w:hanging="1871"/>
      </w:pPr>
      <w:r>
        <w:lastRenderedPageBreak/>
        <w:tab/>
      </w:r>
      <w:r w:rsidRPr="006D6B08">
        <w:t>(</w:t>
      </w:r>
      <w:r>
        <w:t>g</w:t>
      </w:r>
      <w:r w:rsidRPr="006D6B08">
        <w:t>)</w:t>
      </w:r>
      <w:r>
        <w:tab/>
      </w:r>
      <w:r w:rsidR="00C3298B" w:rsidRPr="00C3298B">
        <w:t>the plant, substances and structures at the workplace; and</w:t>
      </w:r>
    </w:p>
    <w:p w14:paraId="2F83E7F1" w14:textId="650DD763" w:rsidR="003851C5" w:rsidRDefault="003851C5" w:rsidP="003851C5">
      <w:pPr>
        <w:pStyle w:val="DraftHeading3"/>
        <w:tabs>
          <w:tab w:val="right" w:pos="1757"/>
        </w:tabs>
        <w:ind w:left="1871" w:hanging="1871"/>
      </w:pPr>
      <w:r>
        <w:tab/>
      </w:r>
      <w:r w:rsidRPr="006D6B08">
        <w:t>(</w:t>
      </w:r>
      <w:r>
        <w:t>h</w:t>
      </w:r>
      <w:r w:rsidRPr="006D6B08">
        <w:t>)</w:t>
      </w:r>
      <w:r>
        <w:tab/>
      </w:r>
      <w:r w:rsidR="002B38B6" w:rsidRPr="002B38B6">
        <w:t>workplace interactions or behaviours; and</w:t>
      </w:r>
    </w:p>
    <w:p w14:paraId="5885701B" w14:textId="06406325" w:rsidR="003851C5" w:rsidRDefault="003851C5" w:rsidP="003851C5">
      <w:pPr>
        <w:pStyle w:val="DraftHeading3"/>
        <w:tabs>
          <w:tab w:val="right" w:pos="1757"/>
        </w:tabs>
        <w:ind w:left="1871" w:hanging="1871"/>
      </w:pPr>
      <w:r>
        <w:tab/>
      </w:r>
      <w:r w:rsidRPr="006D6B08">
        <w:t>(</w:t>
      </w:r>
      <w:proofErr w:type="spellStart"/>
      <w:r>
        <w:t>i</w:t>
      </w:r>
      <w:proofErr w:type="spellEnd"/>
      <w:r w:rsidRPr="006D6B08">
        <w:t>)</w:t>
      </w:r>
      <w:r>
        <w:tab/>
      </w:r>
      <w:r w:rsidR="002B38B6" w:rsidRPr="002B38B6">
        <w:t>the information, training, instruction and supervision provided to workers.</w:t>
      </w:r>
    </w:p>
    <w:p w14:paraId="2085B88D" w14:textId="6FC4BC72" w:rsidR="002B38B6" w:rsidRDefault="002B38B6" w:rsidP="002B38B6">
      <w:pPr>
        <w:pStyle w:val="DraftHeading2"/>
        <w:tabs>
          <w:tab w:val="right" w:pos="1247"/>
        </w:tabs>
        <w:ind w:left="1361" w:hanging="1361"/>
      </w:pPr>
      <w:r>
        <w:tab/>
      </w:r>
      <w:r w:rsidRPr="00A236DD">
        <w:t>(</w:t>
      </w:r>
      <w:r w:rsidR="0006108C">
        <w:t>3</w:t>
      </w:r>
      <w:r w:rsidRPr="00A236DD">
        <w:t>)</w:t>
      </w:r>
      <w:r>
        <w:tab/>
      </w:r>
      <w:r w:rsidR="00B228A0" w:rsidRPr="00B228A0">
        <w:t>In this regulation:</w:t>
      </w:r>
    </w:p>
    <w:p w14:paraId="21809E69" w14:textId="56E6AB85" w:rsidR="00B228A0" w:rsidRPr="00DC3A9D" w:rsidRDefault="00DC3A9D" w:rsidP="00B228A0">
      <w:pPr>
        <w:pStyle w:val="DraftDefinition2"/>
        <w:rPr>
          <w:bCs/>
          <w:iCs/>
        </w:rPr>
      </w:pPr>
      <w:r w:rsidRPr="00DC3A9D">
        <w:rPr>
          <w:b/>
          <w:i/>
        </w:rPr>
        <w:t xml:space="preserve">workers’ accommodation </w:t>
      </w:r>
      <w:r w:rsidRPr="00DC3A9D">
        <w:rPr>
          <w:bCs/>
          <w:iCs/>
        </w:rPr>
        <w:t>means premises to which section 19(4) of the Act applies.</w:t>
      </w:r>
    </w:p>
    <w:p w14:paraId="646B307B" w14:textId="77777777" w:rsidR="00145DDF" w:rsidRDefault="00145DDF" w:rsidP="00145DDF">
      <w:pPr>
        <w:spacing w:after="180"/>
        <w:jc w:val="center"/>
      </w:pPr>
      <w:r>
        <w:t>__________________</w:t>
      </w:r>
    </w:p>
    <w:p w14:paraId="646B307C" w14:textId="77777777" w:rsidR="00145DDF" w:rsidRDefault="00145DDF" w:rsidP="00145DDF">
      <w:pPr>
        <w:pStyle w:val="ChapterHeading"/>
        <w:ind w:left="1701" w:hanging="1701"/>
        <w:jc w:val="left"/>
      </w:pPr>
      <w:r>
        <w:br w:type="page"/>
      </w:r>
      <w:bookmarkStart w:id="90" w:name="_Toc174445110"/>
      <w:r>
        <w:lastRenderedPageBreak/>
        <w:t xml:space="preserve">Chapter 4 </w:t>
      </w:r>
      <w:r>
        <w:tab/>
        <w:t>Hazardous Work</w:t>
      </w:r>
      <w:bookmarkEnd w:id="90"/>
    </w:p>
    <w:p w14:paraId="646B307D" w14:textId="77777777" w:rsidR="00145DDF" w:rsidRPr="00304BA9" w:rsidRDefault="00145DDF" w:rsidP="00145DDF">
      <w:pPr>
        <w:pStyle w:val="Heading-PART"/>
        <w:ind w:left="1276" w:hanging="1276"/>
        <w:jc w:val="left"/>
        <w:rPr>
          <w:caps w:val="0"/>
          <w:sz w:val="28"/>
        </w:rPr>
      </w:pPr>
      <w:bookmarkStart w:id="91" w:name="_Toc174445111"/>
      <w:r w:rsidRPr="00304BA9">
        <w:rPr>
          <w:caps w:val="0"/>
          <w:sz w:val="28"/>
        </w:rPr>
        <w:t>Part 4.1</w:t>
      </w:r>
      <w:r>
        <w:rPr>
          <w:caps w:val="0"/>
          <w:sz w:val="28"/>
        </w:rPr>
        <w:t xml:space="preserve"> </w:t>
      </w:r>
      <w:r>
        <w:rPr>
          <w:caps w:val="0"/>
          <w:sz w:val="28"/>
        </w:rPr>
        <w:tab/>
      </w:r>
      <w:r w:rsidRPr="00304BA9">
        <w:rPr>
          <w:caps w:val="0"/>
          <w:sz w:val="28"/>
        </w:rPr>
        <w:t>Noise</w:t>
      </w:r>
      <w:bookmarkEnd w:id="91"/>
    </w:p>
    <w:p w14:paraId="646B307E" w14:textId="77777777" w:rsidR="00145DDF" w:rsidRDefault="00145DDF" w:rsidP="007272F6">
      <w:pPr>
        <w:pStyle w:val="StyleDraftHeading1Left0cmHanging15cm1"/>
      </w:pPr>
      <w:r>
        <w:tab/>
      </w:r>
      <w:bookmarkStart w:id="92" w:name="_Toc174445112"/>
      <w:r>
        <w:t>56</w:t>
      </w:r>
      <w:r>
        <w:tab/>
        <w:t xml:space="preserve">Meaning of </w:t>
      </w:r>
      <w:r w:rsidRPr="005F522D">
        <w:t>exposure standard for noise</w:t>
      </w:r>
      <w:bookmarkEnd w:id="92"/>
    </w:p>
    <w:p w14:paraId="646B307F" w14:textId="77777777" w:rsidR="00145DDF" w:rsidRDefault="00145DDF" w:rsidP="00145DDF">
      <w:pPr>
        <w:pStyle w:val="DraftHeading2"/>
        <w:tabs>
          <w:tab w:val="right" w:pos="1247"/>
        </w:tabs>
        <w:ind w:left="1361" w:hanging="1361"/>
      </w:pPr>
      <w:r>
        <w:tab/>
      </w:r>
      <w:r w:rsidRPr="0088314B">
        <w:t>(1)</w:t>
      </w:r>
      <w:r>
        <w:tab/>
        <w:t xml:space="preserve">In these Regulations, </w:t>
      </w:r>
      <w:r w:rsidRPr="00F90A40">
        <w:rPr>
          <w:b/>
          <w:i/>
        </w:rPr>
        <w:t>exposure standard</w:t>
      </w:r>
      <w:r>
        <w:rPr>
          <w:b/>
          <w:i/>
        </w:rPr>
        <w:t xml:space="preserve"> for noise</w:t>
      </w:r>
      <w:r>
        <w:t>, in relation to a person, means:</w:t>
      </w:r>
    </w:p>
    <w:p w14:paraId="646B3080" w14:textId="77777777" w:rsidR="00145DDF" w:rsidRDefault="00145DDF" w:rsidP="00145DDF">
      <w:pPr>
        <w:pStyle w:val="DraftHeading3"/>
        <w:tabs>
          <w:tab w:val="right" w:pos="1757"/>
        </w:tabs>
        <w:ind w:left="1871" w:hanging="1871"/>
      </w:pPr>
      <w:r>
        <w:tab/>
      </w:r>
      <w:r w:rsidRPr="004C03FA">
        <w:t>(a)</w:t>
      </w:r>
      <w:r>
        <w:tab/>
        <w:t>L</w:t>
      </w:r>
      <w:r w:rsidRPr="00832D35">
        <w:rPr>
          <w:vertAlign w:val="subscript"/>
        </w:rPr>
        <w:t>Aeq,8h</w:t>
      </w:r>
      <w:r>
        <w:rPr>
          <w:vertAlign w:val="subscript"/>
        </w:rPr>
        <w:t xml:space="preserve"> </w:t>
      </w:r>
      <w:r>
        <w:t>of 85 dB(A); or</w:t>
      </w:r>
    </w:p>
    <w:p w14:paraId="646B3081" w14:textId="77777777" w:rsidR="00145DDF" w:rsidRDefault="00145DDF" w:rsidP="00145DDF">
      <w:pPr>
        <w:pStyle w:val="DraftHeading3"/>
        <w:tabs>
          <w:tab w:val="right" w:pos="1757"/>
        </w:tabs>
        <w:ind w:left="1871" w:hanging="1871"/>
      </w:pPr>
      <w:r>
        <w:tab/>
      </w:r>
      <w:r w:rsidRPr="004C03FA">
        <w:t>(b)</w:t>
      </w:r>
      <w:r>
        <w:tab/>
      </w:r>
      <w:proofErr w:type="spellStart"/>
      <w:r>
        <w:t>L</w:t>
      </w:r>
      <w:r w:rsidRPr="00832D35">
        <w:rPr>
          <w:vertAlign w:val="subscript"/>
        </w:rPr>
        <w:t>C,peak</w:t>
      </w:r>
      <w:proofErr w:type="spellEnd"/>
      <w:r>
        <w:t xml:space="preserve"> of 140 dB(C).</w:t>
      </w:r>
    </w:p>
    <w:p w14:paraId="646B3082" w14:textId="77777777" w:rsidR="00145DDF" w:rsidRPr="0088314B" w:rsidRDefault="00145DDF" w:rsidP="00145DDF">
      <w:pPr>
        <w:pStyle w:val="DraftHeading2"/>
        <w:tabs>
          <w:tab w:val="right" w:pos="1247"/>
        </w:tabs>
        <w:ind w:left="1361" w:hanging="1361"/>
      </w:pPr>
      <w:r>
        <w:tab/>
      </w:r>
      <w:r w:rsidRPr="008976FE">
        <w:t>(2)</w:t>
      </w:r>
      <w:r>
        <w:tab/>
        <w:t>In this regulation:</w:t>
      </w:r>
    </w:p>
    <w:p w14:paraId="646B3083" w14:textId="77777777" w:rsidR="00145DDF" w:rsidRDefault="00145DDF" w:rsidP="00145DDF">
      <w:pPr>
        <w:pStyle w:val="DraftDefinition2"/>
      </w:pPr>
      <w:r w:rsidRPr="00930792">
        <w:rPr>
          <w:b/>
          <w:i/>
        </w:rPr>
        <w:t>L</w:t>
      </w:r>
      <w:r w:rsidRPr="00930792">
        <w:rPr>
          <w:b/>
          <w:i/>
          <w:vertAlign w:val="subscript"/>
        </w:rPr>
        <w:t>Aeq,8h</w:t>
      </w:r>
      <w:r>
        <w:t xml:space="preserve"> means the eight-hour equivalent continuous A-weighted sound pressure level in decibels (dB(A)) referenced to 20 </w:t>
      </w:r>
      <w:proofErr w:type="spellStart"/>
      <w:r>
        <w:t>micropascals</w:t>
      </w:r>
      <w:proofErr w:type="spellEnd"/>
      <w:r>
        <w:t xml:space="preserve">, determined in accordance with AS/NZS 1269.1:2005 (Occupational noise management—Measurement and assessment of noise </w:t>
      </w:r>
      <w:proofErr w:type="spellStart"/>
      <w:r>
        <w:t>immission</w:t>
      </w:r>
      <w:proofErr w:type="spellEnd"/>
      <w:r>
        <w:t xml:space="preserve"> and exposure).</w:t>
      </w:r>
    </w:p>
    <w:p w14:paraId="646B3084" w14:textId="77777777" w:rsidR="00145DDF" w:rsidRDefault="00145DDF" w:rsidP="00145DDF">
      <w:pPr>
        <w:pStyle w:val="DraftDefinition2"/>
      </w:pPr>
      <w:proofErr w:type="spellStart"/>
      <w:r w:rsidRPr="00930792">
        <w:rPr>
          <w:b/>
          <w:i/>
        </w:rPr>
        <w:t>L</w:t>
      </w:r>
      <w:r w:rsidRPr="00930792">
        <w:rPr>
          <w:b/>
          <w:i/>
          <w:vertAlign w:val="subscript"/>
        </w:rPr>
        <w:t>C,peak</w:t>
      </w:r>
      <w:proofErr w:type="spellEnd"/>
      <w:r>
        <w:t xml:space="preserve"> means the C-weighted peak sound pressure level in decibels (dB(C)) referenced to 20 </w:t>
      </w:r>
      <w:proofErr w:type="spellStart"/>
      <w:r>
        <w:t>micropascals</w:t>
      </w:r>
      <w:proofErr w:type="spellEnd"/>
      <w:r>
        <w:t xml:space="preserve">, determined in accordance with AS/NZS 1269.1:2005 (Occupational noise management—Measurement and assessment of noise </w:t>
      </w:r>
      <w:proofErr w:type="spellStart"/>
      <w:r>
        <w:t>immission</w:t>
      </w:r>
      <w:proofErr w:type="spellEnd"/>
      <w:r>
        <w:t xml:space="preserve"> and exposure).</w:t>
      </w:r>
    </w:p>
    <w:p w14:paraId="646B3085" w14:textId="77777777" w:rsidR="00145DDF" w:rsidRDefault="00145DDF" w:rsidP="007272F6">
      <w:pPr>
        <w:pStyle w:val="StyleDraftHeading1Left0cmHanging15cm1"/>
      </w:pPr>
      <w:r>
        <w:tab/>
      </w:r>
      <w:bookmarkStart w:id="93" w:name="_Toc174445113"/>
      <w:r>
        <w:t>57</w:t>
      </w:r>
      <w:r>
        <w:tab/>
        <w:t>Managing risk of hearing loss from noise</w:t>
      </w:r>
      <w:bookmarkEnd w:id="93"/>
    </w:p>
    <w:p w14:paraId="646B3086" w14:textId="77777777" w:rsidR="00145DDF" w:rsidRDefault="00145DDF" w:rsidP="00145DDF">
      <w:pPr>
        <w:pStyle w:val="DraftHeading2"/>
        <w:tabs>
          <w:tab w:val="right" w:pos="1247"/>
        </w:tabs>
        <w:ind w:left="1361" w:hanging="1361"/>
        <w:rPr>
          <w:lang w:eastAsia="en-AU"/>
        </w:rPr>
      </w:pPr>
      <w:r>
        <w:rPr>
          <w:lang w:eastAsia="en-AU"/>
        </w:rPr>
        <w:tab/>
        <w:t>(1)</w:t>
      </w:r>
      <w:r>
        <w:rPr>
          <w:lang w:eastAsia="en-AU"/>
        </w:rPr>
        <w:tab/>
        <w:t>A person conducting a business or undertaking at a workplace must manage, in accordance with Part 3.1, risks to health and safety relating to hearing loss associated with noise.</w:t>
      </w:r>
    </w:p>
    <w:p w14:paraId="646B3087" w14:textId="77777777" w:rsidR="00145DDF" w:rsidRPr="00D047FF" w:rsidRDefault="00145DDF" w:rsidP="00145DDF">
      <w:pPr>
        <w:pStyle w:val="DraftSub-sectionNote"/>
        <w:tabs>
          <w:tab w:val="right" w:pos="1814"/>
        </w:tabs>
        <w:ind w:left="1361"/>
        <w:rPr>
          <w:b/>
        </w:rPr>
      </w:pPr>
      <w:r w:rsidRPr="00D047FF">
        <w:rPr>
          <w:b/>
        </w:rPr>
        <w:t>Note</w:t>
      </w:r>
    </w:p>
    <w:p w14:paraId="646B3088" w14:textId="77777777" w:rsidR="007162D7" w:rsidRDefault="00145DDF" w:rsidP="00145DDF">
      <w:pPr>
        <w:pStyle w:val="DraftSub-sectionNote"/>
        <w:tabs>
          <w:tab w:val="right" w:pos="1814"/>
        </w:tabs>
        <w:ind w:left="1361"/>
      </w:pPr>
      <w:r>
        <w:t>WHS Act—section 19 (see regulation 9).</w:t>
      </w:r>
    </w:p>
    <w:p w14:paraId="646B3089" w14:textId="77777777" w:rsidR="00145DDF" w:rsidRDefault="00145DDF" w:rsidP="00145DDF">
      <w:pPr>
        <w:pStyle w:val="DraftHeading2"/>
        <w:tabs>
          <w:tab w:val="right" w:pos="1247"/>
        </w:tabs>
        <w:ind w:left="1361" w:hanging="1361"/>
      </w:pPr>
      <w:r>
        <w:tab/>
        <w:t>(2)</w:t>
      </w:r>
      <w:r>
        <w:tab/>
        <w:t>A person conducting a business or undertaking at a workplace must ensure that the noise that a worker is exposed to at the workplace does not exceed the exposure standard for noise.</w:t>
      </w:r>
    </w:p>
    <w:p w14:paraId="646B308A" w14:textId="34E2EBB5" w:rsidR="00145DDF" w:rsidRDefault="00145DDF" w:rsidP="00145DDF">
      <w:pPr>
        <w:pStyle w:val="BodySectionSub"/>
      </w:pPr>
      <w:r>
        <w:t>Maximum penalty:</w:t>
      </w:r>
      <w:r w:rsidR="00466E21">
        <w:t xml:space="preserve"> </w:t>
      </w:r>
      <w:r w:rsidR="00466E21" w:rsidRPr="00466E21">
        <w:t>tier E monetary penalty.</w:t>
      </w:r>
    </w:p>
    <w:p w14:paraId="646B308D" w14:textId="77777777" w:rsidR="00145DDF" w:rsidRDefault="00145DDF" w:rsidP="007272F6">
      <w:pPr>
        <w:pStyle w:val="StyleDraftHeading1Left0cmHanging15cm1"/>
      </w:pPr>
      <w:r>
        <w:tab/>
      </w:r>
      <w:bookmarkStart w:id="94" w:name="_Toc174445114"/>
      <w:r>
        <w:t>58</w:t>
      </w:r>
      <w:r>
        <w:tab/>
        <w:t>Audiometric testing</w:t>
      </w:r>
      <w:bookmarkEnd w:id="94"/>
    </w:p>
    <w:p w14:paraId="646B308E" w14:textId="77777777" w:rsidR="00145DDF" w:rsidRDefault="00145DDF" w:rsidP="00145DDF">
      <w:pPr>
        <w:pStyle w:val="DraftHeading2"/>
        <w:tabs>
          <w:tab w:val="right" w:pos="1247"/>
        </w:tabs>
        <w:ind w:left="1361" w:hanging="1361"/>
      </w:pPr>
      <w:r>
        <w:tab/>
        <w:t>(1)</w:t>
      </w:r>
      <w:r>
        <w:tab/>
        <w:t>This regulation applies in relation to a worker who is frequently required by the person conducting the business or undertaking to use personal protective equipment to protect the worker from the risk of hearing loss associated with noise that exceeds the exposure standard for noise.</w:t>
      </w:r>
    </w:p>
    <w:p w14:paraId="646B308F" w14:textId="77777777" w:rsidR="00145DDF" w:rsidRDefault="00145DDF" w:rsidP="00145DDF">
      <w:pPr>
        <w:pStyle w:val="DraftHeading2"/>
        <w:tabs>
          <w:tab w:val="right" w:pos="1247"/>
        </w:tabs>
        <w:ind w:left="1361" w:hanging="1361"/>
      </w:pPr>
      <w:r>
        <w:lastRenderedPageBreak/>
        <w:tab/>
        <w:t>(2)</w:t>
      </w:r>
      <w:r>
        <w:tab/>
        <w:t>The person conducting the business or undertaking who provides the personal protective equipment as a control measure must provide audiometric testing for the worker:</w:t>
      </w:r>
    </w:p>
    <w:p w14:paraId="646B3090" w14:textId="77777777" w:rsidR="00145DDF" w:rsidRDefault="00145DDF" w:rsidP="00145DDF">
      <w:pPr>
        <w:pStyle w:val="DraftHeading3"/>
        <w:tabs>
          <w:tab w:val="right" w:pos="1757"/>
        </w:tabs>
        <w:ind w:left="1871" w:hanging="1871"/>
      </w:pPr>
      <w:r>
        <w:tab/>
        <w:t>(a)</w:t>
      </w:r>
      <w:r>
        <w:tab/>
        <w:t>within 3 months of the worker commencing the work; and</w:t>
      </w:r>
    </w:p>
    <w:p w14:paraId="646B3091" w14:textId="77777777" w:rsidR="00145DDF" w:rsidRDefault="00145DDF" w:rsidP="00145DDF">
      <w:pPr>
        <w:pStyle w:val="DraftHeading3"/>
        <w:tabs>
          <w:tab w:val="right" w:pos="1757"/>
        </w:tabs>
        <w:ind w:left="1871" w:hanging="1871"/>
      </w:pPr>
      <w:r>
        <w:tab/>
        <w:t>(b)</w:t>
      </w:r>
      <w:r>
        <w:tab/>
        <w:t>in any event, at least every 2 years.</w:t>
      </w:r>
    </w:p>
    <w:p w14:paraId="646B3092" w14:textId="1955CF94" w:rsidR="00145DDF" w:rsidRDefault="00145DDF" w:rsidP="00145DDF">
      <w:pPr>
        <w:pStyle w:val="BodySectionSub"/>
      </w:pPr>
      <w:r>
        <w:t>Maximum penalty:</w:t>
      </w:r>
      <w:r w:rsidR="009A2E89">
        <w:t xml:space="preserve"> </w:t>
      </w:r>
      <w:r w:rsidR="009A2E89" w:rsidRPr="009A2E89">
        <w:t>tier E monetary penalty.</w:t>
      </w:r>
    </w:p>
    <w:p w14:paraId="646B3095" w14:textId="77777777" w:rsidR="00145DDF" w:rsidRDefault="00145DDF" w:rsidP="00145DDF">
      <w:pPr>
        <w:pStyle w:val="DraftHeading2"/>
        <w:tabs>
          <w:tab w:val="right" w:pos="1247"/>
        </w:tabs>
        <w:ind w:left="1361" w:hanging="1361"/>
      </w:pPr>
      <w:r>
        <w:tab/>
        <w:t>(3)</w:t>
      </w:r>
      <w:r>
        <w:tab/>
        <w:t xml:space="preserve">In this regulation, </w:t>
      </w:r>
      <w:r w:rsidRPr="00721DCD">
        <w:rPr>
          <w:b/>
          <w:i/>
        </w:rPr>
        <w:t>audiometric testing</w:t>
      </w:r>
      <w:r>
        <w:t xml:space="preserve"> means the testing and measurement of the hearing threshold levels of each ear of a person by means of pure tone air conduction threshold tests.</w:t>
      </w:r>
    </w:p>
    <w:p w14:paraId="646B3096" w14:textId="77777777" w:rsidR="00145DDF" w:rsidRPr="00A110BE" w:rsidRDefault="00145DDF" w:rsidP="007272F6">
      <w:pPr>
        <w:pStyle w:val="StyleDraftHeading1Left0cmHanging15cm1"/>
      </w:pPr>
      <w:r>
        <w:tab/>
      </w:r>
      <w:bookmarkStart w:id="95" w:name="_Toc174445115"/>
      <w:r w:rsidRPr="00726687">
        <w:t>59</w:t>
      </w:r>
      <w:r>
        <w:tab/>
        <w:t>Duties of designers, manufacturers, importers and suppliers of plant</w:t>
      </w:r>
      <w:bookmarkEnd w:id="95"/>
    </w:p>
    <w:p w14:paraId="646B3097" w14:textId="77777777" w:rsidR="00145DDF" w:rsidRDefault="00145DDF" w:rsidP="00145DDF">
      <w:pPr>
        <w:pStyle w:val="DraftHeading2"/>
        <w:tabs>
          <w:tab w:val="right" w:pos="1247"/>
        </w:tabs>
        <w:ind w:left="1361" w:hanging="1361"/>
      </w:pPr>
      <w:r>
        <w:tab/>
      </w:r>
      <w:r w:rsidRPr="00726687">
        <w:t>(1)</w:t>
      </w:r>
      <w:r>
        <w:tab/>
        <w:t>A designer of plant must ensure that the plant is designed so that its noise emission is as low as is reasonably practicable.</w:t>
      </w:r>
    </w:p>
    <w:p w14:paraId="646B3098" w14:textId="36A3DC19" w:rsidR="00145DDF" w:rsidRDefault="00145DDF" w:rsidP="00C363A8">
      <w:pPr>
        <w:pStyle w:val="BodySectionSub"/>
        <w:keepNext/>
      </w:pPr>
      <w:r>
        <w:t>Maximum penalty:</w:t>
      </w:r>
      <w:r w:rsidR="009A2E89">
        <w:t xml:space="preserve"> </w:t>
      </w:r>
      <w:r w:rsidR="009A2E89" w:rsidRPr="009A2E89">
        <w:t>tier E monetary penalty.</w:t>
      </w:r>
    </w:p>
    <w:p w14:paraId="646B309B" w14:textId="77777777" w:rsidR="00145DDF" w:rsidRDefault="00145DDF" w:rsidP="00145DDF">
      <w:pPr>
        <w:pStyle w:val="DraftHeading2"/>
        <w:tabs>
          <w:tab w:val="right" w:pos="1247"/>
        </w:tabs>
        <w:ind w:left="1361" w:hanging="1361"/>
      </w:pPr>
      <w:r>
        <w:tab/>
      </w:r>
      <w:r w:rsidRPr="00726687">
        <w:t>(2)</w:t>
      </w:r>
      <w:r>
        <w:tab/>
        <w:t>A designer of plant must give to each person who is provided with the design for the purpose of giving effect to it adequate information about:</w:t>
      </w:r>
    </w:p>
    <w:p w14:paraId="646B309C" w14:textId="77777777" w:rsidR="00145DDF" w:rsidRDefault="00145DDF" w:rsidP="00145DDF">
      <w:pPr>
        <w:pStyle w:val="DraftHeading3"/>
        <w:tabs>
          <w:tab w:val="right" w:pos="1757"/>
        </w:tabs>
        <w:ind w:left="1871" w:hanging="1871"/>
      </w:pPr>
      <w:r>
        <w:tab/>
      </w:r>
      <w:r w:rsidRPr="00726687">
        <w:t>(a)</w:t>
      </w:r>
      <w:r>
        <w:tab/>
        <w:t>the noise emission values of the plant; and</w:t>
      </w:r>
    </w:p>
    <w:p w14:paraId="646B309D" w14:textId="77777777" w:rsidR="00145DDF" w:rsidRDefault="00145DDF" w:rsidP="00145DDF">
      <w:pPr>
        <w:pStyle w:val="DraftHeading3"/>
        <w:tabs>
          <w:tab w:val="right" w:pos="1757"/>
        </w:tabs>
        <w:ind w:left="1871" w:hanging="1871"/>
      </w:pPr>
      <w:r>
        <w:tab/>
      </w:r>
      <w:r w:rsidRPr="00726687">
        <w:t>(b)</w:t>
      </w:r>
      <w:r>
        <w:tab/>
        <w:t>the operating conditions of the plant when noise emission is to be measured; and</w:t>
      </w:r>
    </w:p>
    <w:p w14:paraId="646B309E" w14:textId="77777777" w:rsidR="00145DDF" w:rsidRDefault="00145DDF" w:rsidP="00145DDF">
      <w:pPr>
        <w:pStyle w:val="DraftHeading3"/>
        <w:tabs>
          <w:tab w:val="right" w:pos="1757"/>
        </w:tabs>
        <w:ind w:left="1871" w:hanging="1871"/>
      </w:pPr>
      <w:r>
        <w:tab/>
      </w:r>
      <w:r w:rsidRPr="00726687">
        <w:t>(c)</w:t>
      </w:r>
      <w:r>
        <w:tab/>
        <w:t>the methods the designer has used to measure the noise emission of the plant.</w:t>
      </w:r>
    </w:p>
    <w:p w14:paraId="646B309F" w14:textId="4A538C19" w:rsidR="00145DDF" w:rsidRDefault="00145DDF" w:rsidP="00145DDF">
      <w:pPr>
        <w:pStyle w:val="BodySectionSub"/>
      </w:pPr>
      <w:r>
        <w:t>Maximum penalty:</w:t>
      </w:r>
      <w:r w:rsidR="009A2E89">
        <w:t xml:space="preserve"> </w:t>
      </w:r>
      <w:r w:rsidR="009A2E89" w:rsidRPr="009A2E89">
        <w:t>tier E monetary penalty.</w:t>
      </w:r>
    </w:p>
    <w:p w14:paraId="646B30A2" w14:textId="77777777" w:rsidR="00145DDF" w:rsidRDefault="00145DDF" w:rsidP="00145DDF">
      <w:pPr>
        <w:pStyle w:val="DraftHeading2"/>
        <w:tabs>
          <w:tab w:val="right" w:pos="1247"/>
        </w:tabs>
        <w:ind w:left="1361" w:hanging="1361"/>
      </w:pPr>
      <w:r>
        <w:tab/>
      </w:r>
      <w:r w:rsidRPr="00726687">
        <w:t>(3)</w:t>
      </w:r>
      <w:r>
        <w:tab/>
        <w:t>A manufacturer of plant must ensure that the plant is manufactured so that its noise emission is as low as is reasonably practicable.</w:t>
      </w:r>
    </w:p>
    <w:p w14:paraId="646B30A3" w14:textId="1E602B8F" w:rsidR="00145DDF" w:rsidRDefault="00145DDF" w:rsidP="00145DDF">
      <w:pPr>
        <w:pStyle w:val="BodySectionSub"/>
      </w:pPr>
      <w:r>
        <w:t>Maximum penalty:</w:t>
      </w:r>
      <w:r w:rsidR="009A2E89">
        <w:t xml:space="preserve"> </w:t>
      </w:r>
      <w:r w:rsidR="009A2E89" w:rsidRPr="009A2E89">
        <w:t>tier E monetary penalty.</w:t>
      </w:r>
    </w:p>
    <w:p w14:paraId="646B30A6" w14:textId="77777777" w:rsidR="00145DDF" w:rsidRDefault="00145DDF" w:rsidP="00145DDF">
      <w:pPr>
        <w:pStyle w:val="DraftHeading2"/>
        <w:tabs>
          <w:tab w:val="right" w:pos="1247"/>
        </w:tabs>
        <w:ind w:left="1361" w:hanging="1361"/>
      </w:pPr>
      <w:r>
        <w:tab/>
      </w:r>
      <w:r w:rsidRPr="00726687">
        <w:t>(4)</w:t>
      </w:r>
      <w:r>
        <w:tab/>
        <w:t>A manufacturer of plant must give to each person to whom the manufacturer provides the plant adequate information about:</w:t>
      </w:r>
    </w:p>
    <w:p w14:paraId="646B30A7" w14:textId="77777777" w:rsidR="007162D7" w:rsidRDefault="00145DDF" w:rsidP="00145DDF">
      <w:pPr>
        <w:pStyle w:val="DraftHeading3"/>
        <w:tabs>
          <w:tab w:val="right" w:pos="1757"/>
        </w:tabs>
        <w:ind w:left="1871" w:hanging="1871"/>
      </w:pPr>
      <w:r>
        <w:tab/>
      </w:r>
      <w:r w:rsidRPr="00726687">
        <w:t>(a)</w:t>
      </w:r>
      <w:r>
        <w:tab/>
        <w:t>the noise emission values of the plant; and</w:t>
      </w:r>
    </w:p>
    <w:p w14:paraId="646B30A8" w14:textId="77777777" w:rsidR="00145DDF" w:rsidRDefault="00145DDF" w:rsidP="00145DDF">
      <w:pPr>
        <w:pStyle w:val="DraftHeading3"/>
        <w:tabs>
          <w:tab w:val="right" w:pos="1757"/>
        </w:tabs>
        <w:ind w:left="1871" w:hanging="1871"/>
      </w:pPr>
      <w:r>
        <w:tab/>
      </w:r>
      <w:r w:rsidRPr="00726687">
        <w:t>(b)</w:t>
      </w:r>
      <w:r>
        <w:tab/>
        <w:t>the operating conditions of the plant when noise emission is to be measured; and</w:t>
      </w:r>
    </w:p>
    <w:p w14:paraId="646B30A9" w14:textId="77777777" w:rsidR="00145DDF" w:rsidRDefault="00145DDF" w:rsidP="00145DDF">
      <w:pPr>
        <w:pStyle w:val="DraftHeading3"/>
        <w:tabs>
          <w:tab w:val="right" w:pos="1757"/>
        </w:tabs>
        <w:ind w:left="1871" w:hanging="1871"/>
      </w:pPr>
      <w:r>
        <w:tab/>
      </w:r>
      <w:r w:rsidRPr="00726687">
        <w:t>(c)</w:t>
      </w:r>
      <w:r>
        <w:tab/>
        <w:t>the methods the manufacturer has used to measure the noise emission of the plant.</w:t>
      </w:r>
    </w:p>
    <w:p w14:paraId="646B30AA" w14:textId="1F981C31" w:rsidR="00145DDF" w:rsidRDefault="00145DDF" w:rsidP="00145DDF">
      <w:pPr>
        <w:pStyle w:val="BodySectionSub"/>
      </w:pPr>
      <w:r>
        <w:t>Maximum penalty:</w:t>
      </w:r>
      <w:r w:rsidR="009A2E89">
        <w:t xml:space="preserve"> </w:t>
      </w:r>
      <w:r w:rsidR="009A2E89" w:rsidRPr="009A2E89">
        <w:t>tier E monetary penalty.</w:t>
      </w:r>
    </w:p>
    <w:p w14:paraId="646B30AD" w14:textId="77777777" w:rsidR="00145DDF" w:rsidRDefault="00145DDF" w:rsidP="00145DDF">
      <w:pPr>
        <w:pStyle w:val="DraftHeading2"/>
        <w:tabs>
          <w:tab w:val="right" w:pos="1247"/>
        </w:tabs>
        <w:ind w:left="1361" w:hanging="1361"/>
      </w:pPr>
      <w:r>
        <w:tab/>
      </w:r>
      <w:r w:rsidRPr="00726687">
        <w:t>(5)</w:t>
      </w:r>
      <w:r>
        <w:tab/>
        <w:t>An importer of plant must take all reasonable steps to:</w:t>
      </w:r>
    </w:p>
    <w:p w14:paraId="646B30AE" w14:textId="77777777" w:rsidR="00145DDF" w:rsidRDefault="00145DDF" w:rsidP="00145DDF">
      <w:pPr>
        <w:pStyle w:val="DraftHeading3"/>
        <w:tabs>
          <w:tab w:val="right" w:pos="1757"/>
        </w:tabs>
        <w:ind w:left="1871" w:hanging="1871"/>
      </w:pPr>
      <w:r>
        <w:lastRenderedPageBreak/>
        <w:tab/>
      </w:r>
      <w:r w:rsidRPr="00D047FF">
        <w:t>(a)</w:t>
      </w:r>
      <w:r>
        <w:tab/>
        <w:t>obtain information about:</w:t>
      </w:r>
    </w:p>
    <w:p w14:paraId="646B30AF" w14:textId="77777777" w:rsidR="00145DDF" w:rsidRDefault="00145DDF" w:rsidP="00145DDF">
      <w:pPr>
        <w:pStyle w:val="DraftHeading4"/>
        <w:tabs>
          <w:tab w:val="right" w:pos="2268"/>
        </w:tabs>
        <w:ind w:left="2381" w:hanging="2381"/>
      </w:pPr>
      <w:r>
        <w:tab/>
      </w:r>
      <w:r w:rsidRPr="00D047FF">
        <w:t>(</w:t>
      </w:r>
      <w:proofErr w:type="spellStart"/>
      <w:r w:rsidRPr="00D047FF">
        <w:t>i</w:t>
      </w:r>
      <w:proofErr w:type="spellEnd"/>
      <w:r w:rsidRPr="00D047FF">
        <w:t>)</w:t>
      </w:r>
      <w:r>
        <w:tab/>
        <w:t>the noise emission values of the plant; and</w:t>
      </w:r>
    </w:p>
    <w:p w14:paraId="646B30B0" w14:textId="77777777" w:rsidR="00145DDF" w:rsidRDefault="00145DDF" w:rsidP="00145DDF">
      <w:pPr>
        <w:pStyle w:val="DraftHeading4"/>
        <w:tabs>
          <w:tab w:val="right" w:pos="2268"/>
        </w:tabs>
        <w:ind w:left="2381" w:hanging="2381"/>
      </w:pPr>
      <w:r>
        <w:tab/>
      </w:r>
      <w:r w:rsidRPr="00D047FF">
        <w:t>(ii)</w:t>
      </w:r>
      <w:r>
        <w:tab/>
        <w:t>the operating conditions of the plant when noise emission is to be measured; and</w:t>
      </w:r>
    </w:p>
    <w:p w14:paraId="646B30B1" w14:textId="77777777" w:rsidR="00145DDF" w:rsidRDefault="00145DDF" w:rsidP="00145DDF">
      <w:pPr>
        <w:pStyle w:val="DraftHeading4"/>
        <w:tabs>
          <w:tab w:val="right" w:pos="2268"/>
        </w:tabs>
        <w:ind w:left="2381" w:hanging="2381"/>
      </w:pPr>
      <w:r>
        <w:tab/>
      </w:r>
      <w:r w:rsidRPr="00D047FF">
        <w:t>(iii)</w:t>
      </w:r>
      <w:r>
        <w:tab/>
        <w:t>the methods the designer or manufacturer has used to measure the noise emission of the plant; and</w:t>
      </w:r>
    </w:p>
    <w:p w14:paraId="646B30B2" w14:textId="77777777" w:rsidR="00145DDF" w:rsidRDefault="00145DDF" w:rsidP="00145DDF">
      <w:pPr>
        <w:pStyle w:val="DraftHeading3"/>
        <w:tabs>
          <w:tab w:val="right" w:pos="1757"/>
        </w:tabs>
        <w:ind w:left="1871" w:hanging="1871"/>
      </w:pPr>
      <w:r>
        <w:tab/>
      </w:r>
      <w:r w:rsidRPr="00726687">
        <w:t>(b)</w:t>
      </w:r>
      <w:r>
        <w:tab/>
        <w:t>give that information to any person to whom the importer supplies the plant.</w:t>
      </w:r>
    </w:p>
    <w:p w14:paraId="646B30B3" w14:textId="21E5C7BF" w:rsidR="00145DDF" w:rsidRDefault="00145DDF" w:rsidP="00145DDF">
      <w:pPr>
        <w:pStyle w:val="BodySectionSub"/>
      </w:pPr>
      <w:r>
        <w:t>Maximum penalty:</w:t>
      </w:r>
      <w:r w:rsidR="009A2E89">
        <w:t xml:space="preserve"> </w:t>
      </w:r>
      <w:r w:rsidR="009A2E89" w:rsidRPr="009A2E89">
        <w:t>tier E monetary penalty.</w:t>
      </w:r>
    </w:p>
    <w:p w14:paraId="646B30B6" w14:textId="77777777" w:rsidR="00145DDF" w:rsidRDefault="00145DDF" w:rsidP="00145DDF">
      <w:pPr>
        <w:pStyle w:val="DraftHeading2"/>
        <w:tabs>
          <w:tab w:val="right" w:pos="1247"/>
        </w:tabs>
        <w:ind w:left="1361" w:hanging="1361"/>
      </w:pPr>
      <w:r>
        <w:tab/>
      </w:r>
      <w:r w:rsidRPr="00726687">
        <w:t>(6)</w:t>
      </w:r>
      <w:r>
        <w:tab/>
        <w:t>A supplier of plant must take all reasonable steps to:</w:t>
      </w:r>
    </w:p>
    <w:p w14:paraId="646B30B7" w14:textId="77777777" w:rsidR="00145DDF" w:rsidRDefault="00145DDF" w:rsidP="00145DDF">
      <w:pPr>
        <w:pStyle w:val="DraftHeading3"/>
        <w:tabs>
          <w:tab w:val="right" w:pos="1757"/>
        </w:tabs>
        <w:ind w:left="1871" w:hanging="1871"/>
      </w:pPr>
      <w:r>
        <w:tab/>
      </w:r>
      <w:r w:rsidRPr="00726687">
        <w:t>(a)</w:t>
      </w:r>
      <w:r>
        <w:tab/>
        <w:t xml:space="preserve">obtain the information the designer, manufacturer or importer is required to give a supplier under </w:t>
      </w:r>
      <w:proofErr w:type="spellStart"/>
      <w:r>
        <w:t>subregulation</w:t>
      </w:r>
      <w:proofErr w:type="spellEnd"/>
      <w:r>
        <w:t xml:space="preserve"> (</w:t>
      </w:r>
      <w:r w:rsidR="00241B75">
        <w:t>2</w:t>
      </w:r>
      <w:r>
        <w:t>), (4) or (5); and</w:t>
      </w:r>
    </w:p>
    <w:p w14:paraId="646B30B8" w14:textId="77777777" w:rsidR="00145DDF" w:rsidRDefault="00145DDF" w:rsidP="00145DDF">
      <w:pPr>
        <w:pStyle w:val="DraftHeading3"/>
        <w:tabs>
          <w:tab w:val="right" w:pos="1757"/>
        </w:tabs>
        <w:ind w:left="1871" w:hanging="1871"/>
      </w:pPr>
      <w:r>
        <w:tab/>
      </w:r>
      <w:r w:rsidRPr="00726687">
        <w:t>(b)</w:t>
      </w:r>
      <w:r>
        <w:tab/>
        <w:t>give that information to any person to whom the supplier supplies the plant.</w:t>
      </w:r>
    </w:p>
    <w:p w14:paraId="646B30B9" w14:textId="4C654D50" w:rsidR="00145DDF" w:rsidRDefault="00145DDF" w:rsidP="00145DDF">
      <w:pPr>
        <w:pStyle w:val="BodySectionSub"/>
      </w:pPr>
      <w:r>
        <w:t>Maximum penalty:</w:t>
      </w:r>
      <w:r w:rsidR="009A2E89">
        <w:t xml:space="preserve"> </w:t>
      </w:r>
      <w:r w:rsidR="009A2E89" w:rsidRPr="009A2E89">
        <w:t>tier E monetary penalty.</w:t>
      </w:r>
    </w:p>
    <w:p w14:paraId="646B30BC" w14:textId="77777777" w:rsidR="00145DDF" w:rsidRPr="003A56BC" w:rsidRDefault="00145DDF" w:rsidP="00145DDF">
      <w:pPr>
        <w:pStyle w:val="Heading-PART"/>
        <w:ind w:left="1276" w:hanging="1276"/>
        <w:jc w:val="left"/>
        <w:rPr>
          <w:caps w:val="0"/>
          <w:sz w:val="28"/>
        </w:rPr>
      </w:pPr>
      <w:r>
        <w:br w:type="page"/>
      </w:r>
      <w:bookmarkStart w:id="96" w:name="_Toc174445116"/>
      <w:r w:rsidRPr="003A56BC">
        <w:rPr>
          <w:caps w:val="0"/>
          <w:sz w:val="28"/>
        </w:rPr>
        <w:lastRenderedPageBreak/>
        <w:t>Part 4.2</w:t>
      </w:r>
      <w:r>
        <w:rPr>
          <w:caps w:val="0"/>
          <w:sz w:val="28"/>
        </w:rPr>
        <w:t xml:space="preserve"> </w:t>
      </w:r>
      <w:r>
        <w:rPr>
          <w:caps w:val="0"/>
          <w:sz w:val="28"/>
        </w:rPr>
        <w:tab/>
      </w:r>
      <w:r w:rsidRPr="003A56BC">
        <w:rPr>
          <w:caps w:val="0"/>
          <w:sz w:val="28"/>
        </w:rPr>
        <w:t>Hazardous Manual Tasks</w:t>
      </w:r>
      <w:bookmarkEnd w:id="96"/>
    </w:p>
    <w:p w14:paraId="646B30BD" w14:textId="77777777" w:rsidR="00145DDF" w:rsidRDefault="00145DDF" w:rsidP="007272F6">
      <w:pPr>
        <w:pStyle w:val="StyleDraftHeading1Left0cmHanging15cm1"/>
      </w:pPr>
      <w:r>
        <w:tab/>
      </w:r>
      <w:bookmarkStart w:id="97" w:name="_Toc174445117"/>
      <w:r>
        <w:t>60</w:t>
      </w:r>
      <w:r>
        <w:tab/>
        <w:t>Managing risks to health and safety</w:t>
      </w:r>
      <w:bookmarkEnd w:id="97"/>
    </w:p>
    <w:p w14:paraId="646B30BE" w14:textId="77777777" w:rsidR="00145DDF" w:rsidRDefault="00145DDF" w:rsidP="00145DDF">
      <w:pPr>
        <w:pStyle w:val="DraftHeading2"/>
        <w:tabs>
          <w:tab w:val="right" w:pos="1247"/>
        </w:tabs>
        <w:ind w:left="1361" w:hanging="1361"/>
      </w:pPr>
      <w:r>
        <w:tab/>
      </w:r>
      <w:r w:rsidRPr="00345CFD">
        <w:t>(</w:t>
      </w:r>
      <w:r>
        <w:t>1</w:t>
      </w:r>
      <w:r w:rsidRPr="00345CFD">
        <w:t>)</w:t>
      </w:r>
      <w:r>
        <w:tab/>
        <w:t>A person conducting a business or undertaking must manage risks to health and safety relating to a musculoskeletal disorder associated with a hazardous manual task, in accordance with Part 3.1.</w:t>
      </w:r>
    </w:p>
    <w:p w14:paraId="646B30BF" w14:textId="77777777" w:rsidR="00145DDF" w:rsidRPr="00D047FF" w:rsidRDefault="00145DDF" w:rsidP="00145DDF">
      <w:pPr>
        <w:pStyle w:val="DraftSub-sectionNote"/>
        <w:tabs>
          <w:tab w:val="right" w:pos="1814"/>
        </w:tabs>
        <w:ind w:left="1361"/>
        <w:rPr>
          <w:b/>
        </w:rPr>
      </w:pPr>
      <w:r w:rsidRPr="00D047FF">
        <w:rPr>
          <w:b/>
        </w:rPr>
        <w:t>Note</w:t>
      </w:r>
    </w:p>
    <w:p w14:paraId="646B30C0" w14:textId="77777777" w:rsidR="00145DDF" w:rsidRDefault="00145DDF" w:rsidP="00145DDF">
      <w:pPr>
        <w:pStyle w:val="DraftSub-sectionNote"/>
        <w:tabs>
          <w:tab w:val="right" w:pos="1814"/>
        </w:tabs>
        <w:ind w:left="1361"/>
      </w:pPr>
      <w:r>
        <w:t>WHS Act—section 19 (see regulation 9).</w:t>
      </w:r>
    </w:p>
    <w:p w14:paraId="646B30C1" w14:textId="77777777" w:rsidR="00145DDF" w:rsidRDefault="00145DDF" w:rsidP="00145DDF">
      <w:pPr>
        <w:pStyle w:val="DraftHeading2"/>
        <w:tabs>
          <w:tab w:val="right" w:pos="1247"/>
        </w:tabs>
        <w:ind w:left="1361" w:hanging="1361"/>
      </w:pPr>
      <w:r>
        <w:tab/>
      </w:r>
      <w:r w:rsidRPr="000E7F95">
        <w:t>(</w:t>
      </w:r>
      <w:r>
        <w:t>2</w:t>
      </w:r>
      <w:r w:rsidRPr="000E7F95">
        <w:t>)</w:t>
      </w:r>
      <w:r>
        <w:tab/>
        <w:t xml:space="preserve">In determining the control measures to implement under </w:t>
      </w:r>
      <w:proofErr w:type="spellStart"/>
      <w:r>
        <w:t>subregulation</w:t>
      </w:r>
      <w:proofErr w:type="spellEnd"/>
      <w:r>
        <w:t xml:space="preserve"> (1), the person conducting the business or undertaking must have regard to all relevant matters that may contribute to a musculoskeletal disorder, including:</w:t>
      </w:r>
    </w:p>
    <w:p w14:paraId="646B30C2" w14:textId="77777777" w:rsidR="00145DDF" w:rsidRDefault="00145DDF" w:rsidP="00145DDF">
      <w:pPr>
        <w:pStyle w:val="DraftHeading3"/>
        <w:tabs>
          <w:tab w:val="right" w:pos="1757"/>
        </w:tabs>
        <w:ind w:left="1871" w:hanging="1871"/>
      </w:pPr>
      <w:r>
        <w:tab/>
      </w:r>
      <w:r w:rsidRPr="000E7F95">
        <w:t>(a)</w:t>
      </w:r>
      <w:r>
        <w:tab/>
        <w:t>postures, movements, forces and vibration relating to the hazardous manual task; and</w:t>
      </w:r>
    </w:p>
    <w:p w14:paraId="646B30C3" w14:textId="77777777" w:rsidR="00145DDF" w:rsidRDefault="00145DDF" w:rsidP="00145DDF">
      <w:pPr>
        <w:pStyle w:val="DraftHeading3"/>
        <w:tabs>
          <w:tab w:val="right" w:pos="1757"/>
        </w:tabs>
        <w:ind w:left="1871" w:hanging="1871"/>
      </w:pPr>
      <w:r>
        <w:tab/>
      </w:r>
      <w:r w:rsidRPr="000E7F95">
        <w:t>(b)</w:t>
      </w:r>
      <w:r>
        <w:tab/>
        <w:t xml:space="preserve">the duration and frequency of the </w:t>
      </w:r>
      <w:r w:rsidRPr="008E16AA">
        <w:t>hazardous</w:t>
      </w:r>
      <w:r>
        <w:t xml:space="preserve"> manual task; and</w:t>
      </w:r>
    </w:p>
    <w:p w14:paraId="646B30C4" w14:textId="77777777" w:rsidR="00145DDF" w:rsidRDefault="00145DDF" w:rsidP="00145DDF">
      <w:pPr>
        <w:pStyle w:val="DraftHeading3"/>
        <w:tabs>
          <w:tab w:val="right" w:pos="1757"/>
        </w:tabs>
        <w:ind w:left="1871" w:hanging="1871"/>
      </w:pPr>
      <w:r>
        <w:tab/>
      </w:r>
      <w:r w:rsidRPr="000E7F95">
        <w:t>(c)</w:t>
      </w:r>
      <w:r>
        <w:tab/>
        <w:t xml:space="preserve">workplace environmental conditions that may affect the </w:t>
      </w:r>
      <w:r w:rsidRPr="008E16AA">
        <w:t>hazardous</w:t>
      </w:r>
      <w:r>
        <w:t xml:space="preserve"> manual task or the worker performing it; and</w:t>
      </w:r>
    </w:p>
    <w:p w14:paraId="646B30C5" w14:textId="77777777" w:rsidR="00145DDF" w:rsidRDefault="00145DDF" w:rsidP="00145DDF">
      <w:pPr>
        <w:pStyle w:val="DraftHeading3"/>
        <w:tabs>
          <w:tab w:val="right" w:pos="1757"/>
        </w:tabs>
        <w:ind w:left="1871" w:hanging="1871"/>
      </w:pPr>
      <w:r>
        <w:tab/>
        <w:t>(d)</w:t>
      </w:r>
      <w:r>
        <w:tab/>
        <w:t>the design of the work area; and</w:t>
      </w:r>
    </w:p>
    <w:p w14:paraId="646B30C6" w14:textId="77777777" w:rsidR="00145DDF" w:rsidRDefault="00145DDF" w:rsidP="00145DDF">
      <w:pPr>
        <w:pStyle w:val="DraftHeading3"/>
        <w:tabs>
          <w:tab w:val="right" w:pos="1757"/>
        </w:tabs>
        <w:ind w:left="1871" w:hanging="1871"/>
      </w:pPr>
      <w:r>
        <w:tab/>
        <w:t>(e)</w:t>
      </w:r>
      <w:r>
        <w:tab/>
        <w:t>the layout of the workplace; and</w:t>
      </w:r>
    </w:p>
    <w:p w14:paraId="646B30C7" w14:textId="77777777" w:rsidR="00145DDF" w:rsidRDefault="00145DDF" w:rsidP="00145DDF">
      <w:pPr>
        <w:pStyle w:val="DraftHeading3"/>
        <w:tabs>
          <w:tab w:val="right" w:pos="1757"/>
        </w:tabs>
        <w:ind w:left="1871" w:hanging="1871"/>
      </w:pPr>
      <w:r>
        <w:tab/>
        <w:t>(f)</w:t>
      </w:r>
      <w:r>
        <w:tab/>
        <w:t>the systems of work used; and</w:t>
      </w:r>
    </w:p>
    <w:p w14:paraId="646B30C8" w14:textId="77777777" w:rsidR="00145DDF" w:rsidRDefault="00145DDF" w:rsidP="00145DDF">
      <w:pPr>
        <w:pStyle w:val="DraftHeading3"/>
        <w:tabs>
          <w:tab w:val="right" w:pos="1757"/>
        </w:tabs>
        <w:ind w:left="1871" w:hanging="1871"/>
      </w:pPr>
      <w:r>
        <w:tab/>
        <w:t>(g)</w:t>
      </w:r>
      <w:r>
        <w:tab/>
        <w:t>the nature, size, weight or number of persons, animals or things involved in carrying out the hazardous manual task.</w:t>
      </w:r>
    </w:p>
    <w:p w14:paraId="646B30C9" w14:textId="77777777" w:rsidR="00145DDF" w:rsidRPr="00A110BE" w:rsidRDefault="00145DDF" w:rsidP="007272F6">
      <w:pPr>
        <w:pStyle w:val="StyleDraftHeading1Left0cmHanging15cm1"/>
      </w:pPr>
      <w:r>
        <w:tab/>
      </w:r>
      <w:bookmarkStart w:id="98" w:name="_Toc174445118"/>
      <w:r w:rsidRPr="00726687">
        <w:t>61</w:t>
      </w:r>
      <w:r>
        <w:tab/>
        <w:t>Duties of designers, manufacturers, importers and suppliers of plant or structures</w:t>
      </w:r>
      <w:bookmarkEnd w:id="98"/>
    </w:p>
    <w:p w14:paraId="646B30CA" w14:textId="77777777" w:rsidR="00145DDF" w:rsidRDefault="00145DDF" w:rsidP="00145DDF">
      <w:pPr>
        <w:pStyle w:val="DraftHeading2"/>
        <w:tabs>
          <w:tab w:val="right" w:pos="1247"/>
        </w:tabs>
        <w:ind w:left="1361" w:hanging="1361"/>
      </w:pPr>
      <w:r>
        <w:tab/>
      </w:r>
      <w:r w:rsidRPr="00726687">
        <w:t>(1)</w:t>
      </w:r>
      <w:r>
        <w:tab/>
        <w:t>A designer of plant or a structure must ensure that the plant or structure is designed so as to eliminate the need for any hazardous manual task to be carried out in connection with the plant or structure.</w:t>
      </w:r>
    </w:p>
    <w:p w14:paraId="646B30CB" w14:textId="5E04721F" w:rsidR="00145DDF" w:rsidRDefault="00145DDF" w:rsidP="00145DDF">
      <w:pPr>
        <w:pStyle w:val="BodySectionSub"/>
      </w:pPr>
      <w:r>
        <w:t>Maximum penalty:</w:t>
      </w:r>
      <w:r w:rsidR="009A2E89">
        <w:t xml:space="preserve"> </w:t>
      </w:r>
      <w:r w:rsidR="009A2E89" w:rsidRPr="009A2E89">
        <w:t>tier E monetary penalty.</w:t>
      </w:r>
    </w:p>
    <w:p w14:paraId="646B30CE" w14:textId="77777777" w:rsidR="00145DDF" w:rsidRDefault="00145DDF" w:rsidP="00145DDF">
      <w:pPr>
        <w:pStyle w:val="DraftHeading2"/>
        <w:tabs>
          <w:tab w:val="right" w:pos="1247"/>
        </w:tabs>
        <w:ind w:left="1361" w:hanging="1361"/>
      </w:pPr>
      <w:r>
        <w:tab/>
      </w:r>
      <w:r w:rsidRPr="00726687">
        <w:t>(2)</w:t>
      </w:r>
      <w:r>
        <w:tab/>
        <w:t xml:space="preserve">If it is not reasonably practicable to comply with </w:t>
      </w:r>
      <w:proofErr w:type="spellStart"/>
      <w:r>
        <w:t>subregulation</w:t>
      </w:r>
      <w:proofErr w:type="spellEnd"/>
      <w:r>
        <w:t xml:space="preserve"> (1), the designer must ensure that the plant or structure is designed so that the need for any hazardous manual task to be carried out in connection with the plant or structure is minimised so far as is reasonably practicable.</w:t>
      </w:r>
    </w:p>
    <w:p w14:paraId="646B30CF" w14:textId="0120FB87" w:rsidR="00145DDF" w:rsidRDefault="00145DDF" w:rsidP="00145DDF">
      <w:pPr>
        <w:pStyle w:val="BodySectionSub"/>
      </w:pPr>
      <w:r>
        <w:t>Maximum penalty:</w:t>
      </w:r>
      <w:r w:rsidR="009A2E89">
        <w:t xml:space="preserve"> </w:t>
      </w:r>
      <w:r w:rsidR="009A2E89" w:rsidRPr="009A2E89">
        <w:t>tier E monetary penalty.</w:t>
      </w:r>
    </w:p>
    <w:p w14:paraId="646B30D2" w14:textId="77777777" w:rsidR="00145DDF" w:rsidRPr="00FD3ABD" w:rsidRDefault="00145DDF" w:rsidP="00145DDF">
      <w:pPr>
        <w:pStyle w:val="DraftHeading2"/>
        <w:tabs>
          <w:tab w:val="right" w:pos="1247"/>
        </w:tabs>
        <w:ind w:left="1361" w:hanging="1361"/>
      </w:pPr>
      <w:r>
        <w:lastRenderedPageBreak/>
        <w:tab/>
      </w:r>
      <w:r w:rsidRPr="00726687">
        <w:t>(3)</w:t>
      </w:r>
      <w:r w:rsidRPr="00FD3ABD">
        <w:tab/>
        <w:t xml:space="preserve">The designer must give to </w:t>
      </w:r>
      <w:r>
        <w:t>each person who is provided with the design for the purpose of giving effect to it</w:t>
      </w:r>
      <w:r w:rsidRPr="00FD3ABD">
        <w:t xml:space="preserve"> adequate information about</w:t>
      </w:r>
      <w:r>
        <w:t xml:space="preserve"> the features of the plant or structure that eliminate or minimise the need for any hazardous manual task to be carried out in connection with the plant or structure.</w:t>
      </w:r>
    </w:p>
    <w:p w14:paraId="646B30D3" w14:textId="4D6BD454" w:rsidR="00145DDF" w:rsidRDefault="00145DDF" w:rsidP="00145DDF">
      <w:pPr>
        <w:pStyle w:val="BodySectionSub"/>
      </w:pPr>
      <w:r>
        <w:t>Maximum penalty:</w:t>
      </w:r>
      <w:r w:rsidR="009A2E89">
        <w:t xml:space="preserve"> </w:t>
      </w:r>
      <w:r w:rsidR="009A2E89" w:rsidRPr="009A2E89">
        <w:t>tier E monetary penalty.</w:t>
      </w:r>
    </w:p>
    <w:p w14:paraId="646B30D6" w14:textId="77777777" w:rsidR="00145DDF" w:rsidRDefault="00145DDF" w:rsidP="00145DDF">
      <w:pPr>
        <w:pStyle w:val="DraftHeading2"/>
        <w:tabs>
          <w:tab w:val="right" w:pos="1247"/>
        </w:tabs>
        <w:ind w:left="1361" w:hanging="1361"/>
      </w:pPr>
      <w:r>
        <w:tab/>
      </w:r>
      <w:r w:rsidRPr="00726687">
        <w:t>(4)</w:t>
      </w:r>
      <w:r>
        <w:tab/>
        <w:t>A manufacturer of plant or a structure must ensure that the plant or structure is manufactured so as to eliminate the need for any hazardous manual task to be carried out in connection with the plant or structure.</w:t>
      </w:r>
    </w:p>
    <w:p w14:paraId="646B30D7" w14:textId="2CFF8CEE" w:rsidR="00145DDF" w:rsidRDefault="00145DDF" w:rsidP="00145DDF">
      <w:pPr>
        <w:pStyle w:val="BodySectionSub"/>
      </w:pPr>
      <w:r>
        <w:t>Maximum penalty:</w:t>
      </w:r>
      <w:r w:rsidR="009A2E89">
        <w:t xml:space="preserve"> </w:t>
      </w:r>
      <w:r w:rsidR="009A2E89" w:rsidRPr="009A2E89">
        <w:t>tier E monetary penalty.</w:t>
      </w:r>
    </w:p>
    <w:p w14:paraId="646B30DA" w14:textId="77777777" w:rsidR="00145DDF" w:rsidRDefault="00145DDF" w:rsidP="00145DDF">
      <w:pPr>
        <w:pStyle w:val="DraftHeading2"/>
        <w:tabs>
          <w:tab w:val="right" w:pos="1247"/>
        </w:tabs>
        <w:ind w:left="1361" w:hanging="1361"/>
      </w:pPr>
      <w:r>
        <w:tab/>
      </w:r>
      <w:r w:rsidRPr="00726687">
        <w:t>(5)</w:t>
      </w:r>
      <w:r>
        <w:tab/>
        <w:t xml:space="preserve">If it is not reasonably practicable to comply with </w:t>
      </w:r>
      <w:proofErr w:type="spellStart"/>
      <w:r>
        <w:t>subregulation</w:t>
      </w:r>
      <w:proofErr w:type="spellEnd"/>
      <w:r>
        <w:t xml:space="preserve"> (4), the manufacturer must ensure that the plant or structure is manufactured so that the need for any hazardous manual task to be carried out in connection with the plant or structure is minimised so far as is reasonably practicable.</w:t>
      </w:r>
    </w:p>
    <w:p w14:paraId="646B30DB" w14:textId="59BD7EA5" w:rsidR="00145DDF" w:rsidRDefault="00145DDF" w:rsidP="00145DDF">
      <w:pPr>
        <w:pStyle w:val="BodySectionSub"/>
      </w:pPr>
      <w:r>
        <w:t>Maximum penalty:</w:t>
      </w:r>
      <w:r w:rsidR="009A2E89">
        <w:t xml:space="preserve"> </w:t>
      </w:r>
      <w:r w:rsidR="009A2E89" w:rsidRPr="009A2E89">
        <w:t>tier E monetary penalty.</w:t>
      </w:r>
    </w:p>
    <w:p w14:paraId="646B30DE" w14:textId="77777777" w:rsidR="00145DDF" w:rsidRPr="00FD3ABD" w:rsidRDefault="00145DDF" w:rsidP="00145DDF">
      <w:pPr>
        <w:pStyle w:val="DraftHeading2"/>
        <w:tabs>
          <w:tab w:val="right" w:pos="1247"/>
        </w:tabs>
        <w:ind w:left="1361" w:hanging="1361"/>
      </w:pPr>
      <w:r>
        <w:tab/>
      </w:r>
      <w:r w:rsidRPr="00726687">
        <w:t>(6)</w:t>
      </w:r>
      <w:r w:rsidRPr="00FD3ABD">
        <w:tab/>
        <w:t xml:space="preserve">The </w:t>
      </w:r>
      <w:r>
        <w:t>manufacturer</w:t>
      </w:r>
      <w:r w:rsidRPr="00FD3ABD">
        <w:t xml:space="preserve"> must give to </w:t>
      </w:r>
      <w:r>
        <w:t>each person to whom the manufacturer provides the plant or structure</w:t>
      </w:r>
      <w:r w:rsidRPr="00FD3ABD">
        <w:t xml:space="preserve"> adequate information about</w:t>
      </w:r>
      <w:r>
        <w:t xml:space="preserve"> the features of the plant or structure that eliminate or minimise the need for any hazardous manual task to be carried out in connection with the plant or structure.</w:t>
      </w:r>
    </w:p>
    <w:p w14:paraId="646B30DF" w14:textId="7E7CD04A" w:rsidR="00145DDF" w:rsidRDefault="00145DDF" w:rsidP="00145DDF">
      <w:pPr>
        <w:pStyle w:val="BodySectionSub"/>
      </w:pPr>
      <w:r>
        <w:t>Maximum penalty:</w:t>
      </w:r>
      <w:r w:rsidR="009A2E89">
        <w:t xml:space="preserve"> </w:t>
      </w:r>
      <w:r w:rsidR="009A2E89" w:rsidRPr="009A2E89">
        <w:t>tier E monetary penalty.</w:t>
      </w:r>
    </w:p>
    <w:p w14:paraId="646B30E2" w14:textId="77777777" w:rsidR="00145DDF" w:rsidRDefault="00145DDF" w:rsidP="0050394E">
      <w:pPr>
        <w:pStyle w:val="DraftHeading2"/>
        <w:keepNext/>
        <w:tabs>
          <w:tab w:val="right" w:pos="1247"/>
        </w:tabs>
        <w:ind w:left="1361" w:hanging="1361"/>
      </w:pPr>
      <w:r>
        <w:tab/>
      </w:r>
      <w:r w:rsidRPr="00726687">
        <w:t>(7)</w:t>
      </w:r>
      <w:r>
        <w:tab/>
        <w:t>An importer of plant or a structure must take all reasonable steps to:</w:t>
      </w:r>
    </w:p>
    <w:p w14:paraId="646B30E3" w14:textId="77777777" w:rsidR="00145DDF" w:rsidRDefault="00145DDF" w:rsidP="00145DDF">
      <w:pPr>
        <w:pStyle w:val="DraftHeading3"/>
        <w:tabs>
          <w:tab w:val="right" w:pos="1757"/>
        </w:tabs>
        <w:ind w:left="1871" w:hanging="1871"/>
      </w:pPr>
      <w:r>
        <w:tab/>
      </w:r>
      <w:r w:rsidRPr="00726687">
        <w:t>(a)</w:t>
      </w:r>
      <w:r>
        <w:tab/>
        <w:t xml:space="preserve">obtain the information the designer or manufacturer is required to give under </w:t>
      </w:r>
      <w:proofErr w:type="spellStart"/>
      <w:r>
        <w:t>subregulation</w:t>
      </w:r>
      <w:proofErr w:type="spellEnd"/>
      <w:r>
        <w:t xml:space="preserve"> (3) or (6); and</w:t>
      </w:r>
    </w:p>
    <w:p w14:paraId="646B30E4" w14:textId="77777777" w:rsidR="00145DDF" w:rsidRDefault="00145DDF" w:rsidP="00145DDF">
      <w:pPr>
        <w:pStyle w:val="DraftHeading3"/>
        <w:tabs>
          <w:tab w:val="right" w:pos="1757"/>
        </w:tabs>
        <w:ind w:left="1871" w:hanging="1871"/>
      </w:pPr>
      <w:r>
        <w:tab/>
      </w:r>
      <w:r w:rsidRPr="00726687">
        <w:t>(b)</w:t>
      </w:r>
      <w:r>
        <w:tab/>
        <w:t>give that information to any person to whom the importer supplies the plant.</w:t>
      </w:r>
    </w:p>
    <w:p w14:paraId="646B30E5" w14:textId="00C4D745" w:rsidR="00145DDF" w:rsidRDefault="00145DDF" w:rsidP="00145DDF">
      <w:pPr>
        <w:pStyle w:val="BodySectionSub"/>
      </w:pPr>
      <w:r>
        <w:t>Maximum penalty:</w:t>
      </w:r>
      <w:r w:rsidR="009A2E89">
        <w:t xml:space="preserve"> </w:t>
      </w:r>
      <w:r w:rsidR="009A2E89" w:rsidRPr="009A2E89">
        <w:t>tier E monetary penalty.</w:t>
      </w:r>
    </w:p>
    <w:p w14:paraId="646B30E8" w14:textId="77777777" w:rsidR="00145DDF" w:rsidRDefault="00145DDF" w:rsidP="00145DDF">
      <w:pPr>
        <w:pStyle w:val="DraftHeading2"/>
        <w:tabs>
          <w:tab w:val="right" w:pos="1247"/>
        </w:tabs>
        <w:ind w:left="1361" w:hanging="1361"/>
      </w:pPr>
      <w:r>
        <w:tab/>
      </w:r>
      <w:r w:rsidRPr="00726687">
        <w:t>(8)</w:t>
      </w:r>
      <w:r>
        <w:tab/>
        <w:t>A supplier of plant or a structure must take all reasonable steps to:</w:t>
      </w:r>
    </w:p>
    <w:p w14:paraId="646B30E9" w14:textId="77777777" w:rsidR="00145DDF" w:rsidRDefault="00145DDF" w:rsidP="00145DDF">
      <w:pPr>
        <w:pStyle w:val="DraftHeading3"/>
        <w:tabs>
          <w:tab w:val="right" w:pos="1757"/>
        </w:tabs>
        <w:ind w:left="1871" w:hanging="1871"/>
      </w:pPr>
      <w:r>
        <w:tab/>
      </w:r>
      <w:r w:rsidRPr="00726687">
        <w:t>(a)</w:t>
      </w:r>
      <w:r>
        <w:tab/>
        <w:t xml:space="preserve">obtain the information the designer, manufacturer or importer is required to give a supplier under </w:t>
      </w:r>
      <w:proofErr w:type="spellStart"/>
      <w:r>
        <w:t>subregulation</w:t>
      </w:r>
      <w:proofErr w:type="spellEnd"/>
      <w:r>
        <w:t xml:space="preserve"> (3), (6) or (7); and</w:t>
      </w:r>
    </w:p>
    <w:p w14:paraId="646B30EA" w14:textId="77777777" w:rsidR="00145DDF" w:rsidRDefault="00145DDF" w:rsidP="00145DDF">
      <w:pPr>
        <w:pStyle w:val="DraftHeading3"/>
        <w:tabs>
          <w:tab w:val="right" w:pos="1757"/>
        </w:tabs>
        <w:ind w:left="1871" w:hanging="1871"/>
      </w:pPr>
      <w:r>
        <w:tab/>
      </w:r>
      <w:r w:rsidRPr="00726687">
        <w:t>(b)</w:t>
      </w:r>
      <w:r>
        <w:tab/>
        <w:t>give that information to any person to whom the supplier supplies the plant.</w:t>
      </w:r>
    </w:p>
    <w:p w14:paraId="646B30EB" w14:textId="3642BC29" w:rsidR="00145DDF" w:rsidRDefault="00145DDF" w:rsidP="00145DDF">
      <w:pPr>
        <w:pStyle w:val="BodySectionSub"/>
      </w:pPr>
      <w:r>
        <w:t>Maximum penalty:</w:t>
      </w:r>
      <w:r w:rsidR="009A2E89">
        <w:t xml:space="preserve"> </w:t>
      </w:r>
      <w:r w:rsidR="009A2E89" w:rsidRPr="009A2E89">
        <w:t>tier E monetary penalty.</w:t>
      </w:r>
    </w:p>
    <w:p w14:paraId="646B30EE" w14:textId="77777777" w:rsidR="00145DDF" w:rsidRPr="003A56BC" w:rsidRDefault="00145DDF" w:rsidP="00145DDF">
      <w:pPr>
        <w:pStyle w:val="Heading-PART"/>
        <w:ind w:left="1276" w:hanging="1276"/>
        <w:jc w:val="left"/>
        <w:rPr>
          <w:caps w:val="0"/>
          <w:sz w:val="28"/>
        </w:rPr>
      </w:pPr>
      <w:r>
        <w:br w:type="page"/>
      </w:r>
      <w:bookmarkStart w:id="99" w:name="_Toc174445119"/>
      <w:r w:rsidRPr="003A56BC">
        <w:rPr>
          <w:caps w:val="0"/>
          <w:sz w:val="28"/>
        </w:rPr>
        <w:lastRenderedPageBreak/>
        <w:t>Part 4.3</w:t>
      </w:r>
      <w:r>
        <w:rPr>
          <w:caps w:val="0"/>
          <w:sz w:val="28"/>
        </w:rPr>
        <w:t xml:space="preserve"> </w:t>
      </w:r>
      <w:r>
        <w:rPr>
          <w:caps w:val="0"/>
          <w:sz w:val="28"/>
        </w:rPr>
        <w:tab/>
      </w:r>
      <w:r w:rsidRPr="003A56BC">
        <w:rPr>
          <w:caps w:val="0"/>
          <w:sz w:val="28"/>
        </w:rPr>
        <w:t>Confined Spaces</w:t>
      </w:r>
      <w:bookmarkEnd w:id="99"/>
    </w:p>
    <w:p w14:paraId="646B30EF" w14:textId="77777777" w:rsidR="00145DDF" w:rsidRDefault="00145DDF" w:rsidP="00133494">
      <w:pPr>
        <w:pStyle w:val="StyleHeading-DIVISIONLeftLeft0cmHanging275cm"/>
      </w:pPr>
      <w:bookmarkStart w:id="100" w:name="_Toc174445120"/>
      <w:r>
        <w:t xml:space="preserve">Division 1 </w:t>
      </w:r>
      <w:r>
        <w:tab/>
        <w:t>Preliminary</w:t>
      </w:r>
      <w:bookmarkEnd w:id="100"/>
    </w:p>
    <w:p w14:paraId="646B30F0" w14:textId="77777777" w:rsidR="00145DDF" w:rsidRDefault="00145DDF" w:rsidP="007272F6">
      <w:pPr>
        <w:pStyle w:val="StyleDraftHeading1Left0cmHanging15cm1"/>
      </w:pPr>
      <w:r>
        <w:tab/>
      </w:r>
      <w:bookmarkStart w:id="101" w:name="_Toc174445121"/>
      <w:r>
        <w:t>62</w:t>
      </w:r>
      <w:r>
        <w:tab/>
        <w:t>Confined spaces to which this Part applies</w:t>
      </w:r>
      <w:bookmarkEnd w:id="101"/>
    </w:p>
    <w:p w14:paraId="646B30F1" w14:textId="77777777" w:rsidR="00145DDF" w:rsidRDefault="00145DDF" w:rsidP="00145DDF">
      <w:pPr>
        <w:pStyle w:val="DraftHeading2"/>
        <w:tabs>
          <w:tab w:val="right" w:pos="1247"/>
        </w:tabs>
        <w:ind w:left="1361" w:hanging="1361"/>
      </w:pPr>
      <w:r>
        <w:tab/>
      </w:r>
      <w:r w:rsidRPr="00845288">
        <w:t>(1)</w:t>
      </w:r>
      <w:r>
        <w:tab/>
        <w:t>This Part applies to confined spaces that:</w:t>
      </w:r>
    </w:p>
    <w:p w14:paraId="646B30F2" w14:textId="77777777" w:rsidR="00145DDF" w:rsidRDefault="00145DDF" w:rsidP="00145DDF">
      <w:pPr>
        <w:pStyle w:val="DraftHeading3"/>
        <w:tabs>
          <w:tab w:val="right" w:pos="1757"/>
        </w:tabs>
        <w:ind w:left="1871" w:hanging="1871"/>
      </w:pPr>
      <w:r>
        <w:tab/>
      </w:r>
      <w:r w:rsidRPr="00845288">
        <w:t>(a)</w:t>
      </w:r>
      <w:r>
        <w:tab/>
        <w:t>are entered by any person; or</w:t>
      </w:r>
    </w:p>
    <w:p w14:paraId="646B30F3" w14:textId="77777777" w:rsidR="00145DDF" w:rsidRDefault="00145DDF" w:rsidP="00145DDF">
      <w:pPr>
        <w:pStyle w:val="DraftHeading3"/>
        <w:tabs>
          <w:tab w:val="right" w:pos="1757"/>
        </w:tabs>
        <w:ind w:left="1871" w:hanging="1871"/>
      </w:pPr>
      <w:r>
        <w:tab/>
      </w:r>
      <w:r w:rsidRPr="00845288">
        <w:t>(b)</w:t>
      </w:r>
      <w:r>
        <w:tab/>
        <w:t>are intended or likely to be entered by any person; or</w:t>
      </w:r>
    </w:p>
    <w:p w14:paraId="646B30F4" w14:textId="77777777" w:rsidR="00145DDF" w:rsidRDefault="00145DDF" w:rsidP="00145DDF">
      <w:pPr>
        <w:pStyle w:val="DraftHeading3"/>
        <w:tabs>
          <w:tab w:val="right" w:pos="1757"/>
        </w:tabs>
        <w:ind w:left="1871" w:hanging="1871"/>
      </w:pPr>
      <w:r>
        <w:tab/>
        <w:t>(c)</w:t>
      </w:r>
      <w:r>
        <w:tab/>
        <w:t>could be entered inadvertently by any person.</w:t>
      </w:r>
    </w:p>
    <w:p w14:paraId="646B30F5" w14:textId="77777777" w:rsidR="00145DDF" w:rsidRDefault="00145DDF" w:rsidP="00145DDF">
      <w:pPr>
        <w:pStyle w:val="DraftHeading2"/>
        <w:tabs>
          <w:tab w:val="right" w:pos="1247"/>
        </w:tabs>
        <w:ind w:left="1361" w:hanging="1361"/>
      </w:pPr>
      <w:r>
        <w:tab/>
      </w:r>
      <w:r w:rsidRPr="00845288">
        <w:t>(2)</w:t>
      </w:r>
      <w:r>
        <w:tab/>
        <w:t xml:space="preserve">In this Part, a reference to a </w:t>
      </w:r>
      <w:r w:rsidRPr="0060006B">
        <w:rPr>
          <w:b/>
          <w:i/>
        </w:rPr>
        <w:t>confined space</w:t>
      </w:r>
      <w:r>
        <w:t xml:space="preserve"> in relation to a person conducting a business or undertaking is a reference to a confined space that is under the person's management or control.</w:t>
      </w:r>
    </w:p>
    <w:p w14:paraId="646B30F6" w14:textId="77777777" w:rsidR="00145DDF" w:rsidRDefault="00145DDF" w:rsidP="007272F6">
      <w:pPr>
        <w:pStyle w:val="StyleDraftHeading1Left0cmHanging15cm1"/>
      </w:pPr>
      <w:r>
        <w:tab/>
      </w:r>
      <w:bookmarkStart w:id="102" w:name="_Toc174445122"/>
      <w:r w:rsidRPr="00941DFE">
        <w:t>63</w:t>
      </w:r>
      <w:r>
        <w:tab/>
        <w:t>Application to emergency service workers</w:t>
      </w:r>
      <w:bookmarkEnd w:id="102"/>
    </w:p>
    <w:p w14:paraId="646B30F7" w14:textId="77777777" w:rsidR="00145DDF" w:rsidRDefault="00145DDF" w:rsidP="00145DDF">
      <w:pPr>
        <w:pStyle w:val="BodySectionSub"/>
      </w:pPr>
      <w:r>
        <w:t>Regulations 67 and 68</w:t>
      </w:r>
      <w:r w:rsidRPr="00B5671E">
        <w:t xml:space="preserve"> </w:t>
      </w:r>
      <w:r>
        <w:t>do not apply to the entry into a confined space by an emergency service worker if, at the direction of the emergency service organisation, the worker is:</w:t>
      </w:r>
    </w:p>
    <w:p w14:paraId="646B30F8" w14:textId="77777777" w:rsidR="00145DDF" w:rsidRDefault="00145DDF" w:rsidP="00145DDF">
      <w:pPr>
        <w:pStyle w:val="DraftHeading3"/>
        <w:tabs>
          <w:tab w:val="right" w:pos="1757"/>
        </w:tabs>
        <w:ind w:left="1871" w:hanging="1871"/>
      </w:pPr>
      <w:r>
        <w:tab/>
      </w:r>
      <w:r w:rsidRPr="00066BA6">
        <w:t>(a)</w:t>
      </w:r>
      <w:r>
        <w:tab/>
        <w:t>rescuing a person from the space; or</w:t>
      </w:r>
    </w:p>
    <w:p w14:paraId="646B30F9" w14:textId="77777777" w:rsidR="00145DDF" w:rsidRDefault="00145DDF" w:rsidP="00145DDF">
      <w:pPr>
        <w:pStyle w:val="DraftHeading3"/>
        <w:tabs>
          <w:tab w:val="right" w:pos="1757"/>
        </w:tabs>
        <w:ind w:left="1871" w:hanging="1871"/>
      </w:pPr>
      <w:r>
        <w:tab/>
      </w:r>
      <w:r w:rsidRPr="00066BA6">
        <w:t>(b)</w:t>
      </w:r>
      <w:r>
        <w:tab/>
        <w:t>providing first aid to a person in the space.</w:t>
      </w:r>
    </w:p>
    <w:p w14:paraId="646B30FA" w14:textId="77777777" w:rsidR="00145DDF" w:rsidRDefault="00145DDF" w:rsidP="00133494">
      <w:pPr>
        <w:pStyle w:val="StyleHeading-DIVISIONLeftLeft0cmHanging275cm"/>
      </w:pPr>
      <w:bookmarkStart w:id="103" w:name="_Toc174445123"/>
      <w:r>
        <w:t xml:space="preserve">Division 2 </w:t>
      </w:r>
      <w:r>
        <w:tab/>
        <w:t>Duties of designer, manufacturer, importer, supplier, installer and constructor of plant or structure</w:t>
      </w:r>
      <w:bookmarkEnd w:id="103"/>
    </w:p>
    <w:p w14:paraId="646B30FB" w14:textId="77777777" w:rsidR="00145DDF" w:rsidRDefault="00145DDF" w:rsidP="007272F6">
      <w:pPr>
        <w:pStyle w:val="StyleDraftHeading1Left0cmHanging15cm1"/>
      </w:pPr>
      <w:r>
        <w:tab/>
      </w:r>
      <w:bookmarkStart w:id="104" w:name="_Toc174445124"/>
      <w:r>
        <w:t>64</w:t>
      </w:r>
      <w:r>
        <w:tab/>
        <w:t>Duty to eliminate or minimise risk</w:t>
      </w:r>
      <w:bookmarkEnd w:id="104"/>
    </w:p>
    <w:p w14:paraId="646B30FC" w14:textId="77777777" w:rsidR="00145DDF" w:rsidRDefault="00145DDF" w:rsidP="00145DDF">
      <w:pPr>
        <w:pStyle w:val="DraftHeading2"/>
        <w:tabs>
          <w:tab w:val="right" w:pos="1247"/>
        </w:tabs>
        <w:ind w:left="1361" w:hanging="1361"/>
      </w:pPr>
      <w:r>
        <w:tab/>
      </w:r>
      <w:r w:rsidRPr="00FF22F3">
        <w:t>(1)</w:t>
      </w:r>
      <w:r>
        <w:tab/>
        <w:t>This regulation applies in relation to plant or a structure that includes a space that is, or is intended to be, a confined space.</w:t>
      </w:r>
    </w:p>
    <w:p w14:paraId="646B30FD" w14:textId="77777777" w:rsidR="00145DDF" w:rsidRDefault="00145DDF" w:rsidP="00145DDF">
      <w:pPr>
        <w:pStyle w:val="DraftHeading2"/>
        <w:tabs>
          <w:tab w:val="right" w:pos="1247"/>
        </w:tabs>
        <w:ind w:left="1361" w:hanging="1361"/>
      </w:pPr>
      <w:r>
        <w:tab/>
      </w:r>
      <w:r w:rsidRPr="00FF22F3">
        <w:t>(2)</w:t>
      </w:r>
      <w:r>
        <w:tab/>
        <w:t>A designer, manufacturer, importer or supplier of the plant or structure, and a person who installs or constructs the plant or structure, must ensure that:</w:t>
      </w:r>
    </w:p>
    <w:p w14:paraId="646B30FE" w14:textId="77777777" w:rsidR="00145DDF" w:rsidRDefault="00145DDF" w:rsidP="00145DDF">
      <w:pPr>
        <w:pStyle w:val="DraftHeading3"/>
        <w:tabs>
          <w:tab w:val="right" w:pos="1757"/>
        </w:tabs>
        <w:ind w:left="1871" w:hanging="1871"/>
      </w:pPr>
      <w:r>
        <w:tab/>
      </w:r>
      <w:r w:rsidRPr="00DD06D0">
        <w:t>(a)</w:t>
      </w:r>
      <w:r>
        <w:tab/>
        <w:t>the need for any person to enter the space and the risk of a person inadvertently entering the space are eliminated, so far as is reasonably practicable; or</w:t>
      </w:r>
    </w:p>
    <w:p w14:paraId="646B30FF" w14:textId="77777777" w:rsidR="00145DDF" w:rsidRDefault="00145DDF" w:rsidP="00145DDF">
      <w:pPr>
        <w:pStyle w:val="DraftHeading3"/>
        <w:tabs>
          <w:tab w:val="right" w:pos="1757"/>
        </w:tabs>
        <w:ind w:left="1871" w:hanging="1871"/>
      </w:pPr>
      <w:r>
        <w:tab/>
      </w:r>
      <w:r w:rsidRPr="00DD06D0">
        <w:t>(b)</w:t>
      </w:r>
      <w:r>
        <w:tab/>
        <w:t>if it is not reasonably practicable to eliminate the need to enter the space or the risk of a person inadvertently entering the space:</w:t>
      </w:r>
    </w:p>
    <w:p w14:paraId="646B3100" w14:textId="77777777" w:rsidR="00145DDF" w:rsidRDefault="00145DDF" w:rsidP="00145DDF">
      <w:pPr>
        <w:pStyle w:val="DraftHeading4"/>
        <w:tabs>
          <w:tab w:val="right" w:pos="2268"/>
        </w:tabs>
        <w:ind w:left="2381" w:hanging="2381"/>
      </w:pPr>
      <w:r>
        <w:tab/>
      </w:r>
      <w:r w:rsidRPr="00DD06D0">
        <w:t>(</w:t>
      </w:r>
      <w:proofErr w:type="spellStart"/>
      <w:r w:rsidRPr="00DD06D0">
        <w:t>i</w:t>
      </w:r>
      <w:proofErr w:type="spellEnd"/>
      <w:r w:rsidRPr="00DD06D0">
        <w:t>)</w:t>
      </w:r>
      <w:r>
        <w:tab/>
        <w:t>the need or risk is minimised so far as is reasonably practicable; and</w:t>
      </w:r>
    </w:p>
    <w:p w14:paraId="646B3101" w14:textId="77777777" w:rsidR="00145DDF" w:rsidRDefault="00145DDF" w:rsidP="00145DDF">
      <w:pPr>
        <w:pStyle w:val="DraftHeading4"/>
        <w:tabs>
          <w:tab w:val="right" w:pos="2268"/>
        </w:tabs>
        <w:ind w:left="2381" w:hanging="2381"/>
      </w:pPr>
      <w:r>
        <w:tab/>
      </w:r>
      <w:r w:rsidRPr="00DD06D0">
        <w:t>(ii)</w:t>
      </w:r>
      <w:r>
        <w:tab/>
        <w:t>the space is designed with a safe means of entry and exit; and</w:t>
      </w:r>
    </w:p>
    <w:p w14:paraId="646B3102" w14:textId="77777777" w:rsidR="00145DDF" w:rsidRDefault="00145DDF" w:rsidP="00145DDF">
      <w:pPr>
        <w:pStyle w:val="DraftHeading4"/>
        <w:tabs>
          <w:tab w:val="right" w:pos="2268"/>
        </w:tabs>
        <w:ind w:left="2381" w:hanging="2381"/>
      </w:pPr>
      <w:r>
        <w:lastRenderedPageBreak/>
        <w:tab/>
      </w:r>
      <w:r w:rsidRPr="00DD06D0">
        <w:t>(iii)</w:t>
      </w:r>
      <w:r>
        <w:tab/>
        <w:t>the risk to the health and safety of any person who enters the space is eliminated so far as is reasonably practicable or, if it is not reasonably practicable to eliminate the risk, the risk is minimised so far as is reasonably practicable.</w:t>
      </w:r>
    </w:p>
    <w:p w14:paraId="646B3103" w14:textId="302A12F4" w:rsidR="00145DDF" w:rsidRDefault="00145DDF" w:rsidP="00145DDF">
      <w:pPr>
        <w:pStyle w:val="BodySectionSub"/>
      </w:pPr>
      <w:r>
        <w:t>Maximum penalty:</w:t>
      </w:r>
      <w:r w:rsidR="009A2E89">
        <w:t xml:space="preserve"> </w:t>
      </w:r>
      <w:r w:rsidR="009A2E89" w:rsidRPr="009A2E89">
        <w:t>tier E monetary penalty.</w:t>
      </w:r>
    </w:p>
    <w:p w14:paraId="646B3106" w14:textId="77777777" w:rsidR="00145DDF" w:rsidRDefault="00145DDF" w:rsidP="00133494">
      <w:pPr>
        <w:pStyle w:val="StyleHeading-DIVISIONLeftLeft0cmHanging275cm"/>
      </w:pPr>
      <w:bookmarkStart w:id="105" w:name="_Toc174445125"/>
      <w:r>
        <w:t xml:space="preserve">Division 3 </w:t>
      </w:r>
      <w:r>
        <w:tab/>
        <w:t>Duties of person conducting business or undertaking</w:t>
      </w:r>
      <w:bookmarkEnd w:id="105"/>
    </w:p>
    <w:p w14:paraId="646B3107" w14:textId="77777777" w:rsidR="00145DDF" w:rsidRDefault="00145DDF" w:rsidP="007272F6">
      <w:pPr>
        <w:pStyle w:val="StyleDraftHeading1Left0cmHanging15cm1"/>
      </w:pPr>
      <w:r>
        <w:tab/>
      </w:r>
      <w:bookmarkStart w:id="106" w:name="_Toc174445126"/>
      <w:r>
        <w:t>65</w:t>
      </w:r>
      <w:r>
        <w:tab/>
        <w:t>Entry into confined space must comply with this Division</w:t>
      </w:r>
      <w:bookmarkEnd w:id="106"/>
    </w:p>
    <w:p w14:paraId="646B3108" w14:textId="77777777" w:rsidR="00145DDF" w:rsidRDefault="00145DDF" w:rsidP="00145DDF">
      <w:pPr>
        <w:pStyle w:val="BodySectionSub"/>
      </w:pPr>
      <w:r>
        <w:t xml:space="preserve">A person conducting a business or undertaking must ensure, so far as is reasonably practicable, that a worker does not enter a confined space before </w:t>
      </w:r>
      <w:r w:rsidRPr="00F82DF9">
        <w:t>this Division</w:t>
      </w:r>
      <w:r>
        <w:t xml:space="preserve"> has been complied with in relation to that space.</w:t>
      </w:r>
    </w:p>
    <w:p w14:paraId="646B3109" w14:textId="01DA16AB" w:rsidR="00145DDF" w:rsidRDefault="00145DDF" w:rsidP="00145DDF">
      <w:pPr>
        <w:pStyle w:val="BodySectionSub"/>
      </w:pPr>
      <w:r>
        <w:t>Maximum penalty:</w:t>
      </w:r>
      <w:r w:rsidR="009A2E89">
        <w:t xml:space="preserve"> </w:t>
      </w:r>
      <w:r w:rsidR="009A2E89" w:rsidRPr="009A2E89">
        <w:t>tier E monetary penalty.</w:t>
      </w:r>
    </w:p>
    <w:p w14:paraId="646B310C" w14:textId="77777777" w:rsidR="00145DDF" w:rsidRDefault="00145DDF" w:rsidP="007272F6">
      <w:pPr>
        <w:pStyle w:val="StyleDraftHeading1Left0cmHanging15cm1"/>
      </w:pPr>
      <w:r>
        <w:tab/>
      </w:r>
      <w:bookmarkStart w:id="107" w:name="_Toc174445127"/>
      <w:r>
        <w:t>66</w:t>
      </w:r>
      <w:r>
        <w:tab/>
        <w:t>Managing risks to health and safety</w:t>
      </w:r>
      <w:bookmarkEnd w:id="107"/>
    </w:p>
    <w:p w14:paraId="646B310D" w14:textId="77777777" w:rsidR="00145DDF" w:rsidRDefault="00145DDF" w:rsidP="00145DDF">
      <w:pPr>
        <w:pStyle w:val="DraftHeading2"/>
        <w:tabs>
          <w:tab w:val="right" w:pos="1247"/>
        </w:tabs>
        <w:ind w:left="1361" w:hanging="1361"/>
      </w:pPr>
      <w:r>
        <w:tab/>
        <w:t>(1)</w:t>
      </w:r>
      <w:r>
        <w:tab/>
        <w:t>A person conducting a business or undertaking must manage, in accordance with Part 3.1, risks to health and safety associated with a confined space at a workplace including risks associated with entering, working in, on or in the vicinity of the confined space (including a risk of a person inadvertently entering the confined space).</w:t>
      </w:r>
    </w:p>
    <w:p w14:paraId="646B310E" w14:textId="77777777" w:rsidR="00145DDF" w:rsidRPr="00D047FF" w:rsidRDefault="00145DDF" w:rsidP="00145DDF">
      <w:pPr>
        <w:pStyle w:val="DraftSub-sectionNote"/>
        <w:tabs>
          <w:tab w:val="right" w:pos="1814"/>
        </w:tabs>
        <w:ind w:left="1361"/>
        <w:rPr>
          <w:b/>
        </w:rPr>
      </w:pPr>
      <w:r w:rsidRPr="00D047FF">
        <w:rPr>
          <w:b/>
        </w:rPr>
        <w:t>Note</w:t>
      </w:r>
    </w:p>
    <w:p w14:paraId="646B310F" w14:textId="77777777" w:rsidR="00145DDF" w:rsidRDefault="00145DDF" w:rsidP="00145DDF">
      <w:pPr>
        <w:pStyle w:val="DraftSub-sectionNote"/>
        <w:tabs>
          <w:tab w:val="right" w:pos="1814"/>
        </w:tabs>
        <w:ind w:left="1361"/>
      </w:pPr>
      <w:r>
        <w:t>WHS Act—section 19 (see regulation 9).</w:t>
      </w:r>
    </w:p>
    <w:p w14:paraId="646B3110" w14:textId="77777777" w:rsidR="00145DDF" w:rsidRDefault="00145DDF" w:rsidP="00145DDF">
      <w:pPr>
        <w:pStyle w:val="DraftHeading2"/>
        <w:tabs>
          <w:tab w:val="right" w:pos="1247"/>
        </w:tabs>
        <w:ind w:left="1361" w:hanging="1361"/>
      </w:pPr>
      <w:r>
        <w:tab/>
      </w:r>
      <w:r w:rsidRPr="00FA1552">
        <w:t>(2)</w:t>
      </w:r>
      <w:r>
        <w:tab/>
        <w:t xml:space="preserve">A person conducting a business or undertaking must ensure that a risk assessment is conducted by a competent person for the purposes of </w:t>
      </w:r>
      <w:proofErr w:type="spellStart"/>
      <w:r>
        <w:t>subregulation</w:t>
      </w:r>
      <w:proofErr w:type="spellEnd"/>
      <w:r>
        <w:t xml:space="preserve"> (1).</w:t>
      </w:r>
    </w:p>
    <w:p w14:paraId="646B3111" w14:textId="09D0B1FE" w:rsidR="00145DDF" w:rsidRDefault="00145DDF" w:rsidP="00145DDF">
      <w:pPr>
        <w:pStyle w:val="BodySectionSub"/>
      </w:pPr>
      <w:r>
        <w:t>Maximum penalty:</w:t>
      </w:r>
      <w:r w:rsidR="00441CB8">
        <w:t xml:space="preserve"> </w:t>
      </w:r>
      <w:r w:rsidR="00441CB8" w:rsidRPr="00441CB8">
        <w:t>tier G monetary penalty.</w:t>
      </w:r>
    </w:p>
    <w:p w14:paraId="646B3114" w14:textId="77777777" w:rsidR="00145DDF" w:rsidRDefault="00145DDF" w:rsidP="00145DDF">
      <w:pPr>
        <w:pStyle w:val="DraftHeading2"/>
        <w:tabs>
          <w:tab w:val="right" w:pos="1247"/>
        </w:tabs>
        <w:ind w:left="1361" w:hanging="1361"/>
      </w:pPr>
      <w:r>
        <w:tab/>
      </w:r>
      <w:r w:rsidRPr="00FA1552">
        <w:t>(3)</w:t>
      </w:r>
      <w:r>
        <w:tab/>
        <w:t xml:space="preserve">The person must ensure that a risk assessment conducted under </w:t>
      </w:r>
      <w:proofErr w:type="spellStart"/>
      <w:r>
        <w:t>subregulation</w:t>
      </w:r>
      <w:proofErr w:type="spellEnd"/>
      <w:r>
        <w:t xml:space="preserve"> (2) is recorded in writing.</w:t>
      </w:r>
    </w:p>
    <w:p w14:paraId="64035A0B" w14:textId="77777777" w:rsidR="00CE26FA" w:rsidRDefault="00CE26FA" w:rsidP="00CE26FA">
      <w:pPr>
        <w:pStyle w:val="BodySectionSub"/>
      </w:pPr>
      <w:r>
        <w:t>Maximum penalty:</w:t>
      </w:r>
      <w:r w:rsidRPr="00CE26FA">
        <w:t xml:space="preserve"> tier I monetary penalty.</w:t>
      </w:r>
    </w:p>
    <w:p w14:paraId="646B3118" w14:textId="77777777" w:rsidR="007162D7" w:rsidRDefault="00145DDF" w:rsidP="00145DDF">
      <w:pPr>
        <w:pStyle w:val="DraftHeading2"/>
        <w:tabs>
          <w:tab w:val="right" w:pos="1247"/>
        </w:tabs>
        <w:ind w:left="1361" w:hanging="1361"/>
      </w:pPr>
      <w:r>
        <w:tab/>
        <w:t>(4)</w:t>
      </w:r>
      <w:r>
        <w:tab/>
        <w:t xml:space="preserve">For the purposes of </w:t>
      </w:r>
      <w:proofErr w:type="spellStart"/>
      <w:r>
        <w:t>subregulations</w:t>
      </w:r>
      <w:proofErr w:type="spellEnd"/>
      <w:r>
        <w:t xml:space="preserve"> (1) and (2), the person conducting a business or undertaking must have regard to all relevant matters, including the following:</w:t>
      </w:r>
    </w:p>
    <w:p w14:paraId="646B3119" w14:textId="77777777" w:rsidR="00145DDF" w:rsidRDefault="00145DDF" w:rsidP="00145DDF">
      <w:pPr>
        <w:pStyle w:val="DraftHeading3"/>
        <w:tabs>
          <w:tab w:val="right" w:pos="1757"/>
        </w:tabs>
        <w:ind w:left="1871" w:hanging="1871"/>
      </w:pPr>
      <w:r>
        <w:tab/>
        <w:t>(a)</w:t>
      </w:r>
      <w:r>
        <w:tab/>
        <w:t>whether the work can be carried out without the need to enter the confined space;</w:t>
      </w:r>
    </w:p>
    <w:p w14:paraId="646B311A" w14:textId="77777777" w:rsidR="00145DDF" w:rsidRDefault="00145DDF" w:rsidP="00145DDF">
      <w:pPr>
        <w:pStyle w:val="DraftHeading3"/>
        <w:tabs>
          <w:tab w:val="right" w:pos="1757"/>
        </w:tabs>
        <w:ind w:left="1871" w:hanging="1871"/>
      </w:pPr>
      <w:r>
        <w:tab/>
        <w:t>(b)</w:t>
      </w:r>
      <w:r>
        <w:tab/>
        <w:t>the nature of the confined space;</w:t>
      </w:r>
    </w:p>
    <w:p w14:paraId="646B311B" w14:textId="77777777" w:rsidR="00145DDF" w:rsidRDefault="00145DDF" w:rsidP="00145DDF">
      <w:pPr>
        <w:pStyle w:val="DraftHeading3"/>
        <w:tabs>
          <w:tab w:val="right" w:pos="1757"/>
        </w:tabs>
        <w:ind w:left="1871" w:hanging="1871"/>
      </w:pPr>
      <w:r>
        <w:lastRenderedPageBreak/>
        <w:tab/>
        <w:t>(c)</w:t>
      </w:r>
      <w:r>
        <w:tab/>
        <w:t>if the hazard is associated with the concentration of oxygen or the concentration of airborne contaminants in the confined space—any change that may occur in that concentration;</w:t>
      </w:r>
    </w:p>
    <w:p w14:paraId="646B311C" w14:textId="77777777" w:rsidR="00145DDF" w:rsidRDefault="00145DDF" w:rsidP="00145DDF">
      <w:pPr>
        <w:pStyle w:val="DraftHeading3"/>
        <w:tabs>
          <w:tab w:val="right" w:pos="1757"/>
        </w:tabs>
        <w:ind w:left="1871" w:hanging="1871"/>
      </w:pPr>
      <w:r>
        <w:tab/>
        <w:t>(d)</w:t>
      </w:r>
      <w:r>
        <w:tab/>
        <w:t>the work required to be carried out in the confined space, the range of methods by which the work can be carried out and the proposed method of working;</w:t>
      </w:r>
    </w:p>
    <w:p w14:paraId="646B311D" w14:textId="77777777" w:rsidR="00145DDF" w:rsidRDefault="00145DDF" w:rsidP="00145DDF">
      <w:pPr>
        <w:pStyle w:val="DraftHeading3"/>
        <w:tabs>
          <w:tab w:val="right" w:pos="1757"/>
        </w:tabs>
        <w:ind w:left="1871" w:hanging="1871"/>
      </w:pPr>
      <w:r>
        <w:tab/>
        <w:t>(e)</w:t>
      </w:r>
      <w:r>
        <w:tab/>
        <w:t>the type of emergency procedures, including rescue procedures, required.</w:t>
      </w:r>
    </w:p>
    <w:p w14:paraId="646B311E" w14:textId="77777777" w:rsidR="00145DDF" w:rsidRDefault="00145DDF" w:rsidP="00145DDF">
      <w:pPr>
        <w:pStyle w:val="DraftHeading2"/>
        <w:tabs>
          <w:tab w:val="right" w:pos="1247"/>
        </w:tabs>
        <w:ind w:left="1361" w:hanging="1361"/>
      </w:pPr>
      <w:r>
        <w:tab/>
        <w:t>(5)</w:t>
      </w:r>
      <w:r>
        <w:tab/>
        <w:t>The person conducting a business or undertaking must ensure that a risk assessment under this regulation is reviewed and as necessary revised by a competent person to reflect any review and revision of control measures under Part 3.1.</w:t>
      </w:r>
    </w:p>
    <w:p w14:paraId="646B3121" w14:textId="23FCA35A" w:rsidR="00145DDF" w:rsidRDefault="00145DDF" w:rsidP="00441CB8">
      <w:pPr>
        <w:pStyle w:val="BodySectionSub"/>
      </w:pPr>
      <w:r>
        <w:t>Maximum penalty:</w:t>
      </w:r>
      <w:r w:rsidR="00441CB8">
        <w:t xml:space="preserve"> </w:t>
      </w:r>
      <w:r w:rsidR="00441CB8" w:rsidRPr="00441CB8">
        <w:t>tier G monetary penalty.</w:t>
      </w:r>
    </w:p>
    <w:p w14:paraId="646B3122" w14:textId="77777777" w:rsidR="00145DDF" w:rsidRDefault="00145DDF" w:rsidP="007272F6">
      <w:pPr>
        <w:pStyle w:val="StyleDraftHeading1Left0cmHanging15cm1"/>
      </w:pPr>
      <w:r>
        <w:tab/>
      </w:r>
      <w:bookmarkStart w:id="108" w:name="_Toc174445128"/>
      <w:r>
        <w:t>67</w:t>
      </w:r>
      <w:r>
        <w:tab/>
        <w:t>Confined space entry permit</w:t>
      </w:r>
      <w:bookmarkEnd w:id="108"/>
    </w:p>
    <w:p w14:paraId="646B3123" w14:textId="77777777" w:rsidR="00145DDF" w:rsidRDefault="00145DDF" w:rsidP="00145DDF">
      <w:pPr>
        <w:pStyle w:val="DraftHeading2"/>
        <w:tabs>
          <w:tab w:val="right" w:pos="1247"/>
        </w:tabs>
        <w:ind w:left="1361" w:hanging="1361"/>
      </w:pPr>
      <w:r>
        <w:tab/>
      </w:r>
      <w:r w:rsidRPr="00705986">
        <w:t>(1)</w:t>
      </w:r>
      <w:r>
        <w:tab/>
        <w:t>A person conducting a business or undertaking at a workplace must not direct a worker to enter a confined space to carry out work unless the person has issued a confined space entry permit for the work.</w:t>
      </w:r>
    </w:p>
    <w:p w14:paraId="646B3124" w14:textId="0399DCDF" w:rsidR="00145DDF" w:rsidRDefault="00145DDF" w:rsidP="009A2E89">
      <w:pPr>
        <w:pStyle w:val="BodySectionSub"/>
        <w:tabs>
          <w:tab w:val="center" w:pos="4649"/>
        </w:tabs>
      </w:pPr>
      <w:r>
        <w:t>Maximum penalty:</w:t>
      </w:r>
      <w:r w:rsidR="009A2E89">
        <w:t xml:space="preserve"> </w:t>
      </w:r>
      <w:r w:rsidR="009A2E89" w:rsidRPr="009A2E89">
        <w:t>tier E monetary penalty.</w:t>
      </w:r>
    </w:p>
    <w:p w14:paraId="646B3127" w14:textId="77777777" w:rsidR="00145DDF" w:rsidRDefault="00145DDF" w:rsidP="00145DDF">
      <w:pPr>
        <w:pStyle w:val="DraftHeading2"/>
        <w:tabs>
          <w:tab w:val="right" w:pos="1247"/>
        </w:tabs>
        <w:ind w:left="1361" w:hanging="1361"/>
      </w:pPr>
      <w:r>
        <w:tab/>
      </w:r>
      <w:r w:rsidRPr="00EF55B8">
        <w:t>(2)</w:t>
      </w:r>
      <w:r>
        <w:tab/>
        <w:t>A confined space entry permit must:</w:t>
      </w:r>
    </w:p>
    <w:p w14:paraId="646B3128" w14:textId="77777777" w:rsidR="00145DDF" w:rsidRDefault="00145DDF" w:rsidP="00145DDF">
      <w:pPr>
        <w:pStyle w:val="DraftHeading3"/>
        <w:tabs>
          <w:tab w:val="right" w:pos="1757"/>
        </w:tabs>
        <w:ind w:left="1871" w:hanging="1871"/>
      </w:pPr>
      <w:r>
        <w:tab/>
      </w:r>
      <w:r w:rsidRPr="00EF55B8">
        <w:t>(a)</w:t>
      </w:r>
      <w:r>
        <w:tab/>
        <w:t>be completed by a competent person; and</w:t>
      </w:r>
    </w:p>
    <w:p w14:paraId="646B3129" w14:textId="77777777" w:rsidR="00145DDF" w:rsidRDefault="00145DDF" w:rsidP="00145DDF">
      <w:pPr>
        <w:pStyle w:val="DraftHeading3"/>
        <w:tabs>
          <w:tab w:val="right" w:pos="1757"/>
        </w:tabs>
        <w:ind w:left="1871" w:hanging="1871"/>
      </w:pPr>
      <w:r>
        <w:tab/>
      </w:r>
      <w:r w:rsidRPr="00EF55B8">
        <w:t>(b)</w:t>
      </w:r>
      <w:r>
        <w:tab/>
        <w:t>be in writing; and</w:t>
      </w:r>
    </w:p>
    <w:p w14:paraId="646B312A" w14:textId="77777777" w:rsidR="00145DDF" w:rsidRDefault="00145DDF" w:rsidP="00145DDF">
      <w:pPr>
        <w:pStyle w:val="DraftHeading3"/>
        <w:tabs>
          <w:tab w:val="right" w:pos="1757"/>
        </w:tabs>
        <w:ind w:left="1871" w:hanging="1871"/>
      </w:pPr>
      <w:r>
        <w:tab/>
      </w:r>
      <w:r w:rsidRPr="00EF55B8">
        <w:t>(c)</w:t>
      </w:r>
      <w:r>
        <w:tab/>
        <w:t>specify the following:</w:t>
      </w:r>
    </w:p>
    <w:p w14:paraId="646B312B" w14:textId="77777777" w:rsidR="00145DDF" w:rsidRPr="005B4757" w:rsidRDefault="00145DDF" w:rsidP="00145DDF">
      <w:pPr>
        <w:pStyle w:val="DraftHeading4"/>
        <w:tabs>
          <w:tab w:val="right" w:pos="2268"/>
        </w:tabs>
        <w:ind w:left="2381" w:hanging="2381"/>
      </w:pPr>
      <w:r>
        <w:tab/>
      </w:r>
      <w:r w:rsidRPr="005B4757">
        <w:t>(</w:t>
      </w:r>
      <w:proofErr w:type="spellStart"/>
      <w:r w:rsidRPr="005B4757">
        <w:t>i</w:t>
      </w:r>
      <w:proofErr w:type="spellEnd"/>
      <w:r w:rsidRPr="005B4757">
        <w:t>)</w:t>
      </w:r>
      <w:r>
        <w:tab/>
        <w:t>the confined space to which the permit relates;</w:t>
      </w:r>
    </w:p>
    <w:p w14:paraId="646B312C" w14:textId="77777777" w:rsidR="00145DDF" w:rsidRDefault="00145DDF" w:rsidP="00145DDF">
      <w:pPr>
        <w:pStyle w:val="DraftHeading4"/>
        <w:tabs>
          <w:tab w:val="right" w:pos="2268"/>
        </w:tabs>
        <w:ind w:left="2381" w:hanging="2381"/>
      </w:pPr>
      <w:r>
        <w:tab/>
      </w:r>
      <w:r w:rsidRPr="00EF55B8">
        <w:t>(i</w:t>
      </w:r>
      <w:r>
        <w:t>i</w:t>
      </w:r>
      <w:r w:rsidRPr="00EF55B8">
        <w:t>)</w:t>
      </w:r>
      <w:r>
        <w:tab/>
        <w:t>the names of persons permitted to enter the space;</w:t>
      </w:r>
    </w:p>
    <w:p w14:paraId="646B312D" w14:textId="77777777" w:rsidR="00145DDF" w:rsidRDefault="00145DDF" w:rsidP="00145DDF">
      <w:pPr>
        <w:pStyle w:val="DraftHeading4"/>
        <w:tabs>
          <w:tab w:val="right" w:pos="2268"/>
        </w:tabs>
        <w:ind w:left="2381" w:hanging="2381"/>
      </w:pPr>
      <w:r>
        <w:tab/>
      </w:r>
      <w:r w:rsidRPr="00EF55B8">
        <w:t>(ii</w:t>
      </w:r>
      <w:r>
        <w:t>i</w:t>
      </w:r>
      <w:r w:rsidRPr="00EF55B8">
        <w:t>)</w:t>
      </w:r>
      <w:r>
        <w:tab/>
        <w:t>the period of time during which the work in the space will be carried out;</w:t>
      </w:r>
    </w:p>
    <w:p w14:paraId="646B312E" w14:textId="77777777" w:rsidR="00145DDF" w:rsidRDefault="00145DDF" w:rsidP="00145DDF">
      <w:pPr>
        <w:pStyle w:val="DraftHeading4"/>
        <w:tabs>
          <w:tab w:val="right" w:pos="2268"/>
        </w:tabs>
        <w:ind w:left="2381" w:hanging="2381"/>
      </w:pPr>
      <w:r>
        <w:tab/>
      </w:r>
      <w:r w:rsidRPr="00045713">
        <w:t>(</w:t>
      </w:r>
      <w:r>
        <w:t>iv</w:t>
      </w:r>
      <w:r w:rsidRPr="00045713">
        <w:t>)</w:t>
      </w:r>
      <w:r>
        <w:tab/>
        <w:t>measures to control risk associated with the proposed work in the space; and</w:t>
      </w:r>
    </w:p>
    <w:p w14:paraId="646B312F" w14:textId="77777777" w:rsidR="00145DDF" w:rsidRDefault="00145DDF" w:rsidP="00145DDF">
      <w:pPr>
        <w:pStyle w:val="DraftHeading3"/>
        <w:tabs>
          <w:tab w:val="right" w:pos="1757"/>
        </w:tabs>
        <w:ind w:left="1871" w:hanging="1871"/>
      </w:pPr>
      <w:r>
        <w:tab/>
      </w:r>
      <w:r w:rsidRPr="007A3EBE">
        <w:t>(d)</w:t>
      </w:r>
      <w:r>
        <w:tab/>
        <w:t>contain space for an acknowledgement that work in the confined space has been completed and that all persons have left the confined space.</w:t>
      </w:r>
    </w:p>
    <w:p w14:paraId="646B3130" w14:textId="77777777" w:rsidR="00145DDF" w:rsidRDefault="00145DDF" w:rsidP="00145DDF">
      <w:pPr>
        <w:pStyle w:val="DraftHeading2"/>
        <w:tabs>
          <w:tab w:val="right" w:pos="1247"/>
        </w:tabs>
        <w:ind w:left="1361" w:hanging="1361"/>
      </w:pPr>
      <w:r>
        <w:tab/>
      </w:r>
      <w:r w:rsidRPr="00577F06">
        <w:t>(3)</w:t>
      </w:r>
      <w:r>
        <w:tab/>
        <w:t>The control measures specified in a confined space permit must:</w:t>
      </w:r>
    </w:p>
    <w:p w14:paraId="646B3131" w14:textId="77777777" w:rsidR="00145DDF" w:rsidRDefault="00145DDF" w:rsidP="00145DDF">
      <w:pPr>
        <w:pStyle w:val="DraftHeading3"/>
        <w:tabs>
          <w:tab w:val="right" w:pos="1757"/>
        </w:tabs>
        <w:ind w:left="1871" w:hanging="1871"/>
      </w:pPr>
      <w:r>
        <w:tab/>
      </w:r>
      <w:r w:rsidRPr="00577F06">
        <w:t>(a)</w:t>
      </w:r>
      <w:r>
        <w:tab/>
        <w:t>be based on a risk assessment conducted under regulation 66</w:t>
      </w:r>
      <w:r w:rsidRPr="00B5671E">
        <w:t>;</w:t>
      </w:r>
      <w:r>
        <w:t xml:space="preserve"> and</w:t>
      </w:r>
    </w:p>
    <w:p w14:paraId="646B3132" w14:textId="77777777" w:rsidR="00145DDF" w:rsidRDefault="00145DDF" w:rsidP="00145DDF">
      <w:pPr>
        <w:pStyle w:val="DraftHeading3"/>
        <w:tabs>
          <w:tab w:val="right" w:pos="1757"/>
        </w:tabs>
        <w:ind w:left="1871" w:hanging="1871"/>
      </w:pPr>
      <w:r>
        <w:lastRenderedPageBreak/>
        <w:tab/>
      </w:r>
      <w:r w:rsidRPr="00577F06">
        <w:t>(b)</w:t>
      </w:r>
      <w:r>
        <w:tab/>
        <w:t>include:</w:t>
      </w:r>
    </w:p>
    <w:p w14:paraId="646B3133" w14:textId="77777777" w:rsidR="00145DDF" w:rsidRDefault="00145DDF" w:rsidP="00145DDF">
      <w:pPr>
        <w:pStyle w:val="DraftHeading4"/>
        <w:tabs>
          <w:tab w:val="right" w:pos="2268"/>
        </w:tabs>
        <w:ind w:left="2381" w:hanging="2381"/>
      </w:pPr>
      <w:r>
        <w:tab/>
      </w:r>
      <w:r w:rsidRPr="00577F06">
        <w:t>(</w:t>
      </w:r>
      <w:proofErr w:type="spellStart"/>
      <w:r w:rsidRPr="00577F06">
        <w:t>i</w:t>
      </w:r>
      <w:proofErr w:type="spellEnd"/>
      <w:r w:rsidRPr="00577F06">
        <w:t>)</w:t>
      </w:r>
      <w:r>
        <w:tab/>
        <w:t>control measures to be implemented for safe entry; and</w:t>
      </w:r>
    </w:p>
    <w:p w14:paraId="646B3134" w14:textId="77777777" w:rsidR="00145DDF" w:rsidRPr="00577F06" w:rsidRDefault="00145DDF" w:rsidP="00145DDF">
      <w:pPr>
        <w:pStyle w:val="DraftHeading4"/>
        <w:tabs>
          <w:tab w:val="right" w:pos="2268"/>
        </w:tabs>
        <w:ind w:left="2381" w:hanging="2381"/>
      </w:pPr>
      <w:r>
        <w:tab/>
      </w:r>
      <w:r w:rsidRPr="00577F06">
        <w:t>(ii)</w:t>
      </w:r>
      <w:r>
        <w:tab/>
        <w:t>details of the system of work provided under regulation 69</w:t>
      </w:r>
      <w:r w:rsidRPr="00B5671E">
        <w:t>.</w:t>
      </w:r>
    </w:p>
    <w:p w14:paraId="646B3135" w14:textId="77777777" w:rsidR="00145DDF" w:rsidRDefault="00145DDF" w:rsidP="00145DDF">
      <w:pPr>
        <w:pStyle w:val="DraftHeading2"/>
        <w:tabs>
          <w:tab w:val="right" w:pos="1247"/>
        </w:tabs>
        <w:ind w:left="1361" w:hanging="1361"/>
      </w:pPr>
      <w:r>
        <w:tab/>
      </w:r>
      <w:r w:rsidRPr="000C6DF6">
        <w:t>(</w:t>
      </w:r>
      <w:r>
        <w:t>4</w:t>
      </w:r>
      <w:r w:rsidRPr="000C6DF6">
        <w:t>)</w:t>
      </w:r>
      <w:r>
        <w:tab/>
        <w:t>The person conducting a business or undertaking must ensure that, when the work for which the entry permit was issued is completed:</w:t>
      </w:r>
    </w:p>
    <w:p w14:paraId="646B3136" w14:textId="77777777" w:rsidR="007162D7" w:rsidRDefault="00145DDF" w:rsidP="00145DDF">
      <w:pPr>
        <w:pStyle w:val="DraftHeading3"/>
        <w:tabs>
          <w:tab w:val="right" w:pos="1757"/>
        </w:tabs>
        <w:ind w:left="1871" w:hanging="1871"/>
      </w:pPr>
      <w:r>
        <w:tab/>
      </w:r>
      <w:r w:rsidRPr="000C6DF6">
        <w:t>(a)</w:t>
      </w:r>
      <w:r>
        <w:tab/>
        <w:t>all workers leave the confined space; and</w:t>
      </w:r>
    </w:p>
    <w:p w14:paraId="646B3137" w14:textId="77777777" w:rsidR="00145DDF" w:rsidRDefault="00145DDF" w:rsidP="00145DDF">
      <w:pPr>
        <w:pStyle w:val="DraftHeading3"/>
        <w:tabs>
          <w:tab w:val="right" w:pos="1757"/>
        </w:tabs>
        <w:ind w:left="1871" w:hanging="1871"/>
      </w:pPr>
      <w:r>
        <w:tab/>
      </w:r>
      <w:r w:rsidRPr="000C6DF6">
        <w:t>(b)</w:t>
      </w:r>
      <w:r>
        <w:tab/>
        <w:t xml:space="preserve">the acknowledgement referred to in </w:t>
      </w:r>
      <w:proofErr w:type="spellStart"/>
      <w:r>
        <w:t>subregulation</w:t>
      </w:r>
      <w:proofErr w:type="spellEnd"/>
      <w:r>
        <w:t xml:space="preserve"> (2)(d) is completed by the competent person.</w:t>
      </w:r>
    </w:p>
    <w:p w14:paraId="646B3138" w14:textId="2945B7F1" w:rsidR="00145DDF" w:rsidRDefault="00145DDF" w:rsidP="00145DDF">
      <w:pPr>
        <w:pStyle w:val="BodySectionSub"/>
      </w:pPr>
      <w:r>
        <w:t>Maximum penalty:</w:t>
      </w:r>
      <w:r w:rsidR="009A2E89">
        <w:t xml:space="preserve"> </w:t>
      </w:r>
      <w:r w:rsidR="009A2E89" w:rsidRPr="009A2E89">
        <w:t>tier E monetary penalty.</w:t>
      </w:r>
    </w:p>
    <w:p w14:paraId="646B313B" w14:textId="77777777" w:rsidR="00145DDF" w:rsidRDefault="00145DDF" w:rsidP="007272F6">
      <w:pPr>
        <w:pStyle w:val="StyleDraftHeading1Left0cmHanging15cm1"/>
      </w:pPr>
      <w:r>
        <w:tab/>
      </w:r>
      <w:bookmarkStart w:id="109" w:name="_Toc174445129"/>
      <w:r>
        <w:t>68</w:t>
      </w:r>
      <w:r>
        <w:tab/>
        <w:t>Signage</w:t>
      </w:r>
      <w:bookmarkEnd w:id="109"/>
    </w:p>
    <w:p w14:paraId="646B313C" w14:textId="77777777" w:rsidR="00145DDF" w:rsidRDefault="00145DDF" w:rsidP="00145DDF">
      <w:pPr>
        <w:pStyle w:val="DraftHeading2"/>
        <w:tabs>
          <w:tab w:val="right" w:pos="1247"/>
        </w:tabs>
        <w:ind w:left="1361" w:hanging="1361"/>
      </w:pPr>
      <w:r>
        <w:tab/>
      </w:r>
      <w:r w:rsidRPr="00B04DC5">
        <w:t>(1)</w:t>
      </w:r>
      <w:r>
        <w:tab/>
        <w:t xml:space="preserve">A person conducting a business or undertaking must ensure that signs that comply with </w:t>
      </w:r>
      <w:proofErr w:type="spellStart"/>
      <w:r>
        <w:t>subregulation</w:t>
      </w:r>
      <w:proofErr w:type="spellEnd"/>
      <w:r>
        <w:t xml:space="preserve"> (2) are erected:</w:t>
      </w:r>
    </w:p>
    <w:p w14:paraId="646B313D" w14:textId="77777777" w:rsidR="00145DDF" w:rsidRDefault="00145DDF" w:rsidP="00145DDF">
      <w:pPr>
        <w:pStyle w:val="DraftHeading3"/>
        <w:tabs>
          <w:tab w:val="right" w:pos="1757"/>
        </w:tabs>
        <w:ind w:left="1871" w:hanging="1871"/>
      </w:pPr>
      <w:r>
        <w:tab/>
      </w:r>
      <w:r w:rsidRPr="00B04DC5">
        <w:t>(a)</w:t>
      </w:r>
      <w:r>
        <w:tab/>
        <w:t>immediately before work in a confined space commences and while the work is being carried out; and</w:t>
      </w:r>
    </w:p>
    <w:p w14:paraId="646B313E" w14:textId="77777777" w:rsidR="00145DDF" w:rsidRDefault="00145DDF" w:rsidP="00145DDF">
      <w:pPr>
        <w:pStyle w:val="DraftHeading3"/>
        <w:tabs>
          <w:tab w:val="right" w:pos="1757"/>
        </w:tabs>
        <w:ind w:left="1871" w:hanging="1871"/>
      </w:pPr>
      <w:r>
        <w:tab/>
      </w:r>
      <w:r w:rsidRPr="00B04DC5">
        <w:t>(b)</w:t>
      </w:r>
      <w:r>
        <w:tab/>
        <w:t>while work is being carried out in preparation for, and in the completion of, work in a confined space.</w:t>
      </w:r>
    </w:p>
    <w:p w14:paraId="646B313F" w14:textId="7F4CC856" w:rsidR="00145DDF" w:rsidRDefault="00145DDF" w:rsidP="00145DDF">
      <w:pPr>
        <w:pStyle w:val="BodySectionSub"/>
      </w:pPr>
      <w:r>
        <w:t>Maximum penalty:</w:t>
      </w:r>
      <w:r w:rsidR="00441CB8">
        <w:t xml:space="preserve"> </w:t>
      </w:r>
      <w:r w:rsidR="00441CB8" w:rsidRPr="00441CB8">
        <w:t>tier G monetary penalty.</w:t>
      </w:r>
    </w:p>
    <w:p w14:paraId="646B3142" w14:textId="77777777" w:rsidR="00145DDF" w:rsidRDefault="00145DDF" w:rsidP="0050394E">
      <w:pPr>
        <w:pStyle w:val="DraftHeading2"/>
        <w:keepNext/>
        <w:tabs>
          <w:tab w:val="right" w:pos="1247"/>
        </w:tabs>
        <w:ind w:left="1361" w:hanging="1361"/>
      </w:pPr>
      <w:r>
        <w:tab/>
      </w:r>
      <w:r w:rsidRPr="00B04DC5">
        <w:t>(2)</w:t>
      </w:r>
      <w:r>
        <w:tab/>
        <w:t>The signs must:</w:t>
      </w:r>
    </w:p>
    <w:p w14:paraId="646B3143" w14:textId="77777777" w:rsidR="00145DDF" w:rsidRDefault="00145DDF" w:rsidP="00145DDF">
      <w:pPr>
        <w:pStyle w:val="DraftHeading3"/>
        <w:tabs>
          <w:tab w:val="right" w:pos="1757"/>
        </w:tabs>
        <w:ind w:left="1871" w:hanging="1871"/>
      </w:pPr>
      <w:r>
        <w:tab/>
      </w:r>
      <w:r w:rsidRPr="00B04DC5">
        <w:t>(a)</w:t>
      </w:r>
      <w:r>
        <w:tab/>
        <w:t>identify the confined space; and</w:t>
      </w:r>
    </w:p>
    <w:p w14:paraId="646B3144" w14:textId="77777777" w:rsidR="00145DDF" w:rsidRDefault="00145DDF" w:rsidP="00145DDF">
      <w:pPr>
        <w:pStyle w:val="DraftHeading3"/>
        <w:tabs>
          <w:tab w:val="right" w:pos="1757"/>
        </w:tabs>
        <w:ind w:left="1871" w:hanging="1871"/>
      </w:pPr>
      <w:r>
        <w:tab/>
      </w:r>
      <w:r w:rsidRPr="00B04DC5">
        <w:t>(b)</w:t>
      </w:r>
      <w:r>
        <w:tab/>
        <w:t>inform workers that they must not enter the space unless they have a confined space entry permit; and</w:t>
      </w:r>
    </w:p>
    <w:p w14:paraId="646B3145" w14:textId="77777777" w:rsidR="00145DDF" w:rsidRDefault="00145DDF" w:rsidP="00145DDF">
      <w:pPr>
        <w:pStyle w:val="DraftHeading3"/>
        <w:tabs>
          <w:tab w:val="right" w:pos="1757"/>
        </w:tabs>
        <w:ind w:left="1871" w:hanging="1871"/>
      </w:pPr>
      <w:r>
        <w:tab/>
      </w:r>
      <w:r w:rsidRPr="00B04DC5">
        <w:t>(c)</w:t>
      </w:r>
      <w:r>
        <w:tab/>
        <w:t>be clear and prominently located next to each entry to the space.</w:t>
      </w:r>
    </w:p>
    <w:p w14:paraId="646B3146" w14:textId="77777777" w:rsidR="00145DDF" w:rsidRDefault="00145DDF" w:rsidP="007272F6">
      <w:pPr>
        <w:pStyle w:val="StyleDraftHeading1Left0cmHanging15cm1"/>
      </w:pPr>
      <w:r>
        <w:tab/>
      </w:r>
      <w:bookmarkStart w:id="110" w:name="_Toc174445130"/>
      <w:r>
        <w:t>69</w:t>
      </w:r>
      <w:r>
        <w:tab/>
        <w:t>Communication and safety monitoring</w:t>
      </w:r>
      <w:bookmarkEnd w:id="110"/>
    </w:p>
    <w:p w14:paraId="646B3147" w14:textId="77777777" w:rsidR="00145DDF" w:rsidRDefault="00145DDF" w:rsidP="00145DDF">
      <w:pPr>
        <w:pStyle w:val="BodySectionSub"/>
      </w:pPr>
      <w:r>
        <w:t>A person conducting a business or undertaking must ensure that a worker does not enter a confined space to carry out work unless the person provides a system of work that includes:</w:t>
      </w:r>
    </w:p>
    <w:p w14:paraId="646B3148" w14:textId="77777777" w:rsidR="00145DDF" w:rsidRDefault="00145DDF" w:rsidP="00145DDF">
      <w:pPr>
        <w:pStyle w:val="DraftHeading3"/>
        <w:tabs>
          <w:tab w:val="right" w:pos="1757"/>
        </w:tabs>
        <w:ind w:left="1871" w:hanging="1871"/>
      </w:pPr>
      <w:r>
        <w:tab/>
      </w:r>
      <w:r w:rsidRPr="00C21EDC">
        <w:t>(a)</w:t>
      </w:r>
      <w:r>
        <w:tab/>
        <w:t>continuous communication with the worker from outside the space; and</w:t>
      </w:r>
    </w:p>
    <w:p w14:paraId="646B3149" w14:textId="77777777" w:rsidR="00145DDF" w:rsidRDefault="00145DDF" w:rsidP="00145DDF">
      <w:pPr>
        <w:pStyle w:val="DraftHeading3"/>
        <w:tabs>
          <w:tab w:val="right" w:pos="1757"/>
        </w:tabs>
        <w:ind w:left="1871" w:hanging="1871"/>
      </w:pPr>
      <w:r>
        <w:tab/>
      </w:r>
      <w:r w:rsidRPr="00C21EDC">
        <w:t>(b)</w:t>
      </w:r>
      <w:r>
        <w:tab/>
        <w:t>monitoring of conditions within the space</w:t>
      </w:r>
      <w:r w:rsidRPr="004910EA">
        <w:t xml:space="preserve"> </w:t>
      </w:r>
      <w:r>
        <w:t>by a standby person who is in the vicinity of the space and, if practicable, observing the work being carried out.</w:t>
      </w:r>
    </w:p>
    <w:p w14:paraId="646B314A" w14:textId="1DEB6AF4" w:rsidR="00145DDF" w:rsidRDefault="00145DDF" w:rsidP="00145DDF">
      <w:pPr>
        <w:pStyle w:val="BodySectionSub"/>
      </w:pPr>
      <w:r>
        <w:t>Maximum penalty:</w:t>
      </w:r>
      <w:r w:rsidR="009A2E89">
        <w:t xml:space="preserve"> </w:t>
      </w:r>
      <w:r w:rsidR="009A2E89" w:rsidRPr="009A2E89">
        <w:t>tier E monetary penalty.</w:t>
      </w:r>
    </w:p>
    <w:p w14:paraId="646B314D" w14:textId="77777777" w:rsidR="00145DDF" w:rsidRDefault="00145DDF" w:rsidP="007272F6">
      <w:pPr>
        <w:pStyle w:val="StyleDraftHeading1Left0cmHanging15cm1"/>
      </w:pPr>
      <w:r>
        <w:lastRenderedPageBreak/>
        <w:tab/>
      </w:r>
      <w:bookmarkStart w:id="111" w:name="_Toc174445131"/>
      <w:r>
        <w:t>70</w:t>
      </w:r>
      <w:r>
        <w:tab/>
        <w:t>Specific control—connected plant and services</w:t>
      </w:r>
      <w:bookmarkEnd w:id="111"/>
    </w:p>
    <w:p w14:paraId="646B314E" w14:textId="77777777" w:rsidR="00145DDF" w:rsidRDefault="00145DDF" w:rsidP="00145DDF">
      <w:pPr>
        <w:pStyle w:val="DraftHeading2"/>
        <w:tabs>
          <w:tab w:val="right" w:pos="1247"/>
        </w:tabs>
        <w:ind w:left="1361" w:hanging="1361"/>
      </w:pPr>
      <w:r>
        <w:tab/>
      </w:r>
      <w:r w:rsidRPr="00BA40E4">
        <w:t>(1)</w:t>
      </w:r>
      <w:r>
        <w:tab/>
        <w:t>A person conducting a business or undertaking must, so far as is reasonably practicable, eliminate any risk associated with work in a confined space in either of the following circumstances:</w:t>
      </w:r>
    </w:p>
    <w:p w14:paraId="646B314F" w14:textId="77777777" w:rsidR="00145DDF" w:rsidRDefault="00145DDF" w:rsidP="00145DDF">
      <w:pPr>
        <w:pStyle w:val="DraftHeading3"/>
        <w:tabs>
          <w:tab w:val="right" w:pos="1757"/>
        </w:tabs>
        <w:ind w:left="1871" w:hanging="1871"/>
      </w:pPr>
      <w:r>
        <w:tab/>
      </w:r>
      <w:r w:rsidRPr="00A35F7D">
        <w:t>(a)</w:t>
      </w:r>
      <w:r>
        <w:tab/>
        <w:t>the introduction of any substance or condition into the space from or by any plant or services connected to the space;</w:t>
      </w:r>
    </w:p>
    <w:p w14:paraId="646B3150" w14:textId="77777777" w:rsidR="00145DDF" w:rsidRDefault="00145DDF" w:rsidP="00145DDF">
      <w:pPr>
        <w:pStyle w:val="DraftHeading3"/>
        <w:tabs>
          <w:tab w:val="right" w:pos="1757"/>
        </w:tabs>
        <w:ind w:left="1871" w:hanging="1871"/>
      </w:pPr>
      <w:r>
        <w:tab/>
      </w:r>
      <w:r w:rsidRPr="00A35F7D">
        <w:t>(b)</w:t>
      </w:r>
      <w:r>
        <w:tab/>
        <w:t>the activation or energising in any way of any plant or services connected to the space.</w:t>
      </w:r>
    </w:p>
    <w:p w14:paraId="646B3151" w14:textId="04CD8AB8" w:rsidR="00145DDF" w:rsidRDefault="00145DDF" w:rsidP="00145DDF">
      <w:pPr>
        <w:pStyle w:val="BodySectionSub"/>
      </w:pPr>
      <w:r>
        <w:t>Maximum penalty:</w:t>
      </w:r>
      <w:r w:rsidR="00441CB8">
        <w:t xml:space="preserve"> </w:t>
      </w:r>
      <w:r w:rsidR="00441CB8" w:rsidRPr="00441CB8">
        <w:t>tier G monetary penalty.</w:t>
      </w:r>
    </w:p>
    <w:p w14:paraId="646B3154" w14:textId="77777777" w:rsidR="00145DDF" w:rsidRDefault="00145DDF" w:rsidP="00145DDF">
      <w:pPr>
        <w:pStyle w:val="DraftHeading2"/>
        <w:tabs>
          <w:tab w:val="right" w:pos="1247"/>
        </w:tabs>
        <w:ind w:left="1361" w:hanging="1361"/>
      </w:pPr>
      <w:r>
        <w:tab/>
      </w:r>
      <w:r w:rsidRPr="00BA40E4">
        <w:t>(2)</w:t>
      </w:r>
      <w:r>
        <w:tab/>
        <w:t xml:space="preserve">If it is not reasonably practicable for the person to eliminate risk under </w:t>
      </w:r>
      <w:proofErr w:type="spellStart"/>
      <w:r>
        <w:t>subregulation</w:t>
      </w:r>
      <w:proofErr w:type="spellEnd"/>
      <w:r>
        <w:t xml:space="preserve"> (1), the person must minimise that risk so far as is reasonably practicable.</w:t>
      </w:r>
    </w:p>
    <w:p w14:paraId="646B3155" w14:textId="4427975E" w:rsidR="00145DDF" w:rsidRDefault="00145DDF" w:rsidP="00145DDF">
      <w:pPr>
        <w:pStyle w:val="BodySectionSub"/>
      </w:pPr>
      <w:r>
        <w:t>Maximum penalty:</w:t>
      </w:r>
      <w:r w:rsidR="00441CB8">
        <w:t xml:space="preserve"> </w:t>
      </w:r>
      <w:r w:rsidR="00441CB8" w:rsidRPr="00441CB8">
        <w:t>tier G monetary penalty.</w:t>
      </w:r>
    </w:p>
    <w:p w14:paraId="646B3158" w14:textId="77777777" w:rsidR="00145DDF" w:rsidRDefault="00145DDF" w:rsidP="007272F6">
      <w:pPr>
        <w:pStyle w:val="StyleDraftHeading1Left0cmHanging15cm1"/>
      </w:pPr>
      <w:r>
        <w:tab/>
      </w:r>
      <w:bookmarkStart w:id="112" w:name="_Toc174445132"/>
      <w:r>
        <w:t>71</w:t>
      </w:r>
      <w:r>
        <w:tab/>
        <w:t>Specific control—atmosphere</w:t>
      </w:r>
      <w:bookmarkEnd w:id="112"/>
    </w:p>
    <w:p w14:paraId="646B3159" w14:textId="77777777" w:rsidR="00145DDF" w:rsidRDefault="00145DDF" w:rsidP="00145DDF">
      <w:pPr>
        <w:pStyle w:val="DraftHeading2"/>
        <w:tabs>
          <w:tab w:val="right" w:pos="1247"/>
        </w:tabs>
        <w:ind w:left="1361" w:hanging="1361"/>
      </w:pPr>
      <w:r>
        <w:tab/>
      </w:r>
      <w:r w:rsidRPr="007D0896">
        <w:t>(1)</w:t>
      </w:r>
      <w:r>
        <w:tab/>
        <w:t>A person conducting a business or undertaking must ensure, in relation to work in a confined space, that:</w:t>
      </w:r>
    </w:p>
    <w:p w14:paraId="646B315A" w14:textId="77777777" w:rsidR="00145DDF" w:rsidRDefault="00145DDF" w:rsidP="00145DDF">
      <w:pPr>
        <w:pStyle w:val="DraftHeading3"/>
        <w:tabs>
          <w:tab w:val="right" w:pos="1757"/>
        </w:tabs>
        <w:ind w:left="1871" w:hanging="1871"/>
      </w:pPr>
      <w:r>
        <w:tab/>
      </w:r>
      <w:r w:rsidRPr="007D0896">
        <w:t>(a)</w:t>
      </w:r>
      <w:r>
        <w:tab/>
        <w:t>purging or ventilation of any contaminant in the atmosphere of the space is carried out, so far as is reasonably practicable; and</w:t>
      </w:r>
    </w:p>
    <w:p w14:paraId="646B315B" w14:textId="77777777" w:rsidR="00145DDF" w:rsidRDefault="00145DDF" w:rsidP="00145DDF">
      <w:pPr>
        <w:pStyle w:val="DraftHeading3"/>
        <w:tabs>
          <w:tab w:val="right" w:pos="1757"/>
        </w:tabs>
        <w:ind w:left="1871" w:hanging="1871"/>
      </w:pPr>
      <w:r>
        <w:tab/>
      </w:r>
      <w:r w:rsidRPr="007D0896">
        <w:t>(b)</w:t>
      </w:r>
      <w:r>
        <w:tab/>
        <w:t>pure oxygen or gas mixtures with oxygen in a concentration exceeding 21</w:t>
      </w:r>
      <w:r w:rsidR="00DC7097">
        <w:t>%</w:t>
      </w:r>
      <w:r>
        <w:t xml:space="preserve"> by volume are not used for purging or ventilation of any airborne contaminant in the space.</w:t>
      </w:r>
    </w:p>
    <w:p w14:paraId="646B315C" w14:textId="6822B64D" w:rsidR="00145DDF" w:rsidRDefault="00145DDF" w:rsidP="00145DDF">
      <w:pPr>
        <w:pStyle w:val="BodySectionSub"/>
      </w:pPr>
      <w:r>
        <w:t>Maximum penalty:</w:t>
      </w:r>
      <w:r w:rsidR="009A2E89">
        <w:t xml:space="preserve"> </w:t>
      </w:r>
      <w:r w:rsidR="009A2E89" w:rsidRPr="009A2E89">
        <w:t>tier E monetary penalty.</w:t>
      </w:r>
    </w:p>
    <w:p w14:paraId="646B315F" w14:textId="77777777" w:rsidR="00145DDF" w:rsidRDefault="00145DDF" w:rsidP="00145DDF">
      <w:pPr>
        <w:pStyle w:val="DraftHeading2"/>
        <w:tabs>
          <w:tab w:val="right" w:pos="1247"/>
        </w:tabs>
        <w:ind w:left="1361" w:hanging="1361"/>
      </w:pPr>
      <w:r>
        <w:tab/>
      </w:r>
      <w:r w:rsidRPr="007D0896">
        <w:t>(2)</w:t>
      </w:r>
      <w:r>
        <w:tab/>
        <w:t>The person must ensure that, while work is being carried out in a confined space:</w:t>
      </w:r>
    </w:p>
    <w:p w14:paraId="646B3160" w14:textId="77777777" w:rsidR="00145DDF" w:rsidRDefault="00145DDF" w:rsidP="00145DDF">
      <w:pPr>
        <w:pStyle w:val="DraftHeading3"/>
        <w:tabs>
          <w:tab w:val="right" w:pos="1757"/>
        </w:tabs>
        <w:ind w:left="1871" w:hanging="1871"/>
      </w:pPr>
      <w:r>
        <w:tab/>
      </w:r>
      <w:r w:rsidRPr="007D0896">
        <w:t>(a)</w:t>
      </w:r>
      <w:r>
        <w:tab/>
        <w:t>the atmosphere of the space has a safe oxygen level; or</w:t>
      </w:r>
    </w:p>
    <w:p w14:paraId="646B3161" w14:textId="77777777" w:rsidR="00145DDF" w:rsidRDefault="00145DDF" w:rsidP="00145DDF">
      <w:pPr>
        <w:pStyle w:val="DraftHeading3"/>
        <w:tabs>
          <w:tab w:val="right" w:pos="1757"/>
        </w:tabs>
        <w:ind w:left="1871" w:hanging="1871"/>
      </w:pPr>
      <w:r>
        <w:tab/>
      </w:r>
      <w:r w:rsidRPr="007D0896">
        <w:t>(b)</w:t>
      </w:r>
      <w:r>
        <w:tab/>
        <w:t>if it is not reasonably practicable to comply with paragraph (a) and the atmosphere in the space has an oxygen level less than 19.5</w:t>
      </w:r>
      <w:r w:rsidR="00DC7097">
        <w:t>%</w:t>
      </w:r>
      <w:r>
        <w:t xml:space="preserve"> by volume—any worker carrying out work in the space is provided with air supplied respiratory equipment.</w:t>
      </w:r>
    </w:p>
    <w:p w14:paraId="646B3162" w14:textId="69D6F6F5" w:rsidR="00145DDF" w:rsidRDefault="00145DDF" w:rsidP="00145DDF">
      <w:pPr>
        <w:pStyle w:val="BodySectionSub"/>
      </w:pPr>
      <w:r>
        <w:t>Maximum penalty:</w:t>
      </w:r>
      <w:r w:rsidR="009A2E89">
        <w:t xml:space="preserve"> </w:t>
      </w:r>
      <w:r w:rsidR="009A2E89" w:rsidRPr="009A2E89">
        <w:t>tier E monetary penalty.</w:t>
      </w:r>
    </w:p>
    <w:p w14:paraId="646B3165" w14:textId="77777777" w:rsidR="007162D7" w:rsidRDefault="00145DDF" w:rsidP="00145DDF">
      <w:pPr>
        <w:pStyle w:val="DraftHeading2"/>
        <w:tabs>
          <w:tab w:val="right" w:pos="1247"/>
        </w:tabs>
        <w:ind w:left="1361" w:hanging="1361"/>
      </w:pPr>
      <w:r>
        <w:tab/>
      </w:r>
      <w:r w:rsidRPr="000036B6">
        <w:t>(</w:t>
      </w:r>
      <w:r>
        <w:t>3</w:t>
      </w:r>
      <w:r w:rsidRPr="000036B6">
        <w:t>)</w:t>
      </w:r>
      <w:r>
        <w:tab/>
        <w:t xml:space="preserve">In this regulation, </w:t>
      </w:r>
      <w:r w:rsidRPr="00E406D4">
        <w:rPr>
          <w:b/>
          <w:i/>
        </w:rPr>
        <w:t>purging</w:t>
      </w:r>
      <w:r>
        <w:t xml:space="preserve"> means the method used to displace any contaminant from a confined space.</w:t>
      </w:r>
    </w:p>
    <w:p w14:paraId="646B3166" w14:textId="77777777" w:rsidR="00145DDF" w:rsidRDefault="00145DDF" w:rsidP="00145DDF">
      <w:pPr>
        <w:pStyle w:val="DraftSectionNote"/>
        <w:tabs>
          <w:tab w:val="right" w:pos="1304"/>
        </w:tabs>
        <w:ind w:left="850"/>
        <w:rPr>
          <w:b/>
        </w:rPr>
      </w:pPr>
      <w:r w:rsidRPr="005A2D4D">
        <w:rPr>
          <w:b/>
        </w:rPr>
        <w:t>Note</w:t>
      </w:r>
      <w:r>
        <w:rPr>
          <w:b/>
        </w:rPr>
        <w:t>s</w:t>
      </w:r>
    </w:p>
    <w:p w14:paraId="646B3167" w14:textId="77777777" w:rsidR="00145DDF" w:rsidRPr="0074442F" w:rsidRDefault="00145DDF" w:rsidP="00145DDF">
      <w:pPr>
        <w:pStyle w:val="DraftSectionNote"/>
        <w:tabs>
          <w:tab w:val="right" w:pos="46"/>
          <w:tab w:val="right" w:pos="1304"/>
        </w:tabs>
        <w:ind w:left="1259" w:hanging="408"/>
      </w:pPr>
      <w:r>
        <w:t>1</w:t>
      </w:r>
      <w:r>
        <w:tab/>
        <w:t xml:space="preserve">Regulation 44 applies to the use of personal protective equipment, including the equipment provided under </w:t>
      </w:r>
      <w:proofErr w:type="spellStart"/>
      <w:r>
        <w:t>subregulation</w:t>
      </w:r>
      <w:proofErr w:type="spellEnd"/>
      <w:r>
        <w:t xml:space="preserve"> (2).</w:t>
      </w:r>
    </w:p>
    <w:p w14:paraId="646B3168" w14:textId="77777777" w:rsidR="00145DDF" w:rsidRDefault="00145DDF" w:rsidP="00145DDF">
      <w:pPr>
        <w:pStyle w:val="DraftSectionNote"/>
        <w:tabs>
          <w:tab w:val="right" w:pos="46"/>
          <w:tab w:val="right" w:pos="1304"/>
        </w:tabs>
        <w:ind w:left="1259" w:hanging="408"/>
      </w:pPr>
      <w:r>
        <w:t>2</w:t>
      </w:r>
      <w:r>
        <w:tab/>
        <w:t>Regulation 50 applies to airborne contaminants.</w:t>
      </w:r>
    </w:p>
    <w:p w14:paraId="646B3169" w14:textId="77777777" w:rsidR="00145DDF" w:rsidRDefault="00145DDF" w:rsidP="007272F6">
      <w:pPr>
        <w:pStyle w:val="StyleDraftHeading1Left0cmHanging15cm1"/>
      </w:pPr>
      <w:r>
        <w:lastRenderedPageBreak/>
        <w:tab/>
      </w:r>
      <w:bookmarkStart w:id="113" w:name="_Toc174445133"/>
      <w:r>
        <w:t>72</w:t>
      </w:r>
      <w:r>
        <w:tab/>
        <w:t>Specific control—flammable gases and vapours</w:t>
      </w:r>
      <w:bookmarkEnd w:id="113"/>
    </w:p>
    <w:p w14:paraId="646B316A" w14:textId="77777777" w:rsidR="00145DDF" w:rsidRDefault="00145DDF" w:rsidP="00145DDF">
      <w:pPr>
        <w:pStyle w:val="DraftHeading2"/>
        <w:tabs>
          <w:tab w:val="right" w:pos="1247"/>
        </w:tabs>
        <w:ind w:left="1361" w:hanging="1361"/>
      </w:pPr>
      <w:r>
        <w:tab/>
      </w:r>
      <w:r w:rsidRPr="003B4BEC">
        <w:t>(1)</w:t>
      </w:r>
      <w:r>
        <w:tab/>
        <w:t>A person conducting a business or undertaking must ensure, so far as is reasonably practicable, that while work is being carried out in a confined space, the concentration of any flammable gas, vapour or mist in the atmosphere of the space is less than 5</w:t>
      </w:r>
      <w:r w:rsidR="009C1874">
        <w:t>%</w:t>
      </w:r>
      <w:r>
        <w:t xml:space="preserve"> of its LEL.</w:t>
      </w:r>
    </w:p>
    <w:p w14:paraId="646B316B" w14:textId="7F8B4559" w:rsidR="00145DDF" w:rsidRDefault="00145DDF" w:rsidP="00145DDF">
      <w:pPr>
        <w:pStyle w:val="BodySectionSub"/>
      </w:pPr>
      <w:r>
        <w:t>Maximum penalty:</w:t>
      </w:r>
      <w:r w:rsidR="009A2E89">
        <w:t xml:space="preserve"> </w:t>
      </w:r>
      <w:r w:rsidR="009A2E89" w:rsidRPr="009A2E89">
        <w:t>tier E monetary penalty.</w:t>
      </w:r>
    </w:p>
    <w:p w14:paraId="646B316E" w14:textId="77777777" w:rsidR="00145DDF" w:rsidRDefault="00145DDF" w:rsidP="00145DDF">
      <w:pPr>
        <w:pStyle w:val="DraftHeading2"/>
        <w:tabs>
          <w:tab w:val="right" w:pos="1247"/>
        </w:tabs>
        <w:ind w:left="1361" w:hanging="1361"/>
      </w:pPr>
      <w:r>
        <w:tab/>
      </w:r>
      <w:r w:rsidRPr="00583F93">
        <w:t>(2)</w:t>
      </w:r>
      <w:r>
        <w:tab/>
        <w:t>If it is not reasonably practicable to limit the atmospheric concentration of a flammable gas, vapour or mist in a confined space to less than 5</w:t>
      </w:r>
      <w:r w:rsidR="009C1874">
        <w:t>% </w:t>
      </w:r>
      <w:r>
        <w:t>of its LEL and the atmospheric concentration of the flammable gas, vapour or mist in the space is:</w:t>
      </w:r>
    </w:p>
    <w:p w14:paraId="646B316F" w14:textId="77777777" w:rsidR="00145DDF" w:rsidRDefault="00145DDF" w:rsidP="00145DDF">
      <w:pPr>
        <w:pStyle w:val="DraftHeading3"/>
        <w:tabs>
          <w:tab w:val="right" w:pos="1757"/>
        </w:tabs>
        <w:ind w:left="1871" w:hanging="1871"/>
      </w:pPr>
      <w:r>
        <w:tab/>
      </w:r>
      <w:r w:rsidRPr="00C5515E">
        <w:t>(a)</w:t>
      </w:r>
      <w:r>
        <w:tab/>
        <w:t>equal to or greater than 5</w:t>
      </w:r>
      <w:r w:rsidR="00096A93">
        <w:t>%</w:t>
      </w:r>
      <w:r>
        <w:t xml:space="preserve"> but less than 10</w:t>
      </w:r>
      <w:r w:rsidR="00096A93">
        <w:t>%</w:t>
      </w:r>
      <w:r>
        <w:t xml:space="preserve"> of its LEL—the person must ensure that any worker is immediately removed from the space unless a suitably calibrated, continuous-monitoring flammable gas detector is used in the space; or</w:t>
      </w:r>
    </w:p>
    <w:p w14:paraId="646B3170" w14:textId="77777777" w:rsidR="00145DDF" w:rsidRDefault="00145DDF" w:rsidP="00145DDF">
      <w:pPr>
        <w:pStyle w:val="DraftHeading3"/>
        <w:tabs>
          <w:tab w:val="right" w:pos="1757"/>
        </w:tabs>
        <w:ind w:left="1871" w:hanging="1871"/>
      </w:pPr>
      <w:r>
        <w:tab/>
      </w:r>
      <w:r w:rsidRPr="00C5515E">
        <w:t>(b)</w:t>
      </w:r>
      <w:r>
        <w:tab/>
        <w:t>equal to or greater than 10</w:t>
      </w:r>
      <w:r w:rsidR="00096A93">
        <w:t>%</w:t>
      </w:r>
      <w:r>
        <w:t xml:space="preserve"> of its LEL—the person must ensure that any worker is immediately removed from the space.</w:t>
      </w:r>
    </w:p>
    <w:p w14:paraId="646B3171" w14:textId="3EF26FC5" w:rsidR="00145DDF" w:rsidRDefault="00145DDF" w:rsidP="00145DDF">
      <w:pPr>
        <w:pStyle w:val="BodySectionSub"/>
      </w:pPr>
      <w:r>
        <w:t>Maximum penalty:</w:t>
      </w:r>
      <w:r w:rsidR="009A2E89" w:rsidRPr="009A2E89">
        <w:t xml:space="preserve"> tier E monetary penalty.</w:t>
      </w:r>
    </w:p>
    <w:p w14:paraId="646B3174" w14:textId="77777777" w:rsidR="00145DDF" w:rsidRDefault="00145DDF" w:rsidP="007272F6">
      <w:pPr>
        <w:pStyle w:val="StyleDraftHeading1Left0cmHanging15cm1"/>
      </w:pPr>
      <w:r>
        <w:tab/>
      </w:r>
      <w:bookmarkStart w:id="114" w:name="_Toc174445134"/>
      <w:r>
        <w:t>73</w:t>
      </w:r>
      <w:r>
        <w:tab/>
        <w:t>Specific control—fire and explosion</w:t>
      </w:r>
      <w:bookmarkEnd w:id="114"/>
    </w:p>
    <w:p w14:paraId="646B3175" w14:textId="77777777" w:rsidR="00145DDF" w:rsidRDefault="00145DDF" w:rsidP="00145DDF">
      <w:pPr>
        <w:pStyle w:val="BodySectionSub"/>
      </w:pPr>
      <w:r>
        <w:t>A person conducting a business or undertaking must ensure that an ignition source is not introduced into a confined space (from outside or within the space) if there is a possibility of the ignition source causing a fire or explosion in the space.</w:t>
      </w:r>
    </w:p>
    <w:p w14:paraId="646B3176" w14:textId="4983C31A" w:rsidR="00145DDF" w:rsidRDefault="00145DDF" w:rsidP="00145DDF">
      <w:pPr>
        <w:pStyle w:val="BodySectionSub"/>
      </w:pPr>
      <w:r>
        <w:t>Maximum penalty:</w:t>
      </w:r>
      <w:r w:rsidR="009A2E89">
        <w:t xml:space="preserve"> </w:t>
      </w:r>
      <w:r w:rsidR="009A2E89" w:rsidRPr="009A2E89">
        <w:t>tier E monetary penalty.</w:t>
      </w:r>
    </w:p>
    <w:p w14:paraId="646B3179" w14:textId="77777777" w:rsidR="00145DDF" w:rsidRDefault="00145DDF" w:rsidP="007272F6">
      <w:pPr>
        <w:pStyle w:val="StyleDraftHeading1Left0cmHanging15cm1"/>
      </w:pPr>
      <w:r>
        <w:tab/>
      </w:r>
      <w:bookmarkStart w:id="115" w:name="_Toc174445135"/>
      <w:r>
        <w:t>74</w:t>
      </w:r>
      <w:r>
        <w:tab/>
        <w:t>Emergency procedures</w:t>
      </w:r>
      <w:bookmarkEnd w:id="115"/>
    </w:p>
    <w:p w14:paraId="646B317A" w14:textId="77777777" w:rsidR="00145DDF" w:rsidRDefault="00145DDF" w:rsidP="00145DDF">
      <w:pPr>
        <w:pStyle w:val="DraftHeading2"/>
        <w:tabs>
          <w:tab w:val="right" w:pos="1247"/>
        </w:tabs>
        <w:ind w:left="1361" w:hanging="1361"/>
      </w:pPr>
      <w:r>
        <w:tab/>
      </w:r>
      <w:r w:rsidRPr="00CE35FC">
        <w:t>(1)</w:t>
      </w:r>
      <w:r>
        <w:tab/>
        <w:t>A person conducting a business or undertaking must:</w:t>
      </w:r>
    </w:p>
    <w:p w14:paraId="646B317B" w14:textId="77777777" w:rsidR="00145DDF" w:rsidRDefault="00145DDF" w:rsidP="00145DDF">
      <w:pPr>
        <w:pStyle w:val="DraftHeading3"/>
        <w:tabs>
          <w:tab w:val="right" w:pos="1757"/>
        </w:tabs>
        <w:ind w:left="1871" w:hanging="1871"/>
      </w:pPr>
      <w:r>
        <w:tab/>
      </w:r>
      <w:r w:rsidRPr="00CE35FC">
        <w:t>(a)</w:t>
      </w:r>
      <w:r>
        <w:tab/>
        <w:t>establish first aid procedures and rescue procedures to be followed in the event of an emergency in a confined space; and</w:t>
      </w:r>
    </w:p>
    <w:p w14:paraId="646B317C" w14:textId="77777777" w:rsidR="00145DDF" w:rsidRDefault="00145DDF" w:rsidP="00145DDF">
      <w:pPr>
        <w:pStyle w:val="DraftHeading3"/>
        <w:tabs>
          <w:tab w:val="right" w:pos="1757"/>
        </w:tabs>
        <w:ind w:left="1871" w:hanging="1871"/>
      </w:pPr>
      <w:r>
        <w:tab/>
      </w:r>
      <w:r w:rsidRPr="00CE35FC">
        <w:t>(b)</w:t>
      </w:r>
      <w:r>
        <w:tab/>
        <w:t>ensure that the procedures are practised as necessary to ensure that they are efficient and effective.</w:t>
      </w:r>
    </w:p>
    <w:p w14:paraId="646B317D" w14:textId="4961B64F" w:rsidR="00145DDF" w:rsidRDefault="00145DDF" w:rsidP="00145DDF">
      <w:pPr>
        <w:pStyle w:val="BodySectionSub"/>
      </w:pPr>
      <w:r>
        <w:t>Maximum penalty:</w:t>
      </w:r>
      <w:r w:rsidR="009A2E89">
        <w:t xml:space="preserve"> </w:t>
      </w:r>
      <w:r w:rsidR="009A2E89" w:rsidRPr="009A2E89">
        <w:t>tier E monetary penalty.</w:t>
      </w:r>
    </w:p>
    <w:p w14:paraId="646B3180" w14:textId="77777777" w:rsidR="00145DDF" w:rsidRDefault="00145DDF" w:rsidP="00145DDF">
      <w:pPr>
        <w:pStyle w:val="DraftHeading2"/>
        <w:tabs>
          <w:tab w:val="right" w:pos="1247"/>
        </w:tabs>
        <w:ind w:left="1361" w:hanging="1361"/>
      </w:pPr>
      <w:r>
        <w:tab/>
      </w:r>
      <w:r w:rsidRPr="00A012F2">
        <w:t>(</w:t>
      </w:r>
      <w:r>
        <w:t>2</w:t>
      </w:r>
      <w:r w:rsidRPr="00A012F2">
        <w:t>)</w:t>
      </w:r>
      <w:r>
        <w:tab/>
        <w:t>The person must ensure that first aid and rescue procedures are initiated from outside the confined space as soon as practicable in an emergency.</w:t>
      </w:r>
    </w:p>
    <w:p w14:paraId="646B3181" w14:textId="7DED6241" w:rsidR="00145DDF" w:rsidRDefault="00145DDF" w:rsidP="00145DDF">
      <w:pPr>
        <w:pStyle w:val="BodySectionSub"/>
      </w:pPr>
      <w:r>
        <w:t>Maximum penalty:</w:t>
      </w:r>
      <w:r w:rsidR="009A2E89">
        <w:t xml:space="preserve"> </w:t>
      </w:r>
      <w:r w:rsidR="009A2E89" w:rsidRPr="009A2E89">
        <w:t>tier E monetary penalty.</w:t>
      </w:r>
    </w:p>
    <w:p w14:paraId="646B3184" w14:textId="77777777" w:rsidR="00145DDF" w:rsidRDefault="00145DDF" w:rsidP="00145DDF">
      <w:pPr>
        <w:pStyle w:val="DraftHeading2"/>
        <w:tabs>
          <w:tab w:val="right" w:pos="1247"/>
        </w:tabs>
        <w:ind w:left="1361" w:hanging="1361"/>
      </w:pPr>
      <w:r>
        <w:lastRenderedPageBreak/>
        <w:tab/>
      </w:r>
      <w:r w:rsidRPr="00CE35FC">
        <w:t>(</w:t>
      </w:r>
      <w:r>
        <w:t>3</w:t>
      </w:r>
      <w:r w:rsidRPr="00CE35FC">
        <w:t>)</w:t>
      </w:r>
      <w:r w:rsidRPr="00CE35FC">
        <w:tab/>
      </w:r>
      <w:r>
        <w:t>The person must ensure, in relation to any confined space, that:</w:t>
      </w:r>
    </w:p>
    <w:p w14:paraId="646B3185" w14:textId="77777777" w:rsidR="00145DDF" w:rsidRDefault="00145DDF" w:rsidP="00145DDF">
      <w:pPr>
        <w:pStyle w:val="DraftHeading3"/>
        <w:tabs>
          <w:tab w:val="right" w:pos="1757"/>
        </w:tabs>
        <w:ind w:left="1871" w:hanging="1871"/>
      </w:pPr>
      <w:r>
        <w:tab/>
      </w:r>
      <w:r w:rsidRPr="00702259">
        <w:t>(a)</w:t>
      </w:r>
      <w:r>
        <w:tab/>
        <w:t>the entry and exit openings of the confined space are large enough to allow emergency access; and</w:t>
      </w:r>
    </w:p>
    <w:p w14:paraId="646B3186" w14:textId="77777777" w:rsidR="00145DDF" w:rsidRDefault="00145DDF" w:rsidP="00145DDF">
      <w:pPr>
        <w:pStyle w:val="DraftHeading3"/>
        <w:tabs>
          <w:tab w:val="right" w:pos="1757"/>
        </w:tabs>
        <w:ind w:left="1871" w:hanging="1871"/>
      </w:pPr>
      <w:r>
        <w:tab/>
      </w:r>
      <w:r w:rsidRPr="00702259">
        <w:t>(b)</w:t>
      </w:r>
      <w:r>
        <w:tab/>
        <w:t>the entry and exit openings of the space are not obstructed; and</w:t>
      </w:r>
    </w:p>
    <w:p w14:paraId="646B3187" w14:textId="77777777" w:rsidR="00145DDF" w:rsidRDefault="00145DDF" w:rsidP="00145DDF">
      <w:pPr>
        <w:pStyle w:val="DraftHeading3"/>
        <w:tabs>
          <w:tab w:val="right" w:pos="1757"/>
        </w:tabs>
        <w:ind w:left="1871" w:hanging="1871"/>
      </w:pPr>
      <w:r>
        <w:tab/>
      </w:r>
      <w:r w:rsidRPr="00702259">
        <w:t>(c)</w:t>
      </w:r>
      <w:r>
        <w:tab/>
        <w:t>plant, equipment and personal protective equipment provided for first aid or emergency rescue are maintained in good working order.</w:t>
      </w:r>
    </w:p>
    <w:p w14:paraId="646B3188" w14:textId="5BCEA32F" w:rsidR="00145DDF" w:rsidRDefault="00145DDF" w:rsidP="00145DDF">
      <w:pPr>
        <w:pStyle w:val="BodySectionSub"/>
      </w:pPr>
      <w:r>
        <w:t>Maximum penalty:</w:t>
      </w:r>
      <w:r w:rsidR="009A2E89">
        <w:t xml:space="preserve"> </w:t>
      </w:r>
      <w:r w:rsidR="009A2E89" w:rsidRPr="009A2E89">
        <w:t>tier E monetary penalty.</w:t>
      </w:r>
    </w:p>
    <w:p w14:paraId="646B318B" w14:textId="77777777" w:rsidR="00145DDF" w:rsidRPr="00A012F2" w:rsidRDefault="00145DDF" w:rsidP="00145DDF">
      <w:pPr>
        <w:pStyle w:val="DraftSectionNote"/>
        <w:tabs>
          <w:tab w:val="right" w:pos="1304"/>
        </w:tabs>
        <w:ind w:left="850"/>
        <w:rPr>
          <w:b/>
        </w:rPr>
      </w:pPr>
      <w:r w:rsidRPr="00A012F2">
        <w:rPr>
          <w:b/>
        </w:rPr>
        <w:t>Note</w:t>
      </w:r>
    </w:p>
    <w:p w14:paraId="646B318C" w14:textId="77777777" w:rsidR="00145DDF" w:rsidRDefault="00145DDF" w:rsidP="00145DDF">
      <w:pPr>
        <w:pStyle w:val="DraftSectionNote"/>
        <w:tabs>
          <w:tab w:val="right" w:pos="1304"/>
        </w:tabs>
        <w:ind w:left="850"/>
      </w:pPr>
      <w:r>
        <w:t>See Part 3.2 for general provisions relating to first aid, personal protective equipment and emergency plans.</w:t>
      </w:r>
    </w:p>
    <w:p w14:paraId="646B318D" w14:textId="77777777" w:rsidR="00145DDF" w:rsidRDefault="00145DDF" w:rsidP="007272F6">
      <w:pPr>
        <w:pStyle w:val="StyleDraftHeading1Left0cmHanging15cm1"/>
      </w:pPr>
      <w:r>
        <w:tab/>
      </w:r>
      <w:bookmarkStart w:id="116" w:name="_Toc174445136"/>
      <w:r>
        <w:t>75</w:t>
      </w:r>
      <w:r>
        <w:tab/>
        <w:t>Personal protective equipment in emergencies</w:t>
      </w:r>
      <w:bookmarkEnd w:id="116"/>
    </w:p>
    <w:p w14:paraId="646B318E" w14:textId="77777777" w:rsidR="00145DDF" w:rsidRDefault="00145DDF" w:rsidP="00145DDF">
      <w:pPr>
        <w:pStyle w:val="DraftHeading2"/>
        <w:tabs>
          <w:tab w:val="right" w:pos="1247"/>
        </w:tabs>
        <w:ind w:left="1361" w:hanging="1361"/>
      </w:pPr>
      <w:r>
        <w:tab/>
      </w:r>
      <w:r w:rsidRPr="00723392">
        <w:t>(1)</w:t>
      </w:r>
      <w:r>
        <w:tab/>
        <w:t>This regulation applies in relation to a worker who is to enter a confined space in order to carry out first aid or rescue procedures in an emergency.</w:t>
      </w:r>
    </w:p>
    <w:p w14:paraId="646B318F" w14:textId="77777777" w:rsidR="00145DDF" w:rsidRDefault="00145DDF" w:rsidP="00145DDF">
      <w:pPr>
        <w:pStyle w:val="DraftHeading2"/>
        <w:tabs>
          <w:tab w:val="right" w:pos="1247"/>
        </w:tabs>
        <w:ind w:left="1361" w:hanging="1361"/>
      </w:pPr>
      <w:r>
        <w:tab/>
      </w:r>
      <w:r w:rsidRPr="00723392">
        <w:t>(2)</w:t>
      </w:r>
      <w:r>
        <w:tab/>
        <w:t>The person conducting the business or undertaking for which the worker is carrying out work must ensure that air supplied respiratory equipment is available for use by, and is provided to, the worker in an emergency in which:</w:t>
      </w:r>
    </w:p>
    <w:p w14:paraId="646B3190" w14:textId="77777777" w:rsidR="00145DDF" w:rsidRDefault="00145DDF" w:rsidP="00145DDF">
      <w:pPr>
        <w:pStyle w:val="DraftHeading3"/>
        <w:tabs>
          <w:tab w:val="right" w:pos="1757"/>
        </w:tabs>
        <w:ind w:left="1871" w:hanging="1871"/>
      </w:pPr>
      <w:r>
        <w:tab/>
      </w:r>
      <w:r w:rsidRPr="00723392">
        <w:t>(a)</w:t>
      </w:r>
      <w:r>
        <w:tab/>
        <w:t>the atmosphere in the confined space does not have a safe oxygen level; or</w:t>
      </w:r>
    </w:p>
    <w:p w14:paraId="646B3191" w14:textId="77777777" w:rsidR="007162D7" w:rsidRDefault="00145DDF" w:rsidP="00145DDF">
      <w:pPr>
        <w:pStyle w:val="DraftHeading3"/>
        <w:tabs>
          <w:tab w:val="right" w:pos="1757"/>
        </w:tabs>
        <w:ind w:left="1871" w:hanging="1871"/>
      </w:pPr>
      <w:r>
        <w:tab/>
      </w:r>
      <w:r w:rsidRPr="009077CD">
        <w:t>(b)</w:t>
      </w:r>
      <w:r>
        <w:tab/>
        <w:t>the atmosphere in the space has a harmful concentration of an airborne contaminant; or</w:t>
      </w:r>
    </w:p>
    <w:p w14:paraId="646B3192" w14:textId="77777777" w:rsidR="00145DDF" w:rsidRDefault="00145DDF" w:rsidP="00145DDF">
      <w:pPr>
        <w:pStyle w:val="DraftHeading3"/>
        <w:tabs>
          <w:tab w:val="right" w:pos="1757"/>
        </w:tabs>
        <w:ind w:left="1871" w:hanging="1871"/>
      </w:pPr>
      <w:r>
        <w:tab/>
      </w:r>
      <w:r w:rsidRPr="00723392">
        <w:t>(c)</w:t>
      </w:r>
      <w:r>
        <w:tab/>
        <w:t>there is a serious risk of the atmosphere in the space becoming affected in the way referred to in paragraph (a) or (b) while the worker is in the space.</w:t>
      </w:r>
    </w:p>
    <w:p w14:paraId="646B3193" w14:textId="1D3ABD74" w:rsidR="00145DDF" w:rsidRDefault="00145DDF" w:rsidP="0050394E">
      <w:pPr>
        <w:pStyle w:val="BodySectionSub"/>
        <w:keepNext/>
      </w:pPr>
      <w:r>
        <w:t>Maximum penalty:</w:t>
      </w:r>
      <w:r w:rsidR="009A2E89">
        <w:t xml:space="preserve"> </w:t>
      </w:r>
      <w:r w:rsidR="009A2E89" w:rsidRPr="009A2E89">
        <w:t>tier E monetary penalty.</w:t>
      </w:r>
    </w:p>
    <w:p w14:paraId="646B3196" w14:textId="77777777" w:rsidR="00145DDF" w:rsidRDefault="00145DDF" w:rsidP="00145DDF">
      <w:pPr>
        <w:pStyle w:val="DraftHeading2"/>
        <w:tabs>
          <w:tab w:val="right" w:pos="1247"/>
        </w:tabs>
        <w:ind w:left="1361" w:hanging="1361"/>
      </w:pPr>
      <w:r>
        <w:tab/>
      </w:r>
      <w:r w:rsidRPr="00723392">
        <w:t>(</w:t>
      </w:r>
      <w:r>
        <w:t>3</w:t>
      </w:r>
      <w:r w:rsidRPr="00723392">
        <w:t>)</w:t>
      </w:r>
      <w:r>
        <w:tab/>
        <w:t>The person conducting the business or undertaking for which the worker is carrying out work must ensure that suitable personal protective equipment is available for use by, and is provided to, the worker in an emergency in which:</w:t>
      </w:r>
    </w:p>
    <w:p w14:paraId="646B3197" w14:textId="77777777" w:rsidR="00145DDF" w:rsidRDefault="00145DDF" w:rsidP="00145DDF">
      <w:pPr>
        <w:pStyle w:val="DraftHeading3"/>
        <w:tabs>
          <w:tab w:val="right" w:pos="1757"/>
        </w:tabs>
        <w:ind w:left="1871" w:hanging="1871"/>
      </w:pPr>
      <w:r>
        <w:tab/>
      </w:r>
      <w:r w:rsidRPr="009077CD">
        <w:t>(a)</w:t>
      </w:r>
      <w:r>
        <w:tab/>
        <w:t>an engulfment has occurred inside the confined space; or</w:t>
      </w:r>
    </w:p>
    <w:p w14:paraId="646B3198" w14:textId="77777777" w:rsidR="00145DDF" w:rsidRDefault="00145DDF" w:rsidP="00145DDF">
      <w:pPr>
        <w:pStyle w:val="DraftHeading3"/>
        <w:tabs>
          <w:tab w:val="right" w:pos="1757"/>
        </w:tabs>
        <w:ind w:left="1871" w:hanging="1871"/>
      </w:pPr>
      <w:r>
        <w:tab/>
      </w:r>
      <w:r w:rsidRPr="009077CD">
        <w:t>(b)</w:t>
      </w:r>
      <w:r>
        <w:tab/>
        <w:t>there is a serious risk of an engulfment occurring while the worker is in the space.</w:t>
      </w:r>
    </w:p>
    <w:p w14:paraId="646B3199" w14:textId="58150665" w:rsidR="00145DDF" w:rsidRDefault="00145DDF" w:rsidP="00145DDF">
      <w:pPr>
        <w:pStyle w:val="BodySectionSub"/>
      </w:pPr>
      <w:r>
        <w:t>Maximum penalty:</w:t>
      </w:r>
      <w:r w:rsidR="009A2E89">
        <w:t xml:space="preserve"> </w:t>
      </w:r>
      <w:r w:rsidR="009A2E89" w:rsidRPr="009A2E89">
        <w:t>tier E monetary penalty.</w:t>
      </w:r>
    </w:p>
    <w:p w14:paraId="646B319C" w14:textId="77777777" w:rsidR="00145DDF" w:rsidRDefault="00145DDF" w:rsidP="00145DDF">
      <w:pPr>
        <w:pStyle w:val="DraftSectionNote"/>
        <w:tabs>
          <w:tab w:val="right" w:pos="1304"/>
        </w:tabs>
        <w:ind w:left="850"/>
        <w:rPr>
          <w:b/>
        </w:rPr>
      </w:pPr>
      <w:r w:rsidRPr="005A2D4D">
        <w:rPr>
          <w:b/>
        </w:rPr>
        <w:t>Note</w:t>
      </w:r>
    </w:p>
    <w:p w14:paraId="646B319D" w14:textId="77777777" w:rsidR="00145DDF" w:rsidRPr="0074442F" w:rsidRDefault="00145DDF" w:rsidP="00145DDF">
      <w:pPr>
        <w:pStyle w:val="DraftSectionNote"/>
        <w:tabs>
          <w:tab w:val="right" w:pos="1304"/>
        </w:tabs>
        <w:ind w:left="850"/>
      </w:pPr>
      <w:r>
        <w:lastRenderedPageBreak/>
        <w:t>Regulation 44 applies to the use of personal protective equipment, including the equipment provided under this regulation.</w:t>
      </w:r>
    </w:p>
    <w:p w14:paraId="646B319E" w14:textId="77777777" w:rsidR="00145DDF" w:rsidRDefault="00145DDF" w:rsidP="007272F6">
      <w:pPr>
        <w:pStyle w:val="StyleDraftHeading1Left0cmHanging15cm1"/>
      </w:pPr>
      <w:r>
        <w:tab/>
      </w:r>
      <w:bookmarkStart w:id="117" w:name="_Toc174445137"/>
      <w:r>
        <w:t>76</w:t>
      </w:r>
      <w:r>
        <w:tab/>
        <w:t>Information, training and instruction for workers</w:t>
      </w:r>
      <w:bookmarkEnd w:id="117"/>
    </w:p>
    <w:p w14:paraId="646B319F" w14:textId="77777777" w:rsidR="00145DDF" w:rsidRDefault="00145DDF" w:rsidP="00145DDF">
      <w:pPr>
        <w:pStyle w:val="DraftHeading2"/>
        <w:tabs>
          <w:tab w:val="right" w:pos="1247"/>
        </w:tabs>
        <w:ind w:left="1361" w:hanging="1361"/>
      </w:pPr>
      <w:r>
        <w:tab/>
      </w:r>
      <w:r w:rsidRPr="00B50CDC">
        <w:t>(1)</w:t>
      </w:r>
      <w:r>
        <w:tab/>
      </w:r>
      <w:r w:rsidRPr="004B7E95">
        <w:t xml:space="preserve">A person conducting a business or undertaking must </w:t>
      </w:r>
      <w:r>
        <w:t>ensure that</w:t>
      </w:r>
      <w:r w:rsidRPr="004B7E95">
        <w:t xml:space="preserve"> relevant </w:t>
      </w:r>
      <w:r>
        <w:t>workers</w:t>
      </w:r>
      <w:r w:rsidRPr="004B7E95">
        <w:t xml:space="preserve"> </w:t>
      </w:r>
      <w:r>
        <w:t xml:space="preserve">are provided </w:t>
      </w:r>
      <w:r w:rsidRPr="004B7E95">
        <w:t xml:space="preserve">with </w:t>
      </w:r>
      <w:r>
        <w:t xml:space="preserve">suitable and adequate </w:t>
      </w:r>
      <w:r w:rsidRPr="004B7E95">
        <w:t>information, training and instruction in relation to</w:t>
      </w:r>
      <w:r>
        <w:t xml:space="preserve"> the following</w:t>
      </w:r>
      <w:r w:rsidRPr="004B7E95">
        <w:t>:</w:t>
      </w:r>
    </w:p>
    <w:p w14:paraId="646B31A0" w14:textId="77777777" w:rsidR="00145DDF" w:rsidRDefault="00145DDF" w:rsidP="00145DDF">
      <w:pPr>
        <w:pStyle w:val="DraftHeading3"/>
        <w:tabs>
          <w:tab w:val="right" w:pos="1757"/>
        </w:tabs>
        <w:ind w:left="1871" w:hanging="1871"/>
      </w:pPr>
      <w:r>
        <w:tab/>
      </w:r>
      <w:r w:rsidRPr="004B7E95">
        <w:t>(a)</w:t>
      </w:r>
      <w:r>
        <w:tab/>
        <w:t>the nature of all hazards relating to a confined space;</w:t>
      </w:r>
    </w:p>
    <w:p w14:paraId="646B31A1" w14:textId="77777777" w:rsidR="00145DDF" w:rsidRDefault="00145DDF" w:rsidP="00145DDF">
      <w:pPr>
        <w:pStyle w:val="DraftHeading3"/>
        <w:tabs>
          <w:tab w:val="right" w:pos="1757"/>
        </w:tabs>
        <w:ind w:left="1871" w:hanging="1871"/>
      </w:pPr>
      <w:r>
        <w:tab/>
      </w:r>
      <w:r w:rsidRPr="00827152">
        <w:t>(b)</w:t>
      </w:r>
      <w:r>
        <w:tab/>
        <w:t>the need for, and the appropriate use of, control measures to control risks to health and safety associated with those hazards;</w:t>
      </w:r>
    </w:p>
    <w:p w14:paraId="646B31A2" w14:textId="77777777" w:rsidR="00145DDF" w:rsidRDefault="00145DDF" w:rsidP="00145DDF">
      <w:pPr>
        <w:pStyle w:val="DraftHeading3"/>
        <w:tabs>
          <w:tab w:val="right" w:pos="1757"/>
        </w:tabs>
        <w:ind w:left="1871" w:hanging="1871"/>
      </w:pPr>
      <w:r>
        <w:tab/>
        <w:t>(c)</w:t>
      </w:r>
      <w:r>
        <w:tab/>
        <w:t>the selection, fit, use, wearing, testing, storage and maintenance of any personal protective equipment;</w:t>
      </w:r>
    </w:p>
    <w:p w14:paraId="646B31A3" w14:textId="77777777" w:rsidR="00145DDF" w:rsidRDefault="00145DDF" w:rsidP="00145DDF">
      <w:pPr>
        <w:pStyle w:val="DraftHeading3"/>
        <w:tabs>
          <w:tab w:val="right" w:pos="1757"/>
        </w:tabs>
        <w:ind w:left="1871" w:hanging="1871"/>
      </w:pPr>
      <w:r>
        <w:tab/>
      </w:r>
      <w:r w:rsidRPr="00827152">
        <w:t>(</w:t>
      </w:r>
      <w:r>
        <w:t>d</w:t>
      </w:r>
      <w:r w:rsidRPr="00827152">
        <w:t>)</w:t>
      </w:r>
      <w:r>
        <w:tab/>
        <w:t>the contents of any confined space entry permit that may be issued in relation to work carried out by the worker in a confined space;</w:t>
      </w:r>
    </w:p>
    <w:p w14:paraId="646B31A4" w14:textId="77777777" w:rsidR="00145DDF" w:rsidRDefault="00145DDF" w:rsidP="00145DDF">
      <w:pPr>
        <w:pStyle w:val="DraftHeading3"/>
        <w:tabs>
          <w:tab w:val="right" w:pos="1757"/>
        </w:tabs>
        <w:ind w:left="1871" w:hanging="1871"/>
      </w:pPr>
      <w:r>
        <w:tab/>
      </w:r>
      <w:r w:rsidRPr="00827152">
        <w:t>(</w:t>
      </w:r>
      <w:r>
        <w:t>e</w:t>
      </w:r>
      <w:r w:rsidRPr="00827152">
        <w:t>)</w:t>
      </w:r>
      <w:r>
        <w:tab/>
        <w:t>emergency procedures.</w:t>
      </w:r>
    </w:p>
    <w:p w14:paraId="646B31A5" w14:textId="50E97371" w:rsidR="00145DDF" w:rsidRDefault="00145DDF" w:rsidP="00145DDF">
      <w:pPr>
        <w:pStyle w:val="BodySectionSub"/>
      </w:pPr>
      <w:r>
        <w:t>Maximum penalty:</w:t>
      </w:r>
      <w:r w:rsidR="009A2E89">
        <w:t xml:space="preserve"> </w:t>
      </w:r>
      <w:r w:rsidR="009A2E89" w:rsidRPr="009A2E89">
        <w:t>tier E monetary penalty.</w:t>
      </w:r>
    </w:p>
    <w:p w14:paraId="646B31A8" w14:textId="77777777" w:rsidR="00145DDF" w:rsidRDefault="00145DDF" w:rsidP="00145DDF">
      <w:pPr>
        <w:pStyle w:val="DraftHeading2"/>
        <w:tabs>
          <w:tab w:val="right" w:pos="1247"/>
        </w:tabs>
        <w:ind w:left="1361" w:hanging="1361"/>
      </w:pPr>
      <w:r>
        <w:tab/>
        <w:t>(2)</w:t>
      </w:r>
      <w:r>
        <w:tab/>
        <w:t>The person must ensure that a record of all training provided to a worker under this regulation is kept for 2 years.</w:t>
      </w:r>
    </w:p>
    <w:p w14:paraId="0EAB9B43" w14:textId="77777777" w:rsidR="00CE26FA" w:rsidRDefault="00CE26FA" w:rsidP="00CE26FA">
      <w:pPr>
        <w:pStyle w:val="BodySectionSub"/>
      </w:pPr>
      <w:r>
        <w:t>Maximum penalty:</w:t>
      </w:r>
      <w:r w:rsidRPr="00CE26FA">
        <w:t xml:space="preserve"> tier I monetary penalty.</w:t>
      </w:r>
    </w:p>
    <w:p w14:paraId="646B31AC" w14:textId="77777777" w:rsidR="00145DDF" w:rsidRDefault="00145DDF" w:rsidP="00145DDF">
      <w:pPr>
        <w:pStyle w:val="DraftHeading2"/>
        <w:tabs>
          <w:tab w:val="right" w:pos="1247"/>
        </w:tabs>
        <w:ind w:left="1361" w:hanging="1361"/>
      </w:pPr>
      <w:r>
        <w:tab/>
      </w:r>
      <w:r w:rsidRPr="002D3F6C">
        <w:t>(</w:t>
      </w:r>
      <w:r>
        <w:t>3</w:t>
      </w:r>
      <w:r w:rsidRPr="002D3F6C">
        <w:t>)</w:t>
      </w:r>
      <w:r>
        <w:tab/>
        <w:t xml:space="preserve">In </w:t>
      </w:r>
      <w:proofErr w:type="spellStart"/>
      <w:r>
        <w:t>subregulation</w:t>
      </w:r>
      <w:proofErr w:type="spellEnd"/>
      <w:r>
        <w:t xml:space="preserve"> (1), </w:t>
      </w:r>
      <w:r w:rsidRPr="009D0069">
        <w:rPr>
          <w:b/>
          <w:i/>
        </w:rPr>
        <w:t>relevant worker</w:t>
      </w:r>
      <w:r>
        <w:t xml:space="preserve"> means:</w:t>
      </w:r>
    </w:p>
    <w:p w14:paraId="646B31AD" w14:textId="77777777" w:rsidR="00145DDF" w:rsidRDefault="00145DDF" w:rsidP="00145DDF">
      <w:pPr>
        <w:pStyle w:val="DraftHeading3"/>
        <w:tabs>
          <w:tab w:val="right" w:pos="1757"/>
        </w:tabs>
        <w:ind w:left="1871" w:hanging="1871"/>
      </w:pPr>
      <w:r>
        <w:tab/>
        <w:t>(a)</w:t>
      </w:r>
      <w:r>
        <w:tab/>
        <w:t>a worker who, in carrying out work for the business or undertaking, could:</w:t>
      </w:r>
    </w:p>
    <w:p w14:paraId="646B31AE" w14:textId="77777777" w:rsidR="00145DDF" w:rsidRDefault="00145DDF" w:rsidP="00145DDF">
      <w:pPr>
        <w:pStyle w:val="DraftHeading4"/>
        <w:tabs>
          <w:tab w:val="right" w:pos="2268"/>
        </w:tabs>
        <w:ind w:left="2381" w:hanging="2381"/>
      </w:pPr>
      <w:r>
        <w:tab/>
      </w:r>
      <w:r w:rsidRPr="002D3F6C">
        <w:t>(</w:t>
      </w:r>
      <w:proofErr w:type="spellStart"/>
      <w:r>
        <w:t>i</w:t>
      </w:r>
      <w:proofErr w:type="spellEnd"/>
      <w:r w:rsidRPr="002D3F6C">
        <w:t>)</w:t>
      </w:r>
      <w:r>
        <w:tab/>
        <w:t>enter or work in a confined space; or</w:t>
      </w:r>
    </w:p>
    <w:p w14:paraId="646B31AF" w14:textId="77777777" w:rsidR="00145DDF" w:rsidRDefault="00145DDF" w:rsidP="00145DDF">
      <w:pPr>
        <w:pStyle w:val="DraftHeading4"/>
        <w:tabs>
          <w:tab w:val="right" w:pos="2268"/>
        </w:tabs>
        <w:ind w:left="2381" w:hanging="2381"/>
      </w:pPr>
      <w:r>
        <w:tab/>
        <w:t>(ii)</w:t>
      </w:r>
      <w:r>
        <w:tab/>
        <w:t>carry out any function in relation to work in a confined space or the emergency procedures established under regulation 74, but who is not required to enter the space; or</w:t>
      </w:r>
    </w:p>
    <w:p w14:paraId="646B31B0" w14:textId="77777777" w:rsidR="007162D7" w:rsidRDefault="00145DDF" w:rsidP="00145DDF">
      <w:pPr>
        <w:pStyle w:val="DraftHeading3"/>
        <w:tabs>
          <w:tab w:val="right" w:pos="1757"/>
        </w:tabs>
        <w:ind w:left="1871" w:hanging="1871"/>
      </w:pPr>
      <w:r>
        <w:tab/>
        <w:t>(b)</w:t>
      </w:r>
      <w:r>
        <w:tab/>
        <w:t>any person supervising a worker referred to in paragraph (a).</w:t>
      </w:r>
    </w:p>
    <w:p w14:paraId="646B31B1" w14:textId="77777777" w:rsidR="00145DDF" w:rsidRPr="00045713" w:rsidRDefault="00145DDF" w:rsidP="007272F6">
      <w:pPr>
        <w:pStyle w:val="StyleDraftHeading1Left0cmHanging15cm1"/>
      </w:pPr>
      <w:r>
        <w:tab/>
      </w:r>
      <w:bookmarkStart w:id="118" w:name="_Toc174445138"/>
      <w:r>
        <w:t>77</w:t>
      </w:r>
      <w:r>
        <w:tab/>
        <w:t>Confined space entry permit and risk assessment must be kept</w:t>
      </w:r>
      <w:bookmarkEnd w:id="118"/>
    </w:p>
    <w:p w14:paraId="646B31B2" w14:textId="77777777" w:rsidR="00145DDF" w:rsidRDefault="00145DDF" w:rsidP="00145DDF">
      <w:pPr>
        <w:pStyle w:val="DraftHeading2"/>
        <w:tabs>
          <w:tab w:val="right" w:pos="1247"/>
        </w:tabs>
        <w:ind w:left="1361" w:hanging="1361"/>
      </w:pPr>
      <w:r>
        <w:tab/>
        <w:t>(1)</w:t>
      </w:r>
      <w:r>
        <w:tab/>
        <w:t>This regulation applies if a person conducting a business or undertaking:</w:t>
      </w:r>
    </w:p>
    <w:p w14:paraId="646B31B3" w14:textId="77777777" w:rsidR="00145DDF" w:rsidRDefault="00145DDF" w:rsidP="00145DDF">
      <w:pPr>
        <w:pStyle w:val="DraftHeading3"/>
        <w:tabs>
          <w:tab w:val="right" w:pos="1757"/>
        </w:tabs>
        <w:ind w:left="1871" w:hanging="1871"/>
      </w:pPr>
      <w:r>
        <w:tab/>
        <w:t>(a)</w:t>
      </w:r>
      <w:r>
        <w:tab/>
        <w:t>prepares a risk assessment under regulation 66; or</w:t>
      </w:r>
    </w:p>
    <w:p w14:paraId="646B31B4" w14:textId="77777777" w:rsidR="00145DDF" w:rsidRDefault="00145DDF" w:rsidP="00145DDF">
      <w:pPr>
        <w:pStyle w:val="DraftHeading3"/>
        <w:tabs>
          <w:tab w:val="right" w:pos="1757"/>
        </w:tabs>
        <w:ind w:left="1871" w:hanging="1871"/>
      </w:pPr>
      <w:r>
        <w:tab/>
        <w:t>(b)</w:t>
      </w:r>
      <w:r>
        <w:tab/>
        <w:t>issues a confined space entry permit under regulation 67.</w:t>
      </w:r>
    </w:p>
    <w:p w14:paraId="646B31B5" w14:textId="77777777" w:rsidR="00145DDF" w:rsidRDefault="00145DDF" w:rsidP="00145DDF">
      <w:pPr>
        <w:pStyle w:val="DraftHeading2"/>
        <w:tabs>
          <w:tab w:val="right" w:pos="1247"/>
        </w:tabs>
        <w:ind w:left="1361" w:hanging="1361"/>
      </w:pPr>
      <w:r>
        <w:tab/>
      </w:r>
      <w:r w:rsidRPr="00A220DF">
        <w:t>(2)</w:t>
      </w:r>
      <w:r>
        <w:tab/>
        <w:t xml:space="preserve">Subject to </w:t>
      </w:r>
      <w:proofErr w:type="spellStart"/>
      <w:r>
        <w:t>subregulation</w:t>
      </w:r>
      <w:proofErr w:type="spellEnd"/>
      <w:r>
        <w:t xml:space="preserve"> (3), the person must keep:</w:t>
      </w:r>
    </w:p>
    <w:p w14:paraId="646B31B6" w14:textId="77777777" w:rsidR="00145DDF" w:rsidRDefault="00145DDF" w:rsidP="00145DDF">
      <w:pPr>
        <w:pStyle w:val="DraftHeading3"/>
        <w:tabs>
          <w:tab w:val="right" w:pos="1757"/>
        </w:tabs>
        <w:ind w:left="1871" w:hanging="1871"/>
      </w:pPr>
      <w:r>
        <w:lastRenderedPageBreak/>
        <w:tab/>
        <w:t>(a)</w:t>
      </w:r>
      <w:r>
        <w:tab/>
        <w:t>a copy of the risk assessment until at least 28 days after the work to which it relates is completed; and</w:t>
      </w:r>
    </w:p>
    <w:p w14:paraId="646B31B7" w14:textId="77777777" w:rsidR="00145DDF" w:rsidRDefault="00145DDF" w:rsidP="00145DDF">
      <w:pPr>
        <w:pStyle w:val="DraftHeading3"/>
        <w:tabs>
          <w:tab w:val="right" w:pos="1757"/>
        </w:tabs>
        <w:ind w:left="1871" w:hanging="1871"/>
      </w:pPr>
      <w:r>
        <w:tab/>
        <w:t>(b)</w:t>
      </w:r>
      <w:r>
        <w:tab/>
        <w:t>a copy of the confined space entry permit at least until the work to which it relates is completed.</w:t>
      </w:r>
    </w:p>
    <w:p w14:paraId="687C3807" w14:textId="77777777" w:rsidR="00CE26FA" w:rsidRDefault="00CE26FA" w:rsidP="00CE26FA">
      <w:pPr>
        <w:pStyle w:val="BodySectionSub"/>
      </w:pPr>
      <w:r>
        <w:t>Maximum penalty:</w:t>
      </w:r>
      <w:r w:rsidRPr="00CE26FA">
        <w:t xml:space="preserve"> tier I monetary penalty.</w:t>
      </w:r>
    </w:p>
    <w:p w14:paraId="646B31BB" w14:textId="77777777" w:rsidR="00145DDF" w:rsidRDefault="00145DDF" w:rsidP="00145DDF">
      <w:pPr>
        <w:pStyle w:val="DraftHeading2"/>
        <w:tabs>
          <w:tab w:val="right" w:pos="1247"/>
        </w:tabs>
        <w:ind w:left="1361" w:hanging="1361"/>
      </w:pPr>
      <w:r>
        <w:tab/>
        <w:t>(3</w:t>
      </w:r>
      <w:r w:rsidRPr="006014C5">
        <w:t>)</w:t>
      </w:r>
      <w:r>
        <w:tab/>
        <w:t>If a notifiable incident occurs in connection with the work to which the assessment or permit relates, the person must keep the copy of the assessment or permit (as applicable) for at least 2 years after the incident occurs.</w:t>
      </w:r>
    </w:p>
    <w:p w14:paraId="2299A571" w14:textId="77777777" w:rsidR="00CE26FA" w:rsidRDefault="00CE26FA" w:rsidP="00CE26FA">
      <w:pPr>
        <w:pStyle w:val="BodySectionSub"/>
      </w:pPr>
      <w:r>
        <w:t>Maximum penalty:</w:t>
      </w:r>
      <w:r w:rsidRPr="00CE26FA">
        <w:t xml:space="preserve"> tier I monetary penalty.</w:t>
      </w:r>
    </w:p>
    <w:p w14:paraId="646B31BF" w14:textId="77777777" w:rsidR="007162D7" w:rsidRDefault="00145DDF" w:rsidP="00145DDF">
      <w:pPr>
        <w:pStyle w:val="DraftHeading2"/>
        <w:tabs>
          <w:tab w:val="right" w:pos="1247"/>
        </w:tabs>
        <w:ind w:left="1361" w:hanging="1361"/>
      </w:pPr>
      <w:r>
        <w:tab/>
        <w:t>(4</w:t>
      </w:r>
      <w:r w:rsidRPr="00AA4E1C">
        <w:t>)</w:t>
      </w:r>
      <w:r>
        <w:tab/>
        <w:t>The person must ensure that, for the period for which the assessment or permit must be kept under this regulation, a copy is available for inspection under the Act.</w:t>
      </w:r>
    </w:p>
    <w:p w14:paraId="602C835A" w14:textId="77777777" w:rsidR="00CE26FA" w:rsidRDefault="00CE26FA" w:rsidP="00CE26FA">
      <w:pPr>
        <w:pStyle w:val="BodySectionSub"/>
      </w:pPr>
      <w:r>
        <w:t>Maximum penalty:</w:t>
      </w:r>
      <w:r w:rsidRPr="00CE26FA">
        <w:t xml:space="preserve"> tier I monetary penalty.</w:t>
      </w:r>
    </w:p>
    <w:p w14:paraId="646B31C3" w14:textId="77777777" w:rsidR="00145DDF" w:rsidRDefault="00145DDF" w:rsidP="00145DDF">
      <w:pPr>
        <w:pStyle w:val="DraftHeading2"/>
        <w:tabs>
          <w:tab w:val="right" w:pos="1247"/>
        </w:tabs>
        <w:ind w:left="1361" w:hanging="1361"/>
      </w:pPr>
      <w:r>
        <w:tab/>
        <w:t>(5)</w:t>
      </w:r>
      <w:r>
        <w:tab/>
        <w:t>The person must ensure that, for the period for which the assessment or permit must be kept under this regulation, a copy is available to any relevant worker on request.</w:t>
      </w:r>
    </w:p>
    <w:p w14:paraId="646B31C4" w14:textId="35086C71" w:rsidR="00145DDF" w:rsidRDefault="00145DDF" w:rsidP="00145DDF">
      <w:pPr>
        <w:pStyle w:val="BodySectionSub"/>
      </w:pPr>
      <w:r>
        <w:t>Maximum penalty:</w:t>
      </w:r>
      <w:r w:rsidR="00441CB8">
        <w:t xml:space="preserve"> </w:t>
      </w:r>
      <w:r w:rsidR="00441CB8" w:rsidRPr="00441CB8">
        <w:t>tier G monetary penalty.</w:t>
      </w:r>
    </w:p>
    <w:p w14:paraId="646B31C7" w14:textId="77777777" w:rsidR="00145DDF" w:rsidRPr="008E39BB" w:rsidRDefault="00145DDF" w:rsidP="00145DDF">
      <w:pPr>
        <w:pStyle w:val="Heading-PART"/>
        <w:ind w:left="1276" w:hanging="1276"/>
        <w:jc w:val="left"/>
        <w:rPr>
          <w:caps w:val="0"/>
          <w:sz w:val="28"/>
        </w:rPr>
      </w:pPr>
      <w:r>
        <w:br w:type="page"/>
      </w:r>
      <w:bookmarkStart w:id="119" w:name="_Toc174445139"/>
      <w:r w:rsidRPr="008E39BB">
        <w:rPr>
          <w:caps w:val="0"/>
          <w:sz w:val="28"/>
        </w:rPr>
        <w:lastRenderedPageBreak/>
        <w:t xml:space="preserve">Part 4.4 </w:t>
      </w:r>
      <w:r w:rsidRPr="008E39BB">
        <w:rPr>
          <w:caps w:val="0"/>
          <w:sz w:val="28"/>
        </w:rPr>
        <w:tab/>
        <w:t>Falls</w:t>
      </w:r>
      <w:bookmarkEnd w:id="119"/>
    </w:p>
    <w:p w14:paraId="646B31C8" w14:textId="77777777" w:rsidR="00145DDF" w:rsidRDefault="00145DDF" w:rsidP="007272F6">
      <w:pPr>
        <w:pStyle w:val="StyleDraftHeading1Left0cmHanging15cm1"/>
      </w:pPr>
      <w:r>
        <w:tab/>
      </w:r>
      <w:bookmarkStart w:id="120" w:name="_Toc174445140"/>
      <w:r>
        <w:t>78</w:t>
      </w:r>
      <w:r>
        <w:tab/>
        <w:t>Management of risk of fall</w:t>
      </w:r>
      <w:bookmarkEnd w:id="120"/>
    </w:p>
    <w:p w14:paraId="646B31C9" w14:textId="77777777" w:rsidR="00145DDF" w:rsidRDefault="00145DDF" w:rsidP="00145DDF">
      <w:pPr>
        <w:pStyle w:val="DraftHeading2"/>
        <w:tabs>
          <w:tab w:val="right" w:pos="1247"/>
        </w:tabs>
        <w:ind w:left="1361" w:hanging="1361"/>
      </w:pPr>
      <w:r>
        <w:tab/>
      </w:r>
      <w:r w:rsidRPr="00601507">
        <w:t>(1)</w:t>
      </w:r>
      <w:r>
        <w:tab/>
        <w:t>A person conducting a business or undertaking at a workplace must manage, in accordance with Part 3.1, risks to health and safety associated with a fall by a person from one level to another that is reasonably likely to cause injury to the person or any other person.</w:t>
      </w:r>
    </w:p>
    <w:p w14:paraId="646B31CA" w14:textId="77777777" w:rsidR="00145DDF" w:rsidRPr="004C7E94" w:rsidRDefault="00145DDF" w:rsidP="00145DDF">
      <w:pPr>
        <w:pStyle w:val="DraftSub-sectionNote"/>
        <w:tabs>
          <w:tab w:val="right" w:pos="1814"/>
        </w:tabs>
        <w:ind w:left="1361"/>
        <w:rPr>
          <w:b/>
        </w:rPr>
      </w:pPr>
      <w:r w:rsidRPr="004C7E94">
        <w:rPr>
          <w:b/>
        </w:rPr>
        <w:t>Note</w:t>
      </w:r>
    </w:p>
    <w:p w14:paraId="646B31CB" w14:textId="77777777" w:rsidR="00145DDF" w:rsidRDefault="00145DDF" w:rsidP="00145DDF">
      <w:pPr>
        <w:pStyle w:val="DraftSub-sectionNote"/>
        <w:tabs>
          <w:tab w:val="right" w:pos="1814"/>
        </w:tabs>
        <w:ind w:left="1361"/>
      </w:pPr>
      <w:r>
        <w:t>WHS Act—section 19 (see regulation 9).</w:t>
      </w:r>
    </w:p>
    <w:p w14:paraId="646B31CC"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includes the risk of a fall:</w:t>
      </w:r>
    </w:p>
    <w:p w14:paraId="646B31CD" w14:textId="77777777" w:rsidR="00145DDF" w:rsidRDefault="00145DDF" w:rsidP="00145DDF">
      <w:pPr>
        <w:pStyle w:val="DraftHeading3"/>
        <w:tabs>
          <w:tab w:val="right" w:pos="1757"/>
        </w:tabs>
        <w:ind w:left="1871" w:hanging="1871"/>
      </w:pPr>
      <w:r>
        <w:tab/>
      </w:r>
      <w:r w:rsidRPr="00601507">
        <w:t>(a)</w:t>
      </w:r>
      <w:r>
        <w:tab/>
        <w:t>in or on an elevated workplace from which a person could fall; or</w:t>
      </w:r>
    </w:p>
    <w:p w14:paraId="646B31CE" w14:textId="77777777" w:rsidR="00145DDF" w:rsidRDefault="00145DDF" w:rsidP="00145DDF">
      <w:pPr>
        <w:pStyle w:val="DraftHeading3"/>
        <w:tabs>
          <w:tab w:val="right" w:pos="1757"/>
        </w:tabs>
        <w:ind w:left="1871" w:hanging="1871"/>
      </w:pPr>
      <w:r>
        <w:tab/>
      </w:r>
      <w:r w:rsidRPr="00601507">
        <w:t>(b)</w:t>
      </w:r>
      <w:r>
        <w:tab/>
        <w:t>in the vicinity of an opening through which a person could fall; or</w:t>
      </w:r>
    </w:p>
    <w:p w14:paraId="646B31CF" w14:textId="77777777" w:rsidR="00145DDF" w:rsidRDefault="00145DDF" w:rsidP="00145DDF">
      <w:pPr>
        <w:pStyle w:val="DraftHeading3"/>
        <w:tabs>
          <w:tab w:val="right" w:pos="1757"/>
        </w:tabs>
        <w:ind w:left="1871" w:hanging="1871"/>
      </w:pPr>
      <w:r>
        <w:tab/>
      </w:r>
      <w:r w:rsidRPr="00601507">
        <w:t>(c)</w:t>
      </w:r>
      <w:r>
        <w:tab/>
        <w:t>in the vicinity of an edge over which a person could fall; or</w:t>
      </w:r>
    </w:p>
    <w:p w14:paraId="646B31D0" w14:textId="77777777" w:rsidR="00145DDF" w:rsidRDefault="00145DDF" w:rsidP="00145DDF">
      <w:pPr>
        <w:pStyle w:val="DraftHeading3"/>
        <w:tabs>
          <w:tab w:val="right" w:pos="1757"/>
        </w:tabs>
        <w:ind w:left="1871" w:hanging="1871"/>
      </w:pPr>
      <w:r>
        <w:tab/>
      </w:r>
      <w:r w:rsidRPr="00601507">
        <w:t>(d)</w:t>
      </w:r>
      <w:r>
        <w:tab/>
        <w:t>on a surface through which a person could fall; or</w:t>
      </w:r>
    </w:p>
    <w:p w14:paraId="646B31D1" w14:textId="77777777" w:rsidR="00145DDF" w:rsidRDefault="00145DDF" w:rsidP="00145DDF">
      <w:pPr>
        <w:pStyle w:val="DraftHeading3"/>
        <w:tabs>
          <w:tab w:val="right" w:pos="1757"/>
        </w:tabs>
        <w:ind w:left="1871" w:hanging="1871"/>
      </w:pPr>
      <w:r>
        <w:tab/>
      </w:r>
      <w:r w:rsidRPr="00601507">
        <w:t>(e)</w:t>
      </w:r>
      <w:r>
        <w:tab/>
        <w:t>in any other place from which a person could fall.</w:t>
      </w:r>
    </w:p>
    <w:p w14:paraId="646B31D2" w14:textId="77777777" w:rsidR="00145DDF" w:rsidRDefault="00145DDF" w:rsidP="00145DDF">
      <w:pPr>
        <w:pStyle w:val="DraftHeading2"/>
        <w:tabs>
          <w:tab w:val="right" w:pos="1247"/>
        </w:tabs>
        <w:ind w:left="1361" w:hanging="1361"/>
      </w:pPr>
      <w:r>
        <w:tab/>
      </w:r>
      <w:r w:rsidRPr="00601507">
        <w:t>(3)</w:t>
      </w:r>
      <w:r>
        <w:tab/>
        <w:t xml:space="preserve">A person conducting a business or undertaking must ensure, so far as is reasonably practicable, that any work that </w:t>
      </w:r>
      <w:r w:rsidR="00EE2019">
        <w:t xml:space="preserve">involves the risk of a fall to </w:t>
      </w:r>
      <w:r>
        <w:t xml:space="preserve">which </w:t>
      </w:r>
      <w:proofErr w:type="spellStart"/>
      <w:r>
        <w:t>subregulation</w:t>
      </w:r>
      <w:proofErr w:type="spellEnd"/>
      <w:r>
        <w:t xml:space="preserve"> (1) applies is carried out on the ground or on a solid construction.</w:t>
      </w:r>
    </w:p>
    <w:p w14:paraId="646B31D3" w14:textId="7F868842" w:rsidR="00145DDF" w:rsidRDefault="00145DDF" w:rsidP="00145DDF">
      <w:pPr>
        <w:pStyle w:val="BodySectionSub"/>
      </w:pPr>
      <w:r>
        <w:t>Maximum penalty:</w:t>
      </w:r>
      <w:r w:rsidR="00732E5C">
        <w:t xml:space="preserve"> </w:t>
      </w:r>
      <w:r w:rsidR="00732E5C" w:rsidRPr="00732E5C">
        <w:t>tier E monetary penalty.</w:t>
      </w:r>
    </w:p>
    <w:p w14:paraId="646B31D6" w14:textId="77777777" w:rsidR="00145DDF" w:rsidRDefault="00145DDF" w:rsidP="00145DDF">
      <w:pPr>
        <w:pStyle w:val="DraftHeading2"/>
        <w:tabs>
          <w:tab w:val="right" w:pos="1247"/>
        </w:tabs>
        <w:ind w:left="1361" w:hanging="1361"/>
      </w:pPr>
      <w:r>
        <w:tab/>
        <w:t>(4)</w:t>
      </w:r>
      <w:r>
        <w:tab/>
        <w:t>A person conducting a business or undertaking must provide safe means of access to and exit from:</w:t>
      </w:r>
    </w:p>
    <w:p w14:paraId="646B31D7" w14:textId="77777777" w:rsidR="00145DDF" w:rsidRDefault="00145DDF" w:rsidP="00145DDF">
      <w:pPr>
        <w:pStyle w:val="DraftHeading3"/>
        <w:tabs>
          <w:tab w:val="right" w:pos="1757"/>
        </w:tabs>
        <w:ind w:left="1871" w:hanging="1871"/>
      </w:pPr>
      <w:r>
        <w:tab/>
      </w:r>
      <w:r w:rsidRPr="00AD6263">
        <w:t>(a)</w:t>
      </w:r>
      <w:r>
        <w:tab/>
        <w:t>the workplace; and</w:t>
      </w:r>
    </w:p>
    <w:p w14:paraId="646B31D8" w14:textId="77777777" w:rsidR="00145DDF" w:rsidRDefault="00145DDF" w:rsidP="00145DDF">
      <w:pPr>
        <w:pStyle w:val="DraftHeading3"/>
        <w:tabs>
          <w:tab w:val="right" w:pos="1757"/>
        </w:tabs>
        <w:ind w:left="1871" w:hanging="1871"/>
        <w:rPr>
          <w:lang w:eastAsia="en-AU"/>
        </w:rPr>
      </w:pPr>
      <w:r>
        <w:rPr>
          <w:lang w:eastAsia="en-AU"/>
        </w:rPr>
        <w:tab/>
      </w:r>
      <w:r w:rsidRPr="00AD6263">
        <w:rPr>
          <w:lang w:eastAsia="en-AU"/>
        </w:rPr>
        <w:t>(b)</w:t>
      </w:r>
      <w:r>
        <w:rPr>
          <w:lang w:eastAsia="en-AU"/>
        </w:rPr>
        <w:tab/>
        <w:t xml:space="preserve">any area within the workplace referred to in </w:t>
      </w:r>
      <w:proofErr w:type="spellStart"/>
      <w:r>
        <w:rPr>
          <w:lang w:eastAsia="en-AU"/>
        </w:rPr>
        <w:t>subregulation</w:t>
      </w:r>
      <w:proofErr w:type="spellEnd"/>
      <w:r>
        <w:rPr>
          <w:lang w:eastAsia="en-AU"/>
        </w:rPr>
        <w:t xml:space="preserve"> (2).</w:t>
      </w:r>
    </w:p>
    <w:p w14:paraId="646B31D9" w14:textId="3358A15E" w:rsidR="00145DDF" w:rsidRDefault="00145DDF" w:rsidP="00145DDF">
      <w:pPr>
        <w:pStyle w:val="BodySectionSub"/>
      </w:pPr>
      <w:r>
        <w:t>Maximum penalty:</w:t>
      </w:r>
      <w:r w:rsidR="00732E5C">
        <w:t xml:space="preserve"> </w:t>
      </w:r>
      <w:r w:rsidR="00732E5C" w:rsidRPr="00732E5C">
        <w:t>tier E monetary penalty.</w:t>
      </w:r>
    </w:p>
    <w:p w14:paraId="646B31DC" w14:textId="77777777" w:rsidR="00145DDF" w:rsidRDefault="00145DDF" w:rsidP="00145DDF">
      <w:pPr>
        <w:pStyle w:val="DraftHeading2"/>
        <w:tabs>
          <w:tab w:val="right" w:pos="1247"/>
        </w:tabs>
        <w:ind w:left="1361" w:hanging="1361"/>
      </w:pPr>
      <w:r>
        <w:tab/>
        <w:t>(5)</w:t>
      </w:r>
      <w:r>
        <w:tab/>
        <w:t xml:space="preserve">In this regulation, </w:t>
      </w:r>
      <w:r w:rsidRPr="00D7767C">
        <w:rPr>
          <w:b/>
          <w:i/>
        </w:rPr>
        <w:t>solid construction</w:t>
      </w:r>
      <w:r>
        <w:rPr>
          <w:b/>
          <w:i/>
        </w:rPr>
        <w:t xml:space="preserve"> </w:t>
      </w:r>
      <w:r>
        <w:t>means an area that has:</w:t>
      </w:r>
    </w:p>
    <w:p w14:paraId="646B31DD" w14:textId="77777777" w:rsidR="00145DDF" w:rsidRDefault="00145DDF" w:rsidP="00145DDF">
      <w:pPr>
        <w:pStyle w:val="DraftHeading3"/>
        <w:tabs>
          <w:tab w:val="right" w:pos="1757"/>
        </w:tabs>
        <w:ind w:left="1871" w:hanging="1871"/>
      </w:pPr>
      <w:r>
        <w:tab/>
        <w:t>(a)</w:t>
      </w:r>
      <w:r>
        <w:tab/>
        <w:t>a surface that is structurally capable of supporting all persons and things that may be located or placed on it; and</w:t>
      </w:r>
    </w:p>
    <w:p w14:paraId="646B31DE" w14:textId="77777777" w:rsidR="00145DDF" w:rsidRDefault="00145DDF" w:rsidP="00145DDF">
      <w:pPr>
        <w:pStyle w:val="DraftHeading3"/>
        <w:tabs>
          <w:tab w:val="right" w:pos="1757"/>
        </w:tabs>
        <w:ind w:left="1871" w:hanging="1871"/>
      </w:pPr>
      <w:r>
        <w:tab/>
        <w:t>(b)</w:t>
      </w:r>
      <w:r>
        <w:tab/>
        <w:t>barriers around its perimeter and any openings to prevent a fall; and</w:t>
      </w:r>
    </w:p>
    <w:p w14:paraId="646B31DF" w14:textId="77777777" w:rsidR="00145DDF" w:rsidRDefault="00145DDF" w:rsidP="00145DDF">
      <w:pPr>
        <w:pStyle w:val="DraftHeading3"/>
        <w:tabs>
          <w:tab w:val="right" w:pos="1757"/>
        </w:tabs>
        <w:ind w:left="1871" w:hanging="1871"/>
      </w:pPr>
      <w:r>
        <w:tab/>
        <w:t>(c)</w:t>
      </w:r>
      <w:r>
        <w:tab/>
        <w:t>an even and readily negotiable surface and gradient; and</w:t>
      </w:r>
    </w:p>
    <w:p w14:paraId="646B31E0" w14:textId="77777777" w:rsidR="00145DDF" w:rsidRDefault="00145DDF" w:rsidP="00145DDF">
      <w:pPr>
        <w:pStyle w:val="DraftHeading3"/>
        <w:tabs>
          <w:tab w:val="right" w:pos="1757"/>
        </w:tabs>
        <w:ind w:left="1871" w:hanging="1871"/>
      </w:pPr>
      <w:r>
        <w:tab/>
        <w:t>(d)</w:t>
      </w:r>
      <w:r>
        <w:tab/>
        <w:t>a safe means of entry and exit.</w:t>
      </w:r>
    </w:p>
    <w:p w14:paraId="646B31E1" w14:textId="77777777" w:rsidR="00145DDF" w:rsidRDefault="00145DDF" w:rsidP="007272F6">
      <w:pPr>
        <w:pStyle w:val="StyleDraftHeading1Left0cmHanging15cm1"/>
      </w:pPr>
      <w:r>
        <w:lastRenderedPageBreak/>
        <w:tab/>
      </w:r>
      <w:bookmarkStart w:id="121" w:name="_Toc174445141"/>
      <w:r>
        <w:t>79</w:t>
      </w:r>
      <w:r>
        <w:tab/>
        <w:t>Specific requirements to minimise risk of fall</w:t>
      </w:r>
      <w:bookmarkEnd w:id="121"/>
    </w:p>
    <w:p w14:paraId="646B31E2" w14:textId="77777777" w:rsidR="00145DDF" w:rsidRDefault="00145DDF" w:rsidP="00145DDF">
      <w:pPr>
        <w:pStyle w:val="DraftHeading2"/>
        <w:tabs>
          <w:tab w:val="right" w:pos="1247"/>
        </w:tabs>
        <w:ind w:left="1361" w:hanging="1361"/>
      </w:pPr>
      <w:r>
        <w:tab/>
      </w:r>
      <w:r w:rsidRPr="00A236DD">
        <w:t>(1)</w:t>
      </w:r>
      <w:r>
        <w:tab/>
        <w:t>This regulation applies if it is not reasonably practicable for the person conducting a business or undertaking at a workplace to eliminate the risk of a fall to which regulation 78 applies.</w:t>
      </w:r>
    </w:p>
    <w:p w14:paraId="646B31E3" w14:textId="77777777" w:rsidR="00145DDF" w:rsidRDefault="00145DDF" w:rsidP="00145DDF">
      <w:pPr>
        <w:pStyle w:val="DraftHeading2"/>
        <w:tabs>
          <w:tab w:val="right" w:pos="1247"/>
        </w:tabs>
        <w:ind w:left="1361" w:hanging="1361"/>
      </w:pPr>
      <w:r>
        <w:tab/>
      </w:r>
      <w:r w:rsidRPr="00A236DD">
        <w:t>(2)</w:t>
      </w:r>
      <w:r>
        <w:tab/>
        <w:t>The person must minimise the risk of a fall by providing adequate protection against the risk in accordance with this regulation.</w:t>
      </w:r>
    </w:p>
    <w:p w14:paraId="646B31E4" w14:textId="795FD560" w:rsidR="00145DDF" w:rsidRDefault="00145DDF" w:rsidP="00145DDF">
      <w:pPr>
        <w:pStyle w:val="BodySectionSub"/>
      </w:pPr>
      <w:r>
        <w:t>Maximum penalty:</w:t>
      </w:r>
      <w:r w:rsidR="00732E5C">
        <w:t xml:space="preserve"> </w:t>
      </w:r>
      <w:r w:rsidR="00732E5C" w:rsidRPr="00732E5C">
        <w:t>tier E monetary penalty.</w:t>
      </w:r>
    </w:p>
    <w:p w14:paraId="646B31E7" w14:textId="77777777" w:rsidR="00145DDF" w:rsidRDefault="00145DDF" w:rsidP="00145DDF">
      <w:pPr>
        <w:pStyle w:val="DraftHeading2"/>
        <w:tabs>
          <w:tab w:val="right" w:pos="1247"/>
        </w:tabs>
        <w:ind w:left="1361" w:hanging="1361"/>
      </w:pPr>
      <w:r>
        <w:tab/>
      </w:r>
      <w:r w:rsidRPr="00A236DD">
        <w:t>(3)</w:t>
      </w:r>
      <w:r>
        <w:tab/>
        <w:t>The person provides adequate protection against the risk if the person provides and maintains a safe system of work, including by:</w:t>
      </w:r>
    </w:p>
    <w:p w14:paraId="646B31E8" w14:textId="77777777" w:rsidR="00145DDF" w:rsidRDefault="00145DDF" w:rsidP="00145DDF">
      <w:pPr>
        <w:pStyle w:val="DraftHeading3"/>
        <w:tabs>
          <w:tab w:val="right" w:pos="1757"/>
        </w:tabs>
        <w:ind w:left="1871" w:hanging="1871"/>
      </w:pPr>
      <w:r>
        <w:tab/>
      </w:r>
      <w:r w:rsidRPr="00A236DD">
        <w:t>(</w:t>
      </w:r>
      <w:r>
        <w:t>a</w:t>
      </w:r>
      <w:r w:rsidRPr="00A236DD">
        <w:t>)</w:t>
      </w:r>
      <w:r>
        <w:tab/>
        <w:t>providing a fall prevention device if it is reasonably practicable to do so; or</w:t>
      </w:r>
    </w:p>
    <w:p w14:paraId="646B31E9" w14:textId="77777777" w:rsidR="00145DDF" w:rsidRDefault="00145DDF" w:rsidP="00145DDF">
      <w:pPr>
        <w:pStyle w:val="DraftHeading3"/>
        <w:tabs>
          <w:tab w:val="right" w:pos="1757"/>
        </w:tabs>
        <w:ind w:left="1871" w:hanging="1871"/>
      </w:pPr>
      <w:r>
        <w:tab/>
      </w:r>
      <w:r w:rsidRPr="00A236DD">
        <w:t>(</w:t>
      </w:r>
      <w:r>
        <w:t>b</w:t>
      </w:r>
      <w:r w:rsidRPr="00A236DD">
        <w:t>)</w:t>
      </w:r>
      <w:r>
        <w:tab/>
        <w:t>if it is not reasonably practicable to provide a fall prevention device, providing a work positioning system; or</w:t>
      </w:r>
    </w:p>
    <w:p w14:paraId="646B31EA" w14:textId="77777777" w:rsidR="00145DDF" w:rsidRDefault="00145DDF" w:rsidP="00145DDF">
      <w:pPr>
        <w:pStyle w:val="DraftHeading3"/>
        <w:tabs>
          <w:tab w:val="right" w:pos="1757"/>
        </w:tabs>
        <w:ind w:left="1871" w:hanging="1871"/>
      </w:pPr>
      <w:r>
        <w:tab/>
      </w:r>
      <w:r w:rsidRPr="00A236DD">
        <w:t>(</w:t>
      </w:r>
      <w:r>
        <w:t>c</w:t>
      </w:r>
      <w:r w:rsidRPr="00A236DD">
        <w:t>)</w:t>
      </w:r>
      <w:r>
        <w:tab/>
        <w:t>if it is not reasonably practicable to comply with either paragraph (a) or (b), providing a fall arrest system, so far as is reasonably practicable.</w:t>
      </w:r>
    </w:p>
    <w:p w14:paraId="646B31EB" w14:textId="77777777" w:rsidR="00145DDF" w:rsidRPr="00840BC2" w:rsidRDefault="00145DDF" w:rsidP="00145DDF">
      <w:pPr>
        <w:pStyle w:val="DraftSub-sectionEg"/>
        <w:tabs>
          <w:tab w:val="right" w:pos="1814"/>
        </w:tabs>
        <w:rPr>
          <w:b/>
        </w:rPr>
      </w:pPr>
      <w:r w:rsidRPr="00254F49">
        <w:rPr>
          <w:b/>
        </w:rPr>
        <w:t>Example</w:t>
      </w:r>
      <w:r>
        <w:rPr>
          <w:b/>
        </w:rPr>
        <w:t>s</w:t>
      </w:r>
    </w:p>
    <w:p w14:paraId="646B31EC" w14:textId="77777777" w:rsidR="00145DDF"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temporary work platforms.</w:t>
      </w:r>
    </w:p>
    <w:p w14:paraId="646B31ED" w14:textId="77777777" w:rsidR="00145DDF"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training in relation to the risks involved in working at the workplace.</w:t>
      </w:r>
    </w:p>
    <w:p w14:paraId="646B31EE" w14:textId="77777777" w:rsidR="00145DDF" w:rsidRPr="000C7D28" w:rsidRDefault="00145DDF" w:rsidP="00145DDF">
      <w:pPr>
        <w:pStyle w:val="DraftSub-sectionEg"/>
        <w:tabs>
          <w:tab w:val="right" w:pos="64"/>
          <w:tab w:val="right" w:pos="1814"/>
        </w:tabs>
        <w:ind w:left="1769" w:hanging="408"/>
      </w:pPr>
      <w:r>
        <w:rPr>
          <w:rFonts w:ascii="Symbol" w:hAnsi="Symbol"/>
        </w:rPr>
        <w:t></w:t>
      </w:r>
      <w:r>
        <w:rPr>
          <w:rFonts w:ascii="Symbol" w:hAnsi="Symbol"/>
        </w:rPr>
        <w:tab/>
      </w:r>
      <w:r>
        <w:t>Providing safe work procedures, safe sequencing of work, safe use of ladders, permit systems and appropriate signs.</w:t>
      </w:r>
    </w:p>
    <w:p w14:paraId="646B31EF" w14:textId="77777777" w:rsidR="00145DDF" w:rsidRPr="00941DFE" w:rsidRDefault="00145DDF" w:rsidP="00145DDF">
      <w:pPr>
        <w:pStyle w:val="DraftSub-sectionNote"/>
        <w:tabs>
          <w:tab w:val="right" w:pos="1814"/>
        </w:tabs>
        <w:ind w:left="1361"/>
        <w:rPr>
          <w:b/>
          <w:lang w:eastAsia="en-AU"/>
        </w:rPr>
      </w:pPr>
      <w:r w:rsidRPr="00941DFE">
        <w:rPr>
          <w:b/>
          <w:lang w:eastAsia="en-AU"/>
        </w:rPr>
        <w:t>Note</w:t>
      </w:r>
    </w:p>
    <w:p w14:paraId="646B31F0" w14:textId="77777777" w:rsidR="00145DDF" w:rsidRDefault="00145DDF" w:rsidP="00145DDF">
      <w:pPr>
        <w:pStyle w:val="DraftSub-sectionNote"/>
        <w:tabs>
          <w:tab w:val="right" w:pos="1814"/>
        </w:tabs>
        <w:ind w:left="1361"/>
      </w:pPr>
      <w:r>
        <w:rPr>
          <w:lang w:eastAsia="en-AU"/>
        </w:rPr>
        <w:t xml:space="preserve">A combination of the controls set out in this </w:t>
      </w:r>
      <w:proofErr w:type="spellStart"/>
      <w:r>
        <w:rPr>
          <w:lang w:eastAsia="en-AU"/>
        </w:rPr>
        <w:t>subregulation</w:t>
      </w:r>
      <w:proofErr w:type="spellEnd"/>
      <w:r>
        <w:rPr>
          <w:lang w:eastAsia="en-AU"/>
        </w:rPr>
        <w:t xml:space="preserve"> may be used to minimise risks, so far as is practicable, if a single control is not sufficient for the purpose.</w:t>
      </w:r>
    </w:p>
    <w:p w14:paraId="646B31F1" w14:textId="77777777" w:rsidR="00145DDF" w:rsidRDefault="00145DDF" w:rsidP="00145DDF">
      <w:pPr>
        <w:pStyle w:val="DraftHeading2"/>
        <w:tabs>
          <w:tab w:val="right" w:pos="1247"/>
        </w:tabs>
        <w:ind w:left="1361" w:hanging="1361"/>
      </w:pPr>
      <w:r>
        <w:rPr>
          <w:lang w:eastAsia="en-AU"/>
        </w:rPr>
        <w:tab/>
        <w:t>(4)</w:t>
      </w:r>
      <w:r>
        <w:rPr>
          <w:lang w:eastAsia="en-AU"/>
        </w:rPr>
        <w:tab/>
      </w:r>
      <w:r>
        <w:t>This regulation does not apply in relation to the following work:</w:t>
      </w:r>
    </w:p>
    <w:p w14:paraId="646B31F2" w14:textId="77777777" w:rsidR="00145DDF" w:rsidRDefault="00145DDF" w:rsidP="00145DDF">
      <w:pPr>
        <w:pStyle w:val="DraftHeading3"/>
        <w:tabs>
          <w:tab w:val="right" w:pos="1757"/>
        </w:tabs>
        <w:ind w:left="1871" w:hanging="1871"/>
      </w:pPr>
      <w:r>
        <w:tab/>
      </w:r>
      <w:r w:rsidRPr="00601507">
        <w:t>(a)</w:t>
      </w:r>
      <w:r>
        <w:tab/>
        <w:t>the performance of stunt work;</w:t>
      </w:r>
    </w:p>
    <w:p w14:paraId="646B31F3" w14:textId="77777777" w:rsidR="00145DDF" w:rsidRDefault="00145DDF" w:rsidP="00145DDF">
      <w:pPr>
        <w:pStyle w:val="DraftHeading3"/>
        <w:tabs>
          <w:tab w:val="right" w:pos="1757"/>
        </w:tabs>
        <w:ind w:left="1871" w:hanging="1871"/>
      </w:pPr>
      <w:r>
        <w:tab/>
      </w:r>
      <w:r w:rsidRPr="00601507">
        <w:t>(b)</w:t>
      </w:r>
      <w:r>
        <w:tab/>
        <w:t>the performance of acrobatics;</w:t>
      </w:r>
    </w:p>
    <w:p w14:paraId="646B31F4" w14:textId="77777777" w:rsidR="00145DDF" w:rsidRDefault="00145DDF" w:rsidP="00145DDF">
      <w:pPr>
        <w:pStyle w:val="DraftHeading3"/>
        <w:tabs>
          <w:tab w:val="right" w:pos="1757"/>
        </w:tabs>
        <w:ind w:left="1871" w:hanging="1871"/>
      </w:pPr>
      <w:r>
        <w:tab/>
      </w:r>
      <w:r w:rsidRPr="00601507">
        <w:t>(c)</w:t>
      </w:r>
      <w:r>
        <w:tab/>
        <w:t>a theatrical performance;</w:t>
      </w:r>
    </w:p>
    <w:p w14:paraId="646B31F5" w14:textId="77777777" w:rsidR="00145DDF" w:rsidRDefault="00145DDF" w:rsidP="00145DDF">
      <w:pPr>
        <w:pStyle w:val="DraftHeading3"/>
        <w:tabs>
          <w:tab w:val="right" w:pos="1757"/>
        </w:tabs>
        <w:ind w:left="1871" w:hanging="1871"/>
      </w:pPr>
      <w:r>
        <w:tab/>
      </w:r>
      <w:r w:rsidRPr="00601507">
        <w:t>(d)</w:t>
      </w:r>
      <w:r>
        <w:tab/>
        <w:t>a sporting or athletic activity;</w:t>
      </w:r>
    </w:p>
    <w:p w14:paraId="646B31F6" w14:textId="77777777" w:rsidR="00145DDF" w:rsidRDefault="00145DDF" w:rsidP="00145DDF">
      <w:pPr>
        <w:pStyle w:val="DraftHeading3"/>
        <w:tabs>
          <w:tab w:val="right" w:pos="1757"/>
        </w:tabs>
        <w:ind w:left="1871" w:hanging="1871"/>
      </w:pPr>
      <w:r>
        <w:tab/>
      </w:r>
      <w:r w:rsidRPr="00601507">
        <w:t>(e)</w:t>
      </w:r>
      <w:r>
        <w:tab/>
        <w:t>horse riding.</w:t>
      </w:r>
    </w:p>
    <w:p w14:paraId="646B31F7" w14:textId="77777777" w:rsidR="00145DDF" w:rsidRPr="00B76606" w:rsidRDefault="00145DDF" w:rsidP="00145DDF">
      <w:pPr>
        <w:pStyle w:val="DraftSub-sectionNote"/>
        <w:tabs>
          <w:tab w:val="right" w:pos="1814"/>
        </w:tabs>
        <w:ind w:left="1361"/>
        <w:rPr>
          <w:b/>
        </w:rPr>
      </w:pPr>
      <w:r w:rsidRPr="00721DCD">
        <w:rPr>
          <w:b/>
        </w:rPr>
        <w:t>Note</w:t>
      </w:r>
    </w:p>
    <w:p w14:paraId="646B31F8" w14:textId="77777777" w:rsidR="00145DDF" w:rsidRDefault="00145DDF" w:rsidP="00145DDF">
      <w:pPr>
        <w:pStyle w:val="DraftSub-sectionNote"/>
        <w:tabs>
          <w:tab w:val="right" w:pos="1814"/>
        </w:tabs>
        <w:ind w:left="1361"/>
      </w:pPr>
      <w:r>
        <w:t>Regulation 36 applies to the management of risk in relation to this work.</w:t>
      </w:r>
    </w:p>
    <w:p w14:paraId="646B31F9" w14:textId="77777777" w:rsidR="00145DDF" w:rsidRDefault="00145DDF" w:rsidP="00145DDF">
      <w:pPr>
        <w:pStyle w:val="DraftHeading2"/>
        <w:tabs>
          <w:tab w:val="right" w:pos="1247"/>
        </w:tabs>
        <w:ind w:left="1361" w:hanging="1361"/>
      </w:pPr>
      <w:r>
        <w:tab/>
      </w:r>
      <w:r w:rsidRPr="00A236DD">
        <w:t>(</w:t>
      </w:r>
      <w:r>
        <w:t>5</w:t>
      </w:r>
      <w:r w:rsidRPr="00A236DD">
        <w:t>)</w:t>
      </w:r>
      <w:r>
        <w:tab/>
        <w:t xml:space="preserve">In this regulation, </w:t>
      </w:r>
      <w:r w:rsidRPr="00721DCD">
        <w:rPr>
          <w:b/>
          <w:i/>
        </w:rPr>
        <w:t>fall prevention device</w:t>
      </w:r>
      <w:r>
        <w:t xml:space="preserve"> includes:</w:t>
      </w:r>
    </w:p>
    <w:p w14:paraId="646B31FA" w14:textId="77777777" w:rsidR="00145DDF" w:rsidRDefault="00145DDF" w:rsidP="00145DDF">
      <w:pPr>
        <w:pStyle w:val="DraftHeading3"/>
        <w:tabs>
          <w:tab w:val="right" w:pos="1757"/>
        </w:tabs>
        <w:ind w:left="1871" w:hanging="1871"/>
      </w:pPr>
      <w:r>
        <w:lastRenderedPageBreak/>
        <w:tab/>
      </w:r>
      <w:r w:rsidRPr="00A236DD">
        <w:t>(a)</w:t>
      </w:r>
      <w:r>
        <w:tab/>
        <w:t>a secure fence; and</w:t>
      </w:r>
    </w:p>
    <w:p w14:paraId="646B31FB" w14:textId="77777777" w:rsidR="00145DDF" w:rsidRDefault="00145DDF" w:rsidP="00145DDF">
      <w:pPr>
        <w:pStyle w:val="DraftHeading3"/>
        <w:tabs>
          <w:tab w:val="right" w:pos="1757"/>
        </w:tabs>
        <w:ind w:left="1871" w:hanging="1871"/>
      </w:pPr>
      <w:r>
        <w:tab/>
      </w:r>
      <w:r w:rsidRPr="00601507">
        <w:t>(b)</w:t>
      </w:r>
      <w:r>
        <w:tab/>
        <w:t>edge protection; and</w:t>
      </w:r>
    </w:p>
    <w:p w14:paraId="646B31FC" w14:textId="77777777" w:rsidR="00145DDF" w:rsidRDefault="00145DDF" w:rsidP="00145DDF">
      <w:pPr>
        <w:pStyle w:val="DraftHeading3"/>
        <w:tabs>
          <w:tab w:val="right" w:pos="1757"/>
        </w:tabs>
        <w:ind w:left="1871" w:hanging="1871"/>
      </w:pPr>
      <w:r>
        <w:tab/>
      </w:r>
      <w:r w:rsidRPr="00601507">
        <w:t>(c)</w:t>
      </w:r>
      <w:r>
        <w:tab/>
        <w:t>working platforms; and</w:t>
      </w:r>
    </w:p>
    <w:p w14:paraId="646B31FD" w14:textId="77777777" w:rsidR="00145DDF" w:rsidRDefault="00145DDF" w:rsidP="00145DDF">
      <w:pPr>
        <w:pStyle w:val="DraftHeading3"/>
        <w:tabs>
          <w:tab w:val="right" w:pos="1757"/>
        </w:tabs>
        <w:ind w:left="1871" w:hanging="1871"/>
      </w:pPr>
      <w:r>
        <w:tab/>
      </w:r>
      <w:r w:rsidRPr="00601507">
        <w:t>(d)</w:t>
      </w:r>
      <w:r>
        <w:tab/>
        <w:t>covers.</w:t>
      </w:r>
    </w:p>
    <w:p w14:paraId="646B31FE" w14:textId="77777777" w:rsidR="00145DDF" w:rsidRPr="0095454E" w:rsidRDefault="00145DDF" w:rsidP="00145DDF">
      <w:pPr>
        <w:pStyle w:val="DraftSub-sectionNote"/>
        <w:tabs>
          <w:tab w:val="right" w:pos="1814"/>
        </w:tabs>
        <w:ind w:left="1361"/>
        <w:rPr>
          <w:b/>
        </w:rPr>
      </w:pPr>
      <w:r w:rsidRPr="0095454E">
        <w:rPr>
          <w:b/>
        </w:rPr>
        <w:t>Note</w:t>
      </w:r>
    </w:p>
    <w:p w14:paraId="646B31FF" w14:textId="77777777" w:rsidR="00145DDF" w:rsidRDefault="00145DDF" w:rsidP="00145DDF">
      <w:pPr>
        <w:pStyle w:val="DraftSub-sectionNote"/>
        <w:tabs>
          <w:tab w:val="right" w:pos="1814"/>
        </w:tabs>
        <w:ind w:left="1361"/>
      </w:pPr>
      <w:r>
        <w:t xml:space="preserve">See regulation 5(1) for definitions of </w:t>
      </w:r>
      <w:r w:rsidRPr="0095454E">
        <w:rPr>
          <w:b/>
          <w:i/>
        </w:rPr>
        <w:t>fall arrest system</w:t>
      </w:r>
      <w:r>
        <w:t xml:space="preserve"> and </w:t>
      </w:r>
      <w:r w:rsidRPr="0095454E">
        <w:rPr>
          <w:b/>
          <w:i/>
        </w:rPr>
        <w:t>work positioning system</w:t>
      </w:r>
      <w:r>
        <w:t>.</w:t>
      </w:r>
    </w:p>
    <w:p w14:paraId="646B3200" w14:textId="77777777" w:rsidR="00145DDF" w:rsidRDefault="00145DDF" w:rsidP="007272F6">
      <w:pPr>
        <w:pStyle w:val="StyleDraftHeading1Left0cmHanging15cm1"/>
      </w:pPr>
      <w:r>
        <w:tab/>
      </w:r>
      <w:bookmarkStart w:id="122" w:name="_Toc174445142"/>
      <w:r>
        <w:t>80</w:t>
      </w:r>
      <w:r>
        <w:tab/>
        <w:t>Emergency and rescue procedures</w:t>
      </w:r>
      <w:bookmarkEnd w:id="122"/>
    </w:p>
    <w:p w14:paraId="646B3201" w14:textId="77777777" w:rsidR="00145DDF" w:rsidRPr="0077672E" w:rsidRDefault="00145DDF" w:rsidP="00145DDF">
      <w:pPr>
        <w:pStyle w:val="DraftHeading2"/>
        <w:tabs>
          <w:tab w:val="right" w:pos="1247"/>
        </w:tabs>
        <w:ind w:left="1361" w:hanging="1361"/>
      </w:pPr>
      <w:r>
        <w:tab/>
      </w:r>
      <w:r w:rsidRPr="0077672E">
        <w:t>(1)</w:t>
      </w:r>
      <w:r>
        <w:tab/>
        <w:t>This regulation applies if a person conducting a business or undertaking provides a fall arrest system as a control measure.</w:t>
      </w:r>
    </w:p>
    <w:p w14:paraId="646B3202" w14:textId="77777777" w:rsidR="00145DDF" w:rsidRDefault="00145DDF" w:rsidP="00145DDF">
      <w:pPr>
        <w:pStyle w:val="DraftHeading2"/>
        <w:tabs>
          <w:tab w:val="right" w:pos="1247"/>
        </w:tabs>
        <w:ind w:left="1361" w:hanging="1361"/>
      </w:pPr>
      <w:r>
        <w:tab/>
      </w:r>
      <w:r w:rsidRPr="00601507">
        <w:t>(</w:t>
      </w:r>
      <w:r>
        <w:t>2)</w:t>
      </w:r>
      <w:r>
        <w:tab/>
        <w:t>Without limiting regulation 79, the person must establish emergency procedures, including rescue procedures, in relation to the use of the fall arrest system.</w:t>
      </w:r>
    </w:p>
    <w:p w14:paraId="646B3203" w14:textId="497F2E56" w:rsidR="00145DDF" w:rsidRDefault="00145DDF" w:rsidP="00145DDF">
      <w:pPr>
        <w:pStyle w:val="BodySectionSub"/>
      </w:pPr>
      <w:r>
        <w:t>Maximum penalty:</w:t>
      </w:r>
      <w:r w:rsidR="00732E5C">
        <w:t xml:space="preserve"> </w:t>
      </w:r>
      <w:r w:rsidR="00732E5C" w:rsidRPr="00732E5C">
        <w:t>tier E monetary penalty.</w:t>
      </w:r>
    </w:p>
    <w:p w14:paraId="646B3206" w14:textId="77777777" w:rsidR="00145DDF" w:rsidRDefault="00145DDF" w:rsidP="00145DDF">
      <w:pPr>
        <w:pStyle w:val="DraftHeading2"/>
        <w:tabs>
          <w:tab w:val="right" w:pos="1247"/>
        </w:tabs>
        <w:ind w:left="1361" w:hanging="1361"/>
      </w:pPr>
      <w:r>
        <w:tab/>
      </w:r>
      <w:r w:rsidRPr="00601507">
        <w:t>(</w:t>
      </w:r>
      <w:r>
        <w:t>3</w:t>
      </w:r>
      <w:r w:rsidRPr="00601507">
        <w:t>)</w:t>
      </w:r>
      <w:r>
        <w:tab/>
        <w:t>The person must ensure that the emergency procedures are tested so that they are effective.</w:t>
      </w:r>
    </w:p>
    <w:p w14:paraId="646B3207" w14:textId="2B88C504" w:rsidR="00145DDF" w:rsidRDefault="00145DDF" w:rsidP="00145DDF">
      <w:pPr>
        <w:pStyle w:val="BodySectionSub"/>
      </w:pPr>
      <w:r>
        <w:t>Maximum penalty:</w:t>
      </w:r>
      <w:r w:rsidR="00732E5C">
        <w:t xml:space="preserve"> </w:t>
      </w:r>
      <w:r w:rsidR="00732E5C" w:rsidRPr="00732E5C">
        <w:t>tier E monetary penalty.</w:t>
      </w:r>
    </w:p>
    <w:p w14:paraId="646B320A" w14:textId="77777777" w:rsidR="00145DDF" w:rsidRDefault="00145DDF" w:rsidP="00145DDF">
      <w:pPr>
        <w:pStyle w:val="DraftHeading2"/>
        <w:tabs>
          <w:tab w:val="right" w:pos="1247"/>
        </w:tabs>
        <w:ind w:left="1361" w:hanging="1361"/>
      </w:pPr>
      <w:r>
        <w:tab/>
      </w:r>
      <w:r w:rsidRPr="00601507">
        <w:t>(</w:t>
      </w:r>
      <w:r>
        <w:t>4</w:t>
      </w:r>
      <w:r w:rsidRPr="00601507">
        <w:t>)</w:t>
      </w:r>
      <w:r>
        <w:tab/>
        <w:t>The person must provide relevant workers with suitable and adequate information, training and instruction in relation to the emergency procedures.</w:t>
      </w:r>
    </w:p>
    <w:p w14:paraId="646B320B" w14:textId="320D4724" w:rsidR="00145DDF" w:rsidRDefault="00145DDF" w:rsidP="00145DDF">
      <w:pPr>
        <w:pStyle w:val="BodySectionSub"/>
      </w:pPr>
      <w:r>
        <w:t>Maximum penalty:</w:t>
      </w:r>
      <w:r w:rsidR="00732E5C">
        <w:t xml:space="preserve"> </w:t>
      </w:r>
      <w:r w:rsidR="00732E5C" w:rsidRPr="00732E5C">
        <w:t>tier E monetary penalty.</w:t>
      </w:r>
    </w:p>
    <w:p w14:paraId="646B320E" w14:textId="77777777" w:rsidR="00145DDF" w:rsidRDefault="00145DDF" w:rsidP="00145DDF">
      <w:pPr>
        <w:pStyle w:val="DraftHeading2"/>
        <w:tabs>
          <w:tab w:val="right" w:pos="1247"/>
        </w:tabs>
        <w:ind w:left="1361" w:hanging="1361"/>
      </w:pPr>
      <w:r>
        <w:tab/>
      </w:r>
      <w:r w:rsidRPr="00601507">
        <w:t>(</w:t>
      </w:r>
      <w:r>
        <w:t>5</w:t>
      </w:r>
      <w:r w:rsidRPr="00601507">
        <w:t>)</w:t>
      </w:r>
      <w:r>
        <w:tab/>
        <w:t xml:space="preserve">In this regulation, </w:t>
      </w:r>
      <w:r w:rsidRPr="00721DCD">
        <w:rPr>
          <w:b/>
          <w:i/>
        </w:rPr>
        <w:t>relevant worker</w:t>
      </w:r>
      <w:r>
        <w:t xml:space="preserve"> means:</w:t>
      </w:r>
    </w:p>
    <w:p w14:paraId="646B320F" w14:textId="77777777" w:rsidR="00145DDF" w:rsidRDefault="00145DDF" w:rsidP="00145DDF">
      <w:pPr>
        <w:pStyle w:val="DraftHeading3"/>
        <w:tabs>
          <w:tab w:val="right" w:pos="1757"/>
        </w:tabs>
        <w:ind w:left="1871" w:hanging="1871"/>
      </w:pPr>
      <w:r>
        <w:tab/>
      </w:r>
      <w:r w:rsidRPr="00601507">
        <w:t>(a)</w:t>
      </w:r>
      <w:r>
        <w:tab/>
        <w:t>a worker who, in carrying out work in the business or undertaking, uses or is to use a fall arrest system; and</w:t>
      </w:r>
    </w:p>
    <w:p w14:paraId="646B3210" w14:textId="77777777" w:rsidR="00145DDF" w:rsidRDefault="00145DDF" w:rsidP="00145DDF">
      <w:pPr>
        <w:pStyle w:val="DraftHeading3"/>
        <w:tabs>
          <w:tab w:val="right" w:pos="1757"/>
        </w:tabs>
        <w:ind w:left="1871" w:hanging="1871"/>
      </w:pPr>
      <w:r>
        <w:tab/>
      </w:r>
      <w:r w:rsidRPr="00601507">
        <w:t>(b)</w:t>
      </w:r>
      <w:r>
        <w:tab/>
        <w:t>a worker who may be involved in initiating or implementing the emergency procedures.</w:t>
      </w:r>
    </w:p>
    <w:p w14:paraId="646B3211" w14:textId="77777777" w:rsidR="00145DDF" w:rsidRPr="00140920" w:rsidRDefault="00145DDF" w:rsidP="00145DDF">
      <w:pPr>
        <w:pStyle w:val="Heading-PART"/>
        <w:ind w:left="1276" w:hanging="1276"/>
        <w:jc w:val="left"/>
        <w:rPr>
          <w:caps w:val="0"/>
          <w:sz w:val="28"/>
        </w:rPr>
      </w:pPr>
      <w:r>
        <w:br w:type="page"/>
      </w:r>
      <w:bookmarkStart w:id="123" w:name="_Toc174445143"/>
      <w:r w:rsidRPr="00140920">
        <w:rPr>
          <w:caps w:val="0"/>
          <w:sz w:val="28"/>
        </w:rPr>
        <w:lastRenderedPageBreak/>
        <w:t>Part 4.5</w:t>
      </w:r>
      <w:r>
        <w:rPr>
          <w:caps w:val="0"/>
          <w:sz w:val="28"/>
        </w:rPr>
        <w:t xml:space="preserve"> </w:t>
      </w:r>
      <w:r>
        <w:rPr>
          <w:caps w:val="0"/>
          <w:sz w:val="28"/>
        </w:rPr>
        <w:tab/>
      </w:r>
      <w:r w:rsidRPr="00140920">
        <w:rPr>
          <w:caps w:val="0"/>
          <w:sz w:val="28"/>
        </w:rPr>
        <w:t>High Risk Work</w:t>
      </w:r>
      <w:bookmarkEnd w:id="123"/>
    </w:p>
    <w:p w14:paraId="646B3212" w14:textId="77777777" w:rsidR="00145DDF" w:rsidRPr="00632D4B" w:rsidRDefault="00145DDF" w:rsidP="00145DDF">
      <w:pPr>
        <w:pStyle w:val="DraftSectionNote"/>
        <w:tabs>
          <w:tab w:val="right" w:pos="1304"/>
        </w:tabs>
        <w:ind w:left="850"/>
        <w:rPr>
          <w:b/>
        </w:rPr>
      </w:pPr>
      <w:r w:rsidRPr="00632D4B">
        <w:rPr>
          <w:b/>
        </w:rPr>
        <w:t>Note</w:t>
      </w:r>
    </w:p>
    <w:p w14:paraId="646B3213" w14:textId="77777777" w:rsidR="00145DDF" w:rsidRPr="00632D4B" w:rsidRDefault="00145DDF" w:rsidP="00145DDF">
      <w:pPr>
        <w:pStyle w:val="DraftSectionNote"/>
        <w:tabs>
          <w:tab w:val="right" w:pos="1304"/>
        </w:tabs>
        <w:ind w:left="850"/>
      </w:pPr>
      <w:r>
        <w:t>See the jurisdictional note in the Appendix.</w:t>
      </w:r>
    </w:p>
    <w:p w14:paraId="646B3214" w14:textId="77777777" w:rsidR="00145DDF" w:rsidRPr="00C04814" w:rsidRDefault="00145DDF" w:rsidP="00133494">
      <w:pPr>
        <w:pStyle w:val="StyleHeading-DIVISIONLeftLeft0cmHanging275cm"/>
      </w:pPr>
      <w:bookmarkStart w:id="124" w:name="_Toc174445144"/>
      <w:r>
        <w:t xml:space="preserve">Division 1 </w:t>
      </w:r>
      <w:r>
        <w:tab/>
        <w:t>Licensing of high risk work</w:t>
      </w:r>
      <w:bookmarkEnd w:id="124"/>
    </w:p>
    <w:p w14:paraId="646B3215" w14:textId="77777777" w:rsidR="00145DDF" w:rsidRPr="00C04814" w:rsidRDefault="00145DDF" w:rsidP="00133494">
      <w:pPr>
        <w:pStyle w:val="StyleHeading-DIVISIONLeftLeft0cmHanging275cm"/>
      </w:pPr>
      <w:bookmarkStart w:id="125" w:name="_Toc174445145"/>
      <w:r>
        <w:t xml:space="preserve">Subdivision 1 </w:t>
      </w:r>
      <w:r>
        <w:tab/>
        <w:t>Requirement to be licensed</w:t>
      </w:r>
      <w:bookmarkEnd w:id="125"/>
    </w:p>
    <w:p w14:paraId="646B3216" w14:textId="77777777" w:rsidR="00145DDF" w:rsidRDefault="00145DDF" w:rsidP="007272F6">
      <w:pPr>
        <w:pStyle w:val="StyleDraftHeading1Left0cmHanging15cm1"/>
      </w:pPr>
      <w:r>
        <w:tab/>
      </w:r>
      <w:bookmarkStart w:id="126" w:name="_Toc174445146"/>
      <w:r>
        <w:t>81</w:t>
      </w:r>
      <w:r>
        <w:tab/>
        <w:t>Licence required to carry out high risk work</w:t>
      </w:r>
      <w:bookmarkEnd w:id="126"/>
      <w:r>
        <w:t xml:space="preserve"> </w:t>
      </w:r>
    </w:p>
    <w:p w14:paraId="646B3217" w14:textId="77777777" w:rsidR="00145DDF" w:rsidRDefault="00145DDF" w:rsidP="00145DDF">
      <w:pPr>
        <w:pStyle w:val="BodySection"/>
      </w:pPr>
      <w:r>
        <w:t>A person must not carry out a class of high risk work unless the person holds a high risk work licence</w:t>
      </w:r>
      <w:r w:rsidRPr="009751CA">
        <w:t xml:space="preserve"> </w:t>
      </w:r>
      <w:r>
        <w:t>for that class of high risk work, except as provided in regulation 82.</w:t>
      </w:r>
    </w:p>
    <w:p w14:paraId="646B3218" w14:textId="77777777" w:rsidR="00145DDF" w:rsidRPr="009D0BC0" w:rsidRDefault="00145DDF" w:rsidP="00145DDF">
      <w:pPr>
        <w:pStyle w:val="DraftSectionNote"/>
        <w:tabs>
          <w:tab w:val="right" w:pos="1304"/>
        </w:tabs>
        <w:ind w:left="850"/>
        <w:rPr>
          <w:b/>
        </w:rPr>
      </w:pPr>
      <w:r w:rsidRPr="009D0BC0">
        <w:rPr>
          <w:b/>
        </w:rPr>
        <w:t>Note</w:t>
      </w:r>
      <w:r>
        <w:rPr>
          <w:b/>
        </w:rPr>
        <w:t>s</w:t>
      </w:r>
    </w:p>
    <w:p w14:paraId="646B3219" w14:textId="77777777" w:rsidR="00145DDF" w:rsidRDefault="00145DDF" w:rsidP="00145DDF">
      <w:pPr>
        <w:pStyle w:val="DraftSectionNote"/>
        <w:tabs>
          <w:tab w:val="right" w:pos="46"/>
          <w:tab w:val="right" w:pos="1304"/>
        </w:tabs>
        <w:ind w:left="1259" w:hanging="408"/>
      </w:pPr>
      <w:r>
        <w:t>1</w:t>
      </w:r>
      <w:r>
        <w:tab/>
        <w:t>See section 43 of the Act.</w:t>
      </w:r>
    </w:p>
    <w:p w14:paraId="646B321A" w14:textId="77777777" w:rsidR="00145DDF" w:rsidRDefault="00145DDF" w:rsidP="00145DDF">
      <w:pPr>
        <w:pStyle w:val="DraftSectionNote"/>
        <w:tabs>
          <w:tab w:val="right" w:pos="46"/>
          <w:tab w:val="right" w:pos="1304"/>
        </w:tabs>
        <w:ind w:left="1259" w:hanging="408"/>
      </w:pPr>
      <w:r>
        <w:t>2</w:t>
      </w:r>
      <w:r>
        <w:tab/>
        <w:t>Schedule 3 sets out the high risk work licences and classes of high risk work that are within the scope of each licence.  Schedule 4 sets out the qualifications required for a high risk work licence.</w:t>
      </w:r>
    </w:p>
    <w:p w14:paraId="646B321B" w14:textId="77777777" w:rsidR="00145DDF" w:rsidRDefault="00145DDF" w:rsidP="007272F6">
      <w:pPr>
        <w:pStyle w:val="StyleDraftHeading1Left0cmHanging15cm1"/>
      </w:pPr>
      <w:r>
        <w:tab/>
      </w:r>
      <w:bookmarkStart w:id="127" w:name="_Toc174445147"/>
      <w:r>
        <w:t>82</w:t>
      </w:r>
      <w:r>
        <w:tab/>
        <w:t>Exceptions</w:t>
      </w:r>
      <w:bookmarkEnd w:id="127"/>
    </w:p>
    <w:p w14:paraId="646B321C" w14:textId="77777777" w:rsidR="00F25B12" w:rsidRDefault="00F25B12" w:rsidP="00F25B12">
      <w:pPr>
        <w:pStyle w:val="DraftHeading2"/>
        <w:tabs>
          <w:tab w:val="right" w:pos="1247"/>
        </w:tabs>
        <w:ind w:left="1361" w:hanging="1361"/>
      </w:pPr>
      <w:r>
        <w:tab/>
      </w:r>
      <w:r w:rsidRPr="003C241A">
        <w:t>(1)</w:t>
      </w:r>
      <w:r>
        <w:tab/>
        <w:t xml:space="preserve">A person who carries out high risk work is not required to be licensed </w:t>
      </w:r>
      <w:r w:rsidR="00BB71BA">
        <w:t xml:space="preserve">to carry out the work </w:t>
      </w:r>
      <w:r>
        <w:t>if the work is carried out:</w:t>
      </w:r>
    </w:p>
    <w:p w14:paraId="646B321D" w14:textId="77777777" w:rsidR="00F25B12" w:rsidRDefault="00F25B12" w:rsidP="00F25B12">
      <w:pPr>
        <w:pStyle w:val="DraftHeading3"/>
        <w:tabs>
          <w:tab w:val="right" w:pos="1757"/>
        </w:tabs>
        <w:ind w:left="1871" w:hanging="1871"/>
      </w:pPr>
      <w:r>
        <w:tab/>
      </w:r>
      <w:r w:rsidRPr="00F25B12">
        <w:t>(</w:t>
      </w:r>
      <w:r>
        <w:t>a</w:t>
      </w:r>
      <w:r w:rsidRPr="00F25B12">
        <w:t>)</w:t>
      </w:r>
      <w:r>
        <w:tab/>
        <w:t>in the course of training towards a certification in order to be licensed to carry out the high risk work; and</w:t>
      </w:r>
    </w:p>
    <w:p w14:paraId="646B321E" w14:textId="77777777" w:rsidR="00F25B12" w:rsidRDefault="00F25B12" w:rsidP="00F25B12">
      <w:pPr>
        <w:pStyle w:val="DraftHeading3"/>
        <w:tabs>
          <w:tab w:val="right" w:pos="1757"/>
        </w:tabs>
        <w:ind w:left="1871" w:hanging="1871"/>
      </w:pPr>
      <w:r>
        <w:tab/>
      </w:r>
      <w:r w:rsidRPr="00F25B12">
        <w:t>(</w:t>
      </w:r>
      <w:r>
        <w:t>b</w:t>
      </w:r>
      <w:r w:rsidRPr="00F25B12">
        <w:t>)</w:t>
      </w:r>
      <w:r>
        <w:tab/>
        <w:t>under the supervision of a person who is licensed to carry out the high risk work.</w:t>
      </w:r>
    </w:p>
    <w:p w14:paraId="646B321F" w14:textId="77777777" w:rsidR="00B53662" w:rsidRDefault="00B53662" w:rsidP="00B53662">
      <w:pPr>
        <w:pStyle w:val="DraftHeading2"/>
        <w:tabs>
          <w:tab w:val="right" w:pos="1247"/>
        </w:tabs>
        <w:ind w:left="1361" w:hanging="1361"/>
      </w:pPr>
      <w:r>
        <w:tab/>
      </w:r>
      <w:r w:rsidRPr="00B53662">
        <w:t>(1</w:t>
      </w:r>
      <w:r w:rsidR="000618DF">
        <w:t>A</w:t>
      </w:r>
      <w:r w:rsidRPr="00B53662">
        <w:t>)</w:t>
      </w:r>
      <w:r>
        <w:tab/>
        <w:t xml:space="preserve">A person who holds a certification in relation to </w:t>
      </w:r>
      <w:r w:rsidR="00E83F62">
        <w:t>a</w:t>
      </w:r>
      <w:r>
        <w:t xml:space="preserve"> specified VET course for </w:t>
      </w:r>
      <w:r w:rsidR="00E83F62">
        <w:t>high risk work</w:t>
      </w:r>
      <w:r>
        <w:t xml:space="preserve"> is not required to be licensed</w:t>
      </w:r>
      <w:r w:rsidR="00E83F62">
        <w:t xml:space="preserve"> </w:t>
      </w:r>
      <w:r w:rsidR="00DC2101">
        <w:t>to carry out the work</w:t>
      </w:r>
      <w:r>
        <w:t>:</w:t>
      </w:r>
    </w:p>
    <w:p w14:paraId="646B3220" w14:textId="77777777" w:rsidR="00B53662" w:rsidRDefault="00B53662" w:rsidP="00B53662">
      <w:pPr>
        <w:pStyle w:val="DraftHeading3"/>
        <w:tabs>
          <w:tab w:val="right" w:pos="1757"/>
        </w:tabs>
        <w:ind w:left="1871" w:hanging="1871"/>
      </w:pPr>
      <w:r>
        <w:tab/>
      </w:r>
      <w:r w:rsidRPr="00B53662">
        <w:t>(a)</w:t>
      </w:r>
      <w:r>
        <w:tab/>
        <w:t>for 60 days after the certification</w:t>
      </w:r>
      <w:r w:rsidR="001B2358">
        <w:t xml:space="preserve"> is issued</w:t>
      </w:r>
      <w:r>
        <w:t>; and</w:t>
      </w:r>
    </w:p>
    <w:p w14:paraId="646B3221" w14:textId="77777777" w:rsidR="00B53662" w:rsidRDefault="00B53662" w:rsidP="00B53662">
      <w:pPr>
        <w:pStyle w:val="DraftHeading3"/>
        <w:tabs>
          <w:tab w:val="right" w:pos="1757"/>
        </w:tabs>
        <w:ind w:left="1871" w:hanging="1871"/>
      </w:pPr>
      <w:r>
        <w:tab/>
      </w:r>
      <w:r w:rsidRPr="00B53662">
        <w:t>(b)</w:t>
      </w:r>
      <w:r>
        <w:tab/>
        <w:t>if the person applies for the relevant high risk work licence within that 60 day period, until:</w:t>
      </w:r>
    </w:p>
    <w:p w14:paraId="646B3222" w14:textId="77777777" w:rsidR="00B53662" w:rsidRDefault="00B53662" w:rsidP="00B53662">
      <w:pPr>
        <w:pStyle w:val="DraftHeading4"/>
        <w:tabs>
          <w:tab w:val="right" w:pos="2268"/>
        </w:tabs>
        <w:ind w:left="2381" w:hanging="2381"/>
      </w:pPr>
      <w:r>
        <w:tab/>
      </w:r>
      <w:r w:rsidRPr="00B53662">
        <w:t>(</w:t>
      </w:r>
      <w:proofErr w:type="spellStart"/>
      <w:r w:rsidRPr="00B53662">
        <w:t>i</w:t>
      </w:r>
      <w:proofErr w:type="spellEnd"/>
      <w:r w:rsidRPr="00B53662">
        <w:t>)</w:t>
      </w:r>
      <w:r>
        <w:tab/>
        <w:t>the person is granted the licence; or</w:t>
      </w:r>
    </w:p>
    <w:p w14:paraId="646B3223" w14:textId="77777777" w:rsidR="00B53662" w:rsidRDefault="00B53662" w:rsidP="00B53662">
      <w:pPr>
        <w:pStyle w:val="DraftHeading4"/>
        <w:tabs>
          <w:tab w:val="right" w:pos="2268"/>
        </w:tabs>
        <w:ind w:left="2381" w:hanging="2381"/>
      </w:pPr>
      <w:r>
        <w:tab/>
      </w:r>
      <w:r w:rsidRPr="00B53662">
        <w:t>(ii)</w:t>
      </w:r>
      <w:r>
        <w:tab/>
        <w:t xml:space="preserve">the expiry of </w:t>
      </w:r>
      <w:r w:rsidR="008D0E9F" w:rsidRPr="00044EC7">
        <w:t>28</w:t>
      </w:r>
      <w:r w:rsidR="00B72294">
        <w:t xml:space="preserve"> days</w:t>
      </w:r>
      <w:r>
        <w:t xml:space="preserve"> after the person is given written notice under regulation 91(2) of a decision to refuse to grant the licence.</w:t>
      </w:r>
    </w:p>
    <w:p w14:paraId="646B3224" w14:textId="77777777" w:rsidR="000618DF" w:rsidRDefault="000618DF" w:rsidP="000618DF">
      <w:pPr>
        <w:pStyle w:val="DraftHeading2"/>
        <w:tabs>
          <w:tab w:val="right" w:pos="1247"/>
        </w:tabs>
        <w:ind w:left="1361" w:hanging="1361"/>
      </w:pPr>
      <w:r>
        <w:tab/>
      </w:r>
      <w:r w:rsidRPr="00D045B0">
        <w:t>(1</w:t>
      </w:r>
      <w:r>
        <w:t>B</w:t>
      </w:r>
      <w:r w:rsidRPr="00D045B0">
        <w:t>)</w:t>
      </w:r>
      <w:r>
        <w:tab/>
        <w:t xml:space="preserve">A person who carries out high risk work is not required to be licensed </w:t>
      </w:r>
      <w:r w:rsidR="00BB71BA">
        <w:t xml:space="preserve">to carry out the work </w:t>
      </w:r>
      <w:r>
        <w:t>if the work is carried out while an accredited assessor is conducting an assessment of the person's competency in relation to the work.</w:t>
      </w:r>
    </w:p>
    <w:p w14:paraId="646B3225" w14:textId="77777777" w:rsidR="00EE5043" w:rsidRDefault="00EE5043" w:rsidP="00EE5043">
      <w:pPr>
        <w:pStyle w:val="DraftHeading2"/>
        <w:tabs>
          <w:tab w:val="right" w:pos="1247"/>
        </w:tabs>
        <w:ind w:left="1361" w:hanging="1361"/>
      </w:pPr>
      <w:r>
        <w:lastRenderedPageBreak/>
        <w:tab/>
      </w:r>
      <w:r w:rsidRPr="006F5937">
        <w:t>(</w:t>
      </w:r>
      <w:r>
        <w:t>2</w:t>
      </w:r>
      <w:r w:rsidRPr="006F5937">
        <w:t>)</w:t>
      </w:r>
      <w:r>
        <w:tab/>
        <w:t>A person who carries out high risk work involving plant is not required to be licensed if:</w:t>
      </w:r>
    </w:p>
    <w:p w14:paraId="646B3226" w14:textId="77777777" w:rsidR="00EE5043" w:rsidRDefault="00EE5043" w:rsidP="00EE5043">
      <w:pPr>
        <w:pStyle w:val="DraftHeading3"/>
        <w:tabs>
          <w:tab w:val="right" w:pos="1757"/>
        </w:tabs>
        <w:ind w:left="1871" w:hanging="1871"/>
      </w:pPr>
      <w:r>
        <w:tab/>
      </w:r>
      <w:r w:rsidRPr="006F5937">
        <w:t>(</w:t>
      </w:r>
      <w:r>
        <w:t>a</w:t>
      </w:r>
      <w:r w:rsidRPr="006F5937">
        <w:t>)</w:t>
      </w:r>
      <w:r>
        <w:tab/>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14:paraId="646B3227" w14:textId="77777777" w:rsidR="00EE5043" w:rsidRDefault="00EE5043" w:rsidP="00EE5043">
      <w:pPr>
        <w:pStyle w:val="DraftHeading3"/>
        <w:tabs>
          <w:tab w:val="right" w:pos="1757"/>
        </w:tabs>
        <w:ind w:left="1871" w:hanging="1871"/>
      </w:pPr>
      <w:r>
        <w:tab/>
      </w:r>
      <w:r w:rsidRPr="006F5937">
        <w:t>(</w:t>
      </w:r>
      <w:r>
        <w:t>b</w:t>
      </w:r>
      <w:r w:rsidRPr="006F5937">
        <w:t>)</w:t>
      </w:r>
      <w:r>
        <w:tab/>
        <w:t>the plant is operated or used without a load except when standard weight loads with predetermined fixing points are used for calibration of the plant.</w:t>
      </w:r>
    </w:p>
    <w:p w14:paraId="646B3228" w14:textId="77777777" w:rsidR="00EE5043" w:rsidRDefault="00EE5043" w:rsidP="00EE5043">
      <w:pPr>
        <w:pStyle w:val="DraftHeading2"/>
        <w:tabs>
          <w:tab w:val="right" w:pos="1247"/>
        </w:tabs>
        <w:ind w:left="1361" w:hanging="1361"/>
      </w:pPr>
      <w:r>
        <w:tab/>
        <w:t>(3)</w:t>
      </w:r>
      <w:r>
        <w:tab/>
        <w:t xml:space="preserve">For the purposes of </w:t>
      </w:r>
      <w:proofErr w:type="spellStart"/>
      <w:r>
        <w:t>subregulation</w:t>
      </w:r>
      <w:proofErr w:type="spellEnd"/>
      <w:r>
        <w:t xml:space="preserve"> (2)(a), </w:t>
      </w:r>
      <w:r w:rsidRPr="00EA045F">
        <w:rPr>
          <w:b/>
          <w:i/>
        </w:rPr>
        <w:t>moving</w:t>
      </w:r>
      <w:r>
        <w:t xml:space="preserve"> includes </w:t>
      </w:r>
      <w:r w:rsidR="004071D0">
        <w:t>operating the plant in order t</w:t>
      </w:r>
      <w:r w:rsidR="009D2BDC">
        <w:t>o</w:t>
      </w:r>
      <w:r w:rsidR="004071D0">
        <w:t xml:space="preserve"> </w:t>
      </w:r>
      <w:r>
        <w:t>load</w:t>
      </w:r>
      <w:r w:rsidR="004071D0">
        <w:t xml:space="preserve"> the</w:t>
      </w:r>
      <w:r>
        <w:t xml:space="preserve"> plant onto, or unload</w:t>
      </w:r>
      <w:r w:rsidR="004071D0">
        <w:t xml:space="preserve"> it</w:t>
      </w:r>
      <w:r>
        <w:t xml:space="preserve"> from, a vehicle or equipment used to move </w:t>
      </w:r>
      <w:r w:rsidR="004071D0">
        <w:t>it</w:t>
      </w:r>
      <w:r>
        <w:t>.</w:t>
      </w:r>
    </w:p>
    <w:p w14:paraId="646B3229" w14:textId="77777777" w:rsidR="00145DDF" w:rsidRDefault="00145DDF" w:rsidP="00145DDF">
      <w:pPr>
        <w:pStyle w:val="DraftHeading2"/>
        <w:tabs>
          <w:tab w:val="right" w:pos="1247"/>
        </w:tabs>
        <w:ind w:left="1361" w:hanging="1361"/>
      </w:pPr>
      <w:r>
        <w:tab/>
      </w:r>
      <w:r w:rsidRPr="006F5937">
        <w:t>(</w:t>
      </w:r>
      <w:r>
        <w:t>4</w:t>
      </w:r>
      <w:r w:rsidRPr="006F5937">
        <w:t>)</w:t>
      </w:r>
      <w:r>
        <w:tab/>
        <w:t>A person who carries out high risk work with a crane or hoist is not required to be licensed as a crane operator if:</w:t>
      </w:r>
    </w:p>
    <w:p w14:paraId="646B322A" w14:textId="77777777" w:rsidR="00145DDF" w:rsidRDefault="00145DDF" w:rsidP="00145DDF">
      <w:pPr>
        <w:pStyle w:val="DraftHeading3"/>
        <w:tabs>
          <w:tab w:val="right" w:pos="1757"/>
        </w:tabs>
        <w:ind w:left="1871" w:hanging="1871"/>
      </w:pPr>
      <w:r>
        <w:tab/>
      </w:r>
      <w:r w:rsidRPr="006F5937">
        <w:t>(a)</w:t>
      </w:r>
      <w:r>
        <w:tab/>
        <w:t>the work is limited to setting up or dismantling the crane or hoist; and</w:t>
      </w:r>
    </w:p>
    <w:p w14:paraId="646B322B" w14:textId="77777777" w:rsidR="00145DDF" w:rsidRDefault="00145DDF" w:rsidP="00145DDF">
      <w:pPr>
        <w:pStyle w:val="DraftHeading3"/>
        <w:tabs>
          <w:tab w:val="right" w:pos="1757"/>
        </w:tabs>
        <w:ind w:left="1871" w:hanging="1871"/>
      </w:pPr>
      <w:r w:rsidRPr="00E737EB">
        <w:tab/>
        <w:t>(b)</w:t>
      </w:r>
      <w:r w:rsidRPr="00E737EB">
        <w:tab/>
        <w:t xml:space="preserve">the person carrying out the work holds a </w:t>
      </w:r>
      <w:r>
        <w:t>licence</w:t>
      </w:r>
      <w:r w:rsidRPr="00E737EB">
        <w:t xml:space="preserve"> in relation to rigging, which qualifies the person to carry out the work.</w:t>
      </w:r>
    </w:p>
    <w:p w14:paraId="646B322C" w14:textId="77777777" w:rsidR="00145DDF" w:rsidRPr="00AC391F" w:rsidRDefault="00145DDF" w:rsidP="00145DDF">
      <w:pPr>
        <w:pStyle w:val="DraftSub-sectionNote"/>
        <w:tabs>
          <w:tab w:val="right" w:pos="1814"/>
        </w:tabs>
        <w:ind w:left="1361"/>
        <w:rPr>
          <w:b/>
        </w:rPr>
      </w:pPr>
      <w:r w:rsidRPr="00AC391F">
        <w:rPr>
          <w:b/>
        </w:rPr>
        <w:t>Note</w:t>
      </w:r>
    </w:p>
    <w:p w14:paraId="646B322D" w14:textId="77777777" w:rsidR="00145DDF" w:rsidRDefault="00145DDF" w:rsidP="00145DDF">
      <w:pPr>
        <w:pStyle w:val="DraftSub-sectionNote"/>
        <w:tabs>
          <w:tab w:val="right" w:pos="1814"/>
        </w:tabs>
        <w:ind w:left="1361"/>
      </w:pPr>
      <w:r>
        <w:t>See Schedule 3 for the classes of crane operator licence.</w:t>
      </w:r>
    </w:p>
    <w:p w14:paraId="646B322E" w14:textId="77777777" w:rsidR="00145DDF" w:rsidRDefault="00145DDF" w:rsidP="00145DDF">
      <w:pPr>
        <w:pStyle w:val="DraftHeading2"/>
        <w:tabs>
          <w:tab w:val="right" w:pos="1247"/>
        </w:tabs>
        <w:ind w:left="1361" w:hanging="1361"/>
      </w:pPr>
      <w:r>
        <w:tab/>
      </w:r>
      <w:r w:rsidRPr="006F5937">
        <w:t>(</w:t>
      </w:r>
      <w:r>
        <w:t>5</w:t>
      </w:r>
      <w:r w:rsidRPr="006F5937">
        <w:t>)</w:t>
      </w:r>
      <w:r>
        <w:tab/>
        <w:t>A person who carries out high risk work with a heritage boiler is not required to be licensed as a boiler operator.</w:t>
      </w:r>
    </w:p>
    <w:p w14:paraId="646B322F" w14:textId="77777777" w:rsidR="00145DDF" w:rsidRDefault="00145DDF" w:rsidP="007272F6">
      <w:pPr>
        <w:pStyle w:val="StyleDraftHeading1Left0cmHanging15cm1"/>
      </w:pPr>
      <w:r>
        <w:tab/>
      </w:r>
      <w:bookmarkStart w:id="128" w:name="_Toc174445148"/>
      <w:r>
        <w:t>83</w:t>
      </w:r>
      <w:r>
        <w:tab/>
        <w:t>Recognition of high risk work licences in other jurisdictions</w:t>
      </w:r>
      <w:bookmarkEnd w:id="128"/>
    </w:p>
    <w:p w14:paraId="646B3230" w14:textId="77777777" w:rsidR="00145DDF" w:rsidRDefault="00145DDF" w:rsidP="00145DDF">
      <w:pPr>
        <w:pStyle w:val="DraftHeading2"/>
        <w:tabs>
          <w:tab w:val="right" w:pos="1247"/>
        </w:tabs>
        <w:ind w:left="1361" w:hanging="1361"/>
      </w:pPr>
      <w:r>
        <w:tab/>
        <w:t>(1)</w:t>
      </w:r>
      <w:r>
        <w:tab/>
        <w:t>In this Subdivision, a reference to a high risk work licence includes a reference to an equivalent licence:</w:t>
      </w:r>
    </w:p>
    <w:p w14:paraId="646B3231" w14:textId="77777777" w:rsidR="00145DDF" w:rsidRDefault="00145DDF" w:rsidP="00145DDF">
      <w:pPr>
        <w:pStyle w:val="DraftHeading3"/>
        <w:tabs>
          <w:tab w:val="right" w:pos="1757"/>
        </w:tabs>
        <w:ind w:left="1871" w:hanging="1871"/>
      </w:pPr>
      <w:r>
        <w:tab/>
        <w:t>(a)</w:t>
      </w:r>
      <w:r>
        <w:tab/>
        <w:t>granted under a corresponding WHS law; and</w:t>
      </w:r>
    </w:p>
    <w:p w14:paraId="646B3232"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3233"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to a licence that is suspended or cancelled or has expired in the corresponding jurisdiction.</w:t>
      </w:r>
    </w:p>
    <w:p w14:paraId="646B3234" w14:textId="77777777" w:rsidR="00145DDF" w:rsidRDefault="00145DDF" w:rsidP="007272F6">
      <w:pPr>
        <w:pStyle w:val="StyleDraftHeading1Left0cmHanging15cm1"/>
      </w:pPr>
      <w:r>
        <w:tab/>
      </w:r>
      <w:bookmarkStart w:id="129" w:name="_Toc174445149"/>
      <w:r>
        <w:t>84</w:t>
      </w:r>
      <w:r>
        <w:tab/>
        <w:t>Duty of person conducting business or undertaking to ensure direct supervision</w:t>
      </w:r>
      <w:bookmarkEnd w:id="129"/>
    </w:p>
    <w:p w14:paraId="646B3235" w14:textId="77777777" w:rsidR="00145DDF" w:rsidRDefault="00145DDF" w:rsidP="00145DDF">
      <w:pPr>
        <w:pStyle w:val="DraftHeading2"/>
        <w:tabs>
          <w:tab w:val="right" w:pos="1247"/>
        </w:tabs>
        <w:ind w:left="1361" w:hanging="1361"/>
      </w:pPr>
      <w:r>
        <w:tab/>
      </w:r>
      <w:r w:rsidRPr="003065AD">
        <w:t>(1)</w:t>
      </w:r>
      <w:r>
        <w:tab/>
        <w:t xml:space="preserve">A person conducting a business or undertaking must ensure that a person supervising the work of a person carrying out high risk work as required by regulation 82(1) provides direct supervision of the person except in the circumstances set out in </w:t>
      </w:r>
      <w:proofErr w:type="spellStart"/>
      <w:r>
        <w:t>subregulation</w:t>
      </w:r>
      <w:proofErr w:type="spellEnd"/>
      <w:r>
        <w:t xml:space="preserve"> (2).</w:t>
      </w:r>
    </w:p>
    <w:p w14:paraId="646B3236" w14:textId="1B790493" w:rsidR="00145DDF" w:rsidRDefault="00145DDF" w:rsidP="00145DDF">
      <w:pPr>
        <w:pStyle w:val="BodySectionSub"/>
      </w:pPr>
      <w:r>
        <w:lastRenderedPageBreak/>
        <w:t>Maximum penalty:</w:t>
      </w:r>
      <w:r w:rsidR="00732E5C">
        <w:t xml:space="preserve"> </w:t>
      </w:r>
      <w:r w:rsidR="00732E5C" w:rsidRPr="00732E5C">
        <w:t>tier E monetary penalty.</w:t>
      </w:r>
    </w:p>
    <w:p w14:paraId="646B3239" w14:textId="77777777" w:rsidR="00145DDF" w:rsidRDefault="00145DDF" w:rsidP="00145DDF">
      <w:pPr>
        <w:pStyle w:val="DraftHeading2"/>
        <w:tabs>
          <w:tab w:val="right" w:pos="1247"/>
        </w:tabs>
        <w:ind w:left="1361" w:hanging="1361"/>
      </w:pPr>
      <w:r>
        <w:tab/>
      </w:r>
      <w:r w:rsidRPr="0070044E">
        <w:t>(2)</w:t>
      </w:r>
      <w:r>
        <w:tab/>
        <w:t>Direct supervision of a person is not required if:</w:t>
      </w:r>
    </w:p>
    <w:p w14:paraId="646B323A" w14:textId="77777777" w:rsidR="00145DDF" w:rsidRDefault="00145DDF" w:rsidP="00145DDF">
      <w:pPr>
        <w:pStyle w:val="DraftHeading3"/>
        <w:tabs>
          <w:tab w:val="right" w:pos="1757"/>
        </w:tabs>
        <w:ind w:left="1871" w:hanging="1871"/>
      </w:pPr>
      <w:r>
        <w:tab/>
      </w:r>
      <w:r w:rsidRPr="0070044E">
        <w:t>(a)</w:t>
      </w:r>
      <w:r>
        <w:tab/>
        <w:t>the nature or circumstances of a particular task make direct supervision impracticable or unnecessary; and</w:t>
      </w:r>
    </w:p>
    <w:p w14:paraId="646B323B" w14:textId="77777777" w:rsidR="00145DDF" w:rsidRDefault="00145DDF" w:rsidP="00145DDF">
      <w:pPr>
        <w:pStyle w:val="DraftHeading3"/>
        <w:tabs>
          <w:tab w:val="right" w:pos="1757"/>
        </w:tabs>
        <w:ind w:left="1871" w:hanging="1871"/>
      </w:pPr>
      <w:r>
        <w:tab/>
      </w:r>
      <w:r w:rsidRPr="0070044E">
        <w:t>(</w:t>
      </w:r>
      <w:r>
        <w:t>b</w:t>
      </w:r>
      <w:r w:rsidRPr="0070044E">
        <w:t>)</w:t>
      </w:r>
      <w:r>
        <w:tab/>
        <w:t>the reduced level of supervision will not place the health or safety of the supervised person or any other person at risk.</w:t>
      </w:r>
    </w:p>
    <w:p w14:paraId="646B323C" w14:textId="77777777" w:rsidR="00145DDF" w:rsidRDefault="00145DDF" w:rsidP="00145DDF">
      <w:pPr>
        <w:pStyle w:val="DraftHeading2"/>
        <w:tabs>
          <w:tab w:val="right" w:pos="1247"/>
        </w:tabs>
        <w:ind w:left="1361" w:hanging="1361"/>
      </w:pPr>
      <w:r>
        <w:tab/>
      </w:r>
      <w:r w:rsidRPr="0018182F">
        <w:t>(3)</w:t>
      </w:r>
      <w:r>
        <w:tab/>
        <w:t xml:space="preserve">In this regulation, </w:t>
      </w:r>
      <w:r w:rsidRPr="00FF1C10">
        <w:rPr>
          <w:b/>
          <w:i/>
        </w:rPr>
        <w:t>direct supervision</w:t>
      </w:r>
      <w:r>
        <w:t xml:space="preserve"> of a person means the oversight by the supervising person of the work of that person for the purposes of:</w:t>
      </w:r>
    </w:p>
    <w:p w14:paraId="646B323D" w14:textId="77777777" w:rsidR="00145DDF" w:rsidRDefault="00145DDF" w:rsidP="00145DDF">
      <w:pPr>
        <w:pStyle w:val="DraftHeading3"/>
        <w:tabs>
          <w:tab w:val="right" w:pos="1757"/>
        </w:tabs>
        <w:ind w:left="1871" w:hanging="1871"/>
      </w:pPr>
      <w:r>
        <w:tab/>
      </w:r>
      <w:r w:rsidRPr="00FF1C10">
        <w:t>(a)</w:t>
      </w:r>
      <w:r>
        <w:tab/>
        <w:t>directing, demonstrating, monitoring and checking the person's work in a way that is appropriate to the person's level of competency; and</w:t>
      </w:r>
    </w:p>
    <w:p w14:paraId="646B323E" w14:textId="77777777" w:rsidR="00145DDF" w:rsidRDefault="00145DDF" w:rsidP="00145DDF">
      <w:pPr>
        <w:pStyle w:val="DraftHeading3"/>
        <w:tabs>
          <w:tab w:val="right" w:pos="1757"/>
        </w:tabs>
        <w:ind w:left="1871" w:hanging="1871"/>
      </w:pPr>
      <w:r>
        <w:tab/>
      </w:r>
      <w:r w:rsidRPr="00FF1C10">
        <w:t>(b)</w:t>
      </w:r>
      <w:r w:rsidRPr="00FF1C10">
        <w:tab/>
      </w:r>
      <w:r>
        <w:t>ensuring a capacity to respond in an emergency situation.</w:t>
      </w:r>
    </w:p>
    <w:p w14:paraId="646B323F" w14:textId="77777777" w:rsidR="00145DDF" w:rsidRDefault="00145DDF" w:rsidP="007272F6">
      <w:pPr>
        <w:pStyle w:val="StyleDraftHeading1Left0cmHanging15cm1"/>
      </w:pPr>
      <w:r>
        <w:tab/>
      </w:r>
      <w:bookmarkStart w:id="130" w:name="_Toc174445150"/>
      <w:r>
        <w:t>85</w:t>
      </w:r>
      <w:r>
        <w:tab/>
        <w:t>Evidence of licence—duty of person conducting business or undertaking</w:t>
      </w:r>
      <w:bookmarkEnd w:id="130"/>
    </w:p>
    <w:p w14:paraId="646B3240" w14:textId="77777777" w:rsidR="00145DDF" w:rsidRDefault="00145DDF" w:rsidP="00145DDF">
      <w:pPr>
        <w:pStyle w:val="DraftHeading2"/>
        <w:tabs>
          <w:tab w:val="right" w:pos="1247"/>
        </w:tabs>
        <w:ind w:left="1361" w:hanging="1361"/>
      </w:pPr>
      <w:r>
        <w:tab/>
      </w:r>
      <w:r w:rsidRPr="00AA21FC">
        <w:t>(1)</w:t>
      </w:r>
      <w:r>
        <w:tab/>
        <w:t>A person conducting a business or undertaking at a workplace must not direct or allow a worker to carry out high risk work for which a high risk work licence is required unless the person sees written evidence provided by the worker that the worker has the relevant high risk work licence for that work.</w:t>
      </w:r>
    </w:p>
    <w:p w14:paraId="646B3241" w14:textId="5F52011A" w:rsidR="00145DDF" w:rsidRDefault="00145DDF" w:rsidP="00145DDF">
      <w:pPr>
        <w:pStyle w:val="BodySectionSub"/>
      </w:pPr>
      <w:r>
        <w:t>Maximum penalty:</w:t>
      </w:r>
      <w:r w:rsidR="00AE0000">
        <w:t xml:space="preserve"> </w:t>
      </w:r>
      <w:r w:rsidR="00AE0000" w:rsidRPr="00AE0000">
        <w:t>tier G monetary penalty.</w:t>
      </w:r>
    </w:p>
    <w:p w14:paraId="646B3244" w14:textId="77777777" w:rsidR="00920153" w:rsidRDefault="00920153" w:rsidP="00920153">
      <w:pPr>
        <w:pStyle w:val="DraftHeading2"/>
        <w:tabs>
          <w:tab w:val="right" w:pos="1247"/>
        </w:tabs>
        <w:ind w:left="1361" w:hanging="1361"/>
      </w:pPr>
      <w:r>
        <w:tab/>
      </w:r>
      <w:r w:rsidRPr="003931F7">
        <w:t>(2)</w:t>
      </w:r>
      <w:r>
        <w:tab/>
        <w:t xml:space="preserve">A person conducting a business or undertaking at a workplace must not direct or allow a worker to carry out high risk work </w:t>
      </w:r>
      <w:r w:rsidR="00541953">
        <w:t xml:space="preserve">in the circumstances </w:t>
      </w:r>
      <w:r>
        <w:t>referred to in regulation 82(1) unless the person sees written evidence provided by the worker that the worker is undertaking the course of training referred to in regulation 82(1)(a).</w:t>
      </w:r>
    </w:p>
    <w:p w14:paraId="646B3245" w14:textId="7139E298" w:rsidR="00920153" w:rsidRDefault="00920153" w:rsidP="00920153">
      <w:pPr>
        <w:pStyle w:val="BodySectionSub"/>
      </w:pPr>
      <w:r>
        <w:t>Maximum penalty:</w:t>
      </w:r>
      <w:r w:rsidR="00AE0000">
        <w:t xml:space="preserve"> </w:t>
      </w:r>
      <w:r w:rsidR="00AE0000" w:rsidRPr="00AE0000">
        <w:t>tier G monetary penalty.</w:t>
      </w:r>
    </w:p>
    <w:p w14:paraId="646B3248" w14:textId="77777777" w:rsidR="00920153" w:rsidRDefault="00920153" w:rsidP="00920153">
      <w:pPr>
        <w:pStyle w:val="DraftHeading2"/>
        <w:tabs>
          <w:tab w:val="right" w:pos="1247"/>
        </w:tabs>
        <w:ind w:left="1361" w:hanging="1361"/>
      </w:pPr>
      <w:r>
        <w:tab/>
      </w:r>
      <w:r w:rsidRPr="003931F7">
        <w:t>(2</w:t>
      </w:r>
      <w:r>
        <w:t>A</w:t>
      </w:r>
      <w:r w:rsidRPr="003931F7">
        <w:t>)</w:t>
      </w:r>
      <w:r>
        <w:tab/>
        <w:t xml:space="preserve">A person conducting a business or undertaking at a workplace must not direct or allow a worker to carry out high risk work </w:t>
      </w:r>
      <w:r w:rsidR="00541953">
        <w:t xml:space="preserve">in the circumstances </w:t>
      </w:r>
      <w:r>
        <w:t>referred to in regulation 82(1A) unless the person sees written evidence provided by the worker that the worker:</w:t>
      </w:r>
    </w:p>
    <w:p w14:paraId="646B3249" w14:textId="77777777" w:rsidR="0001438F" w:rsidRDefault="00920153">
      <w:pPr>
        <w:pStyle w:val="DraftHeading3"/>
        <w:tabs>
          <w:tab w:val="right" w:pos="1757"/>
        </w:tabs>
        <w:ind w:left="1871" w:hanging="1871"/>
      </w:pPr>
      <w:r>
        <w:tab/>
      </w:r>
      <w:r w:rsidRPr="005117B3">
        <w:t>(</w:t>
      </w:r>
      <w:r>
        <w:t>a</w:t>
      </w:r>
      <w:r w:rsidRPr="005117B3">
        <w:t>)</w:t>
      </w:r>
      <w:r>
        <w:tab/>
      </w:r>
      <w:r w:rsidR="00AC756A">
        <w:t>in the circumstances referred to in regulation 82(1A)(a)—</w:t>
      </w:r>
      <w:r>
        <w:t>holds a certification referred to in regulation 82(1A); and</w:t>
      </w:r>
    </w:p>
    <w:p w14:paraId="646B324A" w14:textId="77777777" w:rsidR="00AC756A" w:rsidRDefault="00920153" w:rsidP="00920153">
      <w:pPr>
        <w:pStyle w:val="DraftHeading3"/>
        <w:tabs>
          <w:tab w:val="right" w:pos="1757"/>
        </w:tabs>
        <w:ind w:left="1871" w:hanging="1871"/>
      </w:pPr>
      <w:r>
        <w:tab/>
      </w:r>
      <w:r w:rsidRPr="007008AA">
        <w:t>(b)</w:t>
      </w:r>
      <w:r w:rsidR="00AC756A">
        <w:tab/>
        <w:t>in the circu</w:t>
      </w:r>
      <w:r w:rsidR="00EE2019">
        <w:t>mstances referred to in section </w:t>
      </w:r>
      <w:r w:rsidR="00AC756A">
        <w:t>82(1A)(b):</w:t>
      </w:r>
    </w:p>
    <w:p w14:paraId="646B324B" w14:textId="77777777" w:rsidR="00D166DC" w:rsidRDefault="00AC756A">
      <w:pPr>
        <w:pStyle w:val="DraftHeading4"/>
        <w:tabs>
          <w:tab w:val="right" w:pos="2268"/>
        </w:tabs>
        <w:ind w:left="2381" w:hanging="2381"/>
      </w:pPr>
      <w:r>
        <w:tab/>
      </w:r>
      <w:r w:rsidR="006D2E06">
        <w:t>(</w:t>
      </w:r>
      <w:proofErr w:type="spellStart"/>
      <w:r w:rsidR="006D2E06">
        <w:t>i</w:t>
      </w:r>
      <w:proofErr w:type="spellEnd"/>
      <w:r w:rsidR="006D2E06">
        <w:t>)</w:t>
      </w:r>
      <w:r>
        <w:tab/>
        <w:t>holds a certification referred to in regulation 82(1A); and</w:t>
      </w:r>
    </w:p>
    <w:p w14:paraId="646B324C" w14:textId="77777777" w:rsidR="00D166DC" w:rsidRDefault="00AC756A">
      <w:pPr>
        <w:pStyle w:val="DraftHeading4"/>
        <w:tabs>
          <w:tab w:val="right" w:pos="2268"/>
        </w:tabs>
        <w:ind w:left="2381" w:hanging="2381"/>
      </w:pPr>
      <w:r>
        <w:lastRenderedPageBreak/>
        <w:tab/>
      </w:r>
      <w:r w:rsidR="006D2E06">
        <w:t>(ii)</w:t>
      </w:r>
      <w:r>
        <w:tab/>
      </w:r>
      <w:r w:rsidR="00920153">
        <w:t xml:space="preserve">has applied for the relevant licence </w:t>
      </w:r>
      <w:r w:rsidR="00CB4B5D">
        <w:t>within the period referred to in</w:t>
      </w:r>
      <w:r w:rsidR="00920153">
        <w:t xml:space="preserve"> regulation 82(1A)(b).</w:t>
      </w:r>
    </w:p>
    <w:p w14:paraId="646B324D" w14:textId="07E0F91B" w:rsidR="00920153" w:rsidRDefault="00920153" w:rsidP="00920153">
      <w:pPr>
        <w:pStyle w:val="BodySectionSub"/>
      </w:pPr>
      <w:r>
        <w:t>Maximum penalty:</w:t>
      </w:r>
      <w:r w:rsidR="00AE0000">
        <w:t xml:space="preserve"> </w:t>
      </w:r>
      <w:r w:rsidR="00AE0000" w:rsidRPr="00AE0000">
        <w:t>tier G monetary penalty.</w:t>
      </w:r>
    </w:p>
    <w:p w14:paraId="646B3250" w14:textId="77777777" w:rsidR="007162D7" w:rsidRDefault="00145DDF" w:rsidP="00145DDF">
      <w:pPr>
        <w:pStyle w:val="DraftHeading2"/>
        <w:tabs>
          <w:tab w:val="right" w:pos="1247"/>
        </w:tabs>
        <w:ind w:left="1361" w:hanging="1361"/>
      </w:pPr>
      <w:r>
        <w:tab/>
        <w:t>(3)</w:t>
      </w:r>
      <w:r>
        <w:tab/>
        <w:t>A person conducting a business or undertaking at a workplace must not direct or allow a worker to supervise high risk work as referred to in regulat</w:t>
      </w:r>
      <w:r w:rsidR="009D6310">
        <w:t>ions 82(1</w:t>
      </w:r>
      <w:r>
        <w:t>) and 84 unless the person sees written evidence that the worker holds the relevant high risk work licence for that high risk work.</w:t>
      </w:r>
    </w:p>
    <w:p w14:paraId="646B3251" w14:textId="49577157" w:rsidR="00145DDF" w:rsidRDefault="00145DDF" w:rsidP="00145DDF">
      <w:pPr>
        <w:pStyle w:val="BodySectionSub"/>
      </w:pPr>
      <w:r>
        <w:t>Maximum penalty:</w:t>
      </w:r>
      <w:r w:rsidR="00AE0000">
        <w:t xml:space="preserve"> </w:t>
      </w:r>
      <w:r w:rsidR="00AE0000" w:rsidRPr="00AE0000">
        <w:t>tier G monetary penalty.</w:t>
      </w:r>
    </w:p>
    <w:p w14:paraId="646B3254" w14:textId="77777777" w:rsidR="00145DDF" w:rsidRDefault="00145DDF" w:rsidP="00145DDF">
      <w:pPr>
        <w:pStyle w:val="DraftHeading2"/>
        <w:tabs>
          <w:tab w:val="right" w:pos="1247"/>
        </w:tabs>
        <w:ind w:left="1361" w:hanging="1361"/>
      </w:pPr>
      <w:r>
        <w:tab/>
      </w:r>
      <w:r w:rsidRPr="00AA21FC">
        <w:t>(</w:t>
      </w:r>
      <w:r>
        <w:t>4</w:t>
      </w:r>
      <w:r w:rsidRPr="00AA21FC">
        <w:t>)</w:t>
      </w:r>
      <w:r>
        <w:tab/>
        <w:t xml:space="preserve">A person conducting a business or undertaking at a workplace must keep </w:t>
      </w:r>
      <w:r w:rsidR="00DC2C2B">
        <w:t xml:space="preserve">a record of </w:t>
      </w:r>
      <w:r>
        <w:t xml:space="preserve">the written evidence </w:t>
      </w:r>
      <w:r w:rsidR="00DC2C2B">
        <w:t>provided</w:t>
      </w:r>
      <w:r>
        <w:t>:</w:t>
      </w:r>
    </w:p>
    <w:p w14:paraId="646B3255" w14:textId="77777777" w:rsidR="00145DDF" w:rsidRDefault="00145DDF" w:rsidP="00145DDF">
      <w:pPr>
        <w:pStyle w:val="DraftHeading3"/>
        <w:tabs>
          <w:tab w:val="right" w:pos="1757"/>
        </w:tabs>
        <w:ind w:left="1871" w:hanging="1871"/>
      </w:pPr>
      <w:r>
        <w:tab/>
      </w:r>
      <w:r w:rsidRPr="003931F7">
        <w:t>(a)</w:t>
      </w:r>
      <w:r>
        <w:tab/>
        <w:t xml:space="preserve">under </w:t>
      </w:r>
      <w:proofErr w:type="spellStart"/>
      <w:r>
        <w:t>subregulation</w:t>
      </w:r>
      <w:proofErr w:type="spellEnd"/>
      <w:r>
        <w:t xml:space="preserve"> (1) or (2)—for at least 1 year after the high risk work is carried out;</w:t>
      </w:r>
    </w:p>
    <w:p w14:paraId="646B3256" w14:textId="77777777" w:rsidR="00145DDF" w:rsidRDefault="00145DDF" w:rsidP="00145DDF">
      <w:pPr>
        <w:pStyle w:val="DraftHeading3"/>
        <w:tabs>
          <w:tab w:val="right" w:pos="1757"/>
        </w:tabs>
        <w:ind w:left="1871" w:hanging="1871"/>
      </w:pPr>
      <w:r>
        <w:tab/>
      </w:r>
      <w:r w:rsidRPr="003931F7">
        <w:t>(b)</w:t>
      </w:r>
      <w:r>
        <w:tab/>
        <w:t xml:space="preserve">under </w:t>
      </w:r>
      <w:proofErr w:type="spellStart"/>
      <w:r>
        <w:t>subregulation</w:t>
      </w:r>
      <w:proofErr w:type="spellEnd"/>
      <w:r>
        <w:t xml:space="preserve"> (3)—for at least 1 year after the last occasion on which the worker performs the supervision work.</w:t>
      </w:r>
    </w:p>
    <w:p w14:paraId="0C49104C" w14:textId="77777777" w:rsidR="00CE26FA" w:rsidRDefault="00CE26FA" w:rsidP="00CE26FA">
      <w:pPr>
        <w:pStyle w:val="BodySectionSub"/>
      </w:pPr>
      <w:r>
        <w:t>Maximum penalty:</w:t>
      </w:r>
      <w:r w:rsidRPr="00CE26FA">
        <w:t xml:space="preserve"> tier I monetary penalty.</w:t>
      </w:r>
    </w:p>
    <w:p w14:paraId="646B325A" w14:textId="77777777" w:rsidR="00145DDF" w:rsidRDefault="00145DDF" w:rsidP="00133494">
      <w:pPr>
        <w:pStyle w:val="StyleHeading-DIVISIONLeftLeft0cmHanging275cm"/>
      </w:pPr>
      <w:bookmarkStart w:id="131" w:name="_Toc174445151"/>
      <w:r>
        <w:t xml:space="preserve">Subdivision 2 </w:t>
      </w:r>
      <w:r>
        <w:tab/>
        <w:t>Licensing process</w:t>
      </w:r>
      <w:bookmarkEnd w:id="131"/>
    </w:p>
    <w:p w14:paraId="646B325B" w14:textId="77777777" w:rsidR="00145DDF" w:rsidRDefault="00145DDF" w:rsidP="007272F6">
      <w:pPr>
        <w:pStyle w:val="StyleDraftHeading1Left0cmHanging15cm1"/>
      </w:pPr>
      <w:r>
        <w:tab/>
      </w:r>
      <w:bookmarkStart w:id="132" w:name="_Toc174445152"/>
      <w:r>
        <w:t>86</w:t>
      </w:r>
      <w:r>
        <w:tab/>
        <w:t>Who may apply for a licence</w:t>
      </w:r>
      <w:bookmarkEnd w:id="132"/>
    </w:p>
    <w:p w14:paraId="646B325C" w14:textId="77777777" w:rsidR="00145DDF" w:rsidRDefault="00145DDF" w:rsidP="00145DDF">
      <w:pPr>
        <w:pStyle w:val="BodySectionSub"/>
      </w:pPr>
      <w:r>
        <w:t>Only a person who holds a qualification set out in Schedule 4 may apply for a high risk work licence.</w:t>
      </w:r>
    </w:p>
    <w:p w14:paraId="646B325D" w14:textId="77777777" w:rsidR="00145DDF" w:rsidRDefault="00145DDF" w:rsidP="007272F6">
      <w:pPr>
        <w:pStyle w:val="StyleDraftHeading1Left0cmHanging15cm1"/>
      </w:pPr>
      <w:r>
        <w:tab/>
      </w:r>
      <w:bookmarkStart w:id="133" w:name="_Toc174445153"/>
      <w:r>
        <w:t>87</w:t>
      </w:r>
      <w:r>
        <w:tab/>
        <w:t>Application for high risk work licence</w:t>
      </w:r>
      <w:bookmarkEnd w:id="133"/>
    </w:p>
    <w:p w14:paraId="646B325E" w14:textId="77777777" w:rsidR="00145DDF" w:rsidRDefault="00145DDF" w:rsidP="00145DDF">
      <w:pPr>
        <w:pStyle w:val="DraftHeading2"/>
        <w:tabs>
          <w:tab w:val="right" w:pos="1247"/>
        </w:tabs>
        <w:ind w:left="1361" w:hanging="1361"/>
      </w:pPr>
      <w:r>
        <w:tab/>
        <w:t>(1</w:t>
      </w:r>
      <w:r w:rsidRPr="00323AA8">
        <w:t>)</w:t>
      </w:r>
      <w:r>
        <w:tab/>
        <w:t>An application for a high risk work licence must be made in the manner and form required by the regulator.</w:t>
      </w:r>
    </w:p>
    <w:p w14:paraId="646B325F" w14:textId="77777777" w:rsidR="00145DDF" w:rsidRDefault="00145DDF" w:rsidP="00145DDF">
      <w:pPr>
        <w:pStyle w:val="DraftHeading2"/>
        <w:tabs>
          <w:tab w:val="right" w:pos="1247"/>
        </w:tabs>
        <w:ind w:left="1361" w:hanging="1361"/>
      </w:pPr>
      <w:r>
        <w:tab/>
        <w:t>(2</w:t>
      </w:r>
      <w:r w:rsidRPr="002A7E4F">
        <w:t>)</w:t>
      </w:r>
      <w:r>
        <w:tab/>
        <w:t>The application must include the following information:</w:t>
      </w:r>
    </w:p>
    <w:p w14:paraId="646B3260" w14:textId="77777777" w:rsidR="00145DDF" w:rsidRDefault="00145DDF" w:rsidP="00145DDF">
      <w:pPr>
        <w:pStyle w:val="DraftHeading3"/>
        <w:tabs>
          <w:tab w:val="right" w:pos="1757"/>
        </w:tabs>
        <w:ind w:left="1871" w:hanging="1871"/>
      </w:pPr>
      <w:r>
        <w:tab/>
      </w:r>
      <w:r w:rsidRPr="002A7E4F">
        <w:t>(a)</w:t>
      </w:r>
      <w:r>
        <w:tab/>
        <w:t>the applicant's name and residential address;</w:t>
      </w:r>
    </w:p>
    <w:p w14:paraId="646B3261" w14:textId="77777777" w:rsidR="00145DDF" w:rsidRDefault="00145DDF" w:rsidP="00145DDF">
      <w:pPr>
        <w:pStyle w:val="DraftHeading3"/>
        <w:tabs>
          <w:tab w:val="right" w:pos="1757"/>
        </w:tabs>
        <w:ind w:left="1871" w:hanging="1871"/>
      </w:pPr>
      <w:r>
        <w:tab/>
        <w:t>(b</w:t>
      </w:r>
      <w:r w:rsidRPr="00744B15">
        <w:t>)</w:t>
      </w:r>
      <w:r>
        <w:tab/>
        <w:t>a photograph of the applicant</w:t>
      </w:r>
      <w:r w:rsidR="00E80C84">
        <w:t xml:space="preserve"> in the form required by the regulator</w:t>
      </w:r>
      <w:r>
        <w:t>;</w:t>
      </w:r>
    </w:p>
    <w:p w14:paraId="646B3262" w14:textId="77777777" w:rsidR="00145DDF" w:rsidRPr="00E737EB" w:rsidRDefault="00145DDF" w:rsidP="00145DDF">
      <w:pPr>
        <w:pStyle w:val="DraftHeading3"/>
        <w:tabs>
          <w:tab w:val="right" w:pos="1757"/>
        </w:tabs>
        <w:ind w:left="1871" w:hanging="1871"/>
      </w:pPr>
      <w:r>
        <w:tab/>
      </w:r>
      <w:r w:rsidRPr="005A53D6">
        <w:t>(</w:t>
      </w:r>
      <w:r>
        <w:t>c</w:t>
      </w:r>
      <w:r w:rsidRPr="005A53D6">
        <w:t>)</w:t>
      </w:r>
      <w:r w:rsidRPr="00E737EB">
        <w:tab/>
        <w:t>evidence of the applicant</w:t>
      </w:r>
      <w:r>
        <w:t>'</w:t>
      </w:r>
      <w:r w:rsidRPr="00E737EB">
        <w:t>s age;</w:t>
      </w:r>
    </w:p>
    <w:p w14:paraId="646B3263" w14:textId="77777777" w:rsidR="00145DDF" w:rsidRDefault="00145DDF" w:rsidP="00145DDF">
      <w:pPr>
        <w:pStyle w:val="DraftHeading3"/>
        <w:tabs>
          <w:tab w:val="right" w:pos="1757"/>
        </w:tabs>
        <w:ind w:left="1871" w:hanging="1871"/>
      </w:pPr>
      <w:r>
        <w:tab/>
        <w:t>(d)</w:t>
      </w:r>
      <w:r>
        <w:tab/>
        <w:t>any other evidence of the applicant's identity required by the regulator;</w:t>
      </w:r>
    </w:p>
    <w:p w14:paraId="646B3264" w14:textId="77777777" w:rsidR="00145DDF" w:rsidRDefault="00145DDF" w:rsidP="00145DDF">
      <w:pPr>
        <w:pStyle w:val="DraftHeading3"/>
        <w:tabs>
          <w:tab w:val="right" w:pos="1757"/>
        </w:tabs>
        <w:ind w:left="1871" w:hanging="1871"/>
      </w:pPr>
      <w:r>
        <w:tab/>
        <w:t>(e</w:t>
      </w:r>
      <w:r w:rsidRPr="00624DC0">
        <w:t>)</w:t>
      </w:r>
      <w:r>
        <w:tab/>
        <w:t>the class of high risk work licence to which the application relates;</w:t>
      </w:r>
    </w:p>
    <w:p w14:paraId="646B3265" w14:textId="77777777" w:rsidR="00145DDF" w:rsidRDefault="00145DDF" w:rsidP="00145DDF">
      <w:pPr>
        <w:pStyle w:val="DraftHeading3"/>
        <w:tabs>
          <w:tab w:val="right" w:pos="1757"/>
        </w:tabs>
        <w:ind w:left="1871" w:hanging="1871"/>
      </w:pPr>
      <w:r>
        <w:tab/>
        <w:t>(f</w:t>
      </w:r>
      <w:r w:rsidRPr="00E737EB">
        <w:t>)</w:t>
      </w:r>
      <w:r w:rsidRPr="00E737EB">
        <w:tab/>
        <w:t xml:space="preserve">a copy of a </w:t>
      </w:r>
      <w:r>
        <w:t>certification:</w:t>
      </w:r>
    </w:p>
    <w:p w14:paraId="646B3266" w14:textId="77777777" w:rsidR="00145DDF" w:rsidRDefault="00145DDF" w:rsidP="00145DDF">
      <w:pPr>
        <w:pStyle w:val="DraftHeading4"/>
        <w:tabs>
          <w:tab w:val="right" w:pos="2268"/>
        </w:tabs>
        <w:ind w:left="2381" w:hanging="2381"/>
      </w:pPr>
      <w:r>
        <w:lastRenderedPageBreak/>
        <w:tab/>
      </w:r>
      <w:r w:rsidRPr="00715035">
        <w:t>(</w:t>
      </w:r>
      <w:proofErr w:type="spellStart"/>
      <w:r w:rsidRPr="00715035">
        <w:t>i</w:t>
      </w:r>
      <w:proofErr w:type="spellEnd"/>
      <w:r w:rsidRPr="00715035">
        <w:t>)</w:t>
      </w:r>
      <w:r>
        <w:tab/>
        <w:t xml:space="preserve">that is held by the applicant </w:t>
      </w:r>
      <w:r w:rsidRPr="00E737EB">
        <w:t xml:space="preserve">in relation to </w:t>
      </w:r>
      <w:r w:rsidRPr="00DD4E58">
        <w:t xml:space="preserve">the </w:t>
      </w:r>
      <w:r w:rsidR="000249A8">
        <w:t xml:space="preserve">specified </w:t>
      </w:r>
      <w:r>
        <w:t xml:space="preserve">VET course, or each of the </w:t>
      </w:r>
      <w:r w:rsidR="000249A8">
        <w:t xml:space="preserve">specified </w:t>
      </w:r>
      <w:r>
        <w:t>VET courses,</w:t>
      </w:r>
      <w:r w:rsidRPr="00DD4E58">
        <w:t xml:space="preserve"> </w:t>
      </w:r>
      <w:r w:rsidR="00170AC7">
        <w:t>for</w:t>
      </w:r>
      <w:r>
        <w:t xml:space="preserve"> the </w:t>
      </w:r>
      <w:r w:rsidRPr="00E737EB">
        <w:t>high risk</w:t>
      </w:r>
      <w:r>
        <w:t xml:space="preserve"> work</w:t>
      </w:r>
      <w:r w:rsidRPr="00E737EB">
        <w:t xml:space="preserve"> </w:t>
      </w:r>
      <w:r>
        <w:t>licence applied for</w:t>
      </w:r>
      <w:r w:rsidRPr="00E737EB">
        <w:t>;</w:t>
      </w:r>
      <w:r>
        <w:t xml:space="preserve"> and</w:t>
      </w:r>
    </w:p>
    <w:p w14:paraId="646B3267" w14:textId="77777777" w:rsidR="00145DDF" w:rsidRPr="00715035" w:rsidRDefault="00145DDF" w:rsidP="00145DDF">
      <w:pPr>
        <w:pStyle w:val="DraftHeading4"/>
        <w:tabs>
          <w:tab w:val="right" w:pos="2268"/>
        </w:tabs>
        <w:ind w:left="2381" w:hanging="2381"/>
      </w:pPr>
      <w:r>
        <w:tab/>
      </w:r>
      <w:r w:rsidRPr="00715035">
        <w:t>(ii)</w:t>
      </w:r>
      <w:r>
        <w:tab/>
        <w:t>that was issued not more than 60 days before the application is made;</w:t>
      </w:r>
    </w:p>
    <w:p w14:paraId="646B3268" w14:textId="77777777" w:rsidR="00145DDF" w:rsidRDefault="00145DDF" w:rsidP="00145DDF">
      <w:pPr>
        <w:pStyle w:val="DraftHeading3"/>
        <w:tabs>
          <w:tab w:val="right" w:pos="1757"/>
        </w:tabs>
        <w:ind w:left="1871" w:hanging="1871"/>
      </w:pPr>
      <w:r>
        <w:tab/>
        <w:t>(g</w:t>
      </w:r>
      <w:r w:rsidRPr="00E737EB">
        <w:t>)</w:t>
      </w:r>
      <w:r w:rsidRPr="00E737EB">
        <w:tab/>
        <w:t xml:space="preserve">a declaration that the applicant does not hold an equivalent licence </w:t>
      </w:r>
      <w:r>
        <w:t>under a corresponding WHS law;</w:t>
      </w:r>
    </w:p>
    <w:p w14:paraId="646B3269" w14:textId="77777777" w:rsidR="00145DDF" w:rsidRDefault="00145DDF" w:rsidP="00145DDF">
      <w:pPr>
        <w:pStyle w:val="DraftHeading3"/>
        <w:tabs>
          <w:tab w:val="right" w:pos="1757"/>
        </w:tabs>
        <w:ind w:left="1871" w:hanging="1871"/>
      </w:pPr>
      <w:r>
        <w:tab/>
        <w:t>(h</w:t>
      </w:r>
      <w:r w:rsidRPr="004A2938">
        <w:t>)</w:t>
      </w:r>
      <w:r>
        <w:tab/>
        <w:t>a declaration as to whether or not the applicant has ever been convicted or found guilty of any offence under the Act or these Regulations or under any corresponding WHS law;</w:t>
      </w:r>
    </w:p>
    <w:p w14:paraId="646B326A" w14:textId="77777777" w:rsidR="00145DDF" w:rsidRPr="00BA5247" w:rsidRDefault="00145DDF" w:rsidP="00145DDF">
      <w:pPr>
        <w:pStyle w:val="DraftParaNote"/>
        <w:tabs>
          <w:tab w:val="right" w:pos="2324"/>
        </w:tabs>
        <w:ind w:left="1871"/>
        <w:rPr>
          <w:b/>
        </w:rPr>
      </w:pPr>
      <w:r w:rsidRPr="00BA5247">
        <w:rPr>
          <w:b/>
        </w:rPr>
        <w:t>Note</w:t>
      </w:r>
    </w:p>
    <w:p w14:paraId="646B326B" w14:textId="77777777" w:rsidR="00145DDF" w:rsidRPr="00BA5247" w:rsidRDefault="00145DDF" w:rsidP="00145DDF">
      <w:pPr>
        <w:pStyle w:val="DraftParaNote"/>
        <w:tabs>
          <w:tab w:val="right" w:pos="2324"/>
        </w:tabs>
        <w:ind w:left="1871"/>
      </w:pPr>
      <w:r>
        <w:t>See the jurisdictional note in the Appendix.</w:t>
      </w:r>
    </w:p>
    <w:p w14:paraId="646B326C" w14:textId="77777777" w:rsidR="00145DDF" w:rsidRDefault="00145DDF" w:rsidP="00145DDF">
      <w:pPr>
        <w:pStyle w:val="DraftHeading3"/>
        <w:tabs>
          <w:tab w:val="right" w:pos="1757"/>
        </w:tabs>
        <w:ind w:left="1871" w:hanging="1871"/>
      </w:pPr>
      <w:r>
        <w:tab/>
        <w:t>(</w:t>
      </w:r>
      <w:proofErr w:type="spellStart"/>
      <w:r>
        <w:t>i</w:t>
      </w:r>
      <w:proofErr w:type="spellEnd"/>
      <w:r w:rsidRPr="004A2938">
        <w:t>)</w:t>
      </w:r>
      <w:r>
        <w:tab/>
        <w:t>details of any conviction or finding of guilt declared under paragraph (h);</w:t>
      </w:r>
    </w:p>
    <w:p w14:paraId="646B326D" w14:textId="77777777" w:rsidR="00145DDF" w:rsidRDefault="00145DDF" w:rsidP="00145DDF">
      <w:pPr>
        <w:pStyle w:val="DraftHeading3"/>
        <w:tabs>
          <w:tab w:val="right" w:pos="1757"/>
        </w:tabs>
        <w:ind w:left="1871" w:hanging="1871"/>
      </w:pPr>
      <w:r>
        <w:tab/>
        <w:t>(j</w:t>
      </w:r>
      <w:r w:rsidRPr="00826421">
        <w:t>)</w:t>
      </w:r>
      <w:r>
        <w:tab/>
        <w:t>a declaration as to whether or not the applicant has ever entered into an enforceable undertaking under the Act or under any corresponding WHS law;</w:t>
      </w:r>
    </w:p>
    <w:p w14:paraId="646B326E" w14:textId="77777777" w:rsidR="00145DDF" w:rsidRPr="00826421" w:rsidRDefault="00145DDF" w:rsidP="00145DDF">
      <w:pPr>
        <w:pStyle w:val="DraftHeading3"/>
        <w:tabs>
          <w:tab w:val="right" w:pos="1757"/>
        </w:tabs>
        <w:ind w:left="1871" w:hanging="1871"/>
      </w:pPr>
      <w:r>
        <w:tab/>
      </w:r>
      <w:r w:rsidRPr="00826421">
        <w:t>(</w:t>
      </w:r>
      <w:r>
        <w:t>k</w:t>
      </w:r>
      <w:r w:rsidRPr="00826421">
        <w:t>)</w:t>
      </w:r>
      <w:r>
        <w:tab/>
        <w:t>details of any enforceable undertaking declared under paragraph (j);</w:t>
      </w:r>
    </w:p>
    <w:p w14:paraId="646B326F" w14:textId="77777777" w:rsidR="00145DDF" w:rsidRPr="00337ADD" w:rsidRDefault="00145DDF" w:rsidP="00145DDF">
      <w:pPr>
        <w:pStyle w:val="DraftHeading3"/>
        <w:tabs>
          <w:tab w:val="right" w:pos="1757"/>
        </w:tabs>
        <w:ind w:left="1871" w:hanging="1871"/>
      </w:pPr>
      <w:r>
        <w:tab/>
      </w:r>
      <w:r w:rsidRPr="00935A35">
        <w:t>(l)</w:t>
      </w:r>
      <w:r w:rsidRPr="00337ADD">
        <w:tab/>
        <w:t xml:space="preserve">if the applicant has previously been refused an equivalent </w:t>
      </w:r>
      <w:r>
        <w:t>licence</w:t>
      </w:r>
      <w:r w:rsidRPr="00337ADD">
        <w:t xml:space="preserve"> under a corresponding WHS law, a declaration </w:t>
      </w:r>
      <w:r>
        <w:t>giving details of</w:t>
      </w:r>
      <w:r w:rsidRPr="00337ADD">
        <w:t xml:space="preserve"> that refusal;</w:t>
      </w:r>
    </w:p>
    <w:p w14:paraId="646B3270" w14:textId="77777777" w:rsidR="00145DDF" w:rsidRPr="00337ADD" w:rsidRDefault="00145DDF" w:rsidP="00145DDF">
      <w:pPr>
        <w:pStyle w:val="DraftHeading3"/>
        <w:tabs>
          <w:tab w:val="right" w:pos="1757"/>
        </w:tabs>
        <w:ind w:left="1871" w:hanging="1871"/>
      </w:pPr>
      <w:r>
        <w:tab/>
      </w:r>
      <w:r w:rsidRPr="00935A35">
        <w:t>(m)</w:t>
      </w:r>
      <w:r w:rsidRPr="00337ADD">
        <w:tab/>
        <w:t>if the applicant has previously held an</w:t>
      </w:r>
      <w:r>
        <w:t xml:space="preserve"> equivalent</w:t>
      </w:r>
      <w:r w:rsidRPr="00337ADD">
        <w:t xml:space="preserve"> </w:t>
      </w:r>
      <w:r>
        <w:t>licence</w:t>
      </w:r>
      <w:r w:rsidRPr="00337ADD">
        <w:t xml:space="preserve"> under a corresponding WHS law, a declaration:</w:t>
      </w:r>
    </w:p>
    <w:p w14:paraId="646B3271" w14:textId="77777777" w:rsidR="00145DDF" w:rsidRPr="00337ADD" w:rsidRDefault="00145DDF" w:rsidP="00145DDF">
      <w:pPr>
        <w:pStyle w:val="DraftHeading4"/>
        <w:tabs>
          <w:tab w:val="right" w:pos="2268"/>
        </w:tabs>
        <w:ind w:left="2381" w:hanging="2381"/>
      </w:pPr>
      <w:r>
        <w:tab/>
      </w:r>
      <w:r w:rsidRPr="00935A35">
        <w:t>(</w:t>
      </w:r>
      <w:proofErr w:type="spellStart"/>
      <w:r w:rsidRPr="00935A35">
        <w:t>i</w:t>
      </w:r>
      <w:proofErr w:type="spellEnd"/>
      <w:r w:rsidRPr="00935A35">
        <w:t>)</w:t>
      </w:r>
      <w:r w:rsidRPr="00337ADD">
        <w:tab/>
        <w:t xml:space="preserve">describing any condition imposed on that </w:t>
      </w:r>
      <w:r>
        <w:t>licence</w:t>
      </w:r>
      <w:r w:rsidRPr="00337ADD">
        <w:t>;</w:t>
      </w:r>
      <w:r>
        <w:t xml:space="preserve"> and</w:t>
      </w:r>
    </w:p>
    <w:p w14:paraId="646B3272" w14:textId="77777777" w:rsidR="00145DDF" w:rsidRPr="00337ADD" w:rsidRDefault="00145DDF" w:rsidP="00145DDF">
      <w:pPr>
        <w:pStyle w:val="DraftHeading4"/>
        <w:tabs>
          <w:tab w:val="right" w:pos="2268"/>
        </w:tabs>
        <w:ind w:left="2381" w:hanging="2381"/>
      </w:pPr>
      <w:r>
        <w:tab/>
      </w:r>
      <w:r w:rsidRPr="00935A35">
        <w:t>(ii)</w:t>
      </w:r>
      <w:r w:rsidRPr="00337ADD">
        <w:tab/>
        <w:t xml:space="preserve">stating whether or not that </w:t>
      </w:r>
      <w:r>
        <w:t>licence</w:t>
      </w:r>
      <w:r w:rsidRPr="00337ADD">
        <w:t xml:space="preserve"> had been suspended or cancelled and, if so, whether or not the applicant had been disqualified from applying for </w:t>
      </w:r>
      <w:r>
        <w:t>any</w:t>
      </w:r>
      <w:r w:rsidRPr="00337ADD">
        <w:t xml:space="preserve"> </w:t>
      </w:r>
      <w:r>
        <w:t>licence</w:t>
      </w:r>
      <w:r w:rsidRPr="00337ADD">
        <w:t>;</w:t>
      </w:r>
      <w:r>
        <w:t xml:space="preserve"> and</w:t>
      </w:r>
    </w:p>
    <w:p w14:paraId="646B3273" w14:textId="77777777" w:rsidR="00145DDF" w:rsidRPr="00337ADD" w:rsidRDefault="00145DDF" w:rsidP="00145DDF">
      <w:pPr>
        <w:pStyle w:val="DraftHeading4"/>
        <w:tabs>
          <w:tab w:val="right" w:pos="2268"/>
        </w:tabs>
        <w:ind w:left="2381" w:hanging="2381"/>
      </w:pPr>
      <w:r>
        <w:tab/>
      </w:r>
      <w:r w:rsidRPr="00935A35">
        <w:t>(iii)</w:t>
      </w:r>
      <w:r w:rsidRPr="00337ADD">
        <w:tab/>
        <w:t>giving details of any suspension, cance</w:t>
      </w:r>
      <w:r>
        <w:t>llation or disqualification.</w:t>
      </w:r>
    </w:p>
    <w:p w14:paraId="646B3274" w14:textId="77777777" w:rsidR="00145DDF" w:rsidRPr="004B78D3" w:rsidRDefault="00145DDF" w:rsidP="00145DDF">
      <w:pPr>
        <w:pStyle w:val="DraftSub-sectionNote"/>
        <w:tabs>
          <w:tab w:val="right" w:pos="1814"/>
        </w:tabs>
        <w:ind w:left="1361"/>
        <w:rPr>
          <w:b/>
        </w:rPr>
      </w:pPr>
      <w:r w:rsidRPr="004B78D3">
        <w:rPr>
          <w:b/>
        </w:rPr>
        <w:t>Note</w:t>
      </w:r>
    </w:p>
    <w:p w14:paraId="646B3275"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276" w14:textId="77777777" w:rsidR="00145DDF" w:rsidRDefault="00145DDF" w:rsidP="00145DDF">
      <w:pPr>
        <w:pStyle w:val="DraftHeading2"/>
        <w:tabs>
          <w:tab w:val="right" w:pos="1247"/>
        </w:tabs>
        <w:ind w:left="1361" w:hanging="1361"/>
      </w:pPr>
      <w:r>
        <w:tab/>
        <w:t>(3)</w:t>
      </w:r>
      <w:r>
        <w:tab/>
        <w:t>The application must be accompanied by the relevant fee.</w:t>
      </w:r>
    </w:p>
    <w:p w14:paraId="646B3277" w14:textId="77777777" w:rsidR="00145DDF" w:rsidRDefault="00145DDF" w:rsidP="007272F6">
      <w:pPr>
        <w:pStyle w:val="StyleDraftHeading1Left0cmHanging15cm1"/>
      </w:pPr>
      <w:r>
        <w:lastRenderedPageBreak/>
        <w:tab/>
      </w:r>
      <w:bookmarkStart w:id="134" w:name="_Toc174445154"/>
      <w:r>
        <w:t>88</w:t>
      </w:r>
      <w:r>
        <w:tab/>
        <w:t>Additional information</w:t>
      </w:r>
      <w:bookmarkEnd w:id="134"/>
    </w:p>
    <w:p w14:paraId="646B3278" w14:textId="77777777" w:rsidR="00145DDF" w:rsidRDefault="00145DDF" w:rsidP="00145DDF">
      <w:pPr>
        <w:pStyle w:val="DraftHeading2"/>
        <w:tabs>
          <w:tab w:val="right" w:pos="1247"/>
        </w:tabs>
        <w:ind w:left="1361" w:hanging="1361"/>
      </w:pPr>
      <w:r>
        <w:tab/>
      </w:r>
      <w:r w:rsidRPr="003079CC">
        <w:t>(1)</w:t>
      </w:r>
      <w:r>
        <w:tab/>
        <w:t>If an application for a high risk work licence does not contain sufficient information to enable the regulator to make a decision whether or not to grant the licence, the regulator may ask the applicant to provide additional information.</w:t>
      </w:r>
    </w:p>
    <w:p w14:paraId="646B3279"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27A"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27B"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327C"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to be taken to have been withdrawn.</w:t>
      </w:r>
    </w:p>
    <w:p w14:paraId="646B327D"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27E" w14:textId="77777777" w:rsidR="00145DDF" w:rsidRPr="003079CC" w:rsidRDefault="00145DDF" w:rsidP="007272F6">
      <w:pPr>
        <w:pStyle w:val="StyleDraftHeading1Left0cmHanging15cm1"/>
      </w:pPr>
      <w:r>
        <w:tab/>
      </w:r>
      <w:bookmarkStart w:id="135" w:name="_Toc174445155"/>
      <w:r>
        <w:t>89</w:t>
      </w:r>
      <w:r>
        <w:tab/>
        <w:t>Decision on application</w:t>
      </w:r>
      <w:bookmarkEnd w:id="135"/>
    </w:p>
    <w:p w14:paraId="646B327F" w14:textId="77777777" w:rsidR="00145DDF" w:rsidRDefault="00145DDF" w:rsidP="00145DDF">
      <w:pPr>
        <w:pStyle w:val="DraftHeading2"/>
        <w:tabs>
          <w:tab w:val="right" w:pos="1247"/>
        </w:tabs>
        <w:ind w:left="1361" w:hanging="1361"/>
      </w:pPr>
      <w:r>
        <w:tab/>
      </w:r>
      <w:r w:rsidRPr="00E93555">
        <w:t>(</w:t>
      </w:r>
      <w:r>
        <w:t>1</w:t>
      </w:r>
      <w:r w:rsidRPr="00E93555">
        <w:t>)</w:t>
      </w:r>
      <w:r>
        <w:tab/>
        <w:t xml:space="preserve">Subject to </w:t>
      </w:r>
      <w:proofErr w:type="spellStart"/>
      <w:r>
        <w:t>subregulation</w:t>
      </w:r>
      <w:proofErr w:type="spellEnd"/>
      <w:r>
        <w:t xml:space="preserve"> (3), the regulator must grant a high risk work licence if satisfied about</w:t>
      </w:r>
      <w:r w:rsidRPr="005A53D6">
        <w:t xml:space="preserve"> </w:t>
      </w:r>
      <w:r>
        <w:t xml:space="preserve">the matters referred to in </w:t>
      </w:r>
      <w:proofErr w:type="spellStart"/>
      <w:r>
        <w:t>subregulation</w:t>
      </w:r>
      <w:proofErr w:type="spellEnd"/>
      <w:r>
        <w:t xml:space="preserve"> (2).</w:t>
      </w:r>
    </w:p>
    <w:p w14:paraId="646B3280"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3281"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3282" w14:textId="77777777" w:rsidR="00145DDF" w:rsidRDefault="00145DDF" w:rsidP="00145DDF">
      <w:pPr>
        <w:pStyle w:val="DraftHeading3"/>
        <w:tabs>
          <w:tab w:val="right" w:pos="1757"/>
        </w:tabs>
        <w:ind w:left="1871" w:hanging="1871"/>
      </w:pPr>
      <w:r>
        <w:tab/>
      </w:r>
      <w:r w:rsidRPr="00E737EB">
        <w:t>(b)</w:t>
      </w:r>
      <w:r w:rsidRPr="00E737EB">
        <w:tab/>
        <w:t>the applicant</w:t>
      </w:r>
      <w:r w:rsidRPr="00123973">
        <w:t xml:space="preserve"> </w:t>
      </w:r>
      <w:r>
        <w:t>does not hold</w:t>
      </w:r>
      <w:r w:rsidRPr="00E737EB">
        <w:t xml:space="preserve"> an equivalent licence under a corresponding WHS law</w:t>
      </w:r>
      <w:r>
        <w:t xml:space="preserve"> unless that licence is due for renewal;</w:t>
      </w:r>
    </w:p>
    <w:p w14:paraId="646B3283" w14:textId="77777777" w:rsidR="00145DDF" w:rsidRDefault="00145DDF" w:rsidP="0050394E">
      <w:pPr>
        <w:pStyle w:val="DraftHeading3"/>
        <w:keepNext/>
        <w:tabs>
          <w:tab w:val="right" w:pos="1757"/>
        </w:tabs>
        <w:ind w:left="1871" w:hanging="1871"/>
      </w:pPr>
      <w:r w:rsidRPr="00E737EB">
        <w:tab/>
        <w:t>(c)</w:t>
      </w:r>
      <w:r w:rsidRPr="00E737EB">
        <w:tab/>
        <w:t>the applicant</w:t>
      </w:r>
      <w:r>
        <w:t>:</w:t>
      </w:r>
    </w:p>
    <w:p w14:paraId="646B3284" w14:textId="77777777" w:rsidR="00145DDF" w:rsidRDefault="00145DDF" w:rsidP="00145DDF">
      <w:pPr>
        <w:pStyle w:val="DraftHeading4"/>
        <w:tabs>
          <w:tab w:val="right" w:pos="2268"/>
        </w:tabs>
        <w:ind w:left="2381" w:hanging="2381"/>
      </w:pPr>
      <w:r>
        <w:tab/>
      </w:r>
      <w:r w:rsidRPr="004F54ED">
        <w:t>(</w:t>
      </w:r>
      <w:proofErr w:type="spellStart"/>
      <w:r w:rsidRPr="004F54ED">
        <w:t>i</w:t>
      </w:r>
      <w:proofErr w:type="spellEnd"/>
      <w:r w:rsidRPr="004F54ED">
        <w:t>)</w:t>
      </w:r>
      <w:r>
        <w:tab/>
        <w:t>resides</w:t>
      </w:r>
      <w:r w:rsidRPr="00E737EB">
        <w:t xml:space="preserve"> in </w:t>
      </w:r>
      <w:r>
        <w:t>[this jurisdiction]; or</w:t>
      </w:r>
    </w:p>
    <w:p w14:paraId="646B3285" w14:textId="77777777" w:rsidR="00145DDF" w:rsidRDefault="00145DDF" w:rsidP="00145DDF">
      <w:pPr>
        <w:pStyle w:val="DraftHeading4"/>
        <w:tabs>
          <w:tab w:val="right" w:pos="2268"/>
        </w:tabs>
        <w:ind w:left="2381" w:hanging="2381"/>
      </w:pPr>
      <w:r>
        <w:tab/>
      </w:r>
      <w:r w:rsidRPr="004F54ED">
        <w:t>(ii)</w:t>
      </w:r>
      <w:r>
        <w:tab/>
        <w:t>resides outside [this jurisdiction] and circumstances exist that justify the grant of the licence;</w:t>
      </w:r>
    </w:p>
    <w:p w14:paraId="646B3286" w14:textId="77777777" w:rsidR="00145DDF" w:rsidRPr="00D311A5" w:rsidRDefault="00145DDF" w:rsidP="00145DDF">
      <w:pPr>
        <w:pStyle w:val="DraftParaNote"/>
        <w:tabs>
          <w:tab w:val="right" w:pos="2324"/>
        </w:tabs>
        <w:ind w:left="1871"/>
        <w:rPr>
          <w:b/>
        </w:rPr>
      </w:pPr>
      <w:r w:rsidRPr="00B16CD4">
        <w:rPr>
          <w:b/>
        </w:rPr>
        <w:t>Note</w:t>
      </w:r>
    </w:p>
    <w:p w14:paraId="646B3287" w14:textId="77777777" w:rsidR="00145DDF" w:rsidRDefault="00145DDF" w:rsidP="00145DDF">
      <w:pPr>
        <w:pStyle w:val="DraftParaNote"/>
        <w:tabs>
          <w:tab w:val="right" w:pos="2324"/>
        </w:tabs>
        <w:ind w:left="1871"/>
      </w:pPr>
      <w:r>
        <w:t>See the jurisdictional note</w:t>
      </w:r>
      <w:r w:rsidR="00A40B67">
        <w:t>s</w:t>
      </w:r>
      <w:r>
        <w:t xml:space="preserve"> in the Appendix.</w:t>
      </w:r>
    </w:p>
    <w:p w14:paraId="646B3288" w14:textId="77777777" w:rsidR="00145DDF" w:rsidRDefault="00145DDF" w:rsidP="00145DDF">
      <w:pPr>
        <w:pStyle w:val="DraftHeading3"/>
        <w:tabs>
          <w:tab w:val="right" w:pos="1757"/>
        </w:tabs>
        <w:ind w:left="1871" w:hanging="1871"/>
      </w:pPr>
      <w:r>
        <w:tab/>
      </w:r>
      <w:r w:rsidRPr="005A53D6">
        <w:t>(d)</w:t>
      </w:r>
      <w:r>
        <w:tab/>
        <w:t>the applicant is at least 18 years of age;</w:t>
      </w:r>
    </w:p>
    <w:p w14:paraId="646B3289" w14:textId="77777777" w:rsidR="00145DDF" w:rsidRDefault="00145DDF" w:rsidP="00145DDF">
      <w:pPr>
        <w:pStyle w:val="DraftHeading3"/>
        <w:tabs>
          <w:tab w:val="right" w:pos="1757"/>
        </w:tabs>
        <w:ind w:left="1871" w:hanging="1871"/>
      </w:pPr>
      <w:r>
        <w:tab/>
      </w:r>
      <w:r w:rsidRPr="0055162A">
        <w:t>(</w:t>
      </w:r>
      <w:r>
        <w:t>e</w:t>
      </w:r>
      <w:r w:rsidRPr="0055162A">
        <w:t>)</w:t>
      </w:r>
      <w:r>
        <w:tab/>
        <w:t>the applicant has provided the certification required under regulation 87(2)(f);</w:t>
      </w:r>
    </w:p>
    <w:p w14:paraId="646B328A" w14:textId="77777777" w:rsidR="00F9507A" w:rsidRDefault="00145DDF" w:rsidP="00F9507A">
      <w:pPr>
        <w:pStyle w:val="DraftHeading3"/>
        <w:tabs>
          <w:tab w:val="right" w:pos="1757"/>
        </w:tabs>
        <w:ind w:left="1871" w:hanging="1871"/>
      </w:pPr>
      <w:r>
        <w:tab/>
      </w:r>
      <w:r w:rsidRPr="00B16CD4">
        <w:t>(f)</w:t>
      </w:r>
      <w:r w:rsidRPr="00B16CD4">
        <w:tab/>
        <w:t>the applicant is able to carry out the work to which the licence relates safely and competently</w:t>
      </w:r>
      <w:r w:rsidR="00F5687A">
        <w:t>.</w:t>
      </w:r>
    </w:p>
    <w:p w14:paraId="646B328B" w14:textId="77777777" w:rsidR="00145DDF" w:rsidRDefault="00145DDF" w:rsidP="00145DDF">
      <w:pPr>
        <w:pStyle w:val="DraftHeading2"/>
        <w:tabs>
          <w:tab w:val="right" w:pos="1247"/>
        </w:tabs>
        <w:ind w:left="1361" w:hanging="1361"/>
      </w:pPr>
      <w:r>
        <w:lastRenderedPageBreak/>
        <w:tab/>
      </w:r>
      <w:r w:rsidRPr="006E76A4">
        <w:t>(3)</w:t>
      </w:r>
      <w:r>
        <w:tab/>
        <w:t>The regulator must refuse to grant a high risk work licence if satisfied that:</w:t>
      </w:r>
    </w:p>
    <w:p w14:paraId="646B328C" w14:textId="77777777" w:rsidR="00145DDF" w:rsidRDefault="00145DDF" w:rsidP="00145DDF">
      <w:pPr>
        <w:pStyle w:val="DraftHeading3"/>
        <w:tabs>
          <w:tab w:val="right" w:pos="1757"/>
        </w:tabs>
        <w:ind w:left="1871" w:hanging="1871"/>
      </w:pPr>
      <w:r>
        <w:tab/>
      </w:r>
      <w:r w:rsidRPr="0014622F">
        <w:t>(a)</w:t>
      </w:r>
      <w:r>
        <w:tab/>
        <w:t>the applicant is disqualified under a corresponding WHS law from holding an equivalent licence; or</w:t>
      </w:r>
    </w:p>
    <w:p w14:paraId="646B328D" w14:textId="77777777" w:rsidR="00145DDF" w:rsidRDefault="00145DDF" w:rsidP="00145DDF">
      <w:pPr>
        <w:pStyle w:val="DraftHeading3"/>
        <w:tabs>
          <w:tab w:val="right" w:pos="1757"/>
        </w:tabs>
        <w:ind w:left="1871" w:hanging="1871"/>
      </w:pPr>
      <w:r>
        <w:tab/>
        <w:t>(b</w:t>
      </w:r>
      <w:r w:rsidRPr="0013537B">
        <w:t>)</w:t>
      </w:r>
      <w:r>
        <w:tab/>
        <w:t>the applicant, in making the application, has:</w:t>
      </w:r>
    </w:p>
    <w:p w14:paraId="646B328E"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given information that is false or misleading in a material particular; or</w:t>
      </w:r>
    </w:p>
    <w:p w14:paraId="646B328F"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w:t>
      </w:r>
    </w:p>
    <w:p w14:paraId="646B3290" w14:textId="77777777" w:rsidR="00145DDF" w:rsidRPr="005616F6" w:rsidRDefault="00145DDF" w:rsidP="00145DDF">
      <w:pPr>
        <w:pStyle w:val="DraftHeading2"/>
        <w:tabs>
          <w:tab w:val="right" w:pos="1247"/>
        </w:tabs>
        <w:ind w:left="1361" w:hanging="1361"/>
      </w:pPr>
      <w:r>
        <w:tab/>
      </w:r>
      <w:r w:rsidRPr="005616F6">
        <w:t>(4)</w:t>
      </w:r>
      <w:r>
        <w:tab/>
        <w:t>If the regulator decides to grant the licence, it must notify the applicant within 14 days after making the decision.</w:t>
      </w:r>
    </w:p>
    <w:p w14:paraId="646B3291" w14:textId="77777777" w:rsidR="00145DDF"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88, the regulator is taken to have refused to grant the licence applied for.</w:t>
      </w:r>
    </w:p>
    <w:p w14:paraId="646B3292" w14:textId="77777777" w:rsidR="00145DDF" w:rsidRPr="00894B2D" w:rsidRDefault="00145DDF" w:rsidP="00145DDF">
      <w:pPr>
        <w:pStyle w:val="DraftSectionNote"/>
        <w:tabs>
          <w:tab w:val="right" w:pos="1304"/>
        </w:tabs>
        <w:ind w:left="850"/>
        <w:rPr>
          <w:b/>
        </w:rPr>
      </w:pPr>
      <w:r w:rsidRPr="00894B2D">
        <w:rPr>
          <w:b/>
        </w:rPr>
        <w:t>Note</w:t>
      </w:r>
    </w:p>
    <w:p w14:paraId="646B3293" w14:textId="77777777" w:rsidR="00145DDF" w:rsidRDefault="00145DDF" w:rsidP="00145DDF">
      <w:pPr>
        <w:pStyle w:val="DraftSectionNote"/>
        <w:tabs>
          <w:tab w:val="right" w:pos="1304"/>
        </w:tabs>
        <w:ind w:left="850"/>
      </w:pPr>
      <w:r>
        <w:t xml:space="preserve">A refusal to grant a high risk work licence (including under </w:t>
      </w:r>
      <w:proofErr w:type="spellStart"/>
      <w:r>
        <w:t>subregulation</w:t>
      </w:r>
      <w:proofErr w:type="spellEnd"/>
      <w:r>
        <w:t xml:space="preserve"> (5)) is a reviewable decision (see regulation 676).</w:t>
      </w:r>
    </w:p>
    <w:p w14:paraId="646B3294" w14:textId="77777777" w:rsidR="00145DDF" w:rsidRPr="003D780B" w:rsidRDefault="00145DDF" w:rsidP="007272F6">
      <w:pPr>
        <w:pStyle w:val="StyleDraftHeading1Left0cmHanging15cm1"/>
      </w:pPr>
      <w:r>
        <w:tab/>
      </w:r>
      <w:bookmarkStart w:id="136" w:name="_Toc174445156"/>
      <w:r>
        <w:t>90</w:t>
      </w:r>
      <w:r>
        <w:tab/>
        <w:t>Matters to be taken into account</w:t>
      </w:r>
      <w:bookmarkEnd w:id="136"/>
    </w:p>
    <w:p w14:paraId="646B3295" w14:textId="77777777" w:rsidR="00145DDF" w:rsidRDefault="00145DDF" w:rsidP="00145DDF">
      <w:pPr>
        <w:pStyle w:val="BodySectionSub"/>
      </w:pPr>
      <w:r>
        <w:t>For the purposes of regulation 89(2)(f), the regulator must have regard to all relevant matters, including the following:</w:t>
      </w:r>
    </w:p>
    <w:p w14:paraId="646B3296"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applicant has been convicted or found guilty;</w:t>
      </w:r>
    </w:p>
    <w:p w14:paraId="646B3297" w14:textId="77777777" w:rsidR="00145DDF" w:rsidRPr="004F54ED" w:rsidRDefault="00145DDF" w:rsidP="0050394E">
      <w:pPr>
        <w:pStyle w:val="DraftParaNote"/>
        <w:keepNext/>
        <w:tabs>
          <w:tab w:val="right" w:pos="2324"/>
        </w:tabs>
        <w:ind w:left="1871"/>
        <w:rPr>
          <w:b/>
        </w:rPr>
      </w:pPr>
      <w:r w:rsidRPr="004F54ED">
        <w:rPr>
          <w:b/>
        </w:rPr>
        <w:t>Note</w:t>
      </w:r>
    </w:p>
    <w:p w14:paraId="646B3298" w14:textId="77777777" w:rsidR="00145DDF" w:rsidRPr="004F54ED" w:rsidRDefault="00145DDF" w:rsidP="00145DDF">
      <w:pPr>
        <w:pStyle w:val="DraftParaNote"/>
        <w:tabs>
          <w:tab w:val="right" w:pos="2324"/>
        </w:tabs>
        <w:ind w:left="1871"/>
      </w:pPr>
      <w:r>
        <w:t>See the jurisdictional note in the Appendix.</w:t>
      </w:r>
    </w:p>
    <w:p w14:paraId="646B3299" w14:textId="77777777" w:rsidR="00145DDF" w:rsidRDefault="00145DDF" w:rsidP="00145DDF">
      <w:pPr>
        <w:pStyle w:val="DraftHeading3"/>
        <w:tabs>
          <w:tab w:val="right" w:pos="1757"/>
        </w:tabs>
        <w:ind w:left="1871" w:hanging="1871"/>
      </w:pPr>
      <w:r>
        <w:tab/>
      </w:r>
      <w:r w:rsidRPr="004B78D3">
        <w:t>(b)</w:t>
      </w:r>
      <w:r>
        <w:tab/>
        <w:t>in relation to any equivalent licence applied for or held by the applicant under the Act or these Regulations or under a corresponding WHS law:</w:t>
      </w:r>
    </w:p>
    <w:p w14:paraId="646B329A" w14:textId="77777777" w:rsidR="007162D7" w:rsidRDefault="00145DDF" w:rsidP="00145DDF">
      <w:pPr>
        <w:pStyle w:val="DraftHeading4"/>
        <w:tabs>
          <w:tab w:val="right" w:pos="2268"/>
        </w:tabs>
        <w:ind w:left="2381" w:hanging="2381"/>
      </w:pPr>
      <w:r>
        <w:tab/>
      </w:r>
      <w:r w:rsidRPr="004B78D3">
        <w:t>(</w:t>
      </w:r>
      <w:proofErr w:type="spellStart"/>
      <w:r w:rsidRPr="004B78D3">
        <w:t>i</w:t>
      </w:r>
      <w:proofErr w:type="spellEnd"/>
      <w:r w:rsidRPr="004B78D3">
        <w:t>)</w:t>
      </w:r>
      <w:r>
        <w:tab/>
        <w:t>any refusal to grant the licence; and</w:t>
      </w:r>
    </w:p>
    <w:p w14:paraId="646B329B" w14:textId="77777777" w:rsidR="00145DDF" w:rsidRDefault="00145DDF" w:rsidP="00145DDF">
      <w:pPr>
        <w:pStyle w:val="DraftHeading4"/>
        <w:tabs>
          <w:tab w:val="right" w:pos="2268"/>
        </w:tabs>
        <w:ind w:left="2381" w:hanging="2381"/>
      </w:pPr>
      <w:r>
        <w:tab/>
      </w:r>
      <w:r w:rsidRPr="004B78D3">
        <w:t>(ii)</w:t>
      </w:r>
      <w:r>
        <w:tab/>
        <w:t>any condition imposed on the licence, if granted; and</w:t>
      </w:r>
    </w:p>
    <w:p w14:paraId="646B329C" w14:textId="77777777" w:rsidR="00145DDF" w:rsidRDefault="00145DDF" w:rsidP="00145DDF">
      <w:pPr>
        <w:pStyle w:val="DraftHeading4"/>
        <w:tabs>
          <w:tab w:val="right" w:pos="2268"/>
        </w:tabs>
        <w:ind w:left="2381" w:hanging="2381"/>
      </w:pPr>
      <w:r>
        <w:tab/>
      </w:r>
      <w:r w:rsidRPr="004B78D3">
        <w:t>(iii)</w:t>
      </w:r>
      <w:r>
        <w:tab/>
        <w:t>any suspension or cancellation of the licence, if granted, including any disqualification from applying for any licence;</w:t>
      </w:r>
    </w:p>
    <w:p w14:paraId="646B329D" w14:textId="77777777" w:rsidR="00145DDF" w:rsidRPr="00B907C4" w:rsidRDefault="00145DDF" w:rsidP="00145DDF">
      <w:pPr>
        <w:pStyle w:val="DraftHeading3"/>
        <w:tabs>
          <w:tab w:val="right" w:pos="1757"/>
        </w:tabs>
        <w:ind w:left="1871" w:hanging="1871"/>
      </w:pPr>
      <w:r>
        <w:tab/>
      </w:r>
      <w:r w:rsidRPr="00B907C4">
        <w:t>(c</w:t>
      </w:r>
      <w:r>
        <w:t>)</w:t>
      </w:r>
      <w:r>
        <w:tab/>
        <w:t xml:space="preserve">any enforceable undertaking the applicant has entered into under the Act or a corresponding WHS law; </w:t>
      </w:r>
    </w:p>
    <w:p w14:paraId="646B329E" w14:textId="77777777" w:rsidR="00145DDF" w:rsidRDefault="00145DDF" w:rsidP="00145DDF">
      <w:pPr>
        <w:pStyle w:val="DraftHeading3"/>
        <w:tabs>
          <w:tab w:val="right" w:pos="1757"/>
        </w:tabs>
        <w:ind w:left="1871" w:hanging="1871"/>
      </w:pPr>
      <w:r>
        <w:lastRenderedPageBreak/>
        <w:tab/>
      </w:r>
      <w:r w:rsidRPr="000B2CEA">
        <w:t>(d)</w:t>
      </w:r>
      <w:r>
        <w:tab/>
        <w:t>the applicant's record in relation to any matters arising under the Act or these Regulations or under a corresponding WHS law.</w:t>
      </w:r>
    </w:p>
    <w:p w14:paraId="646B329F" w14:textId="77777777" w:rsidR="00145DDF" w:rsidRDefault="00145DDF" w:rsidP="007272F6">
      <w:pPr>
        <w:pStyle w:val="StyleDraftHeading1Left0cmHanging15cm1"/>
      </w:pPr>
      <w:r>
        <w:tab/>
      </w:r>
      <w:bookmarkStart w:id="137" w:name="_Toc174445157"/>
      <w:r>
        <w:t>91</w:t>
      </w:r>
      <w:r>
        <w:tab/>
        <w:t>Refusal to grant high risk work licence—process</w:t>
      </w:r>
      <w:bookmarkEnd w:id="137"/>
    </w:p>
    <w:p w14:paraId="646B32A0" w14:textId="77777777" w:rsidR="00145DDF" w:rsidRDefault="00145DDF" w:rsidP="00145DDF">
      <w:pPr>
        <w:pStyle w:val="DraftHeading2"/>
        <w:tabs>
          <w:tab w:val="right" w:pos="1247"/>
        </w:tabs>
        <w:ind w:left="1361" w:hanging="1361"/>
      </w:pPr>
      <w:r>
        <w:tab/>
      </w:r>
      <w:r w:rsidRPr="00E34DA7">
        <w:t>(1)</w:t>
      </w:r>
      <w:r>
        <w:tab/>
        <w:t>If the regulator proposes to refuse to grant a licence, the regulator must give a written notice to the applicant:</w:t>
      </w:r>
    </w:p>
    <w:p w14:paraId="646B32A1"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2A2" w14:textId="77777777" w:rsidR="00145DDF" w:rsidRPr="00720570"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giving the notice), make a submission to the regulator in relation to the proposed refusal.</w:t>
      </w:r>
    </w:p>
    <w:p w14:paraId="646B32A3"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32A4"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licence—consider that submission; and</w:t>
      </w:r>
    </w:p>
    <w:p w14:paraId="646B32A5" w14:textId="77777777" w:rsidR="007162D7"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licence; and</w:t>
      </w:r>
    </w:p>
    <w:p w14:paraId="646B32A6" w14:textId="77777777" w:rsidR="00145DDF" w:rsidRDefault="00145DDF" w:rsidP="00145DDF">
      <w:pPr>
        <w:pStyle w:val="DraftHeading3"/>
        <w:tabs>
          <w:tab w:val="right" w:pos="1757"/>
        </w:tabs>
        <w:ind w:left="1871" w:hanging="1871"/>
      </w:pPr>
      <w:r>
        <w:tab/>
      </w:r>
      <w:r w:rsidRPr="00784CC3">
        <w:t>(c)</w:t>
      </w:r>
      <w:r>
        <w:tab/>
        <w:t xml:space="preserve">within 14 days after making that decision, give the applicant written notice of the decision, including the reasons for the </w:t>
      </w:r>
      <w:r w:rsidRPr="00E737EB">
        <w:t>decision.</w:t>
      </w:r>
    </w:p>
    <w:p w14:paraId="646B32A7" w14:textId="77777777" w:rsidR="00145DDF" w:rsidRPr="00671C67" w:rsidRDefault="00145DDF" w:rsidP="00145DDF">
      <w:pPr>
        <w:pStyle w:val="DraftSectionNote"/>
        <w:tabs>
          <w:tab w:val="right" w:pos="1304"/>
        </w:tabs>
        <w:ind w:left="850"/>
        <w:rPr>
          <w:b/>
        </w:rPr>
      </w:pPr>
      <w:r w:rsidRPr="00671C67">
        <w:rPr>
          <w:b/>
        </w:rPr>
        <w:t>Note</w:t>
      </w:r>
    </w:p>
    <w:p w14:paraId="646B32A8" w14:textId="77777777" w:rsidR="00145DDF" w:rsidRDefault="00145DDF" w:rsidP="00145DDF">
      <w:pPr>
        <w:pStyle w:val="DraftSectionNote"/>
        <w:tabs>
          <w:tab w:val="right" w:pos="1304"/>
        </w:tabs>
        <w:ind w:left="850"/>
      </w:pPr>
      <w:r>
        <w:t>A decision to refuse to grant a licence is a reviewable decision (see regulation</w:t>
      </w:r>
      <w:r w:rsidR="00241B75">
        <w:t xml:space="preserve"> </w:t>
      </w:r>
      <w:r>
        <w:t>676).</w:t>
      </w:r>
    </w:p>
    <w:p w14:paraId="646B32A9" w14:textId="77777777" w:rsidR="00927CBB" w:rsidRDefault="00927CBB" w:rsidP="007272F6">
      <w:pPr>
        <w:pStyle w:val="StyleDraftHeading1Left0cmHanging15cm1"/>
      </w:pPr>
      <w:r>
        <w:tab/>
      </w:r>
      <w:bookmarkStart w:id="138" w:name="_Toc174445158"/>
      <w:r w:rsidRPr="00927CBB">
        <w:t>91A</w:t>
      </w:r>
      <w:r>
        <w:tab/>
        <w:t>Conditions of licence</w:t>
      </w:r>
      <w:bookmarkEnd w:id="138"/>
    </w:p>
    <w:p w14:paraId="646B32AA" w14:textId="77777777" w:rsidR="00D166DC" w:rsidRDefault="00F9507A">
      <w:pPr>
        <w:pStyle w:val="DraftHeading2"/>
        <w:tabs>
          <w:tab w:val="right" w:pos="1247"/>
        </w:tabs>
        <w:ind w:left="1361" w:hanging="1361"/>
      </w:pPr>
      <w:r>
        <w:tab/>
      </w:r>
      <w:r w:rsidR="0016415D">
        <w:t>(1)</w:t>
      </w:r>
      <w:r>
        <w:tab/>
      </w:r>
      <w:r w:rsidR="00927CBB">
        <w:t>The regulator may impose any conditions it considers appropriate on a high risk work licence.</w:t>
      </w:r>
    </w:p>
    <w:p w14:paraId="646B32AB" w14:textId="77777777" w:rsidR="00D166DC" w:rsidRDefault="00ED3A86">
      <w:pPr>
        <w:pStyle w:val="DraftHeading2"/>
        <w:tabs>
          <w:tab w:val="right" w:pos="1247"/>
        </w:tabs>
        <w:ind w:left="1361" w:hanging="1361"/>
      </w:pPr>
      <w:r>
        <w:tab/>
      </w:r>
      <w:r w:rsidR="00C1284E">
        <w:t>(2)</w:t>
      </w:r>
      <w:r w:rsidR="00F25B12">
        <w:tab/>
        <w:t xml:space="preserve">Without limiting </w:t>
      </w:r>
      <w:proofErr w:type="spellStart"/>
      <w:r w:rsidR="00F25B12">
        <w:t>subregulation</w:t>
      </w:r>
      <w:proofErr w:type="spellEnd"/>
      <w:r w:rsidR="00F25B12">
        <w:t xml:space="preserve"> (1), </w:t>
      </w:r>
      <w:r>
        <w:t>the regulator may impose conditions in relation to 1 or more of the following:</w:t>
      </w:r>
    </w:p>
    <w:p w14:paraId="646B32AC" w14:textId="77777777" w:rsidR="00D166DC" w:rsidRDefault="00ED3A86">
      <w:pPr>
        <w:pStyle w:val="DraftHeading3"/>
        <w:tabs>
          <w:tab w:val="right" w:pos="1757"/>
        </w:tabs>
        <w:ind w:left="1871" w:hanging="1871"/>
      </w:pPr>
      <w:r>
        <w:tab/>
      </w:r>
      <w:r w:rsidR="00C1284E">
        <w:t>(a)</w:t>
      </w:r>
      <w:r>
        <w:tab/>
        <w:t xml:space="preserve">control measures that must be implemented in relation to the carrying out of work or activities under the licence; </w:t>
      </w:r>
    </w:p>
    <w:p w14:paraId="646B32AD" w14:textId="77777777" w:rsidR="00D166DC" w:rsidRDefault="00ED3A86">
      <w:pPr>
        <w:pStyle w:val="DraftHeading3"/>
        <w:tabs>
          <w:tab w:val="right" w:pos="1757"/>
        </w:tabs>
        <w:ind w:left="1871" w:hanging="1871"/>
      </w:pPr>
      <w:r>
        <w:tab/>
      </w:r>
      <w:r w:rsidR="00C1284E">
        <w:t>(b)</w:t>
      </w:r>
      <w:r>
        <w:tab/>
        <w:t>the circumstances in which work or activities authorised by the licence may be carried out.</w:t>
      </w:r>
    </w:p>
    <w:p w14:paraId="646B32AE" w14:textId="046AB544" w:rsidR="00D166DC" w:rsidRDefault="00F9507A">
      <w:pPr>
        <w:pStyle w:val="DraftHeading2"/>
        <w:tabs>
          <w:tab w:val="right" w:pos="1247"/>
        </w:tabs>
        <w:ind w:left="1361" w:hanging="1361"/>
      </w:pPr>
      <w:r>
        <w:tab/>
      </w:r>
      <w:r w:rsidR="0016415D">
        <w:t>(</w:t>
      </w:r>
      <w:r w:rsidR="00ED3A86">
        <w:t>3</w:t>
      </w:r>
      <w:r w:rsidR="0016415D">
        <w:t>)</w:t>
      </w:r>
      <w:r>
        <w:tab/>
        <w:t>The regulator must give the licence holder written notice of any conditions imposed on the licence.</w:t>
      </w:r>
    </w:p>
    <w:p w14:paraId="646B32AF" w14:textId="77777777" w:rsidR="00927CBB" w:rsidRPr="001750AA" w:rsidRDefault="00927CBB" w:rsidP="00927CBB">
      <w:pPr>
        <w:pStyle w:val="DraftSectionNote"/>
        <w:tabs>
          <w:tab w:val="right" w:pos="1304"/>
        </w:tabs>
        <w:ind w:left="850"/>
        <w:rPr>
          <w:b/>
        </w:rPr>
      </w:pPr>
      <w:r w:rsidRPr="001750AA">
        <w:rPr>
          <w:b/>
        </w:rPr>
        <w:t>Note</w:t>
      </w:r>
      <w:r>
        <w:rPr>
          <w:b/>
        </w:rPr>
        <w:t>s</w:t>
      </w:r>
    </w:p>
    <w:p w14:paraId="646B32B0" w14:textId="77777777" w:rsidR="00927CBB" w:rsidRDefault="00927CBB" w:rsidP="00927CBB">
      <w:pPr>
        <w:pStyle w:val="DraftSectionNote"/>
        <w:tabs>
          <w:tab w:val="right" w:pos="46"/>
          <w:tab w:val="right" w:pos="1304"/>
        </w:tabs>
        <w:ind w:left="1259" w:hanging="408"/>
      </w:pPr>
      <w:r>
        <w:lastRenderedPageBreak/>
        <w:t>1</w:t>
      </w:r>
      <w:r>
        <w:tab/>
        <w:t>A person must comply with the conditions of a licence (see section 45 of the Act).</w:t>
      </w:r>
    </w:p>
    <w:p w14:paraId="646B32B1" w14:textId="77777777" w:rsidR="00927CBB" w:rsidRDefault="00927CBB" w:rsidP="00927CBB">
      <w:pPr>
        <w:pStyle w:val="DraftSectionNote"/>
        <w:tabs>
          <w:tab w:val="right" w:pos="46"/>
          <w:tab w:val="right" w:pos="1304"/>
        </w:tabs>
        <w:ind w:left="1259" w:hanging="408"/>
      </w:pPr>
      <w:r>
        <w:t>2</w:t>
      </w:r>
      <w:r>
        <w:tab/>
        <w:t>A decision to impose a condition on a licence is a reviewable decision (see regulation 676).</w:t>
      </w:r>
    </w:p>
    <w:p w14:paraId="646B32B2" w14:textId="77777777" w:rsidR="00145DDF" w:rsidRPr="00E737EB" w:rsidRDefault="00145DDF" w:rsidP="007272F6">
      <w:pPr>
        <w:pStyle w:val="StyleDraftHeading1Left0cmHanging15cm1"/>
      </w:pPr>
      <w:r w:rsidRPr="00E737EB">
        <w:tab/>
      </w:r>
      <w:bookmarkStart w:id="139" w:name="_Toc174445159"/>
      <w:r>
        <w:t>92</w:t>
      </w:r>
      <w:r w:rsidRPr="00E737EB">
        <w:tab/>
        <w:t>Duration of licence</w:t>
      </w:r>
      <w:bookmarkEnd w:id="139"/>
    </w:p>
    <w:p w14:paraId="646B32B3" w14:textId="77777777" w:rsidR="00145DDF" w:rsidRDefault="00145DDF" w:rsidP="00145DDF">
      <w:pPr>
        <w:pStyle w:val="BodySectionSub"/>
      </w:pPr>
      <w:r>
        <w:t>Subject to this Division, a high risk work licence takes</w:t>
      </w:r>
      <w:r w:rsidRPr="00E737EB">
        <w:t xml:space="preserve"> effect on the day it is granted and</w:t>
      </w:r>
      <w:r>
        <w:t>, unless cancelled earlier,</w:t>
      </w:r>
      <w:r w:rsidRPr="00E737EB">
        <w:t xml:space="preserve"> expires </w:t>
      </w:r>
      <w:r>
        <w:t>5 years after that day</w:t>
      </w:r>
      <w:r w:rsidRPr="00E737EB">
        <w:t>.</w:t>
      </w:r>
    </w:p>
    <w:p w14:paraId="646B32B4" w14:textId="77777777" w:rsidR="00145DDF" w:rsidRPr="00E737EB" w:rsidRDefault="00145DDF" w:rsidP="007272F6">
      <w:pPr>
        <w:pStyle w:val="StyleDraftHeading1Left0cmHanging15cm1"/>
      </w:pPr>
      <w:r w:rsidRPr="00E737EB">
        <w:tab/>
      </w:r>
      <w:bookmarkStart w:id="140" w:name="_Toc174445160"/>
      <w:r>
        <w:t>93</w:t>
      </w:r>
      <w:r w:rsidRPr="00E737EB">
        <w:tab/>
      </w:r>
      <w:r>
        <w:t>Licence document</w:t>
      </w:r>
      <w:bookmarkEnd w:id="140"/>
    </w:p>
    <w:p w14:paraId="646B32B5" w14:textId="77777777" w:rsidR="00145DDF" w:rsidRDefault="00145DDF" w:rsidP="00145DDF">
      <w:pPr>
        <w:pStyle w:val="DraftHeading2"/>
        <w:tabs>
          <w:tab w:val="right" w:pos="1247"/>
        </w:tabs>
        <w:ind w:left="1361" w:hanging="1361"/>
      </w:pPr>
      <w:r>
        <w:tab/>
      </w:r>
      <w:r w:rsidRPr="000D1468">
        <w:t>(1)</w:t>
      </w:r>
      <w:r>
        <w:tab/>
        <w:t>If the regulator grants a high risk work licence, the regulator must issue to the applicant a licence document in the form determined by the regulator.</w:t>
      </w:r>
    </w:p>
    <w:p w14:paraId="646B32B6"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32B7" w14:textId="77777777" w:rsidR="00145DDF" w:rsidRDefault="00145DDF" w:rsidP="00145DDF">
      <w:pPr>
        <w:pStyle w:val="DraftHeading3"/>
        <w:tabs>
          <w:tab w:val="right" w:pos="1757"/>
        </w:tabs>
        <w:ind w:left="1871" w:hanging="1871"/>
      </w:pPr>
      <w:r>
        <w:tab/>
      </w:r>
      <w:r w:rsidRPr="00561D92">
        <w:t>(a)</w:t>
      </w:r>
      <w:r>
        <w:tab/>
        <w:t>the name of the licence holder;</w:t>
      </w:r>
    </w:p>
    <w:p w14:paraId="646B32B8" w14:textId="77777777" w:rsidR="00145DDF" w:rsidRDefault="00145DDF" w:rsidP="00145DDF">
      <w:pPr>
        <w:pStyle w:val="DraftHeading3"/>
        <w:tabs>
          <w:tab w:val="right" w:pos="1757"/>
        </w:tabs>
        <w:ind w:left="1871" w:hanging="1871"/>
      </w:pPr>
      <w:r>
        <w:tab/>
      </w:r>
      <w:r w:rsidRPr="00883206">
        <w:t>(b)</w:t>
      </w:r>
      <w:r>
        <w:tab/>
        <w:t>a photograph of the licence holder;</w:t>
      </w:r>
    </w:p>
    <w:p w14:paraId="646B32B9" w14:textId="77777777" w:rsidR="00145DDF" w:rsidRDefault="00145DDF" w:rsidP="00145DDF">
      <w:pPr>
        <w:pStyle w:val="DraftHeading3"/>
        <w:tabs>
          <w:tab w:val="right" w:pos="1757"/>
        </w:tabs>
        <w:ind w:left="1871" w:hanging="1871"/>
      </w:pPr>
      <w:r>
        <w:tab/>
        <w:t>(c</w:t>
      </w:r>
      <w:r w:rsidRPr="00F61805">
        <w:t>)</w:t>
      </w:r>
      <w:r>
        <w:tab/>
        <w:t>the date of birth of the licence holder;</w:t>
      </w:r>
    </w:p>
    <w:p w14:paraId="646B32BA" w14:textId="77777777" w:rsidR="00145DDF" w:rsidRDefault="00145DDF" w:rsidP="00145DDF">
      <w:pPr>
        <w:pStyle w:val="DraftHeading3"/>
        <w:tabs>
          <w:tab w:val="right" w:pos="1757"/>
        </w:tabs>
        <w:ind w:left="1871" w:hanging="1871"/>
      </w:pPr>
      <w:r>
        <w:tab/>
        <w:t>(d</w:t>
      </w:r>
      <w:r w:rsidRPr="00F61805">
        <w:t>)</w:t>
      </w:r>
      <w:r>
        <w:tab/>
        <w:t>a copy of the signature of the licence holder or provision for the inclusion of a copy signature;</w:t>
      </w:r>
    </w:p>
    <w:p w14:paraId="646B32BB" w14:textId="77777777" w:rsidR="00145DDF" w:rsidRDefault="00145DDF" w:rsidP="00145DDF">
      <w:pPr>
        <w:pStyle w:val="DraftHeading3"/>
        <w:tabs>
          <w:tab w:val="right" w:pos="1757"/>
        </w:tabs>
        <w:ind w:left="1871" w:hanging="1871"/>
      </w:pPr>
      <w:r>
        <w:tab/>
        <w:t>(e</w:t>
      </w:r>
      <w:r w:rsidRPr="00F61805">
        <w:t>)</w:t>
      </w:r>
      <w:r>
        <w:tab/>
        <w:t>the class of high risk work licence and a description of the work within the scope of the licence;</w:t>
      </w:r>
    </w:p>
    <w:p w14:paraId="646B32BC" w14:textId="77777777" w:rsidR="00145DDF" w:rsidRDefault="00145DDF" w:rsidP="00145DDF">
      <w:pPr>
        <w:pStyle w:val="DraftHeading3"/>
        <w:tabs>
          <w:tab w:val="right" w:pos="1757"/>
        </w:tabs>
        <w:ind w:left="1871" w:hanging="1871"/>
      </w:pPr>
      <w:r>
        <w:tab/>
        <w:t>(</w:t>
      </w:r>
      <w:r w:rsidR="00241B75">
        <w:t>f</w:t>
      </w:r>
      <w:r w:rsidRPr="00561D92">
        <w:t>)</w:t>
      </w:r>
      <w:r>
        <w:tab/>
        <w:t>the date on which the licence was granted;</w:t>
      </w:r>
    </w:p>
    <w:p w14:paraId="646B32BD" w14:textId="77777777" w:rsidR="00145DDF" w:rsidRDefault="00145DDF" w:rsidP="00145DDF">
      <w:pPr>
        <w:pStyle w:val="DraftHeading3"/>
        <w:tabs>
          <w:tab w:val="right" w:pos="1757"/>
        </w:tabs>
        <w:ind w:left="1871" w:hanging="1871"/>
      </w:pPr>
      <w:r>
        <w:tab/>
        <w:t>(</w:t>
      </w:r>
      <w:r w:rsidR="00587691">
        <w:t>g</w:t>
      </w:r>
      <w:r w:rsidRPr="00561D92">
        <w:t>)</w:t>
      </w:r>
      <w:r>
        <w:tab/>
        <w:t>the expiry date of the licence.</w:t>
      </w:r>
    </w:p>
    <w:p w14:paraId="646B32BE" w14:textId="77777777" w:rsidR="00145DDF" w:rsidRPr="00E737EB" w:rsidRDefault="00145DDF" w:rsidP="00145DDF">
      <w:pPr>
        <w:pStyle w:val="DraftHeading2"/>
        <w:tabs>
          <w:tab w:val="right" w:pos="1247"/>
        </w:tabs>
        <w:ind w:left="1361" w:hanging="1361"/>
      </w:pPr>
      <w:r>
        <w:tab/>
        <w:t>(3</w:t>
      </w:r>
      <w:r w:rsidRPr="000C1A79">
        <w:t>)</w:t>
      </w:r>
      <w:r>
        <w:tab/>
        <w:t xml:space="preserve">For the purposes of </w:t>
      </w:r>
      <w:proofErr w:type="spellStart"/>
      <w:r>
        <w:t>subregulation</w:t>
      </w:r>
      <w:proofErr w:type="spellEnd"/>
      <w:r>
        <w:t xml:space="preserve"> (2</w:t>
      </w:r>
      <w:r w:rsidRPr="00E737EB">
        <w:t>)(</w:t>
      </w:r>
      <w:r>
        <w:t>e</w:t>
      </w:r>
      <w:r w:rsidRPr="00E737EB">
        <w:t xml:space="preserve">), if the </w:t>
      </w:r>
      <w:r>
        <w:t>regulator grants more than 1 class of high risk work licence to a person</w:t>
      </w:r>
      <w:r w:rsidRPr="00E737EB">
        <w:t xml:space="preserve">, the </w:t>
      </w:r>
      <w:r>
        <w:t>licence document</w:t>
      </w:r>
      <w:r w:rsidRPr="00E737EB">
        <w:t xml:space="preserve"> m</w:t>
      </w:r>
      <w:r>
        <w:t>ust contain a description of each</w:t>
      </w:r>
      <w:r w:rsidRPr="00E737EB">
        <w:t xml:space="preserve"> </w:t>
      </w:r>
      <w:r>
        <w:t xml:space="preserve">class of </w:t>
      </w:r>
      <w:r w:rsidRPr="00E737EB">
        <w:t>licence</w:t>
      </w:r>
      <w:r>
        <w:t xml:space="preserve"> and the work that is within the scope of each licence.</w:t>
      </w:r>
    </w:p>
    <w:p w14:paraId="646B32BF" w14:textId="77777777" w:rsidR="00145DDF" w:rsidRDefault="00145DDF" w:rsidP="00145DDF">
      <w:pPr>
        <w:pStyle w:val="DraftHeading2"/>
        <w:tabs>
          <w:tab w:val="right" w:pos="1247"/>
        </w:tabs>
        <w:ind w:left="1361" w:hanging="1361"/>
      </w:pPr>
      <w:r>
        <w:tab/>
        <w:t>(4</w:t>
      </w:r>
      <w:r w:rsidRPr="007E2298">
        <w:t>)</w:t>
      </w:r>
      <w:r>
        <w:tab/>
        <w:t>If a licence holder holds more than 1 high risk work licence, the regulator may issue to the licence holder one licence document in relation to some or all those licences.</w:t>
      </w:r>
    </w:p>
    <w:p w14:paraId="646B32C0" w14:textId="77777777" w:rsidR="00145DDF" w:rsidRDefault="00145DDF" w:rsidP="00145DDF">
      <w:pPr>
        <w:pStyle w:val="DraftHeading2"/>
        <w:tabs>
          <w:tab w:val="right" w:pos="1247"/>
        </w:tabs>
        <w:ind w:left="1361" w:hanging="1361"/>
      </w:pPr>
      <w:r>
        <w:tab/>
        <w:t>(5</w:t>
      </w:r>
      <w:r w:rsidRPr="002854BC">
        <w:t>)</w:t>
      </w:r>
      <w:r>
        <w:tab/>
        <w:t xml:space="preserve">Despite regulation 92, if a licence document is issued under </w:t>
      </w:r>
      <w:proofErr w:type="spellStart"/>
      <w:r>
        <w:t>subregulation</w:t>
      </w:r>
      <w:proofErr w:type="spellEnd"/>
      <w:r>
        <w:t xml:space="preserve"> (4), the licences to which that licence document related expire on the date that the first of those licences expires.</w:t>
      </w:r>
    </w:p>
    <w:p w14:paraId="646B32C1" w14:textId="77777777" w:rsidR="00145DDF" w:rsidRDefault="00145DDF" w:rsidP="007272F6">
      <w:pPr>
        <w:pStyle w:val="StyleDraftHeading1Left0cmHanging15cm1"/>
      </w:pPr>
      <w:r>
        <w:tab/>
      </w:r>
      <w:bookmarkStart w:id="141" w:name="_Toc174445161"/>
      <w:r>
        <w:t>94</w:t>
      </w:r>
      <w:r>
        <w:tab/>
        <w:t>Licence document to be available</w:t>
      </w:r>
      <w:bookmarkEnd w:id="141"/>
    </w:p>
    <w:p w14:paraId="646B32C2" w14:textId="77777777" w:rsidR="00145DDF" w:rsidRDefault="00145DDF" w:rsidP="00145DDF">
      <w:pPr>
        <w:pStyle w:val="DraftHeading2"/>
        <w:tabs>
          <w:tab w:val="right" w:pos="1247"/>
        </w:tabs>
        <w:ind w:left="1361" w:hanging="1361"/>
      </w:pPr>
      <w:r>
        <w:tab/>
        <w:t>(1)</w:t>
      </w:r>
      <w:r>
        <w:tab/>
        <w:t>A licence holder must keep the licence document available for inspection under the Act.</w:t>
      </w:r>
    </w:p>
    <w:p w14:paraId="4BBF1CFE" w14:textId="77777777" w:rsidR="00CE26FA" w:rsidRDefault="00CE26FA" w:rsidP="00CE26FA">
      <w:pPr>
        <w:pStyle w:val="BodySectionSub"/>
      </w:pPr>
      <w:r>
        <w:t>Maximum penalty:</w:t>
      </w:r>
      <w:r w:rsidRPr="00CE26FA">
        <w:t xml:space="preserve"> tier I monetary penalty.</w:t>
      </w:r>
    </w:p>
    <w:p w14:paraId="646B32C6" w14:textId="77777777" w:rsidR="00145DDF" w:rsidRDefault="00145DDF" w:rsidP="00145DDF">
      <w:pPr>
        <w:pStyle w:val="DraftHeading2"/>
        <w:tabs>
          <w:tab w:val="right" w:pos="1247"/>
        </w:tabs>
        <w:ind w:left="1361" w:hanging="1361"/>
      </w:pPr>
      <w:r>
        <w:lastRenderedPageBreak/>
        <w:tab/>
        <w:t>(2)</w:t>
      </w:r>
      <w:r>
        <w:tab/>
      </w:r>
      <w:proofErr w:type="spellStart"/>
      <w:r>
        <w:t>Subregulation</w:t>
      </w:r>
      <w:proofErr w:type="spellEnd"/>
      <w:r>
        <w:t xml:space="preserve"> (1) does not apply if the licence document is not in the licence holder's possession because:</w:t>
      </w:r>
    </w:p>
    <w:p w14:paraId="646B32C7" w14:textId="77777777" w:rsidR="00145DDF" w:rsidRDefault="00145DDF" w:rsidP="00145DDF">
      <w:pPr>
        <w:pStyle w:val="DraftHeading3"/>
        <w:tabs>
          <w:tab w:val="right" w:pos="1757"/>
        </w:tabs>
        <w:ind w:left="1871" w:hanging="1871"/>
      </w:pPr>
      <w:r>
        <w:tab/>
      </w:r>
      <w:r w:rsidRPr="00935A35">
        <w:t>(a)</w:t>
      </w:r>
      <w:r>
        <w:tab/>
        <w:t>it has been returned to the regulator under regulation 97; or</w:t>
      </w:r>
    </w:p>
    <w:p w14:paraId="646B32C8" w14:textId="77777777" w:rsidR="00145DDF" w:rsidRPr="00935A35" w:rsidRDefault="00145DDF" w:rsidP="00145DDF">
      <w:pPr>
        <w:pStyle w:val="DraftHeading3"/>
        <w:tabs>
          <w:tab w:val="right" w:pos="1757"/>
        </w:tabs>
        <w:ind w:left="1871" w:hanging="1871"/>
      </w:pPr>
      <w:r>
        <w:tab/>
      </w:r>
      <w:r w:rsidRPr="00935A35">
        <w:t>(b)</w:t>
      </w:r>
      <w:r>
        <w:tab/>
        <w:t>the licence holder has applied for, but has not received, a replacement licence document under regulation 98.</w:t>
      </w:r>
    </w:p>
    <w:p w14:paraId="646B32C9" w14:textId="77777777" w:rsidR="00145DDF" w:rsidRPr="00FD66DF" w:rsidRDefault="00145DDF" w:rsidP="007272F6">
      <w:pPr>
        <w:pStyle w:val="StyleDraftHeading1Left0cmHanging15cm1"/>
      </w:pPr>
      <w:r>
        <w:tab/>
      </w:r>
      <w:bookmarkStart w:id="142" w:name="_Toc174445162"/>
      <w:r>
        <w:t>95</w:t>
      </w:r>
      <w:r w:rsidRPr="005A2D4D">
        <w:tab/>
        <w:t>Reassessment of competency of licence holder</w:t>
      </w:r>
      <w:bookmarkEnd w:id="142"/>
    </w:p>
    <w:p w14:paraId="646B32CA" w14:textId="77777777" w:rsidR="00145DDF" w:rsidRDefault="00145DDF" w:rsidP="00145DDF">
      <w:pPr>
        <w:pStyle w:val="BodySectionSub"/>
      </w:pPr>
      <w:r w:rsidRPr="005A2D4D">
        <w:t xml:space="preserve">The regulator may direct a licence holder to obtain a reassessment of the competency of the licence holder to carry out the high risk work covered by the licence if the regulator reasonably believes that the licence holder </w:t>
      </w:r>
      <w:r>
        <w:t>may not be</w:t>
      </w:r>
      <w:r w:rsidRPr="005A2D4D">
        <w:t xml:space="preserve"> competent to carry out that work.</w:t>
      </w:r>
    </w:p>
    <w:p w14:paraId="646B32CB" w14:textId="77777777" w:rsidR="00145DDF" w:rsidRPr="00FD66DF" w:rsidRDefault="00145DDF" w:rsidP="00145DDF">
      <w:pPr>
        <w:pStyle w:val="DraftSectionEg"/>
        <w:tabs>
          <w:tab w:val="right" w:pos="1304"/>
        </w:tabs>
        <w:ind w:left="850"/>
        <w:rPr>
          <w:b/>
        </w:rPr>
      </w:pPr>
      <w:r w:rsidRPr="005A2D4D">
        <w:rPr>
          <w:b/>
        </w:rPr>
        <w:t>Examples</w:t>
      </w:r>
    </w:p>
    <w:p w14:paraId="646B32CC" w14:textId="77777777" w:rsidR="00145DDF" w:rsidRPr="00FD66DF" w:rsidRDefault="00145DDF" w:rsidP="00145DDF">
      <w:pPr>
        <w:pStyle w:val="DraftSectionEg"/>
        <w:tabs>
          <w:tab w:val="right" w:pos="46"/>
          <w:tab w:val="right" w:pos="1304"/>
        </w:tabs>
        <w:ind w:left="1259" w:hanging="408"/>
      </w:pPr>
      <w:r w:rsidRPr="005A2D4D">
        <w:t>1</w:t>
      </w:r>
      <w:r>
        <w:tab/>
      </w:r>
      <w:r w:rsidRPr="005A2D4D">
        <w:t xml:space="preserve">The training </w:t>
      </w:r>
      <w:r>
        <w:t xml:space="preserve">or competency assessment </w:t>
      </w:r>
      <w:r w:rsidRPr="005A2D4D">
        <w:t>of the licence holder did not meet the standard required</w:t>
      </w:r>
      <w:r>
        <w:t xml:space="preserve"> to hold the licence</w:t>
      </w:r>
      <w:r w:rsidRPr="005A2D4D">
        <w:t>.</w:t>
      </w:r>
    </w:p>
    <w:p w14:paraId="646B32CD" w14:textId="77777777" w:rsidR="00145DDF" w:rsidRDefault="00145DDF" w:rsidP="00145DDF">
      <w:pPr>
        <w:pStyle w:val="DraftSectionEg"/>
        <w:tabs>
          <w:tab w:val="right" w:pos="46"/>
          <w:tab w:val="right" w:pos="1304"/>
        </w:tabs>
        <w:ind w:left="1259" w:hanging="408"/>
      </w:pPr>
      <w:r>
        <w:t>2</w:t>
      </w:r>
      <w:r>
        <w:tab/>
        <w:t>The regulator receives information</w:t>
      </w:r>
      <w:r w:rsidRPr="005A2D4D">
        <w:t xml:space="preserve"> that the licence holder has carried out high risk work incompetently.</w:t>
      </w:r>
    </w:p>
    <w:p w14:paraId="646B32CE" w14:textId="77777777" w:rsidR="00145DDF" w:rsidRDefault="00145DDF" w:rsidP="00133494">
      <w:pPr>
        <w:pStyle w:val="StyleHeading-DIVISIONLeftLeft0cmHanging275cm"/>
      </w:pPr>
      <w:bookmarkStart w:id="143" w:name="_Toc174445163"/>
      <w:r>
        <w:t xml:space="preserve">Subdivision 3 </w:t>
      </w:r>
      <w:r>
        <w:tab/>
        <w:t>Amendment of licence document</w:t>
      </w:r>
      <w:bookmarkEnd w:id="143"/>
    </w:p>
    <w:p w14:paraId="646B32CF" w14:textId="77777777" w:rsidR="00145DDF" w:rsidRDefault="00145DDF" w:rsidP="007272F6">
      <w:pPr>
        <w:pStyle w:val="StyleDraftHeading1Left0cmHanging15cm1"/>
      </w:pPr>
      <w:r>
        <w:tab/>
      </w:r>
      <w:bookmarkStart w:id="144" w:name="_Toc174445164"/>
      <w:r>
        <w:t>96</w:t>
      </w:r>
      <w:r>
        <w:tab/>
        <w:t>Notice of change of address</w:t>
      </w:r>
      <w:bookmarkEnd w:id="144"/>
    </w:p>
    <w:p w14:paraId="646B32D0" w14:textId="77777777" w:rsidR="00145DDF" w:rsidRDefault="00145DDF" w:rsidP="00145DDF">
      <w:pPr>
        <w:pStyle w:val="BodySectionSub"/>
      </w:pPr>
      <w:r>
        <w:t xml:space="preserve">The licence holder of a high risk work licence must </w:t>
      </w:r>
      <w:r w:rsidR="00835F6D">
        <w:t xml:space="preserve">notify </w:t>
      </w:r>
      <w:r>
        <w:t>the regulator of a change of residential address, within 14 days of the change occurring.</w:t>
      </w:r>
    </w:p>
    <w:p w14:paraId="7C661ACA" w14:textId="77777777" w:rsidR="00CE26FA" w:rsidRDefault="00CE26FA" w:rsidP="00CE26FA">
      <w:pPr>
        <w:pStyle w:val="BodySectionSub"/>
      </w:pPr>
      <w:r>
        <w:t>Maximum penalty:</w:t>
      </w:r>
      <w:r w:rsidRPr="00CE26FA">
        <w:t xml:space="preserve"> tier I monetary penalty.</w:t>
      </w:r>
    </w:p>
    <w:p w14:paraId="646B32D4" w14:textId="77777777" w:rsidR="00145DDF" w:rsidRPr="004C7752" w:rsidRDefault="00145DDF" w:rsidP="007272F6">
      <w:pPr>
        <w:pStyle w:val="StyleDraftHeading1Left0cmHanging15cm1"/>
      </w:pPr>
      <w:r>
        <w:tab/>
      </w:r>
      <w:bookmarkStart w:id="145" w:name="_Toc174445165"/>
      <w:r>
        <w:t>97</w:t>
      </w:r>
      <w:r>
        <w:tab/>
        <w:t>Licence holder to return licence</w:t>
      </w:r>
      <w:bookmarkEnd w:id="145"/>
    </w:p>
    <w:p w14:paraId="646B32D5" w14:textId="77777777" w:rsidR="00145DDF" w:rsidRDefault="00145DDF" w:rsidP="00145DDF">
      <w:pPr>
        <w:pStyle w:val="BodySectionSub"/>
      </w:pPr>
      <w:r>
        <w:t>If a high risk work licence is amended, the licence holder must return the licence document to the regulator for amendment at the written request of the regulator and within the time specified in the request.</w:t>
      </w:r>
    </w:p>
    <w:p w14:paraId="320A53AF" w14:textId="77777777" w:rsidR="00CE26FA" w:rsidRDefault="00CE26FA" w:rsidP="00CE26FA">
      <w:pPr>
        <w:pStyle w:val="BodySectionSub"/>
      </w:pPr>
      <w:r>
        <w:t>Maximum penalty:</w:t>
      </w:r>
      <w:r w:rsidRPr="00CE26FA">
        <w:t xml:space="preserve"> tier I monetary penalty.</w:t>
      </w:r>
    </w:p>
    <w:p w14:paraId="646B32D9" w14:textId="77777777" w:rsidR="00145DDF" w:rsidRDefault="00145DDF" w:rsidP="007272F6">
      <w:pPr>
        <w:pStyle w:val="StyleDraftHeading1Left0cmHanging15cm1"/>
      </w:pPr>
      <w:r>
        <w:tab/>
      </w:r>
      <w:bookmarkStart w:id="146" w:name="_Toc174445166"/>
      <w:r>
        <w:t>98</w:t>
      </w:r>
      <w:r>
        <w:tab/>
        <w:t>Replacement licence document</w:t>
      </w:r>
      <w:bookmarkEnd w:id="146"/>
    </w:p>
    <w:p w14:paraId="646B32DA" w14:textId="77777777" w:rsidR="00145DDF" w:rsidRDefault="00145DDF" w:rsidP="00145DDF">
      <w:pPr>
        <w:pStyle w:val="DraftHeading2"/>
        <w:tabs>
          <w:tab w:val="right" w:pos="1247"/>
        </w:tabs>
        <w:ind w:left="1361" w:hanging="1361"/>
      </w:pPr>
      <w:r>
        <w:tab/>
      </w:r>
      <w:r w:rsidRPr="002D2CD0">
        <w:t>(1)</w:t>
      </w:r>
      <w:r>
        <w:tab/>
        <w:t xml:space="preserve">A licence holder must </w:t>
      </w:r>
      <w:r w:rsidR="00835F6D">
        <w:t xml:space="preserve">notify </w:t>
      </w:r>
      <w:r>
        <w:t>the regulator as soon as practicable if the licence document is lost, stolen or destroyed.</w:t>
      </w:r>
    </w:p>
    <w:p w14:paraId="2AFDDB0F" w14:textId="77777777" w:rsidR="00CE26FA" w:rsidRDefault="00CE26FA" w:rsidP="00CE26FA">
      <w:pPr>
        <w:pStyle w:val="BodySectionSub"/>
      </w:pPr>
      <w:r>
        <w:t>Maximum penalty:</w:t>
      </w:r>
      <w:r w:rsidRPr="00CE26FA">
        <w:t xml:space="preserve"> tier I monetary penalty.</w:t>
      </w:r>
    </w:p>
    <w:p w14:paraId="646B32DE"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is lost, stolen or destroyed, the licence holder may apply to the regulator for a replacement document.</w:t>
      </w:r>
    </w:p>
    <w:p w14:paraId="646B32DF" w14:textId="77777777" w:rsidR="00145DDF" w:rsidRPr="0084022F" w:rsidRDefault="00145DDF" w:rsidP="00145DDF">
      <w:pPr>
        <w:pStyle w:val="DraftSub-sectionNote"/>
        <w:tabs>
          <w:tab w:val="right" w:pos="1814"/>
        </w:tabs>
        <w:ind w:left="1361"/>
        <w:rPr>
          <w:b/>
        </w:rPr>
      </w:pPr>
      <w:r w:rsidRPr="0084022F">
        <w:rPr>
          <w:b/>
        </w:rPr>
        <w:t>Note</w:t>
      </w:r>
    </w:p>
    <w:p w14:paraId="646B32E0" w14:textId="77777777" w:rsidR="00145DDF" w:rsidRPr="0084022F" w:rsidRDefault="00145DDF" w:rsidP="00145DDF">
      <w:pPr>
        <w:pStyle w:val="DraftSub-sectionNote"/>
        <w:tabs>
          <w:tab w:val="right" w:pos="1814"/>
        </w:tabs>
        <w:ind w:left="1361"/>
      </w:pPr>
      <w:r>
        <w:t>A licence holder is required to keep the licence document available for inspection (see regulation 94).</w:t>
      </w:r>
    </w:p>
    <w:p w14:paraId="646B32E1" w14:textId="77777777" w:rsidR="00145DDF" w:rsidRDefault="00145DDF" w:rsidP="00145DDF">
      <w:pPr>
        <w:pStyle w:val="DraftHeading2"/>
        <w:tabs>
          <w:tab w:val="right" w:pos="1247"/>
        </w:tabs>
        <w:ind w:left="1361" w:hanging="1361"/>
      </w:pPr>
      <w:r>
        <w:lastRenderedPageBreak/>
        <w:tab/>
        <w:t>(3)</w:t>
      </w:r>
      <w:r>
        <w:tab/>
        <w:t>An application for a replacement licence document must be made in the manner and form required by the regulator.</w:t>
      </w:r>
    </w:p>
    <w:p w14:paraId="646B32E2"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32E3" w14:textId="77777777" w:rsidR="00145DDF" w:rsidRDefault="00145DDF" w:rsidP="00145DDF">
      <w:pPr>
        <w:pStyle w:val="DraftHeading3"/>
        <w:tabs>
          <w:tab w:val="right" w:pos="1757"/>
        </w:tabs>
        <w:ind w:left="1871" w:hanging="1871"/>
      </w:pPr>
      <w:r>
        <w:tab/>
      </w:r>
      <w:r w:rsidRPr="00E361E7">
        <w:t>(a)</w:t>
      </w:r>
      <w:r>
        <w:tab/>
        <w:t>include a declaration describing the circumstances in which the original document was lost, stolen or destroyed; and</w:t>
      </w:r>
    </w:p>
    <w:p w14:paraId="646B32E4" w14:textId="77777777" w:rsidR="00145DDF" w:rsidRPr="004B78D3" w:rsidRDefault="00145DDF" w:rsidP="00145DDF">
      <w:pPr>
        <w:pStyle w:val="DraftParaNote"/>
        <w:tabs>
          <w:tab w:val="right" w:pos="2324"/>
        </w:tabs>
        <w:ind w:left="1871"/>
        <w:rPr>
          <w:b/>
        </w:rPr>
      </w:pPr>
      <w:r w:rsidRPr="004B78D3">
        <w:rPr>
          <w:b/>
        </w:rPr>
        <w:t>Note</w:t>
      </w:r>
    </w:p>
    <w:p w14:paraId="646B32E5"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2E6" w14:textId="77777777" w:rsidR="00145DDF" w:rsidRPr="00B65812" w:rsidRDefault="00145DDF" w:rsidP="00145DDF">
      <w:pPr>
        <w:pStyle w:val="DraftHeading3"/>
        <w:tabs>
          <w:tab w:val="right" w:pos="1757"/>
        </w:tabs>
        <w:ind w:left="1871" w:hanging="1871"/>
      </w:pPr>
      <w:r>
        <w:tab/>
      </w:r>
      <w:r w:rsidRPr="00B65812">
        <w:t>(</w:t>
      </w:r>
      <w:r>
        <w:t>b</w:t>
      </w:r>
      <w:r w:rsidRPr="00B65812">
        <w:t>)</w:t>
      </w:r>
      <w:r>
        <w:tab/>
        <w:t>be accompanied by the relevant fee.</w:t>
      </w:r>
    </w:p>
    <w:p w14:paraId="646B32E7"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32E8"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licence document, it must give the licence holder written notice of this decision, including the reasons for the decision, within 14 days after making the decision.</w:t>
      </w:r>
    </w:p>
    <w:p w14:paraId="646B32E9" w14:textId="77777777" w:rsidR="00145DDF" w:rsidRPr="009D0BC0" w:rsidRDefault="00145DDF" w:rsidP="00145DDF">
      <w:pPr>
        <w:pStyle w:val="DraftSectionNote"/>
        <w:tabs>
          <w:tab w:val="right" w:pos="1304"/>
        </w:tabs>
        <w:ind w:left="850"/>
        <w:rPr>
          <w:b/>
        </w:rPr>
      </w:pPr>
      <w:r w:rsidRPr="009D0BC0">
        <w:rPr>
          <w:b/>
        </w:rPr>
        <w:t>Note</w:t>
      </w:r>
    </w:p>
    <w:p w14:paraId="646B32EA" w14:textId="77777777" w:rsidR="00145DDF" w:rsidRDefault="00145DDF" w:rsidP="00145DDF">
      <w:pPr>
        <w:pStyle w:val="DraftSectionNote"/>
        <w:tabs>
          <w:tab w:val="right" w:pos="1304"/>
        </w:tabs>
        <w:ind w:left="850"/>
      </w:pPr>
      <w:r w:rsidRPr="009D0BC0">
        <w:t xml:space="preserve">A decision to refuse to replace a licence is a reviewable decision (see regulation </w:t>
      </w:r>
      <w:r>
        <w:t>676</w:t>
      </w:r>
      <w:r w:rsidRPr="009D0BC0">
        <w:t>).</w:t>
      </w:r>
    </w:p>
    <w:p w14:paraId="646B32EB" w14:textId="77777777" w:rsidR="00145DDF" w:rsidRDefault="00145DDF" w:rsidP="007272F6">
      <w:pPr>
        <w:pStyle w:val="StyleDraftHeading1Left0cmHanging15cm1"/>
      </w:pPr>
      <w:r>
        <w:tab/>
      </w:r>
      <w:bookmarkStart w:id="147" w:name="_Toc174445167"/>
      <w:r>
        <w:t>99</w:t>
      </w:r>
      <w:r>
        <w:tab/>
        <w:t>Voluntary surrender of licence</w:t>
      </w:r>
      <w:bookmarkEnd w:id="147"/>
    </w:p>
    <w:p w14:paraId="646B32EC" w14:textId="77777777" w:rsidR="00145DDF" w:rsidRDefault="00145DDF" w:rsidP="00145DDF">
      <w:pPr>
        <w:pStyle w:val="DraftHeading2"/>
        <w:tabs>
          <w:tab w:val="right" w:pos="1247"/>
        </w:tabs>
        <w:ind w:left="1361" w:hanging="1361"/>
      </w:pPr>
      <w:r>
        <w:tab/>
        <w:t>(1)</w:t>
      </w:r>
      <w:r>
        <w:tab/>
        <w:t>A licence holder may voluntarily surrender the licence document to the regulator.</w:t>
      </w:r>
    </w:p>
    <w:p w14:paraId="646B32ED" w14:textId="77777777" w:rsidR="00145DDF" w:rsidRDefault="00145DDF" w:rsidP="00145DDF">
      <w:pPr>
        <w:pStyle w:val="DraftHeading2"/>
        <w:tabs>
          <w:tab w:val="right" w:pos="1247"/>
        </w:tabs>
        <w:ind w:left="1361" w:hanging="1361"/>
      </w:pPr>
      <w:r>
        <w:tab/>
        <w:t>(2)</w:t>
      </w:r>
      <w:r>
        <w:tab/>
        <w:t>The licence expires on the surrender of the licence document.</w:t>
      </w:r>
    </w:p>
    <w:p w14:paraId="646B32EE" w14:textId="77777777" w:rsidR="00145DDF" w:rsidRDefault="00145DDF" w:rsidP="00133494">
      <w:pPr>
        <w:pStyle w:val="StyleHeading-DIVISIONLeftLeft0cmHanging275cm"/>
      </w:pPr>
      <w:bookmarkStart w:id="148" w:name="_Toc174445168"/>
      <w:r>
        <w:t xml:space="preserve">Subdivision 4 </w:t>
      </w:r>
      <w:r>
        <w:tab/>
        <w:t>Renewal of high risk work licence</w:t>
      </w:r>
      <w:bookmarkEnd w:id="148"/>
    </w:p>
    <w:p w14:paraId="646B32EF" w14:textId="77777777" w:rsidR="00145DDF" w:rsidRDefault="00145DDF" w:rsidP="007272F6">
      <w:pPr>
        <w:pStyle w:val="StyleDraftHeading1Left0cmHanging15cm1"/>
      </w:pPr>
      <w:r>
        <w:tab/>
      </w:r>
      <w:bookmarkStart w:id="149" w:name="_Toc174445169"/>
      <w:r>
        <w:t>100</w:t>
      </w:r>
      <w:r>
        <w:tab/>
        <w:t>Regulator may renew licence</w:t>
      </w:r>
      <w:bookmarkEnd w:id="149"/>
    </w:p>
    <w:p w14:paraId="646B32F0" w14:textId="77777777" w:rsidR="00145DDF" w:rsidRDefault="00145DDF" w:rsidP="00145DDF">
      <w:pPr>
        <w:pStyle w:val="BodySectionSub"/>
      </w:pPr>
      <w:r>
        <w:t>The regulator may renew a high risk work licence on application by the licence holder.</w:t>
      </w:r>
    </w:p>
    <w:p w14:paraId="646B32F1" w14:textId="77777777" w:rsidR="00145DDF" w:rsidRDefault="00145DDF" w:rsidP="007272F6">
      <w:pPr>
        <w:pStyle w:val="StyleDraftHeading1Left0cmHanging15cm1"/>
      </w:pPr>
      <w:r>
        <w:tab/>
      </w:r>
      <w:bookmarkStart w:id="150" w:name="_Toc174445170"/>
      <w:r>
        <w:t>101</w:t>
      </w:r>
      <w:r>
        <w:tab/>
        <w:t>Application for renewal</w:t>
      </w:r>
      <w:bookmarkEnd w:id="150"/>
    </w:p>
    <w:p w14:paraId="646B32F2" w14:textId="77777777" w:rsidR="00145DDF" w:rsidRDefault="00145DDF" w:rsidP="00145DDF">
      <w:pPr>
        <w:pStyle w:val="DraftHeading2"/>
        <w:tabs>
          <w:tab w:val="right" w:pos="1247"/>
        </w:tabs>
        <w:ind w:left="1361" w:hanging="1361"/>
      </w:pPr>
      <w:r>
        <w:tab/>
      </w:r>
      <w:r w:rsidRPr="00E717C5">
        <w:t>(1)</w:t>
      </w:r>
      <w:r>
        <w:tab/>
        <w:t>An application for renewal of a high risk work licence must be made in the manner and form required by the regulator.</w:t>
      </w:r>
    </w:p>
    <w:p w14:paraId="646B32F3" w14:textId="77777777" w:rsidR="00145DDF" w:rsidRDefault="00145DDF" w:rsidP="00145DDF">
      <w:pPr>
        <w:pStyle w:val="DraftHeading2"/>
        <w:tabs>
          <w:tab w:val="right" w:pos="1247"/>
        </w:tabs>
        <w:ind w:left="1361" w:hanging="1361"/>
      </w:pPr>
      <w:r>
        <w:tab/>
      </w:r>
      <w:r w:rsidRPr="00E717C5">
        <w:t>(2)</w:t>
      </w:r>
      <w:r>
        <w:tab/>
        <w:t>The application must include the following information:</w:t>
      </w:r>
    </w:p>
    <w:p w14:paraId="646B32F4" w14:textId="77777777" w:rsidR="00145DDF" w:rsidRDefault="00145DDF" w:rsidP="00145DDF">
      <w:pPr>
        <w:pStyle w:val="DraftHeading3"/>
        <w:tabs>
          <w:tab w:val="right" w:pos="1757"/>
        </w:tabs>
        <w:ind w:left="1871" w:hanging="1871"/>
      </w:pPr>
      <w:r>
        <w:tab/>
        <w:t>(a)</w:t>
      </w:r>
      <w:r>
        <w:tab/>
        <w:t>the name and residential address of the applicant;</w:t>
      </w:r>
    </w:p>
    <w:p w14:paraId="646B32F5" w14:textId="77777777" w:rsidR="0080043A" w:rsidRDefault="0080043A" w:rsidP="0080043A">
      <w:pPr>
        <w:pStyle w:val="DraftHeading3"/>
        <w:tabs>
          <w:tab w:val="right" w:pos="1757"/>
        </w:tabs>
        <w:ind w:left="1871" w:hanging="1871"/>
      </w:pPr>
      <w:r>
        <w:tab/>
        <w:t>(b)</w:t>
      </w:r>
      <w:r>
        <w:tab/>
        <w:t>if required by the regulator, a photograph of the applicant in the form required by the regulator;</w:t>
      </w:r>
    </w:p>
    <w:p w14:paraId="646B32F6" w14:textId="77777777" w:rsidR="0080043A" w:rsidRPr="00ED3A86" w:rsidRDefault="0080043A" w:rsidP="0080043A">
      <w:pPr>
        <w:pStyle w:val="DraftHeading3"/>
        <w:tabs>
          <w:tab w:val="right" w:pos="1757"/>
        </w:tabs>
        <w:ind w:left="1871" w:hanging="1871"/>
      </w:pPr>
      <w:r>
        <w:tab/>
        <w:t>(c</w:t>
      </w:r>
      <w:r w:rsidRPr="00ED3A86">
        <w:t>)</w:t>
      </w:r>
      <w:r>
        <w:tab/>
        <w:t>any other evidence of the applicant's identity required by the regulator;</w:t>
      </w:r>
    </w:p>
    <w:p w14:paraId="646B32F7" w14:textId="77777777" w:rsidR="00145DDF" w:rsidRDefault="00145DDF" w:rsidP="00145DDF">
      <w:pPr>
        <w:pStyle w:val="DraftHeading3"/>
        <w:tabs>
          <w:tab w:val="right" w:pos="1757"/>
        </w:tabs>
        <w:ind w:left="1871" w:hanging="1871"/>
      </w:pPr>
      <w:r>
        <w:lastRenderedPageBreak/>
        <w:tab/>
        <w:t>(d)</w:t>
      </w:r>
      <w:r>
        <w:tab/>
        <w:t>a declaration by the applicant that he or she has maintained his or her competency to carry out the high risk work, including by obtaining any reassessment directed under regulation 95.</w:t>
      </w:r>
    </w:p>
    <w:p w14:paraId="646B32F8" w14:textId="77777777" w:rsidR="00145DDF" w:rsidRPr="00C31205" w:rsidRDefault="00145DDF" w:rsidP="00145DDF">
      <w:pPr>
        <w:pStyle w:val="DraftSub-sectionNote"/>
        <w:tabs>
          <w:tab w:val="right" w:pos="1814"/>
        </w:tabs>
        <w:ind w:left="1361"/>
        <w:rPr>
          <w:b/>
        </w:rPr>
      </w:pPr>
      <w:r w:rsidRPr="00C31205">
        <w:rPr>
          <w:b/>
        </w:rPr>
        <w:t>Note</w:t>
      </w:r>
    </w:p>
    <w:p w14:paraId="646B32F9"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2FA" w14:textId="77777777" w:rsidR="00145DDF" w:rsidRDefault="00145DDF" w:rsidP="00145DDF">
      <w:pPr>
        <w:pStyle w:val="DraftHeading2"/>
        <w:tabs>
          <w:tab w:val="right" w:pos="1247"/>
        </w:tabs>
        <w:ind w:left="1361" w:hanging="1361"/>
      </w:pPr>
      <w:r>
        <w:tab/>
        <w:t>(3</w:t>
      </w:r>
      <w:r w:rsidRPr="007D1D44">
        <w:t>)</w:t>
      </w:r>
      <w:r>
        <w:tab/>
        <w:t>The application must be accompanied by the relevant fee.</w:t>
      </w:r>
    </w:p>
    <w:p w14:paraId="646B32FB" w14:textId="77777777" w:rsidR="00145DDF" w:rsidRDefault="00145DDF" w:rsidP="00145DDF">
      <w:pPr>
        <w:pStyle w:val="DraftHeading2"/>
        <w:tabs>
          <w:tab w:val="right" w:pos="1247"/>
        </w:tabs>
        <w:ind w:left="1361" w:hanging="1361"/>
      </w:pPr>
      <w:r>
        <w:tab/>
      </w:r>
      <w:r w:rsidRPr="00B710EE">
        <w:t>(</w:t>
      </w:r>
      <w:r>
        <w:t>4</w:t>
      </w:r>
      <w:r w:rsidRPr="00B710EE">
        <w:t>)</w:t>
      </w:r>
      <w:r>
        <w:tab/>
        <w:t>The application must be made before the expiry of the licence.</w:t>
      </w:r>
    </w:p>
    <w:p w14:paraId="646B32FC" w14:textId="77777777" w:rsidR="00145DDF" w:rsidRDefault="00145DDF" w:rsidP="007272F6">
      <w:pPr>
        <w:pStyle w:val="StyleDraftHeading1Left0cmHanging15cm1"/>
      </w:pPr>
      <w:r>
        <w:tab/>
      </w:r>
      <w:bookmarkStart w:id="151" w:name="_Toc174445171"/>
      <w:r>
        <w:t>102</w:t>
      </w:r>
      <w:r>
        <w:tab/>
        <w:t>Licence continues in force until application is decided</w:t>
      </w:r>
      <w:bookmarkEnd w:id="151"/>
    </w:p>
    <w:p w14:paraId="646B32FD" w14:textId="77777777" w:rsidR="00145DDF" w:rsidRDefault="00145DDF" w:rsidP="00145DDF">
      <w:pPr>
        <w:pStyle w:val="BodySectionSub"/>
      </w:pPr>
      <w:r>
        <w:t>If a licence holder applies under regulation 101 for the renewal of a high risk work licence, the licence is taken to continue in force from the day it would, apart from this regulation, have expired until the licence holder is given notice of the decision on the application.</w:t>
      </w:r>
    </w:p>
    <w:p w14:paraId="646B32FE" w14:textId="77777777" w:rsidR="00145DDF" w:rsidRDefault="00145DDF" w:rsidP="007272F6">
      <w:pPr>
        <w:pStyle w:val="StyleDraftHeading1Left0cmHanging15cm1"/>
      </w:pPr>
      <w:r>
        <w:tab/>
      </w:r>
      <w:bookmarkStart w:id="152" w:name="_Toc174445172"/>
      <w:r>
        <w:t>103</w:t>
      </w:r>
      <w:r w:rsidRPr="001973C7">
        <w:tab/>
        <w:t>Renewal of expired licence</w:t>
      </w:r>
      <w:bookmarkEnd w:id="152"/>
    </w:p>
    <w:p w14:paraId="646B32FF" w14:textId="77777777" w:rsidR="00145DDF" w:rsidRDefault="00145DDF" w:rsidP="00145DDF">
      <w:pPr>
        <w:pStyle w:val="BodySectionSub"/>
      </w:pPr>
      <w:r>
        <w:t>A person whose high risk work licence has expired may apply for a renewal of that licence:</w:t>
      </w:r>
    </w:p>
    <w:p w14:paraId="646B3300" w14:textId="77777777" w:rsidR="00145DDF" w:rsidRDefault="00145DDF" w:rsidP="00145DDF">
      <w:pPr>
        <w:pStyle w:val="DraftHeading3"/>
        <w:tabs>
          <w:tab w:val="right" w:pos="1757"/>
        </w:tabs>
        <w:ind w:left="1871" w:hanging="1871"/>
      </w:pPr>
      <w:r>
        <w:tab/>
      </w:r>
      <w:r w:rsidRPr="00017484">
        <w:t>(a)</w:t>
      </w:r>
      <w:r>
        <w:tab/>
        <w:t>within 12 months after the expiry of the licence; or</w:t>
      </w:r>
    </w:p>
    <w:p w14:paraId="646B3301" w14:textId="77777777" w:rsidR="00145DDF" w:rsidRDefault="00145DDF" w:rsidP="00145DDF">
      <w:pPr>
        <w:pStyle w:val="DraftHeading3"/>
        <w:tabs>
          <w:tab w:val="right" w:pos="1757"/>
        </w:tabs>
        <w:ind w:left="1871" w:hanging="1871"/>
      </w:pPr>
      <w:r>
        <w:tab/>
      </w:r>
      <w:r w:rsidRPr="00B933F6">
        <w:t>(b)</w:t>
      </w:r>
      <w:r>
        <w:tab/>
        <w:t>if the person satisfies the regulator that exceptional circumstances exist—within any longer period that the regulator allows.</w:t>
      </w:r>
    </w:p>
    <w:p w14:paraId="646B3302" w14:textId="77777777" w:rsidR="00145DDF" w:rsidRPr="007A79F4" w:rsidRDefault="00145DDF" w:rsidP="00145DDF">
      <w:pPr>
        <w:pStyle w:val="DraftSectionNote"/>
        <w:tabs>
          <w:tab w:val="right" w:pos="1304"/>
        </w:tabs>
        <w:ind w:left="850"/>
        <w:rPr>
          <w:b/>
        </w:rPr>
      </w:pPr>
      <w:r w:rsidRPr="005A2D4D">
        <w:rPr>
          <w:b/>
        </w:rPr>
        <w:t>Note</w:t>
      </w:r>
      <w:r>
        <w:rPr>
          <w:b/>
        </w:rPr>
        <w:t>s</w:t>
      </w:r>
    </w:p>
    <w:p w14:paraId="646B3303" w14:textId="77777777" w:rsidR="00145DDF" w:rsidRDefault="00145DDF" w:rsidP="00145DDF">
      <w:pPr>
        <w:pStyle w:val="DraftSectionNote"/>
        <w:tabs>
          <w:tab w:val="right" w:pos="46"/>
          <w:tab w:val="right" w:pos="1304"/>
        </w:tabs>
        <w:ind w:left="1259" w:hanging="408"/>
      </w:pPr>
      <w:r>
        <w:t>1</w:t>
      </w:r>
      <w:r>
        <w:tab/>
        <w:t>As the licence has expired, the applicant cannot carry out the work covered by the licence until the licence is renewed.  An application made after a period referred to in paragraph (a) or (b) would be an application for a new licence under regulation 87.</w:t>
      </w:r>
    </w:p>
    <w:p w14:paraId="646B3304"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3305" w14:textId="77777777" w:rsidR="00145DDF" w:rsidRDefault="00145DDF" w:rsidP="007272F6">
      <w:pPr>
        <w:pStyle w:val="StyleDraftHeading1Left0cmHanging15cm1"/>
      </w:pPr>
      <w:r>
        <w:tab/>
      </w:r>
      <w:bookmarkStart w:id="153" w:name="_Toc174445173"/>
      <w:r>
        <w:t>104</w:t>
      </w:r>
      <w:r>
        <w:tab/>
        <w:t>Provisions relating to renewal of licence</w:t>
      </w:r>
      <w:bookmarkEnd w:id="153"/>
    </w:p>
    <w:p w14:paraId="646B3306" w14:textId="77777777" w:rsidR="00145DDF" w:rsidRDefault="00145DDF" w:rsidP="00145DDF">
      <w:pPr>
        <w:pStyle w:val="DraftHeading2"/>
        <w:tabs>
          <w:tab w:val="right" w:pos="1247"/>
        </w:tabs>
        <w:ind w:left="1361" w:hanging="1361"/>
      </w:pPr>
      <w:r>
        <w:tab/>
        <w:t>(1)</w:t>
      </w:r>
      <w:r>
        <w:tab/>
        <w:t>For the purposes of this Subdivision:</w:t>
      </w:r>
    </w:p>
    <w:p w14:paraId="646B3307" w14:textId="77777777" w:rsidR="00145DDF" w:rsidRDefault="00145DDF" w:rsidP="00145DDF">
      <w:pPr>
        <w:pStyle w:val="DraftHeading3"/>
        <w:tabs>
          <w:tab w:val="right" w:pos="1757"/>
        </w:tabs>
        <w:ind w:left="1871" w:hanging="1871"/>
      </w:pPr>
      <w:r>
        <w:tab/>
      </w:r>
      <w:r w:rsidRPr="00E717C5">
        <w:t>(</w:t>
      </w:r>
      <w:r>
        <w:t>a</w:t>
      </w:r>
      <w:r w:rsidRPr="00E717C5">
        <w:t>)</w:t>
      </w:r>
      <w:r>
        <w:tab/>
        <w:t>regulation 88 applies as if a reference in that regulation to an application for a licence were a reference to an application to renew a licence; and</w:t>
      </w:r>
    </w:p>
    <w:p w14:paraId="646B3308" w14:textId="77777777" w:rsidR="00145DDF" w:rsidRDefault="00145DDF" w:rsidP="00145DDF">
      <w:pPr>
        <w:pStyle w:val="DraftHeading3"/>
        <w:tabs>
          <w:tab w:val="right" w:pos="1757"/>
        </w:tabs>
        <w:ind w:left="1871" w:hanging="1871"/>
      </w:pPr>
      <w:r>
        <w:tab/>
      </w:r>
      <w:r w:rsidRPr="00E2334B">
        <w:t>(</w:t>
      </w:r>
      <w:r>
        <w:t>b</w:t>
      </w:r>
      <w:r w:rsidRPr="00E2334B">
        <w:t>)</w:t>
      </w:r>
      <w:r>
        <w:tab/>
        <w:t xml:space="preserve">regulations 89 (except </w:t>
      </w:r>
      <w:proofErr w:type="spellStart"/>
      <w:r>
        <w:t>subregulation</w:t>
      </w:r>
      <w:proofErr w:type="spellEnd"/>
      <w:r>
        <w:t xml:space="preserve"> (5)),</w:t>
      </w:r>
      <w:r w:rsidRPr="00AB3B82">
        <w:t xml:space="preserve"> </w:t>
      </w:r>
      <w:r>
        <w:t>90</w:t>
      </w:r>
      <w:r w:rsidR="00927CBB">
        <w:t>, 91A</w:t>
      </w:r>
      <w:r w:rsidR="00EE2019">
        <w:t xml:space="preserve"> </w:t>
      </w:r>
      <w:r>
        <w:t>and 92</w:t>
      </w:r>
      <w:r w:rsidRPr="00AB3B82">
        <w:t xml:space="preserve"> apply as if a reference in </w:t>
      </w:r>
      <w:r w:rsidR="00CD17E1">
        <w:t>those regulations</w:t>
      </w:r>
      <w:r w:rsidRPr="00AB3B82">
        <w:t xml:space="preserve"> to</w:t>
      </w:r>
      <w:r>
        <w:t xml:space="preserve"> the grant of a licence were a reference to the renewal of a licence; and</w:t>
      </w:r>
    </w:p>
    <w:p w14:paraId="646B3309" w14:textId="77777777" w:rsidR="00145DDF" w:rsidRDefault="00145DDF" w:rsidP="00145DDF">
      <w:pPr>
        <w:pStyle w:val="DraftHeading3"/>
        <w:tabs>
          <w:tab w:val="right" w:pos="1757"/>
        </w:tabs>
        <w:ind w:left="1871" w:hanging="1871"/>
      </w:pPr>
      <w:r>
        <w:lastRenderedPageBreak/>
        <w:tab/>
      </w:r>
      <w:r w:rsidRPr="00E717C5">
        <w:t>(</w:t>
      </w:r>
      <w:r>
        <w:t>c</w:t>
      </w:r>
      <w:r w:rsidRPr="00E717C5">
        <w:t>)</w:t>
      </w:r>
      <w:r>
        <w:tab/>
        <w:t>regulation 91 applies as if a reference in that regulation to a refusal to grant a licence were a reference to a refusal to renew a licence.</w:t>
      </w:r>
    </w:p>
    <w:p w14:paraId="646B330A" w14:textId="77777777" w:rsidR="00145DDF" w:rsidRDefault="00145DDF" w:rsidP="00145DDF">
      <w:pPr>
        <w:pStyle w:val="DraftHeading2"/>
        <w:tabs>
          <w:tab w:val="right" w:pos="1247"/>
        </w:tabs>
        <w:ind w:left="1361" w:hanging="1361"/>
      </w:pPr>
      <w:r>
        <w:tab/>
      </w:r>
      <w:r w:rsidRPr="0025694C">
        <w:t>(2</w:t>
      </w:r>
      <w:r>
        <w:t>)</w:t>
      </w:r>
      <w:r>
        <w:tab/>
        <w:t>The regulator may renew a high risk work licence granted to a person under a corresponding WHS law unless that licence is renewed under that law.</w:t>
      </w:r>
    </w:p>
    <w:p w14:paraId="646B330B" w14:textId="77777777" w:rsidR="00145DDF" w:rsidRPr="00B65812" w:rsidRDefault="00145DDF" w:rsidP="00145DDF">
      <w:pPr>
        <w:pStyle w:val="DraftSectionNote"/>
        <w:tabs>
          <w:tab w:val="right" w:pos="1304"/>
        </w:tabs>
        <w:ind w:left="850"/>
        <w:rPr>
          <w:b/>
        </w:rPr>
      </w:pPr>
      <w:r w:rsidRPr="00B65812">
        <w:rPr>
          <w:b/>
        </w:rPr>
        <w:t>Note</w:t>
      </w:r>
    </w:p>
    <w:p w14:paraId="646B330C" w14:textId="77777777" w:rsidR="00145DDF" w:rsidRDefault="00145DDF" w:rsidP="00145DDF">
      <w:pPr>
        <w:pStyle w:val="DraftSectionNote"/>
        <w:tabs>
          <w:tab w:val="right" w:pos="1304"/>
        </w:tabs>
        <w:ind w:left="850"/>
      </w:pPr>
      <w:r>
        <w:t xml:space="preserve">A refusal to renew </w:t>
      </w:r>
      <w:r w:rsidR="003534CC">
        <w:t xml:space="preserve">a </w:t>
      </w:r>
      <w:r>
        <w:t>licence is a reviewable decision (see regulation 676).</w:t>
      </w:r>
    </w:p>
    <w:p w14:paraId="646B330D" w14:textId="77777777" w:rsidR="00145DDF" w:rsidRDefault="00145DDF" w:rsidP="007272F6">
      <w:pPr>
        <w:pStyle w:val="StyleDraftHeading1Left0cmHanging15cm1"/>
      </w:pPr>
      <w:r>
        <w:tab/>
      </w:r>
      <w:bookmarkStart w:id="154" w:name="_Toc174445174"/>
      <w:r>
        <w:t>105</w:t>
      </w:r>
      <w:r>
        <w:tab/>
        <w:t>Status of licence during review</w:t>
      </w:r>
      <w:bookmarkEnd w:id="154"/>
    </w:p>
    <w:p w14:paraId="646B330E" w14:textId="77777777" w:rsidR="00145DDF" w:rsidRDefault="00145DDF" w:rsidP="00145DDF">
      <w:pPr>
        <w:pStyle w:val="DraftHeading2"/>
        <w:tabs>
          <w:tab w:val="right" w:pos="1247"/>
        </w:tabs>
        <w:ind w:left="1361" w:hanging="1361"/>
      </w:pPr>
      <w:r>
        <w:tab/>
      </w:r>
      <w:r w:rsidRPr="0084022F">
        <w:t>(1)</w:t>
      </w:r>
      <w:r>
        <w:tab/>
        <w:t>This regulation applies if the regulator gives a licence holder written notice of its decision to refuse to renew the licence.</w:t>
      </w:r>
    </w:p>
    <w:p w14:paraId="646B330F" w14:textId="77777777" w:rsidR="00145DDF" w:rsidRDefault="00145DDF" w:rsidP="00145DDF">
      <w:pPr>
        <w:pStyle w:val="DraftHeading2"/>
        <w:tabs>
          <w:tab w:val="right" w:pos="1247"/>
        </w:tabs>
        <w:ind w:left="1361" w:hanging="1361"/>
      </w:pPr>
      <w:r>
        <w:tab/>
      </w:r>
      <w:r w:rsidRPr="007D1D44">
        <w:t>(2)</w:t>
      </w:r>
      <w:r>
        <w:tab/>
        <w:t>If the licence holder does not apply for internal review of the decision, the licence continues to have effect until the last of the following events:</w:t>
      </w:r>
    </w:p>
    <w:p w14:paraId="646B3310" w14:textId="77777777" w:rsidR="00145DDF" w:rsidRDefault="00145DDF" w:rsidP="00145DDF">
      <w:pPr>
        <w:pStyle w:val="DraftHeading3"/>
        <w:tabs>
          <w:tab w:val="right" w:pos="1757"/>
        </w:tabs>
        <w:ind w:left="1871" w:hanging="1871"/>
      </w:pPr>
      <w:r>
        <w:tab/>
      </w:r>
      <w:r w:rsidRPr="00337A0C">
        <w:t>(a)</w:t>
      </w:r>
      <w:r>
        <w:tab/>
        <w:t>the expiry of the licence;</w:t>
      </w:r>
    </w:p>
    <w:p w14:paraId="646B3311" w14:textId="77777777" w:rsidR="00145DDF" w:rsidRPr="00337A0C" w:rsidRDefault="00145DDF" w:rsidP="00145DDF">
      <w:pPr>
        <w:pStyle w:val="DraftHeading3"/>
        <w:tabs>
          <w:tab w:val="right" w:pos="1757"/>
        </w:tabs>
        <w:ind w:left="1871" w:hanging="1871"/>
      </w:pPr>
      <w:r>
        <w:tab/>
      </w:r>
      <w:r w:rsidRPr="00337A0C">
        <w:t>(b)</w:t>
      </w:r>
      <w:r>
        <w:tab/>
        <w:t>the end of the period for applying for an internal review.</w:t>
      </w:r>
    </w:p>
    <w:p w14:paraId="646B3312" w14:textId="77777777" w:rsidR="00145DDF" w:rsidRDefault="00145DDF" w:rsidP="00145DDF">
      <w:pPr>
        <w:pStyle w:val="DraftHeading2"/>
        <w:tabs>
          <w:tab w:val="right" w:pos="1247"/>
        </w:tabs>
        <w:ind w:left="1361" w:hanging="1361"/>
      </w:pPr>
      <w:r>
        <w:tab/>
      </w:r>
      <w:r w:rsidRPr="007D1D44">
        <w:t>(3)</w:t>
      </w:r>
      <w:r>
        <w:tab/>
        <w:t>If the licence holder applies for an internal review of the decision, the licence continues to have effect until the earlier of the following events:</w:t>
      </w:r>
    </w:p>
    <w:p w14:paraId="646B3313"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3314"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3315" w14:textId="77777777" w:rsidR="00145DDF" w:rsidRDefault="00145DDF" w:rsidP="00145DDF">
      <w:pPr>
        <w:pStyle w:val="DraftHeading2"/>
        <w:tabs>
          <w:tab w:val="right" w:pos="1247"/>
        </w:tabs>
        <w:ind w:left="1361" w:hanging="1361"/>
      </w:pPr>
      <w:r>
        <w:tab/>
      </w:r>
      <w:r w:rsidRPr="007D1D44">
        <w:t>(4)</w:t>
      </w:r>
      <w:r>
        <w:tab/>
        <w:t>If the licence holder does not apply for an external review, the licence continues to have effect until the end of the time for applying for an external review.</w:t>
      </w:r>
    </w:p>
    <w:p w14:paraId="646B3316" w14:textId="77777777" w:rsidR="00145DDF" w:rsidRPr="00F94631" w:rsidRDefault="00145DDF" w:rsidP="00145DDF">
      <w:pPr>
        <w:pStyle w:val="DraftHeading2"/>
        <w:tabs>
          <w:tab w:val="right" w:pos="1247"/>
        </w:tabs>
        <w:ind w:left="1361" w:hanging="1361"/>
      </w:pPr>
      <w:r>
        <w:tab/>
      </w:r>
      <w:r w:rsidRPr="006027A4">
        <w:t>(5)</w:t>
      </w:r>
      <w:r w:rsidRPr="00F94631">
        <w:tab/>
        <w:t xml:space="preserve">If the licence holder applies for an external review, the licence continues to have effect until the </w:t>
      </w:r>
      <w:r>
        <w:t>earlier</w:t>
      </w:r>
      <w:r w:rsidRPr="00F94631">
        <w:t xml:space="preserve"> of the following events:</w:t>
      </w:r>
    </w:p>
    <w:p w14:paraId="646B3317" w14:textId="77777777" w:rsidR="00145DDF" w:rsidRDefault="00145DDF" w:rsidP="00145DDF">
      <w:pPr>
        <w:pStyle w:val="DraftHeading3"/>
        <w:tabs>
          <w:tab w:val="right" w:pos="1757"/>
        </w:tabs>
        <w:ind w:left="1871" w:hanging="1871"/>
      </w:pPr>
      <w:r w:rsidRPr="00F94631">
        <w:tab/>
        <w:t>(a)</w:t>
      </w:r>
      <w:r w:rsidRPr="00F94631">
        <w:tab/>
        <w:t>the licence holder withdr</w:t>
      </w:r>
      <w:r w:rsidR="00096A93">
        <w:t>aws the application for review;</w:t>
      </w:r>
    </w:p>
    <w:p w14:paraId="646B3318" w14:textId="77777777" w:rsidR="00145DDF" w:rsidRPr="00F94631" w:rsidRDefault="00145DDF" w:rsidP="00145DDF">
      <w:pPr>
        <w:pStyle w:val="DraftHeading3"/>
        <w:tabs>
          <w:tab w:val="right" w:pos="1757"/>
        </w:tabs>
        <w:ind w:left="1871" w:hanging="1871"/>
      </w:pPr>
      <w:r w:rsidRPr="00F94631">
        <w:tab/>
        <w:t>(b)</w:t>
      </w:r>
      <w:r w:rsidRPr="00F94631">
        <w:tab/>
      </w:r>
      <w:r>
        <w:t>[the external review body]</w:t>
      </w:r>
      <w:r w:rsidRPr="00F94631">
        <w:t xml:space="preserve"> makes a decision on the review.</w:t>
      </w:r>
    </w:p>
    <w:p w14:paraId="646B3319" w14:textId="77777777" w:rsidR="00145DDF" w:rsidRPr="00B65812" w:rsidRDefault="00145DDF" w:rsidP="00145DDF">
      <w:pPr>
        <w:pStyle w:val="DraftParaNote"/>
        <w:tabs>
          <w:tab w:val="right" w:pos="2324"/>
        </w:tabs>
        <w:ind w:left="1871"/>
        <w:rPr>
          <w:b/>
        </w:rPr>
      </w:pPr>
      <w:r w:rsidRPr="00B65812">
        <w:rPr>
          <w:b/>
        </w:rPr>
        <w:t>Note</w:t>
      </w:r>
    </w:p>
    <w:p w14:paraId="646B331A" w14:textId="77777777" w:rsidR="00145DDF" w:rsidRPr="00F04BC2" w:rsidRDefault="00145DDF" w:rsidP="00145DDF">
      <w:pPr>
        <w:pStyle w:val="DraftParaNote"/>
        <w:tabs>
          <w:tab w:val="right" w:pos="2324"/>
        </w:tabs>
        <w:ind w:left="1871"/>
      </w:pPr>
      <w:r>
        <w:t>See the jurisdictional note in the Appendix.</w:t>
      </w:r>
    </w:p>
    <w:p w14:paraId="646B331B" w14:textId="77777777" w:rsidR="00145DDF" w:rsidRDefault="00145DDF" w:rsidP="00145DDF">
      <w:pPr>
        <w:pStyle w:val="DraftHeading2"/>
        <w:tabs>
          <w:tab w:val="right" w:pos="1247"/>
        </w:tabs>
        <w:ind w:left="1361" w:hanging="1361"/>
      </w:pPr>
      <w:r>
        <w:tab/>
      </w:r>
      <w:r w:rsidRPr="007D1D44">
        <w:t>(</w:t>
      </w:r>
      <w:r>
        <w:t>6</w:t>
      </w:r>
      <w:r w:rsidRPr="007D1D44">
        <w:t>)</w:t>
      </w:r>
      <w:r>
        <w:tab/>
        <w:t>The licence continues to have effect under this regulation even if its expiry date passes.</w:t>
      </w:r>
    </w:p>
    <w:p w14:paraId="646B331C" w14:textId="77777777" w:rsidR="00145DDF" w:rsidRDefault="00145DDF" w:rsidP="00133494">
      <w:pPr>
        <w:pStyle w:val="StyleHeading-DIVISIONLeftLeft0cmHanging275cm"/>
      </w:pPr>
      <w:bookmarkStart w:id="155" w:name="_Toc174445175"/>
      <w:r>
        <w:lastRenderedPageBreak/>
        <w:t xml:space="preserve">Subdivision 5 </w:t>
      </w:r>
      <w:r>
        <w:tab/>
        <w:t>Suspension and cancellation of high risk work licence</w:t>
      </w:r>
      <w:bookmarkEnd w:id="155"/>
    </w:p>
    <w:p w14:paraId="646B331D" w14:textId="77777777" w:rsidR="00145DDF" w:rsidRDefault="00145DDF" w:rsidP="007272F6">
      <w:pPr>
        <w:pStyle w:val="StyleDraftHeading1Left0cmHanging15cm1"/>
      </w:pPr>
      <w:r>
        <w:tab/>
      </w:r>
      <w:bookmarkStart w:id="156" w:name="_Toc174445176"/>
      <w:r>
        <w:t>106</w:t>
      </w:r>
      <w:r>
        <w:tab/>
        <w:t>Suspension or cancellation of licence</w:t>
      </w:r>
      <w:bookmarkEnd w:id="156"/>
    </w:p>
    <w:p w14:paraId="646B331E" w14:textId="77777777" w:rsidR="00145DDF" w:rsidRDefault="00145DDF" w:rsidP="00145DDF">
      <w:pPr>
        <w:pStyle w:val="DraftHeading2"/>
        <w:tabs>
          <w:tab w:val="right" w:pos="1247"/>
        </w:tabs>
        <w:ind w:left="1361" w:hanging="1361"/>
      </w:pPr>
      <w:r>
        <w:tab/>
      </w:r>
      <w:r w:rsidRPr="00A52EEC">
        <w:t>(1)</w:t>
      </w:r>
      <w:r>
        <w:tab/>
        <w:t>The regulator may suspend or cancel a high risk work licence if satisfied about 1 or more of the following:</w:t>
      </w:r>
    </w:p>
    <w:p w14:paraId="646B331F" w14:textId="77777777" w:rsidR="00145DDF" w:rsidRDefault="00145DDF" w:rsidP="00145DDF">
      <w:pPr>
        <w:pStyle w:val="DraftHeading3"/>
        <w:tabs>
          <w:tab w:val="right" w:pos="1757"/>
        </w:tabs>
        <w:ind w:left="1871" w:hanging="1871"/>
      </w:pPr>
      <w:r>
        <w:tab/>
      </w:r>
      <w:r w:rsidRPr="00AE5EFD">
        <w:t>(a)</w:t>
      </w:r>
      <w:r>
        <w:tab/>
        <w:t>the licence holder has failed to take reasonable care to carry out the high risk work safely and competently;</w:t>
      </w:r>
    </w:p>
    <w:p w14:paraId="646B3320" w14:textId="77777777" w:rsidR="002030D5" w:rsidRDefault="002030D5" w:rsidP="002030D5">
      <w:pPr>
        <w:pStyle w:val="DraftHeading3"/>
        <w:tabs>
          <w:tab w:val="right" w:pos="1757"/>
        </w:tabs>
        <w:ind w:left="1871" w:hanging="1871"/>
      </w:pPr>
      <w:r>
        <w:tab/>
      </w:r>
      <w:r w:rsidRPr="005A5BB8">
        <w:t>(a</w:t>
      </w:r>
      <w:r w:rsidR="0080043A">
        <w:t>b</w:t>
      </w:r>
      <w:r w:rsidRPr="005A5BB8">
        <w:t>)</w:t>
      </w:r>
      <w:r>
        <w:tab/>
        <w:t>the licence holder has failed to comply with a condition of the licence;</w:t>
      </w:r>
    </w:p>
    <w:p w14:paraId="646B3321" w14:textId="77777777" w:rsidR="00145DDF" w:rsidRPr="00FE4439" w:rsidRDefault="00145DDF" w:rsidP="00145DDF">
      <w:pPr>
        <w:pStyle w:val="DraftHeading3"/>
        <w:tabs>
          <w:tab w:val="right" w:pos="1757"/>
        </w:tabs>
        <w:ind w:left="1871" w:hanging="1871"/>
      </w:pPr>
      <w:r>
        <w:tab/>
      </w:r>
      <w:r w:rsidRPr="00FE4439">
        <w:t>(b)</w:t>
      </w:r>
      <w:r>
        <w:tab/>
        <w:t>the licence holder has failed to obtain a reassessment of competency directed under regulation 95;</w:t>
      </w:r>
    </w:p>
    <w:p w14:paraId="646B3322" w14:textId="77777777" w:rsidR="00145DDF" w:rsidRDefault="00145DDF" w:rsidP="00145DDF">
      <w:pPr>
        <w:pStyle w:val="DraftHeading3"/>
        <w:tabs>
          <w:tab w:val="right" w:pos="1757"/>
        </w:tabs>
        <w:ind w:left="1871" w:hanging="1871"/>
      </w:pPr>
      <w:r>
        <w:tab/>
        <w:t>(c</w:t>
      </w:r>
      <w:r w:rsidRPr="0013537B">
        <w:t>)</w:t>
      </w:r>
      <w:r>
        <w:tab/>
      </w:r>
      <w:r>
        <w:tab/>
        <w:t>the licence holder, in the application for the grant or renewal of the licence or on request by the regulator for additional information:</w:t>
      </w:r>
    </w:p>
    <w:p w14:paraId="646B3323"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gave information that was false or misleading in a material particular; or</w:t>
      </w:r>
    </w:p>
    <w:p w14:paraId="646B3324" w14:textId="77777777" w:rsidR="00145DDF" w:rsidRDefault="00145DDF" w:rsidP="00145DDF">
      <w:pPr>
        <w:pStyle w:val="DraftHeading4"/>
        <w:tabs>
          <w:tab w:val="right" w:pos="2268"/>
        </w:tabs>
        <w:ind w:left="2381" w:hanging="2381"/>
      </w:pPr>
      <w:r>
        <w:tab/>
      </w:r>
      <w:r w:rsidRPr="000B2CEA">
        <w:t>(ii)</w:t>
      </w:r>
      <w:r>
        <w:tab/>
        <w:t xml:space="preserve">failed to give any material information that should have been given in that application or on that request; </w:t>
      </w:r>
    </w:p>
    <w:p w14:paraId="646B3325" w14:textId="77777777" w:rsidR="00145DDF" w:rsidRDefault="00145DDF" w:rsidP="00145DDF">
      <w:pPr>
        <w:pStyle w:val="DraftHeading3"/>
        <w:tabs>
          <w:tab w:val="right" w:pos="1757"/>
        </w:tabs>
        <w:ind w:left="1871" w:hanging="1871"/>
      </w:pPr>
      <w:r>
        <w:tab/>
      </w:r>
      <w:r w:rsidRPr="0037765A">
        <w:t>(</w:t>
      </w:r>
      <w:r>
        <w:t>d</w:t>
      </w:r>
      <w:r w:rsidRPr="0037765A">
        <w:t>)</w:t>
      </w:r>
      <w:r>
        <w:tab/>
        <w:t>the licence was granted or renewed on the basis of a certification that was obtained on the basis of the giving of false or misleading information by any person or body or that was obtained improperly through a breach of a condition of accreditation by the accredited assessor who conducted the competency assessment.</w:t>
      </w:r>
    </w:p>
    <w:p w14:paraId="646B3326" w14:textId="77777777" w:rsidR="00145DDF" w:rsidRDefault="00145DDF" w:rsidP="00145DDF">
      <w:pPr>
        <w:pStyle w:val="DraftHeading2"/>
        <w:tabs>
          <w:tab w:val="right" w:pos="1247"/>
        </w:tabs>
        <w:ind w:left="1361" w:hanging="1361"/>
      </w:pPr>
      <w:r>
        <w:tab/>
      </w:r>
      <w:r w:rsidRPr="00673B93">
        <w:t>(</w:t>
      </w:r>
      <w:r>
        <w:t>2</w:t>
      </w:r>
      <w:r w:rsidRPr="00673B93">
        <w:t>)</w:t>
      </w:r>
      <w:r>
        <w:tab/>
        <w:t>If the regulator suspends or cancels a licence, the regulator may disqualify the licence holder from applying for:</w:t>
      </w:r>
    </w:p>
    <w:p w14:paraId="646B3327" w14:textId="77777777" w:rsidR="00145DDF" w:rsidRDefault="00145DDF" w:rsidP="00145DDF">
      <w:pPr>
        <w:pStyle w:val="DraftHeading3"/>
        <w:tabs>
          <w:tab w:val="right" w:pos="1757"/>
        </w:tabs>
        <w:ind w:left="1871" w:hanging="1871"/>
      </w:pPr>
      <w:r>
        <w:tab/>
      </w:r>
      <w:r w:rsidRPr="004C7038">
        <w:t>(a)</w:t>
      </w:r>
      <w:r>
        <w:tab/>
        <w:t>a further high risk work licence of the same class; or</w:t>
      </w:r>
    </w:p>
    <w:p w14:paraId="646B3328" w14:textId="77777777" w:rsidR="00145DDF" w:rsidRDefault="00145DDF" w:rsidP="00145DDF">
      <w:pPr>
        <w:pStyle w:val="DraftHeading3"/>
        <w:tabs>
          <w:tab w:val="right" w:pos="1757"/>
        </w:tabs>
        <w:ind w:left="1871" w:hanging="1871"/>
      </w:pPr>
      <w:r>
        <w:tab/>
      </w:r>
      <w:r w:rsidRPr="004C7038">
        <w:t>(b)</w:t>
      </w:r>
      <w:r>
        <w:tab/>
        <w:t>another licence under these Regulations to carry out work which requires skills that are the same as or similar to those required for the work authorised by the licence that has been suspended or cancelled.</w:t>
      </w:r>
    </w:p>
    <w:p w14:paraId="646B3329" w14:textId="77777777" w:rsidR="002030D5" w:rsidRDefault="002030D5" w:rsidP="002030D5">
      <w:pPr>
        <w:pStyle w:val="DraftHeading2"/>
        <w:tabs>
          <w:tab w:val="right" w:pos="1247"/>
        </w:tabs>
        <w:ind w:left="1361" w:hanging="1361"/>
      </w:pPr>
      <w:r>
        <w:tab/>
      </w:r>
      <w:r w:rsidRPr="002030D5">
        <w:t>(3)</w:t>
      </w:r>
      <w:r>
        <w:tab/>
        <w:t xml:space="preserve">If the regulator suspends a licence, the regulator may </w:t>
      </w:r>
      <w:r w:rsidR="0080043A">
        <w:t>vary the conditions of the licence, including by imposing different or additional conditions.</w:t>
      </w:r>
    </w:p>
    <w:p w14:paraId="646B332A" w14:textId="77777777" w:rsidR="008D0E9F" w:rsidRDefault="0080043A">
      <w:pPr>
        <w:pStyle w:val="DraftHeading2"/>
        <w:tabs>
          <w:tab w:val="right" w:pos="1247"/>
        </w:tabs>
        <w:ind w:left="1361" w:hanging="1361"/>
      </w:pPr>
      <w:r>
        <w:tab/>
      </w:r>
      <w:r w:rsidRPr="0080043A">
        <w:t>(4)</w:t>
      </w:r>
      <w:r>
        <w:tab/>
        <w:t xml:space="preserve">A variation of conditions under </w:t>
      </w:r>
      <w:proofErr w:type="spellStart"/>
      <w:r>
        <w:t>subregulation</w:t>
      </w:r>
      <w:proofErr w:type="spellEnd"/>
      <w:r>
        <w:t xml:space="preserve"> (3) takes effect when the suspension of the licence ends.</w:t>
      </w:r>
    </w:p>
    <w:p w14:paraId="646B332B" w14:textId="77777777" w:rsidR="00145DDF" w:rsidRPr="005A5BB8" w:rsidRDefault="00145DDF" w:rsidP="00145DDF">
      <w:pPr>
        <w:pStyle w:val="DraftSectionNote"/>
        <w:tabs>
          <w:tab w:val="right" w:pos="1304"/>
        </w:tabs>
        <w:ind w:left="850"/>
        <w:rPr>
          <w:b/>
        </w:rPr>
      </w:pPr>
      <w:r w:rsidRPr="005A5BB8">
        <w:rPr>
          <w:b/>
        </w:rPr>
        <w:t>Note</w:t>
      </w:r>
      <w:r w:rsidR="002030D5">
        <w:rPr>
          <w:b/>
        </w:rPr>
        <w:t>s</w:t>
      </w:r>
    </w:p>
    <w:p w14:paraId="646B332C" w14:textId="77777777" w:rsidR="002030D5" w:rsidRDefault="002030D5" w:rsidP="002030D5">
      <w:pPr>
        <w:pStyle w:val="DraftSectionNote"/>
        <w:tabs>
          <w:tab w:val="right" w:pos="1304"/>
        </w:tabs>
        <w:ind w:left="1134" w:hanging="284"/>
      </w:pPr>
      <w:r>
        <w:lastRenderedPageBreak/>
        <w:t>1</w:t>
      </w:r>
      <w:r>
        <w:tab/>
        <w:t>A decision to suspend a licence, to cancel a licence or to disqualify the licence holder from applying for a further licence is a reviewable decision (see regulation 676).</w:t>
      </w:r>
    </w:p>
    <w:p w14:paraId="646B332D" w14:textId="77777777" w:rsidR="002030D5" w:rsidRDefault="002030D5" w:rsidP="002030D5">
      <w:pPr>
        <w:pStyle w:val="DraftSectionNote"/>
        <w:tabs>
          <w:tab w:val="right" w:pos="1304"/>
        </w:tabs>
        <w:ind w:left="1134" w:hanging="284"/>
      </w:pPr>
      <w:r>
        <w:t>2</w:t>
      </w:r>
      <w:r>
        <w:tab/>
        <w:t xml:space="preserve">A </w:t>
      </w:r>
      <w:r w:rsidR="0068585D">
        <w:t>variation of licence conditions</w:t>
      </w:r>
      <w:r>
        <w:t xml:space="preserve"> is a reviewable decision (see regulation 676).</w:t>
      </w:r>
    </w:p>
    <w:p w14:paraId="646B332E" w14:textId="77777777" w:rsidR="00145DDF" w:rsidRDefault="00145DDF" w:rsidP="007272F6">
      <w:pPr>
        <w:pStyle w:val="StyleDraftHeading1Left0cmHanging15cm1"/>
      </w:pPr>
      <w:r>
        <w:tab/>
      </w:r>
      <w:bookmarkStart w:id="157" w:name="_Toc174445177"/>
      <w:r>
        <w:t>107</w:t>
      </w:r>
      <w:r>
        <w:tab/>
        <w:t>Matters taken into account</w:t>
      </w:r>
      <w:bookmarkEnd w:id="157"/>
    </w:p>
    <w:p w14:paraId="646B332F" w14:textId="77777777" w:rsidR="00145DDF" w:rsidRDefault="00145DDF" w:rsidP="00145DDF">
      <w:pPr>
        <w:pStyle w:val="DraftHeading2"/>
        <w:tabs>
          <w:tab w:val="right" w:pos="1247"/>
        </w:tabs>
        <w:ind w:left="1361" w:hanging="1361"/>
      </w:pPr>
      <w:r>
        <w:tab/>
      </w:r>
      <w:r w:rsidRPr="00846AD9">
        <w:t>(1)</w:t>
      </w:r>
      <w:r>
        <w:tab/>
        <w:t>In making a decision under regulation 106, the regulator must have regard to:</w:t>
      </w:r>
    </w:p>
    <w:p w14:paraId="646B3330" w14:textId="77777777" w:rsidR="00145DDF" w:rsidRDefault="00145DDF" w:rsidP="00145DDF">
      <w:pPr>
        <w:pStyle w:val="DraftHeading3"/>
        <w:tabs>
          <w:tab w:val="right" w:pos="1757"/>
        </w:tabs>
        <w:ind w:left="1871" w:hanging="1871"/>
      </w:pPr>
      <w:r>
        <w:tab/>
      </w:r>
      <w:r w:rsidRPr="00846AD9">
        <w:t>(a)</w:t>
      </w:r>
      <w:r>
        <w:tab/>
        <w:t>any submissions made by the licence holder under regulation 108; and</w:t>
      </w:r>
    </w:p>
    <w:p w14:paraId="646B3331" w14:textId="77777777" w:rsidR="00145DDF" w:rsidRPr="00846AD9" w:rsidRDefault="00145DDF" w:rsidP="00145DDF">
      <w:pPr>
        <w:pStyle w:val="DraftHeading3"/>
        <w:tabs>
          <w:tab w:val="right" w:pos="1757"/>
        </w:tabs>
        <w:ind w:left="1871" w:hanging="1871"/>
      </w:pPr>
      <w:r>
        <w:tab/>
      </w:r>
      <w:r w:rsidRPr="00846AD9">
        <w:t>(b)</w:t>
      </w:r>
      <w:r>
        <w:tab/>
        <w:t>any advice received from a corresponding regulator.</w:t>
      </w:r>
    </w:p>
    <w:p w14:paraId="646B3332" w14:textId="77777777" w:rsidR="00145DDF" w:rsidRPr="00DA5FDC" w:rsidRDefault="00145DDF" w:rsidP="00145DDF">
      <w:pPr>
        <w:pStyle w:val="DraftHeading2"/>
        <w:tabs>
          <w:tab w:val="right" w:pos="1247"/>
        </w:tabs>
        <w:ind w:left="1361" w:hanging="1361"/>
      </w:pPr>
      <w:r>
        <w:tab/>
      </w:r>
      <w:r w:rsidRPr="00AE5EFD">
        <w:t>(2)</w:t>
      </w:r>
      <w:r>
        <w:tab/>
        <w:t>For the purposes of regulation 106(1)(a)</w:t>
      </w:r>
      <w:r w:rsidRPr="00C025E9">
        <w:t xml:space="preserve">, the regulator </w:t>
      </w:r>
      <w:r>
        <w:t>must</w:t>
      </w:r>
      <w:r w:rsidRPr="00C025E9">
        <w:t xml:space="preserve"> </w:t>
      </w:r>
      <w:r>
        <w:t>have regard to all relevant matters, including the following:</w:t>
      </w:r>
    </w:p>
    <w:p w14:paraId="646B3333"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licence holder has been convicted or found guilty;</w:t>
      </w:r>
    </w:p>
    <w:p w14:paraId="646B3334" w14:textId="77777777" w:rsidR="00145DDF" w:rsidRPr="004D32C6" w:rsidRDefault="00145DDF" w:rsidP="00145DDF">
      <w:pPr>
        <w:pStyle w:val="DraftParaNote"/>
        <w:tabs>
          <w:tab w:val="right" w:pos="2324"/>
        </w:tabs>
        <w:ind w:left="1871"/>
        <w:rPr>
          <w:b/>
        </w:rPr>
      </w:pPr>
      <w:r w:rsidRPr="004D32C6">
        <w:rPr>
          <w:b/>
        </w:rPr>
        <w:t>Note</w:t>
      </w:r>
    </w:p>
    <w:p w14:paraId="646B3335" w14:textId="77777777" w:rsidR="00145DDF" w:rsidRDefault="00145DDF" w:rsidP="00145DDF">
      <w:pPr>
        <w:pStyle w:val="DraftParaNote"/>
        <w:tabs>
          <w:tab w:val="right" w:pos="2324"/>
        </w:tabs>
        <w:ind w:left="1871"/>
      </w:pPr>
      <w:r>
        <w:t>See the jurisdictional note in the Appendix.</w:t>
      </w:r>
    </w:p>
    <w:p w14:paraId="646B3336" w14:textId="77777777" w:rsidR="00145DDF" w:rsidRDefault="00145DDF" w:rsidP="00145DDF">
      <w:pPr>
        <w:pStyle w:val="DraftHeading3"/>
        <w:tabs>
          <w:tab w:val="right" w:pos="1757"/>
        </w:tabs>
        <w:ind w:left="1871" w:hanging="1871"/>
      </w:pPr>
      <w:r>
        <w:tab/>
      </w:r>
      <w:r w:rsidRPr="00C31205">
        <w:t>(b)</w:t>
      </w:r>
      <w:r>
        <w:tab/>
        <w:t>in relation to any equivalent licence applied for or held by the licence holder under the Act or these Regulations or under a corresponding WHS law:</w:t>
      </w:r>
    </w:p>
    <w:p w14:paraId="646B3337" w14:textId="77777777" w:rsidR="00145DDF" w:rsidRDefault="00145DDF" w:rsidP="00145DDF">
      <w:pPr>
        <w:pStyle w:val="DraftHeading4"/>
        <w:tabs>
          <w:tab w:val="right" w:pos="2268"/>
        </w:tabs>
        <w:ind w:left="2381" w:hanging="2381"/>
      </w:pPr>
      <w:r>
        <w:tab/>
      </w:r>
      <w:r w:rsidRPr="00C31205">
        <w:t>(</w:t>
      </w:r>
      <w:proofErr w:type="spellStart"/>
      <w:r w:rsidRPr="00C31205">
        <w:t>i</w:t>
      </w:r>
      <w:proofErr w:type="spellEnd"/>
      <w:r w:rsidRPr="00C31205">
        <w:t>)</w:t>
      </w:r>
      <w:r>
        <w:tab/>
        <w:t>any refusal to grant the licence; and</w:t>
      </w:r>
    </w:p>
    <w:p w14:paraId="646B3338" w14:textId="77777777" w:rsidR="00145DDF" w:rsidRDefault="00145DDF" w:rsidP="00145DDF">
      <w:pPr>
        <w:pStyle w:val="DraftHeading4"/>
        <w:tabs>
          <w:tab w:val="right" w:pos="2268"/>
        </w:tabs>
        <w:ind w:left="2381" w:hanging="2381"/>
      </w:pPr>
      <w:r>
        <w:tab/>
      </w:r>
      <w:r w:rsidRPr="00C31205">
        <w:t>(ii)</w:t>
      </w:r>
      <w:r>
        <w:tab/>
        <w:t>any condition imposed on the licence, if granted; and</w:t>
      </w:r>
    </w:p>
    <w:p w14:paraId="646B3339" w14:textId="77777777" w:rsidR="00145DDF" w:rsidRDefault="00145DDF" w:rsidP="00145DDF">
      <w:pPr>
        <w:pStyle w:val="DraftHeading4"/>
        <w:tabs>
          <w:tab w:val="right" w:pos="2268"/>
        </w:tabs>
        <w:ind w:left="2381" w:hanging="2381"/>
      </w:pPr>
      <w:r>
        <w:tab/>
      </w:r>
      <w:r w:rsidRPr="00C31205">
        <w:t>(iii)</w:t>
      </w:r>
      <w:r>
        <w:tab/>
        <w:t>any suspension or cancellation of the licence, if granted, including any disqualification from applying for any licence;</w:t>
      </w:r>
    </w:p>
    <w:p w14:paraId="646B333A" w14:textId="77777777" w:rsidR="00145DDF" w:rsidRPr="007D1115" w:rsidRDefault="00145DDF" w:rsidP="00145DDF">
      <w:pPr>
        <w:pStyle w:val="DraftHeading3"/>
        <w:tabs>
          <w:tab w:val="right" w:pos="1757"/>
        </w:tabs>
        <w:ind w:left="1871" w:hanging="1871"/>
      </w:pPr>
      <w:r>
        <w:tab/>
      </w:r>
      <w:r w:rsidRPr="007D1115">
        <w:t>(c)</w:t>
      </w:r>
      <w:r>
        <w:tab/>
        <w:t>any enforceable undertaking the licence holder has entered into under the Act or a corresponding WHS law;</w:t>
      </w:r>
    </w:p>
    <w:p w14:paraId="646B333B" w14:textId="77777777" w:rsidR="00145DDF" w:rsidRDefault="00145DDF" w:rsidP="00145DDF">
      <w:pPr>
        <w:pStyle w:val="DraftHeading3"/>
        <w:tabs>
          <w:tab w:val="right" w:pos="1757"/>
        </w:tabs>
        <w:ind w:left="1871" w:hanging="1871"/>
      </w:pPr>
      <w:r>
        <w:tab/>
      </w:r>
      <w:r w:rsidRPr="000B2CEA">
        <w:t>(d)</w:t>
      </w:r>
      <w:r>
        <w:tab/>
        <w:t>the licence holder's record in relation to any matters arising under the Act or these Regulations or under a corresponding WHS law.</w:t>
      </w:r>
    </w:p>
    <w:p w14:paraId="646B333C" w14:textId="77777777" w:rsidR="00145DDF" w:rsidRDefault="00145DDF" w:rsidP="007272F6">
      <w:pPr>
        <w:pStyle w:val="StyleDraftHeading1Left0cmHanging15cm1"/>
      </w:pPr>
      <w:r>
        <w:tab/>
      </w:r>
      <w:bookmarkStart w:id="158" w:name="_Toc174445178"/>
      <w:r>
        <w:t>108</w:t>
      </w:r>
      <w:r>
        <w:tab/>
        <w:t>Notice to and submissions by licence holder</w:t>
      </w:r>
      <w:bookmarkEnd w:id="158"/>
    </w:p>
    <w:p w14:paraId="646B333D" w14:textId="77777777" w:rsidR="0068585D" w:rsidRDefault="0068585D" w:rsidP="0068585D">
      <w:pPr>
        <w:pStyle w:val="DraftHeading2"/>
        <w:tabs>
          <w:tab w:val="right" w:pos="1247"/>
        </w:tabs>
        <w:ind w:left="1361" w:hanging="1361"/>
      </w:pPr>
      <w:r>
        <w:tab/>
      </w:r>
      <w:r w:rsidRPr="00D0311E">
        <w:t>(1)</w:t>
      </w:r>
      <w:r>
        <w:tab/>
        <w:t>Before suspending or cancelling a high risk work licence, the regulator must give the licence holder a written notice of:</w:t>
      </w:r>
    </w:p>
    <w:p w14:paraId="646B333E" w14:textId="77777777" w:rsidR="0068585D" w:rsidRDefault="0068585D" w:rsidP="0068585D">
      <w:pPr>
        <w:pStyle w:val="DraftHeading3"/>
        <w:tabs>
          <w:tab w:val="right" w:pos="1757"/>
        </w:tabs>
        <w:ind w:left="1871" w:hanging="1871"/>
      </w:pPr>
      <w:r>
        <w:tab/>
      </w:r>
      <w:r w:rsidRPr="00D0311E">
        <w:t>(a)</w:t>
      </w:r>
      <w:r>
        <w:tab/>
        <w:t xml:space="preserve">the proposed </w:t>
      </w:r>
      <w:r w:rsidR="00EE2019">
        <w:t>suspension or cancellation; and</w:t>
      </w:r>
    </w:p>
    <w:p w14:paraId="646B333F" w14:textId="77777777" w:rsidR="0068585D" w:rsidRDefault="0068585D" w:rsidP="0068585D">
      <w:pPr>
        <w:pStyle w:val="DraftHeading3"/>
        <w:tabs>
          <w:tab w:val="right" w:pos="1757"/>
        </w:tabs>
        <w:ind w:left="1871" w:hanging="1871"/>
      </w:pPr>
      <w:r>
        <w:tab/>
      </w:r>
      <w:r w:rsidRPr="00D0311E">
        <w:t>(b)</w:t>
      </w:r>
      <w:r>
        <w:tab/>
        <w:t>any proposed disqualification; and</w:t>
      </w:r>
    </w:p>
    <w:p w14:paraId="646B3340" w14:textId="77777777" w:rsidR="0068585D" w:rsidRDefault="0068585D" w:rsidP="0068585D">
      <w:pPr>
        <w:pStyle w:val="DraftHeading3"/>
        <w:tabs>
          <w:tab w:val="right" w:pos="1757"/>
        </w:tabs>
        <w:ind w:left="1871" w:hanging="1871"/>
      </w:pPr>
      <w:r>
        <w:tab/>
      </w:r>
      <w:r w:rsidRPr="00D0311E">
        <w:t>(c)</w:t>
      </w:r>
      <w:r>
        <w:tab/>
        <w:t xml:space="preserve">any proposed variation </w:t>
      </w:r>
      <w:r w:rsidR="003534CC">
        <w:t xml:space="preserve">of </w:t>
      </w:r>
      <w:r>
        <w:t>licence conditions.</w:t>
      </w:r>
    </w:p>
    <w:p w14:paraId="646B3341" w14:textId="77777777" w:rsidR="0068585D" w:rsidRPr="0058184D" w:rsidRDefault="0068585D" w:rsidP="0068585D">
      <w:pPr>
        <w:pStyle w:val="DraftHeading2"/>
        <w:tabs>
          <w:tab w:val="right" w:pos="1247"/>
        </w:tabs>
        <w:ind w:left="1361" w:hanging="1361"/>
      </w:pPr>
      <w:r>
        <w:lastRenderedPageBreak/>
        <w:tab/>
      </w:r>
      <w:r w:rsidRPr="00D0311E">
        <w:t>(2)</w:t>
      </w:r>
      <w:r>
        <w:tab/>
        <w:t xml:space="preserve">A notice under </w:t>
      </w:r>
      <w:proofErr w:type="spellStart"/>
      <w:r>
        <w:t>subregulation</w:t>
      </w:r>
      <w:proofErr w:type="spellEnd"/>
      <w:r>
        <w:t xml:space="preserve"> (1) must:</w:t>
      </w:r>
    </w:p>
    <w:p w14:paraId="646B3342" w14:textId="77777777" w:rsidR="0068585D" w:rsidRDefault="0068585D" w:rsidP="0068585D">
      <w:pPr>
        <w:pStyle w:val="DraftHeading3"/>
        <w:tabs>
          <w:tab w:val="right" w:pos="1757"/>
        </w:tabs>
        <w:ind w:left="1871" w:hanging="1871"/>
      </w:pPr>
      <w:r>
        <w:tab/>
      </w:r>
      <w:r w:rsidRPr="00FE4439">
        <w:t>(a)</w:t>
      </w:r>
      <w:r>
        <w:tab/>
        <w:t>outline all relevant allegations, facts and circumstances known to the regulator; and</w:t>
      </w:r>
    </w:p>
    <w:p w14:paraId="646B3343" w14:textId="77777777" w:rsidR="0068585D" w:rsidRDefault="0068585D" w:rsidP="0068585D">
      <w:pPr>
        <w:pStyle w:val="DraftHeading3"/>
        <w:tabs>
          <w:tab w:val="right" w:pos="1757"/>
        </w:tabs>
        <w:ind w:left="1871" w:hanging="1871"/>
      </w:pPr>
      <w:r>
        <w:tab/>
      </w:r>
      <w:r w:rsidRPr="00FE4439">
        <w:t>(b)</w:t>
      </w:r>
      <w:r>
        <w:tab/>
        <w:t>advise the licence holder that the licence holder may, by a specified date (being not less than 28 days after giving the notice), make a submission in relation to the proposed suspension or cancellation, any proposed disqualification and any proposed variation of licence conditions.</w:t>
      </w:r>
    </w:p>
    <w:p w14:paraId="646B3344" w14:textId="77777777" w:rsidR="00145DDF" w:rsidRPr="00C75397" w:rsidRDefault="00145DDF" w:rsidP="007272F6">
      <w:pPr>
        <w:pStyle w:val="StyleDraftHeading1Left0cmHanging15cm1"/>
      </w:pPr>
      <w:r>
        <w:tab/>
      </w:r>
      <w:bookmarkStart w:id="159" w:name="_Toc174445179"/>
      <w:r>
        <w:t>109</w:t>
      </w:r>
      <w:r>
        <w:tab/>
        <w:t>Notice of decision</w:t>
      </w:r>
      <w:bookmarkEnd w:id="159"/>
    </w:p>
    <w:p w14:paraId="646B3345" w14:textId="77777777" w:rsidR="00145DDF" w:rsidRDefault="00145DDF" w:rsidP="00145DDF">
      <w:pPr>
        <w:pStyle w:val="DraftHeading2"/>
        <w:tabs>
          <w:tab w:val="right" w:pos="1247"/>
        </w:tabs>
        <w:ind w:left="1361" w:hanging="1361"/>
      </w:pPr>
      <w:r>
        <w:tab/>
      </w:r>
      <w:r w:rsidRPr="00AE5EFD">
        <w:t>(1)</w:t>
      </w:r>
      <w:r>
        <w:tab/>
        <w:t>The regulator must give the licence holder written notice of a decision under regulation 106 to suspend or cancel a high risk work licence within 14 days after making the decision.</w:t>
      </w:r>
    </w:p>
    <w:p w14:paraId="646B3346" w14:textId="77777777" w:rsidR="00145DDF" w:rsidRPr="00AE5EFD" w:rsidRDefault="00145DDF" w:rsidP="00145DDF">
      <w:pPr>
        <w:pStyle w:val="DraftHeading2"/>
        <w:tabs>
          <w:tab w:val="right" w:pos="1247"/>
        </w:tabs>
        <w:ind w:left="1361" w:hanging="1361"/>
      </w:pPr>
      <w:r>
        <w:tab/>
      </w:r>
      <w:r w:rsidRPr="00AE5EFD">
        <w:t>(2)</w:t>
      </w:r>
      <w:r>
        <w:tab/>
        <w:t>The notice must:</w:t>
      </w:r>
    </w:p>
    <w:p w14:paraId="646B3347" w14:textId="77777777" w:rsidR="00145DDF" w:rsidRDefault="00145DDF" w:rsidP="00145DDF">
      <w:pPr>
        <w:pStyle w:val="DraftHeading3"/>
        <w:tabs>
          <w:tab w:val="right" w:pos="1757"/>
        </w:tabs>
        <w:ind w:left="1871" w:hanging="1871"/>
      </w:pPr>
      <w:r>
        <w:tab/>
      </w:r>
      <w:r w:rsidRPr="001A6C3F">
        <w:t>(a)</w:t>
      </w:r>
      <w:r>
        <w:tab/>
        <w:t>state that the licence is to be suspended or cancelled; and</w:t>
      </w:r>
    </w:p>
    <w:p w14:paraId="646B3348"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3349"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suspension begins and ends; and</w:t>
      </w:r>
    </w:p>
    <w:p w14:paraId="646B334A" w14:textId="77777777" w:rsidR="00145DDF" w:rsidRDefault="00145DDF" w:rsidP="00145DDF">
      <w:pPr>
        <w:pStyle w:val="DraftHeading4"/>
        <w:tabs>
          <w:tab w:val="right" w:pos="2268"/>
        </w:tabs>
        <w:ind w:left="2381" w:hanging="2381"/>
      </w:pPr>
      <w:r>
        <w:tab/>
        <w:t>(ii)</w:t>
      </w:r>
      <w:r>
        <w:tab/>
        <w:t>the reasons for the suspension; and</w:t>
      </w:r>
    </w:p>
    <w:p w14:paraId="646B334B" w14:textId="77777777" w:rsidR="00145DDF" w:rsidRDefault="00145DDF" w:rsidP="00145DDF">
      <w:pPr>
        <w:pStyle w:val="DraftHeading4"/>
        <w:tabs>
          <w:tab w:val="right" w:pos="2268"/>
        </w:tabs>
        <w:ind w:left="2381" w:hanging="2381"/>
      </w:pPr>
      <w:r>
        <w:tab/>
      </w:r>
      <w:r w:rsidRPr="001A6C3F">
        <w:t>(ii</w:t>
      </w:r>
      <w:r>
        <w:t>i</w:t>
      </w:r>
      <w:r w:rsidRPr="001A6C3F">
        <w:t>)</w:t>
      </w:r>
      <w:r>
        <w:tab/>
        <w:t>whether the licence holder is required to undergo retraining or reassessment or take any other action before the suspension ends; and</w:t>
      </w:r>
    </w:p>
    <w:p w14:paraId="646B334C"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licence holder is disqualified from applying for a further licence during the suspension; and</w:t>
      </w:r>
    </w:p>
    <w:p w14:paraId="646B334D" w14:textId="77777777" w:rsidR="00D0311E" w:rsidRDefault="00D0311E" w:rsidP="00D0311E">
      <w:pPr>
        <w:pStyle w:val="DraftHeading4"/>
        <w:tabs>
          <w:tab w:val="right" w:pos="2268"/>
        </w:tabs>
        <w:ind w:left="2381" w:hanging="2381"/>
      </w:pPr>
      <w:r>
        <w:tab/>
      </w:r>
      <w:r w:rsidRPr="00D0311E">
        <w:t>(v)</w:t>
      </w:r>
      <w:r>
        <w:tab/>
      </w:r>
      <w:r w:rsidR="0068585D">
        <w:t>if licence conditions are to be varied—the variation</w:t>
      </w:r>
      <w:r>
        <w:t>; and</w:t>
      </w:r>
    </w:p>
    <w:p w14:paraId="646B334E" w14:textId="77777777" w:rsidR="00D0311E" w:rsidRPr="00D0311E" w:rsidRDefault="00D0311E" w:rsidP="00D0311E">
      <w:pPr>
        <w:pStyle w:val="DraftHeading4"/>
        <w:tabs>
          <w:tab w:val="right" w:pos="2268"/>
        </w:tabs>
        <w:ind w:left="2381" w:hanging="2381"/>
      </w:pPr>
      <w:r>
        <w:tab/>
      </w:r>
      <w:r w:rsidRPr="00D0311E">
        <w:t>(vi)</w:t>
      </w:r>
      <w:r>
        <w:tab/>
        <w:t>if licence condition</w:t>
      </w:r>
      <w:r w:rsidR="0068585D">
        <w:t>s</w:t>
      </w:r>
      <w:r>
        <w:t xml:space="preserve"> </w:t>
      </w:r>
      <w:r w:rsidR="0068585D">
        <w:t>are to be varied</w:t>
      </w:r>
      <w:r>
        <w:t>—that the variation</w:t>
      </w:r>
      <w:r w:rsidR="0068585D">
        <w:t xml:space="preserve"> </w:t>
      </w:r>
      <w:r>
        <w:t>will take effect when the suspension ends; and</w:t>
      </w:r>
    </w:p>
    <w:p w14:paraId="646B334F"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3350"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cancellation takes effect; and</w:t>
      </w:r>
    </w:p>
    <w:p w14:paraId="646B3351"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3352"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licence holder is disqualified from applying for a further licence; and</w:t>
      </w:r>
    </w:p>
    <w:p w14:paraId="646B3353" w14:textId="77777777" w:rsidR="00145DDF" w:rsidRDefault="00145DDF" w:rsidP="00145DDF">
      <w:pPr>
        <w:pStyle w:val="DraftHeading3"/>
        <w:tabs>
          <w:tab w:val="right" w:pos="1757"/>
        </w:tabs>
        <w:ind w:left="1871" w:hanging="1871"/>
      </w:pPr>
      <w:r>
        <w:tab/>
      </w:r>
      <w:r w:rsidRPr="001A6C3F">
        <w:t>(d)</w:t>
      </w:r>
      <w:r>
        <w:tab/>
        <w:t>if the licence holder is to be disqualified from applying for a further licence, state:</w:t>
      </w:r>
    </w:p>
    <w:p w14:paraId="646B3354"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disqualification begins and ends; and</w:t>
      </w:r>
    </w:p>
    <w:p w14:paraId="646B3355" w14:textId="77777777" w:rsidR="00145DDF" w:rsidRDefault="00145DDF" w:rsidP="00145DDF">
      <w:pPr>
        <w:pStyle w:val="DraftHeading4"/>
        <w:tabs>
          <w:tab w:val="right" w:pos="2268"/>
        </w:tabs>
        <w:ind w:left="2381" w:hanging="2381"/>
      </w:pPr>
      <w:r>
        <w:tab/>
        <w:t>(i</w:t>
      </w:r>
      <w:r w:rsidRPr="00CF2080">
        <w:t>i)</w:t>
      </w:r>
      <w:r>
        <w:tab/>
        <w:t>the reasons for the disqualification; and</w:t>
      </w:r>
    </w:p>
    <w:p w14:paraId="646B3356" w14:textId="77777777" w:rsidR="00145DDF" w:rsidRDefault="00145DDF" w:rsidP="00145DDF">
      <w:pPr>
        <w:pStyle w:val="DraftHeading4"/>
        <w:tabs>
          <w:tab w:val="right" w:pos="2268"/>
        </w:tabs>
        <w:ind w:left="2381" w:hanging="2381"/>
      </w:pPr>
      <w:r>
        <w:lastRenderedPageBreak/>
        <w:tab/>
      </w:r>
      <w:r w:rsidRPr="001A6C3F">
        <w:t>(i</w:t>
      </w:r>
      <w:r>
        <w:t>i</w:t>
      </w:r>
      <w:r w:rsidRPr="001A6C3F">
        <w:t>i)</w:t>
      </w:r>
      <w:r>
        <w:tab/>
        <w:t>whether or not the licence holder is required to u</w:t>
      </w:r>
      <w:r w:rsidRPr="00C37FAC">
        <w:t>n</w:t>
      </w:r>
      <w:r>
        <w:t>dergo retraining or reassessment or take any other action before the disqualification ends; and</w:t>
      </w:r>
    </w:p>
    <w:p w14:paraId="646B3357" w14:textId="77777777" w:rsidR="00145DDF" w:rsidRDefault="00145DDF" w:rsidP="00145DDF">
      <w:pPr>
        <w:pStyle w:val="DraftHeading4"/>
        <w:tabs>
          <w:tab w:val="right" w:pos="2268"/>
        </w:tabs>
        <w:ind w:left="2381" w:hanging="2381"/>
      </w:pPr>
      <w:r>
        <w:tab/>
      </w:r>
      <w:r w:rsidRPr="00876CFF">
        <w:t>(iv)</w:t>
      </w:r>
      <w:r>
        <w:tab/>
        <w:t>any other class of high risk work licence or other licence under these Regulations the licence holder is disqualified from applying for during the period of suspension or disqualification; and</w:t>
      </w:r>
    </w:p>
    <w:p w14:paraId="646B3358" w14:textId="77777777" w:rsidR="00145DDF" w:rsidRDefault="00145DDF" w:rsidP="00145DDF">
      <w:pPr>
        <w:pStyle w:val="DraftHeading3"/>
        <w:tabs>
          <w:tab w:val="right" w:pos="1757"/>
        </w:tabs>
        <w:ind w:left="1871" w:hanging="1871"/>
      </w:pPr>
      <w:r>
        <w:tab/>
      </w:r>
      <w:r w:rsidRPr="001A6C3F">
        <w:t>(e)</w:t>
      </w:r>
      <w:r>
        <w:tab/>
        <w:t>state when the licence document must be returned to the regulator.</w:t>
      </w:r>
    </w:p>
    <w:p w14:paraId="646B3359" w14:textId="77777777" w:rsidR="00145DDF" w:rsidRDefault="00145DDF" w:rsidP="007272F6">
      <w:pPr>
        <w:pStyle w:val="StyleDraftHeading1Left0cmHanging15cm1"/>
      </w:pPr>
      <w:r>
        <w:tab/>
      </w:r>
      <w:bookmarkStart w:id="160" w:name="_Toc174445180"/>
      <w:r>
        <w:t>110</w:t>
      </w:r>
      <w:r>
        <w:tab/>
        <w:t>Immediate suspension</w:t>
      </w:r>
      <w:bookmarkEnd w:id="160"/>
    </w:p>
    <w:p w14:paraId="646B335A" w14:textId="77777777" w:rsidR="00145DDF" w:rsidRDefault="00145DDF" w:rsidP="00145DDF">
      <w:pPr>
        <w:pStyle w:val="DraftHeading2"/>
        <w:tabs>
          <w:tab w:val="right" w:pos="1247"/>
        </w:tabs>
        <w:ind w:left="1361" w:hanging="1361"/>
      </w:pPr>
      <w:r>
        <w:tab/>
      </w:r>
      <w:r w:rsidRPr="008A682B">
        <w:t>(1)</w:t>
      </w:r>
      <w:r>
        <w:tab/>
        <w:t>The regulator may suspend a high risk work licence on a ground referred to in regulation 106 without giving notice under regulation 108 if satisfied that:</w:t>
      </w:r>
    </w:p>
    <w:p w14:paraId="646B335B" w14:textId="77777777" w:rsidR="00145DDF" w:rsidRDefault="00145DDF" w:rsidP="00145DDF">
      <w:pPr>
        <w:pStyle w:val="DraftHeading3"/>
        <w:tabs>
          <w:tab w:val="right" w:pos="1757"/>
        </w:tabs>
        <w:ind w:left="1871" w:hanging="1871"/>
      </w:pPr>
      <w:r>
        <w:tab/>
      </w:r>
      <w:r w:rsidRPr="007C0496">
        <w:t>(a)</w:t>
      </w:r>
      <w:r>
        <w:tab/>
        <w:t>work carried out under the high risk work licence should cease because the work may involve an imminent serious risk to the health or safety of any person; or</w:t>
      </w:r>
    </w:p>
    <w:p w14:paraId="646B335C" w14:textId="77777777" w:rsidR="00145DDF" w:rsidRDefault="00145DDF" w:rsidP="00145DDF">
      <w:pPr>
        <w:pStyle w:val="DraftHeading3"/>
        <w:tabs>
          <w:tab w:val="right" w:pos="1757"/>
        </w:tabs>
        <w:ind w:left="1871" w:hanging="1871"/>
      </w:pPr>
      <w:r>
        <w:tab/>
        <w:t>(b</w:t>
      </w:r>
      <w:r w:rsidRPr="007D2E31">
        <w:t>)</w:t>
      </w:r>
      <w:r>
        <w:tab/>
        <w:t>a corresponding regulator has suspended an equivalent licence held by the licence holder under this regulation as applying in the corresponding jurisdiction.</w:t>
      </w:r>
    </w:p>
    <w:p w14:paraId="646B335D"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335E" w14:textId="77777777" w:rsidR="00145DDF" w:rsidRDefault="00145DDF" w:rsidP="00145DDF">
      <w:pPr>
        <w:pStyle w:val="DraftHeading3"/>
        <w:tabs>
          <w:tab w:val="right" w:pos="1757"/>
        </w:tabs>
        <w:ind w:left="1871" w:hanging="1871"/>
      </w:pPr>
      <w:r>
        <w:tab/>
      </w:r>
      <w:r w:rsidRPr="008A682B">
        <w:t>(a)</w:t>
      </w:r>
      <w:r>
        <w:tab/>
        <w:t>the regulator must give the licence holder written notice of the suspension and the reasons for the suspension; and</w:t>
      </w:r>
    </w:p>
    <w:p w14:paraId="646B335F"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3360" w14:textId="77777777" w:rsidR="00145DDF" w:rsidRDefault="00145DDF" w:rsidP="00145DDF">
      <w:pPr>
        <w:pStyle w:val="DraftHeading2"/>
        <w:tabs>
          <w:tab w:val="right" w:pos="1247"/>
        </w:tabs>
        <w:ind w:left="1361" w:hanging="1361"/>
      </w:pPr>
      <w:r>
        <w:tab/>
        <w:t>(3)</w:t>
      </w:r>
      <w:r>
        <w:tab/>
        <w:t>The regulator must then:</w:t>
      </w:r>
    </w:p>
    <w:p w14:paraId="646B3361" w14:textId="77777777" w:rsidR="00145DDF" w:rsidRDefault="00145DDF" w:rsidP="00145DDF">
      <w:pPr>
        <w:pStyle w:val="DraftHeading3"/>
        <w:tabs>
          <w:tab w:val="right" w:pos="1757"/>
        </w:tabs>
        <w:ind w:left="1871" w:hanging="1871"/>
      </w:pPr>
      <w:r>
        <w:tab/>
      </w:r>
      <w:r w:rsidRPr="00995FF8">
        <w:t>(a)</w:t>
      </w:r>
      <w:r>
        <w:tab/>
        <w:t>give notice under regulation 108</w:t>
      </w:r>
      <w:r>
        <w:rPr>
          <w:b/>
        </w:rPr>
        <w:t xml:space="preserve"> </w:t>
      </w:r>
      <w:r w:rsidRPr="00B16EBC">
        <w:t xml:space="preserve">within </w:t>
      </w:r>
      <w:r>
        <w:t xml:space="preserve">14 days after giving the notice under </w:t>
      </w:r>
      <w:proofErr w:type="spellStart"/>
      <w:r>
        <w:t>subregulation</w:t>
      </w:r>
      <w:proofErr w:type="spellEnd"/>
      <w:r>
        <w:t xml:space="preserve"> (2); and</w:t>
      </w:r>
    </w:p>
    <w:p w14:paraId="646B3362" w14:textId="77777777" w:rsidR="00145DDF" w:rsidRPr="00995FF8" w:rsidRDefault="00145DDF" w:rsidP="00145DDF">
      <w:pPr>
        <w:pStyle w:val="DraftHeading3"/>
        <w:tabs>
          <w:tab w:val="right" w:pos="1757"/>
        </w:tabs>
        <w:ind w:left="1871" w:hanging="1871"/>
      </w:pPr>
      <w:r>
        <w:tab/>
      </w:r>
      <w:r w:rsidRPr="00995FF8">
        <w:t>(b)</w:t>
      </w:r>
      <w:r>
        <w:tab/>
        <w:t>make its decision under regulation 106.</w:t>
      </w:r>
    </w:p>
    <w:p w14:paraId="646B3363" w14:textId="77777777" w:rsidR="00145DDF" w:rsidRPr="00B16EBC" w:rsidRDefault="00145DDF" w:rsidP="00145DDF">
      <w:pPr>
        <w:pStyle w:val="DraftHeading2"/>
        <w:tabs>
          <w:tab w:val="right" w:pos="1247"/>
        </w:tabs>
        <w:ind w:left="1361" w:hanging="1361"/>
      </w:pPr>
      <w:r>
        <w:tab/>
      </w:r>
      <w:r w:rsidRPr="00B16EBC">
        <w:t>(4)</w:t>
      </w:r>
      <w:r>
        <w:tab/>
        <w:t xml:space="preserve">If the regulator does not give notice under </w:t>
      </w:r>
      <w:proofErr w:type="spellStart"/>
      <w:r>
        <w:t>subregulation</w:t>
      </w:r>
      <w:proofErr w:type="spellEnd"/>
      <w:r>
        <w:t xml:space="preserve"> (3), the suspension ends at the end of the 14 day period.</w:t>
      </w:r>
    </w:p>
    <w:p w14:paraId="646B3364" w14:textId="77777777" w:rsidR="00145DDF" w:rsidRDefault="00145DDF" w:rsidP="00145DDF">
      <w:pPr>
        <w:pStyle w:val="DraftHeading2"/>
        <w:tabs>
          <w:tab w:val="right" w:pos="1247"/>
        </w:tabs>
        <w:ind w:left="1361" w:hanging="1361"/>
      </w:pPr>
      <w:r>
        <w:tab/>
      </w:r>
      <w:r w:rsidRPr="008A682B">
        <w:t>(</w:t>
      </w:r>
      <w:r>
        <w:t>5</w:t>
      </w:r>
      <w:r w:rsidRPr="008A682B">
        <w:t>)</w:t>
      </w:r>
      <w:r>
        <w:tab/>
        <w:t xml:space="preserve">If the regulator gives notice under </w:t>
      </w:r>
      <w:proofErr w:type="spellStart"/>
      <w:r>
        <w:t>subregulation</w:t>
      </w:r>
      <w:proofErr w:type="spellEnd"/>
      <w:r>
        <w:t xml:space="preserve"> (3), the licence remains suspended until the decision is made under regulation 106.</w:t>
      </w:r>
    </w:p>
    <w:p w14:paraId="646B3365" w14:textId="77777777" w:rsidR="00145DDF" w:rsidRDefault="00145DDF" w:rsidP="007272F6">
      <w:pPr>
        <w:pStyle w:val="StyleDraftHeading1Left0cmHanging15cm1"/>
      </w:pPr>
      <w:r>
        <w:tab/>
      </w:r>
      <w:bookmarkStart w:id="161" w:name="_Toc174445181"/>
      <w:r>
        <w:t>111</w:t>
      </w:r>
      <w:r>
        <w:tab/>
        <w:t>Licence holder to return licence document</w:t>
      </w:r>
      <w:bookmarkEnd w:id="161"/>
    </w:p>
    <w:p w14:paraId="646B3366" w14:textId="77777777" w:rsidR="00145DDF" w:rsidRDefault="00145DDF" w:rsidP="00145DDF">
      <w:pPr>
        <w:pStyle w:val="BodySectionSub"/>
      </w:pPr>
      <w:r>
        <w:t>A licence holder, on receiving a notice under regulation 109</w:t>
      </w:r>
      <w:r w:rsidRPr="00C025E9">
        <w:t>,</w:t>
      </w:r>
      <w:r>
        <w:t xml:space="preserve"> must return the licence document to the regulator in accordance with the notice.</w:t>
      </w:r>
    </w:p>
    <w:p w14:paraId="44C91E92" w14:textId="77777777" w:rsidR="00CE26FA" w:rsidRDefault="00CE26FA" w:rsidP="00CE26FA">
      <w:pPr>
        <w:pStyle w:val="BodySectionSub"/>
      </w:pPr>
      <w:r>
        <w:lastRenderedPageBreak/>
        <w:t>Maximum penalty:</w:t>
      </w:r>
      <w:r w:rsidRPr="00CE26FA">
        <w:t xml:space="preserve"> tier I monetary penalty.</w:t>
      </w:r>
    </w:p>
    <w:p w14:paraId="646B336A" w14:textId="77777777" w:rsidR="00145DDF" w:rsidRDefault="00145DDF" w:rsidP="007272F6">
      <w:pPr>
        <w:pStyle w:val="StyleDraftHeading1Left0cmHanging15cm1"/>
      </w:pPr>
      <w:r>
        <w:tab/>
      </w:r>
      <w:bookmarkStart w:id="162" w:name="_Toc174445182"/>
      <w:r>
        <w:t>112</w:t>
      </w:r>
      <w:r>
        <w:tab/>
        <w:t>Regulator to return licence document after suspension</w:t>
      </w:r>
      <w:bookmarkEnd w:id="162"/>
    </w:p>
    <w:p w14:paraId="646B336B" w14:textId="77777777" w:rsidR="00145DDF" w:rsidRDefault="00145DDF" w:rsidP="00145DDF">
      <w:pPr>
        <w:pStyle w:val="BodySectionSub"/>
      </w:pPr>
      <w:r>
        <w:t>When the period of suspension of a licence ends, the regulator must return the licence document to the licence holder within 14 days after the licence suspension ends.</w:t>
      </w:r>
    </w:p>
    <w:p w14:paraId="646B336C" w14:textId="77777777" w:rsidR="00145DDF" w:rsidRDefault="00145DDF" w:rsidP="00133494">
      <w:pPr>
        <w:pStyle w:val="StyleHeading-DIVISIONLeftLeft0cmHanging275cm"/>
      </w:pPr>
      <w:bookmarkStart w:id="163" w:name="_Toc174445183"/>
      <w:r>
        <w:t xml:space="preserve">Division 2 </w:t>
      </w:r>
      <w:r>
        <w:tab/>
        <w:t>Accreditation of assessors</w:t>
      </w:r>
      <w:bookmarkEnd w:id="163"/>
    </w:p>
    <w:p w14:paraId="646B336D" w14:textId="77777777" w:rsidR="00145DDF" w:rsidRPr="00796BB2" w:rsidRDefault="00145DDF" w:rsidP="00145DDF">
      <w:pPr>
        <w:pStyle w:val="DraftSectionNote"/>
        <w:tabs>
          <w:tab w:val="right" w:pos="1304"/>
        </w:tabs>
        <w:ind w:left="850"/>
        <w:rPr>
          <w:b/>
        </w:rPr>
      </w:pPr>
      <w:r w:rsidRPr="00796BB2">
        <w:rPr>
          <w:b/>
        </w:rPr>
        <w:t>Note</w:t>
      </w:r>
    </w:p>
    <w:p w14:paraId="646B336E" w14:textId="77777777" w:rsidR="00145DDF" w:rsidRDefault="00145DDF" w:rsidP="00145DDF">
      <w:pPr>
        <w:pStyle w:val="DraftSectionNote"/>
        <w:tabs>
          <w:tab w:val="right" w:pos="1304"/>
        </w:tabs>
        <w:ind w:left="850"/>
      </w:pPr>
      <w:r w:rsidRPr="00796BB2">
        <w:t>See the jurisdictional note</w:t>
      </w:r>
      <w:r w:rsidR="00096A93">
        <w:t>s</w:t>
      </w:r>
      <w:r w:rsidRPr="00796BB2">
        <w:t xml:space="preserve"> in the Appendix.</w:t>
      </w:r>
    </w:p>
    <w:p w14:paraId="646B336F" w14:textId="77777777" w:rsidR="00145DDF" w:rsidRPr="00C04814" w:rsidRDefault="00145DDF" w:rsidP="00133494">
      <w:pPr>
        <w:pStyle w:val="StyleHeading-DIVISIONLeftLeft0cmHanging275cm"/>
      </w:pPr>
      <w:bookmarkStart w:id="164" w:name="_Toc174445184"/>
      <w:r>
        <w:t xml:space="preserve">Subdivision 1 </w:t>
      </w:r>
      <w:r>
        <w:tab/>
        <w:t>Requirement to be accredited</w:t>
      </w:r>
      <w:bookmarkEnd w:id="164"/>
    </w:p>
    <w:p w14:paraId="646B3370" w14:textId="77777777" w:rsidR="00145DDF" w:rsidRDefault="00145DDF" w:rsidP="007272F6">
      <w:pPr>
        <w:pStyle w:val="StyleDraftHeading1Left0cmHanging15cm1"/>
      </w:pPr>
      <w:r>
        <w:tab/>
      </w:r>
      <w:bookmarkStart w:id="165" w:name="_Toc174445185"/>
      <w:r>
        <w:t>113</w:t>
      </w:r>
      <w:r>
        <w:tab/>
        <w:t>Accreditation required to assess competency for high risk work licence</w:t>
      </w:r>
      <w:bookmarkEnd w:id="165"/>
    </w:p>
    <w:p w14:paraId="646B3371" w14:textId="77777777" w:rsidR="00145DDF" w:rsidRDefault="00145DDF" w:rsidP="00145DDF">
      <w:pPr>
        <w:pStyle w:val="BodySectionSub"/>
      </w:pPr>
      <w:r>
        <w:t>A person who is not an accredited assessor must not:</w:t>
      </w:r>
    </w:p>
    <w:p w14:paraId="646B3372" w14:textId="77777777" w:rsidR="00145DDF" w:rsidRDefault="00145DDF" w:rsidP="00145DDF">
      <w:pPr>
        <w:pStyle w:val="DraftHeading3"/>
        <w:tabs>
          <w:tab w:val="right" w:pos="1757"/>
        </w:tabs>
        <w:ind w:left="1871" w:hanging="1871"/>
      </w:pPr>
      <w:r>
        <w:tab/>
      </w:r>
      <w:r w:rsidRPr="00455224">
        <w:t>(a)</w:t>
      </w:r>
      <w:r>
        <w:tab/>
        <w:t>conduct a competency assessment; or</w:t>
      </w:r>
    </w:p>
    <w:p w14:paraId="646B3373" w14:textId="77777777" w:rsidR="00145DDF" w:rsidRPr="00490084" w:rsidRDefault="00145DDF" w:rsidP="00145DDF">
      <w:pPr>
        <w:pStyle w:val="DraftHeading3"/>
        <w:tabs>
          <w:tab w:val="right" w:pos="1757"/>
        </w:tabs>
        <w:ind w:left="1871" w:hanging="1871"/>
      </w:pPr>
      <w:r>
        <w:tab/>
      </w:r>
      <w:r w:rsidRPr="00490084">
        <w:t>(b)</w:t>
      </w:r>
      <w:r>
        <w:tab/>
        <w:t>issue a notice of satisfactory assessment; or</w:t>
      </w:r>
    </w:p>
    <w:p w14:paraId="646B3374" w14:textId="77777777" w:rsidR="00145DDF" w:rsidRDefault="00145DDF" w:rsidP="00145DDF">
      <w:pPr>
        <w:pStyle w:val="DraftHeading3"/>
        <w:tabs>
          <w:tab w:val="right" w:pos="1757"/>
        </w:tabs>
        <w:ind w:left="1871" w:hanging="1871"/>
      </w:pPr>
      <w:r>
        <w:tab/>
      </w:r>
      <w:r w:rsidRPr="00455224">
        <w:t>(</w:t>
      </w:r>
      <w:r>
        <w:t>c</w:t>
      </w:r>
      <w:r w:rsidRPr="00455224">
        <w:t>)</w:t>
      </w:r>
      <w:r>
        <w:tab/>
        <w:t>in any other way hold himself or herself out to be an accredited assessor.</w:t>
      </w:r>
    </w:p>
    <w:p w14:paraId="646B3375" w14:textId="77777777" w:rsidR="00145DDF" w:rsidRPr="00457E65" w:rsidRDefault="00145DDF" w:rsidP="00145DDF">
      <w:pPr>
        <w:pStyle w:val="DraftSectionNote"/>
        <w:tabs>
          <w:tab w:val="right" w:pos="1304"/>
        </w:tabs>
        <w:ind w:left="850"/>
        <w:rPr>
          <w:b/>
        </w:rPr>
      </w:pPr>
      <w:r w:rsidRPr="00457E65">
        <w:rPr>
          <w:b/>
        </w:rPr>
        <w:t>Note</w:t>
      </w:r>
    </w:p>
    <w:p w14:paraId="646B3376" w14:textId="77777777" w:rsidR="00145DDF" w:rsidRDefault="00145DDF" w:rsidP="00145DDF">
      <w:pPr>
        <w:pStyle w:val="DraftSectionNote"/>
        <w:tabs>
          <w:tab w:val="right" w:pos="1304"/>
        </w:tabs>
        <w:ind w:left="850"/>
      </w:pPr>
      <w:r>
        <w:t>See section 43 of the Act.</w:t>
      </w:r>
    </w:p>
    <w:p w14:paraId="646B3377" w14:textId="77777777" w:rsidR="00145DDF" w:rsidRDefault="00145DDF" w:rsidP="007272F6">
      <w:pPr>
        <w:pStyle w:val="StyleDraftHeading1Left0cmHanging15cm1"/>
      </w:pPr>
      <w:r>
        <w:tab/>
      </w:r>
      <w:bookmarkStart w:id="166" w:name="_Toc174445186"/>
      <w:r>
        <w:t>114</w:t>
      </w:r>
      <w:r>
        <w:tab/>
        <w:t>Accredited assessor must act in accordance with accreditation</w:t>
      </w:r>
      <w:bookmarkEnd w:id="166"/>
    </w:p>
    <w:p w14:paraId="646B3378" w14:textId="77777777" w:rsidR="00145DDF" w:rsidRDefault="00145DDF" w:rsidP="00145DDF">
      <w:pPr>
        <w:pStyle w:val="DraftHeading2"/>
        <w:tabs>
          <w:tab w:val="right" w:pos="1247"/>
        </w:tabs>
        <w:ind w:left="1361" w:hanging="1361"/>
      </w:pPr>
      <w:r>
        <w:tab/>
      </w:r>
      <w:r w:rsidRPr="00543688">
        <w:t>(1)</w:t>
      </w:r>
      <w:r>
        <w:tab/>
        <w:t>An accredited assessor must not conduct a competency assessment unless:</w:t>
      </w:r>
    </w:p>
    <w:p w14:paraId="646B3379" w14:textId="77777777" w:rsidR="00145DDF" w:rsidRDefault="00145DDF" w:rsidP="00145DDF">
      <w:pPr>
        <w:pStyle w:val="DraftHeading3"/>
        <w:tabs>
          <w:tab w:val="right" w:pos="1757"/>
        </w:tabs>
        <w:ind w:left="1871" w:hanging="1871"/>
      </w:pPr>
      <w:r>
        <w:tab/>
        <w:t>(a)</w:t>
      </w:r>
      <w:r>
        <w:tab/>
        <w:t>the competency assessment relates to a class of high risk work for which the assessor is accredited; and</w:t>
      </w:r>
    </w:p>
    <w:p w14:paraId="646B337A" w14:textId="77777777" w:rsidR="00145DDF" w:rsidRDefault="00145DDF" w:rsidP="00145DDF">
      <w:pPr>
        <w:pStyle w:val="DraftHeading3"/>
        <w:tabs>
          <w:tab w:val="right" w:pos="1757"/>
        </w:tabs>
        <w:ind w:left="1871" w:hanging="1871"/>
      </w:pPr>
      <w:r>
        <w:tab/>
        <w:t>(b)</w:t>
      </w:r>
      <w:r>
        <w:tab/>
        <w:t>the accredited assessor conducts the competency assessment for or on behalf of an RTO.</w:t>
      </w:r>
    </w:p>
    <w:p w14:paraId="646B337B" w14:textId="77777777" w:rsidR="00145DDF" w:rsidRDefault="00145DDF" w:rsidP="00145DDF">
      <w:pPr>
        <w:pStyle w:val="DraftHeading2"/>
        <w:tabs>
          <w:tab w:val="right" w:pos="1247"/>
        </w:tabs>
        <w:ind w:left="1361" w:hanging="1361"/>
      </w:pPr>
      <w:r>
        <w:tab/>
      </w:r>
      <w:r w:rsidRPr="00543688">
        <w:t>(</w:t>
      </w:r>
      <w:r>
        <w:t>2</w:t>
      </w:r>
      <w:r w:rsidRPr="00543688">
        <w:t>)</w:t>
      </w:r>
      <w:r>
        <w:tab/>
        <w:t>An accredited assessor must not issue a notice of satisfactory assessment unless the competency assessment relates to a class of high risk work for which the assessor is accredited.</w:t>
      </w:r>
    </w:p>
    <w:p w14:paraId="646B337C" w14:textId="77777777" w:rsidR="00145DDF" w:rsidRDefault="00145DDF" w:rsidP="00145DDF">
      <w:pPr>
        <w:pStyle w:val="DraftHeading2"/>
        <w:tabs>
          <w:tab w:val="right" w:pos="1247"/>
        </w:tabs>
        <w:ind w:left="1361" w:hanging="1361"/>
      </w:pPr>
      <w:r>
        <w:tab/>
      </w:r>
      <w:r w:rsidRPr="00BE661F">
        <w:t>(</w:t>
      </w:r>
      <w:r>
        <w:t>3</w:t>
      </w:r>
      <w:r w:rsidRPr="00BE661F">
        <w:t>)</w:t>
      </w:r>
      <w:r>
        <w:tab/>
        <w:t>An accredited assessor who conducts a competency assessment must do so in accordance with the conditions of accreditation imposed under regulation 121.</w:t>
      </w:r>
    </w:p>
    <w:p w14:paraId="646B337D" w14:textId="77777777" w:rsidR="00145DDF" w:rsidRDefault="00145DDF" w:rsidP="00145DDF">
      <w:pPr>
        <w:pStyle w:val="DraftHeading2"/>
        <w:tabs>
          <w:tab w:val="right" w:pos="1247"/>
        </w:tabs>
        <w:ind w:left="1361" w:hanging="1361"/>
      </w:pPr>
      <w:r>
        <w:tab/>
      </w:r>
      <w:r w:rsidRPr="00BE661F">
        <w:t>(</w:t>
      </w:r>
      <w:r>
        <w:t>4</w:t>
      </w:r>
      <w:r w:rsidRPr="00BE661F">
        <w:t>)</w:t>
      </w:r>
      <w:r>
        <w:tab/>
        <w:t>An accredited assessor who issues a notice of satisfactory assessment must do so in accordance with any conditions of accreditation imposed under regulation 121</w:t>
      </w:r>
      <w:r w:rsidRPr="00B05B06">
        <w:t>.</w:t>
      </w:r>
    </w:p>
    <w:p w14:paraId="646B337E" w14:textId="77777777" w:rsidR="00145DDF" w:rsidRDefault="00145DDF" w:rsidP="00145DDF">
      <w:pPr>
        <w:pStyle w:val="DraftHeading2"/>
        <w:tabs>
          <w:tab w:val="right" w:pos="1247"/>
        </w:tabs>
        <w:ind w:left="1361" w:hanging="1361"/>
      </w:pPr>
      <w:r>
        <w:lastRenderedPageBreak/>
        <w:tab/>
        <w:t>(5)</w:t>
      </w:r>
      <w:r w:rsidRPr="00254F49">
        <w:tab/>
      </w:r>
      <w:proofErr w:type="spellStart"/>
      <w:r w:rsidRPr="00254F49">
        <w:t>Subregulations</w:t>
      </w:r>
      <w:proofErr w:type="spellEnd"/>
      <w:r w:rsidRPr="00254F49">
        <w:t xml:space="preserve"> (1) to (</w:t>
      </w:r>
      <w:r>
        <w:t>4</w:t>
      </w:r>
      <w:r w:rsidRPr="00254F49">
        <w:t>) do not apply if the regulator is the accredited assessor.</w:t>
      </w:r>
    </w:p>
    <w:p w14:paraId="646B337F" w14:textId="77777777" w:rsidR="00145DDF" w:rsidRPr="00C04814" w:rsidRDefault="00145DDF" w:rsidP="00145DDF">
      <w:pPr>
        <w:pStyle w:val="DraftSectionNote"/>
        <w:tabs>
          <w:tab w:val="right" w:pos="1304"/>
        </w:tabs>
        <w:ind w:left="850"/>
        <w:rPr>
          <w:b/>
        </w:rPr>
      </w:pPr>
      <w:r w:rsidRPr="00C04814">
        <w:rPr>
          <w:b/>
        </w:rPr>
        <w:t>Note</w:t>
      </w:r>
    </w:p>
    <w:p w14:paraId="646B3380" w14:textId="77777777" w:rsidR="00145DDF" w:rsidRDefault="00145DDF" w:rsidP="00145DDF">
      <w:pPr>
        <w:pStyle w:val="DraftSectionNote"/>
        <w:tabs>
          <w:tab w:val="right" w:pos="1304"/>
        </w:tabs>
        <w:ind w:left="850"/>
      </w:pPr>
      <w:r>
        <w:t>See section 43 of the Act.</w:t>
      </w:r>
    </w:p>
    <w:p w14:paraId="646B3381" w14:textId="77777777" w:rsidR="00145DDF" w:rsidRPr="003D046E" w:rsidRDefault="00145DDF" w:rsidP="00133494">
      <w:pPr>
        <w:pStyle w:val="StyleHeading-DIVISIONLeftLeft0cmHanging275cm"/>
      </w:pPr>
      <w:bookmarkStart w:id="167" w:name="_Toc174445187"/>
      <w:r>
        <w:t xml:space="preserve">Subdivision 2 </w:t>
      </w:r>
      <w:r>
        <w:tab/>
        <w:t>Accreditation process</w:t>
      </w:r>
      <w:bookmarkEnd w:id="167"/>
    </w:p>
    <w:p w14:paraId="646B3382" w14:textId="77777777" w:rsidR="00145DDF" w:rsidRPr="006E568B" w:rsidRDefault="00145DDF" w:rsidP="007272F6">
      <w:pPr>
        <w:pStyle w:val="StyleDraftHeading1Left0cmHanging15cm1"/>
      </w:pPr>
      <w:r>
        <w:tab/>
      </w:r>
      <w:bookmarkStart w:id="168" w:name="_Toc174445188"/>
      <w:r>
        <w:t>115</w:t>
      </w:r>
      <w:r>
        <w:tab/>
        <w:t>Regulator may accredit assessors</w:t>
      </w:r>
      <w:bookmarkEnd w:id="168"/>
    </w:p>
    <w:p w14:paraId="646B3383" w14:textId="77777777" w:rsidR="00145DDF" w:rsidRDefault="00145DDF" w:rsidP="00145DDF">
      <w:pPr>
        <w:pStyle w:val="BodySectionSub"/>
      </w:pPr>
      <w:r w:rsidRPr="008360CA">
        <w:t xml:space="preserve">The regulator may, </w:t>
      </w:r>
      <w:r>
        <w:t>under</w:t>
      </w:r>
      <w:r w:rsidRPr="008360CA">
        <w:t xml:space="preserve"> this Division, </w:t>
      </w:r>
      <w:r>
        <w:t>accredit</w:t>
      </w:r>
      <w:r w:rsidRPr="008360CA">
        <w:t xml:space="preserve"> persons to conduct assessments</w:t>
      </w:r>
      <w:r>
        <w:t>.</w:t>
      </w:r>
    </w:p>
    <w:p w14:paraId="646B3384" w14:textId="77777777" w:rsidR="00145DDF" w:rsidRDefault="00145DDF" w:rsidP="007272F6">
      <w:pPr>
        <w:pStyle w:val="StyleDraftHeading1Left0cmHanging15cm1"/>
      </w:pPr>
      <w:r>
        <w:tab/>
      </w:r>
      <w:bookmarkStart w:id="169" w:name="_Toc174445189"/>
      <w:r>
        <w:t>116</w:t>
      </w:r>
      <w:r>
        <w:tab/>
        <w:t>Application for accreditation</w:t>
      </w:r>
      <w:bookmarkEnd w:id="169"/>
    </w:p>
    <w:p w14:paraId="646B3385" w14:textId="77777777" w:rsidR="00145DDF" w:rsidRDefault="00145DDF" w:rsidP="00145DDF">
      <w:pPr>
        <w:pStyle w:val="DraftHeading2"/>
        <w:tabs>
          <w:tab w:val="right" w:pos="1247"/>
        </w:tabs>
        <w:ind w:left="1361" w:hanging="1361"/>
      </w:pPr>
      <w:r>
        <w:tab/>
      </w:r>
      <w:r w:rsidRPr="00D871D4">
        <w:t>(1)</w:t>
      </w:r>
      <w:r>
        <w:tab/>
        <w:t>An application for accreditation must be made in the manner and form required by the regulator.</w:t>
      </w:r>
    </w:p>
    <w:p w14:paraId="646B3386" w14:textId="77777777" w:rsidR="00145DDF" w:rsidRDefault="00145DDF" w:rsidP="00145DDF">
      <w:pPr>
        <w:pStyle w:val="DraftHeading2"/>
        <w:tabs>
          <w:tab w:val="right" w:pos="1247"/>
        </w:tabs>
        <w:ind w:left="1361" w:hanging="1361"/>
      </w:pPr>
      <w:r>
        <w:tab/>
      </w:r>
      <w:r w:rsidRPr="00D871D4">
        <w:t>(2)</w:t>
      </w:r>
      <w:r>
        <w:tab/>
        <w:t>The application must include the following information:</w:t>
      </w:r>
    </w:p>
    <w:p w14:paraId="646B3387" w14:textId="77777777" w:rsidR="00145DDF" w:rsidRDefault="00145DDF" w:rsidP="00145DDF">
      <w:pPr>
        <w:pStyle w:val="DraftHeading3"/>
        <w:tabs>
          <w:tab w:val="right" w:pos="1757"/>
        </w:tabs>
        <w:ind w:left="1871" w:hanging="1871"/>
      </w:pPr>
      <w:r>
        <w:tab/>
      </w:r>
      <w:r w:rsidRPr="00903314">
        <w:t>(</w:t>
      </w:r>
      <w:r>
        <w:t>a</w:t>
      </w:r>
      <w:r w:rsidRPr="00903314">
        <w:t>)</w:t>
      </w:r>
      <w:r>
        <w:tab/>
        <w:t>the name and residential address of the applicant;</w:t>
      </w:r>
    </w:p>
    <w:p w14:paraId="646B3388" w14:textId="77777777" w:rsidR="00145DDF" w:rsidRDefault="00145DDF" w:rsidP="00145DDF">
      <w:pPr>
        <w:pStyle w:val="DraftHeading3"/>
        <w:tabs>
          <w:tab w:val="right" w:pos="1757"/>
        </w:tabs>
        <w:ind w:left="1871" w:hanging="1871"/>
      </w:pPr>
      <w:r>
        <w:tab/>
        <w:t>(b)</w:t>
      </w:r>
      <w:r>
        <w:tab/>
        <w:t>any other evidence of the applicant's identity required by the regulator;</w:t>
      </w:r>
    </w:p>
    <w:p w14:paraId="646B3389" w14:textId="77777777" w:rsidR="00145DDF" w:rsidRDefault="00145DDF" w:rsidP="00145DDF">
      <w:pPr>
        <w:pStyle w:val="DraftHeading3"/>
        <w:tabs>
          <w:tab w:val="right" w:pos="1757"/>
        </w:tabs>
        <w:ind w:left="1871" w:hanging="1871"/>
      </w:pPr>
      <w:r>
        <w:tab/>
        <w:t>(c</w:t>
      </w:r>
      <w:r w:rsidRPr="00265842">
        <w:t>)</w:t>
      </w:r>
      <w:r>
        <w:tab/>
        <w:t>details of the class of high risk work to which the application relates;</w:t>
      </w:r>
    </w:p>
    <w:p w14:paraId="646B338A" w14:textId="77777777" w:rsidR="00145DDF" w:rsidRDefault="00145DDF" w:rsidP="00145DDF">
      <w:pPr>
        <w:pStyle w:val="DraftHeading3"/>
        <w:tabs>
          <w:tab w:val="right" w:pos="1757"/>
        </w:tabs>
        <w:ind w:left="1871" w:hanging="1871"/>
      </w:pPr>
      <w:r>
        <w:tab/>
      </w:r>
      <w:r w:rsidRPr="00E753AD">
        <w:t>(</w:t>
      </w:r>
      <w:r>
        <w:t>d</w:t>
      </w:r>
      <w:r w:rsidRPr="00E753AD">
        <w:t>)</w:t>
      </w:r>
      <w:r>
        <w:tab/>
        <w:t>evidence that the applicant is qualified to conduct the type of competency assessment in relation to the class of high risk work to which the application relates;</w:t>
      </w:r>
    </w:p>
    <w:p w14:paraId="646B338B" w14:textId="77777777" w:rsidR="00145DDF" w:rsidRDefault="00145DDF" w:rsidP="00145DDF">
      <w:pPr>
        <w:pStyle w:val="DraftHeading3"/>
        <w:tabs>
          <w:tab w:val="right" w:pos="1757"/>
        </w:tabs>
        <w:ind w:left="1871" w:hanging="1871"/>
      </w:pPr>
      <w:r>
        <w:tab/>
      </w:r>
      <w:r w:rsidRPr="00C71CD3">
        <w:t>(</w:t>
      </w:r>
      <w:r>
        <w:t>e</w:t>
      </w:r>
      <w:r w:rsidRPr="00C71CD3">
        <w:t>)</w:t>
      </w:r>
      <w:r>
        <w:tab/>
        <w:t>details of any current equivalent accreditation under a corresponding WHS law;</w:t>
      </w:r>
    </w:p>
    <w:p w14:paraId="646B338C" w14:textId="77777777" w:rsidR="00145DDF" w:rsidRDefault="00145DDF" w:rsidP="00145DDF">
      <w:pPr>
        <w:pStyle w:val="DraftHeading3"/>
        <w:tabs>
          <w:tab w:val="right" w:pos="1757"/>
        </w:tabs>
        <w:ind w:left="1871" w:hanging="1871"/>
      </w:pPr>
      <w:r>
        <w:tab/>
      </w:r>
      <w:r w:rsidRPr="00B865F5">
        <w:t>(</w:t>
      </w:r>
      <w:r>
        <w:t>f</w:t>
      </w:r>
      <w:r w:rsidRPr="00B865F5">
        <w:t>)</w:t>
      </w:r>
      <w:r>
        <w:tab/>
        <w:t>a declaration as to whether or not the applicant has ever been convicted or found guilty of any offence under the Act or these Regulations or under any corresponding WHS law;</w:t>
      </w:r>
    </w:p>
    <w:p w14:paraId="646B338D" w14:textId="77777777" w:rsidR="00145DDF" w:rsidRPr="004E02AC" w:rsidRDefault="00145DDF" w:rsidP="00145DDF">
      <w:pPr>
        <w:pStyle w:val="DraftParaNote"/>
        <w:tabs>
          <w:tab w:val="right" w:pos="2324"/>
        </w:tabs>
        <w:ind w:left="1871"/>
        <w:rPr>
          <w:b/>
        </w:rPr>
      </w:pPr>
      <w:r w:rsidRPr="004E02AC">
        <w:rPr>
          <w:b/>
        </w:rPr>
        <w:t>Note</w:t>
      </w:r>
    </w:p>
    <w:p w14:paraId="646B338E" w14:textId="77777777" w:rsidR="00145DDF" w:rsidRPr="004E02AC" w:rsidRDefault="00145DDF" w:rsidP="00145DDF">
      <w:pPr>
        <w:pStyle w:val="DraftParaNote"/>
        <w:tabs>
          <w:tab w:val="right" w:pos="2324"/>
        </w:tabs>
        <w:ind w:left="1871"/>
      </w:pPr>
      <w:r>
        <w:t>See the jurisdictional note in the Appendix.</w:t>
      </w:r>
    </w:p>
    <w:p w14:paraId="646B338F" w14:textId="77777777" w:rsidR="00145DDF" w:rsidRDefault="00145DDF" w:rsidP="00145DDF">
      <w:pPr>
        <w:pStyle w:val="DraftHeading3"/>
        <w:tabs>
          <w:tab w:val="right" w:pos="1757"/>
        </w:tabs>
        <w:ind w:left="1871" w:hanging="1871"/>
      </w:pPr>
      <w:r>
        <w:tab/>
      </w:r>
      <w:r w:rsidRPr="0004755C">
        <w:t>(</w:t>
      </w:r>
      <w:r>
        <w:t>g</w:t>
      </w:r>
      <w:r w:rsidRPr="0004755C">
        <w:t>)</w:t>
      </w:r>
      <w:r>
        <w:tab/>
        <w:t>details of any conviction or finding of guilt declared under paragraph (f);</w:t>
      </w:r>
    </w:p>
    <w:p w14:paraId="646B3390" w14:textId="77777777" w:rsidR="00145DDF" w:rsidRDefault="00145DDF" w:rsidP="00145DDF">
      <w:pPr>
        <w:pStyle w:val="DraftHeading3"/>
        <w:tabs>
          <w:tab w:val="right" w:pos="1757"/>
        </w:tabs>
        <w:ind w:left="1871" w:hanging="1871"/>
      </w:pPr>
      <w:r>
        <w:tab/>
      </w:r>
      <w:r w:rsidRPr="00592CDF">
        <w:t>(</w:t>
      </w:r>
      <w:r>
        <w:t>h</w:t>
      </w:r>
      <w:r w:rsidRPr="00592CDF">
        <w:t>)</w:t>
      </w:r>
      <w:r>
        <w:tab/>
        <w:t>a declaration as to whether or not the applicant has ever entered into an enforceable undertaking under the Act or under any corresponding WHS law;</w:t>
      </w:r>
    </w:p>
    <w:p w14:paraId="646B3391" w14:textId="77777777" w:rsidR="00145DDF" w:rsidRDefault="00145DDF" w:rsidP="00145DDF">
      <w:pPr>
        <w:pStyle w:val="DraftHeading3"/>
        <w:tabs>
          <w:tab w:val="right" w:pos="1757"/>
        </w:tabs>
        <w:ind w:left="1871" w:hanging="1871"/>
      </w:pPr>
      <w:r>
        <w:tab/>
        <w:t>(</w:t>
      </w:r>
      <w:proofErr w:type="spellStart"/>
      <w:r>
        <w:t>i</w:t>
      </w:r>
      <w:proofErr w:type="spellEnd"/>
      <w:r w:rsidRPr="00B907C4">
        <w:t>)</w:t>
      </w:r>
      <w:r>
        <w:tab/>
        <w:t>details of any enforceable undertaking declared under paragraph (h);</w:t>
      </w:r>
    </w:p>
    <w:p w14:paraId="646B3392" w14:textId="77777777" w:rsidR="00145DDF" w:rsidRPr="00337ADD" w:rsidRDefault="00145DDF" w:rsidP="00145DDF">
      <w:pPr>
        <w:pStyle w:val="DraftHeading3"/>
        <w:tabs>
          <w:tab w:val="right" w:pos="1757"/>
        </w:tabs>
        <w:ind w:left="1871" w:hanging="1871"/>
      </w:pPr>
      <w:r>
        <w:lastRenderedPageBreak/>
        <w:tab/>
      </w:r>
      <w:r w:rsidRPr="00F04BC2">
        <w:t>(j)</w:t>
      </w:r>
      <w:r w:rsidRPr="00337ADD">
        <w:tab/>
        <w:t xml:space="preserve">if the applicant has previously been refused an equivalent accreditation under a corresponding WHS law, a declaration </w:t>
      </w:r>
      <w:r>
        <w:t>giving details of</w:t>
      </w:r>
      <w:r w:rsidRPr="00337ADD">
        <w:t xml:space="preserve"> that refusal;</w:t>
      </w:r>
    </w:p>
    <w:p w14:paraId="646B3393" w14:textId="77777777" w:rsidR="00145DDF" w:rsidRPr="00337ADD" w:rsidRDefault="00145DDF" w:rsidP="00145DDF">
      <w:pPr>
        <w:pStyle w:val="DraftHeading3"/>
        <w:tabs>
          <w:tab w:val="right" w:pos="1757"/>
        </w:tabs>
        <w:ind w:left="1871" w:hanging="1871"/>
      </w:pPr>
      <w:r>
        <w:tab/>
      </w:r>
      <w:r w:rsidRPr="00F04BC2">
        <w:t>(k)</w:t>
      </w:r>
      <w:r w:rsidRPr="00337ADD">
        <w:tab/>
        <w:t>if the applicant has previously held an equivalent accreditation under a corresponding WHS law, a declaration:</w:t>
      </w:r>
    </w:p>
    <w:p w14:paraId="646B3394" w14:textId="77777777" w:rsidR="00145DDF" w:rsidRDefault="00145DDF" w:rsidP="00145DDF">
      <w:pPr>
        <w:pStyle w:val="DraftHeading4"/>
        <w:tabs>
          <w:tab w:val="right" w:pos="2268"/>
        </w:tabs>
        <w:ind w:left="2381" w:hanging="2381"/>
      </w:pPr>
      <w:r>
        <w:tab/>
      </w:r>
      <w:r w:rsidRPr="00F04BC2">
        <w:t>(</w:t>
      </w:r>
      <w:proofErr w:type="spellStart"/>
      <w:r w:rsidRPr="00F04BC2">
        <w:t>i</w:t>
      </w:r>
      <w:proofErr w:type="spellEnd"/>
      <w:r w:rsidRPr="00F04BC2">
        <w:t>)</w:t>
      </w:r>
      <w:r w:rsidRPr="00337ADD">
        <w:tab/>
        <w:t>describing any condition imposed on that accreditation;</w:t>
      </w:r>
      <w:r>
        <w:t xml:space="preserve"> and</w:t>
      </w:r>
    </w:p>
    <w:p w14:paraId="646B3395" w14:textId="77777777" w:rsidR="00145DDF" w:rsidRDefault="00145DDF" w:rsidP="00145DDF">
      <w:pPr>
        <w:pStyle w:val="DraftHeading4"/>
        <w:tabs>
          <w:tab w:val="right" w:pos="2268"/>
        </w:tabs>
        <w:ind w:left="2381" w:hanging="2381"/>
      </w:pPr>
      <w:r>
        <w:tab/>
      </w:r>
      <w:r w:rsidRPr="00F04BC2">
        <w:t>(ii)</w:t>
      </w:r>
      <w:r w:rsidRPr="00337ADD">
        <w:tab/>
        <w:t>stating whether or not that accreditation had been suspended or cancelled and, if so, whether or not the applicant had been disqualified from applying for a</w:t>
      </w:r>
      <w:r>
        <w:t>ny</w:t>
      </w:r>
      <w:r w:rsidRPr="00337ADD">
        <w:t xml:space="preserve"> accreditation;</w:t>
      </w:r>
      <w:r>
        <w:t xml:space="preserve"> and</w:t>
      </w:r>
    </w:p>
    <w:p w14:paraId="646B3396" w14:textId="77777777" w:rsidR="00145DDF" w:rsidRPr="00337ADD" w:rsidRDefault="00145DDF" w:rsidP="00145DDF">
      <w:pPr>
        <w:pStyle w:val="DraftHeading4"/>
        <w:tabs>
          <w:tab w:val="right" w:pos="2268"/>
        </w:tabs>
        <w:ind w:left="2381" w:hanging="2381"/>
      </w:pPr>
      <w:r>
        <w:tab/>
      </w:r>
      <w:r w:rsidRPr="00F04BC2">
        <w:t>(iii)</w:t>
      </w:r>
      <w:r w:rsidRPr="00337ADD">
        <w:tab/>
        <w:t>giving details of any suspension, c</w:t>
      </w:r>
      <w:r>
        <w:t>ancellation or disqualification.</w:t>
      </w:r>
    </w:p>
    <w:p w14:paraId="646B3397" w14:textId="77777777" w:rsidR="00145DDF" w:rsidRPr="00C31205" w:rsidRDefault="00145DDF" w:rsidP="00145DDF">
      <w:pPr>
        <w:pStyle w:val="DraftSub-sectionNote"/>
        <w:tabs>
          <w:tab w:val="right" w:pos="1814"/>
        </w:tabs>
        <w:ind w:left="1361"/>
        <w:rPr>
          <w:b/>
        </w:rPr>
      </w:pPr>
      <w:r w:rsidRPr="00C31205">
        <w:rPr>
          <w:b/>
        </w:rPr>
        <w:t>Note</w:t>
      </w:r>
    </w:p>
    <w:p w14:paraId="646B3398"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399" w14:textId="77777777" w:rsidR="00145DDF" w:rsidRDefault="00145DDF" w:rsidP="00145DDF">
      <w:pPr>
        <w:pStyle w:val="DraftHeading2"/>
        <w:tabs>
          <w:tab w:val="right" w:pos="1247"/>
        </w:tabs>
        <w:ind w:left="1361" w:hanging="1361"/>
      </w:pPr>
      <w:r>
        <w:tab/>
      </w:r>
      <w:r w:rsidRPr="00D9577A">
        <w:t>(3)</w:t>
      </w:r>
      <w:r>
        <w:tab/>
        <w:t>The application must be accompanied by the relevant fee.</w:t>
      </w:r>
    </w:p>
    <w:p w14:paraId="646B339A" w14:textId="77777777" w:rsidR="00145DDF" w:rsidRDefault="00145DDF" w:rsidP="007272F6">
      <w:pPr>
        <w:pStyle w:val="StyleDraftHeading1Left0cmHanging15cm1"/>
      </w:pPr>
      <w:r>
        <w:tab/>
      </w:r>
      <w:bookmarkStart w:id="170" w:name="_Toc174445190"/>
      <w:r>
        <w:t>117</w:t>
      </w:r>
      <w:r>
        <w:tab/>
        <w:t>Additional information</w:t>
      </w:r>
      <w:bookmarkEnd w:id="170"/>
    </w:p>
    <w:p w14:paraId="646B339B" w14:textId="77777777" w:rsidR="00145DDF" w:rsidRDefault="00145DDF" w:rsidP="00145DDF">
      <w:pPr>
        <w:pStyle w:val="DraftHeading2"/>
        <w:tabs>
          <w:tab w:val="right" w:pos="1247"/>
        </w:tabs>
        <w:ind w:left="1361" w:hanging="1361"/>
      </w:pPr>
      <w:r>
        <w:tab/>
      </w:r>
      <w:r w:rsidRPr="003079CC">
        <w:t>(1)</w:t>
      </w:r>
      <w:r>
        <w:tab/>
        <w:t>If an application for accreditation does not contain sufficient information to enable the regulator to make a decision whether or not to grant the accreditation, the regulator may ask the applicant to provide additional information.</w:t>
      </w:r>
    </w:p>
    <w:p w14:paraId="646B339C"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39D" w14:textId="77777777" w:rsidR="00145DDF" w:rsidRDefault="00145DDF" w:rsidP="00145DDF">
      <w:pPr>
        <w:pStyle w:val="DraftHeading3"/>
        <w:tabs>
          <w:tab w:val="right" w:pos="1757"/>
        </w:tabs>
        <w:ind w:left="1871" w:hanging="1871"/>
      </w:pPr>
      <w:r>
        <w:tab/>
      </w:r>
      <w:r w:rsidRPr="003079CC">
        <w:t>(</w:t>
      </w:r>
      <w:r>
        <w:t>a</w:t>
      </w:r>
      <w:r w:rsidRPr="003079CC">
        <w:t>)</w:t>
      </w:r>
      <w:r>
        <w:tab/>
        <w:t>specify the date (being not less than 28 days after the request) by which the additional information is to be given; and</w:t>
      </w:r>
    </w:p>
    <w:p w14:paraId="646B339E"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339F"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3A0"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3A1" w14:textId="77777777" w:rsidR="00145DDF" w:rsidRDefault="00145DDF" w:rsidP="007272F6">
      <w:pPr>
        <w:pStyle w:val="StyleDraftHeading1Left0cmHanging15cm1"/>
      </w:pPr>
      <w:r>
        <w:tab/>
      </w:r>
      <w:bookmarkStart w:id="171" w:name="_Toc174445191"/>
      <w:r>
        <w:t>118</w:t>
      </w:r>
      <w:r>
        <w:tab/>
        <w:t>Decision on application</w:t>
      </w:r>
      <w:bookmarkEnd w:id="171"/>
    </w:p>
    <w:p w14:paraId="646B33A2" w14:textId="77777777" w:rsidR="00145DDF" w:rsidRDefault="00145DDF" w:rsidP="00145DDF">
      <w:pPr>
        <w:pStyle w:val="DraftHeading2"/>
        <w:tabs>
          <w:tab w:val="right" w:pos="1247"/>
        </w:tabs>
        <w:ind w:left="1361" w:hanging="1361"/>
      </w:pPr>
      <w:r>
        <w:tab/>
      </w:r>
      <w:r w:rsidRPr="002B2670">
        <w:t>(1)</w:t>
      </w:r>
      <w:r>
        <w:tab/>
        <w:t xml:space="preserve">Subject to </w:t>
      </w:r>
      <w:proofErr w:type="spellStart"/>
      <w:r>
        <w:t>subregulation</w:t>
      </w:r>
      <w:proofErr w:type="spellEnd"/>
      <w:r>
        <w:t xml:space="preserve"> (3), the regulator must grant an accreditation if satisfied about the matters referred to in </w:t>
      </w:r>
      <w:proofErr w:type="spellStart"/>
      <w:r>
        <w:t>subregulation</w:t>
      </w:r>
      <w:proofErr w:type="spellEnd"/>
      <w:r>
        <w:t xml:space="preserve"> (2).</w:t>
      </w:r>
    </w:p>
    <w:p w14:paraId="646B33A3" w14:textId="77777777" w:rsidR="00145DDF" w:rsidRDefault="00145DDF" w:rsidP="00145DDF">
      <w:pPr>
        <w:pStyle w:val="DraftHeading2"/>
        <w:tabs>
          <w:tab w:val="right" w:pos="1247"/>
        </w:tabs>
        <w:ind w:left="1361" w:hanging="1361"/>
      </w:pPr>
      <w:r>
        <w:tab/>
        <w:t>(2)</w:t>
      </w:r>
      <w:r>
        <w:tab/>
        <w:t>The regula</w:t>
      </w:r>
      <w:r w:rsidR="00096A93">
        <w:t>tor must be satisfied that</w:t>
      </w:r>
      <w:r>
        <w:t>:</w:t>
      </w:r>
    </w:p>
    <w:p w14:paraId="646B33A4" w14:textId="77777777" w:rsidR="00145DDF" w:rsidRPr="00C71CD3" w:rsidRDefault="00145DDF" w:rsidP="00145DDF">
      <w:pPr>
        <w:pStyle w:val="DraftHeading3"/>
        <w:tabs>
          <w:tab w:val="right" w:pos="1757"/>
        </w:tabs>
        <w:ind w:left="1871" w:hanging="1871"/>
      </w:pPr>
      <w:r>
        <w:tab/>
      </w:r>
      <w:r w:rsidRPr="00C71CD3">
        <w:t>(</w:t>
      </w:r>
      <w:r>
        <w:t>a</w:t>
      </w:r>
      <w:r w:rsidRPr="00C71CD3">
        <w:t>)</w:t>
      </w:r>
      <w:r>
        <w:tab/>
        <w:t>the applicant:</w:t>
      </w:r>
    </w:p>
    <w:p w14:paraId="646B33A5" w14:textId="77777777" w:rsidR="00145DDF" w:rsidRDefault="00145DDF" w:rsidP="00145DDF">
      <w:pPr>
        <w:pStyle w:val="DraftHeading4"/>
        <w:tabs>
          <w:tab w:val="right" w:pos="2268"/>
        </w:tabs>
        <w:ind w:left="2381" w:hanging="2381"/>
      </w:pPr>
      <w:r>
        <w:lastRenderedPageBreak/>
        <w:tab/>
      </w:r>
      <w:r w:rsidRPr="00C71CD3">
        <w:t>(</w:t>
      </w:r>
      <w:proofErr w:type="spellStart"/>
      <w:r w:rsidRPr="00C71CD3">
        <w:t>i</w:t>
      </w:r>
      <w:proofErr w:type="spellEnd"/>
      <w:r w:rsidRPr="00C71CD3">
        <w:t>)</w:t>
      </w:r>
      <w:r>
        <w:tab/>
        <w:t>is qualified to conduct the competency assessment to which the application relates; and</w:t>
      </w:r>
    </w:p>
    <w:p w14:paraId="646B33A6" w14:textId="77777777" w:rsidR="00145DDF" w:rsidRDefault="00145DDF" w:rsidP="00145DDF">
      <w:pPr>
        <w:pStyle w:val="DraftHeading4"/>
        <w:tabs>
          <w:tab w:val="right" w:pos="2268"/>
        </w:tabs>
        <w:ind w:left="2381" w:hanging="2381"/>
      </w:pPr>
      <w:r>
        <w:tab/>
      </w:r>
      <w:r w:rsidRPr="00C71CD3">
        <w:t>(ii)</w:t>
      </w:r>
      <w:r>
        <w:tab/>
        <w:t>is able to conduct the competency assessment to which the application relates competently; and</w:t>
      </w:r>
    </w:p>
    <w:p w14:paraId="646B33A7" w14:textId="77777777" w:rsidR="00145DDF" w:rsidRDefault="00145DDF" w:rsidP="00145DDF">
      <w:pPr>
        <w:pStyle w:val="DraftHeading4"/>
        <w:tabs>
          <w:tab w:val="right" w:pos="2268"/>
        </w:tabs>
        <w:ind w:left="2381" w:hanging="2381"/>
      </w:pPr>
      <w:r>
        <w:tab/>
      </w:r>
      <w:r w:rsidRPr="00C71CD3">
        <w:t>(iii)</w:t>
      </w:r>
      <w:r>
        <w:tab/>
        <w:t>is able to ensure compliance with any conditions that will apply to</w:t>
      </w:r>
      <w:r>
        <w:rPr>
          <w:rFonts w:ascii="Arial" w:hAnsi="Arial" w:cs="Arial"/>
          <w:sz w:val="20"/>
        </w:rPr>
        <w:t xml:space="preserve"> </w:t>
      </w:r>
      <w:r>
        <w:t>the accreditation; or</w:t>
      </w:r>
    </w:p>
    <w:p w14:paraId="646B33A8" w14:textId="77777777" w:rsidR="00145DDF" w:rsidRDefault="00145DDF" w:rsidP="00145DDF">
      <w:pPr>
        <w:pStyle w:val="DraftHeading3"/>
        <w:tabs>
          <w:tab w:val="right" w:pos="1757"/>
        </w:tabs>
        <w:ind w:left="1871" w:hanging="1871"/>
      </w:pPr>
      <w:r>
        <w:tab/>
      </w:r>
      <w:r w:rsidRPr="00C71CD3">
        <w:t>(</w:t>
      </w:r>
      <w:r>
        <w:t>b</w:t>
      </w:r>
      <w:r w:rsidRPr="00C71CD3">
        <w:t>)</w:t>
      </w:r>
      <w:r>
        <w:tab/>
        <w:t>the applicant holds a current equivalent accreditation under a corresponding WHS law.</w:t>
      </w:r>
    </w:p>
    <w:p w14:paraId="646B33A9" w14:textId="77777777" w:rsidR="00145DDF" w:rsidRDefault="00145DDF" w:rsidP="00145DDF">
      <w:pPr>
        <w:pStyle w:val="DraftHeading2"/>
        <w:tabs>
          <w:tab w:val="right" w:pos="1247"/>
        </w:tabs>
        <w:ind w:left="1361" w:hanging="1361"/>
      </w:pPr>
      <w:r>
        <w:tab/>
      </w:r>
      <w:r w:rsidRPr="0059539C">
        <w:t>(</w:t>
      </w:r>
      <w:r>
        <w:t>3</w:t>
      </w:r>
      <w:r w:rsidRPr="0059539C">
        <w:t>)</w:t>
      </w:r>
      <w:r>
        <w:tab/>
        <w:t>The regulator must refuse to grant an accreditation if satisfied that:</w:t>
      </w:r>
    </w:p>
    <w:p w14:paraId="646B33AA" w14:textId="77777777" w:rsidR="00145DDF" w:rsidRDefault="00145DDF" w:rsidP="00145DDF">
      <w:pPr>
        <w:pStyle w:val="DraftHeading3"/>
        <w:tabs>
          <w:tab w:val="right" w:pos="1757"/>
        </w:tabs>
        <w:ind w:left="1871" w:hanging="1871"/>
      </w:pPr>
      <w:r>
        <w:tab/>
      </w:r>
      <w:r w:rsidRPr="0059539C">
        <w:t>(a)</w:t>
      </w:r>
      <w:r>
        <w:tab/>
        <w:t>the applicant is disqualified under a corresponding WHS law from holding an equivalent accreditation; or</w:t>
      </w:r>
    </w:p>
    <w:p w14:paraId="646B33AB" w14:textId="77777777" w:rsidR="00145DDF" w:rsidRDefault="00145DDF" w:rsidP="00145DDF">
      <w:pPr>
        <w:pStyle w:val="DraftHeading3"/>
        <w:tabs>
          <w:tab w:val="right" w:pos="1757"/>
        </w:tabs>
        <w:ind w:left="1871" w:hanging="1871"/>
      </w:pPr>
      <w:r>
        <w:tab/>
      </w:r>
      <w:r w:rsidRPr="0059539C">
        <w:t>(b)</w:t>
      </w:r>
      <w:r>
        <w:tab/>
        <w:t>the applicant, in making the application, has:</w:t>
      </w:r>
    </w:p>
    <w:p w14:paraId="646B33AC" w14:textId="77777777" w:rsidR="00145DDF" w:rsidRDefault="00145DDF" w:rsidP="00145DDF">
      <w:pPr>
        <w:pStyle w:val="DraftHeading4"/>
        <w:tabs>
          <w:tab w:val="right" w:pos="2268"/>
        </w:tabs>
        <w:ind w:left="2381" w:hanging="2381"/>
      </w:pPr>
      <w:r>
        <w:tab/>
      </w:r>
      <w:r w:rsidRPr="0059539C">
        <w:t>(</w:t>
      </w:r>
      <w:proofErr w:type="spellStart"/>
      <w:r w:rsidRPr="0059539C">
        <w:t>i</w:t>
      </w:r>
      <w:proofErr w:type="spellEnd"/>
      <w:r w:rsidRPr="0059539C">
        <w:t>)</w:t>
      </w:r>
      <w:r>
        <w:tab/>
        <w:t>given information that is false or misleading in a material particular; or</w:t>
      </w:r>
    </w:p>
    <w:p w14:paraId="646B33AD" w14:textId="77777777" w:rsidR="00145DDF" w:rsidRDefault="00145DDF" w:rsidP="00145DDF">
      <w:pPr>
        <w:pStyle w:val="DraftHeading4"/>
        <w:tabs>
          <w:tab w:val="right" w:pos="2268"/>
        </w:tabs>
        <w:ind w:left="2381" w:hanging="2381"/>
      </w:pPr>
      <w:r>
        <w:tab/>
      </w:r>
      <w:r w:rsidRPr="0059539C">
        <w:t>(ii)</w:t>
      </w:r>
      <w:r>
        <w:tab/>
        <w:t>failed to give any material information that should have been given.</w:t>
      </w:r>
    </w:p>
    <w:p w14:paraId="646B33AE"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accreditation, it must notify the applicant within 14 days after making the decision.</w:t>
      </w:r>
    </w:p>
    <w:p w14:paraId="646B33AF" w14:textId="77777777" w:rsidR="00145DDF" w:rsidRPr="00182913"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117, the regulator is taken to have refused to grant the accreditation applied for.</w:t>
      </w:r>
    </w:p>
    <w:p w14:paraId="646B33B0" w14:textId="77777777" w:rsidR="00145DDF" w:rsidRDefault="00145DDF" w:rsidP="00145DDF">
      <w:pPr>
        <w:pStyle w:val="DraftHeading2"/>
        <w:tabs>
          <w:tab w:val="right" w:pos="1247"/>
        </w:tabs>
        <w:ind w:left="1361" w:hanging="1361"/>
      </w:pPr>
      <w:r>
        <w:tab/>
      </w:r>
      <w:r w:rsidRPr="00182913">
        <w:t>(</w:t>
      </w:r>
      <w:r>
        <w:t>6</w:t>
      </w:r>
      <w:r w:rsidRPr="00182913">
        <w:t>)</w:t>
      </w:r>
      <w:r>
        <w:tab/>
        <w:t xml:space="preserve">For the purposes of </w:t>
      </w:r>
      <w:proofErr w:type="spellStart"/>
      <w:r>
        <w:t>subregulation</w:t>
      </w:r>
      <w:proofErr w:type="spellEnd"/>
      <w:r>
        <w:t xml:space="preserve"> (2)(a)(</w:t>
      </w:r>
      <w:proofErr w:type="spellStart"/>
      <w:r>
        <w:t>i</w:t>
      </w:r>
      <w:proofErr w:type="spellEnd"/>
      <w:r>
        <w:t xml:space="preserve">), an applicant is </w:t>
      </w:r>
      <w:r w:rsidRPr="00D941C7">
        <w:rPr>
          <w:b/>
          <w:i/>
        </w:rPr>
        <w:t>qualified</w:t>
      </w:r>
      <w:r>
        <w:t xml:space="preserve"> to provide the competency assessment if:</w:t>
      </w:r>
    </w:p>
    <w:p w14:paraId="646B33B1" w14:textId="77777777" w:rsidR="00145DDF" w:rsidRDefault="00145DDF" w:rsidP="00145DDF">
      <w:pPr>
        <w:pStyle w:val="DraftHeading3"/>
        <w:tabs>
          <w:tab w:val="right" w:pos="1757"/>
        </w:tabs>
        <w:ind w:left="1871" w:hanging="1871"/>
      </w:pPr>
      <w:r>
        <w:tab/>
      </w:r>
      <w:r w:rsidRPr="00D941C7">
        <w:t>(a)</w:t>
      </w:r>
      <w:r>
        <w:tab/>
        <w:t xml:space="preserve">the applicant's competencies, skills and knowledge are in accordance with the </w:t>
      </w:r>
      <w:r w:rsidRPr="00254F49">
        <w:rPr>
          <w:i/>
        </w:rPr>
        <w:t>Standards for NVR Registered Training Organisations 2011</w:t>
      </w:r>
      <w:r>
        <w:t xml:space="preserve"> published by the Commonwealth; and</w:t>
      </w:r>
    </w:p>
    <w:p w14:paraId="646B33B2" w14:textId="77777777" w:rsidR="00145DDF" w:rsidRDefault="00145DDF" w:rsidP="00145DDF">
      <w:pPr>
        <w:pStyle w:val="DraftHeading3"/>
        <w:tabs>
          <w:tab w:val="right" w:pos="1757"/>
        </w:tabs>
        <w:ind w:left="1871" w:hanging="1871"/>
      </w:pPr>
      <w:r>
        <w:tab/>
      </w:r>
      <w:r w:rsidRPr="00D941C7">
        <w:t>(b)</w:t>
      </w:r>
      <w:r>
        <w:tab/>
        <w:t>the applicant holds a current high risk work licence for the class of high risk work to which the competency assessment relates.</w:t>
      </w:r>
    </w:p>
    <w:p w14:paraId="646B33B3" w14:textId="77777777" w:rsidR="00145DDF" w:rsidRPr="00796BB2" w:rsidRDefault="00145DDF" w:rsidP="00145DDF">
      <w:pPr>
        <w:pStyle w:val="DraftSectionNote"/>
        <w:tabs>
          <w:tab w:val="right" w:pos="1304"/>
        </w:tabs>
        <w:ind w:left="850"/>
        <w:rPr>
          <w:b/>
        </w:rPr>
      </w:pPr>
      <w:r w:rsidRPr="00796BB2">
        <w:rPr>
          <w:b/>
        </w:rPr>
        <w:t>Note</w:t>
      </w:r>
    </w:p>
    <w:p w14:paraId="646B33B4" w14:textId="77777777" w:rsidR="00145DDF" w:rsidRDefault="00145DDF" w:rsidP="00145DDF">
      <w:pPr>
        <w:pStyle w:val="DraftSectionNote"/>
        <w:tabs>
          <w:tab w:val="right" w:pos="1304"/>
        </w:tabs>
        <w:ind w:left="850"/>
      </w:pPr>
      <w:r>
        <w:t xml:space="preserve">A refusal to grant accreditation (including a refusal under </w:t>
      </w:r>
      <w:proofErr w:type="spellStart"/>
      <w:r>
        <w:t>subregulation</w:t>
      </w:r>
      <w:proofErr w:type="spellEnd"/>
      <w:r>
        <w:t xml:space="preserve"> (5)) is a reviewable decision (see regulation 676).</w:t>
      </w:r>
    </w:p>
    <w:p w14:paraId="646B33B5" w14:textId="77777777" w:rsidR="00145DDF" w:rsidRDefault="00145DDF" w:rsidP="007272F6">
      <w:pPr>
        <w:pStyle w:val="StyleDraftHeading1Left0cmHanging15cm1"/>
      </w:pPr>
      <w:r>
        <w:tab/>
      </w:r>
      <w:bookmarkStart w:id="172" w:name="_Toc174445192"/>
      <w:r>
        <w:t>119</w:t>
      </w:r>
      <w:r>
        <w:tab/>
        <w:t>Matters to be taken into account</w:t>
      </w:r>
      <w:bookmarkEnd w:id="172"/>
    </w:p>
    <w:p w14:paraId="646B33B6" w14:textId="77777777" w:rsidR="00145DDF" w:rsidRDefault="00145DDF" w:rsidP="00145DDF">
      <w:pPr>
        <w:pStyle w:val="BodySectionSub"/>
      </w:pPr>
      <w:r>
        <w:t>For the purposes of regulation 118(2)(a)(ii) and </w:t>
      </w:r>
      <w:r w:rsidRPr="009A5EA4">
        <w:t>(iii)</w:t>
      </w:r>
      <w:r>
        <w:t>, the regulator must have regard to all relevant matters, including the following:</w:t>
      </w:r>
    </w:p>
    <w:p w14:paraId="646B33B7" w14:textId="77777777" w:rsidR="00145DDF" w:rsidRDefault="00145DDF" w:rsidP="00145DDF">
      <w:pPr>
        <w:pStyle w:val="DraftHeading3"/>
        <w:tabs>
          <w:tab w:val="right" w:pos="1757"/>
        </w:tabs>
        <w:ind w:left="1871" w:hanging="1871"/>
      </w:pPr>
      <w:r>
        <w:lastRenderedPageBreak/>
        <w:tab/>
      </w:r>
      <w:r w:rsidRPr="000B2CEA">
        <w:t>(a)</w:t>
      </w:r>
      <w:r>
        <w:tab/>
        <w:t>any offence under the Act or these Regulations or under a corresponding WHS law of which the applicant has been convicted or found guilty;</w:t>
      </w:r>
    </w:p>
    <w:p w14:paraId="646B33B8" w14:textId="77777777" w:rsidR="00145DDF" w:rsidRPr="004E02AC" w:rsidRDefault="00145DDF" w:rsidP="00145DDF">
      <w:pPr>
        <w:pStyle w:val="DraftParaNote"/>
        <w:tabs>
          <w:tab w:val="right" w:pos="2324"/>
        </w:tabs>
        <w:ind w:left="1871"/>
        <w:rPr>
          <w:b/>
        </w:rPr>
      </w:pPr>
      <w:r w:rsidRPr="004E02AC">
        <w:rPr>
          <w:b/>
        </w:rPr>
        <w:t>Note</w:t>
      </w:r>
    </w:p>
    <w:p w14:paraId="646B33B9" w14:textId="77777777" w:rsidR="00145DDF" w:rsidRPr="004E02AC" w:rsidRDefault="00145DDF" w:rsidP="00145DDF">
      <w:pPr>
        <w:pStyle w:val="DraftParaNote"/>
        <w:tabs>
          <w:tab w:val="right" w:pos="2324"/>
        </w:tabs>
        <w:ind w:left="1871"/>
      </w:pPr>
      <w:r>
        <w:t>See the jurisdictional note in the Appendix.</w:t>
      </w:r>
    </w:p>
    <w:p w14:paraId="646B33BA" w14:textId="77777777" w:rsidR="00145DDF" w:rsidRDefault="00145DDF" w:rsidP="00145DDF">
      <w:pPr>
        <w:pStyle w:val="DraftHeading3"/>
        <w:tabs>
          <w:tab w:val="right" w:pos="1757"/>
        </w:tabs>
        <w:ind w:left="1871" w:hanging="1871"/>
      </w:pPr>
      <w:r>
        <w:tab/>
      </w:r>
      <w:r w:rsidRPr="0004755C">
        <w:t>(</w:t>
      </w:r>
      <w:r>
        <w:t>b</w:t>
      </w:r>
      <w:r w:rsidRPr="0004755C">
        <w:t>)</w:t>
      </w:r>
      <w:r>
        <w:tab/>
        <w:t>any enforceable undertaking the applicant has entered into under the Act or a corresponding WHS law;</w:t>
      </w:r>
    </w:p>
    <w:p w14:paraId="646B33BB" w14:textId="77777777" w:rsidR="007162D7" w:rsidRDefault="00145DDF" w:rsidP="00145DDF">
      <w:pPr>
        <w:pStyle w:val="DraftHeading3"/>
        <w:tabs>
          <w:tab w:val="right" w:pos="1757"/>
        </w:tabs>
        <w:ind w:left="1871" w:hanging="1871"/>
      </w:pPr>
      <w:r>
        <w:tab/>
      </w:r>
      <w:r w:rsidRPr="00C31205">
        <w:t>(c)</w:t>
      </w:r>
      <w:r>
        <w:tab/>
        <w:t>in relation to any equivalent accreditation applied for or held by the applicant under the Act or these Regulations or under a corresponding WHS law:</w:t>
      </w:r>
    </w:p>
    <w:p w14:paraId="646B33BC" w14:textId="77777777" w:rsidR="00145DDF" w:rsidRDefault="00145DDF" w:rsidP="00145DDF">
      <w:pPr>
        <w:pStyle w:val="DraftHeading4"/>
        <w:tabs>
          <w:tab w:val="right" w:pos="2268"/>
        </w:tabs>
        <w:ind w:left="2381" w:hanging="2381"/>
      </w:pPr>
      <w:r>
        <w:tab/>
      </w:r>
      <w:r w:rsidRPr="00C31205">
        <w:t>(</w:t>
      </w:r>
      <w:proofErr w:type="spellStart"/>
      <w:r w:rsidRPr="00C31205">
        <w:t>i</w:t>
      </w:r>
      <w:proofErr w:type="spellEnd"/>
      <w:r w:rsidRPr="00C31205">
        <w:t>)</w:t>
      </w:r>
      <w:r>
        <w:tab/>
        <w:t>any refusal to grant the accreditation; and</w:t>
      </w:r>
    </w:p>
    <w:p w14:paraId="646B33BD" w14:textId="77777777" w:rsidR="00145DDF" w:rsidRDefault="00145DDF" w:rsidP="00145DDF">
      <w:pPr>
        <w:pStyle w:val="DraftHeading4"/>
        <w:tabs>
          <w:tab w:val="right" w:pos="2268"/>
        </w:tabs>
        <w:ind w:left="2381" w:hanging="2381"/>
      </w:pPr>
      <w:r>
        <w:tab/>
      </w:r>
      <w:r w:rsidRPr="00C31205">
        <w:t>(ii)</w:t>
      </w:r>
      <w:r>
        <w:tab/>
        <w:t>any condition imposed on the accreditation, if granted; and</w:t>
      </w:r>
    </w:p>
    <w:p w14:paraId="646B33BE" w14:textId="77777777" w:rsidR="00145DDF" w:rsidRDefault="00145DDF" w:rsidP="00145DDF">
      <w:pPr>
        <w:pStyle w:val="DraftHeading4"/>
        <w:tabs>
          <w:tab w:val="right" w:pos="2268"/>
        </w:tabs>
        <w:ind w:left="2381" w:hanging="2381"/>
      </w:pPr>
      <w:r>
        <w:tab/>
      </w:r>
      <w:r w:rsidRPr="00C31205">
        <w:t>(iii)</w:t>
      </w:r>
      <w:r>
        <w:tab/>
        <w:t>any suspension or cancellation of the accreditation, if granted, including any disqualification from applying for any accreditation;</w:t>
      </w:r>
    </w:p>
    <w:p w14:paraId="646B33BF" w14:textId="77777777" w:rsidR="00145DDF" w:rsidRDefault="00145DDF" w:rsidP="00145DDF">
      <w:pPr>
        <w:pStyle w:val="DraftHeading3"/>
        <w:tabs>
          <w:tab w:val="right" w:pos="1757"/>
        </w:tabs>
        <w:ind w:left="1871" w:hanging="1871"/>
      </w:pPr>
      <w:r>
        <w:tab/>
      </w:r>
      <w:r w:rsidRPr="009821FD">
        <w:t>(d)</w:t>
      </w:r>
      <w:r>
        <w:tab/>
        <w:t>the applicant's record in relation to any matters arising under the Act or these Regulations or under a corresponding WHS law.</w:t>
      </w:r>
    </w:p>
    <w:p w14:paraId="646B33C0" w14:textId="77777777" w:rsidR="00145DDF" w:rsidRDefault="00145DDF" w:rsidP="007272F6">
      <w:pPr>
        <w:pStyle w:val="StyleDraftHeading1Left0cmHanging15cm1"/>
      </w:pPr>
      <w:r>
        <w:tab/>
      </w:r>
      <w:bookmarkStart w:id="173" w:name="_Toc174445193"/>
      <w:r>
        <w:t>120</w:t>
      </w:r>
      <w:r>
        <w:tab/>
        <w:t>Refusal to grant accreditation—process</w:t>
      </w:r>
      <w:bookmarkEnd w:id="173"/>
    </w:p>
    <w:p w14:paraId="646B33C1" w14:textId="77777777" w:rsidR="00145DDF" w:rsidRDefault="00145DDF" w:rsidP="00145DDF">
      <w:pPr>
        <w:pStyle w:val="DraftHeading2"/>
        <w:tabs>
          <w:tab w:val="right" w:pos="1247"/>
        </w:tabs>
        <w:ind w:left="1361" w:hanging="1361"/>
      </w:pPr>
      <w:r>
        <w:tab/>
      </w:r>
      <w:r w:rsidRPr="00E34DA7">
        <w:t>(1)</w:t>
      </w:r>
      <w:r>
        <w:tab/>
        <w:t>If the regulator proposes to refuse to grant an accreditation, the regulator must give the applicant a written notice:</w:t>
      </w:r>
    </w:p>
    <w:p w14:paraId="646B33C2"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3C3" w14:textId="77777777" w:rsidR="00145DDF"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the notice is given), make a submission to the regulator in relation to the proposed refusal.</w:t>
      </w:r>
    </w:p>
    <w:p w14:paraId="646B33C4"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33C5"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accreditation—consider that submission; and</w:t>
      </w:r>
    </w:p>
    <w:p w14:paraId="646B33C6" w14:textId="77777777" w:rsidR="007162D7"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accreditation; and</w:t>
      </w:r>
    </w:p>
    <w:p w14:paraId="646B33C7" w14:textId="77777777" w:rsidR="00145DDF" w:rsidRDefault="00145DDF" w:rsidP="00145DDF">
      <w:pPr>
        <w:pStyle w:val="DraftHeading3"/>
        <w:tabs>
          <w:tab w:val="right" w:pos="1757"/>
        </w:tabs>
        <w:ind w:left="1871" w:hanging="1871"/>
      </w:pPr>
      <w:r>
        <w:lastRenderedPageBreak/>
        <w:tab/>
      </w:r>
      <w:r w:rsidRPr="00784CC3">
        <w:t>(c)</w:t>
      </w:r>
      <w:r>
        <w:tab/>
        <w:t xml:space="preserve">within 14 days after making that decision, give the applicant written notice of the decision, including the reasons for the </w:t>
      </w:r>
      <w:r w:rsidRPr="00E737EB">
        <w:t>decision.</w:t>
      </w:r>
    </w:p>
    <w:p w14:paraId="646B33C8" w14:textId="77777777" w:rsidR="00145DDF" w:rsidRPr="005A57A3" w:rsidRDefault="00145DDF" w:rsidP="00145DDF">
      <w:pPr>
        <w:pStyle w:val="DraftSectionNote"/>
        <w:tabs>
          <w:tab w:val="right" w:pos="1304"/>
        </w:tabs>
        <w:ind w:left="850"/>
        <w:rPr>
          <w:b/>
        </w:rPr>
      </w:pPr>
      <w:r w:rsidRPr="005A57A3">
        <w:rPr>
          <w:b/>
        </w:rPr>
        <w:t>Note</w:t>
      </w:r>
      <w:r>
        <w:rPr>
          <w:b/>
        </w:rPr>
        <w:t>s</w:t>
      </w:r>
    </w:p>
    <w:p w14:paraId="646B33C9" w14:textId="77777777" w:rsidR="00145DDF" w:rsidRDefault="00145DDF" w:rsidP="00145DDF">
      <w:pPr>
        <w:pStyle w:val="DraftSectionNote"/>
        <w:ind w:left="851" w:hanging="1"/>
      </w:pPr>
      <w:r>
        <w:t>A refusal to grant an accreditation is a reviewable decision (see regulation 676).</w:t>
      </w:r>
    </w:p>
    <w:p w14:paraId="646B33CA" w14:textId="77777777" w:rsidR="00145DDF" w:rsidRDefault="00145DDF" w:rsidP="007272F6">
      <w:pPr>
        <w:pStyle w:val="StyleDraftHeading1Left0cmHanging15cm1"/>
      </w:pPr>
      <w:r>
        <w:tab/>
      </w:r>
      <w:bookmarkStart w:id="174" w:name="_Toc174445194"/>
      <w:r>
        <w:t>121</w:t>
      </w:r>
      <w:r>
        <w:tab/>
        <w:t>Conditions of accreditation</w:t>
      </w:r>
      <w:bookmarkEnd w:id="174"/>
    </w:p>
    <w:p w14:paraId="646B33CB" w14:textId="77777777" w:rsidR="00145DDF" w:rsidRDefault="00145DDF" w:rsidP="00145DDF">
      <w:pPr>
        <w:pStyle w:val="DraftHeading2"/>
        <w:tabs>
          <w:tab w:val="right" w:pos="1247"/>
        </w:tabs>
        <w:ind w:left="1361" w:hanging="1361"/>
      </w:pPr>
      <w:r>
        <w:tab/>
      </w:r>
      <w:r w:rsidRPr="00252411">
        <w:t>(1)</w:t>
      </w:r>
      <w:r>
        <w:tab/>
        <w:t>The regulator may impose any conditions it considers appropriate on an accreditation.</w:t>
      </w:r>
    </w:p>
    <w:p w14:paraId="646B33CC" w14:textId="77777777" w:rsidR="00145DDF" w:rsidRDefault="00145DDF" w:rsidP="00145DDF">
      <w:pPr>
        <w:pStyle w:val="DraftHeading2"/>
        <w:tabs>
          <w:tab w:val="right" w:pos="1247"/>
        </w:tabs>
        <w:ind w:left="1361" w:hanging="1361"/>
      </w:pPr>
      <w:r>
        <w:tab/>
      </w:r>
      <w:r w:rsidRPr="00252411">
        <w:t>(2)</w:t>
      </w:r>
      <w:r>
        <w:tab/>
        <w:t xml:space="preserve">Without limiting </w:t>
      </w:r>
      <w:proofErr w:type="spellStart"/>
      <w:r>
        <w:t>subregulation</w:t>
      </w:r>
      <w:proofErr w:type="spellEnd"/>
      <w:r>
        <w:t xml:space="preserve"> (1), the regulator may impose conditions:</w:t>
      </w:r>
    </w:p>
    <w:p w14:paraId="646B33CD" w14:textId="77777777" w:rsidR="00145DDF" w:rsidRDefault="00145DDF" w:rsidP="00145DDF">
      <w:pPr>
        <w:pStyle w:val="DraftHeading3"/>
        <w:tabs>
          <w:tab w:val="right" w:pos="1757"/>
        </w:tabs>
        <w:ind w:left="1871" w:hanging="1871"/>
      </w:pPr>
      <w:r>
        <w:tab/>
      </w:r>
      <w:r w:rsidRPr="00252411">
        <w:t>(a)</w:t>
      </w:r>
      <w:r>
        <w:tab/>
        <w:t>relating to the competency assessments and assessment activities that may be carried out; and</w:t>
      </w:r>
    </w:p>
    <w:p w14:paraId="646B33CE" w14:textId="77777777" w:rsidR="00145DDF" w:rsidRDefault="00145DDF" w:rsidP="00145DDF">
      <w:pPr>
        <w:pStyle w:val="DraftHeading3"/>
        <w:tabs>
          <w:tab w:val="right" w:pos="1757"/>
        </w:tabs>
        <w:ind w:left="1871" w:hanging="1871"/>
      </w:pPr>
      <w:r>
        <w:tab/>
      </w:r>
      <w:r w:rsidRPr="00252411">
        <w:t>(b)</w:t>
      </w:r>
      <w:r>
        <w:tab/>
        <w:t>relating to the circumstances in which competency assessments or assessment activities may be carried out; and</w:t>
      </w:r>
    </w:p>
    <w:p w14:paraId="646B33CF" w14:textId="77777777" w:rsidR="00145DDF" w:rsidRDefault="00145DDF" w:rsidP="00145DDF">
      <w:pPr>
        <w:pStyle w:val="DraftHeading3"/>
        <w:tabs>
          <w:tab w:val="right" w:pos="1757"/>
        </w:tabs>
        <w:ind w:left="1871" w:hanging="1871"/>
      </w:pPr>
      <w:r>
        <w:tab/>
        <w:t>(c</w:t>
      </w:r>
      <w:r w:rsidRPr="00252411">
        <w:t>)</w:t>
      </w:r>
      <w:r>
        <w:tab/>
        <w:t>requiring the accredited assessor to keep specified information; and</w:t>
      </w:r>
    </w:p>
    <w:p w14:paraId="646B33D0" w14:textId="77777777" w:rsidR="00145DDF" w:rsidRPr="00A30448" w:rsidRDefault="00145DDF" w:rsidP="00145DDF">
      <w:pPr>
        <w:pStyle w:val="DraftHeading3"/>
        <w:tabs>
          <w:tab w:val="right" w:pos="1757"/>
        </w:tabs>
        <w:ind w:left="1871" w:hanging="1871"/>
      </w:pPr>
      <w:r>
        <w:tab/>
      </w:r>
      <w:r w:rsidRPr="00A30448">
        <w:t>(d)</w:t>
      </w:r>
      <w:r>
        <w:tab/>
        <w:t>requiring the accredited assessor to give specified information to the regulator.</w:t>
      </w:r>
    </w:p>
    <w:p w14:paraId="646B33D1" w14:textId="77777777" w:rsidR="00145DDF" w:rsidRDefault="00145DDF" w:rsidP="00145DDF">
      <w:pPr>
        <w:pStyle w:val="DraftSectionNote"/>
        <w:tabs>
          <w:tab w:val="right" w:pos="1304"/>
        </w:tabs>
        <w:ind w:left="850"/>
        <w:rPr>
          <w:b/>
        </w:rPr>
      </w:pPr>
      <w:r w:rsidRPr="00265C33">
        <w:rPr>
          <w:b/>
        </w:rPr>
        <w:t>Note</w:t>
      </w:r>
      <w:r>
        <w:rPr>
          <w:b/>
        </w:rPr>
        <w:t>s</w:t>
      </w:r>
    </w:p>
    <w:p w14:paraId="646B33D2" w14:textId="77777777" w:rsidR="00145DDF" w:rsidRDefault="00145DDF" w:rsidP="00145DDF">
      <w:pPr>
        <w:pStyle w:val="DraftSectionNote"/>
        <w:tabs>
          <w:tab w:val="right" w:pos="46"/>
          <w:tab w:val="right" w:pos="1304"/>
        </w:tabs>
        <w:ind w:left="1259" w:hanging="408"/>
      </w:pPr>
      <w:r>
        <w:t>1</w:t>
      </w:r>
      <w:r>
        <w:tab/>
      </w:r>
      <w:r>
        <w:tab/>
        <w:t>A person must comply with the conditions of accreditation (see section 45 of the Act).</w:t>
      </w:r>
    </w:p>
    <w:p w14:paraId="646B33D3" w14:textId="77777777" w:rsidR="00145DDF" w:rsidRDefault="00145DDF" w:rsidP="00145DDF">
      <w:pPr>
        <w:pStyle w:val="DraftSectionNote"/>
        <w:tabs>
          <w:tab w:val="right" w:pos="46"/>
          <w:tab w:val="right" w:pos="1304"/>
        </w:tabs>
        <w:ind w:left="1259" w:hanging="408"/>
      </w:pPr>
      <w:r>
        <w:t>2</w:t>
      </w:r>
      <w:r>
        <w:tab/>
        <w:t>A decision to impose a condition on an accreditation is a reviewable decision (see regulation 676).</w:t>
      </w:r>
    </w:p>
    <w:p w14:paraId="646B33D4" w14:textId="77777777" w:rsidR="00145DDF" w:rsidRDefault="00145DDF" w:rsidP="007272F6">
      <w:pPr>
        <w:pStyle w:val="StyleDraftHeading1Left0cmHanging15cm1"/>
      </w:pPr>
      <w:r>
        <w:tab/>
      </w:r>
      <w:bookmarkStart w:id="175" w:name="_Toc174445195"/>
      <w:r>
        <w:t>122</w:t>
      </w:r>
      <w:r>
        <w:tab/>
        <w:t>Duration of accreditation</w:t>
      </w:r>
      <w:bookmarkEnd w:id="175"/>
    </w:p>
    <w:p w14:paraId="646B33D5" w14:textId="77777777" w:rsidR="007162D7" w:rsidRDefault="00145DDF" w:rsidP="00145DDF">
      <w:pPr>
        <w:pStyle w:val="BodySectionSub"/>
      </w:pPr>
      <w:r>
        <w:t>An accreditation takes effect on the day it is granted and, unless cancelled earlier, expires 3 years after that day.</w:t>
      </w:r>
    </w:p>
    <w:p w14:paraId="646B33D6" w14:textId="77777777" w:rsidR="00145DDF" w:rsidRDefault="00145DDF" w:rsidP="007272F6">
      <w:pPr>
        <w:pStyle w:val="StyleDraftHeading1Left0cmHanging15cm1"/>
      </w:pPr>
      <w:r>
        <w:tab/>
      </w:r>
      <w:bookmarkStart w:id="176" w:name="_Toc174445196"/>
      <w:r>
        <w:t>123</w:t>
      </w:r>
      <w:r>
        <w:tab/>
        <w:t>Accreditation document</w:t>
      </w:r>
      <w:bookmarkEnd w:id="176"/>
    </w:p>
    <w:p w14:paraId="646B33D7" w14:textId="77777777" w:rsidR="00145DDF" w:rsidRDefault="00145DDF" w:rsidP="00145DDF">
      <w:pPr>
        <w:pStyle w:val="DraftHeading2"/>
        <w:tabs>
          <w:tab w:val="right" w:pos="1247"/>
        </w:tabs>
        <w:ind w:left="1361" w:hanging="1361"/>
      </w:pPr>
      <w:r>
        <w:tab/>
      </w:r>
      <w:r w:rsidRPr="001F3A2D">
        <w:t>(1)</w:t>
      </w:r>
      <w:r>
        <w:tab/>
        <w:t>If the regulator grants an accreditation, it must issue to the applicant an accreditation document in the form determined by the regulator.</w:t>
      </w:r>
    </w:p>
    <w:p w14:paraId="646B33D8" w14:textId="77777777" w:rsidR="00145DDF" w:rsidRDefault="00145DDF" w:rsidP="00145DDF">
      <w:pPr>
        <w:pStyle w:val="DraftHeading2"/>
        <w:tabs>
          <w:tab w:val="right" w:pos="1247"/>
        </w:tabs>
        <w:ind w:left="1361" w:hanging="1361"/>
      </w:pPr>
      <w:r>
        <w:tab/>
      </w:r>
      <w:r w:rsidRPr="001F3A2D">
        <w:t>(2)</w:t>
      </w:r>
      <w:r>
        <w:tab/>
        <w:t>An accreditation document must include the following:</w:t>
      </w:r>
    </w:p>
    <w:p w14:paraId="646B33D9" w14:textId="77777777" w:rsidR="00145DDF" w:rsidRDefault="00145DDF" w:rsidP="00145DDF">
      <w:pPr>
        <w:pStyle w:val="DraftHeading3"/>
        <w:tabs>
          <w:tab w:val="right" w:pos="1757"/>
        </w:tabs>
        <w:ind w:left="1871" w:hanging="1871"/>
      </w:pPr>
      <w:r>
        <w:tab/>
      </w:r>
      <w:r w:rsidRPr="001F3A2D">
        <w:t>(a)</w:t>
      </w:r>
      <w:r>
        <w:tab/>
        <w:t>the name of the accredited assessor;</w:t>
      </w:r>
    </w:p>
    <w:p w14:paraId="646B33DA" w14:textId="77777777" w:rsidR="00145DDF" w:rsidRDefault="00145DDF" w:rsidP="00145DDF">
      <w:pPr>
        <w:pStyle w:val="DraftHeading3"/>
        <w:tabs>
          <w:tab w:val="right" w:pos="1757"/>
        </w:tabs>
        <w:ind w:left="1871" w:hanging="1871"/>
      </w:pPr>
      <w:r>
        <w:tab/>
      </w:r>
      <w:r w:rsidRPr="001F3A2D">
        <w:t>(b)</w:t>
      </w:r>
      <w:r>
        <w:tab/>
        <w:t>the class of high risk work to which the accreditation relates;</w:t>
      </w:r>
    </w:p>
    <w:p w14:paraId="646B33DB" w14:textId="77777777" w:rsidR="00145DDF" w:rsidRDefault="00145DDF" w:rsidP="00145DDF">
      <w:pPr>
        <w:pStyle w:val="DraftHeading3"/>
        <w:tabs>
          <w:tab w:val="right" w:pos="1757"/>
        </w:tabs>
        <w:ind w:left="1871" w:hanging="1871"/>
      </w:pPr>
      <w:r>
        <w:tab/>
      </w:r>
      <w:r w:rsidRPr="00252411">
        <w:t>(</w:t>
      </w:r>
      <w:r>
        <w:t>c</w:t>
      </w:r>
      <w:r w:rsidRPr="00252411">
        <w:t>)</w:t>
      </w:r>
      <w:r>
        <w:tab/>
        <w:t>any conditions imposed on the accreditation by the regulator</w:t>
      </w:r>
      <w:r w:rsidRPr="00B05B06">
        <w:t>;</w:t>
      </w:r>
    </w:p>
    <w:p w14:paraId="646B33DC" w14:textId="77777777" w:rsidR="00145DDF" w:rsidRPr="009D657B" w:rsidRDefault="00145DDF" w:rsidP="00145DDF">
      <w:pPr>
        <w:pStyle w:val="DraftHeading3"/>
        <w:tabs>
          <w:tab w:val="right" w:pos="1757"/>
        </w:tabs>
        <w:ind w:left="1871" w:hanging="1871"/>
      </w:pPr>
      <w:r>
        <w:tab/>
      </w:r>
      <w:r w:rsidRPr="009D657B">
        <w:t>(d)</w:t>
      </w:r>
      <w:r>
        <w:tab/>
        <w:t>the date on which the accreditation was granted;</w:t>
      </w:r>
    </w:p>
    <w:p w14:paraId="646B33DD" w14:textId="77777777" w:rsidR="00145DDF" w:rsidRDefault="00145DDF" w:rsidP="00145DDF">
      <w:pPr>
        <w:pStyle w:val="DraftHeading3"/>
        <w:tabs>
          <w:tab w:val="right" w:pos="1757"/>
        </w:tabs>
        <w:ind w:left="1871" w:hanging="1871"/>
      </w:pPr>
      <w:r>
        <w:tab/>
        <w:t>(e</w:t>
      </w:r>
      <w:r w:rsidRPr="001F3A2D">
        <w:t>)</w:t>
      </w:r>
      <w:r>
        <w:tab/>
        <w:t>the expiry date of the accreditation.</w:t>
      </w:r>
    </w:p>
    <w:p w14:paraId="646B33DE" w14:textId="77777777" w:rsidR="00145DDF" w:rsidRDefault="00145DDF" w:rsidP="00145DDF">
      <w:pPr>
        <w:pStyle w:val="DraftHeading2"/>
        <w:tabs>
          <w:tab w:val="right" w:pos="1247"/>
        </w:tabs>
        <w:ind w:left="1361" w:hanging="1361"/>
      </w:pPr>
      <w:r>
        <w:lastRenderedPageBreak/>
        <w:tab/>
      </w:r>
      <w:r w:rsidRPr="00374795">
        <w:t>(3)</w:t>
      </w:r>
      <w:r>
        <w:tab/>
        <w:t>If an assessor is accredited to conduct a competency assessment in relation to more than 1 class of high risk work, the regulator may issue to the accredited assessor one accreditation document in relation to some or all of those classes of high risk work.</w:t>
      </w:r>
    </w:p>
    <w:p w14:paraId="646B33DF" w14:textId="77777777" w:rsidR="00145DDF" w:rsidRPr="00E737EB" w:rsidRDefault="00145DDF" w:rsidP="00145DDF">
      <w:pPr>
        <w:pStyle w:val="DraftHeading2"/>
        <w:tabs>
          <w:tab w:val="right" w:pos="1247"/>
        </w:tabs>
        <w:ind w:left="1361" w:hanging="1361"/>
      </w:pPr>
      <w:r>
        <w:tab/>
      </w:r>
      <w:r w:rsidRPr="001C7C38">
        <w:t>(4)</w:t>
      </w:r>
      <w:r w:rsidRPr="00E737EB">
        <w:tab/>
      </w:r>
      <w:r>
        <w:t>I</w:t>
      </w:r>
      <w:r w:rsidRPr="00E737EB">
        <w:t xml:space="preserve">f 2 or more of </w:t>
      </w:r>
      <w:r>
        <w:t>the</w:t>
      </w:r>
      <w:r w:rsidRPr="00E737EB">
        <w:t xml:space="preserve"> classes of high risk work </w:t>
      </w:r>
      <w:r>
        <w:t xml:space="preserve">referred to in </w:t>
      </w:r>
      <w:proofErr w:type="spellStart"/>
      <w:r>
        <w:t>subregulation</w:t>
      </w:r>
      <w:proofErr w:type="spellEnd"/>
      <w:r>
        <w:t xml:space="preserve"> (3) </w:t>
      </w:r>
      <w:r w:rsidRPr="00E737EB">
        <w:t xml:space="preserve">represent levels of the same type of work, it is sufficient if the </w:t>
      </w:r>
      <w:r>
        <w:t>accreditation document</w:t>
      </w:r>
      <w:r w:rsidRPr="00E737EB">
        <w:t xml:space="preserve"> contains a description of the class of work that represents the highest level.</w:t>
      </w:r>
    </w:p>
    <w:p w14:paraId="646B33E0" w14:textId="77777777" w:rsidR="00145DDF" w:rsidRDefault="00145DDF" w:rsidP="007272F6">
      <w:pPr>
        <w:pStyle w:val="StyleDraftHeading1Left0cmHanging15cm1"/>
      </w:pPr>
      <w:r>
        <w:tab/>
      </w:r>
      <w:bookmarkStart w:id="177" w:name="_Toc174445197"/>
      <w:r>
        <w:t>124</w:t>
      </w:r>
      <w:r>
        <w:tab/>
        <w:t>Accreditation document to be available</w:t>
      </w:r>
      <w:bookmarkEnd w:id="177"/>
    </w:p>
    <w:p w14:paraId="646B33E1" w14:textId="77777777" w:rsidR="00145DDF" w:rsidRDefault="00145DDF" w:rsidP="00145DDF">
      <w:pPr>
        <w:pStyle w:val="DraftHeading2"/>
        <w:tabs>
          <w:tab w:val="right" w:pos="1247"/>
        </w:tabs>
        <w:ind w:left="1361" w:hanging="1361"/>
      </w:pPr>
      <w:r>
        <w:tab/>
      </w:r>
      <w:r w:rsidRPr="00876CFF">
        <w:t>(1)</w:t>
      </w:r>
      <w:r w:rsidRPr="00876CFF">
        <w:tab/>
        <w:t>An accredited assessor must keep the accreditation document available for inspection under the Act.</w:t>
      </w:r>
    </w:p>
    <w:p w14:paraId="33EB6FF2" w14:textId="77777777" w:rsidR="00CE26FA" w:rsidRDefault="00CE26FA" w:rsidP="00CE26FA">
      <w:pPr>
        <w:pStyle w:val="BodySectionSub"/>
      </w:pPr>
      <w:r>
        <w:t>Maximum penalty:</w:t>
      </w:r>
      <w:r w:rsidRPr="00CE26FA">
        <w:t xml:space="preserve"> tier I monetary penalty.</w:t>
      </w:r>
    </w:p>
    <w:p w14:paraId="646B33E5" w14:textId="77777777" w:rsidR="00145DDF" w:rsidRDefault="00145DDF" w:rsidP="00145DDF">
      <w:pPr>
        <w:pStyle w:val="DraftHeading2"/>
        <w:tabs>
          <w:tab w:val="right" w:pos="1247"/>
        </w:tabs>
        <w:ind w:left="1361" w:hanging="1361"/>
      </w:pPr>
      <w:r>
        <w:tab/>
      </w:r>
      <w:r w:rsidRPr="00876CFF">
        <w:t>(2)</w:t>
      </w:r>
      <w:r w:rsidRPr="00876CFF">
        <w:tab/>
        <w:t xml:space="preserve">An accredited assessor </w:t>
      </w:r>
      <w:r>
        <w:t xml:space="preserve">must </w:t>
      </w:r>
      <w:r w:rsidRPr="00876CFF">
        <w:t xml:space="preserve">make the accreditation document available for inspection by any person in relation to whom the assessor is conducting, or is to conduct, </w:t>
      </w:r>
      <w:r>
        <w:t xml:space="preserve">a competency </w:t>
      </w:r>
      <w:r w:rsidRPr="00876CFF">
        <w:t>assessment.</w:t>
      </w:r>
    </w:p>
    <w:p w14:paraId="0BA33E37" w14:textId="77777777" w:rsidR="00CE26FA" w:rsidRDefault="00CE26FA" w:rsidP="00CE26FA">
      <w:pPr>
        <w:pStyle w:val="BodySectionSub"/>
      </w:pPr>
      <w:r>
        <w:t>Maximum penalty:</w:t>
      </w:r>
      <w:r w:rsidRPr="00CE26FA">
        <w:t xml:space="preserve"> tier I monetary penalty.</w:t>
      </w:r>
    </w:p>
    <w:p w14:paraId="646B33E9" w14:textId="77777777" w:rsidR="00145DDF" w:rsidRDefault="00145DDF" w:rsidP="00145DDF">
      <w:pPr>
        <w:pStyle w:val="DraftHeading2"/>
        <w:tabs>
          <w:tab w:val="right" w:pos="1247"/>
        </w:tabs>
        <w:ind w:left="1361" w:hanging="1361"/>
      </w:pPr>
      <w:r>
        <w:tab/>
        <w:t>(3)</w:t>
      </w:r>
      <w:r>
        <w:tab/>
      </w:r>
      <w:proofErr w:type="spellStart"/>
      <w:r>
        <w:t>Subregulations</w:t>
      </w:r>
      <w:proofErr w:type="spellEnd"/>
      <w:r>
        <w:t xml:space="preserve"> (1) and (2) do not apply if the accreditation document is not in the accredited assessor's possession because:</w:t>
      </w:r>
    </w:p>
    <w:p w14:paraId="646B33EA" w14:textId="77777777" w:rsidR="00145DDF" w:rsidRDefault="00145DDF" w:rsidP="00145DDF">
      <w:pPr>
        <w:pStyle w:val="DraftHeading3"/>
        <w:tabs>
          <w:tab w:val="right" w:pos="1757"/>
        </w:tabs>
        <w:ind w:left="1871" w:hanging="1871"/>
      </w:pPr>
      <w:r>
        <w:tab/>
      </w:r>
      <w:r w:rsidRPr="00D45E07">
        <w:t>(a)</w:t>
      </w:r>
      <w:r>
        <w:tab/>
        <w:t>it has been returned to the regulator under regulation 126; or</w:t>
      </w:r>
    </w:p>
    <w:p w14:paraId="646B33EB" w14:textId="77777777" w:rsidR="00145DDF" w:rsidRDefault="00145DDF" w:rsidP="00145DDF">
      <w:pPr>
        <w:pStyle w:val="DraftHeading3"/>
        <w:tabs>
          <w:tab w:val="right" w:pos="1757"/>
        </w:tabs>
        <w:ind w:left="1871" w:hanging="1871"/>
      </w:pPr>
      <w:r>
        <w:tab/>
      </w:r>
      <w:r w:rsidRPr="00D45E07">
        <w:t>(b)</w:t>
      </w:r>
      <w:r>
        <w:tab/>
        <w:t>the accreditation assessor has applied for, but has not received, a replacement accreditation document under regulation 127.</w:t>
      </w:r>
    </w:p>
    <w:p w14:paraId="646B33EC" w14:textId="77777777" w:rsidR="00145DDF" w:rsidRDefault="00145DDF" w:rsidP="00133494">
      <w:pPr>
        <w:pStyle w:val="StyleHeading-DIVISIONLeftLeft0cmHanging275cm"/>
      </w:pPr>
      <w:bookmarkStart w:id="178" w:name="_Toc174445198"/>
      <w:r>
        <w:t xml:space="preserve">Subdivision 3 </w:t>
      </w:r>
      <w:r>
        <w:tab/>
        <w:t>Amendment of accreditation document</w:t>
      </w:r>
      <w:bookmarkEnd w:id="178"/>
    </w:p>
    <w:p w14:paraId="646B33ED" w14:textId="77777777" w:rsidR="00145DDF" w:rsidRDefault="00145DDF" w:rsidP="007272F6">
      <w:pPr>
        <w:pStyle w:val="StyleDraftHeading1Left0cmHanging15cm1"/>
      </w:pPr>
      <w:r>
        <w:tab/>
      </w:r>
      <w:bookmarkStart w:id="179" w:name="_Toc174445199"/>
      <w:r>
        <w:t>125</w:t>
      </w:r>
      <w:r>
        <w:tab/>
        <w:t>Changes to information</w:t>
      </w:r>
      <w:bookmarkEnd w:id="179"/>
    </w:p>
    <w:p w14:paraId="646B33EE" w14:textId="77777777" w:rsidR="00145DDF" w:rsidRDefault="00145DDF" w:rsidP="00145DDF">
      <w:pPr>
        <w:pStyle w:val="DraftHeading2"/>
        <w:tabs>
          <w:tab w:val="right" w:pos="1247"/>
        </w:tabs>
        <w:ind w:left="1361" w:hanging="1361"/>
      </w:pPr>
      <w:r>
        <w:tab/>
      </w:r>
      <w:r w:rsidRPr="000D1468">
        <w:t>(1)</w:t>
      </w:r>
      <w:r>
        <w:tab/>
        <w:t>An accredited assessor must give the regulator written notice of any change to any material particular in any information given at any time by the assessor to the regulator in relation to the accreditation within 14 days after the assessor becomes aware of the change.</w:t>
      </w:r>
    </w:p>
    <w:p w14:paraId="42E24737" w14:textId="77777777" w:rsidR="00CE26FA" w:rsidRDefault="00CE26FA" w:rsidP="00CE26FA">
      <w:pPr>
        <w:pStyle w:val="BodySectionSub"/>
      </w:pPr>
      <w:r>
        <w:t>Maximum penalty:</w:t>
      </w:r>
      <w:r w:rsidRPr="00CE26FA">
        <w:t xml:space="preserve"> tier I monetary penalty.</w:t>
      </w:r>
    </w:p>
    <w:p w14:paraId="646B33F2" w14:textId="77777777" w:rsidR="007162D7" w:rsidRDefault="00145DDF" w:rsidP="00145DDF">
      <w:pPr>
        <w:pStyle w:val="DraftHeading2"/>
        <w:tabs>
          <w:tab w:val="right" w:pos="1247"/>
        </w:tabs>
        <w:ind w:left="1361" w:hanging="1361"/>
      </w:pPr>
      <w:r>
        <w:tab/>
      </w:r>
      <w:r w:rsidRPr="00DA6BBD">
        <w:t>(2)</w:t>
      </w:r>
      <w:r>
        <w:tab/>
      </w:r>
      <w:proofErr w:type="spellStart"/>
      <w:r>
        <w:t>Subregulation</w:t>
      </w:r>
      <w:proofErr w:type="spellEnd"/>
      <w:r>
        <w:t xml:space="preserve"> (1) applies whether the information was given in the application for grant or renewal of the accreditation or in any other circumstance.</w:t>
      </w:r>
    </w:p>
    <w:p w14:paraId="646B33F3" w14:textId="77777777" w:rsidR="00145DDF" w:rsidRDefault="00145DDF" w:rsidP="007272F6">
      <w:pPr>
        <w:pStyle w:val="StyleDraftHeading1Left0cmHanging15cm1"/>
      </w:pPr>
      <w:r>
        <w:tab/>
      </w:r>
      <w:bookmarkStart w:id="180" w:name="_Toc174445200"/>
      <w:r>
        <w:t>126</w:t>
      </w:r>
      <w:r>
        <w:tab/>
        <w:t>Accredited assessor to return accreditation document</w:t>
      </w:r>
      <w:bookmarkEnd w:id="180"/>
    </w:p>
    <w:p w14:paraId="646B33F4" w14:textId="77777777" w:rsidR="00145DDF" w:rsidRDefault="00145DDF" w:rsidP="00145DDF">
      <w:pPr>
        <w:pStyle w:val="BodySectionSub"/>
      </w:pPr>
      <w:r>
        <w:t>If an accreditation is amended, the accredited assessor must return the accreditation document to the regulator for amendment at the written request of the regulator and within the time specified in the request.</w:t>
      </w:r>
    </w:p>
    <w:p w14:paraId="438F3737" w14:textId="77777777" w:rsidR="00CE26FA" w:rsidRDefault="00CE26FA" w:rsidP="00CE26FA">
      <w:pPr>
        <w:pStyle w:val="BodySectionSub"/>
      </w:pPr>
      <w:r>
        <w:lastRenderedPageBreak/>
        <w:t>Maximum penalty:</w:t>
      </w:r>
      <w:r w:rsidRPr="00CE26FA">
        <w:t xml:space="preserve"> tier I monetary penalty.</w:t>
      </w:r>
    </w:p>
    <w:p w14:paraId="646B33F8" w14:textId="77777777" w:rsidR="00145DDF" w:rsidRPr="00E93555" w:rsidRDefault="00145DDF" w:rsidP="007272F6">
      <w:pPr>
        <w:pStyle w:val="StyleDraftHeading1Left0cmHanging15cm1"/>
      </w:pPr>
      <w:r>
        <w:tab/>
      </w:r>
      <w:bookmarkStart w:id="181" w:name="_Toc174445201"/>
      <w:r>
        <w:t>127</w:t>
      </w:r>
      <w:r>
        <w:tab/>
        <w:t>Replacement accreditation document</w:t>
      </w:r>
      <w:bookmarkEnd w:id="181"/>
    </w:p>
    <w:p w14:paraId="646B33F9" w14:textId="77777777" w:rsidR="00145DDF" w:rsidRDefault="00145DDF" w:rsidP="00145DDF">
      <w:pPr>
        <w:pStyle w:val="DraftHeading2"/>
        <w:tabs>
          <w:tab w:val="right" w:pos="1247"/>
        </w:tabs>
        <w:ind w:left="1361" w:hanging="1361"/>
      </w:pPr>
      <w:r>
        <w:tab/>
      </w:r>
      <w:r w:rsidRPr="00736E2F">
        <w:t>(1)</w:t>
      </w:r>
      <w:r>
        <w:tab/>
        <w:t xml:space="preserve">An accredited assessor must </w:t>
      </w:r>
      <w:r w:rsidR="00835F6D">
        <w:t xml:space="preserve">notify </w:t>
      </w:r>
      <w:r>
        <w:t>the regulator as soon as practicable if the accreditation document is lost, stolen or destroyed.</w:t>
      </w:r>
    </w:p>
    <w:p w14:paraId="6CAE037A" w14:textId="77777777" w:rsidR="00CE26FA" w:rsidRDefault="00CE26FA" w:rsidP="00CE26FA">
      <w:pPr>
        <w:pStyle w:val="BodySectionSub"/>
      </w:pPr>
      <w:r>
        <w:t>Maximum penalty:</w:t>
      </w:r>
      <w:r w:rsidRPr="00CE26FA">
        <w:t xml:space="preserve"> tier I monetary penalty.</w:t>
      </w:r>
    </w:p>
    <w:p w14:paraId="646B33FD" w14:textId="77777777" w:rsidR="00145DDF" w:rsidRDefault="00145DDF" w:rsidP="00145DDF">
      <w:pPr>
        <w:pStyle w:val="DraftHeading2"/>
        <w:tabs>
          <w:tab w:val="right" w:pos="1247"/>
        </w:tabs>
        <w:ind w:left="1361" w:hanging="1361"/>
      </w:pPr>
      <w:r>
        <w:tab/>
      </w:r>
      <w:r w:rsidRPr="00EB5D71">
        <w:t>(2)</w:t>
      </w:r>
      <w:r>
        <w:tab/>
        <w:t>If an accreditation document is lost, stolen or destroyed an accredited assessor may apply to the regulator for a replacement accreditation document.</w:t>
      </w:r>
    </w:p>
    <w:p w14:paraId="646B33FE" w14:textId="77777777" w:rsidR="00145DDF" w:rsidRPr="00D45E07" w:rsidRDefault="00145DDF" w:rsidP="00145DDF">
      <w:pPr>
        <w:pStyle w:val="DraftSub-sectionNote"/>
        <w:tabs>
          <w:tab w:val="right" w:pos="1814"/>
        </w:tabs>
        <w:ind w:left="1361"/>
        <w:rPr>
          <w:b/>
        </w:rPr>
      </w:pPr>
      <w:r w:rsidRPr="00D45E07">
        <w:rPr>
          <w:b/>
        </w:rPr>
        <w:t>Note</w:t>
      </w:r>
    </w:p>
    <w:p w14:paraId="646B33FF" w14:textId="77777777" w:rsidR="00145DDF" w:rsidRPr="00D45E07" w:rsidRDefault="00145DDF" w:rsidP="00145DDF">
      <w:pPr>
        <w:pStyle w:val="DraftSub-sectionNote"/>
        <w:tabs>
          <w:tab w:val="right" w:pos="1814"/>
        </w:tabs>
        <w:ind w:left="1361"/>
      </w:pPr>
      <w:r>
        <w:t>An accreditation holder is required to keep the accreditation document available for inspection (see regulation 124).</w:t>
      </w:r>
    </w:p>
    <w:p w14:paraId="646B3400" w14:textId="77777777" w:rsidR="00145DDF" w:rsidRDefault="00145DDF" w:rsidP="00145DDF">
      <w:pPr>
        <w:pStyle w:val="DraftHeading2"/>
        <w:tabs>
          <w:tab w:val="right" w:pos="1247"/>
        </w:tabs>
        <w:ind w:left="1361" w:hanging="1361"/>
      </w:pPr>
      <w:r>
        <w:tab/>
        <w:t>(3)</w:t>
      </w:r>
      <w:r>
        <w:tab/>
        <w:t>An application for a replacement accreditation document must be made in the manner and form required by the regulator.</w:t>
      </w:r>
    </w:p>
    <w:p w14:paraId="646B3401"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3402" w14:textId="77777777" w:rsidR="007162D7" w:rsidRDefault="00145DDF" w:rsidP="00145DDF">
      <w:pPr>
        <w:pStyle w:val="DraftHeading3"/>
        <w:tabs>
          <w:tab w:val="right" w:pos="1757"/>
        </w:tabs>
        <w:ind w:left="1871" w:hanging="1871"/>
      </w:pPr>
      <w:r>
        <w:tab/>
        <w:t>(a)</w:t>
      </w:r>
      <w:r>
        <w:tab/>
        <w:t>include a declaration describing the circumstances in which the original document was lost, stolen or destroyed; and</w:t>
      </w:r>
    </w:p>
    <w:p w14:paraId="646B3403" w14:textId="77777777" w:rsidR="00145DDF" w:rsidRPr="009D657B" w:rsidRDefault="00145DDF" w:rsidP="00145DDF">
      <w:pPr>
        <w:pStyle w:val="DraftParaNote"/>
        <w:tabs>
          <w:tab w:val="right" w:pos="2324"/>
        </w:tabs>
        <w:ind w:left="1871"/>
        <w:rPr>
          <w:b/>
        </w:rPr>
      </w:pPr>
      <w:r w:rsidRPr="009D657B">
        <w:rPr>
          <w:b/>
        </w:rPr>
        <w:t>Note</w:t>
      </w:r>
    </w:p>
    <w:p w14:paraId="646B3404"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405" w14:textId="77777777" w:rsidR="00145DDF" w:rsidRPr="001F6994" w:rsidRDefault="00145DDF" w:rsidP="00145DDF">
      <w:pPr>
        <w:pStyle w:val="DraftHeading3"/>
        <w:tabs>
          <w:tab w:val="right" w:pos="1757"/>
        </w:tabs>
        <w:ind w:left="1871" w:hanging="1871"/>
      </w:pPr>
      <w:r>
        <w:tab/>
      </w:r>
      <w:r w:rsidRPr="001F6994">
        <w:t>(</w:t>
      </w:r>
      <w:r>
        <w:t>b</w:t>
      </w:r>
      <w:r w:rsidRPr="001F6994">
        <w:t>)</w:t>
      </w:r>
      <w:r>
        <w:tab/>
        <w:t>be accompanied by the relevant fee.</w:t>
      </w:r>
    </w:p>
    <w:p w14:paraId="646B3406" w14:textId="77777777" w:rsidR="00145DDF" w:rsidRDefault="00145DDF" w:rsidP="00145DDF">
      <w:pPr>
        <w:pStyle w:val="DraftHeading2"/>
        <w:tabs>
          <w:tab w:val="right" w:pos="1247"/>
        </w:tabs>
        <w:ind w:left="1361" w:hanging="1361"/>
      </w:pPr>
      <w:r>
        <w:tab/>
        <w:t>(5)</w:t>
      </w:r>
      <w:r>
        <w:tab/>
        <w:t>The regulator must issue a replacement accreditation document if satisfied that the original document was lost, stolen or destroyed.</w:t>
      </w:r>
    </w:p>
    <w:p w14:paraId="646B3407"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accreditation document, it must give the accredited assessor written notice of this decision, including the reasons for the decision, within 14 days after making the decision.</w:t>
      </w:r>
    </w:p>
    <w:p w14:paraId="646B3408" w14:textId="77777777" w:rsidR="00145DDF" w:rsidRPr="00671C67" w:rsidRDefault="00145DDF" w:rsidP="00145DDF">
      <w:pPr>
        <w:pStyle w:val="DraftSectionNote"/>
        <w:tabs>
          <w:tab w:val="right" w:pos="1304"/>
        </w:tabs>
        <w:ind w:left="850"/>
        <w:rPr>
          <w:b/>
        </w:rPr>
      </w:pPr>
      <w:r w:rsidRPr="00671C67">
        <w:rPr>
          <w:b/>
        </w:rPr>
        <w:t>Note</w:t>
      </w:r>
    </w:p>
    <w:p w14:paraId="646B3409" w14:textId="77777777" w:rsidR="00145DDF" w:rsidRDefault="00145DDF" w:rsidP="00145DDF">
      <w:pPr>
        <w:pStyle w:val="DraftSectionNote"/>
        <w:tabs>
          <w:tab w:val="right" w:pos="1304"/>
        </w:tabs>
        <w:ind w:left="850"/>
      </w:pPr>
      <w:r>
        <w:t>A refusal to issue a replacement accreditation document is a reviewable decision (see regulation 676).</w:t>
      </w:r>
    </w:p>
    <w:p w14:paraId="646B340A" w14:textId="77777777" w:rsidR="00145DDF" w:rsidRDefault="00145DDF" w:rsidP="007272F6">
      <w:pPr>
        <w:pStyle w:val="StyleDraftHeading1Left0cmHanging15cm1"/>
      </w:pPr>
      <w:r>
        <w:tab/>
      </w:r>
      <w:bookmarkStart w:id="182" w:name="_Toc174445202"/>
      <w:r>
        <w:t>128</w:t>
      </w:r>
      <w:r>
        <w:tab/>
        <w:t>Voluntary surrender of accreditation</w:t>
      </w:r>
      <w:bookmarkEnd w:id="182"/>
      <w:r>
        <w:t xml:space="preserve"> </w:t>
      </w:r>
    </w:p>
    <w:p w14:paraId="646B340B" w14:textId="77777777" w:rsidR="00145DDF" w:rsidRDefault="00145DDF" w:rsidP="00145DDF">
      <w:pPr>
        <w:pStyle w:val="DraftHeading2"/>
        <w:tabs>
          <w:tab w:val="right" w:pos="1247"/>
        </w:tabs>
        <w:ind w:left="1361" w:hanging="1361"/>
      </w:pPr>
      <w:r>
        <w:tab/>
        <w:t>(1)</w:t>
      </w:r>
      <w:r>
        <w:tab/>
        <w:t>An accredited assessor may voluntarily surrender the accreditation document to the regulator.</w:t>
      </w:r>
    </w:p>
    <w:p w14:paraId="646B340C" w14:textId="77777777" w:rsidR="00145DDF" w:rsidRDefault="00145DDF" w:rsidP="00145DDF">
      <w:pPr>
        <w:pStyle w:val="DraftHeading2"/>
        <w:tabs>
          <w:tab w:val="right" w:pos="1247"/>
        </w:tabs>
        <w:ind w:left="1361" w:hanging="1361"/>
      </w:pPr>
      <w:r>
        <w:tab/>
        <w:t>(2)</w:t>
      </w:r>
      <w:r>
        <w:tab/>
        <w:t>The accreditation expires on the surrender of the accreditation document.</w:t>
      </w:r>
    </w:p>
    <w:p w14:paraId="646B340D" w14:textId="77777777" w:rsidR="00145DDF" w:rsidRPr="002C205B" w:rsidRDefault="00145DDF" w:rsidP="00133494">
      <w:pPr>
        <w:pStyle w:val="StyleHeading-DIVISIONLeftLeft0cmHanging275cm"/>
      </w:pPr>
      <w:bookmarkStart w:id="183" w:name="_Toc174445203"/>
      <w:r>
        <w:lastRenderedPageBreak/>
        <w:t xml:space="preserve">Subdivision 4 </w:t>
      </w:r>
      <w:r>
        <w:tab/>
        <w:t>Renewal of accreditation</w:t>
      </w:r>
      <w:bookmarkEnd w:id="183"/>
    </w:p>
    <w:p w14:paraId="646B340E" w14:textId="77777777" w:rsidR="00145DDF" w:rsidRDefault="00145DDF" w:rsidP="007272F6">
      <w:pPr>
        <w:pStyle w:val="StyleDraftHeading1Left0cmHanging15cm1"/>
      </w:pPr>
      <w:r>
        <w:tab/>
      </w:r>
      <w:bookmarkStart w:id="184" w:name="_Toc174445204"/>
      <w:r>
        <w:t>129</w:t>
      </w:r>
      <w:r>
        <w:tab/>
        <w:t>Regulator may renew accreditation</w:t>
      </w:r>
      <w:bookmarkEnd w:id="184"/>
    </w:p>
    <w:p w14:paraId="646B340F" w14:textId="77777777" w:rsidR="00145DDF" w:rsidRDefault="00145DDF" w:rsidP="00145DDF">
      <w:pPr>
        <w:pStyle w:val="BodySectionSub"/>
      </w:pPr>
      <w:r>
        <w:t>The regulator may renew an accreditation on the application of the accredited assessor.</w:t>
      </w:r>
    </w:p>
    <w:p w14:paraId="646B3410" w14:textId="77777777" w:rsidR="00145DDF" w:rsidRPr="003B546C" w:rsidRDefault="00145DDF" w:rsidP="007272F6">
      <w:pPr>
        <w:pStyle w:val="StyleDraftHeading1Left0cmHanging15cm1"/>
      </w:pPr>
      <w:r>
        <w:tab/>
      </w:r>
      <w:bookmarkStart w:id="185" w:name="_Toc174445205"/>
      <w:r>
        <w:t>130</w:t>
      </w:r>
      <w:r>
        <w:tab/>
        <w:t>Application for renewal</w:t>
      </w:r>
      <w:bookmarkEnd w:id="185"/>
    </w:p>
    <w:p w14:paraId="646B3411" w14:textId="77777777" w:rsidR="00145DDF" w:rsidRDefault="00145DDF" w:rsidP="00145DDF">
      <w:pPr>
        <w:pStyle w:val="DraftHeading2"/>
        <w:tabs>
          <w:tab w:val="right" w:pos="1247"/>
        </w:tabs>
        <w:ind w:left="1361" w:hanging="1361"/>
      </w:pPr>
      <w:r>
        <w:tab/>
      </w:r>
      <w:r w:rsidRPr="00D871D4">
        <w:t>(1)</w:t>
      </w:r>
      <w:r>
        <w:tab/>
        <w:t>An application for renewal of accreditation must be made in the manner and form required by the regulator.</w:t>
      </w:r>
    </w:p>
    <w:p w14:paraId="646B3412" w14:textId="77777777" w:rsidR="00145DDF" w:rsidRDefault="00145DDF" w:rsidP="00145DDF">
      <w:pPr>
        <w:pStyle w:val="DraftHeading2"/>
        <w:tabs>
          <w:tab w:val="right" w:pos="1247"/>
        </w:tabs>
        <w:ind w:left="1361" w:hanging="1361"/>
      </w:pPr>
      <w:r>
        <w:tab/>
      </w:r>
      <w:r w:rsidRPr="00096AEA">
        <w:t>(2)</w:t>
      </w:r>
      <w:r>
        <w:tab/>
        <w:t>An application must:</w:t>
      </w:r>
    </w:p>
    <w:p w14:paraId="646B3413" w14:textId="77777777" w:rsidR="00145DDF" w:rsidRDefault="00145DDF" w:rsidP="00145DDF">
      <w:pPr>
        <w:pStyle w:val="DraftHeading3"/>
        <w:tabs>
          <w:tab w:val="right" w:pos="1757"/>
        </w:tabs>
        <w:ind w:left="1871" w:hanging="1871"/>
      </w:pPr>
      <w:r>
        <w:tab/>
      </w:r>
      <w:r w:rsidRPr="00D9577A">
        <w:t>(</w:t>
      </w:r>
      <w:r>
        <w:t>a</w:t>
      </w:r>
      <w:r w:rsidRPr="00D9577A">
        <w:t>)</w:t>
      </w:r>
      <w:r>
        <w:tab/>
        <w:t>include the information referred to in regulation 116(2); and</w:t>
      </w:r>
    </w:p>
    <w:p w14:paraId="646B3414" w14:textId="77777777" w:rsidR="00145DDF" w:rsidRPr="009D657B" w:rsidRDefault="00145DDF" w:rsidP="00145DDF">
      <w:pPr>
        <w:pStyle w:val="DraftParaNote"/>
        <w:tabs>
          <w:tab w:val="right" w:pos="2324"/>
        </w:tabs>
        <w:ind w:left="1871"/>
        <w:rPr>
          <w:b/>
        </w:rPr>
      </w:pPr>
      <w:r w:rsidRPr="009D657B">
        <w:rPr>
          <w:b/>
        </w:rPr>
        <w:t>Note</w:t>
      </w:r>
    </w:p>
    <w:p w14:paraId="646B3415"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416" w14:textId="77777777" w:rsidR="00145DDF" w:rsidRDefault="00145DDF" w:rsidP="00145DDF">
      <w:pPr>
        <w:pStyle w:val="DraftHeading3"/>
        <w:tabs>
          <w:tab w:val="right" w:pos="1757"/>
        </w:tabs>
        <w:ind w:left="1871" w:hanging="1871"/>
      </w:pPr>
      <w:r>
        <w:tab/>
      </w:r>
      <w:r w:rsidRPr="00D9577A">
        <w:t>(</w:t>
      </w:r>
      <w:r>
        <w:t>b</w:t>
      </w:r>
      <w:r w:rsidRPr="00D9577A">
        <w:t>)</w:t>
      </w:r>
      <w:r>
        <w:tab/>
        <w:t>be accompanied by the relevant fee.</w:t>
      </w:r>
    </w:p>
    <w:p w14:paraId="646B3417" w14:textId="77777777" w:rsidR="00145DDF" w:rsidRPr="00057A2E" w:rsidRDefault="00145DDF" w:rsidP="00145DDF">
      <w:pPr>
        <w:pStyle w:val="DraftHeading2"/>
        <w:tabs>
          <w:tab w:val="right" w:pos="1247"/>
        </w:tabs>
        <w:ind w:left="1361" w:hanging="1361"/>
      </w:pPr>
      <w:r>
        <w:tab/>
        <w:t>(3</w:t>
      </w:r>
      <w:r w:rsidRPr="00057A2E">
        <w:t>)</w:t>
      </w:r>
      <w:r>
        <w:tab/>
        <w:t>The application must be made before the expiry of the accreditation.</w:t>
      </w:r>
    </w:p>
    <w:p w14:paraId="646B3418" w14:textId="77777777" w:rsidR="00145DDF" w:rsidRDefault="00145DDF" w:rsidP="007272F6">
      <w:pPr>
        <w:pStyle w:val="StyleDraftHeading1Left0cmHanging15cm1"/>
      </w:pPr>
      <w:r>
        <w:tab/>
      </w:r>
      <w:bookmarkStart w:id="186" w:name="_Toc174445206"/>
      <w:r>
        <w:t>131</w:t>
      </w:r>
      <w:r>
        <w:tab/>
        <w:t>Accreditation continues in force until application is decided</w:t>
      </w:r>
      <w:bookmarkEnd w:id="186"/>
    </w:p>
    <w:p w14:paraId="646B3419" w14:textId="77777777" w:rsidR="00145DDF" w:rsidRDefault="00145DDF" w:rsidP="00145DDF">
      <w:pPr>
        <w:pStyle w:val="BodySectionSub"/>
      </w:pPr>
      <w:r>
        <w:t>If an accredited assessor applies under regulation 130 for the renewal of accreditation, the accreditation is taken to continue in force from the day it would, apart from this regulation, have expired until the accredited assessor is given notice of the decision on the application.</w:t>
      </w:r>
    </w:p>
    <w:p w14:paraId="646B341A" w14:textId="77777777" w:rsidR="00145DDF" w:rsidRDefault="00145DDF" w:rsidP="007272F6">
      <w:pPr>
        <w:pStyle w:val="StyleDraftHeading1Left0cmHanging15cm1"/>
      </w:pPr>
      <w:r>
        <w:tab/>
      </w:r>
      <w:bookmarkStart w:id="187" w:name="_Toc174445207"/>
      <w:r>
        <w:t>132</w:t>
      </w:r>
      <w:r>
        <w:tab/>
        <w:t>Provisions relating to application</w:t>
      </w:r>
      <w:bookmarkEnd w:id="187"/>
    </w:p>
    <w:p w14:paraId="646B341B" w14:textId="77777777" w:rsidR="00145DDF" w:rsidRDefault="00145DDF" w:rsidP="00145DDF">
      <w:pPr>
        <w:pStyle w:val="BodySectionSub"/>
      </w:pPr>
      <w:r>
        <w:t>For the purposes of this Division:</w:t>
      </w:r>
    </w:p>
    <w:p w14:paraId="646B341C" w14:textId="77777777" w:rsidR="00145DDF" w:rsidRDefault="00145DDF" w:rsidP="00145DDF">
      <w:pPr>
        <w:pStyle w:val="DraftHeading3"/>
        <w:tabs>
          <w:tab w:val="right" w:pos="1757"/>
        </w:tabs>
        <w:ind w:left="1871" w:hanging="1871"/>
      </w:pPr>
      <w:r>
        <w:tab/>
        <w:t>(a)</w:t>
      </w:r>
      <w:r>
        <w:tab/>
        <w:t xml:space="preserve">regulation </w:t>
      </w:r>
      <w:r w:rsidR="00E15996">
        <w:t xml:space="preserve">117 </w:t>
      </w:r>
      <w:r>
        <w:t>applies as if a reference in that regulation to an application for accreditation were a reference to an application to renew an accreditation; and</w:t>
      </w:r>
    </w:p>
    <w:p w14:paraId="646B341D" w14:textId="77777777" w:rsidR="00145DDF" w:rsidRDefault="00145DDF" w:rsidP="00145DDF">
      <w:pPr>
        <w:pStyle w:val="DraftHeading3"/>
        <w:tabs>
          <w:tab w:val="right" w:pos="1757"/>
        </w:tabs>
        <w:ind w:left="1871" w:hanging="1871"/>
      </w:pPr>
      <w:r>
        <w:tab/>
      </w:r>
      <w:r w:rsidRPr="00E2334B">
        <w:t>(</w:t>
      </w:r>
      <w:r>
        <w:t>b</w:t>
      </w:r>
      <w:r w:rsidRPr="00E2334B">
        <w:t>)</w:t>
      </w:r>
      <w:r>
        <w:tab/>
        <w:t xml:space="preserve">regulations 118 (except </w:t>
      </w:r>
      <w:proofErr w:type="spellStart"/>
      <w:r>
        <w:t>subregulation</w:t>
      </w:r>
      <w:proofErr w:type="spellEnd"/>
      <w:r>
        <w:t xml:space="preserve"> (5)),</w:t>
      </w:r>
      <w:r w:rsidRPr="00B05B06">
        <w:t xml:space="preserve"> </w:t>
      </w:r>
      <w:r>
        <w:t>119</w:t>
      </w:r>
      <w:r w:rsidR="00E15996">
        <w:t>, 121 and 122</w:t>
      </w:r>
      <w:r>
        <w:t xml:space="preserve"> apply as if a reference in </w:t>
      </w:r>
      <w:r w:rsidR="00CD17E1">
        <w:t>those regulations</w:t>
      </w:r>
      <w:r>
        <w:t xml:space="preserve"> to the grant of an accreditation were a reference to the renewal of an accreditation; and</w:t>
      </w:r>
    </w:p>
    <w:p w14:paraId="646B341E" w14:textId="77777777" w:rsidR="00145DDF" w:rsidRDefault="00145DDF" w:rsidP="00145DDF">
      <w:pPr>
        <w:pStyle w:val="DraftHeading3"/>
        <w:tabs>
          <w:tab w:val="right" w:pos="1757"/>
        </w:tabs>
        <w:ind w:left="1871" w:hanging="1871"/>
      </w:pPr>
      <w:r>
        <w:tab/>
      </w:r>
      <w:r w:rsidRPr="00E717C5">
        <w:t>(</w:t>
      </w:r>
      <w:r>
        <w:t>c</w:t>
      </w:r>
      <w:r w:rsidRPr="00E717C5">
        <w:t>)</w:t>
      </w:r>
      <w:r>
        <w:tab/>
        <w:t>regulation 120 applies as if a reference in that regulation to a refusal to grant an accreditation were a reference to a refusal to renew an accreditation.</w:t>
      </w:r>
    </w:p>
    <w:p w14:paraId="646B341F" w14:textId="77777777" w:rsidR="00145DDF" w:rsidRPr="005A5BB8" w:rsidRDefault="00145DDF" w:rsidP="00145DDF">
      <w:pPr>
        <w:pStyle w:val="DraftSectionNote"/>
        <w:tabs>
          <w:tab w:val="right" w:pos="1304"/>
        </w:tabs>
        <w:ind w:left="850"/>
        <w:rPr>
          <w:b/>
        </w:rPr>
      </w:pPr>
      <w:r w:rsidRPr="005A5BB8">
        <w:rPr>
          <w:b/>
        </w:rPr>
        <w:t>Note</w:t>
      </w:r>
    </w:p>
    <w:p w14:paraId="646B3420" w14:textId="77777777" w:rsidR="00145DDF" w:rsidRDefault="00145DDF" w:rsidP="00145DDF">
      <w:pPr>
        <w:pStyle w:val="DraftSectionNote"/>
        <w:tabs>
          <w:tab w:val="right" w:pos="1304"/>
        </w:tabs>
        <w:ind w:left="850"/>
      </w:pPr>
      <w:r>
        <w:t>A refusal to renew an accreditation is a reviewable decision (see regulation 676).</w:t>
      </w:r>
    </w:p>
    <w:p w14:paraId="646B3421" w14:textId="77777777" w:rsidR="00145DDF" w:rsidRDefault="00145DDF" w:rsidP="00133494">
      <w:pPr>
        <w:pStyle w:val="StyleHeading-DIVISIONLeftLeft0cmHanging275cm"/>
      </w:pPr>
      <w:bookmarkStart w:id="188" w:name="_Toc174445208"/>
      <w:r>
        <w:lastRenderedPageBreak/>
        <w:t xml:space="preserve">Subdivision 5 </w:t>
      </w:r>
      <w:r>
        <w:tab/>
        <w:t>Suspension and cancellation</w:t>
      </w:r>
      <w:bookmarkEnd w:id="188"/>
    </w:p>
    <w:p w14:paraId="646B3422" w14:textId="77777777" w:rsidR="00145DDF" w:rsidRDefault="00145DDF" w:rsidP="007272F6">
      <w:pPr>
        <w:pStyle w:val="StyleDraftHeading1Left0cmHanging15cm1"/>
      </w:pPr>
      <w:r>
        <w:tab/>
      </w:r>
      <w:bookmarkStart w:id="189" w:name="_Toc174445209"/>
      <w:r>
        <w:t>133</w:t>
      </w:r>
      <w:r>
        <w:tab/>
        <w:t>Regulator may suspend or cancel accreditation</w:t>
      </w:r>
      <w:bookmarkEnd w:id="189"/>
    </w:p>
    <w:p w14:paraId="646B3423" w14:textId="77777777" w:rsidR="00145DDF" w:rsidRDefault="00145DDF" w:rsidP="00145DDF">
      <w:pPr>
        <w:pStyle w:val="DraftHeading2"/>
        <w:tabs>
          <w:tab w:val="right" w:pos="1247"/>
        </w:tabs>
        <w:ind w:left="1361" w:hanging="1361"/>
      </w:pPr>
      <w:r>
        <w:tab/>
        <w:t>(1)</w:t>
      </w:r>
      <w:r>
        <w:tab/>
        <w:t>The regulator may, under this Division:</w:t>
      </w:r>
    </w:p>
    <w:p w14:paraId="646B3424" w14:textId="77777777" w:rsidR="00145DDF" w:rsidRDefault="00145DDF" w:rsidP="00145DDF">
      <w:pPr>
        <w:pStyle w:val="DraftHeading3"/>
        <w:tabs>
          <w:tab w:val="right" w:pos="1757"/>
        </w:tabs>
        <w:ind w:left="1871" w:hanging="1871"/>
      </w:pPr>
      <w:r>
        <w:tab/>
      </w:r>
      <w:r w:rsidRPr="00F668C1">
        <w:t>(</w:t>
      </w:r>
      <w:r>
        <w:t>a</w:t>
      </w:r>
      <w:r w:rsidRPr="00F668C1">
        <w:t>)</w:t>
      </w:r>
      <w:r>
        <w:tab/>
        <w:t>suspend or cancel an accreditation; and</w:t>
      </w:r>
    </w:p>
    <w:p w14:paraId="646B3425" w14:textId="77777777" w:rsidR="00145DDF" w:rsidRDefault="00145DDF" w:rsidP="00145DDF">
      <w:pPr>
        <w:pStyle w:val="DraftHeading3"/>
        <w:tabs>
          <w:tab w:val="right" w:pos="1757"/>
        </w:tabs>
        <w:ind w:left="1871" w:hanging="1871"/>
      </w:pPr>
      <w:r>
        <w:tab/>
      </w:r>
      <w:r w:rsidRPr="0089269D">
        <w:t>(</w:t>
      </w:r>
      <w:r>
        <w:t>b</w:t>
      </w:r>
      <w:r w:rsidRPr="0089269D">
        <w:t>)</w:t>
      </w:r>
      <w:r>
        <w:tab/>
        <w:t>if suspending an accreditation, vary the conditions of the accreditation, including by imposing different or additional conditions.</w:t>
      </w:r>
    </w:p>
    <w:p w14:paraId="646B3426" w14:textId="77777777" w:rsidR="00145DDF" w:rsidRDefault="00145DDF" w:rsidP="00145DDF">
      <w:pPr>
        <w:pStyle w:val="DraftHeading2"/>
        <w:tabs>
          <w:tab w:val="right" w:pos="1247"/>
        </w:tabs>
        <w:ind w:left="1361" w:hanging="1361"/>
      </w:pPr>
      <w:r>
        <w:tab/>
      </w:r>
      <w:r w:rsidRPr="0089269D">
        <w:t>(</w:t>
      </w:r>
      <w:r>
        <w:t>2)</w:t>
      </w:r>
      <w:r>
        <w:tab/>
        <w:t>If the regulator cancels an accreditation, the regulator may disqualify the accredited assessor from applying for a further accreditation for a specified period.</w:t>
      </w:r>
    </w:p>
    <w:p w14:paraId="646B3427" w14:textId="77777777" w:rsidR="00145DDF" w:rsidRPr="001F5DCA" w:rsidRDefault="00145DDF" w:rsidP="00145DDF">
      <w:pPr>
        <w:pStyle w:val="DraftSub-sectionNote"/>
        <w:tabs>
          <w:tab w:val="right" w:pos="1814"/>
        </w:tabs>
        <w:ind w:left="1361"/>
        <w:rPr>
          <w:b/>
        </w:rPr>
      </w:pPr>
      <w:r w:rsidRPr="001F5DCA">
        <w:rPr>
          <w:b/>
        </w:rPr>
        <w:t>Note</w:t>
      </w:r>
    </w:p>
    <w:p w14:paraId="646B3428" w14:textId="77777777" w:rsidR="00145DDF" w:rsidRDefault="00145DDF" w:rsidP="00145DDF">
      <w:pPr>
        <w:pStyle w:val="DraftSub-sectionNote"/>
        <w:tabs>
          <w:tab w:val="right" w:pos="1814"/>
        </w:tabs>
        <w:ind w:left="1361"/>
      </w:pPr>
      <w:r>
        <w:t xml:space="preserve">A decision </w:t>
      </w:r>
      <w:r w:rsidR="00E15996">
        <w:t>to suspend or cancel an accreditation, to vary the conditions of an accreditation or to disqualify an accredited assessor from apply</w:t>
      </w:r>
      <w:r w:rsidR="002A762B">
        <w:t>ing</w:t>
      </w:r>
      <w:r w:rsidR="00E15996">
        <w:t xml:space="preserve"> for a further accreditation </w:t>
      </w:r>
      <w:r>
        <w:t>is a reviewable decision (see regulation 676).</w:t>
      </w:r>
    </w:p>
    <w:p w14:paraId="646B3429" w14:textId="77777777" w:rsidR="00145DDF" w:rsidRDefault="00145DDF" w:rsidP="007272F6">
      <w:pPr>
        <w:pStyle w:val="StyleDraftHeading1Left0cmHanging15cm1"/>
      </w:pPr>
      <w:r>
        <w:tab/>
      </w:r>
      <w:bookmarkStart w:id="190" w:name="_Toc174445210"/>
      <w:r>
        <w:t>134</w:t>
      </w:r>
      <w:r>
        <w:tab/>
        <w:t>Suspension or cancellation of accreditation</w:t>
      </w:r>
      <w:bookmarkEnd w:id="190"/>
    </w:p>
    <w:p w14:paraId="646B342A" w14:textId="77777777" w:rsidR="00145DDF" w:rsidRDefault="00145DDF" w:rsidP="00145DDF">
      <w:pPr>
        <w:pStyle w:val="DraftHeading2"/>
        <w:tabs>
          <w:tab w:val="right" w:pos="1247"/>
        </w:tabs>
        <w:ind w:left="1361" w:hanging="1361"/>
      </w:pPr>
      <w:r>
        <w:tab/>
      </w:r>
      <w:r w:rsidRPr="00D941C7">
        <w:t>(1)</w:t>
      </w:r>
      <w:r>
        <w:tab/>
        <w:t>The regulator may suspend or cancel an accreditation if satisfied about 1 or more of the following:</w:t>
      </w:r>
    </w:p>
    <w:p w14:paraId="646B342B" w14:textId="77777777" w:rsidR="00145DDF" w:rsidRDefault="00145DDF" w:rsidP="00145DDF">
      <w:pPr>
        <w:pStyle w:val="DraftHeading3"/>
        <w:tabs>
          <w:tab w:val="right" w:pos="1757"/>
        </w:tabs>
        <w:ind w:left="1871" w:hanging="1871"/>
      </w:pPr>
      <w:r>
        <w:tab/>
      </w:r>
      <w:r w:rsidRPr="00074AD5">
        <w:t>(a)</w:t>
      </w:r>
      <w:r>
        <w:tab/>
        <w:t>the accredited assessor is no longer qualified to conduct the competency assessment specified in the assessor's accreditation document;</w:t>
      </w:r>
    </w:p>
    <w:p w14:paraId="646B342C" w14:textId="77777777" w:rsidR="00145DDF" w:rsidRDefault="00145DDF" w:rsidP="00145DDF">
      <w:pPr>
        <w:pStyle w:val="DraftHeading3"/>
        <w:tabs>
          <w:tab w:val="right" w:pos="1757"/>
        </w:tabs>
        <w:ind w:left="1871" w:hanging="1871"/>
      </w:pPr>
      <w:r>
        <w:tab/>
      </w:r>
      <w:r w:rsidRPr="0059539C">
        <w:t>(b)</w:t>
      </w:r>
      <w:r>
        <w:tab/>
        <w:t>the accredited assessor is not able to conduct the competency assessment to which the accreditation relates competently;</w:t>
      </w:r>
    </w:p>
    <w:p w14:paraId="646B342D" w14:textId="77777777" w:rsidR="00145DDF" w:rsidRPr="005B4F89" w:rsidRDefault="00145DDF" w:rsidP="00145DDF">
      <w:pPr>
        <w:pStyle w:val="DraftHeading3"/>
        <w:tabs>
          <w:tab w:val="right" w:pos="1757"/>
        </w:tabs>
        <w:ind w:left="1871" w:hanging="1871"/>
      </w:pPr>
      <w:r>
        <w:tab/>
      </w:r>
      <w:r w:rsidRPr="00074AD5">
        <w:t>(</w:t>
      </w:r>
      <w:r>
        <w:t>c</w:t>
      </w:r>
      <w:r w:rsidRPr="00074AD5">
        <w:t>)</w:t>
      </w:r>
      <w:r>
        <w:tab/>
        <w:t>the accredited assessor has failed to comply with a condition imposed on the accreditation under regulation 121;</w:t>
      </w:r>
    </w:p>
    <w:p w14:paraId="646B342E" w14:textId="77777777" w:rsidR="00145DDF" w:rsidRDefault="00145DDF" w:rsidP="00145DDF">
      <w:pPr>
        <w:pStyle w:val="DraftHeading3"/>
        <w:tabs>
          <w:tab w:val="right" w:pos="1757"/>
        </w:tabs>
        <w:ind w:left="1871" w:hanging="1871"/>
      </w:pPr>
      <w:r>
        <w:tab/>
      </w:r>
      <w:r w:rsidRPr="00074AD5">
        <w:t>(</w:t>
      </w:r>
      <w:r>
        <w:t>d</w:t>
      </w:r>
      <w:r w:rsidRPr="00074AD5">
        <w:t>)</w:t>
      </w:r>
      <w:r>
        <w:tab/>
        <w:t>the accredited assessor, in the application for the grant or renewal of accreditation or on request by the regulator for additional information:</w:t>
      </w:r>
    </w:p>
    <w:p w14:paraId="646B342F" w14:textId="77777777" w:rsidR="00145DDF" w:rsidRDefault="00145DDF" w:rsidP="00145DDF">
      <w:pPr>
        <w:pStyle w:val="DraftHeading4"/>
        <w:tabs>
          <w:tab w:val="right" w:pos="2268"/>
        </w:tabs>
        <w:ind w:left="2381" w:hanging="2381"/>
      </w:pPr>
      <w:r>
        <w:tab/>
      </w:r>
      <w:r w:rsidRPr="00074AD5">
        <w:t>(</w:t>
      </w:r>
      <w:proofErr w:type="spellStart"/>
      <w:r w:rsidRPr="00074AD5">
        <w:t>i</w:t>
      </w:r>
      <w:proofErr w:type="spellEnd"/>
      <w:r w:rsidRPr="00074AD5">
        <w:t>)</w:t>
      </w:r>
      <w:r>
        <w:tab/>
        <w:t>gave information that was false or misleading in a material particular; or</w:t>
      </w:r>
    </w:p>
    <w:p w14:paraId="646B3430" w14:textId="77777777" w:rsidR="00145DDF" w:rsidRDefault="00145DDF" w:rsidP="00145DDF">
      <w:pPr>
        <w:pStyle w:val="DraftHeading4"/>
        <w:tabs>
          <w:tab w:val="right" w:pos="2268"/>
        </w:tabs>
        <w:ind w:left="2381" w:hanging="2381"/>
      </w:pPr>
      <w:r>
        <w:tab/>
      </w:r>
      <w:r w:rsidRPr="00074AD5">
        <w:t>(ii)</w:t>
      </w:r>
      <w:r>
        <w:tab/>
        <w:t>failed to give any material information that should have been given in that application or on that request.</w:t>
      </w:r>
    </w:p>
    <w:p w14:paraId="646B3431" w14:textId="77777777" w:rsidR="00145DDF" w:rsidRDefault="00145DDF" w:rsidP="00145DDF">
      <w:pPr>
        <w:pStyle w:val="DraftHeading2"/>
        <w:tabs>
          <w:tab w:val="right" w:pos="1247"/>
        </w:tabs>
        <w:ind w:left="1361" w:hanging="1361"/>
      </w:pPr>
      <w:r>
        <w:tab/>
      </w:r>
      <w:r w:rsidRPr="00672F63">
        <w:t>(2)</w:t>
      </w:r>
      <w:r>
        <w:tab/>
        <w:t xml:space="preserve">In </w:t>
      </w:r>
      <w:proofErr w:type="spellStart"/>
      <w:r>
        <w:t>subregulation</w:t>
      </w:r>
      <w:proofErr w:type="spellEnd"/>
      <w:r>
        <w:t xml:space="preserve"> (1)(a), </w:t>
      </w:r>
      <w:r w:rsidRPr="00672F63">
        <w:rPr>
          <w:b/>
          <w:i/>
        </w:rPr>
        <w:t>qualified</w:t>
      </w:r>
      <w:r>
        <w:t xml:space="preserve"> has the same meaning in relation to an accredited assessor as it has in regulation 118 in relation to an applicant for accreditation.</w:t>
      </w:r>
    </w:p>
    <w:p w14:paraId="646B3432" w14:textId="77777777" w:rsidR="00145DDF" w:rsidRDefault="00145DDF" w:rsidP="007272F6">
      <w:pPr>
        <w:pStyle w:val="StyleDraftHeading1Left0cmHanging15cm1"/>
      </w:pPr>
      <w:r>
        <w:lastRenderedPageBreak/>
        <w:tab/>
      </w:r>
      <w:bookmarkStart w:id="191" w:name="_Toc174445211"/>
      <w:r>
        <w:t>135</w:t>
      </w:r>
      <w:r>
        <w:tab/>
        <w:t>Matters to be taken into account</w:t>
      </w:r>
      <w:bookmarkEnd w:id="191"/>
    </w:p>
    <w:p w14:paraId="646B3433" w14:textId="77777777" w:rsidR="00145DDF" w:rsidRDefault="00145DDF" w:rsidP="00145DDF">
      <w:pPr>
        <w:pStyle w:val="DraftHeading2"/>
        <w:tabs>
          <w:tab w:val="right" w:pos="1247"/>
        </w:tabs>
        <w:ind w:left="1361" w:hanging="1361"/>
      </w:pPr>
      <w:r>
        <w:tab/>
      </w:r>
      <w:r w:rsidRPr="009E18D2">
        <w:t>(1)</w:t>
      </w:r>
      <w:r>
        <w:tab/>
        <w:t>In making a decision under regulation 133, the regulator must have regard to:</w:t>
      </w:r>
    </w:p>
    <w:p w14:paraId="646B3434" w14:textId="77777777" w:rsidR="00145DDF" w:rsidRDefault="00145DDF" w:rsidP="00145DDF">
      <w:pPr>
        <w:pStyle w:val="DraftHeading3"/>
        <w:tabs>
          <w:tab w:val="right" w:pos="1757"/>
        </w:tabs>
        <w:ind w:left="1871" w:hanging="1871"/>
      </w:pPr>
      <w:r>
        <w:tab/>
      </w:r>
      <w:r w:rsidRPr="009E18D2">
        <w:t>(a)</w:t>
      </w:r>
      <w:r>
        <w:tab/>
        <w:t>any submissions made by the accredited assessor under regulation 136; and</w:t>
      </w:r>
    </w:p>
    <w:p w14:paraId="646B3435" w14:textId="77777777" w:rsidR="00145DDF" w:rsidRDefault="00145DDF" w:rsidP="00145DDF">
      <w:pPr>
        <w:pStyle w:val="DraftHeading3"/>
        <w:tabs>
          <w:tab w:val="right" w:pos="1757"/>
        </w:tabs>
        <w:ind w:left="1871" w:hanging="1871"/>
      </w:pPr>
      <w:r>
        <w:tab/>
      </w:r>
      <w:r w:rsidRPr="009E18D2">
        <w:t>(b)</w:t>
      </w:r>
      <w:r>
        <w:tab/>
        <w:t>any advice received from a corresponding regulator.</w:t>
      </w:r>
    </w:p>
    <w:p w14:paraId="646B3436" w14:textId="77777777" w:rsidR="00145DDF" w:rsidRDefault="00145DDF" w:rsidP="00145DDF">
      <w:pPr>
        <w:pStyle w:val="DraftHeading2"/>
        <w:tabs>
          <w:tab w:val="right" w:pos="1247"/>
        </w:tabs>
        <w:ind w:left="1361" w:hanging="1361"/>
      </w:pPr>
      <w:r>
        <w:tab/>
        <w:t>(2)</w:t>
      </w:r>
      <w:r>
        <w:tab/>
        <w:t>For the purposes of regulation 134</w:t>
      </w:r>
      <w:r w:rsidRPr="00C025E9">
        <w:t>(1)(</w:t>
      </w:r>
      <w:r>
        <w:t>b) and </w:t>
      </w:r>
      <w:r w:rsidRPr="006C5C47">
        <w:t xml:space="preserve">(c), </w:t>
      </w:r>
      <w:r>
        <w:t>the regulator must have regard to all relevant matters, including the following:</w:t>
      </w:r>
    </w:p>
    <w:p w14:paraId="646B3437" w14:textId="77777777" w:rsidR="007162D7"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accredited assessor has been convicted or found guilty;</w:t>
      </w:r>
    </w:p>
    <w:p w14:paraId="646B3438" w14:textId="77777777" w:rsidR="00145DDF" w:rsidRPr="004E02AC" w:rsidRDefault="00145DDF" w:rsidP="00145DDF">
      <w:pPr>
        <w:pStyle w:val="DraftParaNote"/>
        <w:tabs>
          <w:tab w:val="right" w:pos="2324"/>
        </w:tabs>
        <w:ind w:left="1871"/>
        <w:rPr>
          <w:b/>
        </w:rPr>
      </w:pPr>
      <w:r w:rsidRPr="004E02AC">
        <w:rPr>
          <w:b/>
        </w:rPr>
        <w:t>Note</w:t>
      </w:r>
    </w:p>
    <w:p w14:paraId="646B3439" w14:textId="77777777" w:rsidR="00145DDF" w:rsidRPr="004E02AC" w:rsidRDefault="00145DDF" w:rsidP="00145DDF">
      <w:pPr>
        <w:pStyle w:val="DraftParaNote"/>
        <w:tabs>
          <w:tab w:val="right" w:pos="2324"/>
        </w:tabs>
        <w:ind w:left="1871"/>
      </w:pPr>
      <w:r>
        <w:t>See the jurisdictional note in the Appendix.</w:t>
      </w:r>
    </w:p>
    <w:p w14:paraId="646B343A" w14:textId="77777777" w:rsidR="00145DDF" w:rsidRPr="007D1115" w:rsidRDefault="00145DDF" w:rsidP="00145DDF">
      <w:pPr>
        <w:pStyle w:val="DraftHeading3"/>
        <w:tabs>
          <w:tab w:val="right" w:pos="1757"/>
        </w:tabs>
        <w:ind w:left="1871" w:hanging="1871"/>
      </w:pPr>
      <w:r>
        <w:tab/>
      </w:r>
      <w:r w:rsidRPr="00962D76">
        <w:t>(</w:t>
      </w:r>
      <w:r>
        <w:t>b</w:t>
      </w:r>
      <w:r w:rsidRPr="00962D76">
        <w:t>)</w:t>
      </w:r>
      <w:r>
        <w:tab/>
        <w:t>any enforceable undertaking the accredited assessor has entered into under the Act or a corresponding WHS law;</w:t>
      </w:r>
    </w:p>
    <w:p w14:paraId="646B343B" w14:textId="77777777" w:rsidR="00145DDF" w:rsidRDefault="00145DDF" w:rsidP="00145DDF">
      <w:pPr>
        <w:pStyle w:val="DraftHeading3"/>
        <w:tabs>
          <w:tab w:val="right" w:pos="1757"/>
        </w:tabs>
        <w:ind w:left="1871" w:hanging="1871"/>
      </w:pPr>
      <w:r>
        <w:tab/>
      </w:r>
      <w:r w:rsidRPr="009D657B">
        <w:t>(c)</w:t>
      </w:r>
      <w:r>
        <w:tab/>
        <w:t>in relation to any equivalent accreditation applied for or held by the accredited assessor under the Act or these Regulations or under a corresponding WHS law:</w:t>
      </w:r>
    </w:p>
    <w:p w14:paraId="646B343C" w14:textId="77777777" w:rsidR="00145DDF" w:rsidRDefault="00145DDF" w:rsidP="00145DDF">
      <w:pPr>
        <w:pStyle w:val="DraftHeading4"/>
        <w:tabs>
          <w:tab w:val="right" w:pos="2268"/>
        </w:tabs>
        <w:ind w:left="2381" w:hanging="2381"/>
      </w:pPr>
      <w:r>
        <w:tab/>
      </w:r>
      <w:r w:rsidRPr="009D657B">
        <w:t>(</w:t>
      </w:r>
      <w:proofErr w:type="spellStart"/>
      <w:r w:rsidRPr="009D657B">
        <w:t>i</w:t>
      </w:r>
      <w:proofErr w:type="spellEnd"/>
      <w:r w:rsidRPr="009D657B">
        <w:t>)</w:t>
      </w:r>
      <w:r>
        <w:tab/>
        <w:t>any refusal to grant the accreditation; and</w:t>
      </w:r>
    </w:p>
    <w:p w14:paraId="646B343D" w14:textId="77777777" w:rsidR="00145DDF" w:rsidRDefault="00145DDF" w:rsidP="00145DDF">
      <w:pPr>
        <w:pStyle w:val="DraftHeading4"/>
        <w:tabs>
          <w:tab w:val="right" w:pos="2268"/>
        </w:tabs>
        <w:ind w:left="2381" w:hanging="2381"/>
      </w:pPr>
      <w:r>
        <w:tab/>
      </w:r>
      <w:r w:rsidRPr="009D657B">
        <w:t>(ii)</w:t>
      </w:r>
      <w:r>
        <w:tab/>
        <w:t>any condition imposed on the accreditation, if granted; and</w:t>
      </w:r>
    </w:p>
    <w:p w14:paraId="646B343E" w14:textId="77777777" w:rsidR="00145DDF" w:rsidRDefault="00145DDF" w:rsidP="00145DDF">
      <w:pPr>
        <w:pStyle w:val="DraftHeading4"/>
        <w:tabs>
          <w:tab w:val="right" w:pos="2268"/>
        </w:tabs>
        <w:ind w:left="2381" w:hanging="2381"/>
      </w:pPr>
      <w:r>
        <w:tab/>
      </w:r>
      <w:r w:rsidRPr="009D657B">
        <w:t>(iii)</w:t>
      </w:r>
      <w:r>
        <w:tab/>
        <w:t>any suspension or cancellation of the accreditation, if granted, including any disqualification from applying for any accreditation;</w:t>
      </w:r>
    </w:p>
    <w:p w14:paraId="646B343F" w14:textId="77777777" w:rsidR="00145DDF" w:rsidRDefault="00145DDF" w:rsidP="00145DDF">
      <w:pPr>
        <w:pStyle w:val="DraftHeading3"/>
        <w:tabs>
          <w:tab w:val="right" w:pos="1757"/>
        </w:tabs>
        <w:ind w:left="1871" w:hanging="1871"/>
      </w:pPr>
      <w:r>
        <w:tab/>
      </w:r>
      <w:r w:rsidRPr="00962D76">
        <w:t>(</w:t>
      </w:r>
      <w:r>
        <w:t>d</w:t>
      </w:r>
      <w:r w:rsidRPr="00962D76">
        <w:t>)</w:t>
      </w:r>
      <w:r>
        <w:tab/>
        <w:t>any suspension of a high risk work licence held by the accredited assessor under the Act or these Regulations or under a corresponding WHS law;</w:t>
      </w:r>
    </w:p>
    <w:p w14:paraId="646B3440" w14:textId="77777777" w:rsidR="00145DDF" w:rsidRDefault="00145DDF" w:rsidP="00145DDF">
      <w:pPr>
        <w:pStyle w:val="DraftHeading3"/>
        <w:tabs>
          <w:tab w:val="right" w:pos="1757"/>
        </w:tabs>
        <w:ind w:left="1871" w:hanging="1871"/>
      </w:pPr>
      <w:r>
        <w:tab/>
      </w:r>
      <w:r w:rsidRPr="000B2CEA">
        <w:t>(</w:t>
      </w:r>
      <w:r>
        <w:t>e</w:t>
      </w:r>
      <w:r w:rsidRPr="000B2CEA">
        <w:t>)</w:t>
      </w:r>
      <w:r>
        <w:tab/>
        <w:t>the accredited assessor's record in relation to any matters arising under the Act or these Regulations or under a corresponding WHS law.</w:t>
      </w:r>
    </w:p>
    <w:p w14:paraId="646B3441" w14:textId="77777777" w:rsidR="00145DDF" w:rsidRDefault="00145DDF" w:rsidP="007272F6">
      <w:pPr>
        <w:pStyle w:val="StyleDraftHeading1Left0cmHanging15cm1"/>
      </w:pPr>
      <w:r>
        <w:tab/>
      </w:r>
      <w:bookmarkStart w:id="192" w:name="_Toc174445212"/>
      <w:r>
        <w:t>136</w:t>
      </w:r>
      <w:r>
        <w:tab/>
        <w:t>Notice to and submissions by accredited assessor</w:t>
      </w:r>
      <w:bookmarkEnd w:id="192"/>
    </w:p>
    <w:p w14:paraId="646B3442" w14:textId="77777777" w:rsidR="00145DDF" w:rsidRPr="005B0AB9" w:rsidRDefault="00145DDF" w:rsidP="00145DDF">
      <w:pPr>
        <w:pStyle w:val="BodySectionSub"/>
      </w:pPr>
      <w:r>
        <w:t>Before suspending or cancelling an accreditation, the regulator must give the accreditation holder a written notice of the proposed suspension or cancellation and any proposed disqualification:</w:t>
      </w:r>
    </w:p>
    <w:p w14:paraId="646B3443" w14:textId="77777777" w:rsidR="007162D7" w:rsidRDefault="00145DDF" w:rsidP="00145DDF">
      <w:pPr>
        <w:pStyle w:val="DraftHeading3"/>
        <w:tabs>
          <w:tab w:val="right" w:pos="1757"/>
        </w:tabs>
        <w:ind w:left="1871" w:hanging="1871"/>
      </w:pPr>
      <w:r>
        <w:tab/>
      </w:r>
      <w:r w:rsidRPr="00C37FAC">
        <w:t>(a)</w:t>
      </w:r>
      <w:r>
        <w:tab/>
        <w:t>outlining all relevant allegations, facts and circumstances known to the regulator; and</w:t>
      </w:r>
    </w:p>
    <w:p w14:paraId="646B3444" w14:textId="77777777" w:rsidR="00145DDF" w:rsidRDefault="00145DDF" w:rsidP="00145DDF">
      <w:pPr>
        <w:pStyle w:val="DraftHeading3"/>
        <w:tabs>
          <w:tab w:val="right" w:pos="1757"/>
        </w:tabs>
        <w:ind w:left="1871" w:hanging="1871"/>
      </w:pPr>
      <w:r>
        <w:lastRenderedPageBreak/>
        <w:tab/>
      </w:r>
      <w:r w:rsidRPr="00C37FAC">
        <w:t>(b)</w:t>
      </w:r>
      <w:r>
        <w:tab/>
        <w:t>advising the accreditation holder that the accreditation holder may, by a specified date (being not less than 28 days after giving the notice), make a submission in relation to the proposed suspension or cancellation and any proposed disqualification.</w:t>
      </w:r>
    </w:p>
    <w:p w14:paraId="646B3445" w14:textId="77777777" w:rsidR="00145DDF" w:rsidRDefault="00145DDF" w:rsidP="007272F6">
      <w:pPr>
        <w:pStyle w:val="StyleDraftHeading1Left0cmHanging15cm1"/>
      </w:pPr>
      <w:r>
        <w:tab/>
      </w:r>
      <w:bookmarkStart w:id="193" w:name="_Toc174445213"/>
      <w:r>
        <w:t>137</w:t>
      </w:r>
      <w:r>
        <w:tab/>
        <w:t>Notice of decision</w:t>
      </w:r>
      <w:bookmarkEnd w:id="193"/>
    </w:p>
    <w:p w14:paraId="646B3446" w14:textId="77777777" w:rsidR="00145DDF" w:rsidRDefault="00145DDF" w:rsidP="00145DDF">
      <w:pPr>
        <w:pStyle w:val="DraftHeading2"/>
        <w:tabs>
          <w:tab w:val="right" w:pos="1247"/>
        </w:tabs>
        <w:ind w:left="1361" w:hanging="1361"/>
      </w:pPr>
      <w:r>
        <w:tab/>
      </w:r>
      <w:r w:rsidRPr="00C025E9">
        <w:t>(1)</w:t>
      </w:r>
      <w:r>
        <w:tab/>
        <w:t>The regulator must give the accredited assessor written notice of a decision under regulation 134 to suspend or cancel the accreditation within 14 days after making the decision.</w:t>
      </w:r>
    </w:p>
    <w:p w14:paraId="646B3447" w14:textId="77777777" w:rsidR="00145DDF" w:rsidRDefault="00145DDF" w:rsidP="00145DDF">
      <w:pPr>
        <w:pStyle w:val="DraftHeading2"/>
        <w:tabs>
          <w:tab w:val="right" w:pos="1247"/>
        </w:tabs>
        <w:ind w:left="1361" w:hanging="1361"/>
      </w:pPr>
      <w:r>
        <w:tab/>
      </w:r>
      <w:r w:rsidRPr="007D1A34">
        <w:t>(2)</w:t>
      </w:r>
      <w:r>
        <w:tab/>
        <w:t>The notice must:</w:t>
      </w:r>
    </w:p>
    <w:p w14:paraId="646B3448" w14:textId="77777777" w:rsidR="00145DDF" w:rsidRDefault="00145DDF" w:rsidP="00145DDF">
      <w:pPr>
        <w:pStyle w:val="DraftHeading3"/>
        <w:tabs>
          <w:tab w:val="right" w:pos="1757"/>
        </w:tabs>
        <w:ind w:left="1871" w:hanging="1871"/>
      </w:pPr>
      <w:r>
        <w:tab/>
      </w:r>
      <w:r w:rsidRPr="00366475">
        <w:t>(a)</w:t>
      </w:r>
      <w:r>
        <w:tab/>
        <w:t>state that the accreditation is to be suspended or cancelled; and</w:t>
      </w:r>
    </w:p>
    <w:p w14:paraId="646B3449" w14:textId="77777777" w:rsidR="00145DDF" w:rsidRDefault="00145DDF" w:rsidP="00145DDF">
      <w:pPr>
        <w:pStyle w:val="DraftHeading3"/>
        <w:tabs>
          <w:tab w:val="right" w:pos="1757"/>
        </w:tabs>
        <w:ind w:left="1871" w:hanging="1871"/>
      </w:pPr>
      <w:r>
        <w:tab/>
      </w:r>
      <w:r w:rsidRPr="00EB6D84">
        <w:t>(b)</w:t>
      </w:r>
      <w:r>
        <w:tab/>
        <w:t>if the accreditation is to be suspended, state:</w:t>
      </w:r>
    </w:p>
    <w:p w14:paraId="646B344A"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suspension begins and ends; and</w:t>
      </w:r>
    </w:p>
    <w:p w14:paraId="646B344B" w14:textId="77777777" w:rsidR="00145DDF" w:rsidRDefault="00145DDF" w:rsidP="00145DDF">
      <w:pPr>
        <w:pStyle w:val="DraftHeading4"/>
        <w:tabs>
          <w:tab w:val="right" w:pos="2268"/>
        </w:tabs>
        <w:ind w:left="2381" w:hanging="2381"/>
      </w:pPr>
      <w:r>
        <w:tab/>
        <w:t>(ii)</w:t>
      </w:r>
      <w:r>
        <w:tab/>
        <w:t>the reasons for the suspension; and</w:t>
      </w:r>
    </w:p>
    <w:p w14:paraId="646B344C"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required to undergo retraining or reassessment or take any other action before the suspension ends; and</w:t>
      </w:r>
    </w:p>
    <w:p w14:paraId="646B344D" w14:textId="77777777" w:rsidR="00145DDF" w:rsidRDefault="00145DDF" w:rsidP="00145DDF">
      <w:pPr>
        <w:pStyle w:val="DraftHeading4"/>
        <w:tabs>
          <w:tab w:val="right" w:pos="2268"/>
        </w:tabs>
        <w:ind w:left="2381" w:hanging="2381"/>
      </w:pPr>
      <w:r>
        <w:tab/>
      </w:r>
      <w:r w:rsidRPr="00E42961">
        <w:t>(iv)</w:t>
      </w:r>
      <w:r>
        <w:tab/>
        <w:t>whether any variation is to be made to the conditions of accreditation; and</w:t>
      </w:r>
    </w:p>
    <w:p w14:paraId="646B344E" w14:textId="77777777" w:rsidR="00145DDF" w:rsidRPr="00C37FAC" w:rsidRDefault="00145DDF" w:rsidP="00145DDF">
      <w:pPr>
        <w:pStyle w:val="DraftHeading4"/>
        <w:tabs>
          <w:tab w:val="right" w:pos="2268"/>
        </w:tabs>
        <w:ind w:left="2381" w:hanging="2381"/>
      </w:pPr>
      <w:r>
        <w:tab/>
      </w:r>
      <w:r w:rsidRPr="00C37FAC">
        <w:t>(v)</w:t>
      </w:r>
      <w:r>
        <w:tab/>
        <w:t>whether or not the accredited assessor is disqualified from obtaining a further accreditation during the suspension; and</w:t>
      </w:r>
    </w:p>
    <w:p w14:paraId="646B344F" w14:textId="77777777" w:rsidR="00145DDF" w:rsidRDefault="00145DDF" w:rsidP="00145DDF">
      <w:pPr>
        <w:pStyle w:val="DraftHeading3"/>
        <w:tabs>
          <w:tab w:val="right" w:pos="1757"/>
        </w:tabs>
        <w:ind w:left="1871" w:hanging="1871"/>
      </w:pPr>
      <w:r>
        <w:tab/>
      </w:r>
      <w:r w:rsidRPr="001657B1">
        <w:t>(c)</w:t>
      </w:r>
      <w:r>
        <w:tab/>
        <w:t>if the accreditation is to be cancelled, state:</w:t>
      </w:r>
    </w:p>
    <w:p w14:paraId="646B3450"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cancellation takes effect; and</w:t>
      </w:r>
    </w:p>
    <w:p w14:paraId="646B3451"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3452"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disqualified from applying for a further accreditation; and</w:t>
      </w:r>
    </w:p>
    <w:p w14:paraId="646B3453" w14:textId="77777777" w:rsidR="00145DDF" w:rsidRDefault="00145DDF" w:rsidP="00145DDF">
      <w:pPr>
        <w:pStyle w:val="DraftHeading3"/>
        <w:tabs>
          <w:tab w:val="right" w:pos="1757"/>
        </w:tabs>
        <w:ind w:left="1871" w:hanging="1871"/>
      </w:pPr>
      <w:r>
        <w:tab/>
      </w:r>
      <w:r w:rsidRPr="001A6C3F">
        <w:t>(d)</w:t>
      </w:r>
      <w:r>
        <w:tab/>
        <w:t>if the accredited assessor is to be disqualified from obtaining a further accreditation, state:</w:t>
      </w:r>
    </w:p>
    <w:p w14:paraId="646B3454"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disqualification begins and ends; and</w:t>
      </w:r>
    </w:p>
    <w:p w14:paraId="646B3455" w14:textId="77777777" w:rsidR="00145DDF" w:rsidRDefault="00145DDF" w:rsidP="00145DDF">
      <w:pPr>
        <w:pStyle w:val="DraftHeading4"/>
        <w:tabs>
          <w:tab w:val="right" w:pos="2268"/>
        </w:tabs>
        <w:ind w:left="2381" w:hanging="2381"/>
      </w:pPr>
      <w:r>
        <w:tab/>
        <w:t>(ii)</w:t>
      </w:r>
      <w:r>
        <w:tab/>
        <w:t>the reasons for the disqualification; and</w:t>
      </w:r>
    </w:p>
    <w:p w14:paraId="646B3456"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accredited assessor is required to undergo retraining or reassessment or take any other action before the disqualification ends; and</w:t>
      </w:r>
    </w:p>
    <w:p w14:paraId="646B3457" w14:textId="77777777" w:rsidR="00145DDF" w:rsidRDefault="00145DDF" w:rsidP="00145DDF">
      <w:pPr>
        <w:pStyle w:val="DraftHeading3"/>
        <w:tabs>
          <w:tab w:val="right" w:pos="1757"/>
        </w:tabs>
        <w:ind w:left="1871" w:hanging="1871"/>
      </w:pPr>
      <w:r>
        <w:lastRenderedPageBreak/>
        <w:tab/>
      </w:r>
      <w:r w:rsidRPr="001A6C3F">
        <w:t>(e)</w:t>
      </w:r>
      <w:r>
        <w:tab/>
        <w:t>state when the accreditation document must be returned to the regulator.</w:t>
      </w:r>
    </w:p>
    <w:p w14:paraId="646B3458" w14:textId="77777777" w:rsidR="00145DDF" w:rsidRDefault="00145DDF" w:rsidP="007272F6">
      <w:pPr>
        <w:pStyle w:val="StyleDraftHeading1Left0cmHanging15cm1"/>
      </w:pPr>
      <w:r>
        <w:tab/>
      </w:r>
      <w:bookmarkStart w:id="194" w:name="_Toc174445214"/>
      <w:r>
        <w:t>138</w:t>
      </w:r>
      <w:r>
        <w:tab/>
        <w:t>Immediate suspension</w:t>
      </w:r>
      <w:bookmarkEnd w:id="194"/>
    </w:p>
    <w:p w14:paraId="646B3459" w14:textId="77777777" w:rsidR="00145DDF" w:rsidRDefault="00145DDF" w:rsidP="00145DDF">
      <w:pPr>
        <w:pStyle w:val="DraftHeading2"/>
        <w:tabs>
          <w:tab w:val="right" w:pos="1247"/>
        </w:tabs>
        <w:ind w:left="1361" w:hanging="1361"/>
      </w:pPr>
      <w:r>
        <w:tab/>
        <w:t>(1)</w:t>
      </w:r>
      <w:r>
        <w:tab/>
        <w:t>The regulator may suspend an accreditation on a ground referred to in regulation 134 without giving notice under regulation 136 if satisfied that a person may be exposed to an imminent serious risk to his or her health or safety if the accreditation were not suspended.</w:t>
      </w:r>
    </w:p>
    <w:p w14:paraId="646B345A" w14:textId="77777777" w:rsidR="00145DDF" w:rsidRDefault="00145DDF" w:rsidP="00145DDF">
      <w:pPr>
        <w:pStyle w:val="DraftHeading2"/>
        <w:tabs>
          <w:tab w:val="right" w:pos="1247"/>
        </w:tabs>
        <w:ind w:left="1361" w:hanging="1361"/>
      </w:pPr>
      <w:r>
        <w:tab/>
      </w:r>
      <w:r w:rsidRPr="004675B2">
        <w:t>(2)</w:t>
      </w:r>
      <w:r>
        <w:tab/>
        <w:t>If the regulator decides to suspend an accreditation under this regulation:</w:t>
      </w:r>
    </w:p>
    <w:p w14:paraId="646B345B" w14:textId="77777777" w:rsidR="00145DDF" w:rsidRDefault="00145DDF" w:rsidP="00145DDF">
      <w:pPr>
        <w:pStyle w:val="DraftHeading3"/>
        <w:tabs>
          <w:tab w:val="right" w:pos="1757"/>
        </w:tabs>
        <w:ind w:left="1871" w:hanging="1871"/>
      </w:pPr>
      <w:r>
        <w:tab/>
      </w:r>
      <w:r w:rsidRPr="00A14C85">
        <w:t>(a)</w:t>
      </w:r>
      <w:r>
        <w:tab/>
        <w:t>the regulator must give the accredited assessor written notice of the suspension and the reasons for the suspension; and</w:t>
      </w:r>
    </w:p>
    <w:p w14:paraId="646B345C" w14:textId="77777777" w:rsidR="00145DDF" w:rsidRDefault="00145DDF" w:rsidP="00145DDF">
      <w:pPr>
        <w:pStyle w:val="DraftHeading3"/>
        <w:tabs>
          <w:tab w:val="right" w:pos="1757"/>
        </w:tabs>
        <w:ind w:left="1871" w:hanging="1871"/>
      </w:pPr>
      <w:r>
        <w:tab/>
      </w:r>
      <w:r w:rsidRPr="00A14C85">
        <w:t>(b)</w:t>
      </w:r>
      <w:r>
        <w:tab/>
        <w:t>the suspension takes effect on the giving of the notice.</w:t>
      </w:r>
    </w:p>
    <w:p w14:paraId="646B345D" w14:textId="77777777" w:rsidR="00145DDF" w:rsidRDefault="00145DDF" w:rsidP="00145DDF">
      <w:pPr>
        <w:pStyle w:val="DraftHeading2"/>
        <w:tabs>
          <w:tab w:val="right" w:pos="1247"/>
        </w:tabs>
        <w:ind w:left="1361" w:hanging="1361"/>
      </w:pPr>
      <w:r>
        <w:tab/>
        <w:t>(3)</w:t>
      </w:r>
      <w:r>
        <w:tab/>
        <w:t>The regulator must then:</w:t>
      </w:r>
    </w:p>
    <w:p w14:paraId="646B345E" w14:textId="77777777" w:rsidR="00145DDF" w:rsidRDefault="00145DDF" w:rsidP="00145DDF">
      <w:pPr>
        <w:pStyle w:val="DraftHeading3"/>
        <w:tabs>
          <w:tab w:val="right" w:pos="1757"/>
        </w:tabs>
        <w:ind w:left="1871" w:hanging="1871"/>
      </w:pPr>
      <w:r>
        <w:tab/>
      </w:r>
      <w:r w:rsidRPr="007D375B">
        <w:t>(a)</w:t>
      </w:r>
      <w:r>
        <w:tab/>
        <w:t xml:space="preserve">give notice under regulation 136 within 14 days after giving the notice under </w:t>
      </w:r>
      <w:proofErr w:type="spellStart"/>
      <w:r>
        <w:t>subregulation</w:t>
      </w:r>
      <w:proofErr w:type="spellEnd"/>
      <w:r>
        <w:t xml:space="preserve"> (2); and</w:t>
      </w:r>
    </w:p>
    <w:p w14:paraId="646B345F" w14:textId="77777777" w:rsidR="00145DDF" w:rsidRPr="007D375B" w:rsidRDefault="00145DDF" w:rsidP="00145DDF">
      <w:pPr>
        <w:pStyle w:val="DraftHeading3"/>
        <w:tabs>
          <w:tab w:val="right" w:pos="1757"/>
        </w:tabs>
        <w:ind w:left="1871" w:hanging="1871"/>
      </w:pPr>
      <w:r>
        <w:tab/>
      </w:r>
      <w:r w:rsidRPr="007D375B">
        <w:t>(b)</w:t>
      </w:r>
      <w:r>
        <w:tab/>
        <w:t>make its decision under regulation 134.</w:t>
      </w:r>
    </w:p>
    <w:p w14:paraId="646B3460" w14:textId="77777777" w:rsidR="00145DDF" w:rsidRDefault="00145DDF" w:rsidP="00145DDF">
      <w:pPr>
        <w:pStyle w:val="DraftHeading2"/>
        <w:tabs>
          <w:tab w:val="right" w:pos="1247"/>
        </w:tabs>
        <w:ind w:left="1361" w:hanging="1361"/>
      </w:pPr>
      <w:r>
        <w:tab/>
      </w:r>
      <w:r w:rsidRPr="00876CFF">
        <w:t>(4)</w:t>
      </w:r>
      <w:r w:rsidRPr="00876CFF">
        <w:tab/>
        <w:t xml:space="preserve">If the regulator does not give notice </w:t>
      </w:r>
      <w:r>
        <w:t>under</w:t>
      </w:r>
      <w:r w:rsidRPr="00876CFF">
        <w:t xml:space="preserve"> </w:t>
      </w:r>
      <w:proofErr w:type="spellStart"/>
      <w:r w:rsidRPr="00876CFF">
        <w:t>subregulation</w:t>
      </w:r>
      <w:proofErr w:type="spellEnd"/>
      <w:r w:rsidRPr="00876CFF">
        <w:t xml:space="preserve"> (</w:t>
      </w:r>
      <w:r>
        <w:t>3</w:t>
      </w:r>
      <w:r w:rsidRPr="00876CFF">
        <w:t>), the suspension ends at the end of the 14 day period.</w:t>
      </w:r>
    </w:p>
    <w:p w14:paraId="646B3461" w14:textId="77777777" w:rsidR="00145DDF" w:rsidRDefault="00145DDF" w:rsidP="00145DDF">
      <w:pPr>
        <w:pStyle w:val="DraftHeading2"/>
        <w:tabs>
          <w:tab w:val="right" w:pos="1247"/>
        </w:tabs>
        <w:ind w:left="1361" w:hanging="1361"/>
      </w:pPr>
      <w:r>
        <w:tab/>
      </w:r>
      <w:r w:rsidRPr="00BC72CA">
        <w:t>(</w:t>
      </w:r>
      <w:r>
        <w:t>5</w:t>
      </w:r>
      <w:r w:rsidRPr="00BC72CA">
        <w:t>)</w:t>
      </w:r>
      <w:r>
        <w:tab/>
        <w:t xml:space="preserve">If the regulator gives notice under </w:t>
      </w:r>
      <w:proofErr w:type="spellStart"/>
      <w:r>
        <w:t>subregulation</w:t>
      </w:r>
      <w:proofErr w:type="spellEnd"/>
      <w:r>
        <w:t xml:space="preserve"> (3)</w:t>
      </w:r>
      <w:r w:rsidRPr="00CA2955">
        <w:t>,</w:t>
      </w:r>
      <w:r>
        <w:t xml:space="preserve"> the accreditation remains suspended until the decision is made under regulation 134.</w:t>
      </w:r>
    </w:p>
    <w:p w14:paraId="646B3462" w14:textId="77777777" w:rsidR="00145DDF" w:rsidRDefault="00145DDF" w:rsidP="007272F6">
      <w:pPr>
        <w:pStyle w:val="StyleDraftHeading1Left0cmHanging15cm1"/>
      </w:pPr>
      <w:r>
        <w:tab/>
      </w:r>
      <w:bookmarkStart w:id="195" w:name="_Toc174445215"/>
      <w:r>
        <w:t>139</w:t>
      </w:r>
      <w:r>
        <w:tab/>
        <w:t>Accredited assessor to return accreditation document</w:t>
      </w:r>
      <w:bookmarkEnd w:id="195"/>
    </w:p>
    <w:p w14:paraId="646B3463" w14:textId="77777777" w:rsidR="00145DDF" w:rsidRDefault="00145DDF" w:rsidP="00145DDF">
      <w:pPr>
        <w:pStyle w:val="BodySectionSub"/>
      </w:pPr>
      <w:r>
        <w:t>An accredited assessor, on receiving a notice under regulation 137, must return the accreditation document to the regulator in accordance with that notice.</w:t>
      </w:r>
    </w:p>
    <w:p w14:paraId="46838F32" w14:textId="77777777" w:rsidR="00CE26FA" w:rsidRDefault="00CE26FA" w:rsidP="00CE26FA">
      <w:pPr>
        <w:pStyle w:val="BodySectionSub"/>
      </w:pPr>
      <w:r>
        <w:t>Maximum penalty:</w:t>
      </w:r>
      <w:r w:rsidRPr="00CE26FA">
        <w:t xml:space="preserve"> tier I monetary penalty.</w:t>
      </w:r>
    </w:p>
    <w:p w14:paraId="646B3467" w14:textId="77777777" w:rsidR="00145DDF" w:rsidRDefault="00145DDF" w:rsidP="007272F6">
      <w:pPr>
        <w:pStyle w:val="StyleDraftHeading1Left0cmHanging15cm1"/>
      </w:pPr>
      <w:r>
        <w:tab/>
      </w:r>
      <w:bookmarkStart w:id="196" w:name="_Toc174445216"/>
      <w:r>
        <w:t>140</w:t>
      </w:r>
      <w:r>
        <w:tab/>
        <w:t>Regulator to return accreditation document after suspension</w:t>
      </w:r>
      <w:bookmarkEnd w:id="196"/>
    </w:p>
    <w:p w14:paraId="646B3468" w14:textId="77777777" w:rsidR="00145DDF" w:rsidRDefault="00145DDF" w:rsidP="00145DDF">
      <w:pPr>
        <w:pStyle w:val="BodySectionSub"/>
      </w:pPr>
      <w:r>
        <w:t>The regulator must return the accreditation document to the accredited assessor within 14 days after the suspension ends.</w:t>
      </w:r>
    </w:p>
    <w:p w14:paraId="646B3469" w14:textId="77777777" w:rsidR="00145DDF" w:rsidRDefault="00145DDF" w:rsidP="00133494">
      <w:pPr>
        <w:pStyle w:val="StyleHeading-DIVISIONLeftLeft0cmHanging275cm"/>
      </w:pPr>
      <w:bookmarkStart w:id="197" w:name="_Toc174445217"/>
      <w:r>
        <w:t xml:space="preserve">Subdivision </w:t>
      </w:r>
      <w:r w:rsidR="00096A93">
        <w:t>6</w:t>
      </w:r>
      <w:r>
        <w:t xml:space="preserve"> </w:t>
      </w:r>
      <w:r>
        <w:tab/>
        <w:t>Agreements with RTOs</w:t>
      </w:r>
      <w:bookmarkEnd w:id="197"/>
    </w:p>
    <w:p w14:paraId="646B346A" w14:textId="77777777" w:rsidR="00145DDF" w:rsidRDefault="00145DDF" w:rsidP="007272F6">
      <w:pPr>
        <w:pStyle w:val="StyleDraftHeading1Left0cmHanging15cm1"/>
      </w:pPr>
      <w:r>
        <w:tab/>
      </w:r>
      <w:bookmarkStart w:id="198" w:name="_Toc174445218"/>
      <w:r>
        <w:t>141</w:t>
      </w:r>
      <w:r>
        <w:tab/>
        <w:t>Regulator may enter into agreement with RTO</w:t>
      </w:r>
      <w:bookmarkEnd w:id="198"/>
    </w:p>
    <w:p w14:paraId="646B346B" w14:textId="77777777" w:rsidR="00145DDF" w:rsidRDefault="00145DDF" w:rsidP="00145DDF">
      <w:pPr>
        <w:pStyle w:val="BodySectionSub"/>
      </w:pPr>
      <w:r>
        <w:t>The regulator may enter into an agreement with an RTO to share information to assist the regulator in relation to the accreditation of assessors.</w:t>
      </w:r>
    </w:p>
    <w:p w14:paraId="646B346C" w14:textId="77777777" w:rsidR="00145DDF" w:rsidRPr="0062644F" w:rsidRDefault="00145DDF" w:rsidP="00145DDF">
      <w:pPr>
        <w:pStyle w:val="DraftSectionNote"/>
        <w:tabs>
          <w:tab w:val="right" w:pos="1304"/>
        </w:tabs>
        <w:ind w:left="850"/>
        <w:rPr>
          <w:b/>
        </w:rPr>
      </w:pPr>
      <w:r w:rsidRPr="005A2D4D">
        <w:rPr>
          <w:b/>
        </w:rPr>
        <w:t>Note</w:t>
      </w:r>
    </w:p>
    <w:p w14:paraId="646B346D" w14:textId="77777777" w:rsidR="00145DDF" w:rsidRDefault="00145DDF" w:rsidP="00145DDF">
      <w:pPr>
        <w:pStyle w:val="DraftSectionNote"/>
        <w:tabs>
          <w:tab w:val="right" w:pos="1304"/>
        </w:tabs>
        <w:ind w:left="850"/>
      </w:pPr>
      <w:r>
        <w:lastRenderedPageBreak/>
        <w:t>See the jurisdictional note in the Appendix.</w:t>
      </w:r>
    </w:p>
    <w:p w14:paraId="646B346E" w14:textId="77777777" w:rsidR="00145DDF" w:rsidRDefault="00145DDF" w:rsidP="00145DDF">
      <w:pPr>
        <w:pStyle w:val="Heading-PART"/>
        <w:ind w:left="1276" w:hanging="1276"/>
        <w:jc w:val="left"/>
        <w:rPr>
          <w:caps w:val="0"/>
          <w:sz w:val="28"/>
        </w:rPr>
      </w:pPr>
      <w:r>
        <w:br w:type="page"/>
      </w:r>
      <w:bookmarkStart w:id="199" w:name="_Toc174445219"/>
      <w:r w:rsidRPr="0080224A">
        <w:rPr>
          <w:caps w:val="0"/>
          <w:sz w:val="28"/>
        </w:rPr>
        <w:lastRenderedPageBreak/>
        <w:t>Part 4.6</w:t>
      </w:r>
      <w:r>
        <w:rPr>
          <w:caps w:val="0"/>
          <w:sz w:val="28"/>
        </w:rPr>
        <w:t xml:space="preserve"> </w:t>
      </w:r>
      <w:r w:rsidRPr="0080224A">
        <w:rPr>
          <w:caps w:val="0"/>
          <w:sz w:val="28"/>
        </w:rPr>
        <w:tab/>
        <w:t xml:space="preserve">Demolition </w:t>
      </w:r>
      <w:r w:rsidR="003534CC">
        <w:rPr>
          <w:caps w:val="0"/>
          <w:sz w:val="28"/>
        </w:rPr>
        <w:t>W</w:t>
      </w:r>
      <w:r w:rsidRPr="0080224A">
        <w:rPr>
          <w:caps w:val="0"/>
          <w:sz w:val="28"/>
        </w:rPr>
        <w:t>ork</w:t>
      </w:r>
      <w:bookmarkEnd w:id="199"/>
    </w:p>
    <w:p w14:paraId="646B346F" w14:textId="77777777" w:rsidR="00145DDF" w:rsidRDefault="00145DDF" w:rsidP="00133494">
      <w:pPr>
        <w:pStyle w:val="StyleHeading-DIVISIONLeftLeft0cmHanging275cm"/>
      </w:pPr>
      <w:bookmarkStart w:id="200" w:name="_Toc174445220"/>
      <w:r>
        <w:t xml:space="preserve">Division 1 </w:t>
      </w:r>
      <w:r>
        <w:tab/>
        <w:t>Notice of demolition work</w:t>
      </w:r>
      <w:bookmarkEnd w:id="200"/>
    </w:p>
    <w:p w14:paraId="646B3470" w14:textId="77777777" w:rsidR="00DD1577" w:rsidRPr="00DA3152" w:rsidRDefault="00DD1577" w:rsidP="00DD1577">
      <w:pPr>
        <w:pStyle w:val="DraftSectionNote"/>
        <w:tabs>
          <w:tab w:val="right" w:pos="1304"/>
        </w:tabs>
        <w:ind w:left="850"/>
        <w:rPr>
          <w:b/>
        </w:rPr>
      </w:pPr>
      <w:r w:rsidRPr="00DA3152">
        <w:rPr>
          <w:b/>
        </w:rPr>
        <w:t>Note</w:t>
      </w:r>
    </w:p>
    <w:p w14:paraId="646B3471" w14:textId="77777777" w:rsidR="00DD1577" w:rsidRDefault="00DD1577" w:rsidP="00DD1577">
      <w:pPr>
        <w:pStyle w:val="DraftSectionNote"/>
        <w:tabs>
          <w:tab w:val="right" w:pos="1304"/>
        </w:tabs>
        <w:ind w:left="850"/>
      </w:pPr>
      <w:r>
        <w:t>See the jurisdictional note in the Appendix.</w:t>
      </w:r>
    </w:p>
    <w:p w14:paraId="646B3472" w14:textId="77777777" w:rsidR="00145DDF" w:rsidRDefault="00145DDF" w:rsidP="007272F6">
      <w:pPr>
        <w:pStyle w:val="StyleDraftHeading1Left0cmHanging15cm1"/>
      </w:pPr>
      <w:r>
        <w:tab/>
      </w:r>
      <w:bookmarkStart w:id="201" w:name="_Toc174445221"/>
      <w:r>
        <w:t>142</w:t>
      </w:r>
      <w:r>
        <w:tab/>
        <w:t>Notice of demolition work</w:t>
      </w:r>
      <w:bookmarkEnd w:id="201"/>
    </w:p>
    <w:p w14:paraId="646B3473" w14:textId="77777777" w:rsidR="00145DDF" w:rsidRDefault="00145DDF" w:rsidP="00145DDF">
      <w:pPr>
        <w:pStyle w:val="DraftHeading2"/>
        <w:tabs>
          <w:tab w:val="right" w:pos="1247"/>
        </w:tabs>
        <w:ind w:left="1361" w:hanging="1361"/>
      </w:pPr>
      <w:r>
        <w:tab/>
        <w:t>(1)</w:t>
      </w:r>
      <w:r>
        <w:tab/>
        <w:t xml:space="preserve">Subject to </w:t>
      </w:r>
      <w:proofErr w:type="spellStart"/>
      <w:r>
        <w:t>subregulation</w:t>
      </w:r>
      <w:proofErr w:type="spellEnd"/>
      <w:r>
        <w:t xml:space="preserve"> (4), a person conducting a business or undertaking who proposes to carry out any of the following demolition work must ensure that written notice is given to the regulator in accordance with this regulation at least 5 days before the work commences:</w:t>
      </w:r>
    </w:p>
    <w:p w14:paraId="646B3474" w14:textId="77777777" w:rsidR="00145DDF" w:rsidRDefault="00145DDF" w:rsidP="00145DDF">
      <w:pPr>
        <w:pStyle w:val="DraftHeading3"/>
        <w:tabs>
          <w:tab w:val="right" w:pos="1757"/>
        </w:tabs>
        <w:ind w:left="1871" w:hanging="1871"/>
      </w:pPr>
      <w:r>
        <w:tab/>
        <w:t>(a)</w:t>
      </w:r>
      <w:r>
        <w:tab/>
        <w:t>demolition of a structure, or a part of a structure that is loadbearing or otherwise related to the physical integrity of the structure, that is at least 6 metres in height;</w:t>
      </w:r>
    </w:p>
    <w:p w14:paraId="646B3475" w14:textId="77777777" w:rsidR="00145DDF" w:rsidRDefault="00145DDF" w:rsidP="00145DDF">
      <w:pPr>
        <w:pStyle w:val="DraftHeading3"/>
        <w:tabs>
          <w:tab w:val="right" w:pos="1757"/>
        </w:tabs>
        <w:ind w:left="1871" w:hanging="1871"/>
      </w:pPr>
      <w:r>
        <w:tab/>
        <w:t>(b)</w:t>
      </w:r>
      <w:r>
        <w:tab/>
        <w:t>demolition work involving load shifting machinery on a suspended floor;</w:t>
      </w:r>
    </w:p>
    <w:p w14:paraId="646B3476" w14:textId="77777777" w:rsidR="00145DDF" w:rsidRDefault="00145DDF" w:rsidP="00145DDF">
      <w:pPr>
        <w:pStyle w:val="DraftHeading3"/>
        <w:tabs>
          <w:tab w:val="right" w:pos="1757"/>
        </w:tabs>
        <w:ind w:left="1871" w:hanging="1871"/>
      </w:pPr>
      <w:r>
        <w:tab/>
        <w:t>(c)</w:t>
      </w:r>
      <w:r>
        <w:tab/>
        <w:t>demolition work involving explosives.</w:t>
      </w:r>
    </w:p>
    <w:p w14:paraId="5DEB9B99" w14:textId="77777777" w:rsidR="00CE26FA" w:rsidRDefault="00CE26FA" w:rsidP="00CE26FA">
      <w:pPr>
        <w:pStyle w:val="BodySectionSub"/>
      </w:pPr>
      <w:r>
        <w:t>Maximum penalty:</w:t>
      </w:r>
      <w:r w:rsidRPr="00CE26FA">
        <w:t xml:space="preserve"> tier I monetary penalty.</w:t>
      </w:r>
    </w:p>
    <w:p w14:paraId="646B347A" w14:textId="77777777" w:rsidR="00145DDF" w:rsidRPr="00A333A2" w:rsidRDefault="00145DDF" w:rsidP="00145DDF">
      <w:pPr>
        <w:pStyle w:val="DraftSub-sectionNote"/>
        <w:tabs>
          <w:tab w:val="right" w:pos="1814"/>
        </w:tabs>
        <w:ind w:left="1361"/>
        <w:rPr>
          <w:b/>
        </w:rPr>
      </w:pPr>
      <w:r w:rsidRPr="00A333A2">
        <w:rPr>
          <w:b/>
        </w:rPr>
        <w:t>Note</w:t>
      </w:r>
    </w:p>
    <w:p w14:paraId="646B347B"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47C" w14:textId="77777777" w:rsidR="00145DDF" w:rsidRDefault="00145DDF" w:rsidP="00145DDF">
      <w:pPr>
        <w:pStyle w:val="DraftHeading2"/>
        <w:tabs>
          <w:tab w:val="right" w:pos="1247"/>
        </w:tabs>
        <w:ind w:left="1361" w:hanging="1361"/>
      </w:pPr>
      <w:r>
        <w:tab/>
        <w:t>(2)</w:t>
      </w:r>
      <w:r>
        <w:tab/>
        <w:t>The notice must be given in the manner and form required by the regulator.</w:t>
      </w:r>
    </w:p>
    <w:p w14:paraId="646B347D" w14:textId="77777777" w:rsidR="0046764A" w:rsidRDefault="0046764A" w:rsidP="0046764A">
      <w:pPr>
        <w:pStyle w:val="DraftHeading2"/>
        <w:tabs>
          <w:tab w:val="right" w:pos="1247"/>
        </w:tabs>
        <w:ind w:left="1361" w:hanging="1361"/>
      </w:pPr>
      <w:r>
        <w:tab/>
      </w:r>
      <w:r w:rsidRPr="0046764A">
        <w:t>(3)</w:t>
      </w:r>
      <w:r>
        <w:tab/>
      </w:r>
      <w:proofErr w:type="spellStart"/>
      <w:r>
        <w:t>Subregulation</w:t>
      </w:r>
      <w:proofErr w:type="spellEnd"/>
      <w:r>
        <w:t xml:space="preserve"> (4) applies to an emergency service organisation in relation to demolition work carried out or proposed to be carried out by an emergency service worker at the direction of the emergency service organisation</w:t>
      </w:r>
      <w:r w:rsidR="00DB076F">
        <w:t xml:space="preserve"> in</w:t>
      </w:r>
      <w:r>
        <w:t xml:space="preserve"> responding to an emergency.</w:t>
      </w:r>
    </w:p>
    <w:p w14:paraId="646B347E" w14:textId="77777777" w:rsidR="00145DDF" w:rsidRPr="00337ADD" w:rsidRDefault="00145DDF" w:rsidP="00145DDF">
      <w:pPr>
        <w:pStyle w:val="DraftHeading2"/>
        <w:tabs>
          <w:tab w:val="right" w:pos="1247"/>
        </w:tabs>
        <w:ind w:left="1361" w:hanging="1361"/>
      </w:pPr>
      <w:r>
        <w:tab/>
      </w:r>
      <w:r w:rsidRPr="00FD1266">
        <w:t>(4)</w:t>
      </w:r>
      <w:r w:rsidRPr="00337ADD">
        <w:tab/>
        <w:t xml:space="preserve">An emergency service organisation must give notice under </w:t>
      </w:r>
      <w:proofErr w:type="spellStart"/>
      <w:r w:rsidRPr="00337ADD">
        <w:t>subregulation</w:t>
      </w:r>
      <w:proofErr w:type="spellEnd"/>
      <w:r w:rsidRPr="00337ADD">
        <w:t xml:space="preserve"> (1) as soon as practicable </w:t>
      </w:r>
      <w:r>
        <w:t xml:space="preserve">(whether </w:t>
      </w:r>
      <w:r w:rsidRPr="00337ADD">
        <w:t>before or after the work</w:t>
      </w:r>
      <w:r>
        <w:t xml:space="preserve"> is carried out)</w:t>
      </w:r>
      <w:r w:rsidRPr="00337ADD">
        <w:t>.</w:t>
      </w:r>
    </w:p>
    <w:p w14:paraId="646B347F" w14:textId="77777777" w:rsidR="00145DDF" w:rsidRDefault="00145DDF" w:rsidP="00145DDF">
      <w:pPr>
        <w:pStyle w:val="DraftHeading2"/>
        <w:tabs>
          <w:tab w:val="right" w:pos="1247"/>
        </w:tabs>
        <w:ind w:left="1361" w:hanging="1361"/>
      </w:pPr>
      <w:r>
        <w:tab/>
        <w:t>(5)</w:t>
      </w:r>
      <w:r>
        <w:tab/>
        <w:t>In this regulation a reference to the height of a structure is a reference to the height of the structure measured from the lowest level of the ground immediately adjacent to the base of the structure at the point at which the height is to be measured to its highest point.</w:t>
      </w:r>
    </w:p>
    <w:p w14:paraId="646B3480" w14:textId="77777777" w:rsidR="00145DDF" w:rsidRDefault="00145DDF" w:rsidP="00133494">
      <w:pPr>
        <w:pStyle w:val="StyleHeading-DIVISIONLeftLeft0cmHanging275cm"/>
      </w:pPr>
      <w:bookmarkStart w:id="202" w:name="_Toc174445222"/>
      <w:r>
        <w:lastRenderedPageBreak/>
        <w:t xml:space="preserve">Division 2 </w:t>
      </w:r>
      <w:r>
        <w:tab/>
        <w:t>Licensing of demolition work</w:t>
      </w:r>
      <w:bookmarkEnd w:id="202"/>
    </w:p>
    <w:p w14:paraId="646B3481" w14:textId="77777777" w:rsidR="00145DDF" w:rsidRDefault="00145DDF" w:rsidP="007272F6">
      <w:pPr>
        <w:pStyle w:val="StyleDraftHeading1Left0cmHanging15cm1"/>
      </w:pPr>
      <w:r>
        <w:tab/>
      </w:r>
      <w:bookmarkStart w:id="203" w:name="_Toc174445223"/>
      <w:r>
        <w:t>143</w:t>
      </w:r>
      <w:r>
        <w:tab/>
        <w:t>Demolition work required to be licensed</w:t>
      </w:r>
      <w:bookmarkEnd w:id="203"/>
    </w:p>
    <w:p w14:paraId="646B3482" w14:textId="77777777" w:rsidR="00145DDF" w:rsidRPr="00896851" w:rsidRDefault="00145DDF" w:rsidP="00145DDF">
      <w:pPr>
        <w:pStyle w:val="DraftSectionNote"/>
        <w:tabs>
          <w:tab w:val="right" w:pos="1304"/>
        </w:tabs>
        <w:ind w:left="850"/>
        <w:rPr>
          <w:b/>
        </w:rPr>
      </w:pPr>
      <w:r w:rsidRPr="005A2D4D">
        <w:rPr>
          <w:b/>
        </w:rPr>
        <w:t>Note</w:t>
      </w:r>
    </w:p>
    <w:p w14:paraId="646B3483" w14:textId="77777777" w:rsidR="00145DDF" w:rsidRDefault="00145DDF" w:rsidP="00145DDF">
      <w:pPr>
        <w:pStyle w:val="DraftSectionNote"/>
        <w:tabs>
          <w:tab w:val="right" w:pos="1304"/>
        </w:tabs>
        <w:ind w:left="850"/>
      </w:pPr>
      <w:r>
        <w:t>See jurisdictional note in the Appendix.</w:t>
      </w:r>
    </w:p>
    <w:p w14:paraId="646B3484" w14:textId="77777777" w:rsidR="00145DDF" w:rsidRPr="00A51F3A" w:rsidRDefault="00145DDF" w:rsidP="00145DDF">
      <w:pPr>
        <w:pStyle w:val="Heading-PART"/>
        <w:ind w:left="1276" w:hanging="1276"/>
        <w:jc w:val="left"/>
        <w:rPr>
          <w:caps w:val="0"/>
          <w:sz w:val="28"/>
        </w:rPr>
      </w:pPr>
      <w:r>
        <w:rPr>
          <w:caps w:val="0"/>
          <w:sz w:val="28"/>
        </w:rPr>
        <w:br w:type="page"/>
      </w:r>
      <w:bookmarkStart w:id="204" w:name="_Toc174445224"/>
      <w:r w:rsidRPr="00A51F3A">
        <w:rPr>
          <w:caps w:val="0"/>
          <w:sz w:val="28"/>
        </w:rPr>
        <w:lastRenderedPageBreak/>
        <w:t xml:space="preserve">Part 4.7 </w:t>
      </w:r>
      <w:r w:rsidRPr="00A51F3A">
        <w:rPr>
          <w:caps w:val="0"/>
          <w:sz w:val="28"/>
        </w:rPr>
        <w:tab/>
      </w:r>
      <w:r w:rsidR="0046764A">
        <w:rPr>
          <w:caps w:val="0"/>
          <w:sz w:val="28"/>
        </w:rPr>
        <w:t xml:space="preserve">General </w:t>
      </w:r>
      <w:r>
        <w:rPr>
          <w:caps w:val="0"/>
          <w:sz w:val="28"/>
        </w:rPr>
        <w:t>Electrical Safety</w:t>
      </w:r>
      <w:r w:rsidR="0046764A">
        <w:rPr>
          <w:caps w:val="0"/>
          <w:sz w:val="28"/>
        </w:rPr>
        <w:t xml:space="preserve"> in Workplace</w:t>
      </w:r>
      <w:r w:rsidR="009C1874">
        <w:rPr>
          <w:caps w:val="0"/>
          <w:sz w:val="28"/>
        </w:rPr>
        <w:t>s</w:t>
      </w:r>
      <w:r>
        <w:rPr>
          <w:caps w:val="0"/>
          <w:sz w:val="28"/>
        </w:rPr>
        <w:t xml:space="preserve"> and Energised </w:t>
      </w:r>
      <w:r w:rsidRPr="00A51F3A">
        <w:rPr>
          <w:caps w:val="0"/>
          <w:sz w:val="28"/>
        </w:rPr>
        <w:t>Electrical Work</w:t>
      </w:r>
      <w:bookmarkEnd w:id="204"/>
    </w:p>
    <w:p w14:paraId="646B3485" w14:textId="77777777" w:rsidR="00145DDF" w:rsidRDefault="00145DDF" w:rsidP="00133494">
      <w:pPr>
        <w:pStyle w:val="StyleHeading-DIVISIONLeftLeft0cmHanging275cm"/>
      </w:pPr>
      <w:bookmarkStart w:id="205" w:name="_Toc174445225"/>
      <w:r>
        <w:t xml:space="preserve">Division 1 </w:t>
      </w:r>
      <w:r>
        <w:tab/>
        <w:t>Preliminary</w:t>
      </w:r>
      <w:bookmarkEnd w:id="205"/>
    </w:p>
    <w:p w14:paraId="646B3486" w14:textId="77777777" w:rsidR="00145DDF" w:rsidRDefault="00145DDF" w:rsidP="007272F6">
      <w:pPr>
        <w:pStyle w:val="StyleDraftHeading1Left0cmHanging15cm1"/>
      </w:pPr>
      <w:r>
        <w:tab/>
      </w:r>
      <w:bookmarkStart w:id="206" w:name="_Toc174445226"/>
      <w:r>
        <w:t>144</w:t>
      </w:r>
      <w:r>
        <w:tab/>
        <w:t xml:space="preserve">Meaning of </w:t>
      </w:r>
      <w:r w:rsidRPr="00466509">
        <w:t>electrical equipment</w:t>
      </w:r>
      <w:bookmarkEnd w:id="206"/>
    </w:p>
    <w:p w14:paraId="646B3487" w14:textId="77777777" w:rsidR="00145DDF" w:rsidRDefault="00145DDF" w:rsidP="00145DDF">
      <w:pPr>
        <w:pStyle w:val="DraftHeading2"/>
        <w:tabs>
          <w:tab w:val="right" w:pos="1247"/>
        </w:tabs>
        <w:ind w:left="1361" w:hanging="1361"/>
      </w:pPr>
      <w:r>
        <w:tab/>
      </w:r>
      <w:r w:rsidRPr="00110F94">
        <w:t>(1)</w:t>
      </w:r>
      <w:r>
        <w:tab/>
        <w:t xml:space="preserve">In this Part, </w:t>
      </w:r>
      <w:r w:rsidRPr="00B21DF8">
        <w:rPr>
          <w:b/>
          <w:i/>
        </w:rPr>
        <w:t>electrical equipment</w:t>
      </w:r>
      <w:r>
        <w:t xml:space="preserve"> means any apparatus, appliance, cable, conductor, fitting, insulator, material, meter or wire that:</w:t>
      </w:r>
    </w:p>
    <w:p w14:paraId="646B3488" w14:textId="77777777" w:rsidR="00145DDF" w:rsidRDefault="00145DDF" w:rsidP="00145DDF">
      <w:pPr>
        <w:pStyle w:val="DraftHeading3"/>
        <w:tabs>
          <w:tab w:val="right" w:pos="1757"/>
        </w:tabs>
        <w:ind w:left="1871" w:hanging="1871"/>
      </w:pPr>
      <w:r>
        <w:tab/>
      </w:r>
      <w:r w:rsidRPr="00110F94">
        <w:t>(a)</w:t>
      </w:r>
      <w:r>
        <w:tab/>
        <w:t>is used for controlling, generating, supplying, transforming or transmitting electricity at a voltage greater than extra-low voltage; or</w:t>
      </w:r>
    </w:p>
    <w:p w14:paraId="646B3489" w14:textId="77777777" w:rsidR="00145DDF" w:rsidRDefault="00145DDF" w:rsidP="00145DDF">
      <w:pPr>
        <w:pStyle w:val="DraftHeading3"/>
        <w:tabs>
          <w:tab w:val="right" w:pos="1757"/>
        </w:tabs>
        <w:ind w:left="1871" w:hanging="1871"/>
      </w:pPr>
      <w:r>
        <w:tab/>
      </w:r>
      <w:r w:rsidRPr="00110F94">
        <w:t>(b)</w:t>
      </w:r>
      <w:r>
        <w:tab/>
        <w:t>is operated by electricity at a voltage greater than extra-low voltage; or</w:t>
      </w:r>
    </w:p>
    <w:p w14:paraId="646B348A" w14:textId="77777777" w:rsidR="00145DDF" w:rsidRDefault="00145DDF" w:rsidP="00145DDF">
      <w:pPr>
        <w:pStyle w:val="DraftHeading3"/>
        <w:tabs>
          <w:tab w:val="right" w:pos="1757"/>
        </w:tabs>
        <w:ind w:left="1871" w:hanging="1871"/>
      </w:pPr>
      <w:r>
        <w:tab/>
      </w:r>
      <w:r w:rsidRPr="00B756D4">
        <w:t>(c)</w:t>
      </w:r>
      <w:r>
        <w:tab/>
        <w:t>is part of an electrical installation located in an area in which the atmosphere presents a risk to health and safety from fire or explosion; or</w:t>
      </w:r>
    </w:p>
    <w:p w14:paraId="646B348B" w14:textId="100FDC9B" w:rsidR="00145DDF" w:rsidRDefault="00145DDF" w:rsidP="00145DDF">
      <w:pPr>
        <w:pStyle w:val="DraftHeading3"/>
        <w:tabs>
          <w:tab w:val="right" w:pos="1757"/>
        </w:tabs>
        <w:ind w:left="1871" w:hanging="1871"/>
      </w:pPr>
      <w:r>
        <w:tab/>
      </w:r>
      <w:r w:rsidRPr="00110F94">
        <w:t>(</w:t>
      </w:r>
      <w:r>
        <w:t>d</w:t>
      </w:r>
      <w:r w:rsidRPr="00110F94">
        <w:t>)</w:t>
      </w:r>
      <w:r>
        <w:tab/>
        <w:t xml:space="preserve">is, or is part of, an active impressed current cathodic protection system within the meaning of </w:t>
      </w:r>
      <w:r w:rsidR="00D2625E" w:rsidRPr="00D2625E">
        <w:t>AS 2832.1:2015</w:t>
      </w:r>
      <w:r>
        <w:t xml:space="preserve"> (Cathodic protection of metals—Pipes and cables).</w:t>
      </w:r>
    </w:p>
    <w:p w14:paraId="646B348C" w14:textId="77777777" w:rsidR="00145DDF" w:rsidRDefault="00145DDF" w:rsidP="00145DDF">
      <w:pPr>
        <w:pStyle w:val="DraftHeading2"/>
        <w:tabs>
          <w:tab w:val="right" w:pos="1247"/>
        </w:tabs>
        <w:ind w:left="1361" w:hanging="1361"/>
      </w:pPr>
      <w:r>
        <w:tab/>
      </w:r>
      <w:r w:rsidRPr="00110F94">
        <w:t>(2)</w:t>
      </w:r>
      <w:r>
        <w:tab/>
        <w:t xml:space="preserve">In this Part, </w:t>
      </w:r>
      <w:r w:rsidRPr="00B21DF8">
        <w:rPr>
          <w:b/>
          <w:i/>
        </w:rPr>
        <w:t>electrical equipment</w:t>
      </w:r>
      <w:r>
        <w:t xml:space="preserve"> does not include any apparatus, appliance, cable, conductor, fitting, insulator, material, meter or wire that is part of a vehicle that is a motor car or motorcycle if:</w:t>
      </w:r>
    </w:p>
    <w:p w14:paraId="646B348D" w14:textId="77777777" w:rsidR="00145DDF" w:rsidRDefault="00145DDF" w:rsidP="00145DDF">
      <w:pPr>
        <w:pStyle w:val="DraftHeading3"/>
        <w:tabs>
          <w:tab w:val="right" w:pos="1757"/>
        </w:tabs>
        <w:ind w:left="1871" w:hanging="1871"/>
      </w:pPr>
      <w:r>
        <w:tab/>
      </w:r>
      <w:r w:rsidRPr="00110F94">
        <w:t>(a)</w:t>
      </w:r>
      <w:r>
        <w:tab/>
        <w:t>the equipment is part of a unit of the vehicle that provides propulsion for the vehicle; or</w:t>
      </w:r>
    </w:p>
    <w:p w14:paraId="646B348E" w14:textId="77777777" w:rsidR="00145DDF" w:rsidRDefault="00145DDF" w:rsidP="00145DDF">
      <w:pPr>
        <w:pStyle w:val="DraftHeading3"/>
        <w:tabs>
          <w:tab w:val="right" w:pos="1757"/>
        </w:tabs>
        <w:ind w:left="1871" w:hanging="1871"/>
      </w:pPr>
      <w:r>
        <w:tab/>
      </w:r>
      <w:r w:rsidRPr="00110F94">
        <w:t>(b)</w:t>
      </w:r>
      <w:r>
        <w:tab/>
        <w:t>the electricity source for the equipment is a unit of the vehicle that provides propulsion for the vehicle.</w:t>
      </w:r>
    </w:p>
    <w:p w14:paraId="646B348F" w14:textId="77777777" w:rsidR="00145DDF" w:rsidRPr="003C2EC9" w:rsidRDefault="00145DDF" w:rsidP="00145DDF">
      <w:pPr>
        <w:pStyle w:val="DraftSub-sectionNote"/>
        <w:tabs>
          <w:tab w:val="right" w:pos="1814"/>
        </w:tabs>
        <w:ind w:left="1361"/>
        <w:rPr>
          <w:b/>
        </w:rPr>
      </w:pPr>
      <w:r w:rsidRPr="003C2EC9">
        <w:rPr>
          <w:b/>
        </w:rPr>
        <w:t>Note</w:t>
      </w:r>
    </w:p>
    <w:p w14:paraId="646B3490" w14:textId="77777777" w:rsidR="00145DDF" w:rsidRPr="003C2EC9" w:rsidRDefault="00145DDF" w:rsidP="00145DDF">
      <w:pPr>
        <w:pStyle w:val="DraftSub-sectionNote"/>
        <w:tabs>
          <w:tab w:val="right" w:pos="1814"/>
        </w:tabs>
        <w:ind w:left="1361"/>
      </w:pPr>
      <w:r>
        <w:t>See the jurisdictional note in the Appendix.</w:t>
      </w:r>
    </w:p>
    <w:p w14:paraId="646B3491" w14:textId="77777777" w:rsidR="00145DDF" w:rsidRPr="003916B5" w:rsidRDefault="00145DDF" w:rsidP="007272F6">
      <w:pPr>
        <w:pStyle w:val="StyleDraftHeading1Left0cmHanging15cm1"/>
      </w:pPr>
      <w:r w:rsidRPr="003916B5">
        <w:tab/>
      </w:r>
      <w:bookmarkStart w:id="207" w:name="_Toc174445227"/>
      <w:r>
        <w:t>145</w:t>
      </w:r>
      <w:r w:rsidRPr="003916B5">
        <w:tab/>
        <w:t xml:space="preserve">Meaning of </w:t>
      </w:r>
      <w:r w:rsidRPr="00050D97">
        <w:t>electrical installation</w:t>
      </w:r>
      <w:bookmarkEnd w:id="207"/>
    </w:p>
    <w:p w14:paraId="646B3492" w14:textId="77777777" w:rsidR="00145DDF" w:rsidRPr="003916B5" w:rsidRDefault="00145DDF" w:rsidP="00145DDF">
      <w:pPr>
        <w:pStyle w:val="DraftHeading2"/>
        <w:tabs>
          <w:tab w:val="right" w:pos="1247"/>
        </w:tabs>
        <w:ind w:left="1361" w:hanging="1361"/>
      </w:pPr>
      <w:r w:rsidRPr="003916B5">
        <w:tab/>
        <w:t>(1)</w:t>
      </w:r>
      <w:r w:rsidRPr="003916B5">
        <w:tab/>
        <w:t xml:space="preserve">In this Part, </w:t>
      </w:r>
      <w:r w:rsidRPr="00050D97">
        <w:rPr>
          <w:b/>
          <w:i/>
        </w:rPr>
        <w:t>electrical installation</w:t>
      </w:r>
      <w:r w:rsidRPr="003916B5">
        <w:t xml:space="preserve"> </w:t>
      </w:r>
      <w:r>
        <w:t>means</w:t>
      </w:r>
      <w:r w:rsidRPr="003916B5">
        <w:t xml:space="preserve"> a group of items of electrical equipment that:</w:t>
      </w:r>
    </w:p>
    <w:p w14:paraId="646B3493" w14:textId="77777777" w:rsidR="00145DDF" w:rsidRPr="003916B5" w:rsidRDefault="00145DDF" w:rsidP="00145DDF">
      <w:pPr>
        <w:pStyle w:val="DraftHeading3"/>
        <w:tabs>
          <w:tab w:val="right" w:pos="1757"/>
        </w:tabs>
        <w:ind w:left="1871" w:hanging="1871"/>
      </w:pPr>
      <w:r w:rsidRPr="003916B5">
        <w:tab/>
        <w:t>(a)</w:t>
      </w:r>
      <w:r w:rsidRPr="003916B5">
        <w:tab/>
        <w:t>are permanently electrically connected together; and</w:t>
      </w:r>
    </w:p>
    <w:p w14:paraId="646B3494" w14:textId="77777777" w:rsidR="00145DDF" w:rsidRPr="003916B5" w:rsidRDefault="00145DDF" w:rsidP="00145DDF">
      <w:pPr>
        <w:pStyle w:val="DraftHeading3"/>
        <w:tabs>
          <w:tab w:val="right" w:pos="1757"/>
        </w:tabs>
        <w:ind w:left="1871" w:hanging="1871"/>
      </w:pPr>
      <w:r w:rsidRPr="003916B5">
        <w:tab/>
        <w:t>(b)</w:t>
      </w:r>
      <w:r w:rsidRPr="003916B5">
        <w:tab/>
        <w:t>can be supplied with electricity from the works of an electricity supply authority or from a generating source.</w:t>
      </w:r>
    </w:p>
    <w:p w14:paraId="646B3495" w14:textId="77777777" w:rsidR="00145DDF" w:rsidRDefault="00145DDF" w:rsidP="00145DDF">
      <w:pPr>
        <w:pStyle w:val="DraftHeading2"/>
        <w:tabs>
          <w:tab w:val="right" w:pos="1247"/>
        </w:tabs>
        <w:ind w:left="1361" w:hanging="1361"/>
      </w:pPr>
      <w:r w:rsidRPr="003916B5">
        <w:tab/>
        <w:t>(2)</w:t>
      </w:r>
      <w:r w:rsidRPr="003916B5">
        <w:tab/>
        <w:t xml:space="preserve">An item of electrical equipment may be part of more than </w:t>
      </w:r>
      <w:r>
        <w:t>1</w:t>
      </w:r>
      <w:r w:rsidRPr="003916B5">
        <w:t xml:space="preserve"> electrical installation.</w:t>
      </w:r>
    </w:p>
    <w:p w14:paraId="646B3496" w14:textId="77777777" w:rsidR="00145DDF" w:rsidRDefault="00145DDF" w:rsidP="0050394E">
      <w:pPr>
        <w:pStyle w:val="DraftHeading2"/>
        <w:keepNext/>
        <w:tabs>
          <w:tab w:val="right" w:pos="1247"/>
        </w:tabs>
        <w:ind w:left="1361" w:hanging="1361"/>
      </w:pPr>
      <w:r>
        <w:lastRenderedPageBreak/>
        <w:tab/>
      </w:r>
      <w:r w:rsidRPr="00973E04">
        <w:t>(3)</w:t>
      </w:r>
      <w:r>
        <w:tab/>
        <w:t xml:space="preserve">In </w:t>
      </w:r>
      <w:proofErr w:type="spellStart"/>
      <w:r>
        <w:t>subregulation</w:t>
      </w:r>
      <w:proofErr w:type="spellEnd"/>
      <w:r>
        <w:t xml:space="preserve"> (1)(a):</w:t>
      </w:r>
    </w:p>
    <w:p w14:paraId="646B3497" w14:textId="77777777" w:rsidR="00145DDF" w:rsidRDefault="00145DDF" w:rsidP="00145DDF">
      <w:pPr>
        <w:pStyle w:val="DraftHeading3"/>
        <w:tabs>
          <w:tab w:val="right" w:pos="1757"/>
        </w:tabs>
        <w:ind w:left="1871" w:hanging="1871"/>
      </w:pPr>
      <w:r>
        <w:tab/>
      </w:r>
      <w:r w:rsidRPr="00973E04">
        <w:t>(a)</w:t>
      </w:r>
      <w:r>
        <w:tab/>
        <w:t xml:space="preserve">an item of electrical equipment connected to electricity by a plug and socket outlet is not </w:t>
      </w:r>
      <w:r w:rsidRPr="00973E04">
        <w:rPr>
          <w:b/>
          <w:i/>
        </w:rPr>
        <w:t>permanently electrically connected</w:t>
      </w:r>
      <w:r>
        <w:t>; and</w:t>
      </w:r>
    </w:p>
    <w:p w14:paraId="646B3498" w14:textId="77777777" w:rsidR="00145DDF" w:rsidRPr="00050D97" w:rsidRDefault="00145DDF" w:rsidP="00145DDF">
      <w:pPr>
        <w:pStyle w:val="DraftHeading3"/>
        <w:tabs>
          <w:tab w:val="right" w:pos="1757"/>
        </w:tabs>
        <w:ind w:left="1871" w:hanging="1871"/>
      </w:pPr>
      <w:r>
        <w:tab/>
      </w:r>
      <w:r w:rsidRPr="00973E04">
        <w:t>(b)</w:t>
      </w:r>
      <w:r>
        <w:tab/>
        <w:t xml:space="preserve">connection achieved through using works of an electricity supply authority is not a consideration in determining whether or not electrical equipment is </w:t>
      </w:r>
      <w:r w:rsidRPr="00973E04">
        <w:rPr>
          <w:b/>
          <w:i/>
        </w:rPr>
        <w:t>electrically connected</w:t>
      </w:r>
      <w:r>
        <w:t>.</w:t>
      </w:r>
    </w:p>
    <w:p w14:paraId="646B3499" w14:textId="77777777" w:rsidR="00145DDF" w:rsidRDefault="00145DDF" w:rsidP="007272F6">
      <w:pPr>
        <w:pStyle w:val="StyleDraftHeading1Left0cmHanging15cm1"/>
      </w:pPr>
      <w:r>
        <w:tab/>
      </w:r>
      <w:bookmarkStart w:id="208" w:name="_Toc174445228"/>
      <w:r>
        <w:t>146</w:t>
      </w:r>
      <w:r>
        <w:tab/>
        <w:t xml:space="preserve">Meaning of </w:t>
      </w:r>
      <w:r w:rsidRPr="00521D9B">
        <w:rPr>
          <w:i/>
        </w:rPr>
        <w:t>electrical work</w:t>
      </w:r>
      <w:bookmarkEnd w:id="208"/>
    </w:p>
    <w:p w14:paraId="646B349A" w14:textId="77777777" w:rsidR="00145DDF" w:rsidRDefault="00145DDF" w:rsidP="00145DDF">
      <w:pPr>
        <w:pStyle w:val="DraftHeading2"/>
        <w:tabs>
          <w:tab w:val="right" w:pos="1247"/>
        </w:tabs>
        <w:ind w:left="1361" w:hanging="1361"/>
      </w:pPr>
      <w:r>
        <w:tab/>
      </w:r>
      <w:r w:rsidRPr="003E3FD4">
        <w:t>(1)</w:t>
      </w:r>
      <w:r>
        <w:tab/>
        <w:t xml:space="preserve">In this Part, </w:t>
      </w:r>
      <w:r w:rsidRPr="00521D9B">
        <w:rPr>
          <w:b/>
          <w:i/>
        </w:rPr>
        <w:t>electrical work</w:t>
      </w:r>
      <w:r>
        <w:t xml:space="preserve"> means:</w:t>
      </w:r>
    </w:p>
    <w:p w14:paraId="646B349B" w14:textId="77777777" w:rsidR="00145DDF" w:rsidRDefault="00145DDF" w:rsidP="00145DDF">
      <w:pPr>
        <w:pStyle w:val="DraftHeading3"/>
        <w:tabs>
          <w:tab w:val="right" w:pos="1757"/>
        </w:tabs>
        <w:ind w:left="1871" w:hanging="1871"/>
      </w:pPr>
      <w:r>
        <w:tab/>
      </w:r>
      <w:r w:rsidRPr="003E3FD4">
        <w:t>(a)</w:t>
      </w:r>
      <w:r>
        <w:tab/>
        <w:t>connecting electricity supply wiring to electrical equipment or disconnecting electricity supply wiring from electrical equipment; or</w:t>
      </w:r>
    </w:p>
    <w:p w14:paraId="646B349C" w14:textId="77777777" w:rsidR="00145DDF" w:rsidRDefault="00145DDF" w:rsidP="00145DDF">
      <w:pPr>
        <w:pStyle w:val="DraftHeading3"/>
        <w:tabs>
          <w:tab w:val="right" w:pos="1757"/>
        </w:tabs>
        <w:ind w:left="1871" w:hanging="1871"/>
      </w:pPr>
      <w:r>
        <w:tab/>
      </w:r>
      <w:r w:rsidRPr="003E3FD4">
        <w:t>(b)</w:t>
      </w:r>
      <w:r>
        <w:tab/>
        <w:t>installing, removing, adding, testing, replacing, repairing, altering or maintaining electrical equipment or an electrical installation.</w:t>
      </w:r>
    </w:p>
    <w:p w14:paraId="646B349D" w14:textId="77777777" w:rsidR="00145DDF" w:rsidRDefault="00145DDF" w:rsidP="00145DDF">
      <w:pPr>
        <w:pStyle w:val="DraftHeading2"/>
        <w:tabs>
          <w:tab w:val="right" w:pos="1247"/>
        </w:tabs>
        <w:ind w:left="1361" w:hanging="1361"/>
      </w:pPr>
      <w:r>
        <w:tab/>
      </w:r>
      <w:r w:rsidRPr="00053174">
        <w:t>(</w:t>
      </w:r>
      <w:r>
        <w:t>2</w:t>
      </w:r>
      <w:r w:rsidRPr="00053174">
        <w:t>)</w:t>
      </w:r>
      <w:r>
        <w:tab/>
        <w:t xml:space="preserve">In this Part, </w:t>
      </w:r>
      <w:r w:rsidRPr="00AC79B4">
        <w:rPr>
          <w:b/>
          <w:i/>
        </w:rPr>
        <w:t>electrical</w:t>
      </w:r>
      <w:r w:rsidRPr="00521D9B">
        <w:rPr>
          <w:b/>
          <w:i/>
        </w:rPr>
        <w:t xml:space="preserve"> work</w:t>
      </w:r>
      <w:r>
        <w:t xml:space="preserve"> does not include the following:</w:t>
      </w:r>
    </w:p>
    <w:p w14:paraId="646B349E" w14:textId="77777777" w:rsidR="00145DDF" w:rsidRDefault="00145DDF" w:rsidP="00145DDF">
      <w:pPr>
        <w:pStyle w:val="DraftHeading3"/>
        <w:tabs>
          <w:tab w:val="right" w:pos="1757"/>
        </w:tabs>
        <w:ind w:left="1871" w:hanging="1871"/>
      </w:pPr>
      <w:r>
        <w:tab/>
      </w:r>
      <w:r w:rsidRPr="00053174">
        <w:t>(a)</w:t>
      </w:r>
      <w:r>
        <w:tab/>
        <w:t>work that involves connecting electrical equipment to an electricity supply by means of a flexible cord plug and socket outlet;</w:t>
      </w:r>
    </w:p>
    <w:p w14:paraId="646B349F" w14:textId="77777777" w:rsidR="00145DDF" w:rsidRDefault="00145DDF" w:rsidP="00145DDF">
      <w:pPr>
        <w:pStyle w:val="DraftHeading3"/>
        <w:tabs>
          <w:tab w:val="right" w:pos="1757"/>
        </w:tabs>
        <w:ind w:left="1871" w:hanging="1871"/>
      </w:pPr>
      <w:r>
        <w:tab/>
      </w:r>
      <w:r w:rsidRPr="00053174">
        <w:t>(b)</w:t>
      </w:r>
      <w:r>
        <w:tab/>
        <w:t>work on a non-electrical component of electrical equipment, if the person carrying out the work is not exposed to an electrical risk;</w:t>
      </w:r>
    </w:p>
    <w:p w14:paraId="646B34A0" w14:textId="77777777" w:rsidR="00145DDF" w:rsidRPr="00521D9B" w:rsidRDefault="00145DDF" w:rsidP="00145DDF">
      <w:pPr>
        <w:pStyle w:val="DraftParaEg"/>
        <w:tabs>
          <w:tab w:val="right" w:pos="2324"/>
        </w:tabs>
        <w:rPr>
          <w:b/>
        </w:rPr>
      </w:pPr>
      <w:r w:rsidRPr="00521D9B">
        <w:rPr>
          <w:b/>
        </w:rPr>
        <w:t>Example</w:t>
      </w:r>
    </w:p>
    <w:p w14:paraId="646B34A1" w14:textId="77777777" w:rsidR="00145DDF" w:rsidRDefault="00145DDF" w:rsidP="00145DDF">
      <w:pPr>
        <w:pStyle w:val="DraftParaEg"/>
        <w:tabs>
          <w:tab w:val="right" w:pos="2324"/>
        </w:tabs>
      </w:pPr>
      <w:r>
        <w:t>Painting electrical equipment covers and repairing hydraulic components of an electrical motor.</w:t>
      </w:r>
    </w:p>
    <w:p w14:paraId="646B34A2" w14:textId="77777777" w:rsidR="00145DDF" w:rsidRDefault="00145DDF" w:rsidP="00145DDF">
      <w:pPr>
        <w:pStyle w:val="DraftHeading3"/>
        <w:tabs>
          <w:tab w:val="right" w:pos="1757"/>
        </w:tabs>
        <w:ind w:left="1871" w:hanging="1871"/>
      </w:pPr>
      <w:r>
        <w:tab/>
      </w:r>
      <w:r w:rsidRPr="007A4AA5">
        <w:t>(c)</w:t>
      </w:r>
      <w:r>
        <w:tab/>
        <w:t>replacing electrical equipment or a component of electrical equipment if that task can be safely performed by a person who does not have expertise in carrying out electrical work;</w:t>
      </w:r>
    </w:p>
    <w:p w14:paraId="646B34A3" w14:textId="77777777" w:rsidR="00145DDF" w:rsidRPr="00FD0E4C" w:rsidRDefault="00145DDF" w:rsidP="00145DDF">
      <w:pPr>
        <w:pStyle w:val="DraftParaEg"/>
        <w:tabs>
          <w:tab w:val="right" w:pos="2324"/>
        </w:tabs>
        <w:rPr>
          <w:b/>
        </w:rPr>
      </w:pPr>
      <w:r w:rsidRPr="00FD0E4C">
        <w:rPr>
          <w:b/>
        </w:rPr>
        <w:t>Example</w:t>
      </w:r>
    </w:p>
    <w:p w14:paraId="646B34A4" w14:textId="77777777" w:rsidR="00145DDF" w:rsidRDefault="00145DDF" w:rsidP="00145DDF">
      <w:pPr>
        <w:pStyle w:val="DraftParaEg"/>
        <w:tabs>
          <w:tab w:val="right" w:pos="2324"/>
        </w:tabs>
      </w:pPr>
      <w:r>
        <w:t>Replacing a fuse or a light bulb.</w:t>
      </w:r>
    </w:p>
    <w:p w14:paraId="646B34A5" w14:textId="77777777" w:rsidR="00145DDF" w:rsidRDefault="00145DDF" w:rsidP="00145DDF">
      <w:pPr>
        <w:pStyle w:val="DraftHeading3"/>
        <w:tabs>
          <w:tab w:val="right" w:pos="1757"/>
        </w:tabs>
        <w:ind w:left="1871" w:hanging="1871"/>
      </w:pPr>
      <w:r>
        <w:tab/>
      </w:r>
      <w:r w:rsidRPr="007A4AA5">
        <w:t>(d)</w:t>
      </w:r>
      <w:r>
        <w:tab/>
        <w:t>assembling, making, modifying or repairing electrical equipment as part of a manufacturing process;</w:t>
      </w:r>
    </w:p>
    <w:p w14:paraId="646B34A6" w14:textId="77777777" w:rsidR="00145DDF" w:rsidRDefault="00145DDF" w:rsidP="00145DDF">
      <w:pPr>
        <w:pStyle w:val="DraftHeading3"/>
        <w:tabs>
          <w:tab w:val="right" w:pos="1757"/>
        </w:tabs>
        <w:ind w:left="1871" w:hanging="1871"/>
      </w:pPr>
      <w:r>
        <w:tab/>
      </w:r>
      <w:r w:rsidRPr="007A4AA5">
        <w:t>(e)</w:t>
      </w:r>
      <w:r>
        <w:tab/>
        <w:t>building or repairing ducts, conduits or troughs, where electrical wiring is or will be installed if:</w:t>
      </w:r>
    </w:p>
    <w:p w14:paraId="646B34A7" w14:textId="77777777" w:rsidR="00145DDF" w:rsidRDefault="00145DDF" w:rsidP="00145DDF">
      <w:pPr>
        <w:pStyle w:val="DraftHeading4"/>
        <w:tabs>
          <w:tab w:val="right" w:pos="2268"/>
        </w:tabs>
        <w:ind w:left="2381" w:hanging="2381"/>
      </w:pPr>
      <w:r>
        <w:tab/>
      </w:r>
      <w:r w:rsidRPr="002F09A7">
        <w:t>(</w:t>
      </w:r>
      <w:proofErr w:type="spellStart"/>
      <w:r w:rsidRPr="002F09A7">
        <w:t>i</w:t>
      </w:r>
      <w:proofErr w:type="spellEnd"/>
      <w:r w:rsidRPr="002F09A7">
        <w:t>)</w:t>
      </w:r>
      <w:r>
        <w:tab/>
        <w:t>the ducts, conduits or troughs are not intended to be earthed; and</w:t>
      </w:r>
    </w:p>
    <w:p w14:paraId="646B34A8" w14:textId="77777777" w:rsidR="00145DDF" w:rsidRDefault="00145DDF" w:rsidP="00145DDF">
      <w:pPr>
        <w:pStyle w:val="DraftHeading4"/>
        <w:tabs>
          <w:tab w:val="right" w:pos="2268"/>
        </w:tabs>
        <w:ind w:left="2381" w:hanging="2381"/>
      </w:pPr>
      <w:r>
        <w:lastRenderedPageBreak/>
        <w:tab/>
      </w:r>
      <w:r w:rsidRPr="002F09A7">
        <w:t>(ii)</w:t>
      </w:r>
      <w:r>
        <w:tab/>
        <w:t>the wiring is not energised; and</w:t>
      </w:r>
    </w:p>
    <w:p w14:paraId="646B34A9" w14:textId="77777777" w:rsidR="00145DDF" w:rsidRPr="00EA5B58" w:rsidRDefault="00145DDF" w:rsidP="00145DDF">
      <w:pPr>
        <w:pStyle w:val="DraftHeading4"/>
        <w:tabs>
          <w:tab w:val="right" w:pos="2268"/>
        </w:tabs>
        <w:ind w:left="2381" w:hanging="2381"/>
      </w:pPr>
      <w:r>
        <w:tab/>
      </w:r>
      <w:r w:rsidRPr="002F09A7">
        <w:t>(iii)</w:t>
      </w:r>
      <w:r>
        <w:tab/>
        <w:t>the work is supervised by a [licensed or registered] electrical worker;</w:t>
      </w:r>
    </w:p>
    <w:p w14:paraId="646B34AA" w14:textId="77777777" w:rsidR="00145DDF" w:rsidRDefault="00145DDF" w:rsidP="00145DDF">
      <w:pPr>
        <w:pStyle w:val="DraftHeading3"/>
        <w:tabs>
          <w:tab w:val="right" w:pos="1757"/>
        </w:tabs>
        <w:ind w:left="1871" w:hanging="1871"/>
      </w:pPr>
      <w:r>
        <w:tab/>
      </w:r>
      <w:r w:rsidRPr="007A4AA5">
        <w:t>(f)</w:t>
      </w:r>
      <w:r>
        <w:tab/>
        <w:t>locating or mounting electrical equipment, or fixing electrical equipment in place, if this task is not performed in relation to the connection of electrical equipment to an electricity supply;</w:t>
      </w:r>
    </w:p>
    <w:p w14:paraId="646B34AB" w14:textId="77777777" w:rsidR="00145DDF" w:rsidRDefault="00145DDF" w:rsidP="00145DDF">
      <w:pPr>
        <w:pStyle w:val="DraftHeading3"/>
        <w:tabs>
          <w:tab w:val="right" w:pos="1757"/>
        </w:tabs>
        <w:ind w:left="1871" w:hanging="1871"/>
      </w:pPr>
      <w:r>
        <w:tab/>
      </w:r>
      <w:r w:rsidRPr="007A4AA5">
        <w:t>(g)</w:t>
      </w:r>
      <w:r>
        <w:tab/>
        <w:t>assisting</w:t>
      </w:r>
      <w:r w:rsidRPr="00BA5247">
        <w:t xml:space="preserve"> a </w:t>
      </w:r>
      <w:r>
        <w:t>[</w:t>
      </w:r>
      <w:r w:rsidRPr="00BA5247">
        <w:t>licensed or registered</w:t>
      </w:r>
      <w:r>
        <w:t>]</w:t>
      </w:r>
      <w:r w:rsidRPr="00BA5247">
        <w:t xml:space="preserve"> elec</w:t>
      </w:r>
      <w:r>
        <w:t>trical worker to carry out electrical work if:</w:t>
      </w:r>
    </w:p>
    <w:p w14:paraId="646B34AC" w14:textId="77777777" w:rsidR="00145DDF" w:rsidRDefault="00145DDF" w:rsidP="00145DDF">
      <w:pPr>
        <w:pStyle w:val="DraftHeading4"/>
        <w:tabs>
          <w:tab w:val="right" w:pos="2268"/>
        </w:tabs>
        <w:ind w:left="2381" w:hanging="2381"/>
      </w:pPr>
      <w:r>
        <w:tab/>
      </w:r>
      <w:r w:rsidRPr="00EA5B58">
        <w:t>(</w:t>
      </w:r>
      <w:proofErr w:type="spellStart"/>
      <w:r w:rsidRPr="00EA5B58">
        <w:t>i</w:t>
      </w:r>
      <w:proofErr w:type="spellEnd"/>
      <w:r w:rsidRPr="00EA5B58">
        <w:t>)</w:t>
      </w:r>
      <w:r>
        <w:tab/>
        <w:t>the assistant is directly supervised by the [licensed or registered] electrical worker; and</w:t>
      </w:r>
    </w:p>
    <w:p w14:paraId="646B34AD" w14:textId="77777777" w:rsidR="00145DDF" w:rsidRDefault="00145DDF" w:rsidP="00145DDF">
      <w:pPr>
        <w:pStyle w:val="DraftHeading4"/>
        <w:tabs>
          <w:tab w:val="right" w:pos="2268"/>
        </w:tabs>
        <w:ind w:left="2381" w:hanging="2381"/>
      </w:pPr>
      <w:r>
        <w:tab/>
      </w:r>
      <w:r w:rsidRPr="00EA5B58">
        <w:t>(ii)</w:t>
      </w:r>
      <w:r>
        <w:tab/>
        <w:t>the assistance does not involve physical contact with any energised electrical equipment;</w:t>
      </w:r>
    </w:p>
    <w:p w14:paraId="646B34AE" w14:textId="77777777" w:rsidR="00145DDF" w:rsidRDefault="00145DDF" w:rsidP="00145DDF">
      <w:pPr>
        <w:pStyle w:val="DraftHeading3"/>
        <w:tabs>
          <w:tab w:val="right" w:pos="1757"/>
        </w:tabs>
        <w:ind w:left="1871" w:hanging="1871"/>
      </w:pPr>
      <w:r>
        <w:tab/>
      </w:r>
      <w:r w:rsidRPr="007A4AA5">
        <w:t>(h)</w:t>
      </w:r>
      <w:r>
        <w:tab/>
        <w:t xml:space="preserve">carrying out electrical work, other than work on energised electrical equipment, in order to meet eligibility requirements in relation to </w:t>
      </w:r>
      <w:r w:rsidRPr="00BA5247">
        <w:t xml:space="preserve">becoming a </w:t>
      </w:r>
      <w:r>
        <w:t>[</w:t>
      </w:r>
      <w:r w:rsidRPr="00BA5247">
        <w:t>licensed or registered</w:t>
      </w:r>
      <w:r>
        <w:t>]</w:t>
      </w:r>
      <w:r w:rsidRPr="00BA5247">
        <w:t xml:space="preserve"> electrical</w:t>
      </w:r>
      <w:r>
        <w:t xml:space="preserve"> worker.</w:t>
      </w:r>
    </w:p>
    <w:p w14:paraId="646B34AF" w14:textId="77777777" w:rsidR="00145DDF" w:rsidRPr="007A4AA5" w:rsidRDefault="00145DDF" w:rsidP="00145DDF">
      <w:pPr>
        <w:pStyle w:val="DraftSub-sectionNote"/>
        <w:tabs>
          <w:tab w:val="right" w:pos="1814"/>
        </w:tabs>
        <w:ind w:left="1361"/>
        <w:rPr>
          <w:b/>
        </w:rPr>
      </w:pPr>
      <w:r w:rsidRPr="007A4AA5">
        <w:rPr>
          <w:b/>
        </w:rPr>
        <w:t>Note</w:t>
      </w:r>
    </w:p>
    <w:p w14:paraId="646B34B0" w14:textId="77777777" w:rsidR="00145DDF" w:rsidRDefault="00145DDF" w:rsidP="00145DDF">
      <w:pPr>
        <w:pStyle w:val="DraftSub-sectionNote"/>
        <w:tabs>
          <w:tab w:val="right" w:pos="1814"/>
        </w:tabs>
        <w:ind w:left="1361"/>
      </w:pPr>
      <w:r>
        <w:t>See the jurisdictional note</w:t>
      </w:r>
      <w:r w:rsidR="00DF653B">
        <w:t>s</w:t>
      </w:r>
      <w:r>
        <w:t xml:space="preserve"> in the Appendix.</w:t>
      </w:r>
    </w:p>
    <w:p w14:paraId="646B34B1" w14:textId="77777777" w:rsidR="00145DDF" w:rsidRDefault="00145DDF" w:rsidP="00133494">
      <w:pPr>
        <w:pStyle w:val="StyleHeading-DIVISIONLeftLeft0cmHanging275cm"/>
      </w:pPr>
      <w:bookmarkStart w:id="209" w:name="_Toc174445229"/>
      <w:r>
        <w:t xml:space="preserve">Division 2 </w:t>
      </w:r>
      <w:r>
        <w:tab/>
        <w:t>General risk management</w:t>
      </w:r>
      <w:bookmarkEnd w:id="209"/>
    </w:p>
    <w:p w14:paraId="646B34B2" w14:textId="77777777" w:rsidR="00145DDF" w:rsidRDefault="00145DDF" w:rsidP="007272F6">
      <w:pPr>
        <w:pStyle w:val="StyleDraftHeading1Left0cmHanging15cm1"/>
      </w:pPr>
      <w:r>
        <w:tab/>
      </w:r>
      <w:bookmarkStart w:id="210" w:name="_Toc174445230"/>
      <w:r>
        <w:t>147</w:t>
      </w:r>
      <w:r>
        <w:tab/>
        <w:t>Risk management</w:t>
      </w:r>
      <w:bookmarkEnd w:id="210"/>
    </w:p>
    <w:p w14:paraId="646B34B3" w14:textId="77777777" w:rsidR="00145DDF" w:rsidRDefault="00145DDF" w:rsidP="00145DDF">
      <w:pPr>
        <w:pStyle w:val="BodySectionSub"/>
      </w:pPr>
      <w:r>
        <w:t>A person conducting a business or undertaking at a workplace must manage risks to health and safety associated with electrical risks at the workplace, in accordance with Part 3.1.</w:t>
      </w:r>
    </w:p>
    <w:p w14:paraId="646B34B4" w14:textId="77777777" w:rsidR="00145DDF" w:rsidRPr="006A0D9F" w:rsidRDefault="00145DDF" w:rsidP="00145DDF">
      <w:pPr>
        <w:pStyle w:val="DraftSectionEg"/>
        <w:tabs>
          <w:tab w:val="right" w:pos="1304"/>
        </w:tabs>
        <w:ind w:left="850"/>
        <w:rPr>
          <w:b/>
        </w:rPr>
      </w:pPr>
      <w:r w:rsidRPr="006A0D9F">
        <w:rPr>
          <w:b/>
        </w:rPr>
        <w:t>Example</w:t>
      </w:r>
    </w:p>
    <w:p w14:paraId="646B34B5" w14:textId="77777777" w:rsidR="00145DDF" w:rsidRPr="006A0D9F" w:rsidRDefault="00145DDF" w:rsidP="00145DDF">
      <w:pPr>
        <w:pStyle w:val="DraftSectionEg"/>
        <w:tabs>
          <w:tab w:val="right" w:pos="1304"/>
        </w:tabs>
        <w:ind w:left="850"/>
      </w:pPr>
      <w:r>
        <w:t>Electrical risks associated with the design, construction, installation, protection, maintenance and testing of electrical equipment and electrical installations at a workplace.</w:t>
      </w:r>
    </w:p>
    <w:p w14:paraId="646B34B6" w14:textId="77777777" w:rsidR="00145DDF" w:rsidRPr="00286105" w:rsidRDefault="00145DDF" w:rsidP="00145DDF">
      <w:pPr>
        <w:pStyle w:val="DraftSectionNote"/>
        <w:tabs>
          <w:tab w:val="right" w:pos="1304"/>
        </w:tabs>
        <w:ind w:left="850"/>
        <w:rPr>
          <w:b/>
        </w:rPr>
      </w:pPr>
      <w:r w:rsidRPr="00286105">
        <w:rPr>
          <w:b/>
        </w:rPr>
        <w:t>Note</w:t>
      </w:r>
    </w:p>
    <w:p w14:paraId="646B34B7" w14:textId="77777777" w:rsidR="00145DDF" w:rsidRDefault="00145DDF" w:rsidP="00145DDF">
      <w:pPr>
        <w:pStyle w:val="DraftSectionNote"/>
        <w:tabs>
          <w:tab w:val="right" w:pos="1304"/>
        </w:tabs>
        <w:ind w:left="850"/>
      </w:pPr>
      <w:r>
        <w:t>WHS Act—section 19 (see regulation 9).</w:t>
      </w:r>
    </w:p>
    <w:p w14:paraId="646B34B8" w14:textId="77777777" w:rsidR="00145DDF" w:rsidRDefault="00145DDF" w:rsidP="00133494">
      <w:pPr>
        <w:pStyle w:val="StyleHeading-DIVISIONLeftLeft0cmHanging275cm"/>
      </w:pPr>
      <w:bookmarkStart w:id="211" w:name="_Toc174445231"/>
      <w:r>
        <w:t xml:space="preserve">Division 3 </w:t>
      </w:r>
      <w:r>
        <w:tab/>
        <w:t>Electrical equipment and electrical installations</w:t>
      </w:r>
      <w:bookmarkEnd w:id="211"/>
    </w:p>
    <w:p w14:paraId="646B34B9" w14:textId="77777777" w:rsidR="00145DDF" w:rsidRDefault="00145DDF" w:rsidP="007272F6">
      <w:pPr>
        <w:pStyle w:val="StyleDraftHeading1Left0cmHanging15cm1"/>
      </w:pPr>
      <w:r>
        <w:tab/>
      </w:r>
      <w:bookmarkStart w:id="212" w:name="_Toc174445232"/>
      <w:r>
        <w:t>148</w:t>
      </w:r>
      <w:r>
        <w:tab/>
        <w:t>Electrical equipment and electrical installations to which this Division applies</w:t>
      </w:r>
      <w:bookmarkEnd w:id="212"/>
    </w:p>
    <w:p w14:paraId="646B34BA" w14:textId="77777777" w:rsidR="00145DDF" w:rsidRDefault="00145DDF" w:rsidP="00145DDF">
      <w:pPr>
        <w:pStyle w:val="BodySectionSub"/>
      </w:pPr>
      <w:r>
        <w:t xml:space="preserve">In this Division, a reference to </w:t>
      </w:r>
      <w:r w:rsidRPr="005A2D4D">
        <w:rPr>
          <w:b/>
          <w:i/>
        </w:rPr>
        <w:t>electrical equipment</w:t>
      </w:r>
      <w:r>
        <w:t xml:space="preserve"> or an </w:t>
      </w:r>
      <w:r w:rsidRPr="005A2D4D">
        <w:rPr>
          <w:b/>
          <w:i/>
        </w:rPr>
        <w:t>electrical installation</w:t>
      </w:r>
      <w:r>
        <w:t xml:space="preserve"> in relation to a person conducting a business or undertaking is a reference to electrical equipment or an electrical installation that is under the person's management or control.</w:t>
      </w:r>
    </w:p>
    <w:p w14:paraId="646B34BB" w14:textId="77777777" w:rsidR="00145DDF" w:rsidRDefault="00145DDF" w:rsidP="007272F6">
      <w:pPr>
        <w:pStyle w:val="StyleDraftHeading1Left0cmHanging15cm1"/>
      </w:pPr>
      <w:r>
        <w:lastRenderedPageBreak/>
        <w:tab/>
      </w:r>
      <w:bookmarkStart w:id="213" w:name="_Toc174445233"/>
      <w:r>
        <w:t>149</w:t>
      </w:r>
      <w:r>
        <w:tab/>
        <w:t>Unsafe electrical equipment</w:t>
      </w:r>
      <w:bookmarkEnd w:id="213"/>
    </w:p>
    <w:p w14:paraId="646B34BC" w14:textId="77777777" w:rsidR="00145DDF" w:rsidRDefault="00145DDF" w:rsidP="00145DDF">
      <w:pPr>
        <w:pStyle w:val="DraftHeading2"/>
        <w:tabs>
          <w:tab w:val="right" w:pos="1247"/>
        </w:tabs>
        <w:ind w:left="1361" w:hanging="1361"/>
      </w:pPr>
      <w:r>
        <w:tab/>
      </w:r>
      <w:r w:rsidRPr="00096682">
        <w:t>(1)</w:t>
      </w:r>
      <w:r>
        <w:tab/>
        <w:t>A person conducting a business or undertaking at a workplace must ensure that any unsafe electrical equipment at the workplace:</w:t>
      </w:r>
    </w:p>
    <w:p w14:paraId="646B34BD" w14:textId="77777777" w:rsidR="00145DDF" w:rsidRDefault="00145DDF" w:rsidP="00145DDF">
      <w:pPr>
        <w:pStyle w:val="DraftHeading3"/>
        <w:tabs>
          <w:tab w:val="right" w:pos="1757"/>
        </w:tabs>
        <w:ind w:left="1871" w:hanging="1871"/>
      </w:pPr>
      <w:r>
        <w:tab/>
      </w:r>
      <w:r w:rsidRPr="00916D71">
        <w:t>(a)</w:t>
      </w:r>
      <w:r>
        <w:tab/>
        <w:t>is disconnected (or isolated) from its electricity supply; and</w:t>
      </w:r>
    </w:p>
    <w:p w14:paraId="646B34BE" w14:textId="77777777" w:rsidR="00145DDF" w:rsidRDefault="00145DDF" w:rsidP="00145DDF">
      <w:pPr>
        <w:pStyle w:val="DraftHeading3"/>
        <w:tabs>
          <w:tab w:val="right" w:pos="1757"/>
        </w:tabs>
        <w:ind w:left="1871" w:hanging="1871"/>
      </w:pPr>
      <w:r>
        <w:tab/>
      </w:r>
      <w:r w:rsidRPr="00916D71">
        <w:t>(b)</w:t>
      </w:r>
      <w:r>
        <w:tab/>
        <w:t>once disconnected (or isolated):</w:t>
      </w:r>
    </w:p>
    <w:p w14:paraId="646B34BF" w14:textId="77777777" w:rsidR="00145DDF" w:rsidRDefault="00145DDF" w:rsidP="00145DDF">
      <w:pPr>
        <w:pStyle w:val="DraftHeading4"/>
        <w:tabs>
          <w:tab w:val="right" w:pos="2268"/>
        </w:tabs>
        <w:ind w:left="2381" w:hanging="2381"/>
      </w:pPr>
      <w:r>
        <w:tab/>
      </w:r>
      <w:r w:rsidRPr="00826C39">
        <w:t>(</w:t>
      </w:r>
      <w:proofErr w:type="spellStart"/>
      <w:r w:rsidRPr="00826C39">
        <w:t>i</w:t>
      </w:r>
      <w:proofErr w:type="spellEnd"/>
      <w:r w:rsidRPr="00826C39">
        <w:t>)</w:t>
      </w:r>
      <w:r>
        <w:tab/>
        <w:t>is not reconnected until it is repaired or tested and found to be safe; or</w:t>
      </w:r>
    </w:p>
    <w:p w14:paraId="646B34C0" w14:textId="77777777" w:rsidR="00145DDF" w:rsidRDefault="00145DDF" w:rsidP="00145DDF">
      <w:pPr>
        <w:pStyle w:val="DraftHeading4"/>
        <w:tabs>
          <w:tab w:val="right" w:pos="2268"/>
        </w:tabs>
        <w:ind w:left="2381" w:hanging="2381"/>
      </w:pPr>
      <w:r>
        <w:tab/>
      </w:r>
      <w:r w:rsidRPr="0030277A">
        <w:t>(ii)</w:t>
      </w:r>
      <w:r>
        <w:tab/>
        <w:t>is replaced or permanently removed from use.</w:t>
      </w:r>
    </w:p>
    <w:p w14:paraId="646B34C1" w14:textId="26643363" w:rsidR="00145DDF" w:rsidRDefault="00145DDF" w:rsidP="00145DDF">
      <w:pPr>
        <w:pStyle w:val="BodySectionSub"/>
      </w:pPr>
      <w:r>
        <w:t>Maximum penalty:</w:t>
      </w:r>
      <w:r w:rsidR="00C66E56">
        <w:t xml:space="preserve"> </w:t>
      </w:r>
      <w:r w:rsidR="00C66E56" w:rsidRPr="00C66E56">
        <w:t>tier G monetary penalty.</w:t>
      </w:r>
    </w:p>
    <w:p w14:paraId="646B34C4" w14:textId="77777777" w:rsidR="00145DDF" w:rsidRDefault="00145DDF" w:rsidP="00145DDF">
      <w:pPr>
        <w:pStyle w:val="DraftHeading2"/>
        <w:tabs>
          <w:tab w:val="right" w:pos="1247"/>
        </w:tabs>
        <w:ind w:left="1361" w:hanging="1361"/>
      </w:pPr>
      <w:r>
        <w:tab/>
      </w:r>
      <w:r w:rsidRPr="005A224A">
        <w:t>(</w:t>
      </w:r>
      <w:r>
        <w:t>2</w:t>
      </w:r>
      <w:r w:rsidRPr="005A224A">
        <w:t>)</w:t>
      </w:r>
      <w:r>
        <w:tab/>
        <w:t xml:space="preserve">For the purposes of this regulation, electrical equipment or a component of electrical equipment is </w:t>
      </w:r>
      <w:r w:rsidRPr="005A224A">
        <w:rPr>
          <w:b/>
          <w:i/>
        </w:rPr>
        <w:t>unsafe</w:t>
      </w:r>
      <w:r>
        <w:t xml:space="preserve"> if there are reasonable grounds for believing it to be unsafe.</w:t>
      </w:r>
    </w:p>
    <w:p w14:paraId="646B34C5" w14:textId="77777777" w:rsidR="00145DDF" w:rsidRDefault="00145DDF" w:rsidP="007272F6">
      <w:pPr>
        <w:pStyle w:val="StyleDraftHeading1Left0cmHanging15cm1"/>
      </w:pPr>
      <w:r>
        <w:tab/>
      </w:r>
      <w:bookmarkStart w:id="214" w:name="_Toc174445234"/>
      <w:r>
        <w:t>150</w:t>
      </w:r>
      <w:r>
        <w:tab/>
        <w:t>Inspection and testing of electrical equipment</w:t>
      </w:r>
      <w:bookmarkEnd w:id="214"/>
    </w:p>
    <w:p w14:paraId="646B34C6" w14:textId="77777777" w:rsidR="00145DDF" w:rsidRDefault="00145DDF" w:rsidP="00145DDF">
      <w:pPr>
        <w:pStyle w:val="DraftHeading2"/>
        <w:tabs>
          <w:tab w:val="right" w:pos="1247"/>
        </w:tabs>
        <w:ind w:left="1361" w:hanging="1361"/>
      </w:pPr>
      <w:r>
        <w:tab/>
      </w:r>
      <w:r w:rsidRPr="00C24075">
        <w:t>(1)</w:t>
      </w:r>
      <w:r>
        <w:tab/>
        <w:t>A person conducting a business or undertaking at a workplace must ensure that electrical equipment is regularly inspected and tested by a competent person if the electrical equipment is:</w:t>
      </w:r>
    </w:p>
    <w:p w14:paraId="646B34C7" w14:textId="77777777" w:rsidR="00145DDF" w:rsidRDefault="00145DDF" w:rsidP="00145DDF">
      <w:pPr>
        <w:pStyle w:val="DraftHeading3"/>
        <w:tabs>
          <w:tab w:val="right" w:pos="1757"/>
        </w:tabs>
        <w:ind w:left="1871" w:hanging="1871"/>
      </w:pPr>
      <w:r>
        <w:tab/>
        <w:t>(a)</w:t>
      </w:r>
      <w:r>
        <w:tab/>
        <w:t>supplied with electricity through an electrical socket outlet; and</w:t>
      </w:r>
    </w:p>
    <w:p w14:paraId="646B34C8" w14:textId="77777777" w:rsidR="00145DDF" w:rsidRDefault="00145DDF" w:rsidP="00145DDF">
      <w:pPr>
        <w:pStyle w:val="DraftHeading3"/>
        <w:tabs>
          <w:tab w:val="right" w:pos="1757"/>
        </w:tabs>
        <w:ind w:left="1871" w:hanging="1871"/>
        <w:rPr>
          <w:i/>
        </w:rPr>
      </w:pPr>
      <w:r>
        <w:tab/>
      </w:r>
      <w:r w:rsidRPr="00D3239E">
        <w:t>(b)</w:t>
      </w:r>
      <w:r>
        <w:tab/>
      </w:r>
      <w:r w:rsidRPr="00721DCD">
        <w:t>used</w:t>
      </w:r>
      <w:r>
        <w:rPr>
          <w:i/>
        </w:rPr>
        <w:t xml:space="preserve"> </w:t>
      </w:r>
      <w:r>
        <w:t>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14:paraId="646B34C9" w14:textId="52EF7A02" w:rsidR="00145DDF" w:rsidRDefault="00145DDF" w:rsidP="00145DDF">
      <w:pPr>
        <w:pStyle w:val="BodySectionSub"/>
      </w:pPr>
      <w:r>
        <w:t>Maximum penalty:</w:t>
      </w:r>
      <w:r w:rsidR="00C66E56">
        <w:t xml:space="preserve"> </w:t>
      </w:r>
      <w:r w:rsidR="00C66E56" w:rsidRPr="00C66E56">
        <w:t>tier G monetary penalty.</w:t>
      </w:r>
    </w:p>
    <w:p w14:paraId="646B34CC" w14:textId="77777777" w:rsidR="00145DDF" w:rsidRDefault="00145DDF" w:rsidP="00145DDF">
      <w:pPr>
        <w:pStyle w:val="DraftHeading2"/>
        <w:tabs>
          <w:tab w:val="right" w:pos="1247"/>
        </w:tabs>
        <w:ind w:left="1361" w:hanging="1361"/>
      </w:pPr>
      <w:r>
        <w:tab/>
      </w:r>
      <w:r w:rsidRPr="00675DE6">
        <w:t>(2)</w:t>
      </w:r>
      <w:r>
        <w:tab/>
        <w:t>In the case of electrical equipment that is new and unused at the workplace, the person conducting the business or undertaking:</w:t>
      </w:r>
    </w:p>
    <w:p w14:paraId="646B34CD" w14:textId="77777777" w:rsidR="00145DDF" w:rsidRDefault="00145DDF" w:rsidP="00145DDF">
      <w:pPr>
        <w:pStyle w:val="DraftHeading3"/>
        <w:tabs>
          <w:tab w:val="right" w:pos="1757"/>
        </w:tabs>
        <w:ind w:left="1871" w:hanging="1871"/>
      </w:pPr>
      <w:r>
        <w:tab/>
      </w:r>
      <w:r w:rsidRPr="00675DE6">
        <w:t>(a)</w:t>
      </w:r>
      <w:r>
        <w:tab/>
        <w:t xml:space="preserve">is not required to comply with </w:t>
      </w:r>
      <w:proofErr w:type="spellStart"/>
      <w:r>
        <w:t>subregulation</w:t>
      </w:r>
      <w:proofErr w:type="spellEnd"/>
      <w:r>
        <w:t> (1); and</w:t>
      </w:r>
    </w:p>
    <w:p w14:paraId="646B34CE" w14:textId="77777777" w:rsidR="00145DDF" w:rsidRDefault="00145DDF" w:rsidP="00145DDF">
      <w:pPr>
        <w:pStyle w:val="DraftHeading3"/>
        <w:tabs>
          <w:tab w:val="right" w:pos="1757"/>
        </w:tabs>
        <w:ind w:left="1871" w:hanging="1871"/>
      </w:pPr>
      <w:r>
        <w:tab/>
      </w:r>
      <w:r w:rsidRPr="00675DE6">
        <w:t>(b)</w:t>
      </w:r>
      <w:r>
        <w:tab/>
        <w:t>must ensure that the equipment is inspected for obvious damage before being used.</w:t>
      </w:r>
    </w:p>
    <w:p w14:paraId="646B34CF" w14:textId="03897578" w:rsidR="00145DDF" w:rsidRDefault="00145DDF" w:rsidP="0050394E">
      <w:pPr>
        <w:pStyle w:val="BodySectionSub"/>
        <w:keepNext/>
      </w:pPr>
      <w:r>
        <w:t>Maximum penalty:</w:t>
      </w:r>
      <w:r w:rsidR="00C66E56">
        <w:t xml:space="preserve"> </w:t>
      </w:r>
      <w:r w:rsidR="00C66E56" w:rsidRPr="00C66E56">
        <w:t>tier G monetary penalty.</w:t>
      </w:r>
    </w:p>
    <w:p w14:paraId="646B34D2" w14:textId="77777777" w:rsidR="00145DDF" w:rsidRPr="000C348B" w:rsidRDefault="00145DDF" w:rsidP="00145DDF">
      <w:pPr>
        <w:pStyle w:val="DraftSub-sectionNote"/>
        <w:tabs>
          <w:tab w:val="right" w:pos="1814"/>
        </w:tabs>
        <w:ind w:left="1361"/>
        <w:rPr>
          <w:b/>
        </w:rPr>
      </w:pPr>
      <w:r w:rsidRPr="000C348B">
        <w:rPr>
          <w:b/>
        </w:rPr>
        <w:t>Note</w:t>
      </w:r>
    </w:p>
    <w:p w14:paraId="646B34D3" w14:textId="77777777" w:rsidR="00145DDF" w:rsidRPr="000C348B" w:rsidRDefault="00145DDF" w:rsidP="00145DDF">
      <w:pPr>
        <w:pStyle w:val="DraftSub-sectionNote"/>
        <w:tabs>
          <w:tab w:val="right" w:pos="1814"/>
        </w:tabs>
        <w:ind w:left="1361"/>
      </w:pPr>
      <w:r>
        <w:t>However, electrical equipment that is unsafe must not be used (see regulation 149).</w:t>
      </w:r>
    </w:p>
    <w:p w14:paraId="646B34D4" w14:textId="77777777" w:rsidR="00145DDF" w:rsidRDefault="00145DDF" w:rsidP="00145DDF">
      <w:pPr>
        <w:pStyle w:val="DraftHeading2"/>
        <w:tabs>
          <w:tab w:val="right" w:pos="1247"/>
        </w:tabs>
        <w:ind w:left="1361" w:hanging="1361"/>
      </w:pPr>
      <w:r>
        <w:tab/>
      </w:r>
      <w:r w:rsidRPr="001D2275">
        <w:t>(</w:t>
      </w:r>
      <w:r>
        <w:t>3</w:t>
      </w:r>
      <w:r w:rsidRPr="001D2275">
        <w:t>)</w:t>
      </w:r>
      <w:r>
        <w:tab/>
        <w:t xml:space="preserve">The person must ensure that a record of any testing carried out under </w:t>
      </w:r>
      <w:proofErr w:type="spellStart"/>
      <w:r>
        <w:t>subregulation</w:t>
      </w:r>
      <w:proofErr w:type="spellEnd"/>
      <w:r>
        <w:t xml:space="preserve"> (1) is kept until the electrical equipment is:</w:t>
      </w:r>
    </w:p>
    <w:p w14:paraId="646B34D5" w14:textId="77777777" w:rsidR="00145DDF" w:rsidRDefault="00145DDF" w:rsidP="00145DDF">
      <w:pPr>
        <w:pStyle w:val="DraftHeading3"/>
        <w:tabs>
          <w:tab w:val="right" w:pos="1757"/>
        </w:tabs>
        <w:ind w:left="1871" w:hanging="1871"/>
      </w:pPr>
      <w:r>
        <w:lastRenderedPageBreak/>
        <w:tab/>
      </w:r>
      <w:r w:rsidRPr="001D2275">
        <w:t>(a)</w:t>
      </w:r>
      <w:r>
        <w:tab/>
        <w:t>next tested; or</w:t>
      </w:r>
    </w:p>
    <w:p w14:paraId="646B34D6" w14:textId="77777777" w:rsidR="00145DDF" w:rsidRDefault="00145DDF" w:rsidP="00145DDF">
      <w:pPr>
        <w:pStyle w:val="DraftHeading3"/>
        <w:tabs>
          <w:tab w:val="right" w:pos="1757"/>
        </w:tabs>
        <w:ind w:left="1871" w:hanging="1871"/>
      </w:pPr>
      <w:r>
        <w:tab/>
      </w:r>
      <w:r w:rsidRPr="001D2275">
        <w:t>(b)</w:t>
      </w:r>
      <w:r>
        <w:tab/>
        <w:t>permanently removed from the workplace or disposed of.</w:t>
      </w:r>
    </w:p>
    <w:p w14:paraId="4BCB94A7" w14:textId="77777777" w:rsidR="00CE26FA" w:rsidRDefault="00CE26FA" w:rsidP="00CE26FA">
      <w:pPr>
        <w:pStyle w:val="BodySectionSub"/>
      </w:pPr>
      <w:r>
        <w:t>Maximum penalty:</w:t>
      </w:r>
      <w:r w:rsidRPr="00CE26FA">
        <w:t xml:space="preserve"> tier I monetary penalty.</w:t>
      </w:r>
    </w:p>
    <w:p w14:paraId="646B34DA" w14:textId="77777777" w:rsidR="00145DDF" w:rsidRDefault="00145DDF" w:rsidP="00145DDF">
      <w:pPr>
        <w:pStyle w:val="DraftHeading2"/>
        <w:tabs>
          <w:tab w:val="right" w:pos="1247"/>
        </w:tabs>
        <w:ind w:left="1361" w:hanging="1361"/>
      </w:pPr>
      <w:r>
        <w:tab/>
      </w:r>
      <w:r w:rsidRPr="0038346B">
        <w:t>(</w:t>
      </w:r>
      <w:r>
        <w:t>4</w:t>
      </w:r>
      <w:r w:rsidRPr="0038346B">
        <w:t>)</w:t>
      </w:r>
      <w:r>
        <w:tab/>
        <w:t>The record of testing:</w:t>
      </w:r>
    </w:p>
    <w:p w14:paraId="646B34DB" w14:textId="77777777" w:rsidR="00145DDF" w:rsidRDefault="00145DDF" w:rsidP="00145DDF">
      <w:pPr>
        <w:pStyle w:val="DraftHeading3"/>
        <w:tabs>
          <w:tab w:val="right" w:pos="1757"/>
        </w:tabs>
        <w:ind w:left="1871" w:hanging="1871"/>
      </w:pPr>
      <w:r>
        <w:tab/>
      </w:r>
      <w:r w:rsidRPr="00EF4ED9">
        <w:t>(a)</w:t>
      </w:r>
      <w:r>
        <w:tab/>
        <w:t>must specify the following:</w:t>
      </w:r>
    </w:p>
    <w:p w14:paraId="646B34DC" w14:textId="77777777" w:rsidR="00145DDF" w:rsidRDefault="00145DDF" w:rsidP="00145DDF">
      <w:pPr>
        <w:pStyle w:val="DraftHeading4"/>
        <w:tabs>
          <w:tab w:val="right" w:pos="2268"/>
        </w:tabs>
        <w:ind w:left="2381" w:hanging="2381"/>
      </w:pPr>
      <w:r>
        <w:tab/>
      </w:r>
      <w:r w:rsidRPr="00EF4ED9">
        <w:t>(</w:t>
      </w:r>
      <w:proofErr w:type="spellStart"/>
      <w:r w:rsidRPr="00EF4ED9">
        <w:t>i</w:t>
      </w:r>
      <w:proofErr w:type="spellEnd"/>
      <w:r w:rsidRPr="00EF4ED9">
        <w:t>)</w:t>
      </w:r>
      <w:r>
        <w:tab/>
        <w:t xml:space="preserve">the name of the person who carried out the testing; </w:t>
      </w:r>
    </w:p>
    <w:p w14:paraId="646B34DD" w14:textId="77777777" w:rsidR="00145DDF" w:rsidRDefault="00145DDF" w:rsidP="00145DDF">
      <w:pPr>
        <w:pStyle w:val="DraftHeading4"/>
        <w:tabs>
          <w:tab w:val="right" w:pos="2268"/>
        </w:tabs>
        <w:ind w:left="2381" w:hanging="2381"/>
      </w:pPr>
      <w:r>
        <w:tab/>
      </w:r>
      <w:r w:rsidRPr="00EF4ED9">
        <w:t>(ii)</w:t>
      </w:r>
      <w:r>
        <w:tab/>
        <w:t xml:space="preserve">the date of the testing; </w:t>
      </w:r>
    </w:p>
    <w:p w14:paraId="646B34DE" w14:textId="77777777" w:rsidR="00145DDF" w:rsidRDefault="00145DDF" w:rsidP="00145DDF">
      <w:pPr>
        <w:pStyle w:val="DraftHeading4"/>
        <w:tabs>
          <w:tab w:val="right" w:pos="2268"/>
        </w:tabs>
        <w:ind w:left="2381" w:hanging="2381"/>
      </w:pPr>
      <w:r>
        <w:tab/>
      </w:r>
      <w:r w:rsidRPr="00EF4ED9">
        <w:t>(i</w:t>
      </w:r>
      <w:r>
        <w:t>ii</w:t>
      </w:r>
      <w:r w:rsidRPr="00EF4ED9">
        <w:t>)</w:t>
      </w:r>
      <w:r>
        <w:tab/>
        <w:t xml:space="preserve">the outcome of the testing; </w:t>
      </w:r>
    </w:p>
    <w:p w14:paraId="646B34DF" w14:textId="77777777" w:rsidR="00145DDF" w:rsidRDefault="00145DDF" w:rsidP="00145DDF">
      <w:pPr>
        <w:pStyle w:val="DraftHeading4"/>
        <w:tabs>
          <w:tab w:val="right" w:pos="2268"/>
        </w:tabs>
        <w:ind w:left="2381" w:hanging="2381"/>
      </w:pPr>
      <w:r>
        <w:tab/>
      </w:r>
      <w:r w:rsidRPr="00EF4ED9">
        <w:t>(</w:t>
      </w:r>
      <w:r>
        <w:t>iv</w:t>
      </w:r>
      <w:r w:rsidRPr="00EF4ED9">
        <w:t>)</w:t>
      </w:r>
      <w:r>
        <w:tab/>
        <w:t>the date on which the next testing must be carried out; and</w:t>
      </w:r>
    </w:p>
    <w:p w14:paraId="646B34E0" w14:textId="77777777" w:rsidR="00145DDF" w:rsidRDefault="00145DDF" w:rsidP="00145DDF">
      <w:pPr>
        <w:pStyle w:val="DraftHeading3"/>
        <w:tabs>
          <w:tab w:val="right" w:pos="1757"/>
        </w:tabs>
        <w:ind w:left="1871" w:hanging="1871"/>
      </w:pPr>
      <w:r>
        <w:tab/>
      </w:r>
      <w:r w:rsidRPr="00EF4ED9">
        <w:t>(b)</w:t>
      </w:r>
      <w:r>
        <w:tab/>
        <w:t>may be in the form of a tag attached to the electrical equipment tested.</w:t>
      </w:r>
    </w:p>
    <w:p w14:paraId="646B34E1" w14:textId="77777777" w:rsidR="00145DDF" w:rsidRDefault="00145DDF" w:rsidP="007272F6">
      <w:pPr>
        <w:pStyle w:val="StyleDraftHeading1Left0cmHanging15cm1"/>
      </w:pPr>
      <w:r>
        <w:tab/>
      </w:r>
      <w:bookmarkStart w:id="215" w:name="_Toc174445235"/>
      <w:r>
        <w:t>151</w:t>
      </w:r>
      <w:r>
        <w:tab/>
        <w:t>Untested electrical equipment not to be used</w:t>
      </w:r>
      <w:bookmarkEnd w:id="215"/>
    </w:p>
    <w:p w14:paraId="646B34E2" w14:textId="77777777" w:rsidR="00145DDF" w:rsidRDefault="00145DDF" w:rsidP="00145DDF">
      <w:pPr>
        <w:pStyle w:val="BodySectionSub"/>
      </w:pPr>
      <w:r>
        <w:t>A person conducting a business or undertaking must ensure, so far as is reasonably practicable, that electrical equipment is not used if the equipment:</w:t>
      </w:r>
    </w:p>
    <w:p w14:paraId="646B34E3" w14:textId="77777777" w:rsidR="00145DDF" w:rsidRDefault="00145DDF" w:rsidP="00145DDF">
      <w:pPr>
        <w:pStyle w:val="DraftHeading3"/>
        <w:tabs>
          <w:tab w:val="right" w:pos="1757"/>
        </w:tabs>
        <w:ind w:left="1871" w:hanging="1871"/>
      </w:pPr>
      <w:r>
        <w:tab/>
      </w:r>
      <w:r w:rsidRPr="00226923">
        <w:t>(a)</w:t>
      </w:r>
      <w:r>
        <w:tab/>
        <w:t>is required to be tested under regulation 150; and</w:t>
      </w:r>
    </w:p>
    <w:p w14:paraId="646B34E4" w14:textId="77777777" w:rsidR="00145DDF" w:rsidRDefault="00145DDF" w:rsidP="00145DDF">
      <w:pPr>
        <w:pStyle w:val="DraftHeading3"/>
        <w:tabs>
          <w:tab w:val="right" w:pos="1757"/>
        </w:tabs>
        <w:ind w:left="1871" w:hanging="1871"/>
      </w:pPr>
      <w:r>
        <w:tab/>
      </w:r>
      <w:r w:rsidRPr="00226923">
        <w:t>(b)</w:t>
      </w:r>
      <w:r>
        <w:tab/>
        <w:t>has not been tested.</w:t>
      </w:r>
    </w:p>
    <w:p w14:paraId="646B34E5" w14:textId="315A4C85" w:rsidR="00145DDF" w:rsidRDefault="00145DDF" w:rsidP="00145DDF">
      <w:pPr>
        <w:pStyle w:val="BodySectionSub"/>
      </w:pPr>
      <w:r>
        <w:t>Maximum penalty:</w:t>
      </w:r>
      <w:r w:rsidR="00C66E56">
        <w:t xml:space="preserve"> </w:t>
      </w:r>
      <w:r w:rsidR="00C66E56" w:rsidRPr="00C66E56">
        <w:t>tier G monetary penalty.</w:t>
      </w:r>
    </w:p>
    <w:p w14:paraId="646B34E8" w14:textId="77777777" w:rsidR="00145DDF" w:rsidRDefault="00145DDF" w:rsidP="00133494">
      <w:pPr>
        <w:pStyle w:val="StyleHeading-DIVISIONLeftLeft0cmHanging275cm"/>
      </w:pPr>
      <w:bookmarkStart w:id="216" w:name="_Toc174445236"/>
      <w:r>
        <w:t xml:space="preserve">Division 4 </w:t>
      </w:r>
      <w:r>
        <w:tab/>
        <w:t>Electrical work on energised electrical equipment</w:t>
      </w:r>
      <w:bookmarkEnd w:id="216"/>
    </w:p>
    <w:p w14:paraId="646B34E9" w14:textId="77777777" w:rsidR="00145DDF" w:rsidRDefault="00145DDF" w:rsidP="007272F6">
      <w:pPr>
        <w:pStyle w:val="StyleDraftHeading1Left0cmHanging15cm1"/>
      </w:pPr>
      <w:r>
        <w:tab/>
      </w:r>
      <w:bookmarkStart w:id="217" w:name="_Toc174445237"/>
      <w:r>
        <w:t>152</w:t>
      </w:r>
      <w:r>
        <w:tab/>
        <w:t>Application of Division 4</w:t>
      </w:r>
      <w:bookmarkEnd w:id="217"/>
    </w:p>
    <w:p w14:paraId="646B34EA" w14:textId="77777777" w:rsidR="00145DDF" w:rsidRDefault="00145DDF" w:rsidP="00145DDF">
      <w:pPr>
        <w:pStyle w:val="BodySectionSub"/>
      </w:pPr>
      <w:r>
        <w:t>This Division does not apply to work carried out by or on behalf of an electricity supply authority on the electrical equipment, including</w:t>
      </w:r>
      <w:r w:rsidRPr="00D3239E">
        <w:t xml:space="preserve"> electric line-associated equipment</w:t>
      </w:r>
      <w:r>
        <w:t>,</w:t>
      </w:r>
      <w:r w:rsidRPr="00721DCD">
        <w:rPr>
          <w:i/>
        </w:rPr>
        <w:t xml:space="preserve"> </w:t>
      </w:r>
      <w:r>
        <w:t>controlled or operated by the authority to transform, transmit or supply electricity.</w:t>
      </w:r>
    </w:p>
    <w:p w14:paraId="646B34EB" w14:textId="77777777" w:rsidR="00145DDF" w:rsidRPr="006D34CB" w:rsidRDefault="00145DDF" w:rsidP="00145DDF">
      <w:pPr>
        <w:pStyle w:val="DraftSub-sectionNote"/>
        <w:tabs>
          <w:tab w:val="right" w:pos="1814"/>
        </w:tabs>
        <w:ind w:left="1361"/>
        <w:rPr>
          <w:b/>
        </w:rPr>
      </w:pPr>
      <w:r w:rsidRPr="006D34CB">
        <w:rPr>
          <w:b/>
        </w:rPr>
        <w:t>Note</w:t>
      </w:r>
    </w:p>
    <w:p w14:paraId="646B34EC" w14:textId="77777777" w:rsidR="00145DDF" w:rsidRPr="006D34CB" w:rsidRDefault="00145DDF" w:rsidP="00145DDF">
      <w:pPr>
        <w:pStyle w:val="DraftSub-sectionNote"/>
        <w:tabs>
          <w:tab w:val="right" w:pos="1814"/>
        </w:tabs>
        <w:ind w:left="1361"/>
      </w:pPr>
      <w:r>
        <w:t>See the jurisdictional note in the Appendix.</w:t>
      </w:r>
    </w:p>
    <w:p w14:paraId="646B34ED" w14:textId="77777777" w:rsidR="00145DDF" w:rsidRDefault="00145DDF" w:rsidP="007272F6">
      <w:pPr>
        <w:pStyle w:val="StyleDraftHeading1Left0cmHanging15cm1"/>
      </w:pPr>
      <w:r>
        <w:tab/>
      </w:r>
      <w:bookmarkStart w:id="218" w:name="_Toc174445238"/>
      <w:r>
        <w:t>153</w:t>
      </w:r>
      <w:r>
        <w:tab/>
        <w:t>Persons conducting a business or undertaking to which this Division applies</w:t>
      </w:r>
      <w:bookmarkEnd w:id="218"/>
    </w:p>
    <w:p w14:paraId="646B34EE" w14:textId="77777777" w:rsidR="00145DDF" w:rsidRDefault="00145DDF" w:rsidP="00145DDF">
      <w:pPr>
        <w:pStyle w:val="BodySectionSub"/>
      </w:pPr>
      <w:r>
        <w:t xml:space="preserve">In this Division (except regulations 156, 159 and 160), a reference to a </w:t>
      </w:r>
      <w:r w:rsidRPr="009212ED">
        <w:rPr>
          <w:b/>
          <w:i/>
        </w:rPr>
        <w:t>person conducting a business or undertaking</w:t>
      </w:r>
      <w:r>
        <w:t xml:space="preserve"> in relation to electrical work is a reference to the person conducting the business or undertaking who is carrying out the electrical work.</w:t>
      </w:r>
    </w:p>
    <w:p w14:paraId="646B34EF" w14:textId="77777777" w:rsidR="00145DDF" w:rsidRDefault="00145DDF" w:rsidP="007272F6">
      <w:pPr>
        <w:pStyle w:val="StyleDraftHeading1Left0cmHanging15cm1"/>
      </w:pPr>
      <w:r>
        <w:lastRenderedPageBreak/>
        <w:tab/>
      </w:r>
      <w:bookmarkStart w:id="219" w:name="_Toc174445239"/>
      <w:r>
        <w:t>154</w:t>
      </w:r>
      <w:r>
        <w:tab/>
        <w:t>Electrical work on energised electrical equipment—prohibited</w:t>
      </w:r>
      <w:bookmarkEnd w:id="219"/>
    </w:p>
    <w:p w14:paraId="646B34F0" w14:textId="77777777" w:rsidR="00145DDF" w:rsidRDefault="00145DDF" w:rsidP="00145DDF">
      <w:pPr>
        <w:pStyle w:val="BodySectionSub"/>
      </w:pPr>
      <w:r>
        <w:t>Subject to this Division, a person conducting a business or undertaking must ensure that electrical work is not carried out on electrical equipment while the equipment is energised.</w:t>
      </w:r>
    </w:p>
    <w:p w14:paraId="646B34F1" w14:textId="1C4620BA" w:rsidR="00145DDF" w:rsidRDefault="00145DDF" w:rsidP="00145DDF">
      <w:pPr>
        <w:pStyle w:val="BodySectionSub"/>
      </w:pPr>
      <w:r>
        <w:t>Maximum penalty:</w:t>
      </w:r>
      <w:r w:rsidR="00732E5C">
        <w:t xml:space="preserve"> </w:t>
      </w:r>
      <w:r w:rsidR="00732E5C" w:rsidRPr="00732E5C">
        <w:t>tier E monetary penalty.</w:t>
      </w:r>
    </w:p>
    <w:p w14:paraId="646B34F4" w14:textId="77777777" w:rsidR="00145DDF" w:rsidRDefault="00145DDF" w:rsidP="007272F6">
      <w:pPr>
        <w:pStyle w:val="StyleDraftHeading1Left0cmHanging15cm1"/>
      </w:pPr>
      <w:r>
        <w:tab/>
      </w:r>
      <w:bookmarkStart w:id="220" w:name="_Toc174445240"/>
      <w:r>
        <w:t>155</w:t>
      </w:r>
      <w:r>
        <w:tab/>
        <w:t>Duty to determine whether equipment is energised</w:t>
      </w:r>
      <w:bookmarkEnd w:id="220"/>
    </w:p>
    <w:p w14:paraId="646B34F5" w14:textId="77777777" w:rsidR="00145DDF" w:rsidRDefault="00145DDF" w:rsidP="00145DDF">
      <w:pPr>
        <w:pStyle w:val="DraftHeading2"/>
        <w:tabs>
          <w:tab w:val="right" w:pos="1247"/>
        </w:tabs>
        <w:ind w:left="1361" w:hanging="1361"/>
      </w:pPr>
      <w:r>
        <w:tab/>
      </w:r>
      <w:r w:rsidRPr="00826C39">
        <w:t>(1)</w:t>
      </w:r>
      <w:r>
        <w:tab/>
        <w:t>A person conducting a business or undertaking must ensure that, before electrical work is carried out on electrical equipment, the equipment is tested by a competent person to determine whether or not it is energised.</w:t>
      </w:r>
    </w:p>
    <w:p w14:paraId="646B34F6" w14:textId="08D4B212" w:rsidR="00145DDF" w:rsidRDefault="00145DDF" w:rsidP="00145DDF">
      <w:pPr>
        <w:pStyle w:val="BodySectionSub"/>
      </w:pPr>
      <w:r>
        <w:t>Maximum penalty:</w:t>
      </w:r>
      <w:r w:rsidR="00732E5C">
        <w:t xml:space="preserve"> </w:t>
      </w:r>
      <w:r w:rsidR="00732E5C" w:rsidRPr="00732E5C">
        <w:t>tier E monetary penalty.</w:t>
      </w:r>
    </w:p>
    <w:p w14:paraId="646B34F9" w14:textId="77777777" w:rsidR="00145DDF" w:rsidRPr="002E3DC3" w:rsidRDefault="00145DDF" w:rsidP="00145DDF">
      <w:pPr>
        <w:pStyle w:val="DraftSub-sectionNote"/>
        <w:tabs>
          <w:tab w:val="right" w:pos="1814"/>
        </w:tabs>
        <w:ind w:left="1361"/>
        <w:rPr>
          <w:b/>
        </w:rPr>
      </w:pPr>
      <w:r w:rsidRPr="00B16CD4">
        <w:rPr>
          <w:b/>
        </w:rPr>
        <w:t>Note</w:t>
      </w:r>
    </w:p>
    <w:p w14:paraId="646B34FA" w14:textId="77777777" w:rsidR="00145DDF" w:rsidRDefault="00145DDF" w:rsidP="00145DDF">
      <w:pPr>
        <w:pStyle w:val="DraftSub-sectionNote"/>
        <w:tabs>
          <w:tab w:val="right" w:pos="1814"/>
        </w:tabs>
        <w:ind w:left="1361"/>
      </w:pPr>
      <w:r>
        <w:t>Regulation 157 allows electrical testing to be carried out on electrical equipment for the purposes of this regulation. Regulation 161 sets out how the testing is to be carried out.</w:t>
      </w:r>
    </w:p>
    <w:p w14:paraId="646B34FB" w14:textId="77777777" w:rsidR="00145DDF" w:rsidRDefault="00145DDF" w:rsidP="00145DDF">
      <w:pPr>
        <w:pStyle w:val="DraftHeading2"/>
        <w:tabs>
          <w:tab w:val="right" w:pos="1247"/>
        </w:tabs>
        <w:ind w:left="1361" w:hanging="1361"/>
      </w:pPr>
      <w:r>
        <w:tab/>
      </w:r>
      <w:r w:rsidRPr="002E324B">
        <w:t>(2)</w:t>
      </w:r>
      <w:r>
        <w:tab/>
        <w:t>The person conducting a business or undertaking must ensure that:</w:t>
      </w:r>
    </w:p>
    <w:p w14:paraId="646B34FC" w14:textId="77777777" w:rsidR="00145DDF" w:rsidRDefault="00145DDF" w:rsidP="00145DDF">
      <w:pPr>
        <w:pStyle w:val="DraftHeading3"/>
        <w:tabs>
          <w:tab w:val="right" w:pos="1757"/>
        </w:tabs>
        <w:ind w:left="1871" w:hanging="1871"/>
      </w:pPr>
      <w:r>
        <w:tab/>
      </w:r>
      <w:r w:rsidRPr="002E324B">
        <w:t>(a)</w:t>
      </w:r>
      <w:r>
        <w:tab/>
        <w:t>each exposed part is treated as energised until it is isolated and determined not to be energised; and</w:t>
      </w:r>
    </w:p>
    <w:p w14:paraId="646B34FD" w14:textId="77777777" w:rsidR="00145DDF" w:rsidRDefault="00145DDF" w:rsidP="00145DDF">
      <w:pPr>
        <w:pStyle w:val="DraftHeading3"/>
        <w:tabs>
          <w:tab w:val="right" w:pos="1757"/>
        </w:tabs>
        <w:ind w:left="1871" w:hanging="1871"/>
      </w:pPr>
      <w:r>
        <w:tab/>
      </w:r>
      <w:r w:rsidRPr="002E324B">
        <w:t>(b)</w:t>
      </w:r>
      <w:r>
        <w:tab/>
        <w:t>each high-voltage exposed part is earthed after being de-energised.</w:t>
      </w:r>
    </w:p>
    <w:p w14:paraId="646B34FE" w14:textId="67386DF3" w:rsidR="00145DDF" w:rsidRDefault="00145DDF" w:rsidP="00145DDF">
      <w:pPr>
        <w:pStyle w:val="BodySectionSub"/>
      </w:pPr>
      <w:r>
        <w:t>Maximum penalty:</w:t>
      </w:r>
      <w:r w:rsidR="00732E5C">
        <w:t xml:space="preserve"> </w:t>
      </w:r>
      <w:r w:rsidR="00732E5C" w:rsidRPr="00732E5C">
        <w:t>tier E monetary penalty.</w:t>
      </w:r>
    </w:p>
    <w:p w14:paraId="646B3501" w14:textId="77777777" w:rsidR="00145DDF" w:rsidRDefault="00145DDF" w:rsidP="007272F6">
      <w:pPr>
        <w:pStyle w:val="StyleDraftHeading1Left0cmHanging15cm1"/>
      </w:pPr>
      <w:r>
        <w:tab/>
      </w:r>
      <w:bookmarkStart w:id="221" w:name="_Toc174445241"/>
      <w:r>
        <w:t>156</w:t>
      </w:r>
      <w:r>
        <w:tab/>
        <w:t>De-energised equipment must not be inadvertently re-energised</w:t>
      </w:r>
      <w:bookmarkEnd w:id="221"/>
    </w:p>
    <w:p w14:paraId="646B3502" w14:textId="77777777" w:rsidR="00145DDF" w:rsidRDefault="00145DDF" w:rsidP="00145DDF">
      <w:pPr>
        <w:pStyle w:val="BodySectionSub"/>
      </w:pPr>
      <w:r w:rsidRPr="009E5898">
        <w:t xml:space="preserve">A person conducting a business or undertaking must ensure that electrical equipment </w:t>
      </w:r>
      <w:r w:rsidRPr="00826C39">
        <w:t>that has been de-energised to allow electric</w:t>
      </w:r>
      <w:r>
        <w:t>al work to be carried out on it</w:t>
      </w:r>
      <w:r w:rsidRPr="00826C39">
        <w:t xml:space="preserve"> </w:t>
      </w:r>
      <w:r>
        <w:t>is not inadvertently re-</w:t>
      </w:r>
      <w:r w:rsidRPr="009E5898">
        <w:t>energised while the work is being carried out.</w:t>
      </w:r>
    </w:p>
    <w:p w14:paraId="646B3503" w14:textId="4760DC6A" w:rsidR="00145DDF" w:rsidRDefault="00145DDF" w:rsidP="00145DDF">
      <w:pPr>
        <w:pStyle w:val="BodySectionSub"/>
      </w:pPr>
      <w:r>
        <w:t>Maximum penalty:</w:t>
      </w:r>
      <w:r w:rsidR="00732E5C">
        <w:t xml:space="preserve"> </w:t>
      </w:r>
      <w:r w:rsidR="00732E5C" w:rsidRPr="00732E5C">
        <w:t>tier E monetary penalty.</w:t>
      </w:r>
    </w:p>
    <w:p w14:paraId="646B3506" w14:textId="77777777" w:rsidR="00145DDF" w:rsidRDefault="00145DDF" w:rsidP="007272F6">
      <w:pPr>
        <w:pStyle w:val="StyleDraftHeading1Left0cmHanging15cm1"/>
      </w:pPr>
      <w:r>
        <w:tab/>
      </w:r>
      <w:bookmarkStart w:id="222" w:name="_Toc174445242"/>
      <w:r>
        <w:t>157</w:t>
      </w:r>
      <w:r>
        <w:tab/>
        <w:t>Electrical work on energised electrical equipment—when permitted</w:t>
      </w:r>
      <w:bookmarkEnd w:id="222"/>
    </w:p>
    <w:p w14:paraId="646B3507" w14:textId="77777777" w:rsidR="00145DDF" w:rsidRDefault="00145DDF" w:rsidP="00145DDF">
      <w:pPr>
        <w:pStyle w:val="DraftHeading2"/>
        <w:tabs>
          <w:tab w:val="right" w:pos="1247"/>
        </w:tabs>
        <w:ind w:left="1361" w:hanging="1361"/>
      </w:pPr>
      <w:r>
        <w:tab/>
      </w:r>
      <w:r w:rsidRPr="007E3FC7">
        <w:t>(1)</w:t>
      </w:r>
      <w:r>
        <w:tab/>
        <w:t>A person conducting a business or undertaking must ensure that electrical work on energised electrical equipment is not carried out unless:</w:t>
      </w:r>
    </w:p>
    <w:p w14:paraId="646B3508" w14:textId="77777777" w:rsidR="00145DDF" w:rsidRDefault="00145DDF" w:rsidP="00145DDF">
      <w:pPr>
        <w:pStyle w:val="DraftHeading3"/>
        <w:tabs>
          <w:tab w:val="right" w:pos="1757"/>
        </w:tabs>
        <w:ind w:left="1871" w:hanging="1871"/>
      </w:pPr>
      <w:r>
        <w:tab/>
      </w:r>
      <w:r w:rsidRPr="000F7811">
        <w:t>(</w:t>
      </w:r>
      <w:r>
        <w:t>a</w:t>
      </w:r>
      <w:r w:rsidRPr="000F7811">
        <w:t>)</w:t>
      </w:r>
      <w:r>
        <w:tab/>
        <w:t>it is necessary in the interests of health and safety that the electrical work is carried out on the equipment while the equipment is energised; or</w:t>
      </w:r>
    </w:p>
    <w:p w14:paraId="646B3509" w14:textId="77777777" w:rsidR="00145DDF" w:rsidRPr="007E3FC7" w:rsidRDefault="00145DDF" w:rsidP="00145DDF">
      <w:pPr>
        <w:pStyle w:val="DraftParaEg"/>
        <w:tabs>
          <w:tab w:val="right" w:pos="2324"/>
        </w:tabs>
        <w:rPr>
          <w:b/>
        </w:rPr>
      </w:pPr>
      <w:r w:rsidRPr="007E3FC7">
        <w:rPr>
          <w:b/>
        </w:rPr>
        <w:t>Example</w:t>
      </w:r>
    </w:p>
    <w:p w14:paraId="646B350A" w14:textId="77777777" w:rsidR="00145DDF" w:rsidRPr="00402AC3" w:rsidRDefault="00145DDF" w:rsidP="00145DDF">
      <w:pPr>
        <w:pStyle w:val="DraftParaEg"/>
        <w:tabs>
          <w:tab w:val="right" w:pos="2324"/>
        </w:tabs>
      </w:pPr>
      <w:r>
        <w:lastRenderedPageBreak/>
        <w:t>It may be necessary that life-saving equipment remain energised and operating while electrical work is carried out on the equipment.</w:t>
      </w:r>
    </w:p>
    <w:p w14:paraId="646B350B" w14:textId="77777777" w:rsidR="00145DDF" w:rsidRDefault="00145DDF" w:rsidP="00145DDF">
      <w:pPr>
        <w:pStyle w:val="DraftHeading3"/>
        <w:tabs>
          <w:tab w:val="right" w:pos="1757"/>
        </w:tabs>
        <w:ind w:left="1871" w:hanging="1871"/>
      </w:pPr>
      <w:r>
        <w:tab/>
      </w:r>
      <w:r w:rsidRPr="000F7811">
        <w:t>(</w:t>
      </w:r>
      <w:r>
        <w:t>b</w:t>
      </w:r>
      <w:r w:rsidRPr="000F7811">
        <w:t>)</w:t>
      </w:r>
      <w:r>
        <w:tab/>
        <w:t>it is necessary that the electrical equipment to be worked on is energised in order for the work to be carried out properly; or</w:t>
      </w:r>
    </w:p>
    <w:p w14:paraId="646B350C" w14:textId="77777777" w:rsidR="00145DDF" w:rsidRDefault="00145DDF" w:rsidP="00145DDF">
      <w:pPr>
        <w:pStyle w:val="DraftHeading3"/>
        <w:tabs>
          <w:tab w:val="right" w:pos="1757"/>
        </w:tabs>
        <w:ind w:left="1871" w:hanging="1871"/>
      </w:pPr>
      <w:r>
        <w:tab/>
        <w:t>(c)</w:t>
      </w:r>
      <w:r>
        <w:tab/>
        <w:t>it is necessary for the purposes of testing required under regulation 155; or</w:t>
      </w:r>
    </w:p>
    <w:p w14:paraId="646B350D" w14:textId="77777777" w:rsidR="00145DDF" w:rsidRDefault="00145DDF" w:rsidP="00145DDF">
      <w:pPr>
        <w:pStyle w:val="DraftHeading3"/>
        <w:tabs>
          <w:tab w:val="right" w:pos="1757"/>
        </w:tabs>
        <w:ind w:left="1871" w:hanging="1871"/>
      </w:pPr>
      <w:r>
        <w:tab/>
      </w:r>
      <w:r w:rsidRPr="00753714">
        <w:t>(</w:t>
      </w:r>
      <w:r>
        <w:t>d</w:t>
      </w:r>
      <w:r w:rsidRPr="00753714">
        <w:t>)</w:t>
      </w:r>
      <w:r>
        <w:tab/>
        <w:t>there is no reasonable alternative means of carrying out the work.</w:t>
      </w:r>
    </w:p>
    <w:p w14:paraId="646B350E" w14:textId="55657BCC" w:rsidR="00145DDF" w:rsidRDefault="00145DDF" w:rsidP="00145DDF">
      <w:pPr>
        <w:pStyle w:val="BodySectionSub"/>
      </w:pPr>
      <w:r>
        <w:t>Maximum penalty:</w:t>
      </w:r>
      <w:r w:rsidR="00732E5C" w:rsidRPr="00732E5C">
        <w:t xml:space="preserve"> tier E monetary penalty.</w:t>
      </w:r>
    </w:p>
    <w:p w14:paraId="646B3511" w14:textId="77777777" w:rsidR="00145DDF" w:rsidRDefault="00145DDF" w:rsidP="00145DDF">
      <w:pPr>
        <w:pStyle w:val="DraftHeading2"/>
        <w:tabs>
          <w:tab w:val="right" w:pos="1247"/>
        </w:tabs>
        <w:ind w:left="1361" w:hanging="1361"/>
      </w:pPr>
      <w:r>
        <w:tab/>
      </w:r>
      <w:r w:rsidRPr="007E3FC7">
        <w:t>(2)</w:t>
      </w:r>
      <w:r>
        <w:tab/>
        <w:t xml:space="preserve">The electrical work that may be carried out under </w:t>
      </w:r>
      <w:proofErr w:type="spellStart"/>
      <w:r>
        <w:t>subregulation</w:t>
      </w:r>
      <w:proofErr w:type="spellEnd"/>
      <w:r>
        <w:t xml:space="preserve"> (1)(a), (b) and (d) may include testing of the energised electrical equipment.</w:t>
      </w:r>
    </w:p>
    <w:p w14:paraId="646B3512" w14:textId="77777777" w:rsidR="00145DDF" w:rsidRPr="00901BB4" w:rsidRDefault="00145DDF" w:rsidP="007272F6">
      <w:pPr>
        <w:pStyle w:val="StyleDraftHeading1Left0cmHanging15cm1"/>
      </w:pPr>
      <w:r>
        <w:tab/>
      </w:r>
      <w:bookmarkStart w:id="223" w:name="_Toc174445243"/>
      <w:r>
        <w:t>158</w:t>
      </w:r>
      <w:r>
        <w:tab/>
        <w:t>Preliminary steps</w:t>
      </w:r>
      <w:bookmarkEnd w:id="223"/>
    </w:p>
    <w:p w14:paraId="646B3513" w14:textId="77777777" w:rsidR="00145DDF" w:rsidRDefault="00145DDF" w:rsidP="00145DDF">
      <w:pPr>
        <w:pStyle w:val="DraftHeading2"/>
        <w:tabs>
          <w:tab w:val="right" w:pos="1247"/>
        </w:tabs>
        <w:ind w:left="1361" w:hanging="1361"/>
      </w:pPr>
      <w:r>
        <w:tab/>
      </w:r>
      <w:r w:rsidRPr="00400715">
        <w:t>(</w:t>
      </w:r>
      <w:r>
        <w:t>1</w:t>
      </w:r>
      <w:r w:rsidRPr="00400715">
        <w:t>)</w:t>
      </w:r>
      <w:r>
        <w:tab/>
        <w:t>A person conducting a business or undertaking must ensure the following before electrical work on energised electrical equipment commences:</w:t>
      </w:r>
    </w:p>
    <w:p w14:paraId="646B3514" w14:textId="77777777" w:rsidR="00145DDF" w:rsidRDefault="00145DDF" w:rsidP="00145DDF">
      <w:pPr>
        <w:pStyle w:val="DraftHeading3"/>
        <w:tabs>
          <w:tab w:val="right" w:pos="1757"/>
        </w:tabs>
        <w:ind w:left="1871" w:hanging="1871"/>
      </w:pPr>
      <w:r>
        <w:tab/>
      </w:r>
      <w:r w:rsidRPr="00990541">
        <w:t>(a)</w:t>
      </w:r>
      <w:r>
        <w:tab/>
        <w:t>a risk assessment is conducted in relation to the proposed electrical work;</w:t>
      </w:r>
    </w:p>
    <w:p w14:paraId="646B3515" w14:textId="77777777" w:rsidR="00145DDF" w:rsidRPr="00B61519" w:rsidRDefault="00145DDF" w:rsidP="00145DDF">
      <w:pPr>
        <w:pStyle w:val="DraftHeading3"/>
        <w:tabs>
          <w:tab w:val="right" w:pos="1757"/>
        </w:tabs>
        <w:ind w:left="1871" w:hanging="1871"/>
      </w:pPr>
      <w:r>
        <w:tab/>
      </w:r>
      <w:r w:rsidRPr="00B61519">
        <w:t>(</w:t>
      </w:r>
      <w:r>
        <w:t>b</w:t>
      </w:r>
      <w:r w:rsidRPr="00B61519">
        <w:t>)</w:t>
      </w:r>
      <w:r>
        <w:tab/>
        <w:t xml:space="preserve">the area where the electrical work is to be carried out is clear of obstructions so as to allow for easy access and exit; </w:t>
      </w:r>
    </w:p>
    <w:p w14:paraId="646B3516" w14:textId="77777777" w:rsidR="00145DDF" w:rsidRDefault="00145DDF" w:rsidP="00145DDF">
      <w:pPr>
        <w:pStyle w:val="DraftHeading3"/>
        <w:tabs>
          <w:tab w:val="right" w:pos="1757"/>
        </w:tabs>
        <w:ind w:left="1871" w:hanging="1871"/>
      </w:pPr>
      <w:r>
        <w:tab/>
      </w:r>
      <w:r w:rsidRPr="00F97F13">
        <w:t>(</w:t>
      </w:r>
      <w:r>
        <w:t>c</w:t>
      </w:r>
      <w:r w:rsidRPr="00F97F13">
        <w:t>)</w:t>
      </w:r>
      <w:r>
        <w:tab/>
        <w:t>the point at which the electrical equipment can be disconnected or isolated from its electricity supply is:</w:t>
      </w:r>
    </w:p>
    <w:p w14:paraId="646B3517" w14:textId="77777777" w:rsidR="00145DDF" w:rsidRDefault="00145DDF" w:rsidP="00145DDF">
      <w:pPr>
        <w:pStyle w:val="DraftHeading4"/>
        <w:tabs>
          <w:tab w:val="right" w:pos="2268"/>
        </w:tabs>
        <w:ind w:left="2381" w:hanging="2381"/>
      </w:pPr>
      <w:r>
        <w:tab/>
      </w:r>
      <w:r w:rsidRPr="00400715">
        <w:t>(</w:t>
      </w:r>
      <w:proofErr w:type="spellStart"/>
      <w:r>
        <w:t>i</w:t>
      </w:r>
      <w:proofErr w:type="spellEnd"/>
      <w:r w:rsidRPr="00400715">
        <w:t>)</w:t>
      </w:r>
      <w:r>
        <w:tab/>
        <w:t>clearly marked or labelled; and</w:t>
      </w:r>
    </w:p>
    <w:p w14:paraId="646B3518" w14:textId="77777777" w:rsidR="00145DDF" w:rsidRDefault="00145DDF" w:rsidP="00145DDF">
      <w:pPr>
        <w:pStyle w:val="DraftHeading4"/>
        <w:tabs>
          <w:tab w:val="right" w:pos="2268"/>
        </w:tabs>
        <w:ind w:left="2381" w:hanging="2381"/>
      </w:pPr>
      <w:r>
        <w:tab/>
      </w:r>
      <w:r w:rsidRPr="00400715">
        <w:t>(</w:t>
      </w:r>
      <w:r>
        <w:t>ii</w:t>
      </w:r>
      <w:r w:rsidRPr="00400715">
        <w:t>)</w:t>
      </w:r>
      <w:r>
        <w:tab/>
        <w:t>clear of obstructions so as to allow for easy access and exit by the worker who is to carry out the electrical work or any other competent person; and</w:t>
      </w:r>
    </w:p>
    <w:p w14:paraId="646B3519" w14:textId="77777777" w:rsidR="00145DDF" w:rsidRPr="009942A7" w:rsidRDefault="00145DDF" w:rsidP="00145DDF">
      <w:pPr>
        <w:pStyle w:val="DraftHeading4"/>
        <w:tabs>
          <w:tab w:val="right" w:pos="2268"/>
        </w:tabs>
        <w:ind w:left="2381" w:hanging="2381"/>
      </w:pPr>
      <w:r>
        <w:tab/>
      </w:r>
      <w:r w:rsidRPr="009942A7">
        <w:t>(iii)</w:t>
      </w:r>
      <w:r>
        <w:tab/>
        <w:t>capable of being operated quickly;</w:t>
      </w:r>
    </w:p>
    <w:p w14:paraId="646B351A" w14:textId="77777777" w:rsidR="00145DDF" w:rsidRPr="00C040C5" w:rsidRDefault="00145DDF" w:rsidP="00145DDF">
      <w:pPr>
        <w:pStyle w:val="DraftHeading3"/>
        <w:tabs>
          <w:tab w:val="right" w:pos="1757"/>
        </w:tabs>
        <w:ind w:left="1871" w:hanging="1871"/>
      </w:pPr>
      <w:r>
        <w:tab/>
      </w:r>
      <w:r w:rsidRPr="00C040C5">
        <w:t>(</w:t>
      </w:r>
      <w:r>
        <w:t>d</w:t>
      </w:r>
      <w:r w:rsidRPr="00C040C5">
        <w:t>)</w:t>
      </w:r>
      <w:r>
        <w:tab/>
        <w:t>the person authorises the electrical work after consulting with the person with management or control of the workplace.</w:t>
      </w:r>
    </w:p>
    <w:p w14:paraId="646B351B" w14:textId="4EDA3850" w:rsidR="00145DDF" w:rsidRDefault="00145DDF" w:rsidP="00145DDF">
      <w:pPr>
        <w:pStyle w:val="BodySectionSub"/>
      </w:pPr>
      <w:r>
        <w:t>Maximum penalty:</w:t>
      </w:r>
      <w:r w:rsidR="00732E5C">
        <w:t xml:space="preserve"> </w:t>
      </w:r>
      <w:r w:rsidR="00732E5C" w:rsidRPr="00732E5C">
        <w:t>tier E monetary penalty.</w:t>
      </w:r>
    </w:p>
    <w:p w14:paraId="646B351E" w14:textId="77777777" w:rsidR="00145DDF" w:rsidRDefault="00145DDF" w:rsidP="00145DDF">
      <w:pPr>
        <w:pStyle w:val="DraftHeading2"/>
        <w:tabs>
          <w:tab w:val="right" w:pos="1247"/>
        </w:tabs>
        <w:ind w:left="1361" w:hanging="1361"/>
      </w:pPr>
      <w:r>
        <w:tab/>
      </w:r>
      <w:r w:rsidRPr="00990541">
        <w:t>(</w:t>
      </w:r>
      <w:r>
        <w:t>2</w:t>
      </w:r>
      <w:r w:rsidRPr="00990541">
        <w:t>)</w:t>
      </w:r>
      <w:r>
        <w:tab/>
        <w:t xml:space="preserve">For the purposes of </w:t>
      </w:r>
      <w:proofErr w:type="spellStart"/>
      <w:r>
        <w:t>subregulation</w:t>
      </w:r>
      <w:proofErr w:type="spellEnd"/>
      <w:r>
        <w:t xml:space="preserve"> (1)(a), the risk assessment must be:</w:t>
      </w:r>
    </w:p>
    <w:p w14:paraId="646B351F" w14:textId="77777777" w:rsidR="00145DDF" w:rsidRDefault="00145DDF" w:rsidP="00145DDF">
      <w:pPr>
        <w:pStyle w:val="DraftHeading3"/>
        <w:tabs>
          <w:tab w:val="right" w:pos="1757"/>
        </w:tabs>
        <w:ind w:left="1871" w:hanging="1871"/>
      </w:pPr>
      <w:r>
        <w:tab/>
      </w:r>
      <w:r w:rsidRPr="00990541">
        <w:t>(a)</w:t>
      </w:r>
      <w:r>
        <w:tab/>
        <w:t>conducted by a competent person; and</w:t>
      </w:r>
    </w:p>
    <w:p w14:paraId="646B3520" w14:textId="77777777" w:rsidR="00145DDF" w:rsidRDefault="00145DDF" w:rsidP="00145DDF">
      <w:pPr>
        <w:pStyle w:val="DraftHeading3"/>
        <w:tabs>
          <w:tab w:val="right" w:pos="1757"/>
        </w:tabs>
        <w:ind w:left="1871" w:hanging="1871"/>
      </w:pPr>
      <w:r>
        <w:tab/>
      </w:r>
      <w:r w:rsidRPr="00990541">
        <w:t>(</w:t>
      </w:r>
      <w:r>
        <w:t>b</w:t>
      </w:r>
      <w:r w:rsidRPr="00990541">
        <w:t>)</w:t>
      </w:r>
      <w:r>
        <w:tab/>
        <w:t>recorded.</w:t>
      </w:r>
    </w:p>
    <w:p w14:paraId="646B3521" w14:textId="77777777" w:rsidR="00145DDF" w:rsidRPr="00E85580" w:rsidRDefault="00145DDF" w:rsidP="00145DDF">
      <w:pPr>
        <w:pStyle w:val="DraftSub-sectionNote"/>
        <w:tabs>
          <w:tab w:val="right" w:pos="1814"/>
        </w:tabs>
        <w:ind w:left="1361"/>
        <w:rPr>
          <w:b/>
        </w:rPr>
      </w:pPr>
      <w:r w:rsidRPr="00E85580">
        <w:rPr>
          <w:b/>
        </w:rPr>
        <w:t>Note</w:t>
      </w:r>
    </w:p>
    <w:p w14:paraId="646B3522" w14:textId="77777777" w:rsidR="00145DDF" w:rsidRDefault="00145DDF" w:rsidP="00145DDF">
      <w:pPr>
        <w:pStyle w:val="DraftSub-sectionNote"/>
        <w:tabs>
          <w:tab w:val="right" w:pos="1814"/>
        </w:tabs>
        <w:ind w:left="1361"/>
      </w:pPr>
      <w:r>
        <w:lastRenderedPageBreak/>
        <w:t xml:space="preserve">Regulation 12 permits risk assessments to be conducted, in certain circumstances, </w:t>
      </w:r>
      <w:r w:rsidR="00DF653B">
        <w:t xml:space="preserve">in relation </w:t>
      </w:r>
      <w:r>
        <w:t>to a class of hazards, tasks, things or circumstances.</w:t>
      </w:r>
    </w:p>
    <w:p w14:paraId="646B3523" w14:textId="77777777" w:rsidR="00145DDF" w:rsidRDefault="00145DDF" w:rsidP="00145DDF">
      <w:pPr>
        <w:pStyle w:val="DraftHeading2"/>
        <w:tabs>
          <w:tab w:val="right" w:pos="1247"/>
        </w:tabs>
        <w:ind w:left="1361" w:hanging="1361"/>
      </w:pPr>
      <w:r>
        <w:tab/>
      </w:r>
      <w:r w:rsidRPr="009F1D56">
        <w:t>(</w:t>
      </w:r>
      <w:r>
        <w:t>3</w:t>
      </w:r>
      <w:r w:rsidRPr="009F1D56">
        <w:t>)</w:t>
      </w:r>
      <w:r>
        <w:tab/>
      </w:r>
      <w:proofErr w:type="spellStart"/>
      <w:r>
        <w:t>Subregulation</w:t>
      </w:r>
      <w:proofErr w:type="spellEnd"/>
      <w:r>
        <w:t xml:space="preserve"> (1)(c) does not apply to electrical work on electrical equipment if:</w:t>
      </w:r>
    </w:p>
    <w:p w14:paraId="646B3524" w14:textId="77777777" w:rsidR="007162D7" w:rsidRDefault="00145DDF" w:rsidP="00145DDF">
      <w:pPr>
        <w:pStyle w:val="DraftHeading3"/>
        <w:tabs>
          <w:tab w:val="right" w:pos="1757"/>
        </w:tabs>
        <w:ind w:left="1871" w:hanging="1871"/>
      </w:pPr>
      <w:r>
        <w:tab/>
      </w:r>
      <w:r w:rsidRPr="00BA5247">
        <w:t>(a)</w:t>
      </w:r>
      <w:r>
        <w:tab/>
        <w:t>the work is to be carried out on the supply side of the main switch on the main switchboard for the equipment; and</w:t>
      </w:r>
    </w:p>
    <w:p w14:paraId="646B3525" w14:textId="77777777" w:rsidR="00145DDF" w:rsidRDefault="00145DDF" w:rsidP="00145DDF">
      <w:pPr>
        <w:pStyle w:val="DraftHeading3"/>
        <w:tabs>
          <w:tab w:val="right" w:pos="1757"/>
        </w:tabs>
        <w:ind w:left="1871" w:hanging="1871"/>
      </w:pPr>
      <w:r>
        <w:tab/>
      </w:r>
      <w:r w:rsidRPr="00BA5247">
        <w:t>(b)</w:t>
      </w:r>
      <w:r>
        <w:tab/>
        <w:t>the point at which the equipment can be disconnected from its electricity supply is not reasonably accessible from the work location.</w:t>
      </w:r>
    </w:p>
    <w:p w14:paraId="646B3526" w14:textId="77777777" w:rsidR="00145DDF" w:rsidRDefault="00145DDF" w:rsidP="007272F6">
      <w:pPr>
        <w:pStyle w:val="StyleDraftHeading1Left0cmHanging15cm1"/>
      </w:pPr>
      <w:r>
        <w:tab/>
      </w:r>
      <w:bookmarkStart w:id="224" w:name="_Toc174445244"/>
      <w:r>
        <w:t>159</w:t>
      </w:r>
      <w:r>
        <w:tab/>
        <w:t>Unauthorised access to equipment being worked on</w:t>
      </w:r>
      <w:bookmarkEnd w:id="224"/>
    </w:p>
    <w:p w14:paraId="646B3527" w14:textId="77777777" w:rsidR="00145DDF" w:rsidRDefault="00145DDF" w:rsidP="00145DDF">
      <w:pPr>
        <w:pStyle w:val="BodySectionSub"/>
      </w:pPr>
      <w:r>
        <w:t>A person conducting a business or undertaking must ensure that only persons authorised by the person conducting the business or undertaking enter the immediate area in which electrical work on energised electrical equipment is being carried</w:t>
      </w:r>
      <w:r w:rsidRPr="00AA4660">
        <w:t xml:space="preserve"> </w:t>
      </w:r>
      <w:r>
        <w:t>out.</w:t>
      </w:r>
    </w:p>
    <w:p w14:paraId="646B3528" w14:textId="2002B69A" w:rsidR="00145DDF" w:rsidRDefault="00145DDF" w:rsidP="00145DDF">
      <w:pPr>
        <w:pStyle w:val="BodySectionSub"/>
      </w:pPr>
      <w:r>
        <w:t>Maximum penalty:</w:t>
      </w:r>
      <w:r w:rsidR="00732E5C">
        <w:t xml:space="preserve"> </w:t>
      </w:r>
      <w:r w:rsidR="00732E5C" w:rsidRPr="00732E5C">
        <w:t>tier E monetary penalty.</w:t>
      </w:r>
    </w:p>
    <w:p w14:paraId="646B352B" w14:textId="77777777" w:rsidR="00145DDF" w:rsidRDefault="00145DDF" w:rsidP="007272F6">
      <w:pPr>
        <w:pStyle w:val="StyleDraftHeading1Left0cmHanging15cm1"/>
      </w:pPr>
      <w:r>
        <w:tab/>
      </w:r>
      <w:bookmarkStart w:id="225" w:name="_Toc174445245"/>
      <w:r>
        <w:t>160</w:t>
      </w:r>
      <w:r>
        <w:tab/>
        <w:t>Contact with equipment being worked on</w:t>
      </w:r>
      <w:bookmarkEnd w:id="225"/>
    </w:p>
    <w:p w14:paraId="646B352C" w14:textId="77777777" w:rsidR="00145DDF" w:rsidRPr="009E5898" w:rsidRDefault="00145DDF" w:rsidP="00145DDF">
      <w:pPr>
        <w:pStyle w:val="BodySectionSub"/>
      </w:pPr>
      <w:r w:rsidRPr="009E5898">
        <w:t xml:space="preserve">A person conducting a business or undertaking must ensure that, while electrical work is being carried out on </w:t>
      </w:r>
      <w:r>
        <w:t xml:space="preserve">energised </w:t>
      </w:r>
      <w:r w:rsidRPr="009E5898">
        <w:t xml:space="preserve">electrical equipment, </w:t>
      </w:r>
      <w:r>
        <w:t>all persons are prevented from creating an electrical risk by inadvertently making contact with an exposed energised component of the equipment.</w:t>
      </w:r>
    </w:p>
    <w:p w14:paraId="646B352D" w14:textId="1740F327" w:rsidR="00145DDF" w:rsidRDefault="00145DDF" w:rsidP="00145DDF">
      <w:pPr>
        <w:pStyle w:val="BodySectionSub"/>
      </w:pPr>
      <w:r>
        <w:t>Maximum penalty:</w:t>
      </w:r>
      <w:r w:rsidR="00732E5C">
        <w:t xml:space="preserve"> </w:t>
      </w:r>
      <w:r w:rsidR="00732E5C" w:rsidRPr="00732E5C">
        <w:t>tier E monetary penalty.</w:t>
      </w:r>
    </w:p>
    <w:p w14:paraId="646B3530" w14:textId="77777777" w:rsidR="00145DDF" w:rsidRDefault="00145DDF" w:rsidP="007272F6">
      <w:pPr>
        <w:pStyle w:val="StyleDraftHeading1Left0cmHanging15cm1"/>
      </w:pPr>
      <w:r>
        <w:tab/>
      </w:r>
      <w:bookmarkStart w:id="226" w:name="_Toc174445246"/>
      <w:r>
        <w:t>161</w:t>
      </w:r>
      <w:r>
        <w:tab/>
        <w:t>How the work is to be carried out</w:t>
      </w:r>
      <w:bookmarkEnd w:id="226"/>
    </w:p>
    <w:p w14:paraId="646B3531" w14:textId="77777777" w:rsidR="00145DDF" w:rsidRDefault="00145DDF" w:rsidP="00145DDF">
      <w:pPr>
        <w:pStyle w:val="DraftHeading2"/>
        <w:tabs>
          <w:tab w:val="right" w:pos="1247"/>
        </w:tabs>
        <w:ind w:left="1361" w:hanging="1361"/>
      </w:pPr>
      <w:r>
        <w:tab/>
      </w:r>
      <w:r w:rsidRPr="00990541">
        <w:t>(</w:t>
      </w:r>
      <w:r>
        <w:t>1</w:t>
      </w:r>
      <w:r w:rsidRPr="00990541">
        <w:t>)</w:t>
      </w:r>
      <w:r>
        <w:tab/>
        <w:t>A person conducting a business or undertaking must ensure that electrical work on energised electrical equipment is carried out:</w:t>
      </w:r>
    </w:p>
    <w:p w14:paraId="646B3532" w14:textId="77777777" w:rsidR="00145DDF" w:rsidRDefault="00145DDF" w:rsidP="00145DDF">
      <w:pPr>
        <w:pStyle w:val="DraftHeading3"/>
        <w:tabs>
          <w:tab w:val="right" w:pos="1757"/>
        </w:tabs>
        <w:ind w:left="1871" w:hanging="1871"/>
      </w:pPr>
      <w:r>
        <w:tab/>
      </w:r>
      <w:r w:rsidRPr="00575E87">
        <w:t>(a)</w:t>
      </w:r>
      <w:r>
        <w:tab/>
        <w:t>by a competent person who has tools, testing equipment and personal protective equipment that:</w:t>
      </w:r>
    </w:p>
    <w:p w14:paraId="646B3533" w14:textId="77777777" w:rsidR="00145DDF" w:rsidRDefault="00145DDF" w:rsidP="00145DDF">
      <w:pPr>
        <w:pStyle w:val="DraftHeading4"/>
        <w:tabs>
          <w:tab w:val="right" w:pos="2268"/>
        </w:tabs>
        <w:ind w:left="2381" w:hanging="2381"/>
      </w:pPr>
      <w:r>
        <w:tab/>
      </w:r>
      <w:r w:rsidRPr="00575E87">
        <w:t>(</w:t>
      </w:r>
      <w:proofErr w:type="spellStart"/>
      <w:r w:rsidRPr="00575E87">
        <w:t>i</w:t>
      </w:r>
      <w:proofErr w:type="spellEnd"/>
      <w:r w:rsidRPr="00575E87">
        <w:t>)</w:t>
      </w:r>
      <w:r>
        <w:tab/>
        <w:t>are suitable for the work; and</w:t>
      </w:r>
    </w:p>
    <w:p w14:paraId="646B3534" w14:textId="77777777" w:rsidR="00145DDF" w:rsidRDefault="00145DDF" w:rsidP="00145DDF">
      <w:pPr>
        <w:pStyle w:val="DraftHeading4"/>
        <w:tabs>
          <w:tab w:val="right" w:pos="2268"/>
        </w:tabs>
        <w:ind w:left="2381" w:hanging="2381"/>
      </w:pPr>
      <w:r>
        <w:tab/>
      </w:r>
      <w:r w:rsidRPr="00575E87">
        <w:t>(ii)</w:t>
      </w:r>
      <w:r>
        <w:tab/>
        <w:t xml:space="preserve">have been properly tested; and </w:t>
      </w:r>
    </w:p>
    <w:p w14:paraId="646B3535" w14:textId="77777777" w:rsidR="00145DDF" w:rsidRDefault="00145DDF" w:rsidP="00145DDF">
      <w:pPr>
        <w:pStyle w:val="DraftHeading4"/>
        <w:tabs>
          <w:tab w:val="right" w:pos="2268"/>
        </w:tabs>
        <w:ind w:left="2381" w:hanging="2381"/>
      </w:pPr>
      <w:r>
        <w:tab/>
      </w:r>
      <w:r w:rsidRPr="00A478C5">
        <w:t>(iii)</w:t>
      </w:r>
      <w:r>
        <w:tab/>
        <w:t>are maintained in good working order; and</w:t>
      </w:r>
    </w:p>
    <w:p w14:paraId="646B3536" w14:textId="77777777" w:rsidR="00145DDF" w:rsidRDefault="00145DDF" w:rsidP="00145DDF">
      <w:pPr>
        <w:pStyle w:val="DraftHeading3"/>
        <w:tabs>
          <w:tab w:val="right" w:pos="1757"/>
        </w:tabs>
        <w:ind w:left="1871" w:hanging="1871"/>
      </w:pPr>
      <w:r>
        <w:tab/>
      </w:r>
      <w:r w:rsidRPr="00603FD2">
        <w:t>(b)</w:t>
      </w:r>
      <w:r>
        <w:tab/>
        <w:t>in accordance with a safe work method statement prepared for the work; and</w:t>
      </w:r>
    </w:p>
    <w:p w14:paraId="646B3537" w14:textId="77777777" w:rsidR="00145DDF" w:rsidRDefault="00145DDF" w:rsidP="00145DDF">
      <w:pPr>
        <w:pStyle w:val="DraftHeading3"/>
        <w:tabs>
          <w:tab w:val="right" w:pos="1757"/>
        </w:tabs>
        <w:ind w:left="1871" w:hanging="1871"/>
      </w:pPr>
      <w:r>
        <w:tab/>
      </w:r>
      <w:r w:rsidRPr="00603FD2">
        <w:t>(c)</w:t>
      </w:r>
      <w:r>
        <w:tab/>
        <w:t xml:space="preserve">subject to </w:t>
      </w:r>
      <w:proofErr w:type="spellStart"/>
      <w:r>
        <w:t>subregulation</w:t>
      </w:r>
      <w:proofErr w:type="spellEnd"/>
      <w:r>
        <w:t xml:space="preserve"> (5), with a safety observer present who has the competence and qualifications specified in </w:t>
      </w:r>
      <w:proofErr w:type="spellStart"/>
      <w:r>
        <w:t>subregulation</w:t>
      </w:r>
      <w:proofErr w:type="spellEnd"/>
      <w:r>
        <w:t> (4).</w:t>
      </w:r>
    </w:p>
    <w:p w14:paraId="646B3538" w14:textId="7484C64D" w:rsidR="00145DDF" w:rsidRDefault="00145DDF" w:rsidP="00145DDF">
      <w:pPr>
        <w:pStyle w:val="BodySectionSub"/>
      </w:pPr>
      <w:r>
        <w:t>Maximum penalty:</w:t>
      </w:r>
      <w:r w:rsidR="00732E5C">
        <w:t xml:space="preserve"> </w:t>
      </w:r>
      <w:r w:rsidR="00732E5C" w:rsidRPr="00732E5C">
        <w:t>tier E monetary penalty.</w:t>
      </w:r>
    </w:p>
    <w:p w14:paraId="646B353B" w14:textId="77777777" w:rsidR="00145DDF" w:rsidRDefault="00145DDF" w:rsidP="00145DDF">
      <w:pPr>
        <w:pStyle w:val="DraftHeading2"/>
        <w:tabs>
          <w:tab w:val="right" w:pos="1247"/>
        </w:tabs>
        <w:ind w:left="1361" w:hanging="1361"/>
      </w:pPr>
      <w:r>
        <w:lastRenderedPageBreak/>
        <w:tab/>
      </w:r>
      <w:r w:rsidRPr="00B674CF">
        <w:t>(</w:t>
      </w:r>
      <w:r>
        <w:t>2</w:t>
      </w:r>
      <w:r w:rsidRPr="00B674CF">
        <w:t>)</w:t>
      </w:r>
      <w:r>
        <w:tab/>
        <w:t>The person conducting a business or undertaking must ensure, so far as is reasonably practicable, that the person who carries out the electrical work uses the tools, testing equipment and personal protective equipment properly.</w:t>
      </w:r>
    </w:p>
    <w:p w14:paraId="646B353C" w14:textId="13915523" w:rsidR="00145DDF" w:rsidRDefault="00145DDF" w:rsidP="00145DDF">
      <w:pPr>
        <w:pStyle w:val="BodySectionSub"/>
      </w:pPr>
      <w:r>
        <w:t>Maximum penalty:</w:t>
      </w:r>
      <w:r w:rsidR="00732E5C">
        <w:t xml:space="preserve"> </w:t>
      </w:r>
      <w:r w:rsidR="00732E5C" w:rsidRPr="00732E5C">
        <w:t>tier E monetary penalty.</w:t>
      </w:r>
    </w:p>
    <w:p w14:paraId="646B353F" w14:textId="77777777" w:rsidR="00145DDF" w:rsidRDefault="00145DDF" w:rsidP="00145DDF">
      <w:pPr>
        <w:pStyle w:val="DraftHeading2"/>
        <w:tabs>
          <w:tab w:val="right" w:pos="1247"/>
        </w:tabs>
        <w:ind w:left="1361" w:hanging="1361"/>
      </w:pPr>
      <w:r>
        <w:tab/>
      </w:r>
      <w:r w:rsidRPr="00603FD2">
        <w:t>(</w:t>
      </w:r>
      <w:r>
        <w:t>3</w:t>
      </w:r>
      <w:r w:rsidRPr="00603FD2">
        <w:t>)</w:t>
      </w:r>
      <w:r>
        <w:tab/>
        <w:t xml:space="preserve">For the purposes of </w:t>
      </w:r>
      <w:proofErr w:type="spellStart"/>
      <w:r>
        <w:t>subregulation</w:t>
      </w:r>
      <w:proofErr w:type="spellEnd"/>
      <w:r>
        <w:t xml:space="preserve"> (1)(b), the safe work method statement must:</w:t>
      </w:r>
    </w:p>
    <w:p w14:paraId="646B3540" w14:textId="77777777" w:rsidR="00145DDF" w:rsidRDefault="00145DDF" w:rsidP="00145DDF">
      <w:pPr>
        <w:pStyle w:val="DraftHeading3"/>
        <w:tabs>
          <w:tab w:val="right" w:pos="1757"/>
        </w:tabs>
        <w:ind w:left="1871" w:hanging="1871"/>
      </w:pPr>
      <w:r>
        <w:tab/>
      </w:r>
      <w:r w:rsidRPr="0067061B">
        <w:t>(a)</w:t>
      </w:r>
      <w:r>
        <w:tab/>
        <w:t>identify the electrical work; and</w:t>
      </w:r>
    </w:p>
    <w:p w14:paraId="646B3541" w14:textId="77777777" w:rsidR="00145DDF" w:rsidRDefault="00145DDF" w:rsidP="00145DDF">
      <w:pPr>
        <w:pStyle w:val="DraftHeading3"/>
        <w:tabs>
          <w:tab w:val="right" w:pos="1757"/>
        </w:tabs>
        <w:ind w:left="1871" w:hanging="1871"/>
      </w:pPr>
      <w:r>
        <w:tab/>
      </w:r>
      <w:r w:rsidRPr="0067061B">
        <w:t>(b)</w:t>
      </w:r>
      <w:r>
        <w:tab/>
        <w:t>specify hazards associated with that electrical work and risks associated with those hazards; and</w:t>
      </w:r>
    </w:p>
    <w:p w14:paraId="646B3542" w14:textId="77777777" w:rsidR="00145DDF" w:rsidRDefault="00145DDF" w:rsidP="00145DDF">
      <w:pPr>
        <w:pStyle w:val="DraftHeading3"/>
        <w:tabs>
          <w:tab w:val="right" w:pos="1757"/>
        </w:tabs>
        <w:ind w:left="1871" w:hanging="1871"/>
      </w:pPr>
      <w:r>
        <w:tab/>
      </w:r>
      <w:r w:rsidRPr="0067061B">
        <w:t>(c)</w:t>
      </w:r>
      <w:r>
        <w:tab/>
        <w:t>describe the measures to be implemented to control the risks; and</w:t>
      </w:r>
    </w:p>
    <w:p w14:paraId="646B3543" w14:textId="77777777" w:rsidR="007162D7" w:rsidRDefault="00145DDF" w:rsidP="00145DDF">
      <w:pPr>
        <w:pStyle w:val="DraftHeading3"/>
        <w:tabs>
          <w:tab w:val="right" w:pos="1757"/>
        </w:tabs>
        <w:ind w:left="1871" w:hanging="1871"/>
      </w:pPr>
      <w:r>
        <w:tab/>
      </w:r>
      <w:r w:rsidRPr="0067061B">
        <w:t>(d)</w:t>
      </w:r>
      <w:r>
        <w:tab/>
        <w:t>describe how the risk control measures are to be implemented, monitored and reviewed.</w:t>
      </w:r>
    </w:p>
    <w:p w14:paraId="646B3544" w14:textId="77777777" w:rsidR="00145DDF" w:rsidRDefault="00145DDF" w:rsidP="00145DDF">
      <w:pPr>
        <w:pStyle w:val="DraftHeading2"/>
        <w:tabs>
          <w:tab w:val="right" w:pos="1247"/>
        </w:tabs>
        <w:ind w:left="1361" w:hanging="1361"/>
      </w:pPr>
      <w:r>
        <w:tab/>
      </w:r>
      <w:r w:rsidRPr="00E84F0E">
        <w:t>(</w:t>
      </w:r>
      <w:r>
        <w:t>4</w:t>
      </w:r>
      <w:r w:rsidRPr="00E84F0E">
        <w:t>)</w:t>
      </w:r>
      <w:r>
        <w:tab/>
        <w:t xml:space="preserve">For the purposes of </w:t>
      </w:r>
      <w:proofErr w:type="spellStart"/>
      <w:r>
        <w:t>subregulation</w:t>
      </w:r>
      <w:proofErr w:type="spellEnd"/>
      <w:r>
        <w:t xml:space="preserve"> (1)(c):</w:t>
      </w:r>
    </w:p>
    <w:p w14:paraId="646B3545" w14:textId="77777777" w:rsidR="00145DDF" w:rsidRDefault="00145DDF" w:rsidP="00145DDF">
      <w:pPr>
        <w:pStyle w:val="DraftHeading3"/>
        <w:tabs>
          <w:tab w:val="right" w:pos="1757"/>
        </w:tabs>
        <w:ind w:left="1871" w:hanging="1871"/>
      </w:pPr>
      <w:r>
        <w:tab/>
      </w:r>
      <w:r w:rsidRPr="008D7A7D">
        <w:t>(a)</w:t>
      </w:r>
      <w:r>
        <w:tab/>
        <w:t>the safety observer must be competent:</w:t>
      </w:r>
    </w:p>
    <w:p w14:paraId="646B3546" w14:textId="77777777" w:rsidR="00145DDF" w:rsidRDefault="00145DDF" w:rsidP="00145DDF">
      <w:pPr>
        <w:pStyle w:val="DraftHeading4"/>
        <w:tabs>
          <w:tab w:val="right" w:pos="2268"/>
        </w:tabs>
        <w:ind w:left="2381" w:hanging="2381"/>
      </w:pPr>
      <w:r>
        <w:tab/>
      </w:r>
      <w:r w:rsidRPr="00E84F0E">
        <w:t>(</w:t>
      </w:r>
      <w:proofErr w:type="spellStart"/>
      <w:r w:rsidRPr="00E84F0E">
        <w:t>i</w:t>
      </w:r>
      <w:proofErr w:type="spellEnd"/>
      <w:r w:rsidRPr="00E84F0E">
        <w:t>)</w:t>
      </w:r>
      <w:r>
        <w:tab/>
        <w:t>to implement control measures in an emergency; and</w:t>
      </w:r>
    </w:p>
    <w:p w14:paraId="646B3547" w14:textId="77777777" w:rsidR="00145DDF" w:rsidRDefault="00145DDF" w:rsidP="00145DDF">
      <w:pPr>
        <w:pStyle w:val="DraftHeading4"/>
        <w:tabs>
          <w:tab w:val="right" w:pos="2268"/>
        </w:tabs>
        <w:ind w:left="2381" w:hanging="2381"/>
      </w:pPr>
      <w:r>
        <w:tab/>
      </w:r>
      <w:r w:rsidRPr="00E84F0E">
        <w:t>(ii)</w:t>
      </w:r>
      <w:r>
        <w:tab/>
        <w:t xml:space="preserve">to rescue </w:t>
      </w:r>
      <w:r w:rsidR="00DF653B">
        <w:t xml:space="preserve">and resuscitate </w:t>
      </w:r>
      <w:r>
        <w:t>the worker who is carrying out the work, if necessary; and</w:t>
      </w:r>
    </w:p>
    <w:p w14:paraId="646B3548" w14:textId="77777777" w:rsidR="00145DDF" w:rsidRDefault="00145DDF" w:rsidP="00145DDF">
      <w:pPr>
        <w:pStyle w:val="DraftHeading3"/>
        <w:tabs>
          <w:tab w:val="right" w:pos="1757"/>
        </w:tabs>
        <w:ind w:left="1871" w:hanging="1871"/>
      </w:pPr>
      <w:r>
        <w:tab/>
      </w:r>
      <w:r w:rsidRPr="008D7A7D">
        <w:t>(b)</w:t>
      </w:r>
      <w:r>
        <w:tab/>
        <w:t>the safety observer must have been assessed in the previous 12 months as competent to rescue and resuscitate a person.</w:t>
      </w:r>
    </w:p>
    <w:p w14:paraId="646B3549" w14:textId="77777777" w:rsidR="00145DDF" w:rsidRPr="00E84F0E" w:rsidRDefault="00145DDF" w:rsidP="00145DDF">
      <w:pPr>
        <w:pStyle w:val="DraftHeading2"/>
        <w:tabs>
          <w:tab w:val="right" w:pos="1247"/>
        </w:tabs>
        <w:ind w:left="1361" w:hanging="1361"/>
      </w:pPr>
      <w:r>
        <w:tab/>
      </w:r>
      <w:r w:rsidRPr="00FF7286">
        <w:t>(</w:t>
      </w:r>
      <w:r>
        <w:t>5</w:t>
      </w:r>
      <w:r w:rsidRPr="00FF7286">
        <w:t>)</w:t>
      </w:r>
      <w:r>
        <w:tab/>
        <w:t>A safety observer is not required if:</w:t>
      </w:r>
    </w:p>
    <w:p w14:paraId="646B354A" w14:textId="77777777" w:rsidR="00145DDF" w:rsidRDefault="00145DDF" w:rsidP="00145DDF">
      <w:pPr>
        <w:pStyle w:val="DraftHeading3"/>
        <w:tabs>
          <w:tab w:val="right" w:pos="1757"/>
        </w:tabs>
        <w:ind w:left="1871" w:hanging="1871"/>
      </w:pPr>
      <w:r>
        <w:tab/>
      </w:r>
      <w:r w:rsidRPr="00FF7286">
        <w:t>(a)</w:t>
      </w:r>
      <w:r>
        <w:tab/>
        <w:t>the work consists only of testing; and</w:t>
      </w:r>
    </w:p>
    <w:p w14:paraId="646B354B" w14:textId="77777777" w:rsidR="00145DDF" w:rsidRDefault="00145DDF" w:rsidP="00145DDF">
      <w:pPr>
        <w:pStyle w:val="DraftHeading3"/>
        <w:tabs>
          <w:tab w:val="right" w:pos="1757"/>
        </w:tabs>
        <w:ind w:left="1871" w:hanging="1871"/>
      </w:pPr>
      <w:r>
        <w:tab/>
      </w:r>
      <w:r w:rsidRPr="00FF7286">
        <w:t>(b)</w:t>
      </w:r>
      <w:r>
        <w:tab/>
        <w:t>the person conducting the business or undertaking has conducted a risk assessment under regulation 158(1)(a) that shows that there is no serious risk associated with the proposed work.</w:t>
      </w:r>
    </w:p>
    <w:p w14:paraId="646B354C" w14:textId="77777777" w:rsidR="00145DDF" w:rsidRDefault="00145DDF" w:rsidP="007272F6">
      <w:pPr>
        <w:pStyle w:val="StyleDraftHeading1Left0cmHanging15cm1"/>
      </w:pPr>
      <w:r>
        <w:tab/>
      </w:r>
      <w:bookmarkStart w:id="227" w:name="_Toc174445247"/>
      <w:r>
        <w:t>162</w:t>
      </w:r>
      <w:r>
        <w:tab/>
        <w:t>Record keeping</w:t>
      </w:r>
      <w:bookmarkEnd w:id="227"/>
    </w:p>
    <w:p w14:paraId="646B354D" w14:textId="77777777" w:rsidR="00145DDF" w:rsidRDefault="00145DDF" w:rsidP="00145DDF">
      <w:pPr>
        <w:pStyle w:val="DraftHeading2"/>
        <w:tabs>
          <w:tab w:val="right" w:pos="1247"/>
        </w:tabs>
        <w:ind w:left="1361" w:hanging="1361"/>
      </w:pPr>
      <w:r>
        <w:tab/>
      </w:r>
      <w:r w:rsidRPr="007572AA">
        <w:t>(1)</w:t>
      </w:r>
      <w:r>
        <w:tab/>
        <w:t>This regulation applies if a person conducting a business or undertaking prepares:</w:t>
      </w:r>
    </w:p>
    <w:p w14:paraId="646B354E" w14:textId="77777777" w:rsidR="00145DDF" w:rsidRDefault="00145DDF" w:rsidP="00145DDF">
      <w:pPr>
        <w:pStyle w:val="DraftHeading3"/>
        <w:tabs>
          <w:tab w:val="right" w:pos="1757"/>
        </w:tabs>
        <w:ind w:left="1871" w:hanging="1871"/>
      </w:pPr>
      <w:r>
        <w:tab/>
      </w:r>
      <w:r w:rsidRPr="007572AA">
        <w:t>(a)</w:t>
      </w:r>
      <w:r>
        <w:tab/>
        <w:t>a risk assessment under regulation 158; or</w:t>
      </w:r>
    </w:p>
    <w:p w14:paraId="646B354F" w14:textId="77777777" w:rsidR="00145DDF" w:rsidRDefault="00145DDF" w:rsidP="00145DDF">
      <w:pPr>
        <w:pStyle w:val="DraftHeading3"/>
        <w:tabs>
          <w:tab w:val="right" w:pos="1757"/>
        </w:tabs>
        <w:ind w:left="1871" w:hanging="1871"/>
      </w:pPr>
      <w:r>
        <w:tab/>
      </w:r>
      <w:r w:rsidRPr="007572AA">
        <w:t>(b)</w:t>
      </w:r>
      <w:r>
        <w:tab/>
        <w:t>a safe work method statement under regulation 161.</w:t>
      </w:r>
    </w:p>
    <w:p w14:paraId="646B3550" w14:textId="77777777" w:rsidR="00145DDF" w:rsidRDefault="00145DDF" w:rsidP="00145DDF">
      <w:pPr>
        <w:pStyle w:val="DraftHeading2"/>
        <w:tabs>
          <w:tab w:val="right" w:pos="1247"/>
        </w:tabs>
        <w:ind w:left="1361" w:hanging="1361"/>
      </w:pPr>
      <w:r>
        <w:tab/>
      </w:r>
      <w:r w:rsidRPr="007572AA">
        <w:t>(2)</w:t>
      </w:r>
      <w:r>
        <w:tab/>
        <w:t xml:space="preserve">Subject to </w:t>
      </w:r>
      <w:proofErr w:type="spellStart"/>
      <w:r>
        <w:t>subregulation</w:t>
      </w:r>
      <w:proofErr w:type="spellEnd"/>
      <w:r>
        <w:t xml:space="preserve"> (3), the person must keep:</w:t>
      </w:r>
    </w:p>
    <w:p w14:paraId="646B3551" w14:textId="77777777" w:rsidR="00145DDF" w:rsidRDefault="00145DDF" w:rsidP="00145DDF">
      <w:pPr>
        <w:pStyle w:val="DraftHeading3"/>
        <w:tabs>
          <w:tab w:val="right" w:pos="1757"/>
        </w:tabs>
        <w:ind w:left="1871" w:hanging="1871"/>
      </w:pPr>
      <w:r>
        <w:tab/>
      </w:r>
      <w:r w:rsidRPr="007572AA">
        <w:t>(a)</w:t>
      </w:r>
      <w:r>
        <w:tab/>
        <w:t>a copy of the risk assessment until at least 28 days after the work to which it relates is completed; and</w:t>
      </w:r>
    </w:p>
    <w:p w14:paraId="646B3552" w14:textId="77777777" w:rsidR="00145DDF" w:rsidRDefault="00145DDF" w:rsidP="00145DDF">
      <w:pPr>
        <w:pStyle w:val="DraftHeading3"/>
        <w:tabs>
          <w:tab w:val="right" w:pos="1757"/>
        </w:tabs>
        <w:ind w:left="1871" w:hanging="1871"/>
      </w:pPr>
      <w:r>
        <w:lastRenderedPageBreak/>
        <w:tab/>
      </w:r>
      <w:r w:rsidRPr="00EA4390">
        <w:t>(b)</w:t>
      </w:r>
      <w:r>
        <w:tab/>
        <w:t>a copy of the safe work method statement until the work to which it relates is completed.</w:t>
      </w:r>
    </w:p>
    <w:p w14:paraId="272A2883" w14:textId="77777777" w:rsidR="00CE26FA" w:rsidRDefault="00CE26FA" w:rsidP="00CE26FA">
      <w:pPr>
        <w:pStyle w:val="BodySectionSub"/>
      </w:pPr>
      <w:r>
        <w:t>Maximum penalty:</w:t>
      </w:r>
      <w:r w:rsidRPr="00CE26FA">
        <w:t xml:space="preserve"> tier I monetary penalty.</w:t>
      </w:r>
    </w:p>
    <w:p w14:paraId="646B3556" w14:textId="77777777" w:rsidR="00145DDF" w:rsidRDefault="00145DDF" w:rsidP="00145DDF">
      <w:pPr>
        <w:pStyle w:val="DraftHeading2"/>
        <w:tabs>
          <w:tab w:val="right" w:pos="1247"/>
        </w:tabs>
        <w:ind w:left="1361" w:hanging="1361"/>
      </w:pPr>
      <w:r>
        <w:tab/>
      </w:r>
      <w:r w:rsidRPr="007572AA">
        <w:t>(</w:t>
      </w:r>
      <w:r>
        <w:t>3</w:t>
      </w:r>
      <w:r w:rsidRPr="007572AA">
        <w:t>)</w:t>
      </w:r>
      <w:r>
        <w:tab/>
        <w:t xml:space="preserve">If a notifiable incident occurs in connection with the work to which the assessment or statement relates, the person must keep the assessment or statement (as </w:t>
      </w:r>
      <w:r w:rsidR="00C038D8">
        <w:t>applicable</w:t>
      </w:r>
      <w:r>
        <w:t>) for at least 2 years after the incident occurs.</w:t>
      </w:r>
    </w:p>
    <w:p w14:paraId="0D7C6DEB" w14:textId="77777777" w:rsidR="00CE26FA" w:rsidRDefault="00CE26FA" w:rsidP="00CE26FA">
      <w:pPr>
        <w:pStyle w:val="BodySectionSub"/>
      </w:pPr>
      <w:r>
        <w:t>Maximum penalty:</w:t>
      </w:r>
      <w:r w:rsidRPr="00CE26FA">
        <w:t xml:space="preserve"> tier I monetary penalty.</w:t>
      </w:r>
    </w:p>
    <w:p w14:paraId="646B355A" w14:textId="77777777" w:rsidR="00145DDF" w:rsidRDefault="00145DDF" w:rsidP="00145DDF">
      <w:pPr>
        <w:pStyle w:val="DraftHeading2"/>
        <w:tabs>
          <w:tab w:val="right" w:pos="1247"/>
        </w:tabs>
        <w:ind w:left="1361" w:hanging="1361"/>
      </w:pPr>
      <w:r>
        <w:tab/>
      </w:r>
      <w:r w:rsidRPr="007E3FC7">
        <w:t>(4)</w:t>
      </w:r>
      <w:r>
        <w:tab/>
        <w:t xml:space="preserve">The person must ensure that, for the period for which the assessment or statement must be kept under this regulation, a copy is readily accessible </w:t>
      </w:r>
      <w:r w:rsidRPr="002E42B7">
        <w:t>to</w:t>
      </w:r>
      <w:r>
        <w:t xml:space="preserve"> any worker engaged by the person to carry out electrical work to which the assessment or statement relates.</w:t>
      </w:r>
    </w:p>
    <w:p w14:paraId="646B355B" w14:textId="72EF6C93" w:rsidR="00145DDF" w:rsidRDefault="00145DDF" w:rsidP="00145DDF">
      <w:pPr>
        <w:pStyle w:val="BodySectionSub"/>
      </w:pPr>
      <w:r>
        <w:t>Maximum penalty:</w:t>
      </w:r>
      <w:r w:rsidR="00C66E56">
        <w:t xml:space="preserve"> </w:t>
      </w:r>
      <w:r w:rsidR="00C66E56" w:rsidRPr="00C66E56">
        <w:t>tier G monetary penalty.</w:t>
      </w:r>
    </w:p>
    <w:p w14:paraId="646B355E" w14:textId="77777777" w:rsidR="00145DDF" w:rsidRDefault="00145DDF" w:rsidP="00145DDF">
      <w:pPr>
        <w:pStyle w:val="DraftHeading2"/>
        <w:tabs>
          <w:tab w:val="right" w:pos="1247"/>
        </w:tabs>
        <w:ind w:left="1361" w:hanging="1361"/>
      </w:pPr>
      <w:r>
        <w:tab/>
      </w:r>
      <w:r w:rsidRPr="007E3FC7">
        <w:t>(5)</w:t>
      </w:r>
      <w:r>
        <w:tab/>
        <w:t>The person must ensure that, for the period for which the assessment or statement must be kept under this regulation, a copy is available for inspection under the Act.</w:t>
      </w:r>
    </w:p>
    <w:p w14:paraId="0123F149" w14:textId="77777777" w:rsidR="00CE26FA" w:rsidRDefault="00CE26FA" w:rsidP="00CE26FA">
      <w:pPr>
        <w:pStyle w:val="BodySectionSub"/>
      </w:pPr>
      <w:r>
        <w:t>Maximum penalty:</w:t>
      </w:r>
      <w:r w:rsidRPr="00CE26FA">
        <w:t xml:space="preserve"> tier I monetary penalty.</w:t>
      </w:r>
    </w:p>
    <w:p w14:paraId="646B3562" w14:textId="77777777" w:rsidR="00145DDF" w:rsidRDefault="00145DDF" w:rsidP="00133494">
      <w:pPr>
        <w:pStyle w:val="StyleHeading-DIVISIONLeftLeft0cmHanging275cm"/>
      </w:pPr>
      <w:bookmarkStart w:id="228" w:name="_Toc174445248"/>
      <w:r>
        <w:t xml:space="preserve">Division 5 </w:t>
      </w:r>
      <w:r>
        <w:tab/>
        <w:t>Electrical equipment and installations and construction work—additional duties</w:t>
      </w:r>
      <w:bookmarkEnd w:id="228"/>
    </w:p>
    <w:p w14:paraId="646B3563" w14:textId="77777777" w:rsidR="00145DDF" w:rsidRDefault="00145DDF" w:rsidP="007272F6">
      <w:pPr>
        <w:pStyle w:val="StyleDraftHeading1Left0cmHanging15cm1"/>
      </w:pPr>
      <w:r>
        <w:tab/>
      </w:r>
      <w:bookmarkStart w:id="229" w:name="_Toc174445249"/>
      <w:r>
        <w:t>163</w:t>
      </w:r>
      <w:r>
        <w:tab/>
        <w:t>Duty of person conducting business or undertaking</w:t>
      </w:r>
      <w:bookmarkEnd w:id="229"/>
    </w:p>
    <w:p w14:paraId="646B3564" w14:textId="42F88E3B" w:rsidR="00145DDF" w:rsidRDefault="00145DDF" w:rsidP="00145DDF">
      <w:pPr>
        <w:pStyle w:val="DraftHeading2"/>
        <w:tabs>
          <w:tab w:val="right" w:pos="1247"/>
        </w:tabs>
        <w:ind w:left="1361" w:hanging="1361"/>
      </w:pPr>
      <w:r>
        <w:tab/>
        <w:t>(1)</w:t>
      </w:r>
      <w:r>
        <w:tab/>
        <w:t xml:space="preserve">A person conducting a business or undertaking that includes the carrying out of construction work must comply with </w:t>
      </w:r>
      <w:r w:rsidR="00D2625E" w:rsidRPr="00D2625E">
        <w:t xml:space="preserve">AS/NZS 3012:2019 </w:t>
      </w:r>
      <w:r>
        <w:t>(Electrical installations—Construction and demolition sites).</w:t>
      </w:r>
    </w:p>
    <w:p w14:paraId="646B3565" w14:textId="1699CD12" w:rsidR="00145DDF" w:rsidRDefault="00145DDF" w:rsidP="00145DDF">
      <w:pPr>
        <w:pStyle w:val="BodySectionSub"/>
      </w:pPr>
      <w:r>
        <w:t>Maximum penalty:</w:t>
      </w:r>
      <w:r w:rsidR="00732E5C">
        <w:t xml:space="preserve"> </w:t>
      </w:r>
      <w:r w:rsidR="00732E5C" w:rsidRPr="00732E5C">
        <w:t>tier E monetary penalty.</w:t>
      </w:r>
    </w:p>
    <w:p w14:paraId="646B3568" w14:textId="6DA1DED0" w:rsidR="00145DDF" w:rsidRDefault="00145DDF" w:rsidP="00145DDF">
      <w:pPr>
        <w:pStyle w:val="DraftHeading2"/>
        <w:tabs>
          <w:tab w:val="right" w:pos="1247"/>
        </w:tabs>
        <w:ind w:left="1361" w:hanging="1361"/>
      </w:pPr>
      <w:r>
        <w:tab/>
        <w:t>(2)</w:t>
      </w:r>
      <w:r>
        <w:tab/>
        <w:t xml:space="preserve">For the purposes of </w:t>
      </w:r>
      <w:proofErr w:type="spellStart"/>
      <w:r>
        <w:t>subregulation</w:t>
      </w:r>
      <w:proofErr w:type="spellEnd"/>
      <w:r>
        <w:t xml:space="preserve"> (1), </w:t>
      </w:r>
      <w:r w:rsidR="00D2625E" w:rsidRPr="00D2625E">
        <w:t>AS/NZS 3012:2019</w:t>
      </w:r>
      <w:r w:rsidR="00D2625E">
        <w:t xml:space="preserve"> </w:t>
      </w:r>
      <w:r>
        <w:t>(Electrical installations—Construction and demolition sites) applies as if any term that is defined in that Standard and that is also defined in the Act or these Regulations has the same meaning as it has in the Act or these Regulations.</w:t>
      </w:r>
    </w:p>
    <w:p w14:paraId="646B3569" w14:textId="39359D62" w:rsidR="00145DDF" w:rsidRDefault="00145DDF" w:rsidP="00145DDF">
      <w:pPr>
        <w:pStyle w:val="DraftHeading2"/>
        <w:tabs>
          <w:tab w:val="right" w:pos="1247"/>
        </w:tabs>
        <w:ind w:left="1361" w:hanging="1361"/>
      </w:pPr>
      <w:r>
        <w:tab/>
      </w:r>
      <w:r w:rsidRPr="00B22499">
        <w:t>(3)</w:t>
      </w:r>
      <w:r>
        <w:tab/>
        <w:t xml:space="preserve">If any requirement in </w:t>
      </w:r>
      <w:r w:rsidR="00D2625E" w:rsidRPr="00D2625E">
        <w:t xml:space="preserve">AS/NZS 3012:2019 </w:t>
      </w:r>
      <w:r>
        <w:t>(Electrical installations—Construction and demolition sites) deals with the same matter as a requirement under this Part, it is sufficient that the person conducting the business or undertaking complies with the requirement in AS/NZS 3012:201</w:t>
      </w:r>
      <w:r w:rsidR="006508A4">
        <w:t>9</w:t>
      </w:r>
      <w:r>
        <w:t xml:space="preserve"> as modified by </w:t>
      </w:r>
      <w:proofErr w:type="spellStart"/>
      <w:r>
        <w:t>subregulation</w:t>
      </w:r>
      <w:proofErr w:type="spellEnd"/>
      <w:r>
        <w:t> (2).</w:t>
      </w:r>
    </w:p>
    <w:p w14:paraId="646B356A" w14:textId="77777777" w:rsidR="00145DDF" w:rsidRDefault="00145DDF" w:rsidP="00133494">
      <w:pPr>
        <w:pStyle w:val="StyleHeading-DIVISIONLeftLeft0cmHanging275cm"/>
      </w:pPr>
      <w:bookmarkStart w:id="230" w:name="_Toc174445250"/>
      <w:r>
        <w:lastRenderedPageBreak/>
        <w:t xml:space="preserve">Division 6 </w:t>
      </w:r>
      <w:r>
        <w:tab/>
        <w:t>Residual current devices</w:t>
      </w:r>
      <w:bookmarkEnd w:id="230"/>
    </w:p>
    <w:p w14:paraId="646B356B" w14:textId="77777777" w:rsidR="00145DDF" w:rsidRDefault="00145DDF" w:rsidP="007272F6">
      <w:pPr>
        <w:pStyle w:val="StyleDraftHeading1Left0cmHanging15cm1"/>
      </w:pPr>
      <w:r w:rsidRPr="00E03331">
        <w:tab/>
      </w:r>
      <w:bookmarkStart w:id="231" w:name="_Toc174445251"/>
      <w:r>
        <w:t>164</w:t>
      </w:r>
      <w:r w:rsidRPr="00E03331">
        <w:tab/>
      </w:r>
      <w:r>
        <w:t>Use</w:t>
      </w:r>
      <w:r w:rsidRPr="00E03331">
        <w:t xml:space="preserve"> of socket outlets</w:t>
      </w:r>
      <w:r>
        <w:t xml:space="preserve"> in hostile operating environment</w:t>
      </w:r>
      <w:bookmarkEnd w:id="231"/>
    </w:p>
    <w:p w14:paraId="646B356C" w14:textId="77777777" w:rsidR="00145DDF" w:rsidRDefault="00145DDF" w:rsidP="00145DDF">
      <w:pPr>
        <w:pStyle w:val="DraftHeading2"/>
        <w:tabs>
          <w:tab w:val="right" w:pos="1247"/>
        </w:tabs>
        <w:ind w:left="1361" w:hanging="1361"/>
      </w:pPr>
      <w:r>
        <w:tab/>
      </w:r>
      <w:r w:rsidRPr="00563EE9">
        <w:t>(</w:t>
      </w:r>
      <w:r>
        <w:t>1</w:t>
      </w:r>
      <w:r w:rsidRPr="00563EE9">
        <w:t>)</w:t>
      </w:r>
      <w:r>
        <w:tab/>
        <w:t>This regulation applies in the following circumstances:</w:t>
      </w:r>
    </w:p>
    <w:p w14:paraId="646B356D" w14:textId="77777777" w:rsidR="00145DDF" w:rsidRDefault="00145DDF" w:rsidP="00145DDF">
      <w:pPr>
        <w:pStyle w:val="DraftHeading3"/>
        <w:tabs>
          <w:tab w:val="right" w:pos="1757"/>
        </w:tabs>
        <w:ind w:left="1871" w:hanging="1871"/>
      </w:pPr>
      <w:r>
        <w:tab/>
      </w:r>
      <w:r w:rsidRPr="00563EE9">
        <w:t>(a)</w:t>
      </w:r>
      <w:r>
        <w:tab/>
        <w:t xml:space="preserve">electrical equipment is </w:t>
      </w:r>
      <w:r w:rsidRPr="00721DCD">
        <w:t>used</w:t>
      </w:r>
      <w:r>
        <w:rPr>
          <w:i/>
        </w:rPr>
        <w:t xml:space="preserve"> </w:t>
      </w:r>
      <w:r>
        <w:t xml:space="preserve">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 </w:t>
      </w:r>
    </w:p>
    <w:p w14:paraId="646B356E" w14:textId="77777777" w:rsidR="00145DDF" w:rsidRDefault="00145DDF" w:rsidP="00145DDF">
      <w:pPr>
        <w:pStyle w:val="DraftHeading3"/>
        <w:tabs>
          <w:tab w:val="right" w:pos="1757"/>
        </w:tabs>
        <w:ind w:left="1871" w:hanging="1871"/>
      </w:pPr>
      <w:r>
        <w:tab/>
      </w:r>
      <w:r w:rsidRPr="00563EE9">
        <w:t>(b)</w:t>
      </w:r>
      <w:r>
        <w:tab/>
        <w:t xml:space="preserve">electrical equipment is moved between different locations in circumstances where damage to the equipment or to a flexible electricity supply cord is reasonably likely; </w:t>
      </w:r>
    </w:p>
    <w:p w14:paraId="646B356F" w14:textId="77777777" w:rsidR="00145DDF" w:rsidRPr="00641B4B" w:rsidRDefault="00145DDF" w:rsidP="00145DDF">
      <w:pPr>
        <w:pStyle w:val="DraftHeading3"/>
        <w:tabs>
          <w:tab w:val="right" w:pos="1757"/>
        </w:tabs>
        <w:ind w:left="1871" w:hanging="1871"/>
      </w:pPr>
      <w:r w:rsidRPr="005A2D4D">
        <w:tab/>
        <w:t>(c)</w:t>
      </w:r>
      <w:r w:rsidRPr="005A2D4D">
        <w:tab/>
        <w:t xml:space="preserve">electrical equipment is frequently moved during its normal use; </w:t>
      </w:r>
    </w:p>
    <w:p w14:paraId="646B3570" w14:textId="77777777" w:rsidR="00145DDF" w:rsidRDefault="00145DDF" w:rsidP="00145DDF">
      <w:pPr>
        <w:pStyle w:val="DraftHeading3"/>
        <w:tabs>
          <w:tab w:val="right" w:pos="1757"/>
        </w:tabs>
        <w:ind w:left="1871" w:hanging="1871"/>
      </w:pPr>
      <w:r>
        <w:tab/>
      </w:r>
      <w:r w:rsidRPr="00563EE9">
        <w:t>(d)</w:t>
      </w:r>
      <w:r>
        <w:tab/>
        <w:t>electrical equipment forms part of, or is used in connection with, an amusement device.</w:t>
      </w:r>
    </w:p>
    <w:p w14:paraId="646B3571" w14:textId="77777777" w:rsidR="00145DDF" w:rsidRDefault="00145DDF" w:rsidP="00145DDF">
      <w:pPr>
        <w:pStyle w:val="DraftHeading2"/>
        <w:tabs>
          <w:tab w:val="right" w:pos="1247"/>
        </w:tabs>
        <w:ind w:left="1361" w:hanging="1361"/>
      </w:pPr>
      <w:r w:rsidRPr="00E03331">
        <w:tab/>
        <w:t>(</w:t>
      </w:r>
      <w:r>
        <w:t>2</w:t>
      </w:r>
      <w:r w:rsidRPr="00E03331">
        <w:t>)</w:t>
      </w:r>
      <w:r w:rsidRPr="00E03331">
        <w:tab/>
      </w:r>
      <w:r>
        <w:t xml:space="preserve">In a circumstance set out in </w:t>
      </w:r>
      <w:proofErr w:type="spellStart"/>
      <w:r>
        <w:t>subregulation</w:t>
      </w:r>
      <w:proofErr w:type="spellEnd"/>
      <w:r>
        <w:t xml:space="preserve"> (1), a</w:t>
      </w:r>
      <w:r w:rsidRPr="00E03331">
        <w:t xml:space="preserve"> person conducting a business or undertaking at a workplace must ensure, so far as is reasonably practicable, that any electrical risk associated with the supply of electricity </w:t>
      </w:r>
      <w:r w:rsidRPr="00B16CD4">
        <w:t xml:space="preserve">to </w:t>
      </w:r>
      <w:r>
        <w:t xml:space="preserve">the </w:t>
      </w:r>
      <w:r w:rsidRPr="00B16CD4">
        <w:t>electrical equipment</w:t>
      </w:r>
      <w:r>
        <w:t xml:space="preserve"> </w:t>
      </w:r>
      <w:r w:rsidRPr="00E03331">
        <w:t>through a socket outlet is minimised by the use of an appropriate residual current device.</w:t>
      </w:r>
    </w:p>
    <w:p w14:paraId="646B3572" w14:textId="3F349C73" w:rsidR="00145DDF" w:rsidRDefault="00145DDF" w:rsidP="00145DDF">
      <w:pPr>
        <w:pStyle w:val="BodySectionSub"/>
      </w:pPr>
      <w:r>
        <w:t>Maximum penalty:</w:t>
      </w:r>
      <w:r w:rsidR="00732E5C">
        <w:t xml:space="preserve"> </w:t>
      </w:r>
      <w:r w:rsidR="00732E5C" w:rsidRPr="00732E5C">
        <w:t>tier E monetary penalty.</w:t>
      </w:r>
    </w:p>
    <w:p w14:paraId="646B3575" w14:textId="77777777" w:rsidR="00145DDF" w:rsidRDefault="00145DDF" w:rsidP="00145DDF">
      <w:pPr>
        <w:pStyle w:val="DraftHeading2"/>
        <w:tabs>
          <w:tab w:val="right" w:pos="1247"/>
        </w:tabs>
        <w:ind w:left="1361" w:hanging="1361"/>
      </w:pPr>
      <w:r>
        <w:tab/>
      </w:r>
      <w:r w:rsidRPr="00283AB6">
        <w:t>(3)</w:t>
      </w:r>
      <w:r>
        <w:tab/>
        <w:t xml:space="preserve">Without limiting </w:t>
      </w:r>
      <w:proofErr w:type="spellStart"/>
      <w:r>
        <w:t>subregulation</w:t>
      </w:r>
      <w:proofErr w:type="spellEnd"/>
      <w:r>
        <w:t xml:space="preserve"> (2), the residual current device must have a tripping current that does not exceed 30 milliamps if electricity is supplied to the equipment through a socket outlet not exceeding 20 amps.</w:t>
      </w:r>
    </w:p>
    <w:p w14:paraId="646B3576" w14:textId="77777777" w:rsidR="00145DDF" w:rsidRPr="00563EE9" w:rsidRDefault="00145DDF" w:rsidP="00145DDF">
      <w:pPr>
        <w:pStyle w:val="DraftHeading2"/>
        <w:tabs>
          <w:tab w:val="right" w:pos="1247"/>
        </w:tabs>
        <w:ind w:left="1361" w:hanging="1361"/>
      </w:pPr>
      <w:r w:rsidRPr="00563EE9">
        <w:tab/>
        <w:t>(4)</w:t>
      </w:r>
      <w:r w:rsidRPr="00563EE9">
        <w:tab/>
      </w:r>
      <w:proofErr w:type="spellStart"/>
      <w:r w:rsidRPr="00563EE9">
        <w:t>Subregulation</w:t>
      </w:r>
      <w:proofErr w:type="spellEnd"/>
      <w:r w:rsidRPr="00563EE9">
        <w:t xml:space="preserve"> (2) does not apply if the supply of electricity to the electrical equip</w:t>
      </w:r>
      <w:r>
        <w:t>ment:</w:t>
      </w:r>
    </w:p>
    <w:p w14:paraId="646B3577" w14:textId="77777777" w:rsidR="00145DDF" w:rsidRPr="00563EE9" w:rsidRDefault="00145DDF" w:rsidP="00145DDF">
      <w:pPr>
        <w:pStyle w:val="DraftHeading3"/>
        <w:tabs>
          <w:tab w:val="right" w:pos="1757"/>
        </w:tabs>
        <w:ind w:left="1871" w:hanging="1871"/>
      </w:pPr>
      <w:r w:rsidRPr="00563EE9">
        <w:tab/>
        <w:t>(a)</w:t>
      </w:r>
      <w:r w:rsidRPr="00563EE9">
        <w:tab/>
        <w:t>does not exceed 50 volts alternating current; or</w:t>
      </w:r>
    </w:p>
    <w:p w14:paraId="646B3578" w14:textId="77777777" w:rsidR="00145DDF" w:rsidRPr="00563EE9" w:rsidRDefault="00145DDF" w:rsidP="00145DDF">
      <w:pPr>
        <w:pStyle w:val="DraftHeading3"/>
        <w:tabs>
          <w:tab w:val="right" w:pos="1757"/>
        </w:tabs>
        <w:ind w:left="1871" w:hanging="1871"/>
      </w:pPr>
      <w:r w:rsidRPr="00563EE9">
        <w:tab/>
        <w:t>(b)</w:t>
      </w:r>
      <w:r w:rsidRPr="00563EE9">
        <w:tab/>
        <w:t>is direct current; or</w:t>
      </w:r>
    </w:p>
    <w:p w14:paraId="646B3579" w14:textId="77777777" w:rsidR="00145DDF" w:rsidRPr="00563EE9" w:rsidRDefault="00145DDF" w:rsidP="00145DDF">
      <w:pPr>
        <w:pStyle w:val="DraftHeading3"/>
        <w:tabs>
          <w:tab w:val="right" w:pos="1757"/>
        </w:tabs>
        <w:ind w:left="1871" w:hanging="1871"/>
      </w:pPr>
      <w:r w:rsidRPr="00563EE9">
        <w:tab/>
        <w:t>(c)</w:t>
      </w:r>
      <w:r w:rsidRPr="00563EE9">
        <w:tab/>
        <w:t>is provided through an isolating transformer that provides at least an equivalent level of protection; or</w:t>
      </w:r>
    </w:p>
    <w:p w14:paraId="646B357A" w14:textId="77777777" w:rsidR="00145DDF" w:rsidRPr="00563EE9" w:rsidRDefault="00145DDF" w:rsidP="00145DDF">
      <w:pPr>
        <w:pStyle w:val="DraftHeading3"/>
        <w:tabs>
          <w:tab w:val="right" w:pos="1757"/>
        </w:tabs>
        <w:ind w:left="1871" w:hanging="1871"/>
      </w:pPr>
      <w:r w:rsidRPr="00563EE9">
        <w:tab/>
        <w:t>(d)</w:t>
      </w:r>
      <w:r w:rsidRPr="00563EE9">
        <w:tab/>
        <w:t>is provided from a non-earthed socket outlet supplied by an isolated winding portable generator that provides at least an equivalent level of protection.</w:t>
      </w:r>
    </w:p>
    <w:p w14:paraId="646B357B" w14:textId="77777777" w:rsidR="00145DDF" w:rsidRPr="00283AB6" w:rsidRDefault="00145DDF" w:rsidP="00145DDF">
      <w:pPr>
        <w:pStyle w:val="DraftSectionNote"/>
        <w:tabs>
          <w:tab w:val="right" w:pos="1304"/>
        </w:tabs>
        <w:ind w:left="850"/>
        <w:rPr>
          <w:b/>
        </w:rPr>
      </w:pPr>
      <w:r w:rsidRPr="00283AB6">
        <w:rPr>
          <w:b/>
        </w:rPr>
        <w:t>Note</w:t>
      </w:r>
      <w:r>
        <w:rPr>
          <w:b/>
        </w:rPr>
        <w:t>s</w:t>
      </w:r>
    </w:p>
    <w:p w14:paraId="646B357C" w14:textId="77777777" w:rsidR="00145DDF" w:rsidRDefault="00145DDF" w:rsidP="00145DDF">
      <w:pPr>
        <w:pStyle w:val="DraftSectionNote"/>
        <w:tabs>
          <w:tab w:val="right" w:pos="46"/>
          <w:tab w:val="right" w:pos="1304"/>
        </w:tabs>
        <w:ind w:left="1259" w:hanging="408"/>
      </w:pPr>
      <w:r>
        <w:lastRenderedPageBreak/>
        <w:t>1</w:t>
      </w:r>
      <w:r>
        <w:tab/>
        <w:t>This regulation commences on 1 January 2013 (see regulation 2(2)).</w:t>
      </w:r>
    </w:p>
    <w:p w14:paraId="646B357D" w14:textId="77777777" w:rsidR="00145DDF" w:rsidRDefault="00145DDF" w:rsidP="00145DDF">
      <w:pPr>
        <w:pStyle w:val="DraftSectionNote"/>
        <w:tabs>
          <w:tab w:val="right" w:pos="46"/>
          <w:tab w:val="right" w:pos="1304"/>
        </w:tabs>
        <w:ind w:left="1259" w:hanging="408"/>
      </w:pPr>
      <w:r>
        <w:t>2</w:t>
      </w:r>
      <w:r>
        <w:tab/>
        <w:t>See the jurisdictional note in the Appendix.</w:t>
      </w:r>
    </w:p>
    <w:p w14:paraId="646B357E" w14:textId="77777777" w:rsidR="00145DDF" w:rsidRDefault="00145DDF" w:rsidP="007272F6">
      <w:pPr>
        <w:pStyle w:val="StyleDraftHeading1Left0cmHanging15cm1"/>
      </w:pPr>
      <w:r>
        <w:tab/>
      </w:r>
      <w:bookmarkStart w:id="232" w:name="_Toc174445252"/>
      <w:r>
        <w:t>165</w:t>
      </w:r>
      <w:r>
        <w:tab/>
        <w:t>Testing of residual current devices</w:t>
      </w:r>
      <w:bookmarkEnd w:id="232"/>
    </w:p>
    <w:p w14:paraId="646B357F" w14:textId="77777777" w:rsidR="00145DDF" w:rsidRDefault="00145DDF" w:rsidP="00145DDF">
      <w:pPr>
        <w:pStyle w:val="DraftHeading2"/>
        <w:tabs>
          <w:tab w:val="right" w:pos="1247"/>
        </w:tabs>
        <w:ind w:left="1361" w:hanging="1361"/>
      </w:pPr>
      <w:r>
        <w:tab/>
      </w:r>
      <w:r w:rsidRPr="000B0EBC">
        <w:t>(1)</w:t>
      </w:r>
      <w:r>
        <w:tab/>
        <w:t>A person with management or control of a workplace must take all reasonable steps to ensure that residual current devices used at the workplace are tested regularly by a competent person to ensure that the devices are operating effectively.</w:t>
      </w:r>
    </w:p>
    <w:p w14:paraId="646B3580" w14:textId="11A4FC5F" w:rsidR="00145DDF" w:rsidRDefault="00145DDF" w:rsidP="00145DDF">
      <w:pPr>
        <w:pStyle w:val="BodySectionSub"/>
      </w:pPr>
      <w:r>
        <w:t>Maximum penalty:</w:t>
      </w:r>
      <w:r w:rsidR="00C66E56">
        <w:t xml:space="preserve"> </w:t>
      </w:r>
      <w:r w:rsidR="00C66E56" w:rsidRPr="00C66E56">
        <w:t>tier G monetary penalty.</w:t>
      </w:r>
    </w:p>
    <w:p w14:paraId="646B3583" w14:textId="77777777" w:rsidR="00145DDF" w:rsidRDefault="00145DDF" w:rsidP="00145DDF">
      <w:pPr>
        <w:pStyle w:val="DraftHeading2"/>
        <w:tabs>
          <w:tab w:val="right" w:pos="1247"/>
        </w:tabs>
        <w:ind w:left="1361" w:hanging="1361"/>
      </w:pPr>
      <w:r>
        <w:tab/>
      </w:r>
      <w:r w:rsidRPr="000B0EBC">
        <w:t>(</w:t>
      </w:r>
      <w:r>
        <w:t>2</w:t>
      </w:r>
      <w:r w:rsidRPr="000B0EBC">
        <w:t>)</w:t>
      </w:r>
      <w:r>
        <w:tab/>
        <w:t>The person must keep a record of all testing of a residual current device (other than any testing conducted daily) until the earlier of the following occurs:</w:t>
      </w:r>
    </w:p>
    <w:p w14:paraId="646B3584" w14:textId="77777777" w:rsidR="00145DDF" w:rsidRDefault="00145DDF" w:rsidP="00145DDF">
      <w:pPr>
        <w:pStyle w:val="DraftHeading3"/>
        <w:tabs>
          <w:tab w:val="right" w:pos="1757"/>
        </w:tabs>
        <w:ind w:left="1871" w:hanging="1871"/>
      </w:pPr>
      <w:r>
        <w:tab/>
      </w:r>
      <w:r w:rsidRPr="00F72846">
        <w:t>(a)</w:t>
      </w:r>
      <w:r>
        <w:tab/>
        <w:t>the device is next tested;</w:t>
      </w:r>
    </w:p>
    <w:p w14:paraId="646B3585" w14:textId="77777777" w:rsidR="00145DDF" w:rsidRPr="00F72846" w:rsidRDefault="00145DDF" w:rsidP="00145DDF">
      <w:pPr>
        <w:pStyle w:val="DraftHeading3"/>
        <w:tabs>
          <w:tab w:val="right" w:pos="1757"/>
        </w:tabs>
        <w:ind w:left="1871" w:hanging="1871"/>
      </w:pPr>
      <w:r>
        <w:tab/>
      </w:r>
      <w:r w:rsidRPr="00F72846">
        <w:t>(b)</w:t>
      </w:r>
      <w:r>
        <w:tab/>
        <w:t>the device is permanently removed from use.</w:t>
      </w:r>
    </w:p>
    <w:p w14:paraId="2CAD123B" w14:textId="77777777" w:rsidR="00CE26FA" w:rsidRDefault="00CE26FA" w:rsidP="00CE26FA">
      <w:pPr>
        <w:pStyle w:val="BodySectionSub"/>
      </w:pPr>
      <w:r>
        <w:t>Maximum penalty:</w:t>
      </w:r>
      <w:r w:rsidRPr="00CE26FA">
        <w:t xml:space="preserve"> tier I monetary penalty.</w:t>
      </w:r>
    </w:p>
    <w:p w14:paraId="646B3589" w14:textId="77777777" w:rsidR="00145DDF" w:rsidRDefault="00145DDF" w:rsidP="00133494">
      <w:pPr>
        <w:pStyle w:val="StyleHeading-DIVISIONLeftLeft0cmHanging275cm"/>
      </w:pPr>
      <w:bookmarkStart w:id="233" w:name="_Toc174445253"/>
      <w:r>
        <w:t xml:space="preserve">Division 7 </w:t>
      </w:r>
      <w:r>
        <w:tab/>
        <w:t>Overhead and underground electric lines</w:t>
      </w:r>
      <w:bookmarkEnd w:id="233"/>
    </w:p>
    <w:p w14:paraId="646B358A" w14:textId="77777777" w:rsidR="00145DDF" w:rsidRDefault="00145DDF" w:rsidP="007272F6">
      <w:pPr>
        <w:pStyle w:val="StyleDraftHeading1Left0cmHanging15cm1"/>
      </w:pPr>
      <w:r>
        <w:tab/>
      </w:r>
      <w:bookmarkStart w:id="234" w:name="_Toc174445254"/>
      <w:r>
        <w:t>166</w:t>
      </w:r>
      <w:r>
        <w:tab/>
        <w:t>Duty of person conducting a business or undertaking</w:t>
      </w:r>
      <w:bookmarkEnd w:id="234"/>
    </w:p>
    <w:p w14:paraId="646B358B" w14:textId="77777777" w:rsidR="00145DDF" w:rsidRDefault="00145DDF" w:rsidP="00145DDF">
      <w:pPr>
        <w:pStyle w:val="DraftHeading2"/>
        <w:tabs>
          <w:tab w:val="right" w:pos="1247"/>
        </w:tabs>
        <w:ind w:left="1361" w:hanging="1361"/>
      </w:pPr>
      <w:r>
        <w:tab/>
      </w:r>
      <w:r w:rsidRPr="00916D71">
        <w:t>(</w:t>
      </w:r>
      <w:r>
        <w:t>1</w:t>
      </w:r>
      <w:r w:rsidRPr="00916D71">
        <w:t>)</w:t>
      </w:r>
      <w:r>
        <w:tab/>
        <w:t>A person conducting a business or undertaking at a workplace must ensure, so far as is reasonably practicable, that no person, plant or thing at the workplace comes within an unsafe distance of an overhead or underground electric line.</w:t>
      </w:r>
    </w:p>
    <w:p w14:paraId="646B358C" w14:textId="74BD195E" w:rsidR="00145DDF" w:rsidRDefault="00145DDF" w:rsidP="00145DDF">
      <w:pPr>
        <w:pStyle w:val="BodySectionSub"/>
      </w:pPr>
      <w:r>
        <w:t>Maximum penalty:</w:t>
      </w:r>
      <w:r w:rsidR="00732E5C">
        <w:t xml:space="preserve"> </w:t>
      </w:r>
      <w:r w:rsidR="00732E5C" w:rsidRPr="00732E5C">
        <w:t>tier E monetary penalty.</w:t>
      </w:r>
    </w:p>
    <w:p w14:paraId="646B358F" w14:textId="77777777" w:rsidR="00145DDF" w:rsidRDefault="00145DDF" w:rsidP="00145DDF">
      <w:pPr>
        <w:pStyle w:val="DraftHeading2"/>
        <w:tabs>
          <w:tab w:val="right" w:pos="1247"/>
        </w:tabs>
        <w:ind w:left="1361" w:hanging="1361"/>
      </w:pPr>
      <w:r>
        <w:tab/>
      </w:r>
      <w:r w:rsidRPr="00E9557D">
        <w:t>(</w:t>
      </w:r>
      <w:r>
        <w:t>2</w:t>
      </w:r>
      <w:r w:rsidRPr="00E9557D">
        <w:t>)</w:t>
      </w:r>
      <w:r>
        <w:tab/>
        <w:t>If it is not reasonably practicable to ensure the safe distance of a person, plant or thing from an overhead or underground electric line, the person conducting the business or undertaking at the workplace must ensure that:</w:t>
      </w:r>
    </w:p>
    <w:p w14:paraId="646B3590" w14:textId="77777777" w:rsidR="00145DDF" w:rsidRDefault="00145DDF" w:rsidP="00145DDF">
      <w:pPr>
        <w:pStyle w:val="DraftHeading3"/>
        <w:tabs>
          <w:tab w:val="right" w:pos="1757"/>
        </w:tabs>
        <w:ind w:left="1871" w:hanging="1871"/>
      </w:pPr>
      <w:r>
        <w:tab/>
      </w:r>
      <w:r w:rsidRPr="007C6B84">
        <w:t>(a)</w:t>
      </w:r>
      <w:r>
        <w:tab/>
        <w:t>a risk assessment is conducted in relation to the proposed work; and</w:t>
      </w:r>
    </w:p>
    <w:p w14:paraId="646B3591" w14:textId="77777777" w:rsidR="00145DDF" w:rsidRDefault="00145DDF" w:rsidP="00145DDF">
      <w:pPr>
        <w:pStyle w:val="DraftHeading3"/>
        <w:tabs>
          <w:tab w:val="right" w:pos="1757"/>
        </w:tabs>
        <w:ind w:left="1871" w:hanging="1871"/>
      </w:pPr>
      <w:r>
        <w:tab/>
      </w:r>
      <w:r w:rsidRPr="007C6B84">
        <w:t>(b)</w:t>
      </w:r>
      <w:r>
        <w:tab/>
        <w:t>control measures implemented are consistent with:</w:t>
      </w:r>
    </w:p>
    <w:p w14:paraId="646B3592" w14:textId="77777777" w:rsidR="00145DDF" w:rsidRDefault="00145DDF" w:rsidP="00145DDF">
      <w:pPr>
        <w:pStyle w:val="DraftHeading4"/>
        <w:tabs>
          <w:tab w:val="right" w:pos="2268"/>
        </w:tabs>
        <w:ind w:left="2381" w:hanging="2381"/>
      </w:pPr>
      <w:r>
        <w:tab/>
      </w:r>
      <w:r w:rsidRPr="005C5FFD">
        <w:t>(</w:t>
      </w:r>
      <w:proofErr w:type="spellStart"/>
      <w:r w:rsidRPr="005C5FFD">
        <w:t>i</w:t>
      </w:r>
      <w:proofErr w:type="spellEnd"/>
      <w:r w:rsidRPr="005C5FFD">
        <w:t>)</w:t>
      </w:r>
      <w:r>
        <w:tab/>
        <w:t>the risk assessment; and</w:t>
      </w:r>
    </w:p>
    <w:p w14:paraId="646B3593" w14:textId="77777777" w:rsidR="00145DDF" w:rsidRDefault="00145DDF" w:rsidP="00145DDF">
      <w:pPr>
        <w:pStyle w:val="DraftHeading4"/>
        <w:tabs>
          <w:tab w:val="right" w:pos="2268"/>
        </w:tabs>
        <w:ind w:left="2381" w:hanging="2381"/>
      </w:pPr>
      <w:r>
        <w:tab/>
      </w:r>
      <w:r w:rsidRPr="005C5FFD">
        <w:t>(ii)</w:t>
      </w:r>
      <w:r>
        <w:tab/>
        <w:t>if an electricity supply authority is responsible for the electric line, any requirements of the authority.</w:t>
      </w:r>
    </w:p>
    <w:p w14:paraId="646B3594" w14:textId="63E262FA" w:rsidR="00145DDF" w:rsidRDefault="00145DDF" w:rsidP="00145DDF">
      <w:pPr>
        <w:pStyle w:val="BodySectionSub"/>
      </w:pPr>
      <w:r>
        <w:t>Maximum penalty:</w:t>
      </w:r>
      <w:r w:rsidR="00732E5C">
        <w:t xml:space="preserve"> </w:t>
      </w:r>
      <w:r w:rsidR="00732E5C" w:rsidRPr="00732E5C">
        <w:t>tier E monetary penalty.</w:t>
      </w:r>
    </w:p>
    <w:p w14:paraId="646B3597" w14:textId="77777777" w:rsidR="00145DDF" w:rsidRPr="00A43474" w:rsidRDefault="00145DDF" w:rsidP="00145DDF">
      <w:pPr>
        <w:pStyle w:val="DraftSub-sectionNote"/>
        <w:tabs>
          <w:tab w:val="right" w:pos="1814"/>
        </w:tabs>
        <w:ind w:left="1361"/>
        <w:rPr>
          <w:b/>
        </w:rPr>
      </w:pPr>
      <w:r w:rsidRPr="00A43474">
        <w:rPr>
          <w:b/>
        </w:rPr>
        <w:t>Note</w:t>
      </w:r>
      <w:r>
        <w:rPr>
          <w:b/>
        </w:rPr>
        <w:t>s</w:t>
      </w:r>
    </w:p>
    <w:p w14:paraId="646B3598" w14:textId="77777777" w:rsidR="00145DDF" w:rsidRDefault="00145DDF" w:rsidP="00145DDF">
      <w:pPr>
        <w:pStyle w:val="DraftSub-sectionNote"/>
        <w:tabs>
          <w:tab w:val="right" w:pos="64"/>
          <w:tab w:val="right" w:pos="1814"/>
        </w:tabs>
        <w:ind w:left="1769" w:hanging="408"/>
      </w:pPr>
      <w:r>
        <w:t>1</w:t>
      </w:r>
      <w:r>
        <w:tab/>
        <w:t>[Relevant electricity safety legislation] will also apply to the person conducting the business or undertaking.</w:t>
      </w:r>
    </w:p>
    <w:p w14:paraId="646B3599" w14:textId="77777777" w:rsidR="00145DDF" w:rsidRDefault="00145DDF" w:rsidP="00145DDF">
      <w:pPr>
        <w:pStyle w:val="DraftSub-sectionNote"/>
        <w:tabs>
          <w:tab w:val="right" w:pos="64"/>
          <w:tab w:val="right" w:pos="1814"/>
        </w:tabs>
        <w:ind w:left="1769" w:hanging="408"/>
      </w:pPr>
      <w:r>
        <w:lastRenderedPageBreak/>
        <w:t>2</w:t>
      </w:r>
      <w:r>
        <w:tab/>
        <w:t>See the jurisdictional notes in the Appendix.</w:t>
      </w:r>
    </w:p>
    <w:p w14:paraId="40FCBF18" w14:textId="77777777" w:rsidR="009F0259" w:rsidRPr="00C12134" w:rsidRDefault="00145DDF" w:rsidP="009F0259">
      <w:pPr>
        <w:pStyle w:val="Heading-PART"/>
        <w:tabs>
          <w:tab w:val="center" w:pos="3968"/>
        </w:tabs>
        <w:ind w:left="1276" w:hanging="1276"/>
        <w:jc w:val="left"/>
        <w:rPr>
          <w:caps w:val="0"/>
          <w:sz w:val="28"/>
        </w:rPr>
      </w:pPr>
      <w:r>
        <w:br w:type="page"/>
      </w:r>
      <w:bookmarkStart w:id="235" w:name="_Toc102390365"/>
      <w:bookmarkStart w:id="236" w:name="_Toc174445255"/>
      <w:r w:rsidR="009F0259" w:rsidRPr="00C12134">
        <w:rPr>
          <w:caps w:val="0"/>
          <w:sz w:val="28"/>
        </w:rPr>
        <w:lastRenderedPageBreak/>
        <w:t xml:space="preserve">Part 4.8 </w:t>
      </w:r>
      <w:r w:rsidR="009F0259" w:rsidRPr="00C12134">
        <w:rPr>
          <w:caps w:val="0"/>
          <w:sz w:val="28"/>
        </w:rPr>
        <w:tab/>
        <w:t>Diving Work</w:t>
      </w:r>
      <w:bookmarkEnd w:id="235"/>
      <w:bookmarkEnd w:id="236"/>
      <w:r w:rsidR="009F0259">
        <w:rPr>
          <w:caps w:val="0"/>
          <w:sz w:val="28"/>
        </w:rPr>
        <w:tab/>
      </w:r>
    </w:p>
    <w:p w14:paraId="3B3BCF1D" w14:textId="77777777" w:rsidR="009F0259" w:rsidRDefault="009F0259" w:rsidP="00133494">
      <w:pPr>
        <w:pStyle w:val="StyleHeading-DIVISIONLeftLeft0cmHanging275cm"/>
      </w:pPr>
      <w:bookmarkStart w:id="237" w:name="_Toc102390366"/>
      <w:bookmarkStart w:id="238" w:name="_Toc174445256"/>
      <w:r>
        <w:t xml:space="preserve">Division 1 </w:t>
      </w:r>
      <w:r>
        <w:tab/>
        <w:t>Preliminary</w:t>
      </w:r>
      <w:bookmarkEnd w:id="237"/>
      <w:bookmarkEnd w:id="238"/>
    </w:p>
    <w:p w14:paraId="00856BBF" w14:textId="77777777" w:rsidR="009F0259" w:rsidRDefault="009F0259" w:rsidP="007272F6">
      <w:pPr>
        <w:pStyle w:val="StyleDraftHeading1Left0cmHanging15cm1"/>
      </w:pPr>
      <w:r>
        <w:tab/>
      </w:r>
      <w:bookmarkStart w:id="239" w:name="_Toc102390367"/>
      <w:bookmarkStart w:id="240" w:name="_Toc174445257"/>
      <w:r>
        <w:t>167</w:t>
      </w:r>
      <w:r>
        <w:tab/>
        <w:t>Purpose of Part 4.8</w:t>
      </w:r>
      <w:bookmarkEnd w:id="239"/>
      <w:bookmarkEnd w:id="240"/>
    </w:p>
    <w:p w14:paraId="19833A8F" w14:textId="77777777" w:rsidR="009F0259" w:rsidRDefault="009F0259" w:rsidP="009F0259">
      <w:pPr>
        <w:pStyle w:val="BodySectionSub"/>
      </w:pPr>
      <w:r>
        <w:t>The purpose of this Part is to impose duties on a person conducting a business or undertaking at a workplace to ensure:</w:t>
      </w:r>
    </w:p>
    <w:p w14:paraId="5A6A2DF5" w14:textId="77777777" w:rsidR="009F0259" w:rsidRDefault="009F0259" w:rsidP="009F0259">
      <w:pPr>
        <w:pStyle w:val="DraftHeading3"/>
        <w:tabs>
          <w:tab w:val="right" w:pos="1757"/>
        </w:tabs>
        <w:ind w:left="1871" w:hanging="1871"/>
      </w:pPr>
      <w:r>
        <w:tab/>
      </w:r>
      <w:r w:rsidRPr="005042D7">
        <w:t>(a)</w:t>
      </w:r>
      <w:r>
        <w:tab/>
        <w:t>the fitness and competence of persons who carry out general diving work and high risk diving work; and</w:t>
      </w:r>
    </w:p>
    <w:p w14:paraId="3671E336" w14:textId="77777777" w:rsidR="009F0259" w:rsidRDefault="009F0259" w:rsidP="009F0259">
      <w:pPr>
        <w:pStyle w:val="DraftHeading3"/>
        <w:tabs>
          <w:tab w:val="right" w:pos="1757"/>
        </w:tabs>
        <w:ind w:left="1871" w:hanging="1871"/>
      </w:pPr>
      <w:r>
        <w:tab/>
      </w:r>
      <w:r w:rsidRPr="005042D7">
        <w:t>(b)</w:t>
      </w:r>
      <w:r>
        <w:tab/>
        <w:t>the health and safety of persons who carry out general diving work and high risk diving work; and</w:t>
      </w:r>
    </w:p>
    <w:p w14:paraId="4A2670A0" w14:textId="77777777" w:rsidR="009F0259" w:rsidRDefault="009F0259" w:rsidP="009F0259">
      <w:pPr>
        <w:pStyle w:val="DraftHeading3"/>
        <w:tabs>
          <w:tab w:val="right" w:pos="1757"/>
        </w:tabs>
        <w:ind w:left="1871" w:hanging="1871"/>
      </w:pPr>
      <w:r>
        <w:tab/>
      </w:r>
      <w:r w:rsidRPr="002A6A56">
        <w:t>(c)</w:t>
      </w:r>
      <w:r>
        <w:tab/>
        <w:t>the health and safety of other persons at workplaces where general diving work or high risk diving work is carried out.</w:t>
      </w:r>
    </w:p>
    <w:p w14:paraId="3FBB7414" w14:textId="77777777" w:rsidR="009F0259" w:rsidRDefault="009F0259" w:rsidP="00133494">
      <w:pPr>
        <w:pStyle w:val="StyleHeading-DIVISIONLeftLeft0cmHanging275cm"/>
      </w:pPr>
      <w:bookmarkStart w:id="241" w:name="_Toc102390368"/>
      <w:bookmarkStart w:id="242" w:name="_Toc174445258"/>
      <w:r>
        <w:t xml:space="preserve">Division 2 </w:t>
      </w:r>
      <w:r>
        <w:tab/>
        <w:t>General diving work—Fitness and competence of worker</w:t>
      </w:r>
      <w:bookmarkEnd w:id="241"/>
      <w:bookmarkEnd w:id="242"/>
    </w:p>
    <w:p w14:paraId="156107D3" w14:textId="77777777" w:rsidR="009F0259" w:rsidRDefault="009F0259" w:rsidP="007272F6">
      <w:pPr>
        <w:pStyle w:val="StyleDraftHeading1Left0cmHanging15cm1"/>
      </w:pPr>
      <w:r>
        <w:tab/>
      </w:r>
      <w:bookmarkStart w:id="243" w:name="_Toc102390369"/>
      <w:bookmarkStart w:id="244" w:name="_Toc174445259"/>
      <w:r>
        <w:t>168</w:t>
      </w:r>
      <w:r>
        <w:tab/>
        <w:t>Person conducting business or undertaking must ensure fitness of workers</w:t>
      </w:r>
      <w:bookmarkEnd w:id="243"/>
      <w:bookmarkEnd w:id="244"/>
    </w:p>
    <w:p w14:paraId="4675D3FD" w14:textId="77777777" w:rsidR="009F0259" w:rsidRDefault="009F0259" w:rsidP="009F0259">
      <w:pPr>
        <w:pStyle w:val="DraftHeading2"/>
        <w:tabs>
          <w:tab w:val="right" w:pos="1247"/>
        </w:tabs>
        <w:ind w:left="1361" w:hanging="1361"/>
      </w:pPr>
      <w:r>
        <w:tab/>
      </w:r>
      <w:r w:rsidRPr="00396DA1">
        <w:t>(1)</w:t>
      </w:r>
      <w:r>
        <w:tab/>
        <w:t>A person conducting a business or undertaking at a workplace must not direct or allow a worker to carry out general diving work or undergo training for general diving work unless the worker holds a current certificate of medical fitness.</w:t>
      </w:r>
    </w:p>
    <w:p w14:paraId="31525C70" w14:textId="36C800AF" w:rsidR="009F0259" w:rsidRDefault="009F0259" w:rsidP="009F0259">
      <w:pPr>
        <w:pStyle w:val="BodySectionSub"/>
      </w:pPr>
      <w:r>
        <w:t>Maximum penalty:</w:t>
      </w:r>
      <w:r w:rsidR="00732E5C">
        <w:t xml:space="preserve"> </w:t>
      </w:r>
      <w:r w:rsidR="00732E5C" w:rsidRPr="00732E5C">
        <w:t>tier E monetary penalty.</w:t>
      </w:r>
    </w:p>
    <w:p w14:paraId="367F7A9F" w14:textId="77777777" w:rsidR="009F0259" w:rsidRDefault="009F0259" w:rsidP="009F0259">
      <w:pPr>
        <w:pStyle w:val="DraftHeading2"/>
        <w:tabs>
          <w:tab w:val="right" w:pos="1247"/>
        </w:tabs>
        <w:ind w:left="1361" w:hanging="1361"/>
      </w:pPr>
      <w:r>
        <w:tab/>
      </w:r>
      <w:r w:rsidRPr="00396DA1">
        <w:t>(</w:t>
      </w:r>
      <w:r>
        <w:t>2</w:t>
      </w:r>
      <w:r w:rsidRPr="00396DA1">
        <w:t>)</w:t>
      </w:r>
      <w:r>
        <w:tab/>
        <w:t>The person must not direct or allow a worker to carry out general diving work or undergo training for diving work unless the work or training complies with any conditions on the current certificate of medical fitness of the worker.</w:t>
      </w:r>
    </w:p>
    <w:p w14:paraId="539005F8" w14:textId="53365B01" w:rsidR="009F0259" w:rsidRDefault="009F0259" w:rsidP="009F0259">
      <w:pPr>
        <w:pStyle w:val="BodySectionSub"/>
      </w:pPr>
      <w:r>
        <w:t>Maximum penalty:</w:t>
      </w:r>
      <w:r w:rsidR="00732E5C">
        <w:t xml:space="preserve"> </w:t>
      </w:r>
      <w:r w:rsidR="00732E5C" w:rsidRPr="00732E5C">
        <w:t>tier E monetary penalty.</w:t>
      </w:r>
    </w:p>
    <w:p w14:paraId="73F22AD7" w14:textId="77777777" w:rsidR="009F0259" w:rsidRPr="00B02919" w:rsidRDefault="009F0259" w:rsidP="007272F6">
      <w:pPr>
        <w:pStyle w:val="StyleDraftHeading1Left0cmHanging15cm1"/>
      </w:pPr>
      <w:r>
        <w:tab/>
      </w:r>
      <w:bookmarkStart w:id="245" w:name="_Toc102390370"/>
      <w:bookmarkStart w:id="246" w:name="_Toc174445260"/>
      <w:r>
        <w:t>169</w:t>
      </w:r>
      <w:r>
        <w:tab/>
        <w:t>Certificate of medical fitness</w:t>
      </w:r>
      <w:bookmarkEnd w:id="245"/>
      <w:bookmarkEnd w:id="246"/>
    </w:p>
    <w:p w14:paraId="2C6273CA" w14:textId="77777777" w:rsidR="009F0259" w:rsidRDefault="009F0259" w:rsidP="009F0259">
      <w:pPr>
        <w:pStyle w:val="BodySectionSub"/>
      </w:pPr>
      <w:r>
        <w:t>A certificate of medical fitness must:</w:t>
      </w:r>
    </w:p>
    <w:p w14:paraId="5800E59F" w14:textId="77777777" w:rsidR="009F0259" w:rsidRDefault="009F0259" w:rsidP="009F0259">
      <w:pPr>
        <w:pStyle w:val="DraftHeading3"/>
        <w:tabs>
          <w:tab w:val="right" w:pos="1757"/>
        </w:tabs>
        <w:ind w:left="1871" w:hanging="1871"/>
      </w:pPr>
      <w:r>
        <w:tab/>
      </w:r>
      <w:r w:rsidRPr="00B022A5">
        <w:t>(a)</w:t>
      </w:r>
      <w:r>
        <w:tab/>
        <w:t>be issued by a registered medical practitioner with training in underwater medicine; and</w:t>
      </w:r>
    </w:p>
    <w:p w14:paraId="3575EB6A" w14:textId="77777777" w:rsidR="009F0259" w:rsidRDefault="009F0259" w:rsidP="009F0259">
      <w:pPr>
        <w:pStyle w:val="DraftHeading3"/>
        <w:keepNext/>
        <w:tabs>
          <w:tab w:val="right" w:pos="1757"/>
        </w:tabs>
        <w:ind w:left="1871" w:hanging="1871"/>
      </w:pPr>
      <w:r>
        <w:tab/>
      </w:r>
      <w:r w:rsidRPr="00B022A5">
        <w:t>(b)</w:t>
      </w:r>
      <w:r>
        <w:tab/>
        <w:t>state the following:</w:t>
      </w:r>
    </w:p>
    <w:p w14:paraId="07D51582" w14:textId="77777777" w:rsidR="009F0259" w:rsidRDefault="009F0259" w:rsidP="009F0259">
      <w:pPr>
        <w:pStyle w:val="DraftHeading4"/>
        <w:tabs>
          <w:tab w:val="right" w:pos="2268"/>
        </w:tabs>
        <w:ind w:left="2381" w:hanging="2381"/>
      </w:pPr>
      <w:r>
        <w:tab/>
      </w:r>
      <w:r w:rsidRPr="00B022A5">
        <w:t>(</w:t>
      </w:r>
      <w:proofErr w:type="spellStart"/>
      <w:r w:rsidRPr="00B022A5">
        <w:t>i</w:t>
      </w:r>
      <w:proofErr w:type="spellEnd"/>
      <w:r w:rsidRPr="00B022A5">
        <w:t>)</w:t>
      </w:r>
      <w:r>
        <w:tab/>
        <w:t>the name of the person to whom it is issued;</w:t>
      </w:r>
    </w:p>
    <w:p w14:paraId="14A6C118" w14:textId="77777777" w:rsidR="009F0259" w:rsidRDefault="009F0259" w:rsidP="009F0259">
      <w:pPr>
        <w:pStyle w:val="DraftHeading4"/>
        <w:tabs>
          <w:tab w:val="right" w:pos="2268"/>
        </w:tabs>
        <w:ind w:left="2381" w:hanging="2381"/>
      </w:pPr>
      <w:r>
        <w:tab/>
      </w:r>
      <w:r w:rsidRPr="00B022A5">
        <w:t>(ii)</w:t>
      </w:r>
      <w:r>
        <w:tab/>
        <w:t>its date of issue and its expiry date;</w:t>
      </w:r>
    </w:p>
    <w:p w14:paraId="5C4A7748" w14:textId="77777777" w:rsidR="009F0259" w:rsidRDefault="009F0259" w:rsidP="009F0259">
      <w:pPr>
        <w:pStyle w:val="DraftHeading4"/>
        <w:tabs>
          <w:tab w:val="right" w:pos="2268"/>
        </w:tabs>
        <w:ind w:left="2381" w:hanging="2381"/>
      </w:pPr>
      <w:r>
        <w:tab/>
      </w:r>
      <w:r w:rsidRPr="00B022A5">
        <w:t>(iii)</w:t>
      </w:r>
      <w:r>
        <w:tab/>
        <w:t xml:space="preserve">whether or not the person to whom it is issued is, in accordance with the fitness criteria, medically fit </w:t>
      </w:r>
      <w:r w:rsidRPr="00BC67A3">
        <w:t xml:space="preserve">to carry out </w:t>
      </w:r>
      <w:r>
        <w:t>diving work;</w:t>
      </w:r>
    </w:p>
    <w:p w14:paraId="2FCEDC86" w14:textId="77777777" w:rsidR="009F0259" w:rsidRDefault="009F0259" w:rsidP="009F0259">
      <w:pPr>
        <w:pStyle w:val="DraftHeading4"/>
        <w:tabs>
          <w:tab w:val="right" w:pos="2268"/>
        </w:tabs>
        <w:ind w:left="2381" w:hanging="2381"/>
      </w:pPr>
      <w:r>
        <w:lastRenderedPageBreak/>
        <w:tab/>
      </w:r>
      <w:r w:rsidRPr="00B022A5">
        <w:t>(iv)</w:t>
      </w:r>
      <w:r>
        <w:tab/>
        <w:t>any conditions in relation to the type of diving work the person to whom it is issued is fit to carry out, or the circumstances in which the person is fit to carry out general diving work, including, in the case of a person who is under 18 years of age, any particular conditions applicable to the age of the person.</w:t>
      </w:r>
    </w:p>
    <w:p w14:paraId="2DEED294" w14:textId="77777777" w:rsidR="009F0259" w:rsidRDefault="009F0259" w:rsidP="007272F6">
      <w:pPr>
        <w:pStyle w:val="StyleDraftHeading1Left0cmHanging15cm1"/>
      </w:pPr>
      <w:r>
        <w:tab/>
      </w:r>
      <w:bookmarkStart w:id="247" w:name="_Toc102390371"/>
      <w:bookmarkStart w:id="248" w:name="_Toc174445261"/>
      <w:r>
        <w:t>170</w:t>
      </w:r>
      <w:r>
        <w:tab/>
        <w:t>Duty to keep certificate of medical fitness</w:t>
      </w:r>
      <w:bookmarkEnd w:id="247"/>
      <w:bookmarkEnd w:id="248"/>
    </w:p>
    <w:p w14:paraId="3E113FB2" w14:textId="77777777" w:rsidR="009F0259" w:rsidRDefault="009F0259" w:rsidP="009F0259">
      <w:pPr>
        <w:pStyle w:val="BodySectionSub"/>
      </w:pPr>
      <w:r>
        <w:t>A person conducting a business or undertaking at a workplace must keep the certificate of medical fitness of a worker who carries out general diving work for 1 year after the work is carried out.</w:t>
      </w:r>
    </w:p>
    <w:p w14:paraId="3C01CC9A" w14:textId="77777777" w:rsidR="00CE26FA" w:rsidRDefault="00CE26FA" w:rsidP="00CE26FA">
      <w:pPr>
        <w:pStyle w:val="BodySectionSub"/>
      </w:pPr>
      <w:r>
        <w:t>Maximum penalty:</w:t>
      </w:r>
      <w:r w:rsidRPr="00CE26FA">
        <w:t xml:space="preserve"> tier I monetary penalty.</w:t>
      </w:r>
    </w:p>
    <w:p w14:paraId="1D043A0E" w14:textId="77777777" w:rsidR="009F0259" w:rsidRDefault="009F0259" w:rsidP="007272F6">
      <w:pPr>
        <w:pStyle w:val="StyleDraftHeading1Left0cmHanging15cm1"/>
      </w:pPr>
      <w:r>
        <w:tab/>
      </w:r>
      <w:bookmarkStart w:id="249" w:name="_Toc102390372"/>
      <w:bookmarkStart w:id="250" w:name="_Toc174445262"/>
      <w:r>
        <w:t>171</w:t>
      </w:r>
      <w:r>
        <w:tab/>
        <w:t>Competence of worker—general diving work—</w:t>
      </w:r>
      <w:r w:rsidRPr="00E11206">
        <w:t>qualifications</w:t>
      </w:r>
      <w:bookmarkEnd w:id="249"/>
      <w:bookmarkEnd w:id="250"/>
    </w:p>
    <w:p w14:paraId="4633DEDD" w14:textId="77777777" w:rsidR="009F0259" w:rsidRDefault="009F0259" w:rsidP="009F0259">
      <w:pPr>
        <w:pStyle w:val="DraftHeading2"/>
        <w:tabs>
          <w:tab w:val="right" w:pos="1247"/>
        </w:tabs>
        <w:ind w:left="1361" w:hanging="1361"/>
      </w:pPr>
      <w:r>
        <w:tab/>
        <w:t>(1)</w:t>
      </w:r>
      <w:r>
        <w:tab/>
        <w:t xml:space="preserve">A person must not carry out any type of general diving work unless the person holds a certificate for general diving work, issued by </w:t>
      </w:r>
      <w:r w:rsidRPr="00B16CD4">
        <w:t>a training organisation</w:t>
      </w:r>
      <w:r>
        <w:t>, that demonstrates that the person has acquired the relevant competencies for that type of general diving work.</w:t>
      </w:r>
    </w:p>
    <w:p w14:paraId="4EF98B77" w14:textId="77777777" w:rsidR="009F0259" w:rsidRDefault="009F0259" w:rsidP="009F0259">
      <w:pPr>
        <w:pStyle w:val="DraftHeading2"/>
        <w:tabs>
          <w:tab w:val="right" w:pos="1247"/>
        </w:tabs>
        <w:ind w:left="1361" w:hanging="1361"/>
      </w:pPr>
      <w:r>
        <w:tab/>
      </w:r>
      <w:r w:rsidRPr="002659A9">
        <w:t>(2)</w:t>
      </w:r>
      <w:r>
        <w:tab/>
        <w:t xml:space="preserve">This regulation does not apply in relation to incidental diving work or </w:t>
      </w:r>
      <w:r w:rsidRPr="00E11206">
        <w:t>limited scientific diving work</w:t>
      </w:r>
      <w:r>
        <w:t>.</w:t>
      </w:r>
    </w:p>
    <w:p w14:paraId="5668437F" w14:textId="77777777" w:rsidR="009F0259" w:rsidRDefault="009F0259" w:rsidP="009F0259">
      <w:pPr>
        <w:pStyle w:val="DraftHeading2"/>
        <w:tabs>
          <w:tab w:val="right" w:pos="1247"/>
        </w:tabs>
        <w:ind w:left="1361" w:hanging="1361"/>
      </w:pPr>
      <w:r>
        <w:tab/>
        <w:t>(3)</w:t>
      </w:r>
      <w:r>
        <w:tab/>
        <w:t xml:space="preserve">In </w:t>
      </w:r>
      <w:proofErr w:type="spellStart"/>
      <w:r>
        <w:t>subregulation</w:t>
      </w:r>
      <w:proofErr w:type="spellEnd"/>
      <w:r>
        <w:t xml:space="preserve"> (1), </w:t>
      </w:r>
      <w:r w:rsidRPr="002659A9">
        <w:rPr>
          <w:b/>
          <w:i/>
        </w:rPr>
        <w:t>relevant competencies</w:t>
      </w:r>
      <w:r>
        <w:t xml:space="preserve"> means the competencies specified in AS/NZS 2815 (Training and certification of occupational divers) that are relevant to the type of general diving work to which </w:t>
      </w:r>
      <w:proofErr w:type="spellStart"/>
      <w:r>
        <w:t>subregulation</w:t>
      </w:r>
      <w:proofErr w:type="spellEnd"/>
      <w:r>
        <w:t xml:space="preserve"> (1) applies.</w:t>
      </w:r>
    </w:p>
    <w:p w14:paraId="78F25538" w14:textId="77777777" w:rsidR="009F0259" w:rsidRPr="005D18CB" w:rsidRDefault="009F0259" w:rsidP="009F0259">
      <w:pPr>
        <w:pStyle w:val="DraftSectionNote"/>
        <w:tabs>
          <w:tab w:val="right" w:pos="1304"/>
        </w:tabs>
        <w:ind w:left="850"/>
        <w:rPr>
          <w:b/>
        </w:rPr>
      </w:pPr>
      <w:r w:rsidRPr="008E104C">
        <w:rPr>
          <w:b/>
        </w:rPr>
        <w:t>Note</w:t>
      </w:r>
      <w:r>
        <w:rPr>
          <w:b/>
        </w:rPr>
        <w:t>s</w:t>
      </w:r>
    </w:p>
    <w:p w14:paraId="03BC4FBE" w14:textId="77777777" w:rsidR="009F0259" w:rsidRDefault="009F0259" w:rsidP="009F0259">
      <w:pPr>
        <w:pStyle w:val="DraftSectionNote"/>
        <w:tabs>
          <w:tab w:val="right" w:pos="1304"/>
        </w:tabs>
        <w:ind w:left="1134" w:hanging="284"/>
      </w:pPr>
      <w:r>
        <w:t>1</w:t>
      </w:r>
      <w:r>
        <w:tab/>
        <w:t>See section 44 of the Act.</w:t>
      </w:r>
    </w:p>
    <w:p w14:paraId="6A4BCC04" w14:textId="77777777" w:rsidR="009F0259" w:rsidRDefault="009F0259" w:rsidP="009F0259">
      <w:pPr>
        <w:pStyle w:val="DraftSectionNote"/>
        <w:tabs>
          <w:tab w:val="right" w:pos="1304"/>
        </w:tabs>
        <w:ind w:left="1134" w:hanging="284"/>
      </w:pPr>
      <w:r>
        <w:t>2</w:t>
      </w:r>
      <w:r>
        <w:tab/>
        <w:t>See the jurisdictional note in the Appendix.</w:t>
      </w:r>
    </w:p>
    <w:p w14:paraId="78DEA4CB" w14:textId="77777777" w:rsidR="009F0259" w:rsidRDefault="009F0259" w:rsidP="007272F6">
      <w:pPr>
        <w:pStyle w:val="StyleDraftHeading1Left0cmHanging15cm1"/>
      </w:pPr>
      <w:r>
        <w:tab/>
      </w:r>
      <w:bookmarkStart w:id="251" w:name="_Toc102390373"/>
      <w:bookmarkStart w:id="252" w:name="_Toc174445263"/>
      <w:r>
        <w:t>171A</w:t>
      </w:r>
      <w:r>
        <w:tab/>
        <w:t>Competence of worker—general diving work—knowledge and skill</w:t>
      </w:r>
      <w:bookmarkEnd w:id="251"/>
      <w:bookmarkEnd w:id="252"/>
    </w:p>
    <w:p w14:paraId="1064FCCE" w14:textId="77777777" w:rsidR="009F0259" w:rsidRDefault="009F0259" w:rsidP="009F0259">
      <w:pPr>
        <w:pStyle w:val="DraftHeading2"/>
        <w:tabs>
          <w:tab w:val="right" w:pos="1247"/>
        </w:tabs>
        <w:ind w:left="1361" w:hanging="1361"/>
      </w:pPr>
      <w:r>
        <w:tab/>
        <w:t>(1)</w:t>
      </w:r>
      <w:r>
        <w:tab/>
      </w:r>
      <w:r w:rsidRPr="00E11206">
        <w:t>A person</w:t>
      </w:r>
      <w:r>
        <w:t xml:space="preserve"> must not carry out general diving work unless the person has, through training, qualification or experience, acquired sound knowledge and skill in relation to the following:</w:t>
      </w:r>
    </w:p>
    <w:p w14:paraId="0D432476" w14:textId="77777777" w:rsidR="009F0259" w:rsidRDefault="009F0259" w:rsidP="009F0259">
      <w:pPr>
        <w:pStyle w:val="DraftHeading3"/>
        <w:tabs>
          <w:tab w:val="right" w:pos="1757"/>
        </w:tabs>
        <w:ind w:left="1871" w:hanging="1871"/>
      </w:pPr>
      <w:r>
        <w:tab/>
      </w:r>
      <w:r w:rsidRPr="0058055C">
        <w:t>(a)</w:t>
      </w:r>
      <w:r>
        <w:tab/>
        <w:t>the application of diving physics;</w:t>
      </w:r>
    </w:p>
    <w:p w14:paraId="63DA6A21" w14:textId="77777777" w:rsidR="009F0259" w:rsidRDefault="009F0259" w:rsidP="009F0259">
      <w:pPr>
        <w:pStyle w:val="DraftHeading3"/>
        <w:tabs>
          <w:tab w:val="right" w:pos="1757"/>
        </w:tabs>
        <w:ind w:left="1871" w:hanging="1871"/>
      </w:pPr>
      <w:r>
        <w:tab/>
      </w:r>
      <w:r w:rsidRPr="0058055C">
        <w:t>(b)</w:t>
      </w:r>
      <w:r>
        <w:tab/>
        <w:t>the use, inspection and maintenance of diving equipment (including emergency equipment) and air supply of the type to be used in the proposed general diving work;</w:t>
      </w:r>
    </w:p>
    <w:p w14:paraId="4D2654B8" w14:textId="77777777" w:rsidR="009F0259" w:rsidRDefault="009F0259" w:rsidP="009F0259">
      <w:pPr>
        <w:pStyle w:val="DraftHeading3"/>
        <w:tabs>
          <w:tab w:val="right" w:pos="1757"/>
        </w:tabs>
        <w:ind w:left="1871" w:hanging="1871"/>
      </w:pPr>
      <w:r>
        <w:tab/>
      </w:r>
      <w:r w:rsidRPr="0058055C">
        <w:t>(c)</w:t>
      </w:r>
      <w:r>
        <w:tab/>
        <w:t>the use of decompression tables or dive computers;</w:t>
      </w:r>
    </w:p>
    <w:p w14:paraId="528D03CA" w14:textId="77777777" w:rsidR="009F0259" w:rsidRDefault="009F0259" w:rsidP="009F0259">
      <w:pPr>
        <w:pStyle w:val="DraftHeading3"/>
        <w:tabs>
          <w:tab w:val="right" w:pos="1757"/>
        </w:tabs>
        <w:ind w:left="1871" w:hanging="1871"/>
      </w:pPr>
      <w:r>
        <w:tab/>
      </w:r>
      <w:r w:rsidRPr="0058055C">
        <w:t>(d)</w:t>
      </w:r>
      <w:r>
        <w:tab/>
        <w:t>dive planning;</w:t>
      </w:r>
    </w:p>
    <w:p w14:paraId="06D73A46" w14:textId="77777777" w:rsidR="009F0259" w:rsidRDefault="009F0259" w:rsidP="009F0259">
      <w:pPr>
        <w:pStyle w:val="DraftHeading3"/>
        <w:tabs>
          <w:tab w:val="right" w:pos="1757"/>
        </w:tabs>
        <w:ind w:left="1871" w:hanging="1871"/>
      </w:pPr>
      <w:r>
        <w:tab/>
      </w:r>
      <w:r w:rsidRPr="0058055C">
        <w:t>(e)</w:t>
      </w:r>
      <w:r>
        <w:tab/>
        <w:t xml:space="preserve">ways of communicating with </w:t>
      </w:r>
      <w:r w:rsidRPr="00721DCD">
        <w:t>another</w:t>
      </w:r>
      <w:r>
        <w:t xml:space="preserve"> diver and with persons at the surface during general diving work;</w:t>
      </w:r>
    </w:p>
    <w:p w14:paraId="09E33366" w14:textId="77777777" w:rsidR="009F0259" w:rsidRDefault="009F0259" w:rsidP="009F0259">
      <w:pPr>
        <w:pStyle w:val="DraftHeading3"/>
        <w:tabs>
          <w:tab w:val="right" w:pos="1757"/>
        </w:tabs>
        <w:ind w:left="1871" w:hanging="1871"/>
      </w:pPr>
      <w:r>
        <w:lastRenderedPageBreak/>
        <w:tab/>
      </w:r>
      <w:r w:rsidRPr="0058055C">
        <w:t>(f)</w:t>
      </w:r>
      <w:r>
        <w:tab/>
        <w:t>how to safely carry out general diving work of the type proposed to be carried out;</w:t>
      </w:r>
    </w:p>
    <w:p w14:paraId="6C378AB9" w14:textId="77777777" w:rsidR="009F0259" w:rsidRDefault="009F0259" w:rsidP="009F0259">
      <w:pPr>
        <w:pStyle w:val="DraftHeading3"/>
        <w:tabs>
          <w:tab w:val="right" w:pos="1757"/>
        </w:tabs>
        <w:ind w:left="1871" w:hanging="1871"/>
      </w:pPr>
      <w:r>
        <w:tab/>
      </w:r>
      <w:r w:rsidRPr="0058055C">
        <w:t>(g)</w:t>
      </w:r>
      <w:r>
        <w:tab/>
        <w:t>diving physiology, emergency procedures and first aid.</w:t>
      </w:r>
    </w:p>
    <w:p w14:paraId="29D1BDAA" w14:textId="77777777" w:rsidR="009F0259" w:rsidRPr="00277D87" w:rsidRDefault="009F0259" w:rsidP="009F0259">
      <w:pPr>
        <w:pStyle w:val="DraftSub-sectionNote"/>
        <w:tabs>
          <w:tab w:val="right" w:pos="1814"/>
        </w:tabs>
        <w:ind w:left="1361"/>
        <w:rPr>
          <w:b/>
        </w:rPr>
      </w:pPr>
      <w:r w:rsidRPr="00277D87">
        <w:rPr>
          <w:b/>
        </w:rPr>
        <w:t>Note</w:t>
      </w:r>
    </w:p>
    <w:p w14:paraId="6E65F04E" w14:textId="77777777" w:rsidR="009F0259" w:rsidRDefault="009F0259" w:rsidP="009F0259">
      <w:pPr>
        <w:pStyle w:val="DraftSub-sectionNote"/>
        <w:tabs>
          <w:tab w:val="right" w:pos="1814"/>
        </w:tabs>
        <w:ind w:left="1361"/>
      </w:pPr>
      <w:r>
        <w:t>See section 44 of the Act.</w:t>
      </w:r>
    </w:p>
    <w:p w14:paraId="57C0E076" w14:textId="77777777" w:rsidR="009F0259" w:rsidRDefault="009F0259" w:rsidP="009F0259">
      <w:pPr>
        <w:pStyle w:val="DraftHeading2"/>
        <w:tabs>
          <w:tab w:val="right" w:pos="1247"/>
        </w:tabs>
        <w:ind w:left="1361" w:hanging="1361"/>
      </w:pPr>
      <w:r>
        <w:tab/>
      </w:r>
      <w:r w:rsidRPr="00C6561C">
        <w:t>(2)</w:t>
      </w:r>
      <w:r>
        <w:tab/>
        <w:t>(Repealed)</w:t>
      </w:r>
    </w:p>
    <w:p w14:paraId="1D700016" w14:textId="77777777" w:rsidR="009F0259" w:rsidRDefault="009F0259" w:rsidP="007272F6">
      <w:pPr>
        <w:pStyle w:val="StyleDraftHeading1Left0cmHanging15cm1"/>
      </w:pPr>
      <w:r>
        <w:tab/>
      </w:r>
      <w:bookmarkStart w:id="253" w:name="_Toc102390374"/>
      <w:bookmarkStart w:id="254" w:name="_Toc174445264"/>
      <w:r>
        <w:t>172</w:t>
      </w:r>
      <w:r>
        <w:tab/>
        <w:t>Competence of worker—incidental diving work</w:t>
      </w:r>
      <w:bookmarkEnd w:id="253"/>
      <w:bookmarkEnd w:id="254"/>
    </w:p>
    <w:p w14:paraId="6CC01113" w14:textId="77777777" w:rsidR="009F0259" w:rsidRPr="00EA69B4" w:rsidRDefault="009F0259" w:rsidP="009F0259">
      <w:pPr>
        <w:pStyle w:val="DraftHeading2"/>
        <w:tabs>
          <w:tab w:val="right" w:pos="1247"/>
        </w:tabs>
        <w:ind w:left="1361" w:hanging="1361"/>
      </w:pPr>
      <w:r>
        <w:tab/>
      </w:r>
      <w:r w:rsidRPr="00EA69B4">
        <w:t>(1)</w:t>
      </w:r>
      <w:r>
        <w:tab/>
        <w:t>A person must not carry out incidental diving work unless the person:</w:t>
      </w:r>
    </w:p>
    <w:p w14:paraId="1F5BF1E0" w14:textId="77777777" w:rsidR="009F0259" w:rsidRDefault="009F0259" w:rsidP="009F0259">
      <w:pPr>
        <w:pStyle w:val="DraftHeading3"/>
        <w:tabs>
          <w:tab w:val="right" w:pos="1757"/>
        </w:tabs>
        <w:ind w:left="1871" w:hanging="1871"/>
      </w:pPr>
      <w:r>
        <w:tab/>
      </w:r>
      <w:r w:rsidRPr="000A6F31">
        <w:t>(a)</w:t>
      </w:r>
      <w:r>
        <w:tab/>
        <w:t>has the knowledge and skill referred to in regulation 171A; and</w:t>
      </w:r>
    </w:p>
    <w:p w14:paraId="255AEE7A" w14:textId="77777777" w:rsidR="009F0259" w:rsidRDefault="009F0259" w:rsidP="009F0259">
      <w:pPr>
        <w:pStyle w:val="DraftHeading3"/>
        <w:tabs>
          <w:tab w:val="right" w:pos="1757"/>
        </w:tabs>
        <w:ind w:left="1871" w:hanging="1871"/>
      </w:pPr>
      <w:r>
        <w:tab/>
      </w:r>
      <w:r w:rsidRPr="000A6F31">
        <w:t>(</w:t>
      </w:r>
      <w:r>
        <w:t>b</w:t>
      </w:r>
      <w:r w:rsidRPr="000A6F31">
        <w:t>)</w:t>
      </w:r>
      <w:r>
        <w:tab/>
        <w:t>has relevant diving experience; and</w:t>
      </w:r>
    </w:p>
    <w:p w14:paraId="2C7B7877" w14:textId="77777777" w:rsidR="009F0259" w:rsidRDefault="009F0259" w:rsidP="009F0259">
      <w:pPr>
        <w:pStyle w:val="DraftHeading3"/>
        <w:tabs>
          <w:tab w:val="right" w:pos="1757"/>
        </w:tabs>
        <w:ind w:left="1871" w:hanging="1871"/>
      </w:pPr>
      <w:r>
        <w:tab/>
        <w:t>(c)</w:t>
      </w:r>
      <w:r>
        <w:tab/>
        <w:t>is accompanied and supervised in the water by a person who has the competencies referred to in regulation 171.</w:t>
      </w:r>
    </w:p>
    <w:p w14:paraId="17C94546" w14:textId="77777777" w:rsidR="009F0259" w:rsidRPr="00277D87" w:rsidRDefault="009F0259" w:rsidP="009F0259">
      <w:pPr>
        <w:pStyle w:val="DraftSub-sectionNote"/>
        <w:tabs>
          <w:tab w:val="right" w:pos="1814"/>
        </w:tabs>
        <w:ind w:left="1361"/>
        <w:rPr>
          <w:b/>
        </w:rPr>
      </w:pPr>
      <w:r w:rsidRPr="00277D87">
        <w:rPr>
          <w:b/>
        </w:rPr>
        <w:t>Note</w:t>
      </w:r>
    </w:p>
    <w:p w14:paraId="1F735251" w14:textId="77777777" w:rsidR="009F0259" w:rsidRDefault="009F0259" w:rsidP="009F0259">
      <w:pPr>
        <w:pStyle w:val="DraftSub-sectionNote"/>
        <w:tabs>
          <w:tab w:val="right" w:pos="1814"/>
        </w:tabs>
        <w:ind w:left="1361"/>
      </w:pPr>
      <w:r>
        <w:t>See section 44 of the Act.</w:t>
      </w:r>
    </w:p>
    <w:p w14:paraId="2629B6A2" w14:textId="77777777" w:rsidR="009F0259" w:rsidRDefault="009F0259" w:rsidP="009F0259">
      <w:pPr>
        <w:pStyle w:val="DraftHeading2"/>
        <w:tabs>
          <w:tab w:val="right" w:pos="1247"/>
        </w:tabs>
        <w:ind w:left="1361" w:hanging="1361"/>
      </w:pPr>
      <w:r>
        <w:tab/>
      </w:r>
      <w:r w:rsidRPr="00EA69B4">
        <w:t>(2)</w:t>
      </w:r>
      <w:r>
        <w:tab/>
        <w:t xml:space="preserve">In this regulation, a person has </w:t>
      </w:r>
      <w:r w:rsidRPr="007F5A1A">
        <w:rPr>
          <w:b/>
          <w:i/>
        </w:rPr>
        <w:t xml:space="preserve">relevant </w:t>
      </w:r>
      <w:r>
        <w:rPr>
          <w:b/>
          <w:i/>
        </w:rPr>
        <w:t xml:space="preserve">diving </w:t>
      </w:r>
      <w:r w:rsidRPr="007F5A1A">
        <w:rPr>
          <w:b/>
          <w:i/>
        </w:rPr>
        <w:t>experience</w:t>
      </w:r>
      <w:r>
        <w:t xml:space="preserve"> if the person has logged at least 15 hours of diving, of which at least 8 hours and 20 minutes were spent diving between 10 metres above and any depth below the maximum depth at which the diving work is to be carried out.</w:t>
      </w:r>
    </w:p>
    <w:p w14:paraId="29502A16" w14:textId="77777777" w:rsidR="009F0259" w:rsidRPr="00EA69B4" w:rsidRDefault="009F0259" w:rsidP="007272F6">
      <w:pPr>
        <w:pStyle w:val="StyleDraftHeading1Left0cmHanging15cm1"/>
      </w:pPr>
      <w:r>
        <w:tab/>
      </w:r>
      <w:bookmarkStart w:id="255" w:name="_Toc102390375"/>
      <w:bookmarkStart w:id="256" w:name="_Toc174445265"/>
      <w:r>
        <w:t>173</w:t>
      </w:r>
      <w:r>
        <w:tab/>
        <w:t>Competence of worker—limited scientific diving work</w:t>
      </w:r>
      <w:bookmarkEnd w:id="255"/>
      <w:bookmarkEnd w:id="256"/>
    </w:p>
    <w:p w14:paraId="036B618B" w14:textId="77777777" w:rsidR="009F0259" w:rsidRPr="00EA69B4" w:rsidRDefault="009F0259" w:rsidP="009F0259">
      <w:pPr>
        <w:pStyle w:val="DraftHeading2"/>
        <w:tabs>
          <w:tab w:val="right" w:pos="1247"/>
        </w:tabs>
        <w:ind w:left="1361" w:hanging="1361"/>
      </w:pPr>
      <w:r>
        <w:tab/>
      </w:r>
      <w:r w:rsidRPr="00EA69B4">
        <w:t>(1)</w:t>
      </w:r>
      <w:r>
        <w:tab/>
        <w:t>A person must not carry out limited scientific diving work unless the person has:</w:t>
      </w:r>
    </w:p>
    <w:p w14:paraId="4989B2EA" w14:textId="77777777" w:rsidR="009F0259" w:rsidRDefault="009F0259" w:rsidP="009F0259">
      <w:pPr>
        <w:pStyle w:val="DraftHeading3"/>
        <w:tabs>
          <w:tab w:val="right" w:pos="1757"/>
        </w:tabs>
        <w:ind w:left="1871" w:hanging="1871"/>
      </w:pPr>
      <w:r>
        <w:tab/>
      </w:r>
      <w:r w:rsidRPr="000A6F31">
        <w:t>(</w:t>
      </w:r>
      <w:r>
        <w:t>a</w:t>
      </w:r>
      <w:r w:rsidRPr="000A6F31">
        <w:t>)</w:t>
      </w:r>
      <w:r>
        <w:tab/>
        <w:t>the training, qualification or experience referred to in regulation 171A; and</w:t>
      </w:r>
    </w:p>
    <w:p w14:paraId="42A1954C" w14:textId="77777777" w:rsidR="009F0259" w:rsidRPr="00D61CA1" w:rsidRDefault="009F0259" w:rsidP="009F0259">
      <w:pPr>
        <w:pStyle w:val="DraftHeading3"/>
        <w:tabs>
          <w:tab w:val="right" w:pos="1757"/>
        </w:tabs>
        <w:ind w:left="1871" w:hanging="1871"/>
      </w:pPr>
      <w:r>
        <w:tab/>
      </w:r>
      <w:r w:rsidRPr="000A6F31">
        <w:t>(</w:t>
      </w:r>
      <w:r>
        <w:t>b</w:t>
      </w:r>
      <w:r w:rsidRPr="000A6F31">
        <w:t>)</w:t>
      </w:r>
      <w:r>
        <w:tab/>
        <w:t>if the person is not permanently resident in Australia—relevant diving experience, including relevant diving experience obtained outside Australia.</w:t>
      </w:r>
    </w:p>
    <w:p w14:paraId="4BE959BA" w14:textId="77777777" w:rsidR="009F0259" w:rsidRPr="00277D87" w:rsidRDefault="009F0259" w:rsidP="009F0259">
      <w:pPr>
        <w:pStyle w:val="DraftSub-sectionNote"/>
        <w:tabs>
          <w:tab w:val="right" w:pos="1814"/>
        </w:tabs>
        <w:ind w:left="1361"/>
        <w:rPr>
          <w:b/>
        </w:rPr>
      </w:pPr>
      <w:r w:rsidRPr="00277D87">
        <w:rPr>
          <w:b/>
        </w:rPr>
        <w:t>Note</w:t>
      </w:r>
    </w:p>
    <w:p w14:paraId="52241B99" w14:textId="77777777" w:rsidR="009F0259" w:rsidRDefault="009F0259" w:rsidP="009F0259">
      <w:pPr>
        <w:pStyle w:val="DraftSub-sectionNote"/>
        <w:tabs>
          <w:tab w:val="right" w:pos="1814"/>
        </w:tabs>
        <w:ind w:left="1361"/>
      </w:pPr>
      <w:r>
        <w:t>See section 44 of the Act.</w:t>
      </w:r>
    </w:p>
    <w:p w14:paraId="4E438D0E" w14:textId="77777777" w:rsidR="009F0259" w:rsidRDefault="009F0259" w:rsidP="009F0259">
      <w:pPr>
        <w:pStyle w:val="DraftHeading2"/>
        <w:tabs>
          <w:tab w:val="right" w:pos="1247"/>
        </w:tabs>
        <w:ind w:left="1361" w:hanging="1361"/>
      </w:pPr>
      <w:r>
        <w:tab/>
      </w:r>
      <w:r w:rsidRPr="00EA69B4">
        <w:t>(2)</w:t>
      </w:r>
      <w:r>
        <w:tab/>
        <w:t xml:space="preserve">In this regulation, a person has </w:t>
      </w:r>
      <w:r w:rsidRPr="006A01ED">
        <w:rPr>
          <w:b/>
          <w:i/>
        </w:rPr>
        <w:t>relevant diving experience</w:t>
      </w:r>
      <w:r>
        <w:t xml:space="preserve"> if the person has logged at least 60 hours diving of which at least 8 hours and 20 minutes were spent diving between 10 metres above and any depth below the maximum depth at which the limited scientific diving work is to be carried out.</w:t>
      </w:r>
    </w:p>
    <w:p w14:paraId="10872F13" w14:textId="77777777" w:rsidR="009F0259" w:rsidRDefault="009F0259" w:rsidP="007272F6">
      <w:pPr>
        <w:pStyle w:val="StyleDraftHeading1Left0cmHanging15cm1"/>
      </w:pPr>
      <w:r>
        <w:lastRenderedPageBreak/>
        <w:tab/>
      </w:r>
      <w:bookmarkStart w:id="257" w:name="_Toc102390376"/>
      <w:bookmarkStart w:id="258" w:name="_Toc174445266"/>
      <w:r>
        <w:t>174</w:t>
      </w:r>
      <w:r>
        <w:tab/>
        <w:t>Competence of competent person supervising general diving work</w:t>
      </w:r>
      <w:bookmarkEnd w:id="257"/>
      <w:bookmarkEnd w:id="258"/>
    </w:p>
    <w:p w14:paraId="2D25AF57" w14:textId="77777777" w:rsidR="009F0259" w:rsidRDefault="009F0259" w:rsidP="009F0259">
      <w:pPr>
        <w:pStyle w:val="BodySectionSub"/>
      </w:pPr>
      <w:r>
        <w:t>A person appointed under regulation 177 must not perform any function associated with that appointment unless the person has:</w:t>
      </w:r>
    </w:p>
    <w:p w14:paraId="19C4625E" w14:textId="77777777" w:rsidR="009F0259" w:rsidRDefault="009F0259" w:rsidP="009F0259">
      <w:pPr>
        <w:pStyle w:val="DraftHeading3"/>
        <w:tabs>
          <w:tab w:val="right" w:pos="1757"/>
        </w:tabs>
        <w:ind w:left="1871" w:hanging="1871"/>
      </w:pPr>
      <w:r>
        <w:tab/>
      </w:r>
      <w:r w:rsidRPr="009B5D24">
        <w:t>(a)</w:t>
      </w:r>
      <w:r>
        <w:tab/>
        <w:t>the qualification specified in regulation 171; and</w:t>
      </w:r>
    </w:p>
    <w:p w14:paraId="1DFE67BF" w14:textId="77777777" w:rsidR="009F0259" w:rsidRDefault="009F0259" w:rsidP="009F0259">
      <w:pPr>
        <w:pStyle w:val="DraftHeading3"/>
        <w:tabs>
          <w:tab w:val="right" w:pos="1757"/>
        </w:tabs>
        <w:ind w:left="1871" w:hanging="1871"/>
      </w:pPr>
      <w:r>
        <w:tab/>
      </w:r>
      <w:r w:rsidRPr="00EE53B8">
        <w:t>(b)</w:t>
      </w:r>
      <w:r>
        <w:tab/>
        <w:t>experience in the type of diving work to be supervised.</w:t>
      </w:r>
    </w:p>
    <w:p w14:paraId="43DEDBAF" w14:textId="77777777" w:rsidR="009F0259" w:rsidRPr="00261F1F" w:rsidRDefault="009F0259" w:rsidP="009F0259">
      <w:pPr>
        <w:pStyle w:val="DraftSectionNote"/>
        <w:tabs>
          <w:tab w:val="right" w:pos="1304"/>
        </w:tabs>
        <w:ind w:left="850"/>
        <w:rPr>
          <w:b/>
        </w:rPr>
      </w:pPr>
      <w:r w:rsidRPr="00B16CD4">
        <w:rPr>
          <w:b/>
        </w:rPr>
        <w:t>Note</w:t>
      </w:r>
    </w:p>
    <w:p w14:paraId="579EA57C" w14:textId="77777777" w:rsidR="009F0259" w:rsidRDefault="009F0259" w:rsidP="009F0259">
      <w:pPr>
        <w:pStyle w:val="DraftSectionNote"/>
        <w:tabs>
          <w:tab w:val="right" w:pos="1304"/>
        </w:tabs>
        <w:ind w:left="850"/>
      </w:pPr>
      <w:r>
        <w:t>See section 44 of the Act.</w:t>
      </w:r>
    </w:p>
    <w:p w14:paraId="7C3F68E0" w14:textId="77777777" w:rsidR="009F0259" w:rsidRDefault="009F0259" w:rsidP="007272F6">
      <w:pPr>
        <w:pStyle w:val="StyleDraftHeading1Left0cmHanging15cm1"/>
      </w:pPr>
      <w:r>
        <w:tab/>
      </w:r>
      <w:bookmarkStart w:id="259" w:name="_Toc102390377"/>
      <w:bookmarkStart w:id="260" w:name="_Toc174445267"/>
      <w:r>
        <w:t>175</w:t>
      </w:r>
      <w:r>
        <w:tab/>
        <w:t>Evidence of competence—duty of person conducting business or undertaking</w:t>
      </w:r>
      <w:bookmarkEnd w:id="259"/>
      <w:bookmarkEnd w:id="260"/>
    </w:p>
    <w:p w14:paraId="27A7499F" w14:textId="77777777" w:rsidR="009F0259" w:rsidRDefault="009F0259" w:rsidP="009F0259">
      <w:pPr>
        <w:pStyle w:val="DraftHeading2"/>
        <w:tabs>
          <w:tab w:val="right" w:pos="1247"/>
        </w:tabs>
        <w:ind w:left="1361" w:hanging="1361"/>
      </w:pPr>
      <w:r>
        <w:tab/>
      </w:r>
      <w:r w:rsidRPr="00AA21FC">
        <w:t>(1)</w:t>
      </w:r>
      <w:r>
        <w:tab/>
        <w:t>A person conducting a business or undertaking at a workplace must not direct or allow a worker to carry out general diving work unless the person sees written evidence provided by the worker that the worker has the relevant competence required under this Division.</w:t>
      </w:r>
    </w:p>
    <w:p w14:paraId="296446F9" w14:textId="77777777" w:rsidR="00CE26FA" w:rsidRDefault="00CE26FA" w:rsidP="00CE26FA">
      <w:pPr>
        <w:pStyle w:val="BodySectionSub"/>
      </w:pPr>
      <w:r>
        <w:t>Maximum penalty:</w:t>
      </w:r>
      <w:r w:rsidRPr="00CE26FA">
        <w:t xml:space="preserve"> tier I monetary penalty.</w:t>
      </w:r>
    </w:p>
    <w:p w14:paraId="34446B69" w14:textId="77777777" w:rsidR="009F0259" w:rsidRDefault="009F0259" w:rsidP="009F0259">
      <w:pPr>
        <w:pStyle w:val="DraftHeading2"/>
        <w:tabs>
          <w:tab w:val="right" w:pos="1247"/>
        </w:tabs>
        <w:ind w:left="1361" w:hanging="1361"/>
      </w:pPr>
      <w:r>
        <w:tab/>
      </w:r>
      <w:r w:rsidRPr="003931F7">
        <w:t>(2)</w:t>
      </w:r>
      <w:r>
        <w:tab/>
        <w:t>A person conducting a business or undertaking at a workplace must not direct or allow a person appointed under regulation 177 to perform any of the functions associated with that appointment unless the person conducting the business or undertaking sees written evidence provided by the person appointed that the person appointed has the competence required under regulation 174.</w:t>
      </w:r>
    </w:p>
    <w:p w14:paraId="0C081FD3" w14:textId="77777777" w:rsidR="00CE26FA" w:rsidRDefault="00CE26FA" w:rsidP="00CE26FA">
      <w:pPr>
        <w:pStyle w:val="BodySectionSub"/>
      </w:pPr>
      <w:r>
        <w:t>Maximum penalty:</w:t>
      </w:r>
      <w:r w:rsidRPr="00CE26FA">
        <w:t xml:space="preserve"> tier I monetary penalty.</w:t>
      </w:r>
    </w:p>
    <w:p w14:paraId="79C7F8C7" w14:textId="77777777" w:rsidR="009F0259" w:rsidRDefault="009F0259" w:rsidP="009F0259">
      <w:pPr>
        <w:pStyle w:val="DraftHeading2"/>
        <w:tabs>
          <w:tab w:val="right" w:pos="1247"/>
        </w:tabs>
        <w:ind w:left="1361" w:hanging="1361"/>
      </w:pPr>
      <w:r>
        <w:tab/>
      </w:r>
      <w:r w:rsidRPr="00AA21FC">
        <w:t>(</w:t>
      </w:r>
      <w:r>
        <w:t>3</w:t>
      </w:r>
      <w:r w:rsidRPr="00AA21FC">
        <w:t>)</w:t>
      </w:r>
      <w:r>
        <w:tab/>
        <w:t>A person conducting a business or undertaking must keep the written evidence given to the person:</w:t>
      </w:r>
    </w:p>
    <w:p w14:paraId="079FDF2F" w14:textId="77777777" w:rsidR="009F0259" w:rsidRDefault="009F0259" w:rsidP="009F0259">
      <w:pPr>
        <w:pStyle w:val="DraftHeading3"/>
        <w:tabs>
          <w:tab w:val="right" w:pos="1757"/>
        </w:tabs>
        <w:ind w:left="1871" w:hanging="1871"/>
      </w:pPr>
      <w:r>
        <w:tab/>
      </w:r>
      <w:r w:rsidRPr="003931F7">
        <w:t>(a)</w:t>
      </w:r>
      <w:r>
        <w:tab/>
        <w:t xml:space="preserve">under </w:t>
      </w:r>
      <w:proofErr w:type="spellStart"/>
      <w:r>
        <w:t>subregulation</w:t>
      </w:r>
      <w:proofErr w:type="spellEnd"/>
      <w:r>
        <w:t xml:space="preserve"> (1)—for at least 1 year after the diving work is carried out;</w:t>
      </w:r>
    </w:p>
    <w:p w14:paraId="1B41CF57" w14:textId="77777777" w:rsidR="009F0259" w:rsidRDefault="009F0259" w:rsidP="009F0259">
      <w:pPr>
        <w:pStyle w:val="DraftHeading3"/>
        <w:tabs>
          <w:tab w:val="right" w:pos="1757"/>
        </w:tabs>
        <w:ind w:left="1871" w:hanging="1871"/>
      </w:pPr>
      <w:r>
        <w:tab/>
      </w:r>
      <w:r w:rsidRPr="003931F7">
        <w:t>(b)</w:t>
      </w:r>
      <w:r>
        <w:tab/>
        <w:t xml:space="preserve">under </w:t>
      </w:r>
      <w:proofErr w:type="spellStart"/>
      <w:r>
        <w:t>subregulation</w:t>
      </w:r>
      <w:proofErr w:type="spellEnd"/>
      <w:r>
        <w:t xml:space="preserve"> (2)—for at least 1 year after the last occasion on which the person performs a function associated with the appointment.</w:t>
      </w:r>
    </w:p>
    <w:p w14:paraId="59F02ADE" w14:textId="77777777" w:rsidR="00CE26FA" w:rsidRDefault="00CE26FA" w:rsidP="00CE26FA">
      <w:pPr>
        <w:pStyle w:val="BodySectionSub"/>
      </w:pPr>
      <w:bookmarkStart w:id="261" w:name="_Toc102390378"/>
      <w:r>
        <w:t>Maximum penalty:</w:t>
      </w:r>
      <w:r w:rsidRPr="00CE26FA">
        <w:t xml:space="preserve"> tier I monetary penalty.</w:t>
      </w:r>
    </w:p>
    <w:p w14:paraId="499DD9B5" w14:textId="77777777" w:rsidR="009F0259" w:rsidRDefault="009F0259" w:rsidP="00133494">
      <w:pPr>
        <w:pStyle w:val="StyleHeading-DIVISIONLeftLeft0cmHanging275cm"/>
      </w:pPr>
      <w:bookmarkStart w:id="262" w:name="_Toc174445268"/>
      <w:r>
        <w:t xml:space="preserve">Division 3 </w:t>
      </w:r>
      <w:r>
        <w:tab/>
        <w:t>Managing risks—general diving work</w:t>
      </w:r>
      <w:bookmarkEnd w:id="261"/>
      <w:bookmarkEnd w:id="262"/>
    </w:p>
    <w:p w14:paraId="47B5C753" w14:textId="77777777" w:rsidR="009F0259" w:rsidRDefault="009F0259" w:rsidP="007272F6">
      <w:pPr>
        <w:pStyle w:val="StyleDraftHeading1Left0cmHanging15cm1"/>
      </w:pPr>
      <w:r>
        <w:tab/>
      </w:r>
      <w:bookmarkStart w:id="263" w:name="_Toc102390379"/>
      <w:bookmarkStart w:id="264" w:name="_Toc174445269"/>
      <w:r>
        <w:t>176</w:t>
      </w:r>
      <w:r>
        <w:tab/>
        <w:t>Management of risks to health and safety</w:t>
      </w:r>
      <w:bookmarkEnd w:id="263"/>
      <w:bookmarkEnd w:id="264"/>
    </w:p>
    <w:p w14:paraId="23AC9B70" w14:textId="77777777" w:rsidR="009F0259" w:rsidRDefault="009F0259" w:rsidP="009F0259">
      <w:pPr>
        <w:pStyle w:val="DraftHeading2"/>
        <w:tabs>
          <w:tab w:val="right" w:pos="1247"/>
        </w:tabs>
        <w:ind w:left="1361" w:hanging="1361"/>
      </w:pPr>
      <w:r>
        <w:tab/>
        <w:t>(1)</w:t>
      </w:r>
      <w:r>
        <w:tab/>
        <w:t>A person conducting a business or undertaking at a workplace must manage risks to health and safety associated with general diving work, in accordance with Part 3.1.</w:t>
      </w:r>
    </w:p>
    <w:p w14:paraId="2FD3DAD3" w14:textId="77777777" w:rsidR="009F0259" w:rsidRPr="00834BAA" w:rsidRDefault="009F0259" w:rsidP="009F0259">
      <w:pPr>
        <w:pStyle w:val="DraftSub-sectionNote"/>
        <w:tabs>
          <w:tab w:val="right" w:pos="1814"/>
        </w:tabs>
        <w:ind w:left="1361"/>
        <w:rPr>
          <w:b/>
        </w:rPr>
      </w:pPr>
      <w:r w:rsidRPr="00834BAA">
        <w:rPr>
          <w:b/>
        </w:rPr>
        <w:t>Note</w:t>
      </w:r>
    </w:p>
    <w:p w14:paraId="6D7EA0E6" w14:textId="77777777" w:rsidR="009F0259" w:rsidRDefault="009F0259" w:rsidP="009F0259">
      <w:pPr>
        <w:pStyle w:val="DraftSub-sectionNote"/>
        <w:tabs>
          <w:tab w:val="right" w:pos="1814"/>
        </w:tabs>
        <w:ind w:left="1361"/>
      </w:pPr>
      <w:r>
        <w:lastRenderedPageBreak/>
        <w:t>WHS Act—section 19 (see regulation 9).</w:t>
      </w:r>
    </w:p>
    <w:p w14:paraId="2DEF8600" w14:textId="77777777" w:rsidR="009F0259" w:rsidRDefault="009F0259" w:rsidP="009F0259">
      <w:pPr>
        <w:pStyle w:val="DraftHeading2"/>
        <w:tabs>
          <w:tab w:val="right" w:pos="1247"/>
        </w:tabs>
        <w:ind w:left="1361" w:hanging="1361"/>
      </w:pPr>
      <w:r>
        <w:tab/>
      </w:r>
      <w:r w:rsidRPr="00D063F2">
        <w:t>(2)</w:t>
      </w:r>
      <w:r>
        <w:tab/>
        <w:t xml:space="preserve">A person conducting a business or undertaking must ensure that a risk assessment is conducted by a competent person for the purposes of </w:t>
      </w:r>
      <w:proofErr w:type="spellStart"/>
      <w:r>
        <w:t>subregulation</w:t>
      </w:r>
      <w:proofErr w:type="spellEnd"/>
      <w:r>
        <w:t xml:space="preserve"> (1).</w:t>
      </w:r>
    </w:p>
    <w:p w14:paraId="58F47DF3" w14:textId="0DA7BBBC" w:rsidR="009F0259" w:rsidRDefault="009F0259" w:rsidP="009F0259">
      <w:pPr>
        <w:pStyle w:val="BodySectionSub"/>
      </w:pPr>
      <w:r>
        <w:t>Maximum penalty:</w:t>
      </w:r>
      <w:r w:rsidR="00C66E56">
        <w:t xml:space="preserve"> </w:t>
      </w:r>
      <w:r w:rsidR="00C66E56" w:rsidRPr="00C66E56">
        <w:t>tier G monetary penalty.</w:t>
      </w:r>
    </w:p>
    <w:p w14:paraId="73EF8008" w14:textId="77777777" w:rsidR="009F0259" w:rsidRDefault="009F0259" w:rsidP="009F0259">
      <w:pPr>
        <w:pStyle w:val="DraftHeading2"/>
        <w:tabs>
          <w:tab w:val="right" w:pos="1247"/>
        </w:tabs>
        <w:ind w:left="1361" w:hanging="1361"/>
      </w:pPr>
      <w:r>
        <w:tab/>
      </w:r>
      <w:r w:rsidRPr="00D063F2">
        <w:t>(3)</w:t>
      </w:r>
      <w:r>
        <w:tab/>
        <w:t xml:space="preserve">The person must ensure that a risk assessment conducted under </w:t>
      </w:r>
      <w:proofErr w:type="spellStart"/>
      <w:r>
        <w:t>subregulation</w:t>
      </w:r>
      <w:proofErr w:type="spellEnd"/>
      <w:r>
        <w:t xml:space="preserve"> (2) is recorded in writing.</w:t>
      </w:r>
    </w:p>
    <w:p w14:paraId="3996AE19" w14:textId="77777777" w:rsidR="00CE26FA" w:rsidRDefault="00CE26FA" w:rsidP="00CE26FA">
      <w:pPr>
        <w:pStyle w:val="BodySectionSub"/>
      </w:pPr>
      <w:r>
        <w:t>Maximum penalty:</w:t>
      </w:r>
      <w:r w:rsidRPr="00CE26FA">
        <w:t xml:space="preserve"> tier I monetary penalty.</w:t>
      </w:r>
    </w:p>
    <w:p w14:paraId="309BEB16" w14:textId="77777777" w:rsidR="009F0259" w:rsidRDefault="009F0259" w:rsidP="007272F6">
      <w:pPr>
        <w:pStyle w:val="StyleDraftHeading1Left0cmHanging15cm1"/>
      </w:pPr>
      <w:r>
        <w:tab/>
      </w:r>
      <w:bookmarkStart w:id="265" w:name="_Toc102390380"/>
      <w:bookmarkStart w:id="266" w:name="_Toc174445270"/>
      <w:r>
        <w:t>177</w:t>
      </w:r>
      <w:r>
        <w:tab/>
        <w:t>Appointment of competent person to supervise diving work</w:t>
      </w:r>
      <w:bookmarkEnd w:id="265"/>
      <w:bookmarkEnd w:id="266"/>
    </w:p>
    <w:p w14:paraId="68966D9A" w14:textId="77777777" w:rsidR="009F0259" w:rsidRDefault="009F0259" w:rsidP="009F0259">
      <w:pPr>
        <w:pStyle w:val="BodySectionSub"/>
      </w:pPr>
      <w:r>
        <w:t>A person conducting a business or undertaking at a workplace must appoint 1 or more competent persons to:</w:t>
      </w:r>
    </w:p>
    <w:p w14:paraId="6DF79924" w14:textId="77777777" w:rsidR="009F0259" w:rsidRDefault="009F0259" w:rsidP="009F0259">
      <w:pPr>
        <w:pStyle w:val="DraftHeading3"/>
        <w:tabs>
          <w:tab w:val="right" w:pos="1757"/>
        </w:tabs>
        <w:ind w:left="1871" w:hanging="1871"/>
      </w:pPr>
      <w:r>
        <w:tab/>
      </w:r>
      <w:r w:rsidRPr="0073521E">
        <w:t>(a)</w:t>
      </w:r>
      <w:r>
        <w:tab/>
        <w:t>supervise general diving work carried out in the business or undertaking; and</w:t>
      </w:r>
    </w:p>
    <w:p w14:paraId="4EBADF02" w14:textId="77777777" w:rsidR="009F0259" w:rsidRDefault="009F0259" w:rsidP="009F0259">
      <w:pPr>
        <w:pStyle w:val="DraftHeading3"/>
        <w:tabs>
          <w:tab w:val="right" w:pos="1757"/>
        </w:tabs>
        <w:ind w:left="1871" w:hanging="1871"/>
      </w:pPr>
      <w:r>
        <w:tab/>
        <w:t>(b)</w:t>
      </w:r>
      <w:r>
        <w:tab/>
        <w:t>perform other functions under this Division.</w:t>
      </w:r>
    </w:p>
    <w:p w14:paraId="720A1CFA" w14:textId="0EF01860" w:rsidR="009F0259" w:rsidRDefault="009F0259" w:rsidP="009F0259">
      <w:pPr>
        <w:pStyle w:val="BodySectionSub"/>
      </w:pPr>
      <w:r>
        <w:t>Maximum penalty:</w:t>
      </w:r>
      <w:r w:rsidR="00732E5C">
        <w:t xml:space="preserve"> </w:t>
      </w:r>
      <w:r w:rsidR="00732E5C" w:rsidRPr="00732E5C">
        <w:t>tier E monetary penalty.</w:t>
      </w:r>
    </w:p>
    <w:p w14:paraId="654D711B" w14:textId="77777777" w:rsidR="009F0259" w:rsidRPr="009370F6" w:rsidRDefault="009F0259" w:rsidP="009F0259">
      <w:pPr>
        <w:pStyle w:val="DraftSectionNote"/>
        <w:tabs>
          <w:tab w:val="right" w:pos="1304"/>
        </w:tabs>
        <w:ind w:left="850"/>
        <w:rPr>
          <w:b/>
        </w:rPr>
      </w:pPr>
      <w:r w:rsidRPr="00B16CD4">
        <w:rPr>
          <w:b/>
        </w:rPr>
        <w:t>Note</w:t>
      </w:r>
    </w:p>
    <w:p w14:paraId="66F912DD" w14:textId="77777777" w:rsidR="009F0259" w:rsidRDefault="009F0259" w:rsidP="009F0259">
      <w:pPr>
        <w:pStyle w:val="DraftSectionNote"/>
        <w:tabs>
          <w:tab w:val="right" w:pos="1304"/>
        </w:tabs>
        <w:ind w:left="850"/>
      </w:pPr>
      <w:r>
        <w:t>See regulation 174 for the qualifications of the competent person.</w:t>
      </w:r>
    </w:p>
    <w:p w14:paraId="7C55A45D" w14:textId="77777777" w:rsidR="009F0259" w:rsidRDefault="009F0259" w:rsidP="007272F6">
      <w:pPr>
        <w:pStyle w:val="StyleDraftHeading1Left0cmHanging15cm1"/>
      </w:pPr>
      <w:r>
        <w:tab/>
      </w:r>
      <w:bookmarkStart w:id="267" w:name="_Toc102390381"/>
      <w:bookmarkStart w:id="268" w:name="_Toc174445271"/>
      <w:r>
        <w:t>178</w:t>
      </w:r>
      <w:r>
        <w:tab/>
        <w:t>Additional control—dive plan</w:t>
      </w:r>
      <w:bookmarkEnd w:id="267"/>
      <w:bookmarkEnd w:id="268"/>
    </w:p>
    <w:p w14:paraId="7C8F7C31" w14:textId="77777777" w:rsidR="009F0259" w:rsidRDefault="009F0259" w:rsidP="009F0259">
      <w:pPr>
        <w:pStyle w:val="DraftHeading2"/>
        <w:tabs>
          <w:tab w:val="right" w:pos="1247"/>
        </w:tabs>
        <w:ind w:left="1361" w:hanging="1361"/>
      </w:pPr>
      <w:r>
        <w:tab/>
      </w:r>
      <w:r w:rsidRPr="00011659">
        <w:t>(1)</w:t>
      </w:r>
      <w:r>
        <w:tab/>
        <w:t>A person conducting a business or undertaking at a workplace must not direct or allow general diving work to be carried out unless a dive plan for the dive:</w:t>
      </w:r>
    </w:p>
    <w:p w14:paraId="279C601C" w14:textId="77777777" w:rsidR="009F0259" w:rsidRDefault="009F0259" w:rsidP="009F0259">
      <w:pPr>
        <w:pStyle w:val="DraftHeading3"/>
        <w:tabs>
          <w:tab w:val="right" w:pos="1757"/>
        </w:tabs>
        <w:ind w:left="1871" w:hanging="1871"/>
      </w:pPr>
      <w:r>
        <w:tab/>
      </w:r>
      <w:r w:rsidRPr="00011659">
        <w:t>(a)</w:t>
      </w:r>
      <w:r>
        <w:tab/>
        <w:t>is prepared by a competent person appointed under regulation 177; or</w:t>
      </w:r>
    </w:p>
    <w:p w14:paraId="351FD2D6" w14:textId="77777777" w:rsidR="009F0259" w:rsidRDefault="009F0259" w:rsidP="009F0259">
      <w:pPr>
        <w:pStyle w:val="DraftHeading3"/>
        <w:tabs>
          <w:tab w:val="right" w:pos="1757"/>
        </w:tabs>
        <w:ind w:left="1871" w:hanging="1871"/>
      </w:pPr>
      <w:r>
        <w:tab/>
      </w:r>
      <w:r w:rsidRPr="00011659">
        <w:t>(b)</w:t>
      </w:r>
      <w:r>
        <w:tab/>
        <w:t>has been prepared by a competent person appointed under regulation 177 on an earlier occasion for a similar dive.</w:t>
      </w:r>
    </w:p>
    <w:p w14:paraId="20E82C38" w14:textId="40FDCFA6" w:rsidR="009F0259" w:rsidRDefault="009F0259" w:rsidP="00732E5C">
      <w:pPr>
        <w:pStyle w:val="BodySectionSub"/>
        <w:tabs>
          <w:tab w:val="left" w:pos="3606"/>
        </w:tabs>
      </w:pPr>
      <w:r>
        <w:t>Maximum penalty:</w:t>
      </w:r>
      <w:r w:rsidR="00732E5C">
        <w:t xml:space="preserve"> </w:t>
      </w:r>
      <w:r w:rsidR="00732E5C" w:rsidRPr="00732E5C">
        <w:t>tier E monetary penalty.</w:t>
      </w:r>
    </w:p>
    <w:p w14:paraId="6E1E8629" w14:textId="77777777" w:rsidR="009F0259" w:rsidRDefault="009F0259" w:rsidP="009F0259">
      <w:pPr>
        <w:pStyle w:val="DraftHeading2"/>
        <w:tabs>
          <w:tab w:val="right" w:pos="1247"/>
        </w:tabs>
        <w:ind w:left="1361" w:hanging="1361"/>
      </w:pPr>
      <w:r>
        <w:tab/>
      </w:r>
      <w:r w:rsidRPr="00011659">
        <w:t>(2)</w:t>
      </w:r>
      <w:r>
        <w:tab/>
        <w:t>A dive plan must state the following:</w:t>
      </w:r>
    </w:p>
    <w:p w14:paraId="240DD738" w14:textId="77777777" w:rsidR="009F0259" w:rsidRDefault="009F0259" w:rsidP="009F0259">
      <w:pPr>
        <w:pStyle w:val="DraftHeading3"/>
        <w:tabs>
          <w:tab w:val="right" w:pos="1757"/>
        </w:tabs>
        <w:ind w:left="1871" w:hanging="1871"/>
      </w:pPr>
      <w:r>
        <w:tab/>
      </w:r>
      <w:r w:rsidRPr="00011659">
        <w:t>(a)</w:t>
      </w:r>
      <w:r>
        <w:tab/>
        <w:t>the method of carrying out the diving work to which it relates;</w:t>
      </w:r>
    </w:p>
    <w:p w14:paraId="420650CA" w14:textId="77777777" w:rsidR="009F0259" w:rsidRDefault="009F0259" w:rsidP="009F0259">
      <w:pPr>
        <w:pStyle w:val="DraftHeading3"/>
        <w:tabs>
          <w:tab w:val="right" w:pos="1757"/>
        </w:tabs>
        <w:ind w:left="1871" w:hanging="1871"/>
      </w:pPr>
      <w:r>
        <w:tab/>
      </w:r>
      <w:r w:rsidRPr="00011659">
        <w:t>(b)</w:t>
      </w:r>
      <w:r>
        <w:tab/>
        <w:t>the tasks and duties of each person involved in the dive;</w:t>
      </w:r>
    </w:p>
    <w:p w14:paraId="0756403C" w14:textId="77777777" w:rsidR="009F0259" w:rsidRDefault="009F0259" w:rsidP="009F0259">
      <w:pPr>
        <w:pStyle w:val="DraftHeading3"/>
        <w:tabs>
          <w:tab w:val="right" w:pos="1757"/>
        </w:tabs>
        <w:ind w:left="1871" w:hanging="1871"/>
      </w:pPr>
      <w:r>
        <w:tab/>
      </w:r>
      <w:r w:rsidRPr="00011659">
        <w:t>(c)</w:t>
      </w:r>
      <w:r>
        <w:tab/>
        <w:t>the diving equipment, breathing gases and procedures to be used in the dive;</w:t>
      </w:r>
    </w:p>
    <w:p w14:paraId="12EAF206" w14:textId="77777777" w:rsidR="009F0259" w:rsidRDefault="009F0259" w:rsidP="009F0259">
      <w:pPr>
        <w:pStyle w:val="DraftHeading3"/>
        <w:tabs>
          <w:tab w:val="right" w:pos="1757"/>
        </w:tabs>
        <w:ind w:left="1871" w:hanging="1871"/>
      </w:pPr>
      <w:r>
        <w:tab/>
      </w:r>
      <w:r w:rsidRPr="00011659">
        <w:t>(d)</w:t>
      </w:r>
      <w:r>
        <w:tab/>
        <w:t>as applicable, dive times, bottom times and decompression profiles;</w:t>
      </w:r>
    </w:p>
    <w:p w14:paraId="5A539ACF" w14:textId="77777777" w:rsidR="009F0259" w:rsidRDefault="009F0259" w:rsidP="009F0259">
      <w:pPr>
        <w:pStyle w:val="DraftHeading3"/>
        <w:tabs>
          <w:tab w:val="right" w:pos="1757"/>
        </w:tabs>
        <w:ind w:left="1871" w:hanging="1871"/>
      </w:pPr>
      <w:r>
        <w:lastRenderedPageBreak/>
        <w:tab/>
      </w:r>
      <w:r w:rsidRPr="00011659">
        <w:t>(e)</w:t>
      </w:r>
      <w:r>
        <w:tab/>
        <w:t>hazards relating to the dive and measures to be implemented in the control of risks associated with those hazards;</w:t>
      </w:r>
    </w:p>
    <w:p w14:paraId="5466CDBE" w14:textId="77777777" w:rsidR="009F0259" w:rsidRDefault="009F0259" w:rsidP="009F0259">
      <w:pPr>
        <w:pStyle w:val="DraftHeading3"/>
        <w:tabs>
          <w:tab w:val="right" w:pos="1757"/>
        </w:tabs>
        <w:ind w:left="1871" w:hanging="1871"/>
      </w:pPr>
      <w:r>
        <w:tab/>
      </w:r>
      <w:r w:rsidRPr="00011659">
        <w:t>(f)</w:t>
      </w:r>
      <w:r>
        <w:tab/>
        <w:t>emergency procedures.</w:t>
      </w:r>
    </w:p>
    <w:p w14:paraId="06EFC400" w14:textId="77777777" w:rsidR="009F0259" w:rsidRDefault="009F0259" w:rsidP="007272F6">
      <w:pPr>
        <w:pStyle w:val="StyleDraftHeading1Left0cmHanging15cm1"/>
      </w:pPr>
      <w:r>
        <w:tab/>
      </w:r>
      <w:bookmarkStart w:id="269" w:name="_Toc102390382"/>
      <w:bookmarkStart w:id="270" w:name="_Toc174445272"/>
      <w:r>
        <w:t>179</w:t>
      </w:r>
      <w:r>
        <w:tab/>
        <w:t>Dive plan must be complied with</w:t>
      </w:r>
      <w:bookmarkEnd w:id="269"/>
      <w:bookmarkEnd w:id="270"/>
    </w:p>
    <w:p w14:paraId="373EDC89" w14:textId="77777777" w:rsidR="009F0259" w:rsidRDefault="009F0259" w:rsidP="009F0259">
      <w:pPr>
        <w:pStyle w:val="DraftHeading2"/>
        <w:tabs>
          <w:tab w:val="right" w:pos="1247"/>
        </w:tabs>
        <w:ind w:left="1361" w:hanging="1361"/>
      </w:pPr>
      <w:r>
        <w:tab/>
      </w:r>
      <w:r w:rsidRPr="00011659">
        <w:t>(1)</w:t>
      </w:r>
      <w:r>
        <w:tab/>
        <w:t>A person conducting a business or undertaking at a workplace must ensure, so far as is reasonably practicable, that general diving work is carried out in accordance with the dive plan prepared for it.</w:t>
      </w:r>
    </w:p>
    <w:p w14:paraId="019F57E1" w14:textId="26DDEFED" w:rsidR="009F0259" w:rsidRDefault="009F0259" w:rsidP="00732E5C">
      <w:pPr>
        <w:pStyle w:val="BodySectionSub"/>
        <w:tabs>
          <w:tab w:val="left" w:pos="3790"/>
        </w:tabs>
      </w:pPr>
      <w:r>
        <w:t>Maximum penalty:</w:t>
      </w:r>
      <w:r w:rsidR="00732E5C">
        <w:t xml:space="preserve"> </w:t>
      </w:r>
      <w:r w:rsidR="00732E5C" w:rsidRPr="00732E5C">
        <w:t>tier E monetary penalty.</w:t>
      </w:r>
    </w:p>
    <w:p w14:paraId="5E5696E3" w14:textId="77777777" w:rsidR="009F0259" w:rsidRDefault="009F0259" w:rsidP="009F0259">
      <w:pPr>
        <w:pStyle w:val="DraftHeading2"/>
        <w:tabs>
          <w:tab w:val="right" w:pos="1247"/>
        </w:tabs>
        <w:ind w:left="1361" w:hanging="1361"/>
      </w:pPr>
      <w:r>
        <w:tab/>
      </w:r>
      <w:r w:rsidRPr="00011659">
        <w:t>(2)</w:t>
      </w:r>
      <w:r>
        <w:tab/>
        <w:t>A person conducting a business or undertaking must ensure that a competent person appointed by the person under regulation 177 gives workers instruction in relation to the dive plan before commencing the diving work to which the plan relates.</w:t>
      </w:r>
    </w:p>
    <w:p w14:paraId="3AE77CD3" w14:textId="059C4426" w:rsidR="009F0259" w:rsidRDefault="009F0259" w:rsidP="009F0259">
      <w:pPr>
        <w:pStyle w:val="BodySectionSub"/>
      </w:pPr>
      <w:r>
        <w:t>Maximum penalty:</w:t>
      </w:r>
      <w:r w:rsidR="00732E5C">
        <w:t xml:space="preserve"> </w:t>
      </w:r>
      <w:r w:rsidR="00732E5C" w:rsidRPr="00732E5C">
        <w:t>tier E monetary penalty.</w:t>
      </w:r>
    </w:p>
    <w:p w14:paraId="1078F121" w14:textId="77777777" w:rsidR="009F0259" w:rsidRDefault="009F0259" w:rsidP="007272F6">
      <w:pPr>
        <w:pStyle w:val="StyleDraftHeading1Left0cmHanging15cm1"/>
      </w:pPr>
      <w:r>
        <w:tab/>
      </w:r>
      <w:bookmarkStart w:id="271" w:name="_Toc102390383"/>
      <w:bookmarkStart w:id="272" w:name="_Toc174445273"/>
      <w:r w:rsidRPr="00852D02">
        <w:t>180</w:t>
      </w:r>
      <w:r>
        <w:tab/>
        <w:t>Additional control—dive safety log to be kept</w:t>
      </w:r>
      <w:bookmarkEnd w:id="271"/>
      <w:bookmarkEnd w:id="272"/>
    </w:p>
    <w:p w14:paraId="0AC72A86" w14:textId="77777777" w:rsidR="009F0259" w:rsidRDefault="009F0259" w:rsidP="009F0259">
      <w:pPr>
        <w:pStyle w:val="BodySectionSub"/>
      </w:pPr>
      <w:r>
        <w:t>A person conducting a business or undertaking at a workplace where general diving work is carried out must keep a dive safety log that contains the following information about each dive carried out by a worker:</w:t>
      </w:r>
    </w:p>
    <w:p w14:paraId="15B71E9D" w14:textId="77777777" w:rsidR="009F0259" w:rsidRDefault="009F0259" w:rsidP="009F0259">
      <w:pPr>
        <w:pStyle w:val="DraftHeading3"/>
        <w:tabs>
          <w:tab w:val="right" w:pos="1757"/>
        </w:tabs>
        <w:ind w:left="1871" w:hanging="1871"/>
      </w:pPr>
      <w:r>
        <w:tab/>
      </w:r>
      <w:r w:rsidRPr="004F1540">
        <w:t>(a)</w:t>
      </w:r>
      <w:r>
        <w:tab/>
        <w:t>the name of the worker who carries out the dive;</w:t>
      </w:r>
    </w:p>
    <w:p w14:paraId="2D1E2EE6" w14:textId="77777777" w:rsidR="009F0259" w:rsidRDefault="009F0259" w:rsidP="009F0259">
      <w:pPr>
        <w:pStyle w:val="DraftHeading3"/>
        <w:tabs>
          <w:tab w:val="right" w:pos="1757"/>
        </w:tabs>
        <w:ind w:left="1871" w:hanging="1871"/>
      </w:pPr>
      <w:r>
        <w:tab/>
      </w:r>
      <w:r w:rsidRPr="004F1540">
        <w:t>(b)</w:t>
      </w:r>
      <w:r>
        <w:tab/>
        <w:t>the name of any other person with whom the dive is carried out;</w:t>
      </w:r>
    </w:p>
    <w:p w14:paraId="79F9FA6E" w14:textId="77777777" w:rsidR="009F0259" w:rsidRDefault="009F0259" w:rsidP="009F0259">
      <w:pPr>
        <w:pStyle w:val="DraftHeading3"/>
        <w:tabs>
          <w:tab w:val="right" w:pos="1757"/>
        </w:tabs>
        <w:ind w:left="1871" w:hanging="1871"/>
      </w:pPr>
      <w:r>
        <w:tab/>
      </w:r>
      <w:r w:rsidRPr="004F1540">
        <w:t>(c)</w:t>
      </w:r>
      <w:r>
        <w:tab/>
        <w:t>the name of the competent person appointed under regulation 177</w:t>
      </w:r>
      <w:r w:rsidRPr="00721DCD">
        <w:rPr>
          <w:b/>
        </w:rPr>
        <w:t xml:space="preserve"> </w:t>
      </w:r>
      <w:r>
        <w:t>to supervise the diving work;</w:t>
      </w:r>
    </w:p>
    <w:p w14:paraId="060935BE" w14:textId="77777777" w:rsidR="009F0259" w:rsidRDefault="009F0259" w:rsidP="009F0259">
      <w:pPr>
        <w:pStyle w:val="DraftHeading3"/>
        <w:tabs>
          <w:tab w:val="right" w:pos="1757"/>
        </w:tabs>
        <w:ind w:left="1871" w:hanging="1871"/>
      </w:pPr>
      <w:r>
        <w:tab/>
      </w:r>
      <w:r w:rsidRPr="004F1540">
        <w:t>(d)</w:t>
      </w:r>
      <w:r>
        <w:tab/>
        <w:t>the date and location of the dive;</w:t>
      </w:r>
    </w:p>
    <w:p w14:paraId="2A5F5D2B" w14:textId="77777777" w:rsidR="009F0259" w:rsidRDefault="009F0259" w:rsidP="009F0259">
      <w:pPr>
        <w:pStyle w:val="DraftHeading3"/>
        <w:tabs>
          <w:tab w:val="right" w:pos="1757"/>
        </w:tabs>
        <w:ind w:left="1871" w:hanging="1871"/>
      </w:pPr>
      <w:r>
        <w:tab/>
      </w:r>
      <w:r w:rsidRPr="004F1540">
        <w:t>(e)</w:t>
      </w:r>
      <w:r>
        <w:tab/>
        <w:t>the time each diver enters and leaves the water;</w:t>
      </w:r>
    </w:p>
    <w:p w14:paraId="2785F55E" w14:textId="77777777" w:rsidR="009F0259" w:rsidRDefault="009F0259" w:rsidP="009F0259">
      <w:pPr>
        <w:pStyle w:val="DraftHeading3"/>
        <w:tabs>
          <w:tab w:val="right" w:pos="1757"/>
        </w:tabs>
        <w:ind w:left="1871" w:hanging="1871"/>
      </w:pPr>
      <w:r>
        <w:tab/>
      </w:r>
      <w:r w:rsidRPr="004F1540">
        <w:t>(f)</w:t>
      </w:r>
      <w:r>
        <w:tab/>
        <w:t>the maximum depth of the dive;</w:t>
      </w:r>
    </w:p>
    <w:p w14:paraId="5922DA35" w14:textId="77777777" w:rsidR="009F0259" w:rsidRDefault="009F0259" w:rsidP="009F0259">
      <w:pPr>
        <w:pStyle w:val="DraftHeading3"/>
        <w:tabs>
          <w:tab w:val="right" w:pos="1757"/>
        </w:tabs>
        <w:ind w:left="1871" w:hanging="1871"/>
      </w:pPr>
      <w:r>
        <w:tab/>
      </w:r>
      <w:r w:rsidRPr="004F1540">
        <w:t>(g)</w:t>
      </w:r>
      <w:r>
        <w:tab/>
        <w:t>any incident, difficulty, discomfort or injury that occurs or is experienced during the dive;</w:t>
      </w:r>
    </w:p>
    <w:p w14:paraId="291A12E6" w14:textId="77777777" w:rsidR="009F0259" w:rsidRDefault="009F0259" w:rsidP="009F0259">
      <w:pPr>
        <w:pStyle w:val="DraftHeading3"/>
        <w:tabs>
          <w:tab w:val="right" w:pos="1757"/>
        </w:tabs>
        <w:ind w:left="1871" w:hanging="1871"/>
      </w:pPr>
      <w:r>
        <w:tab/>
      </w:r>
      <w:r w:rsidRPr="004F1540">
        <w:t>(h)</w:t>
      </w:r>
      <w:r>
        <w:tab/>
        <w:t>if the dive was carried out using a dive computer—the dive time;</w:t>
      </w:r>
    </w:p>
    <w:p w14:paraId="6853CDC1" w14:textId="77777777" w:rsidR="009F0259" w:rsidRDefault="009F0259" w:rsidP="009F0259">
      <w:pPr>
        <w:pStyle w:val="DraftHeading3"/>
        <w:tabs>
          <w:tab w:val="right" w:pos="1757"/>
        </w:tabs>
        <w:ind w:left="1871" w:hanging="1871"/>
      </w:pPr>
      <w:r>
        <w:tab/>
      </w:r>
      <w:r w:rsidRPr="004F1540">
        <w:t>(</w:t>
      </w:r>
      <w:proofErr w:type="spellStart"/>
      <w:r w:rsidRPr="004F1540">
        <w:t>i</w:t>
      </w:r>
      <w:proofErr w:type="spellEnd"/>
      <w:r w:rsidRPr="004F1540">
        <w:t>)</w:t>
      </w:r>
      <w:r>
        <w:tab/>
        <w:t>if the dive was carried out using dive tables—the repetitive dive group, if available, and either the bottom time or the dive time;</w:t>
      </w:r>
    </w:p>
    <w:p w14:paraId="72095AE6" w14:textId="77777777" w:rsidR="009F0259" w:rsidRDefault="009F0259" w:rsidP="009F0259">
      <w:pPr>
        <w:pStyle w:val="DraftHeading3"/>
        <w:tabs>
          <w:tab w:val="right" w:pos="1757"/>
        </w:tabs>
        <w:ind w:left="1871" w:hanging="1871"/>
      </w:pPr>
      <w:r>
        <w:tab/>
      </w:r>
      <w:r w:rsidRPr="004F1540">
        <w:t>(j)</w:t>
      </w:r>
      <w:r>
        <w:tab/>
        <w:t>if the repetitive group and surface interval result in a repetitive factor—the surface interval and the repetitive factor;</w:t>
      </w:r>
    </w:p>
    <w:p w14:paraId="6BF11812" w14:textId="77777777" w:rsidR="009F0259" w:rsidRDefault="009F0259" w:rsidP="009F0259">
      <w:pPr>
        <w:pStyle w:val="DraftHeading3"/>
        <w:tabs>
          <w:tab w:val="right" w:pos="1757"/>
        </w:tabs>
        <w:ind w:left="1871" w:hanging="1871"/>
      </w:pPr>
      <w:r>
        <w:lastRenderedPageBreak/>
        <w:tab/>
        <w:t>(k)</w:t>
      </w:r>
      <w:r>
        <w:tab/>
        <w:t xml:space="preserve">if the dive is carried out using </w:t>
      </w:r>
      <w:proofErr w:type="spellStart"/>
      <w:r>
        <w:t>EANx</w:t>
      </w:r>
      <w:proofErr w:type="spellEnd"/>
      <w:r>
        <w:t>:</w:t>
      </w:r>
    </w:p>
    <w:p w14:paraId="1B3567BF" w14:textId="77777777" w:rsidR="009F0259" w:rsidRDefault="009F0259" w:rsidP="009F0259">
      <w:pPr>
        <w:pStyle w:val="DraftHeading4"/>
        <w:tabs>
          <w:tab w:val="right" w:pos="2268"/>
        </w:tabs>
        <w:ind w:left="2381" w:hanging="2381"/>
      </w:pPr>
      <w:r>
        <w:tab/>
        <w:t>(</w:t>
      </w:r>
      <w:proofErr w:type="spellStart"/>
      <w:r>
        <w:t>i</w:t>
      </w:r>
      <w:proofErr w:type="spellEnd"/>
      <w:r>
        <w:t>)</w:t>
      </w:r>
      <w:r>
        <w:tab/>
        <w:t xml:space="preserve">the oxygen content of the </w:t>
      </w:r>
      <w:proofErr w:type="spellStart"/>
      <w:r>
        <w:t>EANx</w:t>
      </w:r>
      <w:proofErr w:type="spellEnd"/>
      <w:r>
        <w:t>; and</w:t>
      </w:r>
    </w:p>
    <w:p w14:paraId="6AD9D1F1" w14:textId="77777777" w:rsidR="009F0259" w:rsidRDefault="009F0259" w:rsidP="009F0259">
      <w:pPr>
        <w:pStyle w:val="DraftHeading4"/>
        <w:tabs>
          <w:tab w:val="right" w:pos="2268"/>
        </w:tabs>
        <w:ind w:left="2381" w:hanging="2381"/>
      </w:pPr>
      <w:r>
        <w:tab/>
        <w:t>(ii)</w:t>
      </w:r>
      <w:r>
        <w:tab/>
        <w:t xml:space="preserve">the maximum operating depth of the </w:t>
      </w:r>
      <w:proofErr w:type="spellStart"/>
      <w:r>
        <w:t>EANx</w:t>
      </w:r>
      <w:proofErr w:type="spellEnd"/>
      <w:r>
        <w:t>;</w:t>
      </w:r>
    </w:p>
    <w:p w14:paraId="4157F64C" w14:textId="77777777" w:rsidR="009F0259" w:rsidRDefault="009F0259" w:rsidP="009F0259">
      <w:pPr>
        <w:pStyle w:val="DraftHeading3"/>
        <w:tabs>
          <w:tab w:val="right" w:pos="1757"/>
        </w:tabs>
        <w:ind w:left="1871" w:hanging="1871"/>
      </w:pPr>
      <w:r>
        <w:tab/>
        <w:t>(l)</w:t>
      </w:r>
      <w:r>
        <w:tab/>
        <w:t>if the dive is carried out using mixed gas:</w:t>
      </w:r>
    </w:p>
    <w:p w14:paraId="6690A33D" w14:textId="77777777" w:rsidR="009F0259" w:rsidRDefault="009F0259" w:rsidP="009F0259">
      <w:pPr>
        <w:pStyle w:val="DraftHeading4"/>
        <w:tabs>
          <w:tab w:val="right" w:pos="2268"/>
        </w:tabs>
        <w:ind w:left="2381" w:hanging="2381"/>
      </w:pPr>
      <w:r>
        <w:tab/>
        <w:t>(</w:t>
      </w:r>
      <w:proofErr w:type="spellStart"/>
      <w:r>
        <w:t>i</w:t>
      </w:r>
      <w:proofErr w:type="spellEnd"/>
      <w:r>
        <w:t>)</w:t>
      </w:r>
      <w:r>
        <w:tab/>
        <w:t>the oxygen content and the nitrogen content (if any) of the gas; and</w:t>
      </w:r>
    </w:p>
    <w:p w14:paraId="55D34F00" w14:textId="77777777" w:rsidR="009F0259" w:rsidRDefault="009F0259" w:rsidP="009F0259">
      <w:pPr>
        <w:pStyle w:val="DraftHeading4"/>
        <w:tabs>
          <w:tab w:val="right" w:pos="2268"/>
        </w:tabs>
        <w:ind w:left="2381" w:hanging="2381"/>
      </w:pPr>
      <w:r>
        <w:tab/>
        <w:t>(ii)</w:t>
      </w:r>
      <w:r>
        <w:tab/>
        <w:t>the maximum operating depth of the mixed gas; and</w:t>
      </w:r>
    </w:p>
    <w:p w14:paraId="268A85CC" w14:textId="77777777" w:rsidR="009F0259" w:rsidRDefault="009F0259" w:rsidP="009F0259">
      <w:pPr>
        <w:pStyle w:val="DraftHeading4"/>
        <w:tabs>
          <w:tab w:val="right" w:pos="2268"/>
        </w:tabs>
        <w:ind w:left="2381" w:hanging="2381"/>
      </w:pPr>
      <w:r>
        <w:tab/>
        <w:t>(iii)</w:t>
      </w:r>
      <w:r>
        <w:tab/>
        <w:t>the minimum operating depth of the bottom mix.</w:t>
      </w:r>
    </w:p>
    <w:p w14:paraId="316039BC" w14:textId="77777777" w:rsidR="00CE26FA" w:rsidRDefault="00CE26FA" w:rsidP="00CE26FA">
      <w:pPr>
        <w:pStyle w:val="BodySectionSub"/>
      </w:pPr>
      <w:r>
        <w:t>Maximum penalty:</w:t>
      </w:r>
      <w:r w:rsidRPr="00CE26FA">
        <w:t xml:space="preserve"> tier I monetary penalty.</w:t>
      </w:r>
    </w:p>
    <w:p w14:paraId="156CB68B" w14:textId="77777777" w:rsidR="009F0259" w:rsidRDefault="009F0259" w:rsidP="007272F6">
      <w:pPr>
        <w:pStyle w:val="StyleDraftHeading1Left0cmHanging15cm1"/>
      </w:pPr>
      <w:r>
        <w:tab/>
      </w:r>
      <w:bookmarkStart w:id="273" w:name="_Toc102390384"/>
      <w:bookmarkStart w:id="274" w:name="_Toc174445274"/>
      <w:r>
        <w:t>181</w:t>
      </w:r>
      <w:r>
        <w:tab/>
        <w:t>Use of dive safety log</w:t>
      </w:r>
      <w:bookmarkEnd w:id="273"/>
      <w:bookmarkEnd w:id="274"/>
    </w:p>
    <w:p w14:paraId="06A3AAD9" w14:textId="77777777" w:rsidR="009F0259" w:rsidRPr="00B04B88" w:rsidRDefault="009F0259" w:rsidP="009F0259">
      <w:pPr>
        <w:pStyle w:val="DraftHeading2"/>
        <w:tabs>
          <w:tab w:val="right" w:pos="1247"/>
        </w:tabs>
        <w:ind w:left="1361" w:hanging="1361"/>
      </w:pPr>
      <w:r>
        <w:tab/>
      </w:r>
      <w:r w:rsidRPr="00B04B88">
        <w:t>(1)</w:t>
      </w:r>
      <w:r>
        <w:tab/>
        <w:t>This regulation applies to a person conducting a business or undertaking at a workplace where general diving work is carried out.</w:t>
      </w:r>
    </w:p>
    <w:p w14:paraId="4FDDEAB9" w14:textId="77777777" w:rsidR="009F0259" w:rsidRDefault="009F0259" w:rsidP="009F0259">
      <w:pPr>
        <w:pStyle w:val="DraftHeading2"/>
        <w:tabs>
          <w:tab w:val="right" w:pos="1247"/>
        </w:tabs>
        <w:ind w:left="1361" w:hanging="1361"/>
      </w:pPr>
      <w:r>
        <w:tab/>
      </w:r>
      <w:r w:rsidRPr="00585BCF">
        <w:t>(</w:t>
      </w:r>
      <w:r>
        <w:t>2</w:t>
      </w:r>
      <w:r w:rsidRPr="00585BCF">
        <w:t>)</w:t>
      </w:r>
      <w:r>
        <w:tab/>
        <w:t>The person conducting the business or undertaking must ensure that, after each dive carried out in connection with the general diving work is completed, the return of each diver is verified in the dive safety log, as soon as practicable after the return, by:</w:t>
      </w:r>
    </w:p>
    <w:p w14:paraId="0F829546" w14:textId="77777777" w:rsidR="009F0259" w:rsidRDefault="009F0259" w:rsidP="009F0259">
      <w:pPr>
        <w:pStyle w:val="DraftHeading3"/>
        <w:tabs>
          <w:tab w:val="right" w:pos="1757"/>
        </w:tabs>
        <w:ind w:left="1871" w:hanging="1871"/>
      </w:pPr>
      <w:r>
        <w:tab/>
        <w:t>(a)</w:t>
      </w:r>
      <w:r>
        <w:tab/>
        <w:t>the diver; and</w:t>
      </w:r>
    </w:p>
    <w:p w14:paraId="1FA55EA5" w14:textId="77777777" w:rsidR="009F0259" w:rsidRDefault="009F0259" w:rsidP="009F0259">
      <w:pPr>
        <w:pStyle w:val="DraftHeading3"/>
        <w:tabs>
          <w:tab w:val="right" w:pos="1757"/>
        </w:tabs>
        <w:ind w:left="1871" w:hanging="1871"/>
      </w:pPr>
      <w:r>
        <w:tab/>
        <w:t>(b)</w:t>
      </w:r>
      <w:r>
        <w:tab/>
        <w:t>a competent person appointed under regulation 177 to supervise the diving work.</w:t>
      </w:r>
    </w:p>
    <w:p w14:paraId="57784C25" w14:textId="77777777" w:rsidR="00CE26FA" w:rsidRDefault="00CE26FA" w:rsidP="00CE26FA">
      <w:pPr>
        <w:pStyle w:val="BodySectionSub"/>
      </w:pPr>
      <w:r>
        <w:t>Maximum penalty:</w:t>
      </w:r>
      <w:r w:rsidRPr="00CE26FA">
        <w:t xml:space="preserve"> tier I monetary penalty.</w:t>
      </w:r>
    </w:p>
    <w:p w14:paraId="520F89D5" w14:textId="77777777" w:rsidR="009F0259" w:rsidRDefault="009F0259" w:rsidP="009F0259">
      <w:pPr>
        <w:pStyle w:val="DraftHeading2"/>
        <w:tabs>
          <w:tab w:val="right" w:pos="1247"/>
        </w:tabs>
        <w:ind w:left="1361" w:hanging="1361"/>
      </w:pPr>
      <w:r>
        <w:tab/>
      </w:r>
      <w:r w:rsidRPr="006103D7">
        <w:t>(</w:t>
      </w:r>
      <w:r>
        <w:t>3</w:t>
      </w:r>
      <w:r w:rsidRPr="006103D7">
        <w:t>)</w:t>
      </w:r>
      <w:r>
        <w:tab/>
        <w:t>If workers are carrying out general diving work from a vessel, the person conducting the business or undertaking must ensure that a competent person appointed under regulation 177 to supervise the diving work makes and verifies entries in the dive safety log of the number of workers and other persons on board the vessel:</w:t>
      </w:r>
    </w:p>
    <w:p w14:paraId="392796E2" w14:textId="77777777" w:rsidR="009F0259" w:rsidRDefault="009F0259" w:rsidP="009F0259">
      <w:pPr>
        <w:pStyle w:val="DraftHeading3"/>
        <w:tabs>
          <w:tab w:val="right" w:pos="1757"/>
        </w:tabs>
        <w:ind w:left="1871" w:hanging="1871"/>
      </w:pPr>
      <w:r>
        <w:tab/>
      </w:r>
      <w:r w:rsidRPr="00562B0A">
        <w:t>(a)</w:t>
      </w:r>
      <w:r>
        <w:tab/>
        <w:t>before the diving work commences; and</w:t>
      </w:r>
    </w:p>
    <w:p w14:paraId="3ED42229" w14:textId="77777777" w:rsidR="009F0259" w:rsidRDefault="009F0259" w:rsidP="009F0259">
      <w:pPr>
        <w:pStyle w:val="DraftHeading3"/>
        <w:tabs>
          <w:tab w:val="right" w:pos="1757"/>
        </w:tabs>
        <w:ind w:left="1871" w:hanging="1871"/>
      </w:pPr>
      <w:r>
        <w:tab/>
      </w:r>
      <w:r w:rsidRPr="00562B0A">
        <w:t>(b)</w:t>
      </w:r>
      <w:r>
        <w:tab/>
        <w:t>before the vessel leaves the location after the diving work is completed.</w:t>
      </w:r>
    </w:p>
    <w:p w14:paraId="2BE5333F" w14:textId="77777777" w:rsidR="00CE26FA" w:rsidRDefault="00CE26FA" w:rsidP="00CE26FA">
      <w:pPr>
        <w:pStyle w:val="BodySectionSub"/>
      </w:pPr>
      <w:r>
        <w:t>Maximum penalty:</w:t>
      </w:r>
      <w:r w:rsidRPr="00CE26FA">
        <w:t xml:space="preserve"> tier I monetary penalty.</w:t>
      </w:r>
    </w:p>
    <w:p w14:paraId="460D15E8" w14:textId="77777777" w:rsidR="009F0259" w:rsidRDefault="009F0259" w:rsidP="009F0259">
      <w:pPr>
        <w:pStyle w:val="DraftHeading2"/>
        <w:tabs>
          <w:tab w:val="right" w:pos="1247"/>
        </w:tabs>
        <w:ind w:left="1361" w:hanging="1361"/>
      </w:pPr>
      <w:r>
        <w:tab/>
      </w:r>
      <w:r w:rsidRPr="00814F8F">
        <w:t>(</w:t>
      </w:r>
      <w:r>
        <w:t>4</w:t>
      </w:r>
      <w:r w:rsidRPr="00814F8F">
        <w:t>)</w:t>
      </w:r>
      <w:r>
        <w:tab/>
        <w:t>The person conducting the business or undertaking must ensure that the dive safety log is kept for at least 1 year after the last entry is made.</w:t>
      </w:r>
    </w:p>
    <w:p w14:paraId="763CC7F9" w14:textId="77777777" w:rsidR="00CE26FA" w:rsidRDefault="00CE26FA" w:rsidP="00CE26FA">
      <w:pPr>
        <w:pStyle w:val="BodySectionSub"/>
      </w:pPr>
      <w:r>
        <w:t>Maximum penalty:</w:t>
      </w:r>
      <w:r w:rsidRPr="00CE26FA">
        <w:t xml:space="preserve"> tier I monetary penalty.</w:t>
      </w:r>
    </w:p>
    <w:p w14:paraId="176C1104" w14:textId="77777777" w:rsidR="009F0259" w:rsidRDefault="009F0259" w:rsidP="009F0259">
      <w:pPr>
        <w:pStyle w:val="DraftHeading2"/>
        <w:tabs>
          <w:tab w:val="right" w:pos="1247"/>
        </w:tabs>
        <w:ind w:left="1361" w:hanging="1361"/>
      </w:pPr>
      <w:r>
        <w:tab/>
      </w:r>
      <w:r w:rsidRPr="00B97C9E">
        <w:t>(</w:t>
      </w:r>
      <w:r>
        <w:t>5</w:t>
      </w:r>
      <w:r w:rsidRPr="00B97C9E">
        <w:t>)</w:t>
      </w:r>
      <w:r>
        <w:tab/>
        <w:t xml:space="preserve">In this regulation, an event is </w:t>
      </w:r>
      <w:r w:rsidRPr="0039079E">
        <w:rPr>
          <w:b/>
          <w:i/>
        </w:rPr>
        <w:t>verified</w:t>
      </w:r>
      <w:r>
        <w:t xml:space="preserve"> in the dive safety log:</w:t>
      </w:r>
    </w:p>
    <w:p w14:paraId="27D579C8" w14:textId="77777777" w:rsidR="009F0259" w:rsidRDefault="009F0259" w:rsidP="009F0259">
      <w:pPr>
        <w:pStyle w:val="DraftHeading3"/>
        <w:tabs>
          <w:tab w:val="right" w:pos="1757"/>
        </w:tabs>
        <w:ind w:left="1871" w:hanging="1871"/>
      </w:pPr>
      <w:r>
        <w:lastRenderedPageBreak/>
        <w:tab/>
      </w:r>
      <w:r w:rsidRPr="00B97C9E">
        <w:t>(a)</w:t>
      </w:r>
      <w:r>
        <w:tab/>
        <w:t>by signing; or</w:t>
      </w:r>
    </w:p>
    <w:p w14:paraId="43ADB164" w14:textId="77777777" w:rsidR="009F0259" w:rsidRDefault="009F0259" w:rsidP="009F0259">
      <w:pPr>
        <w:pStyle w:val="DraftHeading3"/>
        <w:tabs>
          <w:tab w:val="right" w:pos="1757"/>
        </w:tabs>
        <w:ind w:left="1871" w:hanging="1871"/>
      </w:pPr>
      <w:r>
        <w:tab/>
      </w:r>
      <w:r w:rsidRPr="00B97C9E">
        <w:t>(b)</w:t>
      </w:r>
      <w:r>
        <w:tab/>
        <w:t>if the log is electronic, by entering the verifier's unique identifier.</w:t>
      </w:r>
    </w:p>
    <w:p w14:paraId="797B2AF5" w14:textId="77777777" w:rsidR="009F0259" w:rsidRDefault="009F0259" w:rsidP="007272F6">
      <w:pPr>
        <w:pStyle w:val="StyleDraftHeading1Left0cmHanging15cm1"/>
      </w:pPr>
      <w:r>
        <w:tab/>
      </w:r>
      <w:bookmarkStart w:id="275" w:name="_Toc102390385"/>
      <w:bookmarkStart w:id="276" w:name="_Toc174445275"/>
      <w:r>
        <w:t>182</w:t>
      </w:r>
      <w:r>
        <w:tab/>
        <w:t>Record keeping</w:t>
      </w:r>
      <w:bookmarkEnd w:id="275"/>
      <w:bookmarkEnd w:id="276"/>
    </w:p>
    <w:p w14:paraId="052BECD9" w14:textId="77777777" w:rsidR="009F0259" w:rsidRDefault="009F0259" w:rsidP="009F0259">
      <w:pPr>
        <w:pStyle w:val="DraftHeading2"/>
        <w:tabs>
          <w:tab w:val="right" w:pos="1247"/>
        </w:tabs>
        <w:ind w:left="1361" w:hanging="1361"/>
      </w:pPr>
      <w:r>
        <w:tab/>
      </w:r>
      <w:r w:rsidRPr="007572AA">
        <w:t>(1)</w:t>
      </w:r>
      <w:r>
        <w:tab/>
        <w:t>This regulation applies if a person conducting a business or undertaking prepares:</w:t>
      </w:r>
    </w:p>
    <w:p w14:paraId="0129ED6B" w14:textId="77777777" w:rsidR="009F0259" w:rsidRDefault="009F0259" w:rsidP="009F0259">
      <w:pPr>
        <w:pStyle w:val="DraftHeading3"/>
        <w:tabs>
          <w:tab w:val="right" w:pos="1757"/>
        </w:tabs>
        <w:ind w:left="1871" w:hanging="1871"/>
      </w:pPr>
      <w:r>
        <w:tab/>
      </w:r>
      <w:r w:rsidRPr="007572AA">
        <w:t>(a)</w:t>
      </w:r>
      <w:r>
        <w:tab/>
        <w:t>a risk assessment under regulation 176; or</w:t>
      </w:r>
    </w:p>
    <w:p w14:paraId="4085D845" w14:textId="77777777" w:rsidR="009F0259" w:rsidRDefault="009F0259" w:rsidP="009F0259">
      <w:pPr>
        <w:pStyle w:val="DraftHeading3"/>
        <w:tabs>
          <w:tab w:val="right" w:pos="1757"/>
        </w:tabs>
        <w:ind w:left="1871" w:hanging="1871"/>
      </w:pPr>
      <w:r>
        <w:tab/>
      </w:r>
      <w:r w:rsidRPr="007572AA">
        <w:t>(b)</w:t>
      </w:r>
      <w:r>
        <w:tab/>
        <w:t>a dive plan under regulation 178.</w:t>
      </w:r>
    </w:p>
    <w:p w14:paraId="69C6A3F6" w14:textId="77777777" w:rsidR="009F0259" w:rsidRDefault="009F0259" w:rsidP="009F0259">
      <w:pPr>
        <w:pStyle w:val="DraftHeading2"/>
        <w:tabs>
          <w:tab w:val="right" w:pos="1247"/>
        </w:tabs>
        <w:ind w:left="1361" w:hanging="1361"/>
      </w:pPr>
      <w:r>
        <w:tab/>
      </w:r>
      <w:r w:rsidRPr="007572AA">
        <w:t>(2)</w:t>
      </w:r>
      <w:r>
        <w:tab/>
        <w:t xml:space="preserve">Subject to </w:t>
      </w:r>
      <w:proofErr w:type="spellStart"/>
      <w:r>
        <w:t>subregulation</w:t>
      </w:r>
      <w:proofErr w:type="spellEnd"/>
      <w:r>
        <w:t xml:space="preserve"> (3), the person must keep:</w:t>
      </w:r>
    </w:p>
    <w:p w14:paraId="048CF1F5" w14:textId="77777777" w:rsidR="009F0259" w:rsidRDefault="009F0259" w:rsidP="009F0259">
      <w:pPr>
        <w:pStyle w:val="DraftHeading3"/>
        <w:tabs>
          <w:tab w:val="right" w:pos="1757"/>
        </w:tabs>
        <w:ind w:left="1871" w:hanging="1871"/>
      </w:pPr>
      <w:r>
        <w:tab/>
      </w:r>
      <w:r w:rsidRPr="007572AA">
        <w:t>(a)</w:t>
      </w:r>
      <w:r>
        <w:tab/>
        <w:t>a copy of the risk assessment until at least 28 days after the work to which it relates is completed; and</w:t>
      </w:r>
      <w:r>
        <w:tab/>
      </w:r>
    </w:p>
    <w:p w14:paraId="2E2AF276" w14:textId="77777777" w:rsidR="009F0259" w:rsidRDefault="009F0259" w:rsidP="009F0259">
      <w:pPr>
        <w:pStyle w:val="DraftHeading3"/>
        <w:tabs>
          <w:tab w:val="right" w:pos="1757"/>
        </w:tabs>
        <w:ind w:left="1871" w:hanging="1871"/>
      </w:pPr>
      <w:r>
        <w:tab/>
        <w:t>(b)</w:t>
      </w:r>
      <w:r>
        <w:tab/>
        <w:t>a copy of the dive plan until the work to which it relates is completed.</w:t>
      </w:r>
    </w:p>
    <w:p w14:paraId="1E91F023" w14:textId="77777777" w:rsidR="00CE26FA" w:rsidRDefault="00CE26FA" w:rsidP="00CE26FA">
      <w:pPr>
        <w:pStyle w:val="BodySectionSub"/>
      </w:pPr>
      <w:r>
        <w:t>Maximum penalty:</w:t>
      </w:r>
      <w:r w:rsidRPr="00CE26FA">
        <w:t xml:space="preserve"> tier I monetary penalty.</w:t>
      </w:r>
    </w:p>
    <w:p w14:paraId="13C27979" w14:textId="77777777" w:rsidR="009F0259" w:rsidRDefault="009F0259" w:rsidP="009F0259">
      <w:pPr>
        <w:pStyle w:val="DraftHeading2"/>
        <w:tabs>
          <w:tab w:val="right" w:pos="1247"/>
        </w:tabs>
        <w:ind w:left="1361" w:hanging="1361"/>
      </w:pPr>
      <w:r>
        <w:tab/>
      </w:r>
      <w:r w:rsidRPr="007572AA">
        <w:t>(</w:t>
      </w:r>
      <w:r>
        <w:t>3</w:t>
      </w:r>
      <w:r w:rsidRPr="007572AA">
        <w:t>)</w:t>
      </w:r>
      <w:r>
        <w:tab/>
        <w:t>If a notifiable incident occurs in connection with the work to which the assessment or dive plan relates, the person must keep the assessment or dive plan (as applicable) for at least 2 years after the incident occurs.</w:t>
      </w:r>
    </w:p>
    <w:p w14:paraId="30240242" w14:textId="77777777" w:rsidR="00CE26FA" w:rsidRDefault="00CE26FA" w:rsidP="00CE26FA">
      <w:pPr>
        <w:pStyle w:val="BodySectionSub"/>
      </w:pPr>
      <w:r>
        <w:t>Maximum penalty:</w:t>
      </w:r>
      <w:r w:rsidRPr="00CE26FA">
        <w:t xml:space="preserve"> tier I monetary penalty.</w:t>
      </w:r>
    </w:p>
    <w:p w14:paraId="4CF3E3B2" w14:textId="77777777" w:rsidR="009F0259" w:rsidRDefault="009F0259" w:rsidP="009F0259">
      <w:pPr>
        <w:pStyle w:val="DraftHeading2"/>
        <w:tabs>
          <w:tab w:val="right" w:pos="1247"/>
        </w:tabs>
        <w:ind w:left="1361" w:hanging="1361"/>
      </w:pPr>
      <w:r>
        <w:tab/>
      </w:r>
      <w:r w:rsidRPr="00F529CA">
        <w:t>(4)</w:t>
      </w:r>
      <w:r>
        <w:tab/>
        <w:t xml:space="preserve">The person must ensure that, for the period for which the assessment or dive plan must be kept under this regulation, a copy is readily accessible </w:t>
      </w:r>
      <w:r w:rsidRPr="002E42B7">
        <w:t>to</w:t>
      </w:r>
      <w:r>
        <w:t xml:space="preserve"> any worker engaged by the person to carry out the work to which the assessment or dive plan relates.</w:t>
      </w:r>
    </w:p>
    <w:p w14:paraId="4372F2CA" w14:textId="763B5CF6" w:rsidR="009F0259" w:rsidRDefault="009F0259" w:rsidP="009F0259">
      <w:pPr>
        <w:pStyle w:val="BodySectionSub"/>
      </w:pPr>
      <w:r>
        <w:t>Maximum penalty:</w:t>
      </w:r>
      <w:r w:rsidR="00C66E56">
        <w:t xml:space="preserve"> </w:t>
      </w:r>
      <w:r w:rsidR="00C66E56" w:rsidRPr="00C66E56">
        <w:t>tier G monetary penalty.</w:t>
      </w:r>
    </w:p>
    <w:p w14:paraId="232B2A20" w14:textId="77777777" w:rsidR="009F0259" w:rsidRDefault="009F0259" w:rsidP="009F0259">
      <w:pPr>
        <w:pStyle w:val="DraftHeading2"/>
        <w:tabs>
          <w:tab w:val="right" w:pos="1247"/>
        </w:tabs>
        <w:ind w:left="1361" w:hanging="1361"/>
      </w:pPr>
      <w:r>
        <w:tab/>
      </w:r>
      <w:r w:rsidRPr="00F529CA">
        <w:t>(5)</w:t>
      </w:r>
      <w:r>
        <w:tab/>
        <w:t>The person must ensure that, for the period for which the assessment or dive plan must be kept under this regulation, a copy is available for inspection under the Act.</w:t>
      </w:r>
    </w:p>
    <w:p w14:paraId="3E237600" w14:textId="77777777" w:rsidR="00CE26FA" w:rsidRDefault="00CE26FA" w:rsidP="00CE26FA">
      <w:pPr>
        <w:pStyle w:val="BodySectionSub"/>
      </w:pPr>
      <w:bookmarkStart w:id="277" w:name="_Toc102390386"/>
      <w:r>
        <w:t>Maximum penalty:</w:t>
      </w:r>
      <w:r w:rsidRPr="00CE26FA">
        <w:t xml:space="preserve"> tier I monetary penalty.</w:t>
      </w:r>
    </w:p>
    <w:p w14:paraId="5A582FFC" w14:textId="77777777" w:rsidR="009F0259" w:rsidRDefault="009F0259" w:rsidP="00133494">
      <w:pPr>
        <w:pStyle w:val="StyleHeading-DIVISIONLeftLeft0cmHanging275cm"/>
      </w:pPr>
      <w:bookmarkStart w:id="278" w:name="_Toc174445276"/>
      <w:r>
        <w:t xml:space="preserve">Division 4 </w:t>
      </w:r>
      <w:r>
        <w:tab/>
        <w:t>High risk diving work</w:t>
      </w:r>
      <w:bookmarkEnd w:id="277"/>
      <w:bookmarkEnd w:id="278"/>
    </w:p>
    <w:p w14:paraId="0435AD8B" w14:textId="77777777" w:rsidR="009F0259" w:rsidRPr="00DA4C79" w:rsidRDefault="009F0259" w:rsidP="009F0259">
      <w:pPr>
        <w:pStyle w:val="DraftSectionNote"/>
        <w:tabs>
          <w:tab w:val="right" w:pos="1304"/>
        </w:tabs>
        <w:ind w:left="850"/>
        <w:rPr>
          <w:b/>
        </w:rPr>
      </w:pPr>
      <w:r w:rsidRPr="00254F49">
        <w:rPr>
          <w:b/>
        </w:rPr>
        <w:t>Note</w:t>
      </w:r>
    </w:p>
    <w:p w14:paraId="1A4F5C8E" w14:textId="77777777" w:rsidR="009F0259" w:rsidRDefault="009F0259" w:rsidP="009F0259">
      <w:pPr>
        <w:pStyle w:val="DraftSectionNote"/>
        <w:tabs>
          <w:tab w:val="right" w:pos="1304"/>
        </w:tabs>
        <w:ind w:left="850"/>
      </w:pPr>
      <w:r>
        <w:t>See the jurisdictional note in the Appendix.</w:t>
      </w:r>
    </w:p>
    <w:p w14:paraId="719E69C2" w14:textId="77777777" w:rsidR="009F0259" w:rsidRDefault="009F0259" w:rsidP="007272F6">
      <w:pPr>
        <w:pStyle w:val="StyleDraftHeading1Left0cmHanging15cm1"/>
      </w:pPr>
      <w:r>
        <w:tab/>
      </w:r>
      <w:bookmarkStart w:id="279" w:name="_Toc102390387"/>
      <w:bookmarkStart w:id="280" w:name="_Toc174445277"/>
      <w:r>
        <w:t>183</w:t>
      </w:r>
      <w:r>
        <w:tab/>
        <w:t>Duties of person conducting business or undertaking</w:t>
      </w:r>
      <w:bookmarkEnd w:id="279"/>
      <w:bookmarkEnd w:id="280"/>
    </w:p>
    <w:p w14:paraId="654C1DD4" w14:textId="77777777" w:rsidR="009F0259" w:rsidRDefault="009F0259" w:rsidP="009F0259">
      <w:pPr>
        <w:pStyle w:val="BodySectionSub"/>
      </w:pPr>
      <w:r>
        <w:t xml:space="preserve">A person conducting a business or undertaking at a workplace where high risk diving work is carried out must ensure that the </w:t>
      </w:r>
      <w:r>
        <w:lastRenderedPageBreak/>
        <w:t xml:space="preserve">following are in accordance with </w:t>
      </w:r>
      <w:r w:rsidRPr="007D0047">
        <w:t>AS/NZS 2299.1:2015</w:t>
      </w:r>
      <w:r>
        <w:t xml:space="preserve"> (Occupational diving operations—Standard operational practice):</w:t>
      </w:r>
    </w:p>
    <w:p w14:paraId="34212CA7" w14:textId="77777777" w:rsidR="009F0259" w:rsidRDefault="009F0259" w:rsidP="009F0259">
      <w:pPr>
        <w:pStyle w:val="DraftHeading3"/>
        <w:tabs>
          <w:tab w:val="right" w:pos="1757"/>
        </w:tabs>
        <w:ind w:left="1871" w:hanging="1871"/>
      </w:pPr>
      <w:r>
        <w:tab/>
      </w:r>
      <w:r w:rsidRPr="005F366C">
        <w:t>(a)</w:t>
      </w:r>
      <w:r>
        <w:tab/>
        <w:t>the fitness of persons carrying out the work;</w:t>
      </w:r>
    </w:p>
    <w:p w14:paraId="77BAC5F3" w14:textId="77777777" w:rsidR="009F0259" w:rsidRDefault="009F0259" w:rsidP="009F0259">
      <w:pPr>
        <w:pStyle w:val="DraftHeading3"/>
        <w:tabs>
          <w:tab w:val="right" w:pos="1757"/>
        </w:tabs>
        <w:ind w:left="1871" w:hanging="1871"/>
      </w:pPr>
      <w:r>
        <w:tab/>
      </w:r>
      <w:r w:rsidRPr="005F366C">
        <w:t>(b)</w:t>
      </w:r>
      <w:r>
        <w:tab/>
        <w:t>the competence of persons carrying out the work;</w:t>
      </w:r>
    </w:p>
    <w:p w14:paraId="5348FFD3" w14:textId="77777777" w:rsidR="009F0259" w:rsidRPr="004F33BC" w:rsidRDefault="009F0259" w:rsidP="009F0259">
      <w:pPr>
        <w:pStyle w:val="DraftParaNote"/>
        <w:tabs>
          <w:tab w:val="right" w:pos="2324"/>
        </w:tabs>
        <w:ind w:left="1871"/>
        <w:rPr>
          <w:b/>
        </w:rPr>
      </w:pPr>
      <w:r w:rsidRPr="004F33BC">
        <w:rPr>
          <w:b/>
        </w:rPr>
        <w:t>Note</w:t>
      </w:r>
    </w:p>
    <w:p w14:paraId="328B27EE" w14:textId="77777777" w:rsidR="009F0259" w:rsidRPr="004F33BC" w:rsidRDefault="009F0259" w:rsidP="009F0259">
      <w:pPr>
        <w:pStyle w:val="DraftParaNote"/>
        <w:tabs>
          <w:tab w:val="right" w:pos="2324"/>
        </w:tabs>
        <w:ind w:left="1871"/>
      </w:pPr>
      <w:r w:rsidRPr="004F33BC">
        <w:t>See section 44 of the Act.</w:t>
      </w:r>
    </w:p>
    <w:p w14:paraId="1F87ACFB" w14:textId="77777777" w:rsidR="009F0259" w:rsidRDefault="009F0259" w:rsidP="009F0259">
      <w:pPr>
        <w:pStyle w:val="DraftHeading3"/>
        <w:tabs>
          <w:tab w:val="right" w:pos="1757"/>
        </w:tabs>
        <w:ind w:left="1871" w:hanging="1871"/>
      </w:pPr>
      <w:r>
        <w:tab/>
      </w:r>
      <w:r w:rsidRPr="005F366C">
        <w:t>(c)</w:t>
      </w:r>
      <w:r>
        <w:tab/>
        <w:t>the carrying out of the work.</w:t>
      </w:r>
    </w:p>
    <w:p w14:paraId="3303D2A8" w14:textId="32A02E89" w:rsidR="009F0259" w:rsidRDefault="009F0259" w:rsidP="009F0259">
      <w:pPr>
        <w:pStyle w:val="BodySectionSub"/>
      </w:pPr>
      <w:r>
        <w:t>Maximum penalty:</w:t>
      </w:r>
      <w:r w:rsidR="00732E5C">
        <w:t xml:space="preserve"> </w:t>
      </w:r>
      <w:r w:rsidR="00732E5C" w:rsidRPr="00732E5C">
        <w:t>tier E monetary penalty.</w:t>
      </w:r>
    </w:p>
    <w:p w14:paraId="7048531F" w14:textId="77777777" w:rsidR="009F0259" w:rsidRPr="00B031B1" w:rsidRDefault="009F0259" w:rsidP="007272F6">
      <w:pPr>
        <w:pStyle w:val="StyleDraftHeading1Left0cmHanging15cm1"/>
      </w:pPr>
      <w:r w:rsidRPr="00B031B1">
        <w:tab/>
      </w:r>
      <w:bookmarkStart w:id="281" w:name="_Toc102390388"/>
      <w:bookmarkStart w:id="282" w:name="_Toc174445278"/>
      <w:r>
        <w:t>184</w:t>
      </w:r>
      <w:r w:rsidRPr="00B031B1">
        <w:tab/>
        <w:t>Duty of worker</w:t>
      </w:r>
      <w:r>
        <w:t>—competence</w:t>
      </w:r>
      <w:bookmarkEnd w:id="281"/>
      <w:bookmarkEnd w:id="282"/>
    </w:p>
    <w:p w14:paraId="21A9B131" w14:textId="77777777" w:rsidR="009F0259" w:rsidRDefault="009F0259" w:rsidP="009F0259">
      <w:pPr>
        <w:pStyle w:val="BodySectionSub"/>
      </w:pPr>
      <w:r w:rsidRPr="00B031B1">
        <w:t xml:space="preserve">A person must not carry out high risk diving work unless the person has the qualifications, knowledge, skills and experience required by </w:t>
      </w:r>
      <w:r w:rsidRPr="007D0047">
        <w:t>AS/NZS 2299.1:2015</w:t>
      </w:r>
      <w:r w:rsidRPr="00B031B1">
        <w:t xml:space="preserve"> (Occupational </w:t>
      </w:r>
      <w:r>
        <w:t>d</w:t>
      </w:r>
      <w:r w:rsidRPr="00B031B1">
        <w:t xml:space="preserve">iving </w:t>
      </w:r>
      <w:r>
        <w:t>o</w:t>
      </w:r>
      <w:r w:rsidRPr="00B031B1">
        <w:t>perations</w:t>
      </w:r>
      <w:r>
        <w:t>—Standard operational practice</w:t>
      </w:r>
      <w:r w:rsidRPr="00B031B1">
        <w:t>) for work of the kind to be carried out by the person.</w:t>
      </w:r>
    </w:p>
    <w:p w14:paraId="05FF720E" w14:textId="77777777" w:rsidR="009F0259" w:rsidRPr="00B031B1" w:rsidRDefault="009F0259" w:rsidP="009F0259">
      <w:pPr>
        <w:pStyle w:val="DraftSectionNote"/>
        <w:tabs>
          <w:tab w:val="right" w:pos="1304"/>
        </w:tabs>
        <w:ind w:left="850"/>
        <w:rPr>
          <w:b/>
        </w:rPr>
      </w:pPr>
      <w:r w:rsidRPr="00B031B1">
        <w:rPr>
          <w:b/>
        </w:rPr>
        <w:t>Note</w:t>
      </w:r>
    </w:p>
    <w:p w14:paraId="7F07217C" w14:textId="262E2BE0" w:rsidR="0088345E" w:rsidRDefault="009F0259" w:rsidP="009F0259">
      <w:pPr>
        <w:pStyle w:val="DraftSectionNote"/>
        <w:tabs>
          <w:tab w:val="right" w:pos="1304"/>
        </w:tabs>
        <w:ind w:left="850"/>
      </w:pPr>
      <w:r>
        <w:t>See section 44 of the Act.</w:t>
      </w:r>
    </w:p>
    <w:p w14:paraId="042B38F6" w14:textId="77777777" w:rsidR="009F0259" w:rsidRDefault="009F0259">
      <w:pPr>
        <w:suppressLineNumbers w:val="0"/>
        <w:overflowPunct/>
        <w:autoSpaceDE/>
        <w:autoSpaceDN/>
        <w:adjustRightInd/>
        <w:spacing w:before="0"/>
        <w:textAlignment w:val="auto"/>
        <w:rPr>
          <w:b/>
          <w:sz w:val="28"/>
        </w:rPr>
      </w:pPr>
      <w:r>
        <w:br w:type="page"/>
      </w:r>
    </w:p>
    <w:p w14:paraId="68FE51FD" w14:textId="6E868DC4" w:rsidR="009F0259" w:rsidRDefault="009F0259" w:rsidP="009F0259">
      <w:pPr>
        <w:pStyle w:val="Heading-PART"/>
        <w:tabs>
          <w:tab w:val="center" w:pos="3968"/>
        </w:tabs>
        <w:ind w:left="1276" w:hanging="1276"/>
        <w:jc w:val="left"/>
        <w:rPr>
          <w:caps w:val="0"/>
          <w:sz w:val="28"/>
        </w:rPr>
      </w:pPr>
      <w:bookmarkStart w:id="283" w:name="_Toc174445279"/>
      <w:r w:rsidRPr="00C12134">
        <w:rPr>
          <w:caps w:val="0"/>
          <w:sz w:val="28"/>
        </w:rPr>
        <w:lastRenderedPageBreak/>
        <w:t>Part 4.</w:t>
      </w:r>
      <w:r>
        <w:rPr>
          <w:caps w:val="0"/>
          <w:sz w:val="28"/>
        </w:rPr>
        <w:t>9</w:t>
      </w:r>
      <w:r w:rsidRPr="00C12134">
        <w:rPr>
          <w:caps w:val="0"/>
          <w:sz w:val="28"/>
        </w:rPr>
        <w:t xml:space="preserve"> </w:t>
      </w:r>
      <w:r w:rsidRPr="00C12134">
        <w:rPr>
          <w:caps w:val="0"/>
          <w:sz w:val="28"/>
        </w:rPr>
        <w:tab/>
      </w:r>
      <w:r w:rsidR="00D704EE">
        <w:rPr>
          <w:caps w:val="0"/>
          <w:sz w:val="28"/>
        </w:rPr>
        <w:t>(Repealed)</w:t>
      </w:r>
      <w:bookmarkEnd w:id="283"/>
      <w:r>
        <w:rPr>
          <w:caps w:val="0"/>
          <w:sz w:val="28"/>
        </w:rPr>
        <w:tab/>
      </w:r>
    </w:p>
    <w:p w14:paraId="7BC18FEE" w14:textId="1A8F8B7F" w:rsidR="009F0259" w:rsidRPr="00C92295" w:rsidRDefault="009F0259" w:rsidP="007272F6">
      <w:pPr>
        <w:pStyle w:val="StyleDraftHeading1Left0cmHanging15cm1"/>
        <w:rPr>
          <w:rStyle w:val="Strong"/>
          <w:b/>
          <w:bCs/>
        </w:rPr>
      </w:pPr>
      <w:r>
        <w:tab/>
      </w:r>
      <w:bookmarkStart w:id="284" w:name="_Toc174445280"/>
      <w:r w:rsidRPr="00C92295">
        <w:rPr>
          <w:rStyle w:val="Strong"/>
          <w:b/>
          <w:bCs/>
        </w:rPr>
        <w:t>184A</w:t>
      </w:r>
      <w:r w:rsidRPr="00C92295">
        <w:rPr>
          <w:rStyle w:val="Strong"/>
          <w:b/>
          <w:bCs/>
        </w:rPr>
        <w:tab/>
      </w:r>
      <w:r w:rsidR="00D704EE">
        <w:rPr>
          <w:rStyle w:val="Strong"/>
          <w:b/>
          <w:bCs/>
        </w:rPr>
        <w:t>(Repealed)</w:t>
      </w:r>
      <w:bookmarkEnd w:id="284"/>
    </w:p>
    <w:p w14:paraId="3488C9C5" w14:textId="170BD8A8" w:rsidR="009F0259" w:rsidRPr="009F0259" w:rsidRDefault="009F0259" w:rsidP="009F0259">
      <w:pPr>
        <w:spacing w:after="180"/>
        <w:jc w:val="center"/>
      </w:pPr>
      <w:r>
        <w:t>__________________</w:t>
      </w:r>
    </w:p>
    <w:p w14:paraId="646B366F" w14:textId="77777777" w:rsidR="00145DDF" w:rsidRDefault="00145DDF" w:rsidP="00145DDF">
      <w:pPr>
        <w:pStyle w:val="ChapterHeading"/>
        <w:ind w:left="1701" w:hanging="1701"/>
        <w:jc w:val="left"/>
      </w:pPr>
      <w:r>
        <w:br w:type="page"/>
      </w:r>
      <w:bookmarkStart w:id="285" w:name="_Toc174445281"/>
      <w:r>
        <w:lastRenderedPageBreak/>
        <w:t xml:space="preserve">Chapter 5 </w:t>
      </w:r>
      <w:r>
        <w:tab/>
        <w:t>Plant and structures</w:t>
      </w:r>
      <w:bookmarkEnd w:id="285"/>
    </w:p>
    <w:p w14:paraId="646B3670" w14:textId="77777777" w:rsidR="00145DDF" w:rsidRPr="00DC1625" w:rsidRDefault="00145DDF" w:rsidP="00145DDF">
      <w:pPr>
        <w:pStyle w:val="Heading-PART"/>
        <w:ind w:left="1276" w:hanging="1276"/>
        <w:jc w:val="left"/>
        <w:rPr>
          <w:caps w:val="0"/>
          <w:sz w:val="28"/>
        </w:rPr>
      </w:pPr>
      <w:bookmarkStart w:id="286" w:name="_Toc174445282"/>
      <w:r w:rsidRPr="00DC1625">
        <w:rPr>
          <w:caps w:val="0"/>
          <w:sz w:val="28"/>
        </w:rPr>
        <w:t xml:space="preserve">Part 5.1 </w:t>
      </w:r>
      <w:r w:rsidRPr="00DC1625">
        <w:rPr>
          <w:caps w:val="0"/>
          <w:sz w:val="28"/>
        </w:rPr>
        <w:tab/>
      </w:r>
      <w:r>
        <w:rPr>
          <w:caps w:val="0"/>
          <w:sz w:val="28"/>
        </w:rPr>
        <w:t xml:space="preserve">General </w:t>
      </w:r>
      <w:r w:rsidR="00DD5DCB">
        <w:rPr>
          <w:caps w:val="0"/>
          <w:sz w:val="28"/>
        </w:rPr>
        <w:t>D</w:t>
      </w:r>
      <w:r>
        <w:rPr>
          <w:caps w:val="0"/>
          <w:sz w:val="28"/>
        </w:rPr>
        <w:t xml:space="preserve">uties for </w:t>
      </w:r>
      <w:r w:rsidR="00DD5DCB">
        <w:rPr>
          <w:caps w:val="0"/>
          <w:sz w:val="28"/>
        </w:rPr>
        <w:t>P</w:t>
      </w:r>
      <w:r>
        <w:rPr>
          <w:caps w:val="0"/>
          <w:sz w:val="28"/>
        </w:rPr>
        <w:t xml:space="preserve">lant and </w:t>
      </w:r>
      <w:r w:rsidR="00DD5DCB">
        <w:rPr>
          <w:caps w:val="0"/>
          <w:sz w:val="28"/>
        </w:rPr>
        <w:t>S</w:t>
      </w:r>
      <w:r>
        <w:rPr>
          <w:caps w:val="0"/>
          <w:sz w:val="28"/>
        </w:rPr>
        <w:t>tructures</w:t>
      </w:r>
      <w:bookmarkEnd w:id="286"/>
    </w:p>
    <w:p w14:paraId="646B3671" w14:textId="77777777" w:rsidR="00145DDF" w:rsidRPr="001B4CA0" w:rsidRDefault="00145DDF" w:rsidP="00145DDF">
      <w:pPr>
        <w:pStyle w:val="AmndSectionNote"/>
        <w:tabs>
          <w:tab w:val="right" w:pos="1814"/>
        </w:tabs>
        <w:ind w:left="1361"/>
        <w:rPr>
          <w:b/>
        </w:rPr>
      </w:pPr>
      <w:r w:rsidRPr="001B4CA0">
        <w:rPr>
          <w:b/>
        </w:rPr>
        <w:t>Note</w:t>
      </w:r>
    </w:p>
    <w:p w14:paraId="646B3672" w14:textId="77777777" w:rsidR="00145DDF" w:rsidRDefault="00145DDF" w:rsidP="00145DDF">
      <w:pPr>
        <w:pStyle w:val="AmndSectionNote"/>
        <w:tabs>
          <w:tab w:val="right" w:pos="1814"/>
        </w:tabs>
        <w:ind w:left="1361"/>
      </w:pPr>
      <w:r>
        <w:t>If a jurisdiction enacts Schedule 1 of the Act, this Part will extend to plant outside the workplace as provided for in that Schedule.</w:t>
      </w:r>
    </w:p>
    <w:p w14:paraId="646B3673" w14:textId="77777777" w:rsidR="00145DDF" w:rsidRPr="001C14DE" w:rsidRDefault="00145DDF" w:rsidP="00133494">
      <w:pPr>
        <w:pStyle w:val="StyleHeading-DIVISIONLeftLeft0cmHanging275cm"/>
      </w:pPr>
      <w:bookmarkStart w:id="287" w:name="_Toc174445283"/>
      <w:r>
        <w:t xml:space="preserve">Division 1 </w:t>
      </w:r>
      <w:r>
        <w:tab/>
        <w:t>Preliminary</w:t>
      </w:r>
      <w:bookmarkEnd w:id="287"/>
    </w:p>
    <w:p w14:paraId="646B3674" w14:textId="77777777" w:rsidR="00145DDF" w:rsidRDefault="00145DDF" w:rsidP="007272F6">
      <w:pPr>
        <w:pStyle w:val="StyleDraftHeading1Left0cmHanging15cm1"/>
      </w:pPr>
      <w:r>
        <w:tab/>
      </w:r>
      <w:bookmarkStart w:id="288" w:name="_Toc174445284"/>
      <w:r>
        <w:t>185</w:t>
      </w:r>
      <w:r>
        <w:tab/>
        <w:t>Applicat</w:t>
      </w:r>
      <w:r w:rsidRPr="00666F30">
        <w:t xml:space="preserve">ion of </w:t>
      </w:r>
      <w:r>
        <w:t>Part 5.1 to plant</w:t>
      </w:r>
      <w:bookmarkEnd w:id="288"/>
    </w:p>
    <w:p w14:paraId="646B3675" w14:textId="77777777" w:rsidR="00145DDF" w:rsidRDefault="00145DDF" w:rsidP="00145DDF">
      <w:pPr>
        <w:suppressLineNumbers w:val="0"/>
        <w:tabs>
          <w:tab w:val="right" w:pos="1247"/>
        </w:tabs>
        <w:ind w:left="1361" w:hanging="1361"/>
      </w:pPr>
      <w:r>
        <w:tab/>
      </w:r>
      <w:r w:rsidRPr="00BC699C">
        <w:t>(1)</w:t>
      </w:r>
      <w:r>
        <w:tab/>
        <w:t>Subject to this regulation, t</w:t>
      </w:r>
      <w:r w:rsidRPr="00666F30">
        <w:t xml:space="preserve">his </w:t>
      </w:r>
      <w:r>
        <w:t>Part</w:t>
      </w:r>
      <w:r w:rsidRPr="00666F30">
        <w:t xml:space="preserve"> applies </w:t>
      </w:r>
      <w:r>
        <w:t>to all plant.</w:t>
      </w:r>
    </w:p>
    <w:p w14:paraId="646B3676" w14:textId="77777777" w:rsidR="00145DDF" w:rsidRPr="00666F30" w:rsidRDefault="00145DDF" w:rsidP="00145DDF">
      <w:pPr>
        <w:pStyle w:val="DraftHeading2"/>
        <w:tabs>
          <w:tab w:val="right" w:pos="1247"/>
        </w:tabs>
        <w:ind w:left="1361" w:hanging="1361"/>
      </w:pPr>
      <w:r>
        <w:tab/>
      </w:r>
      <w:r w:rsidRPr="00364E0E">
        <w:t>(2)</w:t>
      </w:r>
      <w:r>
        <w:tab/>
        <w:t xml:space="preserve">Subject to </w:t>
      </w:r>
      <w:proofErr w:type="spellStart"/>
      <w:r>
        <w:t>subregulation</w:t>
      </w:r>
      <w:proofErr w:type="spellEnd"/>
      <w:r>
        <w:t xml:space="preserve"> (3), this Part does not apply to</w:t>
      </w:r>
      <w:r w:rsidRPr="006056B6">
        <w:t xml:space="preserve"> </w:t>
      </w:r>
      <w:r w:rsidRPr="00666F30">
        <w:t xml:space="preserve">plant </w:t>
      </w:r>
      <w:r>
        <w:t>that:</w:t>
      </w:r>
    </w:p>
    <w:p w14:paraId="646B3677" w14:textId="77777777" w:rsidR="00145DDF" w:rsidRPr="00666F30" w:rsidRDefault="00145DDF" w:rsidP="00145DDF">
      <w:pPr>
        <w:suppressLineNumbers w:val="0"/>
        <w:tabs>
          <w:tab w:val="right" w:pos="1757"/>
        </w:tabs>
        <w:ind w:left="1871" w:hanging="1871"/>
      </w:pPr>
      <w:r>
        <w:tab/>
      </w:r>
      <w:r w:rsidRPr="00BC699C">
        <w:t>(a)</w:t>
      </w:r>
      <w:r>
        <w:tab/>
      </w:r>
      <w:r w:rsidRPr="00666F30">
        <w:t>relies exclusively on ma</w:t>
      </w:r>
      <w:r>
        <w:t>nual power for its operation; and</w:t>
      </w:r>
    </w:p>
    <w:p w14:paraId="646B3678" w14:textId="77777777" w:rsidR="00145DDF" w:rsidRDefault="00145DDF" w:rsidP="00145DDF">
      <w:pPr>
        <w:suppressLineNumbers w:val="0"/>
        <w:tabs>
          <w:tab w:val="right" w:pos="1757"/>
        </w:tabs>
        <w:ind w:left="1871" w:hanging="1871"/>
      </w:pPr>
      <w:r>
        <w:tab/>
      </w:r>
      <w:r w:rsidRPr="00BC699C">
        <w:t>(b)</w:t>
      </w:r>
      <w:r>
        <w:tab/>
      </w:r>
      <w:r w:rsidRPr="00666F30">
        <w:t xml:space="preserve">is designed to </w:t>
      </w:r>
      <w:r>
        <w:t>be primarily supported by hand.</w:t>
      </w:r>
    </w:p>
    <w:p w14:paraId="646B3679" w14:textId="77777777" w:rsidR="00145DDF" w:rsidRDefault="00145DDF" w:rsidP="00145DDF">
      <w:pPr>
        <w:pStyle w:val="DraftHeading2"/>
        <w:tabs>
          <w:tab w:val="right" w:pos="1247"/>
        </w:tabs>
        <w:ind w:left="1361" w:hanging="1361"/>
      </w:pPr>
      <w:r>
        <w:tab/>
        <w:t>(3)</w:t>
      </w:r>
      <w:r>
        <w:tab/>
        <w:t>This Part applies to explosive power tools that are designed to be supported by hand.</w:t>
      </w:r>
    </w:p>
    <w:p w14:paraId="646B367A" w14:textId="77777777" w:rsidR="00145DDF" w:rsidRPr="00BD4D95" w:rsidRDefault="00145DDF" w:rsidP="007272F6">
      <w:pPr>
        <w:pStyle w:val="StyleDraftHeading1Left0cmHanging15cm1"/>
      </w:pPr>
      <w:r>
        <w:tab/>
      </w:r>
      <w:bookmarkStart w:id="289" w:name="_Toc174445285"/>
      <w:r w:rsidRPr="00BD4D95">
        <w:t>186</w:t>
      </w:r>
      <w:r>
        <w:tab/>
        <w:t>Application of Part 5.1 to structures</w:t>
      </w:r>
      <w:bookmarkEnd w:id="289"/>
    </w:p>
    <w:p w14:paraId="646B367B" w14:textId="77777777" w:rsidR="00145DDF" w:rsidRDefault="00145DDF" w:rsidP="00145DDF">
      <w:pPr>
        <w:pStyle w:val="BodySectionSub"/>
      </w:pPr>
      <w:r>
        <w:t>This Part applies to structures as provided in this Part.</w:t>
      </w:r>
    </w:p>
    <w:p w14:paraId="646B367C" w14:textId="77777777" w:rsidR="00145DDF" w:rsidRDefault="00145DDF" w:rsidP="00133494">
      <w:pPr>
        <w:pStyle w:val="StyleHeading-DIVISIONLeftLeft0cmHanging275cm"/>
      </w:pPr>
      <w:bookmarkStart w:id="290" w:name="_Toc174445286"/>
      <w:r w:rsidRPr="00986799">
        <w:t>Division 2</w:t>
      </w:r>
      <w:r>
        <w:t xml:space="preserve"> </w:t>
      </w:r>
      <w:r>
        <w:tab/>
        <w:t>Duties of persons conducting businesses or undertakings that design plant</w:t>
      </w:r>
      <w:bookmarkEnd w:id="290"/>
    </w:p>
    <w:p w14:paraId="646B367D" w14:textId="77777777" w:rsidR="00145DDF" w:rsidRPr="00666F30" w:rsidRDefault="00145DDF" w:rsidP="007272F6">
      <w:pPr>
        <w:pStyle w:val="StyleDraftHeading1Left0cmHanging15cm1"/>
      </w:pPr>
      <w:r>
        <w:tab/>
      </w:r>
      <w:bookmarkStart w:id="291" w:name="_Toc174445287"/>
      <w:r>
        <w:t>187</w:t>
      </w:r>
      <w:r w:rsidRPr="00666F30">
        <w:tab/>
      </w:r>
      <w:r>
        <w:t xml:space="preserve">Provision of </w:t>
      </w:r>
      <w:r w:rsidRPr="00666F30">
        <w:t>information to manufacturer</w:t>
      </w:r>
      <w:bookmarkEnd w:id="291"/>
    </w:p>
    <w:p w14:paraId="646B367E" w14:textId="77777777" w:rsidR="00145DDF" w:rsidRDefault="00145DDF" w:rsidP="00145DDF">
      <w:pPr>
        <w:pStyle w:val="BodySectionSub"/>
      </w:pPr>
      <w:r w:rsidRPr="00666F30">
        <w:t xml:space="preserve">A </w:t>
      </w:r>
      <w:r w:rsidRPr="00043A0A">
        <w:t>designer</w:t>
      </w:r>
      <w:r w:rsidRPr="00666F30">
        <w:t xml:space="preserve"> of plant</w:t>
      </w:r>
      <w:r>
        <w:t xml:space="preserve"> </w:t>
      </w:r>
      <w:r w:rsidRPr="00666F30">
        <w:t>must ensure, when the design of the plant is made available to the manufacturer</w:t>
      </w:r>
      <w:r>
        <w:t xml:space="preserve"> of the plant</w:t>
      </w:r>
      <w:r w:rsidRPr="00666F30">
        <w:t>, that the manufacturer is provided with</w:t>
      </w:r>
      <w:r>
        <w:t>:</w:t>
      </w:r>
    </w:p>
    <w:p w14:paraId="646B367F" w14:textId="77777777" w:rsidR="00145DDF" w:rsidRDefault="00145DDF" w:rsidP="00145DDF">
      <w:pPr>
        <w:pStyle w:val="DraftHeading3"/>
        <w:tabs>
          <w:tab w:val="right" w:pos="1757"/>
        </w:tabs>
        <w:ind w:left="1871" w:hanging="1871"/>
      </w:pPr>
      <w:r>
        <w:tab/>
      </w:r>
      <w:r w:rsidRPr="00043A0A">
        <w:t>(a)</w:t>
      </w:r>
      <w:r>
        <w:tab/>
      </w:r>
      <w:r w:rsidRPr="00666F30">
        <w:t>information to enable the plant to be manufactured in accordance with the design specifications</w:t>
      </w:r>
      <w:r>
        <w:t>;</w:t>
      </w:r>
      <w:r w:rsidRPr="00666F30">
        <w:t xml:space="preserve"> and</w:t>
      </w:r>
    </w:p>
    <w:p w14:paraId="646B3680" w14:textId="77777777" w:rsidR="00145DDF" w:rsidRDefault="00145DDF" w:rsidP="00145DDF">
      <w:pPr>
        <w:pStyle w:val="DraftHeading3"/>
        <w:tabs>
          <w:tab w:val="right" w:pos="1757"/>
        </w:tabs>
        <w:ind w:left="1871" w:hanging="1871"/>
      </w:pPr>
      <w:r>
        <w:tab/>
      </w:r>
      <w:r w:rsidRPr="00043A0A">
        <w:t>(b)</w:t>
      </w:r>
      <w:r>
        <w:tab/>
      </w:r>
      <w:r w:rsidRPr="00666F30">
        <w:t>if appl</w:t>
      </w:r>
      <w:r>
        <w:t>icable, information about:</w:t>
      </w:r>
    </w:p>
    <w:p w14:paraId="646B3681" w14:textId="77777777" w:rsidR="00145DDF" w:rsidRPr="00666F30" w:rsidRDefault="00145DDF" w:rsidP="00145DDF">
      <w:pPr>
        <w:pStyle w:val="DraftHeading4"/>
        <w:tabs>
          <w:tab w:val="right" w:pos="2268"/>
        </w:tabs>
        <w:ind w:left="2381" w:hanging="2381"/>
      </w:pPr>
      <w:r>
        <w:tab/>
      </w:r>
      <w:r w:rsidRPr="003E1AAA">
        <w:t>(</w:t>
      </w:r>
      <w:proofErr w:type="spellStart"/>
      <w:r>
        <w:t>i</w:t>
      </w:r>
      <w:proofErr w:type="spellEnd"/>
      <w:r w:rsidRPr="003E1AAA">
        <w:t>)</w:t>
      </w:r>
      <w:r w:rsidRPr="00666F30">
        <w:tab/>
        <w:t xml:space="preserve">the </w:t>
      </w:r>
      <w:r>
        <w:t>installation, commissioning, de</w:t>
      </w:r>
      <w:r w:rsidRPr="00666F30">
        <w:t xml:space="preserve">commissioning, use, </w:t>
      </w:r>
      <w:r>
        <w:t>handling</w:t>
      </w:r>
      <w:r w:rsidRPr="00666F30">
        <w:t>, storage and, if the plant is capable of being dismantled, dismantling of the plant; and</w:t>
      </w:r>
    </w:p>
    <w:p w14:paraId="646B3682" w14:textId="77777777" w:rsidR="00145DDF" w:rsidRPr="00E76A2E" w:rsidRDefault="00145DDF" w:rsidP="00145DDF">
      <w:pPr>
        <w:pStyle w:val="DraftHeading4"/>
        <w:tabs>
          <w:tab w:val="right" w:pos="2268"/>
        </w:tabs>
        <w:ind w:left="2381" w:hanging="2381"/>
      </w:pPr>
      <w:r>
        <w:tab/>
      </w:r>
      <w:r w:rsidRPr="003E1AAA">
        <w:t>(</w:t>
      </w:r>
      <w:r>
        <w:t>ii</w:t>
      </w:r>
      <w:r w:rsidRPr="003E1AAA">
        <w:t>)</w:t>
      </w:r>
      <w:r w:rsidRPr="00E76A2E">
        <w:tab/>
        <w:t>the hazards and risk</w:t>
      </w:r>
      <w:r>
        <w:t>s</w:t>
      </w:r>
      <w:r w:rsidRPr="00E76A2E">
        <w:t xml:space="preserve"> associated with the use of the plant </w:t>
      </w:r>
      <w:r>
        <w:t>that the designer has identified</w:t>
      </w:r>
      <w:r w:rsidRPr="00E76A2E">
        <w:t>; and</w:t>
      </w:r>
    </w:p>
    <w:p w14:paraId="646B3683" w14:textId="77777777" w:rsidR="00145DDF" w:rsidRDefault="00145DDF" w:rsidP="00145DDF">
      <w:pPr>
        <w:pStyle w:val="DraftHeading4"/>
        <w:tabs>
          <w:tab w:val="right" w:pos="2268"/>
        </w:tabs>
        <w:ind w:left="2381" w:hanging="2381"/>
      </w:pPr>
      <w:r>
        <w:tab/>
      </w:r>
      <w:r w:rsidRPr="003E1AAA">
        <w:t>(</w:t>
      </w:r>
      <w:r>
        <w:t>iii</w:t>
      </w:r>
      <w:r w:rsidRPr="003E1AAA">
        <w:t>)</w:t>
      </w:r>
      <w:r w:rsidRPr="00E76A2E">
        <w:tab/>
        <w:t>testing or inspections to be carried out on the plant; and</w:t>
      </w:r>
    </w:p>
    <w:p w14:paraId="646B3684" w14:textId="77777777" w:rsidR="00145DDF" w:rsidRPr="00666F30" w:rsidRDefault="00145DDF" w:rsidP="00145DDF">
      <w:pPr>
        <w:pStyle w:val="DraftHeading4"/>
        <w:tabs>
          <w:tab w:val="right" w:pos="2268"/>
        </w:tabs>
        <w:ind w:left="2381" w:hanging="2381"/>
      </w:pPr>
      <w:r>
        <w:tab/>
      </w:r>
      <w:r w:rsidRPr="003E1AAA">
        <w:t>(</w:t>
      </w:r>
      <w:r>
        <w:t>iv</w:t>
      </w:r>
      <w:r w:rsidRPr="003E1AAA">
        <w:t>)</w:t>
      </w:r>
      <w:r w:rsidRPr="00666F30">
        <w:tab/>
        <w:t xml:space="preserve">the systems of work and competency of operators that are necessary for the safe use of </w:t>
      </w:r>
      <w:r>
        <w:t xml:space="preserve">the </w:t>
      </w:r>
      <w:r w:rsidRPr="00666F30">
        <w:t>plant; and</w:t>
      </w:r>
    </w:p>
    <w:p w14:paraId="646B3685" w14:textId="77777777" w:rsidR="00145DDF" w:rsidRDefault="00145DDF" w:rsidP="00145DDF">
      <w:pPr>
        <w:pStyle w:val="DraftHeading4"/>
        <w:tabs>
          <w:tab w:val="right" w:pos="2268"/>
        </w:tabs>
        <w:ind w:left="2381" w:hanging="2381"/>
      </w:pPr>
      <w:r>
        <w:lastRenderedPageBreak/>
        <w:tab/>
        <w:t>(v</w:t>
      </w:r>
      <w:r w:rsidRPr="003E1AAA">
        <w:t>)</w:t>
      </w:r>
      <w:r w:rsidRPr="00666F30">
        <w:tab/>
        <w:t xml:space="preserve">the emergency procedures (if any) that are required to be implemented if there is a </w:t>
      </w:r>
      <w:r w:rsidRPr="009310B2">
        <w:t>malfunction of the plant.</w:t>
      </w:r>
    </w:p>
    <w:p w14:paraId="646B3686" w14:textId="19DF6159" w:rsidR="00145DDF" w:rsidRDefault="00145DDF" w:rsidP="00145DDF">
      <w:pPr>
        <w:pStyle w:val="BodySectionSub"/>
      </w:pPr>
      <w:r>
        <w:t>Maximum penalty:</w:t>
      </w:r>
      <w:r w:rsidR="00C66E56">
        <w:t xml:space="preserve"> </w:t>
      </w:r>
      <w:r w:rsidR="00C66E56" w:rsidRPr="00C66E56">
        <w:t>tier G monetary penalty.</w:t>
      </w:r>
    </w:p>
    <w:p w14:paraId="646B3689" w14:textId="77777777" w:rsidR="00145DDF" w:rsidRPr="00DC0672" w:rsidRDefault="00145DDF" w:rsidP="00145DDF">
      <w:pPr>
        <w:pStyle w:val="DraftSectionNote"/>
        <w:tabs>
          <w:tab w:val="right" w:pos="1304"/>
        </w:tabs>
        <w:ind w:left="850"/>
        <w:rPr>
          <w:b/>
        </w:rPr>
      </w:pPr>
      <w:r w:rsidRPr="00DC0672">
        <w:rPr>
          <w:b/>
        </w:rPr>
        <w:t>Note</w:t>
      </w:r>
    </w:p>
    <w:p w14:paraId="646B368A" w14:textId="77777777" w:rsidR="00145DDF" w:rsidRPr="00DC0672" w:rsidRDefault="00145DDF" w:rsidP="00145DDF">
      <w:pPr>
        <w:pStyle w:val="DraftSectionNote"/>
        <w:tabs>
          <w:tab w:val="right" w:pos="1304"/>
        </w:tabs>
        <w:ind w:left="850"/>
      </w:pPr>
      <w:r>
        <w:t>A designer also has duties under section 22 of the Act.</w:t>
      </w:r>
    </w:p>
    <w:p w14:paraId="646B368B" w14:textId="77777777" w:rsidR="00145DDF" w:rsidRPr="00C301D4" w:rsidRDefault="00145DDF" w:rsidP="007272F6">
      <w:pPr>
        <w:pStyle w:val="StyleDraftHeading1Left0cmHanging15cm1"/>
      </w:pPr>
      <w:r>
        <w:tab/>
      </w:r>
      <w:bookmarkStart w:id="292" w:name="_Toc174445288"/>
      <w:r>
        <w:t>188</w:t>
      </w:r>
      <w:r w:rsidRPr="00C301D4">
        <w:tab/>
      </w:r>
      <w:r>
        <w:t>Hazard</w:t>
      </w:r>
      <w:r w:rsidRPr="008F7C1F">
        <w:t xml:space="preserve"> identified in design </w:t>
      </w:r>
      <w:r>
        <w:t>during manufacture</w:t>
      </w:r>
      <w:bookmarkEnd w:id="292"/>
    </w:p>
    <w:p w14:paraId="646B368C" w14:textId="77777777" w:rsidR="00145DDF" w:rsidRDefault="00145DDF" w:rsidP="00145DDF">
      <w:pPr>
        <w:pStyle w:val="BodySectionSub"/>
      </w:pPr>
      <w:r w:rsidRPr="00666F30">
        <w:t xml:space="preserve">If a </w:t>
      </w:r>
      <w:r w:rsidRPr="00A43771">
        <w:t>manufacturer</w:t>
      </w:r>
      <w:r w:rsidRPr="00666F30">
        <w:t xml:space="preserve"> of plant </w:t>
      </w:r>
      <w:r w:rsidR="00C038D8">
        <w:t>informs</w:t>
      </w:r>
      <w:r w:rsidRPr="00666F30">
        <w:t xml:space="preserve"> the designer of the plant </w:t>
      </w:r>
      <w:r>
        <w:t xml:space="preserve">that there is </w:t>
      </w:r>
      <w:r w:rsidRPr="008F7C1F">
        <w:t xml:space="preserve">a </w:t>
      </w:r>
      <w:r>
        <w:t>hazard in the design of plant for which the designer has not provided a control measure, the designer must:</w:t>
      </w:r>
    </w:p>
    <w:p w14:paraId="646B368D" w14:textId="77777777" w:rsidR="00145DDF" w:rsidRPr="00666F30" w:rsidRDefault="00145DDF" w:rsidP="00145DDF">
      <w:pPr>
        <w:pStyle w:val="DraftHeading3"/>
        <w:tabs>
          <w:tab w:val="right" w:pos="1757"/>
        </w:tabs>
        <w:ind w:left="1871" w:hanging="1871"/>
      </w:pPr>
      <w:r>
        <w:tab/>
      </w:r>
      <w:r w:rsidRPr="003E1AAA">
        <w:t>(a)</w:t>
      </w:r>
      <w:r w:rsidRPr="00666F30">
        <w:tab/>
        <w:t xml:space="preserve">revise the information originally supplied to </w:t>
      </w:r>
      <w:r>
        <w:t>the manufacturer to ensure that:</w:t>
      </w:r>
    </w:p>
    <w:p w14:paraId="646B368E" w14:textId="77777777" w:rsidR="00145DDF" w:rsidRPr="00666F30" w:rsidRDefault="00145DDF" w:rsidP="00145DDF">
      <w:pPr>
        <w:pStyle w:val="DraftHeading4"/>
        <w:tabs>
          <w:tab w:val="right" w:pos="2268"/>
        </w:tabs>
        <w:ind w:left="2381" w:hanging="2381"/>
      </w:pPr>
      <w:r>
        <w:tab/>
      </w:r>
      <w:r w:rsidRPr="003E1AAA">
        <w:t>(</w:t>
      </w:r>
      <w:proofErr w:type="spellStart"/>
      <w:r w:rsidRPr="003E1AAA">
        <w:t>i</w:t>
      </w:r>
      <w:proofErr w:type="spellEnd"/>
      <w:r w:rsidRPr="003E1AAA">
        <w:t>)</w:t>
      </w:r>
      <w:r w:rsidRPr="00666F30">
        <w:tab/>
        <w:t>the risk is eliminated</w:t>
      </w:r>
      <w:r>
        <w:t xml:space="preserve"> so far as is reasonably practicable</w:t>
      </w:r>
      <w:r w:rsidRPr="00666F30">
        <w:t>; or</w:t>
      </w:r>
    </w:p>
    <w:p w14:paraId="646B368F" w14:textId="77777777" w:rsidR="00145DDF" w:rsidRPr="00666F30" w:rsidRDefault="00145DDF" w:rsidP="00145DDF">
      <w:pPr>
        <w:pStyle w:val="DraftHeading4"/>
        <w:tabs>
          <w:tab w:val="right" w:pos="2268"/>
        </w:tabs>
        <w:ind w:left="2381" w:hanging="2381"/>
      </w:pPr>
      <w:r>
        <w:tab/>
      </w:r>
      <w:r w:rsidRPr="003E1AAA">
        <w:t>(ii)</w:t>
      </w:r>
      <w:r>
        <w:tab/>
        <w:t xml:space="preserve">if it is not </w:t>
      </w:r>
      <w:r w:rsidRPr="008F7C1F">
        <w:t>reasonably practicable</w:t>
      </w:r>
      <w:r>
        <w:t xml:space="preserve"> to </w:t>
      </w:r>
      <w:r w:rsidRPr="00666F30">
        <w:t xml:space="preserve">eliminate the risk, the risk is </w:t>
      </w:r>
      <w:r>
        <w:t>minimised</w:t>
      </w:r>
      <w:r w:rsidRPr="00666F30">
        <w:t xml:space="preserve"> so far as is </w:t>
      </w:r>
      <w:r w:rsidRPr="008F7C1F">
        <w:t>reasonably practicable</w:t>
      </w:r>
      <w:r w:rsidRPr="00666F30">
        <w:t>; or</w:t>
      </w:r>
    </w:p>
    <w:p w14:paraId="646B3690" w14:textId="77777777" w:rsidR="00145DDF" w:rsidRDefault="00145DDF" w:rsidP="00145DDF">
      <w:pPr>
        <w:pStyle w:val="DraftHeading3"/>
        <w:tabs>
          <w:tab w:val="right" w:pos="1757"/>
        </w:tabs>
        <w:ind w:left="1871" w:hanging="1871"/>
      </w:pPr>
      <w:r>
        <w:tab/>
      </w:r>
      <w:r w:rsidRPr="003E1AAA">
        <w:t>(b)</w:t>
      </w:r>
      <w:r w:rsidRPr="00666F30">
        <w:tab/>
      </w:r>
      <w:r>
        <w:t>notify</w:t>
      </w:r>
      <w:r w:rsidRPr="00666F30">
        <w:t xml:space="preserve"> the manufacturer, in writing, that the designer is of the opinion that it is not necessary to revise the information originally supplied to the manufacturer to ensure compliance with th</w:t>
      </w:r>
      <w:r>
        <w:t>is Part</w:t>
      </w:r>
      <w:r w:rsidRPr="00666F30">
        <w:t>.</w:t>
      </w:r>
    </w:p>
    <w:p w14:paraId="646B3691" w14:textId="56DE21F1" w:rsidR="00145DDF" w:rsidRDefault="00145DDF" w:rsidP="00145DDF">
      <w:pPr>
        <w:pStyle w:val="BodySectionSub"/>
      </w:pPr>
      <w:r>
        <w:t>Maximum penalty:</w:t>
      </w:r>
      <w:r w:rsidR="00C66E56">
        <w:t xml:space="preserve"> </w:t>
      </w:r>
      <w:r w:rsidR="00C66E56" w:rsidRPr="00C66E56">
        <w:t>tier G monetary penalty.</w:t>
      </w:r>
    </w:p>
    <w:p w14:paraId="646B3694" w14:textId="77777777" w:rsidR="00145DDF" w:rsidRPr="00DC0672" w:rsidRDefault="00145DDF" w:rsidP="00145DDF">
      <w:pPr>
        <w:pStyle w:val="DraftSectionNote"/>
        <w:tabs>
          <w:tab w:val="right" w:pos="1304"/>
        </w:tabs>
        <w:ind w:left="850"/>
        <w:rPr>
          <w:b/>
        </w:rPr>
      </w:pPr>
      <w:r w:rsidRPr="00DC0672">
        <w:rPr>
          <w:b/>
        </w:rPr>
        <w:t>Note</w:t>
      </w:r>
    </w:p>
    <w:p w14:paraId="646B3695" w14:textId="77777777" w:rsidR="00145DDF" w:rsidRPr="00DC0672" w:rsidRDefault="00145DDF" w:rsidP="00145DDF">
      <w:pPr>
        <w:pStyle w:val="DraftSectionNote"/>
        <w:tabs>
          <w:tab w:val="right" w:pos="1304"/>
        </w:tabs>
        <w:ind w:left="850"/>
      </w:pPr>
      <w:r>
        <w:t>A designer also has duties under section 22 of the Act.</w:t>
      </w:r>
    </w:p>
    <w:p w14:paraId="646B3696" w14:textId="77777777" w:rsidR="00145DDF" w:rsidRDefault="00145DDF" w:rsidP="007272F6">
      <w:pPr>
        <w:pStyle w:val="StyleDraftHeading1Left0cmHanging15cm1"/>
      </w:pPr>
      <w:r>
        <w:tab/>
      </w:r>
      <w:bookmarkStart w:id="293" w:name="_Toc174445289"/>
      <w:r>
        <w:t>189</w:t>
      </w:r>
      <w:r>
        <w:tab/>
        <w:t>Guarding</w:t>
      </w:r>
      <w:bookmarkEnd w:id="293"/>
    </w:p>
    <w:p w14:paraId="646B3697" w14:textId="77777777" w:rsidR="00145DDF" w:rsidRPr="00043A0A" w:rsidRDefault="00145DDF" w:rsidP="00145DDF">
      <w:pPr>
        <w:pStyle w:val="DraftHeading2"/>
        <w:tabs>
          <w:tab w:val="right" w:pos="1247"/>
        </w:tabs>
        <w:ind w:left="1361" w:hanging="1361"/>
      </w:pPr>
      <w:r>
        <w:tab/>
      </w:r>
      <w:r w:rsidRPr="00043A0A">
        <w:t>(1)</w:t>
      </w:r>
      <w:r>
        <w:tab/>
        <w:t>This regulation applies if a designer of plant uses guarding as a control measure.</w:t>
      </w:r>
    </w:p>
    <w:p w14:paraId="646B3698" w14:textId="77777777" w:rsidR="00145DDF" w:rsidRDefault="00145DDF" w:rsidP="00145DDF">
      <w:pPr>
        <w:pStyle w:val="DraftHeading2"/>
        <w:tabs>
          <w:tab w:val="right" w:pos="1247"/>
        </w:tabs>
        <w:ind w:left="1361" w:hanging="1361"/>
      </w:pPr>
      <w:r>
        <w:tab/>
      </w:r>
      <w:r w:rsidRPr="00BC699C">
        <w:t>(</w:t>
      </w:r>
      <w:r>
        <w:t>2</w:t>
      </w:r>
      <w:r w:rsidRPr="00BC699C">
        <w:t>)</w:t>
      </w:r>
      <w:r w:rsidRPr="00666F30">
        <w:tab/>
      </w:r>
      <w:r>
        <w:t>The</w:t>
      </w:r>
      <w:r w:rsidRPr="00666F30">
        <w:t xml:space="preserve"> designer must ensure</w:t>
      </w:r>
      <w:r>
        <w:t>,</w:t>
      </w:r>
      <w:r w:rsidRPr="00C330B4">
        <w:t xml:space="preserve"> </w:t>
      </w:r>
      <w:r>
        <w:t>so far as is reasonably practicable,</w:t>
      </w:r>
      <w:r w:rsidRPr="00666F30">
        <w:t xml:space="preserve"> that the guarding designed for that purpose will prevent access to the danger point or</w:t>
      </w:r>
      <w:r>
        <w:t xml:space="preserve"> danger</w:t>
      </w:r>
      <w:r w:rsidRPr="00666F30">
        <w:t xml:space="preserve"> area of the plant.</w:t>
      </w:r>
    </w:p>
    <w:p w14:paraId="646B3699" w14:textId="2A3644A5" w:rsidR="00145DDF" w:rsidRDefault="00145DDF" w:rsidP="00145DDF">
      <w:pPr>
        <w:pStyle w:val="BodySectionSub"/>
      </w:pPr>
      <w:r>
        <w:t>Maximum penalty:</w:t>
      </w:r>
      <w:r w:rsidR="00732E5C">
        <w:t xml:space="preserve"> </w:t>
      </w:r>
      <w:r w:rsidR="00732E5C" w:rsidRPr="00732E5C">
        <w:t>tier E monetary penalty.</w:t>
      </w:r>
    </w:p>
    <w:p w14:paraId="646B369C" w14:textId="77777777" w:rsidR="00145DDF" w:rsidRPr="00666F30" w:rsidRDefault="00145DDF" w:rsidP="00145DDF">
      <w:pPr>
        <w:pStyle w:val="DraftHeading2"/>
        <w:tabs>
          <w:tab w:val="right" w:pos="1247"/>
        </w:tabs>
        <w:ind w:left="1361" w:hanging="1361"/>
      </w:pPr>
      <w:r>
        <w:tab/>
      </w:r>
      <w:r w:rsidRPr="003E1AAA">
        <w:t>(</w:t>
      </w:r>
      <w:r>
        <w:t>3</w:t>
      </w:r>
      <w:r w:rsidRPr="003E1AAA">
        <w:t>)</w:t>
      </w:r>
      <w:r w:rsidRPr="00666F30">
        <w:tab/>
      </w:r>
      <w:r>
        <w:t>The</w:t>
      </w:r>
      <w:r w:rsidRPr="00666F30">
        <w:t xml:space="preserve"> designer must ensure that</w:t>
      </w:r>
      <w:r>
        <w:t>:</w:t>
      </w:r>
    </w:p>
    <w:p w14:paraId="646B369D" w14:textId="77777777" w:rsidR="00145DDF" w:rsidRPr="00210FBE" w:rsidRDefault="00145DDF" w:rsidP="00145DDF">
      <w:pPr>
        <w:pStyle w:val="DraftHeading3"/>
        <w:tabs>
          <w:tab w:val="right" w:pos="1757"/>
        </w:tabs>
        <w:ind w:left="1871" w:hanging="1871"/>
      </w:pPr>
      <w:r>
        <w:tab/>
      </w:r>
      <w:r w:rsidRPr="003E1AAA">
        <w:t>(a)</w:t>
      </w:r>
      <w:r w:rsidRPr="00666F30">
        <w:tab/>
        <w:t>if access to the area of the plant requiring guarding is not necessary during operation, maintenance or cleaning of the plant</w:t>
      </w:r>
      <w:r>
        <w:t>—</w:t>
      </w:r>
      <w:r w:rsidRPr="00666F30">
        <w:t>the guarding is a permanently fixed physical barrier; or</w:t>
      </w:r>
    </w:p>
    <w:p w14:paraId="646B369E" w14:textId="77777777" w:rsidR="00145DDF" w:rsidRPr="00666F30" w:rsidRDefault="00145DDF" w:rsidP="00145DDF">
      <w:pPr>
        <w:pStyle w:val="DraftHeading3"/>
        <w:tabs>
          <w:tab w:val="right" w:pos="1757"/>
        </w:tabs>
        <w:ind w:left="1871" w:hanging="1871"/>
      </w:pPr>
      <w:r>
        <w:tab/>
      </w:r>
      <w:r w:rsidRPr="003E1AAA">
        <w:t>(b)</w:t>
      </w:r>
      <w:r w:rsidRPr="00666F30">
        <w:tab/>
        <w:t>if access to the area of the plant requiring guarding is necessary during operation, maintenance or cleaning of the plant</w:t>
      </w:r>
      <w:r>
        <w:t>—</w:t>
      </w:r>
      <w:r w:rsidRPr="00666F30">
        <w:t xml:space="preserve">the guarding is an interlocked physical barrier </w:t>
      </w:r>
      <w:r>
        <w:t>that</w:t>
      </w:r>
      <w:r w:rsidRPr="00666F30">
        <w:t xml:space="preserve"> </w:t>
      </w:r>
      <w:r w:rsidRPr="00666F30">
        <w:lastRenderedPageBreak/>
        <w:t>allows access to the area being guarded at times when that area does not pre</w:t>
      </w:r>
      <w:r>
        <w:t>se</w:t>
      </w:r>
      <w:r w:rsidRPr="00666F30">
        <w:t>nt a risk and prevents access to that area at any other time; or</w:t>
      </w:r>
    </w:p>
    <w:p w14:paraId="646B369F" w14:textId="77777777" w:rsidR="00145DDF" w:rsidRDefault="00145DDF" w:rsidP="00145DDF">
      <w:pPr>
        <w:pStyle w:val="DraftHeading3"/>
        <w:tabs>
          <w:tab w:val="right" w:pos="1757"/>
        </w:tabs>
        <w:ind w:left="1871" w:hanging="1871"/>
      </w:pPr>
      <w:r>
        <w:tab/>
      </w:r>
      <w:r w:rsidRPr="003E1AAA">
        <w:t>(c)</w:t>
      </w:r>
      <w:r w:rsidRPr="00666F30">
        <w:tab/>
        <w:t xml:space="preserve">if </w:t>
      </w:r>
      <w:r>
        <w:t xml:space="preserve">it is not reasonably practicable to use </w:t>
      </w:r>
      <w:r w:rsidRPr="00666F30">
        <w:t>guarding referred to in paragraph (a) or (b)</w:t>
      </w:r>
      <w:r>
        <w:t>—</w:t>
      </w:r>
      <w:r w:rsidRPr="00666F30">
        <w:t xml:space="preserve">the guarding used is a physical barrier </w:t>
      </w:r>
      <w:r>
        <w:t>that</w:t>
      </w:r>
      <w:r w:rsidRPr="00666F30">
        <w:t xml:space="preserve"> can only be altered or removed by the use of tools; or</w:t>
      </w:r>
    </w:p>
    <w:p w14:paraId="646B36A0" w14:textId="77777777" w:rsidR="00145DDF" w:rsidRDefault="00145DDF" w:rsidP="00145DDF">
      <w:pPr>
        <w:pStyle w:val="DraftHeading3"/>
        <w:tabs>
          <w:tab w:val="right" w:pos="1757"/>
        </w:tabs>
        <w:ind w:left="1871" w:hanging="1871"/>
      </w:pPr>
      <w:r>
        <w:tab/>
      </w:r>
      <w:r w:rsidRPr="003E1AAA">
        <w:t>(d)</w:t>
      </w:r>
      <w:r w:rsidRPr="00666F30">
        <w:tab/>
        <w:t xml:space="preserve">if </w:t>
      </w:r>
      <w:r>
        <w:t xml:space="preserve">it is not reasonably practicable to use </w:t>
      </w:r>
      <w:r w:rsidRPr="00666F30">
        <w:t>guarding referred to in paragraph</w:t>
      </w:r>
      <w:r>
        <w:t xml:space="preserve"> (a), (b) or (c)—</w:t>
      </w:r>
      <w:r w:rsidRPr="00666F30">
        <w:t xml:space="preserve">the design includes a presence-sensing </w:t>
      </w:r>
      <w:r>
        <w:t xml:space="preserve">safeguarding </w:t>
      </w:r>
      <w:r w:rsidRPr="00666F30">
        <w:t xml:space="preserve">system that eliminates </w:t>
      </w:r>
      <w:r>
        <w:t>any</w:t>
      </w:r>
      <w:r w:rsidRPr="00666F30">
        <w:t xml:space="preserve"> risk arising from the area </w:t>
      </w:r>
      <w:r>
        <w:t>of the plant requiring guarding</w:t>
      </w:r>
      <w:r w:rsidRPr="00666F30">
        <w:t xml:space="preserve"> while a person or any part of a person is in the area being guarded.</w:t>
      </w:r>
    </w:p>
    <w:p w14:paraId="646B36A1" w14:textId="6E4A46D0" w:rsidR="00145DDF" w:rsidRDefault="00145DDF" w:rsidP="00145DDF">
      <w:pPr>
        <w:pStyle w:val="BodySectionSub"/>
      </w:pPr>
      <w:r>
        <w:t>Maximum penalty:</w:t>
      </w:r>
      <w:r w:rsidR="00732E5C">
        <w:t xml:space="preserve"> </w:t>
      </w:r>
      <w:r w:rsidR="00732E5C" w:rsidRPr="00732E5C">
        <w:t>tier E monetary penalty.</w:t>
      </w:r>
    </w:p>
    <w:p w14:paraId="646B36A4" w14:textId="77777777" w:rsidR="00145DDF" w:rsidRDefault="00145DDF" w:rsidP="00145DDF">
      <w:pPr>
        <w:pStyle w:val="DraftHeading2"/>
        <w:tabs>
          <w:tab w:val="right" w:pos="1247"/>
        </w:tabs>
        <w:ind w:left="1361" w:hanging="1361"/>
      </w:pPr>
      <w:r>
        <w:tab/>
      </w:r>
      <w:r w:rsidRPr="003E1AAA">
        <w:t>(</w:t>
      </w:r>
      <w:r>
        <w:t>4</w:t>
      </w:r>
      <w:r w:rsidRPr="003E1AAA">
        <w:t>)</w:t>
      </w:r>
      <w:r w:rsidRPr="00666F30">
        <w:tab/>
      </w:r>
      <w:r>
        <w:t>The</w:t>
      </w:r>
      <w:r w:rsidRPr="00666F30">
        <w:t xml:space="preserve"> designer must ensure that the guarding is</w:t>
      </w:r>
      <w:r>
        <w:t xml:space="preserve"> designed:</w:t>
      </w:r>
    </w:p>
    <w:p w14:paraId="646B36A5" w14:textId="77777777" w:rsidR="00145DDF" w:rsidRPr="003B1F0D" w:rsidRDefault="00145DDF" w:rsidP="00145DDF">
      <w:pPr>
        <w:pStyle w:val="DraftHeading3"/>
        <w:tabs>
          <w:tab w:val="right" w:pos="1757"/>
        </w:tabs>
        <w:ind w:left="1871" w:hanging="1871"/>
      </w:pPr>
      <w:r>
        <w:tab/>
      </w:r>
      <w:r w:rsidRPr="003B1F0D">
        <w:t>(a)</w:t>
      </w:r>
      <w:r>
        <w:tab/>
        <w:t>to be of solid construction and securely mounted so as to resist impact or shock; and</w:t>
      </w:r>
    </w:p>
    <w:p w14:paraId="646B36A6" w14:textId="77777777" w:rsidR="00145DDF" w:rsidRDefault="00145DDF" w:rsidP="00145DDF">
      <w:pPr>
        <w:pStyle w:val="DraftHeading3"/>
        <w:tabs>
          <w:tab w:val="right" w:pos="1757"/>
        </w:tabs>
        <w:ind w:left="1871" w:hanging="1871"/>
      </w:pPr>
      <w:r>
        <w:tab/>
      </w:r>
      <w:r w:rsidRPr="003E1AAA">
        <w:t>(</w:t>
      </w:r>
      <w:r>
        <w:t>b</w:t>
      </w:r>
      <w:r w:rsidRPr="003E1AAA">
        <w:t>)</w:t>
      </w:r>
      <w:r w:rsidRPr="00666F30">
        <w:tab/>
        <w:t xml:space="preserve">to make bypassing or disabling of the guarding, whether deliberately or by accident, as difficult as is reasonably </w:t>
      </w:r>
      <w:r>
        <w:t>practicable</w:t>
      </w:r>
      <w:r w:rsidRPr="00666F30">
        <w:t>; and</w:t>
      </w:r>
    </w:p>
    <w:p w14:paraId="646B36A7" w14:textId="77777777" w:rsidR="00145DDF" w:rsidRDefault="00145DDF" w:rsidP="00145DDF">
      <w:pPr>
        <w:pStyle w:val="DraftHeading3"/>
        <w:tabs>
          <w:tab w:val="right" w:pos="1757"/>
        </w:tabs>
        <w:ind w:left="1871" w:hanging="1871"/>
      </w:pPr>
      <w:r>
        <w:tab/>
      </w:r>
      <w:r w:rsidRPr="003E1AAA">
        <w:t>(</w:t>
      </w:r>
      <w:r>
        <w:t>c</w:t>
      </w:r>
      <w:r w:rsidRPr="003E1AAA">
        <w:t>)</w:t>
      </w:r>
      <w:r w:rsidRPr="00666F30">
        <w:tab/>
        <w:t>so as not to cause a risk in itself.</w:t>
      </w:r>
    </w:p>
    <w:p w14:paraId="646B36A8" w14:textId="415FE38B" w:rsidR="00145DDF" w:rsidRDefault="00145DDF" w:rsidP="00145DDF">
      <w:pPr>
        <w:pStyle w:val="BodySectionSub"/>
      </w:pPr>
      <w:r>
        <w:t>Maximum penalty:</w:t>
      </w:r>
      <w:r w:rsidR="00732E5C">
        <w:t xml:space="preserve"> </w:t>
      </w:r>
      <w:r w:rsidR="00732E5C" w:rsidRPr="00732E5C">
        <w:t>tier E monetary penalty.</w:t>
      </w:r>
    </w:p>
    <w:p w14:paraId="646B36AB" w14:textId="77777777" w:rsidR="00145DDF" w:rsidRPr="00A13D90" w:rsidRDefault="00145DDF" w:rsidP="00145DDF">
      <w:pPr>
        <w:pStyle w:val="DraftHeading2"/>
        <w:tabs>
          <w:tab w:val="right" w:pos="1247"/>
        </w:tabs>
        <w:ind w:left="1361" w:hanging="1361"/>
      </w:pPr>
      <w:r>
        <w:tab/>
      </w:r>
      <w:r w:rsidRPr="00A13D90">
        <w:t>(</w:t>
      </w:r>
      <w:r>
        <w:t>5</w:t>
      </w:r>
      <w:r w:rsidRPr="00A13D90">
        <w:t>)</w:t>
      </w:r>
      <w:r>
        <w:tab/>
        <w:t xml:space="preserve">If </w:t>
      </w:r>
      <w:r w:rsidRPr="00666F30">
        <w:t>the plant to be guarded contains moving parts and those parts may break or cause workpieces to be ejected from the plant</w:t>
      </w:r>
      <w:r>
        <w:t>,</w:t>
      </w:r>
      <w:r w:rsidRPr="00A13D90">
        <w:t xml:space="preserve"> </w:t>
      </w:r>
      <w:r w:rsidRPr="00666F30">
        <w:t xml:space="preserve">the designer must ensure, so far as is </w:t>
      </w:r>
      <w:r w:rsidRPr="0087357D">
        <w:t>reasonably practicable</w:t>
      </w:r>
      <w:r w:rsidRPr="00666F30">
        <w:t xml:space="preserve">, that the guarding will control any risk from those </w:t>
      </w:r>
      <w:r>
        <w:t xml:space="preserve">broken or </w:t>
      </w:r>
      <w:r w:rsidRPr="00666F30">
        <w:t>ejected parts and workpieces</w:t>
      </w:r>
      <w:r>
        <w:t>.</w:t>
      </w:r>
    </w:p>
    <w:p w14:paraId="646B36AC" w14:textId="11D7CD7D" w:rsidR="00145DDF" w:rsidRDefault="00145DDF" w:rsidP="00145DDF">
      <w:pPr>
        <w:pStyle w:val="BodySectionSub"/>
      </w:pPr>
      <w:r>
        <w:t>Maximum penalty:</w:t>
      </w:r>
      <w:r w:rsidR="00732E5C">
        <w:t xml:space="preserve"> </w:t>
      </w:r>
      <w:r w:rsidR="00732E5C" w:rsidRPr="00732E5C">
        <w:t>tier E monetary penalty.</w:t>
      </w:r>
    </w:p>
    <w:p w14:paraId="646B36AF" w14:textId="77777777" w:rsidR="00145DDF" w:rsidRDefault="00145DDF" w:rsidP="00145DDF">
      <w:pPr>
        <w:pStyle w:val="DraftHeading2"/>
        <w:tabs>
          <w:tab w:val="right" w:pos="1247"/>
        </w:tabs>
        <w:ind w:left="1361" w:hanging="1361"/>
      </w:pPr>
      <w:r>
        <w:tab/>
      </w:r>
      <w:r w:rsidRPr="003E1AAA">
        <w:t>(</w:t>
      </w:r>
      <w:r>
        <w:t>6</w:t>
      </w:r>
      <w:r w:rsidRPr="003E1AAA">
        <w:t>)</w:t>
      </w:r>
      <w:r w:rsidRPr="00666F30">
        <w:tab/>
        <w:t xml:space="preserve">Despite anything to the contrary in this regulation, </w:t>
      </w:r>
      <w:r>
        <w:t>the designer must ensure:</w:t>
      </w:r>
    </w:p>
    <w:p w14:paraId="646B36B0" w14:textId="77777777" w:rsidR="00145DDF" w:rsidRDefault="00145DDF" w:rsidP="00145DDF">
      <w:pPr>
        <w:pStyle w:val="DraftHeading3"/>
        <w:tabs>
          <w:tab w:val="right" w:pos="1757"/>
        </w:tabs>
        <w:ind w:left="1871" w:hanging="1871"/>
      </w:pPr>
      <w:r>
        <w:tab/>
      </w:r>
      <w:r w:rsidRPr="004B2850">
        <w:t>(a)</w:t>
      </w:r>
      <w:r>
        <w:tab/>
        <w:t>that the guarding</w:t>
      </w:r>
      <w:r w:rsidRPr="00666F30">
        <w:t xml:space="preserve">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6B1" w14:textId="77777777" w:rsidR="00145DDF" w:rsidRDefault="00145DDF" w:rsidP="00145DDF">
      <w:pPr>
        <w:pStyle w:val="DraftHeading3"/>
        <w:tabs>
          <w:tab w:val="right" w:pos="1757"/>
        </w:tabs>
        <w:ind w:left="1871" w:hanging="1871"/>
      </w:pPr>
      <w:r>
        <w:tab/>
      </w:r>
      <w:r w:rsidRPr="004B2850">
        <w:t>(b)</w:t>
      </w:r>
      <w:r>
        <w:tab/>
        <w:t>if the guarding is removed, that, so far as is reasonably practicable, the plant cannot be restarted unless the guarding is replaced.</w:t>
      </w:r>
    </w:p>
    <w:p w14:paraId="646B36B2" w14:textId="4BD97A9B" w:rsidR="00145DDF" w:rsidRDefault="00145DDF" w:rsidP="00145DDF">
      <w:pPr>
        <w:pStyle w:val="BodySectionSub"/>
      </w:pPr>
      <w:r>
        <w:t>Maximum penalty:</w:t>
      </w:r>
      <w:r w:rsidR="00732E5C">
        <w:t xml:space="preserve"> </w:t>
      </w:r>
      <w:r w:rsidR="00732E5C" w:rsidRPr="00732E5C">
        <w:t>tier E monetary penalty.</w:t>
      </w:r>
    </w:p>
    <w:p w14:paraId="646B36B5" w14:textId="77777777" w:rsidR="00145DDF" w:rsidRPr="00666F30" w:rsidRDefault="00145DDF" w:rsidP="007272F6">
      <w:pPr>
        <w:pStyle w:val="StyleDraftHeading1Left0cmHanging15cm1"/>
      </w:pPr>
      <w:r>
        <w:lastRenderedPageBreak/>
        <w:tab/>
      </w:r>
      <w:bookmarkStart w:id="294" w:name="_Toc174445290"/>
      <w:r>
        <w:t>190</w:t>
      </w:r>
      <w:r>
        <w:tab/>
        <w:t>Operational</w:t>
      </w:r>
      <w:r w:rsidRPr="00666F30">
        <w:t xml:space="preserve"> controls</w:t>
      </w:r>
      <w:bookmarkEnd w:id="294"/>
    </w:p>
    <w:p w14:paraId="646B36B6" w14:textId="77777777" w:rsidR="00145DDF" w:rsidRPr="00666F30" w:rsidRDefault="00145DDF" w:rsidP="00145DDF">
      <w:pPr>
        <w:pStyle w:val="DraftHeading2"/>
        <w:tabs>
          <w:tab w:val="right" w:pos="1247"/>
        </w:tabs>
        <w:ind w:left="1361" w:hanging="1361"/>
      </w:pPr>
      <w:r>
        <w:tab/>
      </w:r>
      <w:r w:rsidRPr="003E1AAA">
        <w:t>(1)</w:t>
      </w:r>
      <w:r w:rsidRPr="00666F30">
        <w:tab/>
        <w:t>A designer of plant must ensure that the design provides for any operator</w:t>
      </w:r>
      <w:r>
        <w:t>'</w:t>
      </w:r>
      <w:r w:rsidRPr="00666F30">
        <w:t>s controls for the plant to be</w:t>
      </w:r>
      <w:r>
        <w:t>:</w:t>
      </w:r>
    </w:p>
    <w:p w14:paraId="646B36B7" w14:textId="77777777" w:rsidR="00145DDF" w:rsidRPr="00666F30" w:rsidRDefault="00145DDF" w:rsidP="00145DDF">
      <w:pPr>
        <w:pStyle w:val="DraftHeading3"/>
        <w:tabs>
          <w:tab w:val="right" w:pos="1757"/>
        </w:tabs>
        <w:ind w:left="1871" w:hanging="1871"/>
      </w:pPr>
      <w:r>
        <w:tab/>
      </w:r>
      <w:r w:rsidRPr="003E1AAA">
        <w:t>(a)</w:t>
      </w:r>
      <w:r w:rsidRPr="00666F30">
        <w:tab/>
        <w:t>identified on the plant so as to indicate their nature and function</w:t>
      </w:r>
      <w:r>
        <w:t xml:space="preserve"> and direction of operation</w:t>
      </w:r>
      <w:r w:rsidRPr="00666F30">
        <w:t>; and</w:t>
      </w:r>
    </w:p>
    <w:p w14:paraId="646B36B8" w14:textId="77777777" w:rsidR="00145DDF" w:rsidRPr="00666F30" w:rsidRDefault="00145DDF" w:rsidP="00145DDF">
      <w:pPr>
        <w:pStyle w:val="DraftHeading3"/>
        <w:tabs>
          <w:tab w:val="right" w:pos="1757"/>
        </w:tabs>
        <w:ind w:left="1871" w:hanging="1871"/>
      </w:pPr>
      <w:r>
        <w:tab/>
      </w:r>
      <w:r w:rsidRPr="003E1AAA">
        <w:t>(b)</w:t>
      </w:r>
      <w:r w:rsidRPr="00666F30">
        <w:tab/>
        <w:t>located so as to be readily and conveniently operated by each person using the plant; and</w:t>
      </w:r>
    </w:p>
    <w:p w14:paraId="646B36B9" w14:textId="77777777" w:rsidR="00145DDF" w:rsidRPr="00666F30" w:rsidRDefault="00145DDF" w:rsidP="00145DDF">
      <w:pPr>
        <w:pStyle w:val="DraftHeading3"/>
        <w:tabs>
          <w:tab w:val="right" w:pos="1757"/>
        </w:tabs>
        <w:ind w:left="1871" w:hanging="1871"/>
      </w:pPr>
      <w:r>
        <w:tab/>
      </w:r>
      <w:r w:rsidRPr="003E1AAA">
        <w:t>(c)</w:t>
      </w:r>
      <w:r w:rsidRPr="00666F30">
        <w:tab/>
        <w:t>located or guarded to prevent unintentional activation; and</w:t>
      </w:r>
    </w:p>
    <w:p w14:paraId="646B36BA" w14:textId="77777777" w:rsidR="00145DDF" w:rsidRDefault="00145DDF" w:rsidP="00145DDF">
      <w:pPr>
        <w:pStyle w:val="DraftHeading3"/>
        <w:tabs>
          <w:tab w:val="right" w:pos="1757"/>
        </w:tabs>
        <w:ind w:left="1871" w:hanging="1871"/>
      </w:pPr>
      <w:r>
        <w:tab/>
      </w:r>
      <w:r w:rsidRPr="003E1AAA">
        <w:t>(d)</w:t>
      </w:r>
      <w:r w:rsidRPr="00666F30">
        <w:tab/>
        <w:t xml:space="preserve">able to be locked into the </w:t>
      </w:r>
      <w:r>
        <w:t>"</w:t>
      </w:r>
      <w:r w:rsidRPr="00666F30">
        <w:t>off</w:t>
      </w:r>
      <w:r>
        <w:t>"</w:t>
      </w:r>
      <w:r w:rsidRPr="00666F30">
        <w:t xml:space="preserve"> position to enable the disconnection of all motive power.</w:t>
      </w:r>
    </w:p>
    <w:p w14:paraId="646B36BB" w14:textId="57239003" w:rsidR="00145DDF" w:rsidRDefault="00145DDF" w:rsidP="00145DDF">
      <w:pPr>
        <w:pStyle w:val="BodySectionSub"/>
      </w:pPr>
      <w:r>
        <w:t>Maximum penalty:</w:t>
      </w:r>
      <w:r w:rsidR="00732E5C">
        <w:t xml:space="preserve"> </w:t>
      </w:r>
      <w:r w:rsidR="00732E5C" w:rsidRPr="00732E5C">
        <w:t>tier E monetary penalty.</w:t>
      </w:r>
    </w:p>
    <w:p w14:paraId="646B36BE" w14:textId="77777777" w:rsidR="00145DDF" w:rsidRPr="00666F30" w:rsidRDefault="00145DDF" w:rsidP="00145DDF">
      <w:pPr>
        <w:pStyle w:val="DraftHeading2"/>
        <w:tabs>
          <w:tab w:val="right" w:pos="1247"/>
        </w:tabs>
        <w:ind w:left="1361" w:hanging="1361"/>
      </w:pPr>
      <w:r>
        <w:tab/>
      </w:r>
      <w:r w:rsidRPr="003E1AAA">
        <w:t>(2)</w:t>
      </w:r>
      <w:r w:rsidRPr="00666F30">
        <w:tab/>
        <w:t xml:space="preserve">If the need for plant to be operated during maintenance </w:t>
      </w:r>
      <w:r>
        <w:t>or</w:t>
      </w:r>
      <w:r w:rsidRPr="00666F30">
        <w:t xml:space="preserve"> cleaning cannot be eliminated, the designer </w:t>
      </w:r>
      <w:r>
        <w:t xml:space="preserve">of the plant </w:t>
      </w:r>
      <w:r w:rsidRPr="00666F30">
        <w:t>must ensure that</w:t>
      </w:r>
      <w:r>
        <w:t xml:space="preserve"> t</w:t>
      </w:r>
      <w:r w:rsidRPr="00666F30">
        <w:t xml:space="preserve">he design provides for </w:t>
      </w:r>
      <w:r>
        <w:t xml:space="preserve">operator's </w:t>
      </w:r>
      <w:r w:rsidRPr="00666F30">
        <w:t xml:space="preserve">controls </w:t>
      </w:r>
      <w:r>
        <w:t>that:</w:t>
      </w:r>
    </w:p>
    <w:p w14:paraId="646B36BF" w14:textId="77777777" w:rsidR="00145DDF" w:rsidRPr="00666F30" w:rsidRDefault="00145DDF" w:rsidP="00145DDF">
      <w:pPr>
        <w:pStyle w:val="DraftHeading3"/>
        <w:tabs>
          <w:tab w:val="right" w:pos="1757"/>
        </w:tabs>
        <w:ind w:left="1871" w:hanging="1871"/>
      </w:pPr>
      <w:r>
        <w:tab/>
      </w:r>
      <w:r w:rsidRPr="003E1AAA">
        <w:t>(a)</w:t>
      </w:r>
      <w:r w:rsidRPr="00666F30">
        <w:tab/>
        <w:t>permit operation of the plant while a person is undertaking the ma</w:t>
      </w:r>
      <w:r>
        <w:t xml:space="preserve">intenance or </w:t>
      </w:r>
      <w:r w:rsidRPr="00666F30">
        <w:t>cleaning of the plant; and</w:t>
      </w:r>
    </w:p>
    <w:p w14:paraId="646B36C0" w14:textId="77777777" w:rsidR="00145DDF" w:rsidRDefault="00145DDF" w:rsidP="00145DDF">
      <w:pPr>
        <w:pStyle w:val="DraftHeading3"/>
        <w:tabs>
          <w:tab w:val="right" w:pos="1757"/>
        </w:tabs>
        <w:ind w:left="1871" w:hanging="1871"/>
      </w:pPr>
      <w:r>
        <w:tab/>
      </w:r>
      <w:r w:rsidRPr="003E1AAA">
        <w:t>(b)</w:t>
      </w:r>
      <w:r w:rsidRPr="00666F30">
        <w:tab/>
      </w:r>
      <w:r>
        <w:t xml:space="preserve">while the plant is being maintained or cleaned, </w:t>
      </w:r>
      <w:r w:rsidRPr="00666F30">
        <w:t xml:space="preserve">cannot be operated by any person other than the person who is carrying out the maintenance </w:t>
      </w:r>
      <w:r>
        <w:t>or</w:t>
      </w:r>
      <w:r w:rsidRPr="00666F30">
        <w:t xml:space="preserve"> cleaning of the plant; and</w:t>
      </w:r>
    </w:p>
    <w:p w14:paraId="646B36C1" w14:textId="77777777" w:rsidR="00145DDF" w:rsidRDefault="00145DDF" w:rsidP="00145DDF">
      <w:pPr>
        <w:pStyle w:val="DraftHeading3"/>
        <w:tabs>
          <w:tab w:val="right" w:pos="1757"/>
        </w:tabs>
        <w:ind w:left="1871" w:hanging="1871"/>
      </w:pPr>
      <w:r>
        <w:tab/>
      </w:r>
      <w:r w:rsidRPr="003E1AAA">
        <w:t>(c)</w:t>
      </w:r>
      <w:r w:rsidRPr="00666F30">
        <w:tab/>
        <w:t>will allow operation of the plant in such a way that any risk associated with the activities in relation to any person who is c</w:t>
      </w:r>
      <w:r>
        <w:t xml:space="preserve">arrying out the maintenance or </w:t>
      </w:r>
      <w:r w:rsidRPr="00666F30">
        <w:t>cleaning</w:t>
      </w:r>
      <w:r>
        <w:t>:</w:t>
      </w:r>
    </w:p>
    <w:p w14:paraId="646B36C2" w14:textId="77777777" w:rsidR="00145DDF" w:rsidRDefault="00145DDF" w:rsidP="00145DDF">
      <w:pPr>
        <w:pStyle w:val="DraftHeading4"/>
        <w:tabs>
          <w:tab w:val="right" w:pos="2268"/>
        </w:tabs>
        <w:ind w:left="2381" w:hanging="2381"/>
      </w:pPr>
      <w:r>
        <w:tab/>
      </w:r>
      <w:r w:rsidRPr="003E1AAA">
        <w:t>(</w:t>
      </w:r>
      <w:proofErr w:type="spellStart"/>
      <w:r w:rsidRPr="003E1AAA">
        <w:t>i</w:t>
      </w:r>
      <w:proofErr w:type="spellEnd"/>
      <w:r w:rsidRPr="003E1AAA">
        <w:t>)</w:t>
      </w:r>
      <w:r w:rsidRPr="00666F30">
        <w:tab/>
        <w:t>is eliminated</w:t>
      </w:r>
      <w:r>
        <w:t xml:space="preserve"> so far as is reasonably practicable; or</w:t>
      </w:r>
    </w:p>
    <w:p w14:paraId="646B36C3" w14:textId="77777777" w:rsidR="00145DDF" w:rsidRDefault="00145DDF" w:rsidP="00145DDF">
      <w:pPr>
        <w:pStyle w:val="DraftHeading4"/>
        <w:tabs>
          <w:tab w:val="right" w:pos="2268"/>
        </w:tabs>
        <w:ind w:left="2381" w:hanging="2381"/>
      </w:pPr>
      <w:r>
        <w:tab/>
      </w:r>
      <w:r w:rsidRPr="003E1AAA">
        <w:t>(ii)</w:t>
      </w:r>
      <w:r>
        <w:tab/>
        <w:t xml:space="preserve">if it is not </w:t>
      </w:r>
      <w:r w:rsidRPr="003F0A37">
        <w:t>reasonably practicable</w:t>
      </w:r>
      <w:r>
        <w:t xml:space="preserve"> to eliminate the risk, is minimised so far as is </w:t>
      </w:r>
      <w:r w:rsidRPr="003F0A37">
        <w:t>reasonably practicable</w:t>
      </w:r>
      <w:r>
        <w:t>.</w:t>
      </w:r>
    </w:p>
    <w:p w14:paraId="646B36C4" w14:textId="1E6F7A47" w:rsidR="00145DDF" w:rsidRDefault="00145DDF" w:rsidP="00145DDF">
      <w:pPr>
        <w:pStyle w:val="BodySectionSub"/>
      </w:pPr>
      <w:r>
        <w:t>Maximum penalty:</w:t>
      </w:r>
      <w:r w:rsidR="00732E5C">
        <w:t xml:space="preserve"> </w:t>
      </w:r>
      <w:r w:rsidR="00732E5C" w:rsidRPr="00732E5C">
        <w:t>tier E monetary penalty.</w:t>
      </w:r>
    </w:p>
    <w:p w14:paraId="646B36C7" w14:textId="77777777" w:rsidR="00145DDF" w:rsidRPr="001231DD" w:rsidRDefault="00145DDF" w:rsidP="007272F6">
      <w:pPr>
        <w:pStyle w:val="StyleDraftHeading1Left0cmHanging15cm1"/>
      </w:pPr>
      <w:r>
        <w:tab/>
      </w:r>
      <w:bookmarkStart w:id="295" w:name="_Toc174445291"/>
      <w:r>
        <w:t>191</w:t>
      </w:r>
      <w:r>
        <w:tab/>
        <w:t>Emergency stop controls</w:t>
      </w:r>
      <w:bookmarkEnd w:id="295"/>
    </w:p>
    <w:p w14:paraId="646B36C8" w14:textId="77777777" w:rsidR="00145DDF" w:rsidRDefault="00145DDF" w:rsidP="00145DDF">
      <w:pPr>
        <w:pStyle w:val="DraftHeading2"/>
        <w:tabs>
          <w:tab w:val="right" w:pos="1247"/>
        </w:tabs>
        <w:ind w:left="1361" w:hanging="1361"/>
      </w:pPr>
      <w:r>
        <w:tab/>
        <w:t>(1</w:t>
      </w:r>
      <w:r w:rsidRPr="008F2A9C">
        <w:t>)</w:t>
      </w:r>
      <w:r w:rsidRPr="00666F30">
        <w:tab/>
        <w:t xml:space="preserve">If plant is designed to be operated or attended by more than </w:t>
      </w:r>
      <w:r>
        <w:t>1</w:t>
      </w:r>
      <w:r w:rsidRPr="00666F30">
        <w:t xml:space="preserve"> person and more than </w:t>
      </w:r>
      <w:r>
        <w:t>1</w:t>
      </w:r>
      <w:r w:rsidRPr="00666F30">
        <w:t xml:space="preserve"> </w:t>
      </w:r>
      <w:r>
        <w:t xml:space="preserve">emergency stop </w:t>
      </w:r>
      <w:r w:rsidRPr="00666F30">
        <w:t xml:space="preserve">control is fitted, the designer </w:t>
      </w:r>
      <w:r>
        <w:t xml:space="preserve">of the plant </w:t>
      </w:r>
      <w:r w:rsidRPr="00666F30">
        <w:t xml:space="preserve">must ensure that the design provides for the multiple </w:t>
      </w:r>
      <w:r>
        <w:t xml:space="preserve">emergency stop </w:t>
      </w:r>
      <w:r w:rsidRPr="00666F30">
        <w:t xml:space="preserve">controls to be of the </w:t>
      </w:r>
      <w:r>
        <w:t>"</w:t>
      </w:r>
      <w:r w:rsidRPr="00666F30">
        <w:t>stop and lock-off</w:t>
      </w:r>
      <w:r>
        <w:t>"</w:t>
      </w:r>
      <w:r w:rsidRPr="00666F30">
        <w:t xml:space="preserve"> type so that the plant cannot be restarted after a</w:t>
      </w:r>
      <w:r>
        <w:t>n emergency</w:t>
      </w:r>
      <w:r w:rsidRPr="00666F30">
        <w:t xml:space="preserve"> stop control has been used unless </w:t>
      </w:r>
      <w:r>
        <w:t>that</w:t>
      </w:r>
      <w:r w:rsidRPr="00666F30">
        <w:t xml:space="preserve"> </w:t>
      </w:r>
      <w:r>
        <w:t xml:space="preserve">emergency </w:t>
      </w:r>
      <w:r w:rsidRPr="00666F30">
        <w:t>stop control is reset.</w:t>
      </w:r>
    </w:p>
    <w:p w14:paraId="646B36CB" w14:textId="5FBBBF36" w:rsidR="00145DDF" w:rsidRDefault="00145DDF" w:rsidP="00732E5C">
      <w:pPr>
        <w:pStyle w:val="BodySectionSub"/>
      </w:pPr>
      <w:r>
        <w:t>Maximum penalty:</w:t>
      </w:r>
      <w:r w:rsidR="00732E5C">
        <w:t xml:space="preserve"> </w:t>
      </w:r>
      <w:r w:rsidR="00732E5C" w:rsidRPr="00732E5C">
        <w:t>tier E monetary penalty.</w:t>
      </w:r>
    </w:p>
    <w:p w14:paraId="646B36CC" w14:textId="77777777" w:rsidR="00145DDF" w:rsidRPr="00666F30" w:rsidRDefault="00145DDF" w:rsidP="00145DDF">
      <w:pPr>
        <w:pStyle w:val="DraftHeading2"/>
        <w:tabs>
          <w:tab w:val="right" w:pos="1247"/>
        </w:tabs>
        <w:ind w:left="1361" w:hanging="1361"/>
      </w:pPr>
      <w:r>
        <w:tab/>
        <w:t>(2</w:t>
      </w:r>
      <w:r w:rsidRPr="003E1AAA">
        <w:t>)</w:t>
      </w:r>
      <w:r w:rsidRPr="00423675">
        <w:tab/>
        <w:t>If the design of the plant includes</w:t>
      </w:r>
      <w:r>
        <w:t xml:space="preserve"> </w:t>
      </w:r>
      <w:r w:rsidRPr="00666F30">
        <w:t xml:space="preserve">an emergency stop </w:t>
      </w:r>
      <w:r>
        <w:t>control</w:t>
      </w:r>
      <w:r w:rsidRPr="00666F30">
        <w:t xml:space="preserve"> for the plant, the designer </w:t>
      </w:r>
      <w:r>
        <w:t xml:space="preserve">of the plant </w:t>
      </w:r>
      <w:r w:rsidRPr="00666F30">
        <w:t xml:space="preserve">must </w:t>
      </w:r>
      <w:r>
        <w:t>ensure that the design provides:</w:t>
      </w:r>
    </w:p>
    <w:p w14:paraId="646B36CD" w14:textId="77777777" w:rsidR="00145DDF" w:rsidRPr="00666F30" w:rsidRDefault="00145DDF" w:rsidP="00145DDF">
      <w:pPr>
        <w:pStyle w:val="DraftHeading3"/>
        <w:tabs>
          <w:tab w:val="right" w:pos="1757"/>
        </w:tabs>
        <w:ind w:left="1871" w:hanging="1871"/>
      </w:pPr>
      <w:r>
        <w:lastRenderedPageBreak/>
        <w:tab/>
      </w:r>
      <w:r w:rsidRPr="003E1AAA">
        <w:t>(a)</w:t>
      </w:r>
      <w:r w:rsidRPr="00666F30">
        <w:tab/>
        <w:t xml:space="preserve">for the </w:t>
      </w:r>
      <w:r>
        <w:t>stop control</w:t>
      </w:r>
      <w:r w:rsidRPr="00666F30">
        <w:t xml:space="preserve"> to be prominent, clearly and durably marked and immediately accessible to each operator of the plant; and</w:t>
      </w:r>
    </w:p>
    <w:p w14:paraId="646B36CE" w14:textId="77777777" w:rsidR="00145DDF" w:rsidRPr="00666F30" w:rsidRDefault="00145DDF" w:rsidP="00145DDF">
      <w:pPr>
        <w:pStyle w:val="DraftHeading3"/>
        <w:tabs>
          <w:tab w:val="right" w:pos="1757"/>
        </w:tabs>
        <w:ind w:left="1871" w:hanging="1871"/>
      </w:pPr>
      <w:r>
        <w:tab/>
      </w:r>
      <w:r w:rsidRPr="003E1AAA">
        <w:t>(b)</w:t>
      </w:r>
      <w:r w:rsidRPr="00666F30">
        <w:tab/>
        <w:t xml:space="preserve">for any handle, bar or push button associated with the </w:t>
      </w:r>
      <w:r>
        <w:t>stop control</w:t>
      </w:r>
      <w:r w:rsidRPr="00666F30">
        <w:t xml:space="preserve"> to be coloured red; and</w:t>
      </w:r>
    </w:p>
    <w:p w14:paraId="646B36CF" w14:textId="77777777" w:rsidR="00145DDF" w:rsidRDefault="00145DDF" w:rsidP="00145DDF">
      <w:pPr>
        <w:pStyle w:val="DraftHeading3"/>
        <w:tabs>
          <w:tab w:val="right" w:pos="1757"/>
        </w:tabs>
        <w:ind w:left="1871" w:hanging="1871"/>
      </w:pPr>
      <w:r>
        <w:tab/>
      </w:r>
      <w:r w:rsidRPr="003E1AAA">
        <w:t>(c)</w:t>
      </w:r>
      <w:r w:rsidRPr="00666F30">
        <w:tab/>
        <w:t xml:space="preserve">that the </w:t>
      </w:r>
      <w:r>
        <w:t>stop control</w:t>
      </w:r>
      <w:r w:rsidRPr="00666F30">
        <w:t xml:space="preserve"> cannot be adversely affected by electrical or electronic circuit malfunction</w:t>
      </w:r>
      <w:r>
        <w:t>.</w:t>
      </w:r>
    </w:p>
    <w:p w14:paraId="646B36D0" w14:textId="72D67F34" w:rsidR="00145DDF" w:rsidRDefault="00145DDF" w:rsidP="00145DDF">
      <w:pPr>
        <w:pStyle w:val="BodySectionSub"/>
      </w:pPr>
      <w:r>
        <w:t>Maximum penalty:</w:t>
      </w:r>
      <w:r w:rsidR="00252FC7">
        <w:t xml:space="preserve"> </w:t>
      </w:r>
      <w:r w:rsidR="00252FC7" w:rsidRPr="00252FC7">
        <w:t>tier E monetary penalty.</w:t>
      </w:r>
    </w:p>
    <w:p w14:paraId="646B36D3" w14:textId="77777777" w:rsidR="00145DDF" w:rsidRPr="001231DD" w:rsidRDefault="00145DDF" w:rsidP="007272F6">
      <w:pPr>
        <w:pStyle w:val="StyleDraftHeading1Left0cmHanging15cm1"/>
      </w:pPr>
      <w:r>
        <w:tab/>
      </w:r>
      <w:bookmarkStart w:id="296" w:name="_Toc174445292"/>
      <w:r>
        <w:t>192</w:t>
      </w:r>
      <w:r>
        <w:tab/>
        <w:t>Warning devices</w:t>
      </w:r>
      <w:bookmarkEnd w:id="296"/>
    </w:p>
    <w:p w14:paraId="646B36D4" w14:textId="77777777" w:rsidR="00145DDF" w:rsidRDefault="00145DDF" w:rsidP="00145DDF">
      <w:pPr>
        <w:pStyle w:val="DraftHeading2"/>
        <w:tabs>
          <w:tab w:val="right" w:pos="1247"/>
        </w:tabs>
        <w:ind w:left="1361" w:hanging="1361"/>
      </w:pPr>
      <w:r>
        <w:tab/>
        <w:t>(1)</w:t>
      </w:r>
      <w:r>
        <w:tab/>
        <w:t>This regulation applies i</w:t>
      </w:r>
      <w:r w:rsidRPr="00423675">
        <w:t>f the design of plant includes</w:t>
      </w:r>
      <w:r>
        <w:t xml:space="preserve"> </w:t>
      </w:r>
      <w:r w:rsidRPr="00666F30">
        <w:t>an emerge</w:t>
      </w:r>
      <w:r>
        <w:t>ncy warning device or it is necessary to include an emergency warning device to minimise risk.</w:t>
      </w:r>
    </w:p>
    <w:p w14:paraId="646B36D5" w14:textId="77777777" w:rsidR="00145DDF" w:rsidRDefault="00145DDF" w:rsidP="00145DDF">
      <w:pPr>
        <w:pStyle w:val="DraftHeading2"/>
        <w:tabs>
          <w:tab w:val="right" w:pos="1247"/>
        </w:tabs>
        <w:ind w:left="1361" w:hanging="1361"/>
      </w:pPr>
      <w:r>
        <w:tab/>
        <w:t>(2)</w:t>
      </w:r>
      <w:r>
        <w:tab/>
        <w:t>T</w:t>
      </w:r>
      <w:r w:rsidRPr="00666F30">
        <w:t xml:space="preserve">he designer </w:t>
      </w:r>
      <w:r>
        <w:t xml:space="preserve">of the plant </w:t>
      </w:r>
      <w:r w:rsidRPr="00666F30">
        <w:t>must ensure that the design provides for the device to be positioned on the plant to ensure the device will work to best effect.</w:t>
      </w:r>
    </w:p>
    <w:p w14:paraId="646B36D6" w14:textId="18689405" w:rsidR="00145DDF" w:rsidRDefault="00145DDF" w:rsidP="00145DDF">
      <w:pPr>
        <w:pStyle w:val="BodySectionSub"/>
      </w:pPr>
      <w:r>
        <w:t>Maximum penalty:</w:t>
      </w:r>
      <w:r w:rsidR="00252FC7">
        <w:t xml:space="preserve"> </w:t>
      </w:r>
      <w:r w:rsidR="00252FC7" w:rsidRPr="00252FC7">
        <w:t>tier E monetary penalty.</w:t>
      </w:r>
    </w:p>
    <w:p w14:paraId="646B36D9" w14:textId="77777777" w:rsidR="00145DDF" w:rsidRDefault="00145DDF" w:rsidP="00133494">
      <w:pPr>
        <w:pStyle w:val="StyleHeading-DIVISIONLeftLeft0cmHanging275cm"/>
      </w:pPr>
      <w:bookmarkStart w:id="297" w:name="_Toc174445293"/>
      <w:r w:rsidRPr="00A168F2">
        <w:t>Division 3</w:t>
      </w:r>
      <w:r>
        <w:t xml:space="preserve"> </w:t>
      </w:r>
      <w:r>
        <w:tab/>
        <w:t>Duties of persons conducting businesses or undertakings that manufacture</w:t>
      </w:r>
      <w:r w:rsidRPr="00A168F2">
        <w:t xml:space="preserve"> plant</w:t>
      </w:r>
      <w:bookmarkEnd w:id="297"/>
    </w:p>
    <w:p w14:paraId="646B36DA" w14:textId="77777777" w:rsidR="00145DDF" w:rsidRPr="00122CF3" w:rsidRDefault="00145DDF" w:rsidP="007272F6">
      <w:pPr>
        <w:pStyle w:val="StyleDraftHeading1Left0cmHanging15cm1"/>
      </w:pPr>
      <w:r>
        <w:tab/>
      </w:r>
      <w:bookmarkStart w:id="298" w:name="_Toc174445294"/>
      <w:r>
        <w:t>193</w:t>
      </w:r>
      <w:r w:rsidRPr="00122CF3">
        <w:tab/>
      </w:r>
      <w:r>
        <w:t>Control of risk</w:t>
      </w:r>
      <w:bookmarkEnd w:id="298"/>
    </w:p>
    <w:p w14:paraId="646B36DB" w14:textId="77777777" w:rsidR="00145DDF" w:rsidRPr="00666F30" w:rsidRDefault="00145DDF" w:rsidP="00145DDF">
      <w:pPr>
        <w:pStyle w:val="DraftHeading2"/>
        <w:tabs>
          <w:tab w:val="right" w:pos="1247"/>
        </w:tabs>
        <w:ind w:left="1361" w:hanging="1361"/>
      </w:pPr>
      <w:r>
        <w:tab/>
      </w:r>
      <w:r w:rsidRPr="00184A70">
        <w:t>(1)</w:t>
      </w:r>
      <w:r w:rsidRPr="00666F30">
        <w:tab/>
        <w:t xml:space="preserve">A </w:t>
      </w:r>
      <w:r>
        <w:t>manufacturer of</w:t>
      </w:r>
      <w:r w:rsidRPr="00666F30">
        <w:t xml:space="preserve"> plant must</w:t>
      </w:r>
      <w:r>
        <w:t xml:space="preserve"> ensure the following:</w:t>
      </w:r>
    </w:p>
    <w:p w14:paraId="646B36DC" w14:textId="77777777" w:rsidR="00145DDF" w:rsidRPr="00666F30" w:rsidRDefault="00145DDF" w:rsidP="00145DDF">
      <w:pPr>
        <w:pStyle w:val="DraftHeading3"/>
        <w:tabs>
          <w:tab w:val="right" w:pos="1757"/>
        </w:tabs>
        <w:ind w:left="1871" w:hanging="1871"/>
      </w:pPr>
      <w:r>
        <w:tab/>
      </w:r>
      <w:r w:rsidRPr="00184A70">
        <w:t>(a)</w:t>
      </w:r>
      <w:r w:rsidRPr="00666F30">
        <w:tab/>
        <w:t>that the plan</w:t>
      </w:r>
      <w:r>
        <w:t>t is manufactured and inspected having regard to</w:t>
      </w:r>
      <w:r w:rsidRPr="00666F30">
        <w:t xml:space="preserve"> the information provided to the manufacturer by the designer of the plant under </w:t>
      </w:r>
      <w:r>
        <w:t>the Act and these Regulations;</w:t>
      </w:r>
    </w:p>
    <w:p w14:paraId="646B36DD" w14:textId="77777777" w:rsidR="00145DDF" w:rsidRDefault="00145DDF" w:rsidP="00145DDF">
      <w:pPr>
        <w:pStyle w:val="DraftHeading3"/>
        <w:tabs>
          <w:tab w:val="right" w:pos="1757"/>
        </w:tabs>
        <w:ind w:left="1871" w:hanging="1871"/>
      </w:pPr>
      <w:r>
        <w:tab/>
      </w:r>
      <w:r w:rsidRPr="00184A70">
        <w:t>(b)</w:t>
      </w:r>
      <w:r w:rsidRPr="00666F30">
        <w:tab/>
        <w:t xml:space="preserve">if the information provided to the manufacturer by the designer of the plant </w:t>
      </w:r>
      <w:r w:rsidRPr="00E20414">
        <w:t>under the Act</w:t>
      </w:r>
      <w:r w:rsidRPr="00666F30">
        <w:t xml:space="preserve"> and </w:t>
      </w:r>
      <w:r>
        <w:t xml:space="preserve">these Regulations </w:t>
      </w:r>
      <w:r w:rsidRPr="00666F30">
        <w:t>requires the plant to be tested</w:t>
      </w:r>
      <w:r>
        <w:t>—</w:t>
      </w:r>
      <w:r w:rsidRPr="00666F30">
        <w:t>that the plant is tested in ac</w:t>
      </w:r>
      <w:r>
        <w:t>cordance with that information;</w:t>
      </w:r>
    </w:p>
    <w:p w14:paraId="646B36DE" w14:textId="77777777" w:rsidR="00145DDF" w:rsidRPr="009A56C3" w:rsidRDefault="00145DDF" w:rsidP="00145DDF">
      <w:pPr>
        <w:pStyle w:val="DraftHeading3"/>
        <w:tabs>
          <w:tab w:val="right" w:pos="1757"/>
        </w:tabs>
        <w:ind w:left="1871" w:hanging="1871"/>
      </w:pPr>
      <w:r>
        <w:tab/>
      </w:r>
      <w:r w:rsidRPr="00184A70">
        <w:t>(c)</w:t>
      </w:r>
      <w:r w:rsidRPr="009A56C3">
        <w:tab/>
        <w:t xml:space="preserve">if, during the manufacturing process, any </w:t>
      </w:r>
      <w:r>
        <w:t>hazard is identified in the design of the plant for which the designer has not provided a control measure:</w:t>
      </w:r>
    </w:p>
    <w:p w14:paraId="646B36DF" w14:textId="77777777" w:rsidR="00145DDF" w:rsidRPr="009A56C3" w:rsidRDefault="00145DDF" w:rsidP="00145DDF">
      <w:pPr>
        <w:pStyle w:val="DraftHeading4"/>
        <w:tabs>
          <w:tab w:val="right" w:pos="2268"/>
        </w:tabs>
        <w:ind w:left="2381" w:hanging="2381"/>
      </w:pPr>
      <w:r>
        <w:tab/>
      </w:r>
      <w:r w:rsidRPr="00184A70">
        <w:t>(</w:t>
      </w:r>
      <w:proofErr w:type="spellStart"/>
      <w:r w:rsidRPr="00184A70">
        <w:t>i</w:t>
      </w:r>
      <w:proofErr w:type="spellEnd"/>
      <w:r w:rsidRPr="00184A70">
        <w:t>)</w:t>
      </w:r>
      <w:r w:rsidRPr="009A56C3">
        <w:tab/>
        <w:t xml:space="preserve">that </w:t>
      </w:r>
      <w:r>
        <w:t>the hazard</w:t>
      </w:r>
      <w:r w:rsidRPr="009A56C3">
        <w:t xml:space="preserve"> is not incorporated into the manufacture of the plant; and</w:t>
      </w:r>
    </w:p>
    <w:p w14:paraId="646B36E0" w14:textId="77777777" w:rsidR="00145DDF" w:rsidRDefault="00145DDF" w:rsidP="00145DDF">
      <w:pPr>
        <w:pStyle w:val="DraftHeading4"/>
        <w:tabs>
          <w:tab w:val="right" w:pos="2268"/>
        </w:tabs>
        <w:ind w:left="2381" w:hanging="2381"/>
      </w:pPr>
      <w:r>
        <w:tab/>
      </w:r>
      <w:r w:rsidRPr="00184A70">
        <w:t>(ii)</w:t>
      </w:r>
      <w:r>
        <w:tab/>
        <w:t xml:space="preserve">that </w:t>
      </w:r>
      <w:r w:rsidRPr="009A56C3">
        <w:t xml:space="preserve">the designer of the plant is </w:t>
      </w:r>
      <w:r>
        <w:t>given written notice</w:t>
      </w:r>
      <w:r w:rsidRPr="009A56C3">
        <w:t xml:space="preserve"> of the </w:t>
      </w:r>
      <w:r>
        <w:t>hazard</w:t>
      </w:r>
      <w:r w:rsidRPr="009A56C3">
        <w:t xml:space="preserve"> as soon as </w:t>
      </w:r>
      <w:r>
        <w:t>practicable</w:t>
      </w:r>
      <w:r w:rsidRPr="009A56C3">
        <w:t>; and</w:t>
      </w:r>
    </w:p>
    <w:p w14:paraId="646B36E1" w14:textId="77777777" w:rsidR="00145DDF" w:rsidRPr="009A56C3" w:rsidRDefault="00145DDF" w:rsidP="00145DDF">
      <w:pPr>
        <w:pStyle w:val="DraftHeading4"/>
        <w:tabs>
          <w:tab w:val="right" w:pos="2268"/>
        </w:tabs>
        <w:ind w:left="2381" w:hanging="2381"/>
      </w:pPr>
      <w:r>
        <w:lastRenderedPageBreak/>
        <w:tab/>
      </w:r>
      <w:r w:rsidRPr="00184A70">
        <w:t>(ii</w:t>
      </w:r>
      <w:r>
        <w:t>i</w:t>
      </w:r>
      <w:r w:rsidRPr="00184A70">
        <w:t>)</w:t>
      </w:r>
      <w:r>
        <w:tab/>
        <w:t xml:space="preserve">that all </w:t>
      </w:r>
      <w:r w:rsidRPr="009A56C3">
        <w:t xml:space="preserve">reasonable steps are taken to consult with the designer of the plant </w:t>
      </w:r>
      <w:r>
        <w:t>in relation to</w:t>
      </w:r>
      <w:r w:rsidRPr="009A56C3">
        <w:t xml:space="preserve"> </w:t>
      </w:r>
      <w:r>
        <w:t>the</w:t>
      </w:r>
      <w:r w:rsidRPr="009A56C3">
        <w:t xml:space="preserve"> alteration of the design to rectify the </w:t>
      </w:r>
      <w:r>
        <w:t>hazard.</w:t>
      </w:r>
    </w:p>
    <w:p w14:paraId="646B36E2" w14:textId="50EB7073" w:rsidR="00145DDF" w:rsidRDefault="00145DDF" w:rsidP="00145DDF">
      <w:pPr>
        <w:pStyle w:val="BodySectionSub"/>
      </w:pPr>
      <w:r>
        <w:t>Maximum penalty:</w:t>
      </w:r>
      <w:r w:rsidR="00252FC7">
        <w:t xml:space="preserve"> </w:t>
      </w:r>
      <w:r w:rsidR="00252FC7" w:rsidRPr="00252FC7">
        <w:t>tier E monetary penalty.</w:t>
      </w:r>
    </w:p>
    <w:p w14:paraId="646B36E5" w14:textId="77777777" w:rsidR="00145DDF" w:rsidRPr="009A56C3" w:rsidRDefault="00145DDF" w:rsidP="00145DDF">
      <w:pPr>
        <w:pStyle w:val="DraftHeading2"/>
        <w:tabs>
          <w:tab w:val="right" w:pos="1247"/>
        </w:tabs>
        <w:ind w:left="1361" w:hanging="1361"/>
      </w:pPr>
      <w:r>
        <w:tab/>
      </w:r>
      <w:r w:rsidRPr="00FF1E86">
        <w:t>(2)</w:t>
      </w:r>
      <w:r w:rsidRPr="009A56C3">
        <w:tab/>
      </w:r>
      <w:r>
        <w:t xml:space="preserve">A manufacturer of plant must ensure that, </w:t>
      </w:r>
      <w:r w:rsidRPr="009A56C3">
        <w:t xml:space="preserve">if it is not possible to </w:t>
      </w:r>
      <w:r w:rsidR="00C038D8">
        <w:t>inform</w:t>
      </w:r>
      <w:r w:rsidRPr="009A56C3">
        <w:t xml:space="preserve"> the designer </w:t>
      </w:r>
      <w:r w:rsidR="00C038D8">
        <w:t>about</w:t>
      </w:r>
      <w:r w:rsidRPr="009A56C3">
        <w:t xml:space="preserve"> the hazard in accordance with </w:t>
      </w:r>
      <w:proofErr w:type="spellStart"/>
      <w:r>
        <w:t>subregulation</w:t>
      </w:r>
      <w:proofErr w:type="spellEnd"/>
      <w:r>
        <w:t> (1</w:t>
      </w:r>
      <w:r w:rsidRPr="009A56C3">
        <w:t>)</w:t>
      </w:r>
      <w:r>
        <w:t>:</w:t>
      </w:r>
    </w:p>
    <w:p w14:paraId="646B36E6" w14:textId="77777777" w:rsidR="00145DDF" w:rsidRDefault="00145DDF" w:rsidP="00145DDF">
      <w:pPr>
        <w:pStyle w:val="DraftHeading3"/>
        <w:tabs>
          <w:tab w:val="right" w:pos="1757"/>
        </w:tabs>
        <w:ind w:left="1871" w:hanging="1871"/>
      </w:pPr>
      <w:r>
        <w:tab/>
      </w:r>
      <w:r w:rsidRPr="00FF1E86">
        <w:t>(a)</w:t>
      </w:r>
      <w:r w:rsidRPr="009A56C3">
        <w:tab/>
        <w:t>the risk is eliminated</w:t>
      </w:r>
      <w:r>
        <w:t>, so far as is reasonably practicable; or</w:t>
      </w:r>
    </w:p>
    <w:p w14:paraId="646B36E7" w14:textId="77777777" w:rsidR="00145DDF" w:rsidRDefault="00145DDF" w:rsidP="00145DDF">
      <w:pPr>
        <w:pStyle w:val="DraftHeading3"/>
        <w:tabs>
          <w:tab w:val="right" w:pos="1757"/>
        </w:tabs>
        <w:ind w:left="1871" w:hanging="1871"/>
      </w:pPr>
      <w:r>
        <w:tab/>
      </w:r>
      <w:r w:rsidRPr="00FF1E86">
        <w:t>(b)</w:t>
      </w:r>
      <w:r w:rsidRPr="009A56C3">
        <w:tab/>
        <w:t xml:space="preserve">if it is not reasonably practicable to eliminate the risk, the risk is </w:t>
      </w:r>
      <w:r>
        <w:t>minimised</w:t>
      </w:r>
      <w:r w:rsidRPr="009A56C3">
        <w:t xml:space="preserve"> so far as is reasonably practicable.</w:t>
      </w:r>
    </w:p>
    <w:p w14:paraId="646B36E8" w14:textId="77777777" w:rsidR="00145DDF" w:rsidRPr="00FF1E86" w:rsidRDefault="00145DDF" w:rsidP="00145DDF">
      <w:pPr>
        <w:pStyle w:val="DraftSub-sectionNote"/>
        <w:tabs>
          <w:tab w:val="right" w:pos="1814"/>
        </w:tabs>
        <w:ind w:left="1361"/>
        <w:rPr>
          <w:b/>
        </w:rPr>
      </w:pPr>
      <w:r w:rsidRPr="00FF1E86">
        <w:rPr>
          <w:b/>
        </w:rPr>
        <w:t>Note</w:t>
      </w:r>
    </w:p>
    <w:p w14:paraId="646B36E9" w14:textId="77777777" w:rsidR="00145DDF" w:rsidRDefault="00145DDF" w:rsidP="00145DDF">
      <w:pPr>
        <w:pStyle w:val="DraftSub-sectionNote"/>
        <w:tabs>
          <w:tab w:val="right" w:pos="1814"/>
        </w:tabs>
        <w:ind w:left="1361"/>
      </w:pPr>
      <w:r>
        <w:t>WHS Act—section 23 (see regulation 9).</w:t>
      </w:r>
    </w:p>
    <w:p w14:paraId="646B36EA" w14:textId="77777777" w:rsidR="00145DDF" w:rsidRPr="00666F30" w:rsidRDefault="00145DDF" w:rsidP="00145DDF">
      <w:pPr>
        <w:pStyle w:val="DraftHeading2"/>
        <w:tabs>
          <w:tab w:val="right" w:pos="1247"/>
        </w:tabs>
        <w:ind w:left="1361" w:hanging="1361"/>
      </w:pPr>
      <w:r>
        <w:tab/>
      </w:r>
      <w:r w:rsidRPr="00184A70">
        <w:t>(</w:t>
      </w:r>
      <w:r>
        <w:t>3</w:t>
      </w:r>
      <w:r w:rsidRPr="00184A70">
        <w:t>)</w:t>
      </w:r>
      <w:r w:rsidRPr="00666F30">
        <w:tab/>
        <w:t xml:space="preserve">A manufacturer to whom </w:t>
      </w:r>
      <w:proofErr w:type="spellStart"/>
      <w:r>
        <w:t>subregulation</w:t>
      </w:r>
      <w:proofErr w:type="spellEnd"/>
      <w:r w:rsidRPr="00666F30">
        <w:t xml:space="preserve"> (1)</w:t>
      </w:r>
      <w:r>
        <w:t>(c)</w:t>
      </w:r>
      <w:r w:rsidRPr="00666F30">
        <w:t xml:space="preserve"> applies must not manufacture the plant until</w:t>
      </w:r>
      <w:r>
        <w:t>:</w:t>
      </w:r>
    </w:p>
    <w:p w14:paraId="646B36EB" w14:textId="77777777" w:rsidR="00145DDF" w:rsidRPr="00666F30" w:rsidRDefault="00145DDF" w:rsidP="00145DDF">
      <w:pPr>
        <w:pStyle w:val="DraftHeading3"/>
        <w:tabs>
          <w:tab w:val="right" w:pos="1757"/>
        </w:tabs>
        <w:ind w:left="1871" w:hanging="1871"/>
      </w:pPr>
      <w:r>
        <w:tab/>
      </w:r>
      <w:r w:rsidRPr="00184A70">
        <w:t>(a)</w:t>
      </w:r>
      <w:r w:rsidRPr="00666F30">
        <w:tab/>
        <w:t xml:space="preserve">the designer gives the manufacturer the revised information or written instruction under regulation </w:t>
      </w:r>
      <w:r>
        <w:t>188</w:t>
      </w:r>
      <w:r w:rsidRPr="00666F30">
        <w:t>; or</w:t>
      </w:r>
    </w:p>
    <w:p w14:paraId="646B36EC" w14:textId="77777777" w:rsidR="00145DDF" w:rsidRDefault="00145DDF" w:rsidP="00145DDF">
      <w:pPr>
        <w:pStyle w:val="DraftHeading3"/>
        <w:tabs>
          <w:tab w:val="right" w:pos="1757"/>
        </w:tabs>
        <w:ind w:left="1871" w:hanging="1871"/>
      </w:pPr>
      <w:r>
        <w:tab/>
      </w:r>
      <w:r w:rsidRPr="00184A70">
        <w:t>(b)</w:t>
      </w:r>
      <w:r w:rsidRPr="00666F30">
        <w:tab/>
        <w:t>the manufacturer e</w:t>
      </w:r>
      <w:r>
        <w:t xml:space="preserve">liminates or minimises the risk under </w:t>
      </w:r>
      <w:proofErr w:type="spellStart"/>
      <w:r>
        <w:t>subregulation</w:t>
      </w:r>
      <w:proofErr w:type="spellEnd"/>
      <w:r>
        <w:t xml:space="preserve"> (2).</w:t>
      </w:r>
    </w:p>
    <w:p w14:paraId="646B36ED" w14:textId="77777777" w:rsidR="00145DDF" w:rsidRPr="00FF1E86" w:rsidRDefault="00145DDF" w:rsidP="00145DDF">
      <w:pPr>
        <w:pStyle w:val="DraftSub-sectionNote"/>
        <w:tabs>
          <w:tab w:val="right" w:pos="1814"/>
        </w:tabs>
        <w:ind w:left="1361"/>
        <w:rPr>
          <w:b/>
        </w:rPr>
      </w:pPr>
      <w:r w:rsidRPr="00FF1E86">
        <w:rPr>
          <w:b/>
        </w:rPr>
        <w:t>Note</w:t>
      </w:r>
    </w:p>
    <w:p w14:paraId="646B36EE" w14:textId="77777777" w:rsidR="00145DDF" w:rsidRDefault="00145DDF" w:rsidP="00145DDF">
      <w:pPr>
        <w:pStyle w:val="DraftSub-sectionNote"/>
        <w:tabs>
          <w:tab w:val="right" w:pos="1814"/>
        </w:tabs>
        <w:ind w:left="1361"/>
      </w:pPr>
      <w:r>
        <w:t>WHS Act—section 23 (see regulation 9).</w:t>
      </w:r>
    </w:p>
    <w:p w14:paraId="646B36EF" w14:textId="77777777" w:rsidR="00145DDF" w:rsidRDefault="00145DDF" w:rsidP="00145DDF">
      <w:pPr>
        <w:pStyle w:val="DraftHeading2"/>
        <w:tabs>
          <w:tab w:val="right" w:pos="1247"/>
        </w:tabs>
        <w:ind w:left="1361" w:hanging="1361"/>
      </w:pPr>
      <w:r>
        <w:tab/>
      </w:r>
      <w:r w:rsidRPr="00184A70">
        <w:t>(</w:t>
      </w:r>
      <w:r>
        <w:t>4</w:t>
      </w:r>
      <w:r w:rsidRPr="00184A70">
        <w:t>)</w:t>
      </w:r>
      <w:r w:rsidRPr="00666F30">
        <w:tab/>
        <w:t xml:space="preserve">If the designer </w:t>
      </w:r>
      <w:r>
        <w:t>notifies</w:t>
      </w:r>
      <w:r w:rsidRPr="00666F30">
        <w:t xml:space="preserve"> </w:t>
      </w:r>
      <w:r>
        <w:t>a</w:t>
      </w:r>
      <w:r w:rsidRPr="00666F30">
        <w:t xml:space="preserve"> manufacturer </w:t>
      </w:r>
      <w:r>
        <w:t>of plant under</w:t>
      </w:r>
      <w:r w:rsidRPr="00666F30">
        <w:t xml:space="preserve"> regulation </w:t>
      </w:r>
      <w:r>
        <w:t>188,</w:t>
      </w:r>
      <w:r w:rsidRPr="00666F30">
        <w:t xml:space="preserve"> the manufacturer may proceed in accordance with the designer</w:t>
      </w:r>
      <w:r>
        <w:t>'</w:t>
      </w:r>
      <w:r w:rsidRPr="00666F30">
        <w:t>s original information.</w:t>
      </w:r>
    </w:p>
    <w:p w14:paraId="646B36F0" w14:textId="77777777" w:rsidR="00145DDF" w:rsidRDefault="00145DDF" w:rsidP="007272F6">
      <w:pPr>
        <w:pStyle w:val="StyleDraftHeading1Left0cmHanging15cm1"/>
      </w:pPr>
      <w:r>
        <w:tab/>
      </w:r>
      <w:bookmarkStart w:id="299" w:name="_Toc174445295"/>
      <w:r>
        <w:t>194</w:t>
      </w:r>
      <w:r>
        <w:tab/>
        <w:t>Guarding</w:t>
      </w:r>
      <w:bookmarkEnd w:id="299"/>
    </w:p>
    <w:p w14:paraId="646B36F1" w14:textId="77777777" w:rsidR="00145DDF" w:rsidRDefault="00145DDF" w:rsidP="00145DDF">
      <w:pPr>
        <w:pStyle w:val="DraftHeading2"/>
        <w:tabs>
          <w:tab w:val="right" w:pos="1247"/>
        </w:tabs>
        <w:ind w:left="1361" w:hanging="1361"/>
      </w:pPr>
      <w:r>
        <w:tab/>
      </w:r>
      <w:r w:rsidRPr="00751B16">
        <w:t>(1)</w:t>
      </w:r>
      <w:r w:rsidRPr="00666F30">
        <w:tab/>
      </w:r>
      <w:r>
        <w:t xml:space="preserve">A manufacturer of plant must ensure that </w:t>
      </w:r>
      <w:r w:rsidRPr="00666F30">
        <w:t xml:space="preserve">guarding </w:t>
      </w:r>
      <w:r>
        <w:t xml:space="preserve">used </w:t>
      </w:r>
      <w:r w:rsidRPr="00666F30">
        <w:t xml:space="preserve">as a </w:t>
      </w:r>
      <w:r>
        <w:t xml:space="preserve">control </w:t>
      </w:r>
      <w:r w:rsidRPr="00666F30">
        <w:t>me</w:t>
      </w:r>
      <w:r>
        <w:t xml:space="preserve">asure </w:t>
      </w:r>
      <w:r w:rsidRPr="00666F30">
        <w:t>is</w:t>
      </w:r>
      <w:r w:rsidRPr="00751B16">
        <w:t xml:space="preserve"> </w:t>
      </w:r>
      <w:r>
        <w:t>of solid construction and securely mounted so as to resist impact or shock.</w:t>
      </w:r>
    </w:p>
    <w:p w14:paraId="646B36F2" w14:textId="4A2B7419" w:rsidR="00145DDF" w:rsidRDefault="00145DDF" w:rsidP="00145DDF">
      <w:pPr>
        <w:pStyle w:val="BodySectionSub"/>
      </w:pPr>
      <w:r>
        <w:t>Maximum penalty:</w:t>
      </w:r>
      <w:r w:rsidR="00252FC7">
        <w:t xml:space="preserve"> </w:t>
      </w:r>
      <w:r w:rsidR="00252FC7" w:rsidRPr="00252FC7">
        <w:t>tier E monetary penalty.</w:t>
      </w:r>
    </w:p>
    <w:p w14:paraId="646B36F5" w14:textId="77777777" w:rsidR="00145DDF" w:rsidRDefault="00145DDF" w:rsidP="00145DDF">
      <w:pPr>
        <w:pStyle w:val="DraftHeading2"/>
        <w:tabs>
          <w:tab w:val="right" w:pos="1247"/>
        </w:tabs>
        <w:ind w:left="1361" w:hanging="1361"/>
      </w:pPr>
      <w:r>
        <w:tab/>
      </w:r>
      <w:r w:rsidRPr="00080ABF">
        <w:t>(2)</w:t>
      </w:r>
      <w:r w:rsidRPr="00666F30">
        <w:tab/>
      </w:r>
      <w:r>
        <w:t>A manufacturer of plant must ensure:</w:t>
      </w:r>
    </w:p>
    <w:p w14:paraId="646B36F6" w14:textId="77777777" w:rsidR="00145DDF" w:rsidRDefault="00145DDF" w:rsidP="00145DDF">
      <w:pPr>
        <w:pStyle w:val="DraftHeading3"/>
        <w:tabs>
          <w:tab w:val="right" w:pos="1757"/>
        </w:tabs>
        <w:ind w:left="1871" w:hanging="1871"/>
      </w:pPr>
      <w:r>
        <w:tab/>
      </w:r>
      <w:r w:rsidRPr="004B2850">
        <w:t>(a)</w:t>
      </w:r>
      <w:r>
        <w:tab/>
        <w:t xml:space="preserve">that </w:t>
      </w:r>
      <w:r w:rsidRPr="00666F30">
        <w:t xml:space="preserve">any guarding </w:t>
      </w:r>
      <w:r>
        <w:t>u</w:t>
      </w:r>
      <w:r w:rsidRPr="00666F30">
        <w:t>s</w:t>
      </w:r>
      <w:r>
        <w:t>ed as</w:t>
      </w:r>
      <w:r w:rsidRPr="00666F30">
        <w:t xml:space="preserve"> a </w:t>
      </w:r>
      <w:r>
        <w:t xml:space="preserve">control </w:t>
      </w:r>
      <w:r w:rsidRPr="00666F30">
        <w:t xml:space="preserve">measure in relation to plant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6F7" w14:textId="77777777" w:rsidR="00145DDF" w:rsidRDefault="00145DDF" w:rsidP="00145DDF">
      <w:pPr>
        <w:pStyle w:val="DraftHeading3"/>
        <w:tabs>
          <w:tab w:val="right" w:pos="1757"/>
        </w:tabs>
        <w:ind w:left="1871" w:hanging="1871"/>
      </w:pPr>
      <w:r>
        <w:tab/>
      </w:r>
      <w:r w:rsidRPr="004B2850">
        <w:t>(b)</w:t>
      </w:r>
      <w:r>
        <w:tab/>
        <w:t>if the guarding is removed—that, so far as is reasonably practicable, the plant cannot be restarted unless the guarding is replaced.</w:t>
      </w:r>
    </w:p>
    <w:p w14:paraId="646B36F8" w14:textId="21E48A5C" w:rsidR="00145DDF" w:rsidRDefault="00145DDF" w:rsidP="00145DDF">
      <w:pPr>
        <w:pStyle w:val="BodySectionSub"/>
      </w:pPr>
      <w:r>
        <w:lastRenderedPageBreak/>
        <w:t>Maximum penalty:</w:t>
      </w:r>
      <w:r w:rsidR="00252FC7">
        <w:t xml:space="preserve"> </w:t>
      </w:r>
      <w:r w:rsidR="00252FC7" w:rsidRPr="00252FC7">
        <w:t>tier E monetary penalty.</w:t>
      </w:r>
    </w:p>
    <w:p w14:paraId="646B36FB" w14:textId="77777777" w:rsidR="00145DDF" w:rsidRPr="00666F30" w:rsidRDefault="00145DDF" w:rsidP="007272F6">
      <w:pPr>
        <w:pStyle w:val="StyleDraftHeading1Left0cmHanging15cm1"/>
      </w:pPr>
      <w:r>
        <w:tab/>
      </w:r>
      <w:bookmarkStart w:id="300" w:name="_Toc174445296"/>
      <w:r>
        <w:t>195</w:t>
      </w:r>
      <w:r w:rsidRPr="00666F30">
        <w:tab/>
      </w:r>
      <w:r>
        <w:t>I</w:t>
      </w:r>
      <w:r w:rsidRPr="00666F30">
        <w:t>nformation</w:t>
      </w:r>
      <w:r>
        <w:t xml:space="preserve"> must be obtained and provided</w:t>
      </w:r>
      <w:bookmarkEnd w:id="300"/>
    </w:p>
    <w:p w14:paraId="646B36FC" w14:textId="77777777" w:rsidR="00145DDF" w:rsidRPr="00666F30" w:rsidRDefault="00145DDF" w:rsidP="00145DDF">
      <w:pPr>
        <w:pStyle w:val="BodySectionSub"/>
      </w:pPr>
      <w:r w:rsidRPr="00666F30">
        <w:t xml:space="preserve">A </w:t>
      </w:r>
      <w:r w:rsidRPr="00BD6DE1">
        <w:t>manufacturer</w:t>
      </w:r>
      <w:r w:rsidRPr="00666F30">
        <w:t xml:space="preserve"> of plant must</w:t>
      </w:r>
      <w:r>
        <w:t>:</w:t>
      </w:r>
    </w:p>
    <w:p w14:paraId="646B36FD" w14:textId="77777777" w:rsidR="00145DDF" w:rsidRDefault="00145DDF" w:rsidP="00145DDF">
      <w:pPr>
        <w:pStyle w:val="DraftHeading3"/>
        <w:tabs>
          <w:tab w:val="right" w:pos="1757"/>
        </w:tabs>
        <w:ind w:left="1871" w:hanging="1871"/>
      </w:pPr>
      <w:r>
        <w:tab/>
      </w:r>
      <w:r w:rsidRPr="00184A70">
        <w:t>(a)</w:t>
      </w:r>
      <w:r w:rsidRPr="00666F30">
        <w:tab/>
      </w:r>
      <w:r>
        <w:t>take all reasonable steps to obtain</w:t>
      </w:r>
      <w:r w:rsidRPr="00666F30">
        <w:t xml:space="preserve"> </w:t>
      </w:r>
      <w:r>
        <w:t>the in</w:t>
      </w:r>
      <w:r w:rsidRPr="00666F30">
        <w:t xml:space="preserve">formation required to be provided to the manufacturer by the designer of the plant </w:t>
      </w:r>
      <w:r>
        <w:t>under section 22(4</w:t>
      </w:r>
      <w:r w:rsidRPr="00020076">
        <w:t>)</w:t>
      </w:r>
      <w:r>
        <w:t xml:space="preserve">(a) and </w:t>
      </w:r>
      <w:r w:rsidRPr="00020076">
        <w:t>(c) of the Act</w:t>
      </w:r>
      <w:r w:rsidRPr="00666F30">
        <w:t xml:space="preserve"> and regulation</w:t>
      </w:r>
      <w:r>
        <w:t>s</w:t>
      </w:r>
      <w:r w:rsidRPr="00666F30">
        <w:t xml:space="preserve"> </w:t>
      </w:r>
      <w:r>
        <w:t>187 and 188</w:t>
      </w:r>
      <w:r w:rsidRPr="00666F30">
        <w:t>; and</w:t>
      </w:r>
    </w:p>
    <w:p w14:paraId="646B36FE" w14:textId="77777777" w:rsidR="00145DDF" w:rsidRPr="00666F30" w:rsidRDefault="00145DDF" w:rsidP="00145DDF">
      <w:pPr>
        <w:pStyle w:val="DraftHeading3"/>
        <w:tabs>
          <w:tab w:val="right" w:pos="1757"/>
        </w:tabs>
        <w:ind w:left="1871" w:hanging="1871"/>
      </w:pPr>
      <w:r>
        <w:tab/>
      </w:r>
      <w:r w:rsidRPr="00184A70">
        <w:t>(b)</w:t>
      </w:r>
      <w:r w:rsidRPr="00666F30">
        <w:tab/>
      </w:r>
      <w:r>
        <w:t xml:space="preserve">ensure </w:t>
      </w:r>
      <w:r w:rsidRPr="00666F30">
        <w:t>that a person to whom the manufacturer supplies the plant is</w:t>
      </w:r>
      <w:r>
        <w:t>, at the time of supply,</w:t>
      </w:r>
      <w:r w:rsidRPr="00666F30">
        <w:t xml:space="preserve"> provided with the information provided to the manufacturer by the designer </w:t>
      </w:r>
      <w:r>
        <w:t>under section 22(4)(a) and (c)</w:t>
      </w:r>
      <w:r w:rsidRPr="00020076">
        <w:t xml:space="preserve"> of the Act and</w:t>
      </w:r>
      <w:r w:rsidRPr="00666F30">
        <w:t xml:space="preserve"> regulation </w:t>
      </w:r>
      <w:r>
        <w:t>187</w:t>
      </w:r>
      <w:r w:rsidRPr="00666F30">
        <w:t>; and</w:t>
      </w:r>
    </w:p>
    <w:p w14:paraId="646B36FF" w14:textId="77777777" w:rsidR="00145DDF" w:rsidRDefault="00145DDF" w:rsidP="00145DDF">
      <w:pPr>
        <w:pStyle w:val="DraftHeading3"/>
        <w:tabs>
          <w:tab w:val="right" w:pos="1757"/>
        </w:tabs>
        <w:ind w:left="1871" w:hanging="1871"/>
      </w:pPr>
      <w:r>
        <w:tab/>
      </w:r>
      <w:r w:rsidRPr="00184A70">
        <w:t>(c)</w:t>
      </w:r>
      <w:r w:rsidRPr="00666F30">
        <w:tab/>
        <w:t xml:space="preserve">if the manufacturer acts in accordance with regulation </w:t>
      </w:r>
      <w:r>
        <w:t>193</w:t>
      </w:r>
      <w:r w:rsidRPr="00666F30">
        <w:t>(1)(c</w:t>
      </w:r>
      <w:r w:rsidRPr="0065110F">
        <w:t xml:space="preserve">), </w:t>
      </w:r>
      <w:r>
        <w:t xml:space="preserve">ensure </w:t>
      </w:r>
      <w:r w:rsidRPr="00666F30">
        <w:t xml:space="preserve">that a person to whom the manufacturer supplies the plant is provided with the information, applicable to the plant, </w:t>
      </w:r>
      <w:r>
        <w:t>that</w:t>
      </w:r>
      <w:r w:rsidRPr="00666F30">
        <w:t xml:space="preserve"> is required to be provided by the designer under </w:t>
      </w:r>
      <w:r w:rsidRPr="00020076">
        <w:t>section</w:t>
      </w:r>
      <w:r>
        <w:t>s</w:t>
      </w:r>
      <w:r w:rsidRPr="00020076">
        <w:t xml:space="preserve"> </w:t>
      </w:r>
      <w:r>
        <w:t>22(4)(a) and (c)</w:t>
      </w:r>
      <w:r w:rsidRPr="00020076">
        <w:t xml:space="preserve"> of the Act and</w:t>
      </w:r>
      <w:r w:rsidRPr="00666F30">
        <w:t xml:space="preserve"> regulation</w:t>
      </w:r>
      <w:r>
        <w:t> 188.</w:t>
      </w:r>
    </w:p>
    <w:p w14:paraId="646B3700" w14:textId="36891096" w:rsidR="00145DDF" w:rsidRDefault="00145DDF" w:rsidP="00145DDF">
      <w:pPr>
        <w:pStyle w:val="BodySectionSub"/>
      </w:pPr>
      <w:r>
        <w:t>Maximum penalty:</w:t>
      </w:r>
      <w:r w:rsidR="00C66E56">
        <w:t xml:space="preserve"> </w:t>
      </w:r>
      <w:r w:rsidR="00C66E56" w:rsidRPr="00C66E56">
        <w:t>tier G monetary penalty.</w:t>
      </w:r>
    </w:p>
    <w:p w14:paraId="646B3703" w14:textId="77777777" w:rsidR="00145DDF" w:rsidRDefault="00145DDF" w:rsidP="00133494">
      <w:pPr>
        <w:pStyle w:val="StyleHeading-DIVISIONLeftLeft0cmHanging275cm"/>
      </w:pPr>
      <w:bookmarkStart w:id="301" w:name="_Toc174445297"/>
      <w:r>
        <w:t xml:space="preserve">Division 4 </w:t>
      </w:r>
      <w:r>
        <w:tab/>
        <w:t>Duties of persons conducting businesses or undertakings that import plant</w:t>
      </w:r>
      <w:bookmarkEnd w:id="301"/>
    </w:p>
    <w:p w14:paraId="646B3704" w14:textId="77777777" w:rsidR="00145DDF" w:rsidRDefault="00145DDF" w:rsidP="007272F6">
      <w:pPr>
        <w:pStyle w:val="StyleDraftHeading1Left0cmHanging15cm1"/>
      </w:pPr>
      <w:r>
        <w:tab/>
      </w:r>
      <w:bookmarkStart w:id="302" w:name="_Toc174445298"/>
      <w:r>
        <w:t>196</w:t>
      </w:r>
      <w:r>
        <w:tab/>
        <w:t>Information to be obtained and provided by importer</w:t>
      </w:r>
      <w:bookmarkEnd w:id="302"/>
    </w:p>
    <w:p w14:paraId="646B3705" w14:textId="77777777" w:rsidR="00145DDF" w:rsidRPr="00666F30" w:rsidRDefault="00145DDF" w:rsidP="00145DDF">
      <w:pPr>
        <w:pStyle w:val="BodySectionSub"/>
      </w:pPr>
      <w:r w:rsidRPr="00666F30">
        <w:t>A</w:t>
      </w:r>
      <w:r>
        <w:t>n</w:t>
      </w:r>
      <w:r w:rsidRPr="00666F30">
        <w:t xml:space="preserve"> </w:t>
      </w:r>
      <w:r w:rsidRPr="00A13D90">
        <w:t>importer</w:t>
      </w:r>
      <w:r>
        <w:t xml:space="preserve"> of plant must:</w:t>
      </w:r>
    </w:p>
    <w:p w14:paraId="646B3706" w14:textId="77777777" w:rsidR="00145DDF" w:rsidRDefault="00145DDF" w:rsidP="00145DDF">
      <w:pPr>
        <w:pStyle w:val="DraftHeading3"/>
        <w:tabs>
          <w:tab w:val="right" w:pos="1757"/>
        </w:tabs>
        <w:ind w:left="1871" w:hanging="1871"/>
      </w:pPr>
      <w:r>
        <w:tab/>
      </w:r>
      <w:r w:rsidRPr="00B504C8">
        <w:t>(a)</w:t>
      </w:r>
      <w:r w:rsidRPr="00666F30">
        <w:tab/>
      </w:r>
      <w:r>
        <w:t>take all reasonable steps to obtain:</w:t>
      </w:r>
    </w:p>
    <w:p w14:paraId="646B3707" w14:textId="77777777" w:rsidR="00145DDF" w:rsidRDefault="00145DDF" w:rsidP="00145DDF">
      <w:pPr>
        <w:pStyle w:val="DraftHeading4"/>
        <w:tabs>
          <w:tab w:val="right" w:pos="2268"/>
        </w:tabs>
        <w:ind w:left="2381" w:hanging="2381"/>
      </w:pPr>
      <w:r>
        <w:tab/>
      </w:r>
      <w:r w:rsidRPr="008D6FEB">
        <w:t>(</w:t>
      </w:r>
      <w:proofErr w:type="spellStart"/>
      <w:r w:rsidRPr="008D6FEB">
        <w:t>i</w:t>
      </w:r>
      <w:proofErr w:type="spellEnd"/>
      <w:r w:rsidRPr="008D6FEB">
        <w:t>)</w:t>
      </w:r>
      <w:r>
        <w:tab/>
      </w:r>
      <w:r w:rsidRPr="00666F30">
        <w:t xml:space="preserve">the information </w:t>
      </w:r>
      <w:r>
        <w:t xml:space="preserve">that would be </w:t>
      </w:r>
      <w:r w:rsidRPr="00666F30">
        <w:t>required</w:t>
      </w:r>
      <w:r>
        <w:t xml:space="preserve"> to be provided by a </w:t>
      </w:r>
      <w:r w:rsidRPr="00666F30">
        <w:t xml:space="preserve">manufacturer under section </w:t>
      </w:r>
      <w:r>
        <w:t xml:space="preserve">23(4)(a) and (c) </w:t>
      </w:r>
      <w:r w:rsidRPr="00666F30">
        <w:t>of the Act</w:t>
      </w:r>
      <w:r>
        <w:t>;</w:t>
      </w:r>
      <w:r w:rsidRPr="00666F30">
        <w:t xml:space="preserve"> and</w:t>
      </w:r>
    </w:p>
    <w:p w14:paraId="646B3708" w14:textId="77777777" w:rsidR="00145DDF" w:rsidRPr="008D6FEB" w:rsidRDefault="00145DDF" w:rsidP="00145DDF">
      <w:pPr>
        <w:pStyle w:val="DraftHeading4"/>
        <w:tabs>
          <w:tab w:val="right" w:pos="2268"/>
        </w:tabs>
        <w:ind w:left="2381" w:hanging="2381"/>
      </w:pPr>
      <w:r>
        <w:tab/>
      </w:r>
      <w:r w:rsidRPr="008D6FEB">
        <w:t>(ii)</w:t>
      </w:r>
      <w:r>
        <w:tab/>
        <w:t>the information that would be required to be provided by the designer of the plant to the manufacturer under regulations 187 and 188; and</w:t>
      </w:r>
    </w:p>
    <w:p w14:paraId="646B3709" w14:textId="77777777" w:rsidR="00145DDF" w:rsidRDefault="00145DDF" w:rsidP="00145DDF">
      <w:pPr>
        <w:pStyle w:val="DraftHeading3"/>
        <w:tabs>
          <w:tab w:val="right" w:pos="1757"/>
        </w:tabs>
        <w:ind w:left="1871" w:hanging="1871"/>
      </w:pPr>
      <w:r>
        <w:tab/>
      </w:r>
      <w:r w:rsidRPr="00B504C8">
        <w:t>(b)</w:t>
      </w:r>
      <w:r w:rsidRPr="00666F30">
        <w:tab/>
      </w:r>
      <w:r>
        <w:t>give that</w:t>
      </w:r>
      <w:r w:rsidRPr="00666F30">
        <w:t xml:space="preserve"> information </w:t>
      </w:r>
      <w:r>
        <w:t>to any person to whom the importer supplies the plant.</w:t>
      </w:r>
    </w:p>
    <w:p w14:paraId="646B370A" w14:textId="2E7499A2" w:rsidR="00145DDF" w:rsidRDefault="00145DDF" w:rsidP="00145DDF">
      <w:pPr>
        <w:pStyle w:val="BodySectionSub"/>
      </w:pPr>
      <w:r>
        <w:t>Maximum penalty:</w:t>
      </w:r>
      <w:r w:rsidR="00C66E56">
        <w:t xml:space="preserve"> </w:t>
      </w:r>
      <w:r w:rsidR="00C66E56" w:rsidRPr="00C66E56">
        <w:t>tier G monetary penalty.</w:t>
      </w:r>
    </w:p>
    <w:p w14:paraId="646B370D" w14:textId="77777777" w:rsidR="00145DDF" w:rsidRDefault="00145DDF" w:rsidP="007272F6">
      <w:pPr>
        <w:pStyle w:val="StyleDraftHeading1Left0cmHanging15cm1"/>
      </w:pPr>
      <w:r>
        <w:tab/>
      </w:r>
      <w:bookmarkStart w:id="303" w:name="_Toc174445299"/>
      <w:r>
        <w:t>197</w:t>
      </w:r>
      <w:r>
        <w:tab/>
        <w:t>Control of risk</w:t>
      </w:r>
      <w:bookmarkEnd w:id="303"/>
    </w:p>
    <w:p w14:paraId="646B370E" w14:textId="77777777" w:rsidR="00145DDF" w:rsidRPr="00666F30" w:rsidRDefault="00145DDF" w:rsidP="00ED0E6B">
      <w:pPr>
        <w:pStyle w:val="BodySectionSub"/>
        <w:keepNext/>
      </w:pPr>
      <w:r w:rsidRPr="00666F30">
        <w:t>A</w:t>
      </w:r>
      <w:r>
        <w:t>n</w:t>
      </w:r>
      <w:r w:rsidRPr="00666F30">
        <w:t xml:space="preserve"> </w:t>
      </w:r>
      <w:r>
        <w:t>importer of plant must:</w:t>
      </w:r>
    </w:p>
    <w:p w14:paraId="646B370F" w14:textId="77777777" w:rsidR="00145DDF" w:rsidRPr="00666F30" w:rsidRDefault="00145DDF" w:rsidP="00145DDF">
      <w:pPr>
        <w:pStyle w:val="DraftHeading3"/>
        <w:tabs>
          <w:tab w:val="right" w:pos="1757"/>
        </w:tabs>
        <w:ind w:left="1871" w:hanging="1871"/>
      </w:pPr>
      <w:r>
        <w:tab/>
      </w:r>
      <w:r w:rsidRPr="00184A70">
        <w:t>(a)</w:t>
      </w:r>
      <w:r w:rsidRPr="00666F30">
        <w:tab/>
      </w:r>
      <w:r>
        <w:t xml:space="preserve">ensure </w:t>
      </w:r>
      <w:r w:rsidRPr="00666F30">
        <w:t>that the plan</w:t>
      </w:r>
      <w:r>
        <w:t>t is inspected having regard to the information provided by the manufacturer</w:t>
      </w:r>
      <w:r w:rsidRPr="00666F30">
        <w:t xml:space="preserve">; </w:t>
      </w:r>
      <w:r>
        <w:t>and</w:t>
      </w:r>
    </w:p>
    <w:p w14:paraId="646B3710" w14:textId="77777777" w:rsidR="00145DDF" w:rsidRDefault="00145DDF" w:rsidP="00145DDF">
      <w:pPr>
        <w:pStyle w:val="DraftHeading3"/>
        <w:tabs>
          <w:tab w:val="right" w:pos="1757"/>
        </w:tabs>
        <w:ind w:left="1871" w:hanging="1871"/>
      </w:pPr>
      <w:r>
        <w:lastRenderedPageBreak/>
        <w:tab/>
      </w:r>
      <w:r w:rsidRPr="00184A70">
        <w:t>(b)</w:t>
      </w:r>
      <w:r>
        <w:tab/>
        <w:t>if the information provided by</w:t>
      </w:r>
      <w:r w:rsidRPr="00666F30">
        <w:t xml:space="preserve"> the manufacturer requires the plant to be tested</w:t>
      </w:r>
      <w:r>
        <w:t xml:space="preserve">—ensure </w:t>
      </w:r>
      <w:r w:rsidRPr="00666F30">
        <w:t xml:space="preserve">that the plant is tested in accordance with that information; </w:t>
      </w:r>
      <w:r>
        <w:t>and</w:t>
      </w:r>
    </w:p>
    <w:p w14:paraId="646B3711" w14:textId="77777777" w:rsidR="00145DDF" w:rsidRDefault="00145DDF" w:rsidP="00145DDF">
      <w:pPr>
        <w:pStyle w:val="DraftHeading3"/>
        <w:tabs>
          <w:tab w:val="right" w:pos="1757"/>
        </w:tabs>
        <w:ind w:left="1871" w:hanging="1871"/>
      </w:pPr>
      <w:r>
        <w:tab/>
      </w:r>
      <w:r w:rsidRPr="00184A70">
        <w:t>(c)</w:t>
      </w:r>
      <w:r w:rsidRPr="009A56C3">
        <w:tab/>
      </w:r>
      <w:r>
        <w:t>if any hazards are identified:</w:t>
      </w:r>
    </w:p>
    <w:p w14:paraId="646B3712" w14:textId="77777777" w:rsidR="00145DDF" w:rsidRDefault="00145DDF" w:rsidP="00145DDF">
      <w:pPr>
        <w:pStyle w:val="DraftHeading4"/>
        <w:tabs>
          <w:tab w:val="right" w:pos="2268"/>
        </w:tabs>
        <w:ind w:left="2381" w:hanging="2381"/>
      </w:pPr>
      <w:r>
        <w:tab/>
      </w:r>
      <w:r w:rsidRPr="00FA4DBF">
        <w:t>(</w:t>
      </w:r>
      <w:proofErr w:type="spellStart"/>
      <w:r w:rsidRPr="00FA4DBF">
        <w:t>i</w:t>
      </w:r>
      <w:proofErr w:type="spellEnd"/>
      <w:r w:rsidRPr="00FA4DBF">
        <w:t>)</w:t>
      </w:r>
      <w:r>
        <w:tab/>
        <w:t>ensure that the plant is not supplied until the risks have been eliminated so far as is reasonably practicable; and</w:t>
      </w:r>
    </w:p>
    <w:p w14:paraId="646B3713" w14:textId="77777777" w:rsidR="00145DDF" w:rsidRDefault="00145DDF" w:rsidP="00145DDF">
      <w:pPr>
        <w:pStyle w:val="DraftHeading4"/>
        <w:tabs>
          <w:tab w:val="right" w:pos="2268"/>
        </w:tabs>
        <w:ind w:left="2381" w:hanging="2381"/>
      </w:pPr>
      <w:r>
        <w:tab/>
      </w:r>
      <w:r w:rsidRPr="00FA4DBF">
        <w:t>(ii)</w:t>
      </w:r>
      <w:r w:rsidRPr="009A56C3">
        <w:tab/>
        <w:t xml:space="preserve">if it is not </w:t>
      </w:r>
      <w:r>
        <w:t xml:space="preserve">reasonably practicable to eliminate the risks, </w:t>
      </w:r>
      <w:r w:rsidR="00C038D8">
        <w:t>inform</w:t>
      </w:r>
      <w:r>
        <w:t xml:space="preserve"> the person to whom the plant is supplied </w:t>
      </w:r>
      <w:r w:rsidR="00C038D8">
        <w:t>about</w:t>
      </w:r>
      <w:r>
        <w:t xml:space="preserve"> the risks; and</w:t>
      </w:r>
    </w:p>
    <w:p w14:paraId="646B3714" w14:textId="77777777" w:rsidR="00145DDF" w:rsidRDefault="00145DDF" w:rsidP="00145DDF">
      <w:pPr>
        <w:pStyle w:val="DraftHeading3"/>
        <w:tabs>
          <w:tab w:val="right" w:pos="1757"/>
        </w:tabs>
        <w:ind w:left="1871" w:hanging="1871"/>
      </w:pPr>
      <w:r>
        <w:tab/>
      </w:r>
      <w:r w:rsidRPr="00834BAA">
        <w:t>(d)</w:t>
      </w:r>
      <w:r>
        <w:tab/>
        <w:t>take all reasonable steps to ensure that the designer and manufacturer of the plant are consulted in relation to any alteration made to the plant to control the risk.</w:t>
      </w:r>
    </w:p>
    <w:p w14:paraId="646B3715" w14:textId="52CD657F" w:rsidR="00145DDF" w:rsidRDefault="00145DDF" w:rsidP="00145DDF">
      <w:pPr>
        <w:pStyle w:val="BodySectionSub"/>
      </w:pPr>
      <w:r>
        <w:t>Maximum penalty:</w:t>
      </w:r>
      <w:r w:rsidR="002301F1">
        <w:t xml:space="preserve"> </w:t>
      </w:r>
      <w:r w:rsidR="002301F1" w:rsidRPr="002301F1">
        <w:t>tier E monetary penalty.</w:t>
      </w:r>
    </w:p>
    <w:p w14:paraId="646B3718" w14:textId="77777777" w:rsidR="00145DDF" w:rsidRDefault="00145DDF" w:rsidP="00133494">
      <w:pPr>
        <w:pStyle w:val="StyleHeading-DIVISIONLeftLeft0cmHanging275cm"/>
      </w:pPr>
      <w:bookmarkStart w:id="304" w:name="_Toc174445300"/>
      <w:r>
        <w:t xml:space="preserve">Division 5 </w:t>
      </w:r>
      <w:r>
        <w:tab/>
        <w:t>Duties of persons conducting businesses or undertakings that supply plant</w:t>
      </w:r>
      <w:bookmarkEnd w:id="304"/>
    </w:p>
    <w:p w14:paraId="646B3719" w14:textId="77777777" w:rsidR="00145DDF" w:rsidRPr="00666F30" w:rsidRDefault="00145DDF" w:rsidP="007272F6">
      <w:pPr>
        <w:pStyle w:val="StyleDraftHeading1Left0cmHanging15cm1"/>
      </w:pPr>
      <w:r>
        <w:tab/>
      </w:r>
      <w:bookmarkStart w:id="305" w:name="_Toc174445301"/>
      <w:r>
        <w:t>198</w:t>
      </w:r>
      <w:r>
        <w:tab/>
        <w:t>Information to be obtained and provided by supplier</w:t>
      </w:r>
      <w:bookmarkEnd w:id="305"/>
    </w:p>
    <w:p w14:paraId="646B371A" w14:textId="77777777" w:rsidR="00145DDF" w:rsidRPr="00666F30" w:rsidRDefault="00145DDF" w:rsidP="00145DDF">
      <w:pPr>
        <w:pStyle w:val="BodySectionSub"/>
      </w:pPr>
      <w:r w:rsidRPr="00666F30">
        <w:t>A</w:t>
      </w:r>
      <w:r>
        <w:t xml:space="preserve"> </w:t>
      </w:r>
      <w:r w:rsidRPr="00BD6DE1">
        <w:t>supplier</w:t>
      </w:r>
      <w:r>
        <w:t xml:space="preserve"> of plant must:</w:t>
      </w:r>
    </w:p>
    <w:p w14:paraId="646B371B" w14:textId="77777777" w:rsidR="00145DDF" w:rsidRDefault="00145DDF" w:rsidP="00145DDF">
      <w:pPr>
        <w:pStyle w:val="DraftHeading3"/>
        <w:tabs>
          <w:tab w:val="right" w:pos="1757"/>
        </w:tabs>
        <w:ind w:left="1871" w:hanging="1871"/>
      </w:pPr>
      <w:r>
        <w:tab/>
      </w:r>
      <w:r w:rsidRPr="00B504C8">
        <w:t>(a)</w:t>
      </w:r>
      <w:r w:rsidRPr="00666F30">
        <w:tab/>
      </w:r>
      <w:r>
        <w:t>take all reasonable steps to obtain</w:t>
      </w:r>
      <w:r w:rsidRPr="00666F30">
        <w:t xml:space="preserve"> the information required</w:t>
      </w:r>
      <w:r>
        <w:t xml:space="preserve"> to be provided by the</w:t>
      </w:r>
      <w:r w:rsidRPr="00666F30">
        <w:t xml:space="preserve"> manufacturer under section </w:t>
      </w:r>
      <w:r>
        <w:t xml:space="preserve">23(4)(a) and (c) </w:t>
      </w:r>
      <w:r w:rsidRPr="00666F30">
        <w:t xml:space="preserve">of the Act and </w:t>
      </w:r>
      <w:r w:rsidRPr="00BD6DE1">
        <w:t>these Regulations</w:t>
      </w:r>
      <w:r>
        <w:t>;</w:t>
      </w:r>
      <w:r w:rsidRPr="00666F30">
        <w:t xml:space="preserve"> and</w:t>
      </w:r>
    </w:p>
    <w:p w14:paraId="646B371C" w14:textId="77777777" w:rsidR="00145DDF" w:rsidRDefault="00145DDF" w:rsidP="00145DDF">
      <w:pPr>
        <w:pStyle w:val="DraftHeading3"/>
        <w:tabs>
          <w:tab w:val="right" w:pos="1757"/>
        </w:tabs>
        <w:ind w:left="1871" w:hanging="1871"/>
      </w:pPr>
      <w:r>
        <w:tab/>
      </w:r>
      <w:r w:rsidRPr="00B504C8">
        <w:t>(b)</w:t>
      </w:r>
      <w:r w:rsidRPr="00666F30">
        <w:tab/>
      </w:r>
      <w:r>
        <w:t xml:space="preserve">ensure </w:t>
      </w:r>
      <w:r w:rsidRPr="00666F30">
        <w:t>that</w:t>
      </w:r>
      <w:r>
        <w:t>, when the plant is supplied,</w:t>
      </w:r>
      <w:r w:rsidRPr="00666F30">
        <w:t xml:space="preserve"> the person to whom the plant is supplied is </w:t>
      </w:r>
      <w:r>
        <w:t>given the</w:t>
      </w:r>
      <w:r w:rsidRPr="00666F30">
        <w:t xml:space="preserve"> information </w:t>
      </w:r>
      <w:r>
        <w:t>obtained by</w:t>
      </w:r>
      <w:r w:rsidRPr="00666F30">
        <w:t xml:space="preserve"> the </w:t>
      </w:r>
      <w:r>
        <w:t xml:space="preserve">supplier </w:t>
      </w:r>
      <w:r w:rsidRPr="00666F30">
        <w:t xml:space="preserve">under </w:t>
      </w:r>
      <w:r>
        <w:t>paragraph (a).</w:t>
      </w:r>
    </w:p>
    <w:p w14:paraId="646B371D" w14:textId="65839B65" w:rsidR="00145DDF" w:rsidRDefault="00145DDF" w:rsidP="00145DDF">
      <w:pPr>
        <w:pStyle w:val="BodySectionSub"/>
      </w:pPr>
      <w:r>
        <w:t>Maximum penalty:</w:t>
      </w:r>
      <w:r w:rsidR="00C66E56">
        <w:t xml:space="preserve"> </w:t>
      </w:r>
      <w:r w:rsidR="00C66E56" w:rsidRPr="00C66E56">
        <w:t>tier G monetary penalty.</w:t>
      </w:r>
    </w:p>
    <w:p w14:paraId="646B3720" w14:textId="77777777" w:rsidR="00145DDF" w:rsidRDefault="00145DDF" w:rsidP="007272F6">
      <w:pPr>
        <w:pStyle w:val="StyleDraftHeading1Left0cmHanging15cm1"/>
      </w:pPr>
      <w:r>
        <w:tab/>
      </w:r>
      <w:bookmarkStart w:id="306" w:name="_Toc174445302"/>
      <w:r>
        <w:t>199</w:t>
      </w:r>
      <w:r>
        <w:tab/>
        <w:t>Supply of second-hand plant—duties of supplier</w:t>
      </w:r>
      <w:bookmarkEnd w:id="306"/>
    </w:p>
    <w:p w14:paraId="646B3721" w14:textId="77777777" w:rsidR="00145DDF" w:rsidRDefault="00145DDF" w:rsidP="00145DDF">
      <w:pPr>
        <w:pStyle w:val="DraftHeading2"/>
        <w:tabs>
          <w:tab w:val="right" w:pos="1247"/>
        </w:tabs>
        <w:ind w:left="1361" w:hanging="1361"/>
      </w:pPr>
      <w:r>
        <w:tab/>
      </w:r>
      <w:r w:rsidRPr="00D10DA2">
        <w:t>(1)</w:t>
      </w:r>
      <w:r>
        <w:tab/>
        <w:t>A supplier of second-hand plant must ensure, so far as is reasonably practicable, that any faults in the plant are identified.</w:t>
      </w:r>
    </w:p>
    <w:p w14:paraId="646B3722" w14:textId="0B2EF5BE" w:rsidR="00145DDF" w:rsidRDefault="00145DDF" w:rsidP="00145DDF">
      <w:pPr>
        <w:pStyle w:val="BodySectionSub"/>
      </w:pPr>
      <w:r>
        <w:t>Maximum penalty:</w:t>
      </w:r>
      <w:r w:rsidR="00252FC7">
        <w:t xml:space="preserve"> </w:t>
      </w:r>
      <w:r w:rsidR="00252FC7" w:rsidRPr="00252FC7">
        <w:t>tier E monetary penalty.</w:t>
      </w:r>
    </w:p>
    <w:p w14:paraId="646B3725" w14:textId="77777777" w:rsidR="00145DDF" w:rsidRDefault="00145DDF" w:rsidP="00145DDF">
      <w:pPr>
        <w:pStyle w:val="DraftHeading2"/>
        <w:tabs>
          <w:tab w:val="right" w:pos="1247"/>
        </w:tabs>
        <w:ind w:left="1361" w:hanging="1361"/>
      </w:pPr>
      <w:r>
        <w:tab/>
      </w:r>
      <w:r w:rsidRPr="00A277A9">
        <w:t>(2)</w:t>
      </w:r>
      <w:r>
        <w:tab/>
        <w:t>A supplier of second-hand plant must ensure that the person to whom the plant is supplied is, before the plant is supplied, given written notice:</w:t>
      </w:r>
    </w:p>
    <w:p w14:paraId="646B3726" w14:textId="77777777" w:rsidR="00145DDF" w:rsidRDefault="00145DDF" w:rsidP="00145DDF">
      <w:pPr>
        <w:pStyle w:val="DraftHeading3"/>
        <w:tabs>
          <w:tab w:val="right" w:pos="1757"/>
        </w:tabs>
        <w:ind w:left="1871" w:hanging="1871"/>
      </w:pPr>
      <w:r>
        <w:tab/>
      </w:r>
      <w:r w:rsidRPr="00D10DA2">
        <w:t>(a)</w:t>
      </w:r>
      <w:r>
        <w:tab/>
        <w:t>of the condition of the plant; and</w:t>
      </w:r>
    </w:p>
    <w:p w14:paraId="646B3727" w14:textId="77777777" w:rsidR="00145DDF" w:rsidRDefault="00145DDF" w:rsidP="00145DDF">
      <w:pPr>
        <w:pStyle w:val="DraftHeading3"/>
        <w:tabs>
          <w:tab w:val="right" w:pos="1757"/>
        </w:tabs>
        <w:ind w:left="1871" w:hanging="1871"/>
      </w:pPr>
      <w:r>
        <w:tab/>
      </w:r>
      <w:r w:rsidRPr="00A277A9">
        <w:t>(b)</w:t>
      </w:r>
      <w:r>
        <w:tab/>
        <w:t xml:space="preserve">of any faults identified under </w:t>
      </w:r>
      <w:proofErr w:type="spellStart"/>
      <w:r>
        <w:t>subregulation</w:t>
      </w:r>
      <w:proofErr w:type="spellEnd"/>
      <w:r>
        <w:t> (1); and</w:t>
      </w:r>
    </w:p>
    <w:p w14:paraId="646B3728" w14:textId="77777777" w:rsidR="00145DDF" w:rsidRDefault="00145DDF" w:rsidP="00145DDF">
      <w:pPr>
        <w:pStyle w:val="DraftHeading3"/>
        <w:tabs>
          <w:tab w:val="right" w:pos="1757"/>
        </w:tabs>
        <w:ind w:left="1871" w:hanging="1871"/>
      </w:pPr>
      <w:r>
        <w:tab/>
        <w:t>(c</w:t>
      </w:r>
      <w:r w:rsidRPr="00A277A9">
        <w:t>)</w:t>
      </w:r>
      <w:r>
        <w:tab/>
        <w:t>if appropriate, that the plant should not be used until the faults are rectified.</w:t>
      </w:r>
    </w:p>
    <w:p w14:paraId="646B3729" w14:textId="08899D2F" w:rsidR="00145DDF" w:rsidRDefault="00145DDF" w:rsidP="00145DDF">
      <w:pPr>
        <w:pStyle w:val="BodySectionSub"/>
      </w:pPr>
      <w:r>
        <w:lastRenderedPageBreak/>
        <w:t>Maximum penalty:</w:t>
      </w:r>
      <w:r w:rsidR="00252FC7">
        <w:t xml:space="preserve"> </w:t>
      </w:r>
      <w:r w:rsidR="00252FC7" w:rsidRPr="00252FC7">
        <w:t>tier E monetary penalty.</w:t>
      </w:r>
    </w:p>
    <w:p w14:paraId="646B372C" w14:textId="77777777" w:rsidR="00145DDF" w:rsidRDefault="00145DDF" w:rsidP="00145DDF">
      <w:pPr>
        <w:pStyle w:val="DraftHeading2"/>
        <w:tabs>
          <w:tab w:val="right" w:pos="1247"/>
        </w:tabs>
        <w:ind w:left="1361" w:hanging="1361"/>
      </w:pPr>
      <w:r>
        <w:tab/>
      </w:r>
      <w:r w:rsidRPr="00C97449">
        <w:t>(3)</w:t>
      </w:r>
      <w:r>
        <w:tab/>
        <w:t>This regulation does not apply to plant to be used for scrap or spare parts.</w:t>
      </w:r>
    </w:p>
    <w:p w14:paraId="646B372D" w14:textId="77777777" w:rsidR="00145DDF" w:rsidRDefault="00145DDF" w:rsidP="007272F6">
      <w:pPr>
        <w:pStyle w:val="StyleDraftHeading1Left0cmHanging15cm1"/>
      </w:pPr>
      <w:r>
        <w:tab/>
      </w:r>
      <w:bookmarkStart w:id="307" w:name="_Toc174445303"/>
      <w:r>
        <w:t>200</w:t>
      </w:r>
      <w:r>
        <w:tab/>
        <w:t>Second-hand plant to be used for scrap or spare parts</w:t>
      </w:r>
      <w:bookmarkEnd w:id="307"/>
    </w:p>
    <w:p w14:paraId="646B372E" w14:textId="77777777" w:rsidR="00145DDF" w:rsidRDefault="00145DDF" w:rsidP="00145DDF">
      <w:pPr>
        <w:pStyle w:val="BodySectionSub"/>
      </w:pPr>
      <w:r>
        <w:t>A supplier of plant to be used for scrap or spare parts must, before the plant is supplied, inform the person to whom the plant is supplied, either in writing or by marking the plant, that the plant is being supplied for scrap or spare parts and that the plant in its current form is not to be used as plant.</w:t>
      </w:r>
    </w:p>
    <w:p w14:paraId="646B372F" w14:textId="5AC0B4AA" w:rsidR="00145DDF" w:rsidRDefault="00145DDF" w:rsidP="00145DDF">
      <w:pPr>
        <w:pStyle w:val="BodySectionSub"/>
      </w:pPr>
      <w:r>
        <w:t>Maximum penalty:</w:t>
      </w:r>
      <w:r w:rsidR="00C66E56">
        <w:t xml:space="preserve"> </w:t>
      </w:r>
      <w:r w:rsidR="00C66E56" w:rsidRPr="00C66E56">
        <w:t>tier G monetary penalty.</w:t>
      </w:r>
    </w:p>
    <w:p w14:paraId="646B3732" w14:textId="77777777" w:rsidR="00145DDF" w:rsidRDefault="00145DDF" w:rsidP="00133494">
      <w:pPr>
        <w:pStyle w:val="StyleHeading-DIVISIONLeftLeft0cmHanging275cm"/>
      </w:pPr>
      <w:bookmarkStart w:id="308" w:name="_Toc174445304"/>
      <w:r>
        <w:t xml:space="preserve">Division 6 </w:t>
      </w:r>
      <w:r>
        <w:tab/>
        <w:t>Duties of persons conducting businesses or undertakings that install, construct or commission plant or structures</w:t>
      </w:r>
      <w:bookmarkEnd w:id="308"/>
    </w:p>
    <w:p w14:paraId="646B3733" w14:textId="77777777" w:rsidR="00145DDF" w:rsidRDefault="00145DDF" w:rsidP="007272F6">
      <w:pPr>
        <w:pStyle w:val="StyleDraftHeading1Left0cmHanging15cm1"/>
      </w:pPr>
      <w:r>
        <w:tab/>
      </w:r>
      <w:bookmarkStart w:id="309" w:name="_Toc174445305"/>
      <w:r>
        <w:t>201</w:t>
      </w:r>
      <w:r w:rsidRPr="00666F30">
        <w:tab/>
      </w:r>
      <w:r>
        <w:t xml:space="preserve">Duties of persons conducting businesses or undertakings that install, </w:t>
      </w:r>
      <w:r w:rsidRPr="005E2B99">
        <w:t>construct</w:t>
      </w:r>
      <w:r>
        <w:t xml:space="preserve"> or commission plant</w:t>
      </w:r>
      <w:bookmarkEnd w:id="309"/>
    </w:p>
    <w:p w14:paraId="646B3734" w14:textId="77777777" w:rsidR="00145DDF" w:rsidRDefault="00145DDF" w:rsidP="00145DDF">
      <w:pPr>
        <w:pStyle w:val="DraftHeading2"/>
        <w:tabs>
          <w:tab w:val="right" w:pos="1247"/>
        </w:tabs>
        <w:ind w:left="1361" w:hanging="1361"/>
      </w:pPr>
      <w:r>
        <w:tab/>
      </w:r>
      <w:r w:rsidRPr="005E2B99">
        <w:t>(1)</w:t>
      </w:r>
      <w:r>
        <w:tab/>
        <w:t>This regulation applies to a person who conducts a business or undertaking that installs, constructs or commissions plant that is to be used, or could reasonably be expected to be used, as, or at, a workplace.</w:t>
      </w:r>
    </w:p>
    <w:p w14:paraId="646B3735" w14:textId="77777777" w:rsidR="00145DDF" w:rsidRDefault="00145DDF" w:rsidP="00145DDF">
      <w:pPr>
        <w:pStyle w:val="DraftHeading2"/>
        <w:tabs>
          <w:tab w:val="right" w:pos="1247"/>
        </w:tabs>
        <w:ind w:left="1361" w:hanging="1361"/>
      </w:pPr>
      <w:r>
        <w:tab/>
        <w:t>(2</w:t>
      </w:r>
      <w:r w:rsidRPr="008C26E2">
        <w:t>)</w:t>
      </w:r>
      <w:r>
        <w:tab/>
        <w:t>The person must</w:t>
      </w:r>
      <w:r w:rsidRPr="00865D7B">
        <w:t xml:space="preserve"> </w:t>
      </w:r>
      <w:r>
        <w:t>ensure that the plant is installed, constructed or commissioned</w:t>
      </w:r>
      <w:r w:rsidRPr="00865D7B">
        <w:t xml:space="preserve"> </w:t>
      </w:r>
      <w:r>
        <w:t>having regard to:</w:t>
      </w:r>
    </w:p>
    <w:p w14:paraId="646B3736" w14:textId="77777777" w:rsidR="00145DDF" w:rsidRDefault="00145DDF" w:rsidP="00145DDF">
      <w:pPr>
        <w:pStyle w:val="DraftHeading3"/>
        <w:tabs>
          <w:tab w:val="right" w:pos="1757"/>
        </w:tabs>
        <w:ind w:left="1871" w:hanging="1871"/>
      </w:pPr>
      <w:r>
        <w:tab/>
      </w:r>
      <w:r w:rsidRPr="00865D7B">
        <w:t>(a)</w:t>
      </w:r>
      <w:r>
        <w:tab/>
        <w:t>the information provided by the designer, manufacturer, importer or supplier of the plant under the Act and these Regulations; or</w:t>
      </w:r>
    </w:p>
    <w:p w14:paraId="646B3737" w14:textId="77777777" w:rsidR="00145DDF" w:rsidRDefault="00145DDF" w:rsidP="00145DDF">
      <w:pPr>
        <w:pStyle w:val="DraftHeading3"/>
        <w:tabs>
          <w:tab w:val="right" w:pos="1757"/>
        </w:tabs>
        <w:ind w:left="1871" w:hanging="1871"/>
      </w:pPr>
      <w:r>
        <w:tab/>
      </w:r>
      <w:r w:rsidRPr="00865D7B">
        <w:t>(b)</w:t>
      </w:r>
      <w:r>
        <w:tab/>
        <w:t xml:space="preserve">the instructions provided by a </w:t>
      </w:r>
      <w:r w:rsidRPr="0094148D">
        <w:t>competent person</w:t>
      </w:r>
      <w:r>
        <w:t xml:space="preserve"> to the extent that those instructions relate to health and safety.</w:t>
      </w:r>
    </w:p>
    <w:p w14:paraId="646B3738" w14:textId="7991E65D" w:rsidR="00145DDF" w:rsidRDefault="00145DDF" w:rsidP="00145DDF">
      <w:pPr>
        <w:pStyle w:val="BodySectionSub"/>
      </w:pPr>
      <w:r>
        <w:t>Maximum penalty:</w:t>
      </w:r>
      <w:r w:rsidR="00252FC7">
        <w:t xml:space="preserve"> </w:t>
      </w:r>
      <w:r w:rsidR="00252FC7" w:rsidRPr="00252FC7">
        <w:t>tier E monetary penalty.</w:t>
      </w:r>
    </w:p>
    <w:p w14:paraId="646B373B" w14:textId="77777777" w:rsidR="00145DDF" w:rsidRPr="00BA1A19" w:rsidRDefault="00145DDF" w:rsidP="007272F6">
      <w:pPr>
        <w:pStyle w:val="StyleDraftHeading1Left0cmHanging15cm1"/>
      </w:pPr>
      <w:r>
        <w:tab/>
      </w:r>
      <w:bookmarkStart w:id="310" w:name="_Toc174445306"/>
      <w:r>
        <w:t>202</w:t>
      </w:r>
      <w:r w:rsidRPr="00BA1A19">
        <w:tab/>
        <w:t>Duties of person</w:t>
      </w:r>
      <w:r>
        <w:t>s</w:t>
      </w:r>
      <w:r w:rsidRPr="00BA1A19">
        <w:t xml:space="preserve"> conducting business</w:t>
      </w:r>
      <w:r>
        <w:t>es</w:t>
      </w:r>
      <w:r w:rsidRPr="00BA1A19">
        <w:t xml:space="preserve"> or undertaking</w:t>
      </w:r>
      <w:r>
        <w:t>s</w:t>
      </w:r>
      <w:r w:rsidRPr="00BA1A19">
        <w:t xml:space="preserve"> </w:t>
      </w:r>
      <w:r>
        <w:t>that</w:t>
      </w:r>
      <w:r w:rsidRPr="00BA1A19">
        <w:t xml:space="preserve"> install, construct </w:t>
      </w:r>
      <w:r>
        <w:t>or</w:t>
      </w:r>
      <w:r w:rsidRPr="00BA1A19">
        <w:t xml:space="preserve"> commission structures</w:t>
      </w:r>
      <w:bookmarkEnd w:id="310"/>
    </w:p>
    <w:p w14:paraId="646B373C" w14:textId="77777777" w:rsidR="00145DDF" w:rsidRPr="00BA1A19" w:rsidRDefault="00145DDF" w:rsidP="00145DDF">
      <w:pPr>
        <w:pStyle w:val="DraftHeading2"/>
        <w:tabs>
          <w:tab w:val="right" w:pos="1247"/>
        </w:tabs>
        <w:ind w:left="1361" w:hanging="1361"/>
      </w:pPr>
      <w:r w:rsidRPr="00BA1A19">
        <w:tab/>
        <w:t>(1)</w:t>
      </w:r>
      <w:r w:rsidRPr="00BA1A19">
        <w:tab/>
        <w:t>This regulation applies to a person who conducts a business or undertaking that installs, constructs or commissions a structure that is to be used, or could reasonably be expected to be used, as or at, a workplace.</w:t>
      </w:r>
    </w:p>
    <w:p w14:paraId="646B373D" w14:textId="77777777" w:rsidR="00145DDF" w:rsidRPr="00BA1A19" w:rsidRDefault="00145DDF" w:rsidP="00145DDF">
      <w:pPr>
        <w:pStyle w:val="DraftHeading2"/>
        <w:tabs>
          <w:tab w:val="right" w:pos="1247"/>
        </w:tabs>
        <w:ind w:left="1361" w:hanging="1361"/>
      </w:pPr>
      <w:r w:rsidRPr="00BA1A19">
        <w:tab/>
        <w:t>(2)</w:t>
      </w:r>
      <w:r w:rsidRPr="00BA1A19">
        <w:tab/>
        <w:t>The person must ensure that the structure is installed, constructed or commissioned having regard to:</w:t>
      </w:r>
    </w:p>
    <w:p w14:paraId="646B373E" w14:textId="77777777" w:rsidR="00145DDF" w:rsidRPr="00BA1A19" w:rsidRDefault="00145DDF" w:rsidP="00145DDF">
      <w:pPr>
        <w:pStyle w:val="DraftHeading3"/>
        <w:tabs>
          <w:tab w:val="right" w:pos="1757"/>
        </w:tabs>
        <w:ind w:left="1871" w:hanging="1871"/>
      </w:pPr>
      <w:r w:rsidRPr="00BA1A19">
        <w:lastRenderedPageBreak/>
        <w:tab/>
        <w:t>(a)</w:t>
      </w:r>
      <w:r w:rsidRPr="00BA1A19">
        <w:tab/>
        <w:t>the information provided by the designer</w:t>
      </w:r>
      <w:r>
        <w:t>,</w:t>
      </w:r>
      <w:r w:rsidRPr="00BA1A19">
        <w:t xml:space="preserve"> manufacturer</w:t>
      </w:r>
      <w:r>
        <w:t>, importer or supplier</w:t>
      </w:r>
      <w:r w:rsidRPr="00BA1A19">
        <w:t xml:space="preserve"> of the structure under the Act and these Regulations; or</w:t>
      </w:r>
    </w:p>
    <w:p w14:paraId="646B373F" w14:textId="77777777" w:rsidR="00145DDF" w:rsidRDefault="00145DDF" w:rsidP="00145DDF">
      <w:pPr>
        <w:pStyle w:val="DraftHeading3"/>
        <w:tabs>
          <w:tab w:val="right" w:pos="1757"/>
        </w:tabs>
        <w:ind w:left="1871" w:hanging="1871"/>
      </w:pPr>
      <w:r w:rsidRPr="00BA1A19">
        <w:tab/>
        <w:t>(b)</w:t>
      </w:r>
      <w:r w:rsidRPr="00BA1A19">
        <w:tab/>
        <w:t>the instructions provided by a competent person to the extent that those instructions relate to health and safety.</w:t>
      </w:r>
    </w:p>
    <w:p w14:paraId="646B3740" w14:textId="76EEC216" w:rsidR="00145DDF" w:rsidRDefault="00145DDF" w:rsidP="00145DDF">
      <w:pPr>
        <w:pStyle w:val="BodySectionSub"/>
      </w:pPr>
      <w:r>
        <w:t>Maximum penalty:</w:t>
      </w:r>
      <w:r w:rsidR="00252FC7">
        <w:t xml:space="preserve"> </w:t>
      </w:r>
      <w:r w:rsidR="00252FC7" w:rsidRPr="00252FC7">
        <w:t>tier E monetary penalty.</w:t>
      </w:r>
    </w:p>
    <w:p w14:paraId="646B3743" w14:textId="77777777" w:rsidR="00145DDF" w:rsidRDefault="00145DDF" w:rsidP="00133494">
      <w:pPr>
        <w:pStyle w:val="StyleHeading-DIVISIONLeftLeft0cmHanging275cm"/>
      </w:pPr>
      <w:bookmarkStart w:id="311" w:name="_Toc174445307"/>
      <w:r>
        <w:t xml:space="preserve">Division 7 </w:t>
      </w:r>
      <w:r>
        <w:tab/>
        <w:t>General duties of a person conducting a business or undertaking involving the management or control of plant</w:t>
      </w:r>
      <w:bookmarkEnd w:id="311"/>
    </w:p>
    <w:p w14:paraId="646B3744" w14:textId="77777777" w:rsidR="00145DDF" w:rsidRPr="001626ED" w:rsidRDefault="00145DDF" w:rsidP="00145DDF">
      <w:pPr>
        <w:pStyle w:val="DraftSectionNote"/>
        <w:tabs>
          <w:tab w:val="right" w:pos="1304"/>
        </w:tabs>
        <w:ind w:left="850"/>
        <w:rPr>
          <w:b/>
        </w:rPr>
      </w:pPr>
      <w:r w:rsidRPr="001626ED">
        <w:rPr>
          <w:b/>
        </w:rPr>
        <w:t>Note</w:t>
      </w:r>
    </w:p>
    <w:p w14:paraId="646B3745" w14:textId="77777777" w:rsidR="00145DDF" w:rsidRDefault="00145DDF" w:rsidP="00145DDF">
      <w:pPr>
        <w:pStyle w:val="DraftSectionNote"/>
        <w:tabs>
          <w:tab w:val="right" w:pos="1304"/>
        </w:tabs>
        <w:ind w:left="850"/>
      </w:pPr>
      <w:r>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746" w14:textId="77777777" w:rsidR="00145DDF" w:rsidRDefault="00145DDF" w:rsidP="00133494">
      <w:pPr>
        <w:pStyle w:val="StyleHeading-DIVISIONLeftLeft0cmHanging275cm"/>
      </w:pPr>
      <w:bookmarkStart w:id="312" w:name="_Toc174445308"/>
      <w:r>
        <w:t xml:space="preserve">Subdivision 1 </w:t>
      </w:r>
      <w:r>
        <w:tab/>
        <w:t>Management of risks</w:t>
      </w:r>
      <w:bookmarkEnd w:id="312"/>
    </w:p>
    <w:p w14:paraId="646B3747" w14:textId="77777777" w:rsidR="00145DDF" w:rsidRDefault="00145DDF" w:rsidP="007272F6">
      <w:pPr>
        <w:pStyle w:val="StyleDraftHeading1Left0cmHanging15cm1"/>
      </w:pPr>
      <w:r>
        <w:tab/>
      </w:r>
      <w:bookmarkStart w:id="313" w:name="_Toc174445309"/>
      <w:r>
        <w:t>203</w:t>
      </w:r>
      <w:r>
        <w:tab/>
        <w:t>Management of risks to health and safety</w:t>
      </w:r>
      <w:bookmarkEnd w:id="313"/>
    </w:p>
    <w:p w14:paraId="646B3748" w14:textId="77777777" w:rsidR="00145DDF" w:rsidRDefault="00145DDF" w:rsidP="00145DDF">
      <w:pPr>
        <w:pStyle w:val="BodySectionSub"/>
      </w:pPr>
      <w:r>
        <w:t>A person with management or control of plant at a workplace must manage risks to health and safety associated with plant, in accordance with Part 3.1.</w:t>
      </w:r>
    </w:p>
    <w:p w14:paraId="646B3749" w14:textId="77777777" w:rsidR="00145DDF" w:rsidRPr="00C84EFC" w:rsidRDefault="00145DDF" w:rsidP="00145DDF">
      <w:pPr>
        <w:pStyle w:val="DraftSectionNote"/>
        <w:tabs>
          <w:tab w:val="right" w:pos="1304"/>
        </w:tabs>
        <w:ind w:left="850"/>
        <w:rPr>
          <w:b/>
        </w:rPr>
      </w:pPr>
      <w:r w:rsidRPr="00C84EFC">
        <w:rPr>
          <w:b/>
        </w:rPr>
        <w:t>Note</w:t>
      </w:r>
    </w:p>
    <w:p w14:paraId="646B374A" w14:textId="77777777" w:rsidR="00145DDF" w:rsidRDefault="00145DDF" w:rsidP="00145DDF">
      <w:pPr>
        <w:pStyle w:val="DraftSectionNote"/>
        <w:tabs>
          <w:tab w:val="right" w:pos="1304"/>
        </w:tabs>
        <w:ind w:left="850"/>
      </w:pPr>
      <w:r>
        <w:t>WHS Act—section 21 (see regulation 9).</w:t>
      </w:r>
    </w:p>
    <w:p w14:paraId="646B374B" w14:textId="77777777" w:rsidR="00145DDF" w:rsidRDefault="00145DDF" w:rsidP="00133494">
      <w:pPr>
        <w:pStyle w:val="StyleHeading-DIVISIONLeftLeft0cmHanging275cm"/>
      </w:pPr>
      <w:bookmarkStart w:id="314" w:name="_Toc174445310"/>
      <w:r>
        <w:t xml:space="preserve">Subdivision 2 </w:t>
      </w:r>
      <w:r>
        <w:tab/>
        <w:t>Additional control measures for general plant</w:t>
      </w:r>
      <w:bookmarkEnd w:id="314"/>
    </w:p>
    <w:p w14:paraId="646B374C" w14:textId="77777777" w:rsidR="00145DDF" w:rsidRDefault="00145DDF" w:rsidP="007272F6">
      <w:pPr>
        <w:pStyle w:val="StyleDraftHeading1Left0cmHanging15cm1"/>
      </w:pPr>
      <w:r>
        <w:tab/>
      </w:r>
      <w:bookmarkStart w:id="315" w:name="_Toc174445311"/>
      <w:r>
        <w:t>204</w:t>
      </w:r>
      <w:r>
        <w:tab/>
        <w:t>Control of risks arising from installation or commissioning</w:t>
      </w:r>
      <w:bookmarkEnd w:id="315"/>
    </w:p>
    <w:p w14:paraId="646B374D" w14:textId="77777777" w:rsidR="00145DDF" w:rsidRDefault="00145DDF" w:rsidP="00145DDF">
      <w:pPr>
        <w:pStyle w:val="DraftHeading2"/>
        <w:tabs>
          <w:tab w:val="right" w:pos="1247"/>
        </w:tabs>
        <w:ind w:left="1361" w:hanging="1361"/>
      </w:pPr>
      <w:r>
        <w:tab/>
      </w:r>
      <w:r w:rsidRPr="00322CD6">
        <w:t>(1)</w:t>
      </w:r>
      <w:r>
        <w:tab/>
        <w:t>A person with management or control of plant at a workplace must not commission the plant unless the person has established that the plant is, so far as is reasonably practicable, without risks to the health and safety of any person.</w:t>
      </w:r>
    </w:p>
    <w:p w14:paraId="646B374E" w14:textId="4A3DFF7A" w:rsidR="00145DDF" w:rsidRDefault="00145DDF" w:rsidP="00145DDF">
      <w:pPr>
        <w:pStyle w:val="BodySectionSub"/>
      </w:pPr>
      <w:r>
        <w:t>Maximum penalty:</w:t>
      </w:r>
      <w:r w:rsidR="00252FC7">
        <w:t xml:space="preserve"> </w:t>
      </w:r>
      <w:r w:rsidR="00252FC7" w:rsidRPr="00252FC7">
        <w:t>tier E monetary penalty.</w:t>
      </w:r>
    </w:p>
    <w:p w14:paraId="646B3751" w14:textId="77777777" w:rsidR="00145DDF" w:rsidRDefault="00145DDF" w:rsidP="00145DDF">
      <w:pPr>
        <w:pStyle w:val="DraftHeading2"/>
        <w:tabs>
          <w:tab w:val="right" w:pos="1247"/>
        </w:tabs>
        <w:ind w:left="1361" w:hanging="1361"/>
      </w:pPr>
      <w:r>
        <w:tab/>
      </w:r>
      <w:r w:rsidRPr="00322CD6">
        <w:t>(2)</w:t>
      </w:r>
      <w:r>
        <w:tab/>
        <w:t>A person with management or control of plant at a workplace must not decommission or dismantle the plant unless the decommissioning or dismantling can be carried out, so far as is reasonably practicable, without risks to the health and safety of any person.</w:t>
      </w:r>
    </w:p>
    <w:p w14:paraId="646B3752" w14:textId="4EDF52E1" w:rsidR="00145DDF" w:rsidRDefault="00145DDF" w:rsidP="00145DDF">
      <w:pPr>
        <w:pStyle w:val="BodySectionSub"/>
      </w:pPr>
      <w:r>
        <w:t>Maximum penalty:</w:t>
      </w:r>
      <w:r w:rsidR="00252FC7">
        <w:t xml:space="preserve"> </w:t>
      </w:r>
      <w:r w:rsidR="00252FC7" w:rsidRPr="00252FC7">
        <w:t>tier E monetary penalty.</w:t>
      </w:r>
    </w:p>
    <w:p w14:paraId="646B3755" w14:textId="77777777" w:rsidR="00145DDF" w:rsidRDefault="00145DDF" w:rsidP="00145DDF">
      <w:pPr>
        <w:pStyle w:val="DraftHeading2"/>
        <w:tabs>
          <w:tab w:val="right" w:pos="1247"/>
        </w:tabs>
        <w:ind w:left="1361" w:hanging="1361"/>
      </w:pPr>
      <w:r>
        <w:tab/>
      </w:r>
      <w:r w:rsidRPr="00322CD6">
        <w:t>(3)</w:t>
      </w:r>
      <w:r>
        <w:tab/>
        <w:t xml:space="preserve">A person with management or control of plant at a workplace must ensure that a person who installs, assembles, constructs, </w:t>
      </w:r>
      <w:r>
        <w:lastRenderedPageBreak/>
        <w:t>commissions or decommissions or dismantles the plant</w:t>
      </w:r>
      <w:r w:rsidRPr="00BA1A19">
        <w:t xml:space="preserve"> </w:t>
      </w:r>
      <w:r>
        <w:t xml:space="preserve">is a </w:t>
      </w:r>
      <w:r w:rsidRPr="00BA1A19">
        <w:t>competent person</w:t>
      </w:r>
      <w:r>
        <w:t>.</w:t>
      </w:r>
    </w:p>
    <w:p w14:paraId="646B3756" w14:textId="07AFB234" w:rsidR="00145DDF" w:rsidRDefault="00145DDF" w:rsidP="00145DDF">
      <w:pPr>
        <w:pStyle w:val="BodySectionSub"/>
      </w:pPr>
      <w:r>
        <w:t>Maximum penalty:</w:t>
      </w:r>
      <w:r w:rsidR="00252FC7">
        <w:t xml:space="preserve"> </w:t>
      </w:r>
      <w:r w:rsidR="00252FC7" w:rsidRPr="00252FC7">
        <w:t>tier E monetary penalty.</w:t>
      </w:r>
    </w:p>
    <w:p w14:paraId="646B3759" w14:textId="77777777" w:rsidR="00145DDF" w:rsidRDefault="00145DDF" w:rsidP="00145DDF">
      <w:pPr>
        <w:pStyle w:val="DraftHeading2"/>
        <w:tabs>
          <w:tab w:val="right" w:pos="1247"/>
        </w:tabs>
        <w:ind w:left="1361" w:hanging="1361"/>
      </w:pPr>
      <w:r>
        <w:tab/>
      </w:r>
      <w:r w:rsidRPr="005975F4">
        <w:t>(4)</w:t>
      </w:r>
      <w:r>
        <w:tab/>
        <w:t>A person with management or control of plant at a workplace must ensure that a person who installs, assembles, constructs, commissions or decommissions or dismantles the plant</w:t>
      </w:r>
      <w:r w:rsidRPr="005975F4">
        <w:t xml:space="preserve"> </w:t>
      </w:r>
      <w:r>
        <w:t>is provided with the available information for eliminating or minimising risks to health or safety.</w:t>
      </w:r>
    </w:p>
    <w:p w14:paraId="646B375A" w14:textId="0F71F254" w:rsidR="00145DDF" w:rsidRDefault="00145DDF" w:rsidP="00145DDF">
      <w:pPr>
        <w:pStyle w:val="BodySectionSub"/>
      </w:pPr>
      <w:r>
        <w:t>Maximum penalty:</w:t>
      </w:r>
      <w:r w:rsidR="00252FC7">
        <w:t xml:space="preserve"> </w:t>
      </w:r>
      <w:r w:rsidR="00252FC7" w:rsidRPr="00252FC7">
        <w:t>tier E monetary penalty.</w:t>
      </w:r>
    </w:p>
    <w:p w14:paraId="646B375D" w14:textId="77777777" w:rsidR="00145DDF" w:rsidRDefault="00145DDF" w:rsidP="00145DDF">
      <w:pPr>
        <w:pStyle w:val="DraftHeading2"/>
        <w:tabs>
          <w:tab w:val="right" w:pos="1247"/>
        </w:tabs>
        <w:ind w:left="1361" w:hanging="1361"/>
      </w:pPr>
      <w:r>
        <w:tab/>
        <w:t>(5)</w:t>
      </w:r>
      <w:r>
        <w:tab/>
        <w:t xml:space="preserve">A person with management or control of plant at a workplace must ensure that the processes for the installation, </w:t>
      </w:r>
      <w:r w:rsidRPr="00E36819">
        <w:t>construction</w:t>
      </w:r>
      <w:r>
        <w:t>, commissioning, decommissioning and dismantling of plant include inspections that ensure, so far as is reasonably practicable, that risks associated with these activities are monitored.</w:t>
      </w:r>
    </w:p>
    <w:p w14:paraId="646B375E" w14:textId="66397D45" w:rsidR="00145DDF" w:rsidRDefault="00145DDF" w:rsidP="00145DDF">
      <w:pPr>
        <w:pStyle w:val="BodySectionSub"/>
      </w:pPr>
      <w:r>
        <w:t>Maximum penalty:</w:t>
      </w:r>
      <w:r w:rsidR="00252FC7">
        <w:t xml:space="preserve"> </w:t>
      </w:r>
      <w:r w:rsidR="00252FC7" w:rsidRPr="00252FC7">
        <w:t>tier E monetary penalty.</w:t>
      </w:r>
    </w:p>
    <w:p w14:paraId="646B3761" w14:textId="77777777" w:rsidR="00145DDF" w:rsidRDefault="00145DDF" w:rsidP="007272F6">
      <w:pPr>
        <w:pStyle w:val="StyleDraftHeading1Left0cmHanging15cm1"/>
      </w:pPr>
      <w:r>
        <w:tab/>
      </w:r>
      <w:bookmarkStart w:id="316" w:name="_Toc174445312"/>
      <w:r>
        <w:t>205</w:t>
      </w:r>
      <w:r>
        <w:tab/>
        <w:t>Preventing unauthorised alterations to or interference with plant</w:t>
      </w:r>
      <w:bookmarkEnd w:id="316"/>
    </w:p>
    <w:p w14:paraId="646B3762" w14:textId="77777777" w:rsidR="00145DDF" w:rsidRDefault="00145DDF" w:rsidP="00145DDF">
      <w:pPr>
        <w:pStyle w:val="BodySectionSub"/>
      </w:pPr>
      <w:r>
        <w:t>The person with management or control of plant at a workplace must, so far as is reasonably practicable, prevent alterations to</w:t>
      </w:r>
      <w:r w:rsidRPr="002C0031">
        <w:t xml:space="preserve"> </w:t>
      </w:r>
      <w:r>
        <w:t>or interference with the plant</w:t>
      </w:r>
      <w:r w:rsidRPr="002C0031">
        <w:t xml:space="preserve"> </w:t>
      </w:r>
      <w:r>
        <w:t>that are not authorised by the person.</w:t>
      </w:r>
    </w:p>
    <w:p w14:paraId="646B3763" w14:textId="435007B5" w:rsidR="00145DDF" w:rsidRDefault="00145DDF" w:rsidP="00145DDF">
      <w:pPr>
        <w:pStyle w:val="BodySectionSub"/>
      </w:pPr>
      <w:r>
        <w:t>Maximum penalty:</w:t>
      </w:r>
      <w:r w:rsidR="00252FC7">
        <w:t xml:space="preserve"> </w:t>
      </w:r>
      <w:r w:rsidR="00252FC7" w:rsidRPr="00252FC7">
        <w:t>tier E monetary penalty.</w:t>
      </w:r>
    </w:p>
    <w:p w14:paraId="646B3766" w14:textId="77777777" w:rsidR="00145DDF" w:rsidRPr="00D274A6" w:rsidRDefault="00145DDF" w:rsidP="007272F6">
      <w:pPr>
        <w:pStyle w:val="StyleDraftHeading1Left0cmHanging15cm1"/>
      </w:pPr>
      <w:r>
        <w:tab/>
      </w:r>
      <w:bookmarkStart w:id="317" w:name="_Toc174445313"/>
      <w:r>
        <w:t>206</w:t>
      </w:r>
      <w:r>
        <w:tab/>
        <w:t>Proper use of plant and controls</w:t>
      </w:r>
      <w:bookmarkEnd w:id="317"/>
    </w:p>
    <w:p w14:paraId="646B3767" w14:textId="77777777" w:rsidR="00145DDF" w:rsidRDefault="00145DDF" w:rsidP="00145DDF">
      <w:pPr>
        <w:pStyle w:val="DraftHeading2"/>
        <w:tabs>
          <w:tab w:val="right" w:pos="1247"/>
        </w:tabs>
        <w:ind w:left="1361" w:hanging="1361"/>
      </w:pPr>
      <w:r>
        <w:tab/>
      </w:r>
      <w:r w:rsidRPr="0003504B">
        <w:t>(</w:t>
      </w:r>
      <w:r>
        <w:t>1</w:t>
      </w:r>
      <w:r w:rsidRPr="0003504B">
        <w:t>)</w:t>
      </w:r>
      <w:r>
        <w:tab/>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14:paraId="646B3768" w14:textId="0B5BBBBB" w:rsidR="00145DDF" w:rsidRDefault="00145DDF" w:rsidP="00145DDF">
      <w:pPr>
        <w:pStyle w:val="BodySectionSub"/>
      </w:pPr>
      <w:r>
        <w:t>Maximum penalty:</w:t>
      </w:r>
      <w:r w:rsidR="00252FC7">
        <w:t xml:space="preserve"> </w:t>
      </w:r>
      <w:r w:rsidR="00252FC7" w:rsidRPr="00252FC7">
        <w:t>tier E monetary penalty.</w:t>
      </w:r>
    </w:p>
    <w:p w14:paraId="646B376B" w14:textId="77777777" w:rsidR="00145DDF" w:rsidRDefault="00145DDF" w:rsidP="00145DDF">
      <w:pPr>
        <w:pStyle w:val="DraftHeading2"/>
        <w:tabs>
          <w:tab w:val="right" w:pos="1247"/>
        </w:tabs>
        <w:ind w:left="1361" w:hanging="1361"/>
      </w:pPr>
      <w:r>
        <w:tab/>
      </w:r>
      <w:r w:rsidRPr="0003504B">
        <w:t>(</w:t>
      </w:r>
      <w:r>
        <w:t>2</w:t>
      </w:r>
      <w:r w:rsidRPr="0003504B">
        <w:t>)</w:t>
      </w:r>
      <w:r>
        <w:tab/>
        <w:t>In determining whether or not a proposed use of plant increases the risk to health or safety, the person with management or control of the plant must ensure that the risk associated with the proposed use is assessed by a competent person.</w:t>
      </w:r>
    </w:p>
    <w:p w14:paraId="646B376C" w14:textId="294D74A3" w:rsidR="00145DDF" w:rsidRDefault="00145DDF" w:rsidP="00145DDF">
      <w:pPr>
        <w:pStyle w:val="BodySectionSub"/>
      </w:pPr>
      <w:r>
        <w:t>Maximum penalty:</w:t>
      </w:r>
      <w:r w:rsidR="00252FC7">
        <w:t xml:space="preserve"> </w:t>
      </w:r>
      <w:r w:rsidR="00252FC7" w:rsidRPr="00252FC7">
        <w:t>tier E monetary penalty.</w:t>
      </w:r>
    </w:p>
    <w:p w14:paraId="646B376F" w14:textId="77777777" w:rsidR="00145DDF" w:rsidRPr="0006441F" w:rsidRDefault="00145DDF" w:rsidP="00145DDF">
      <w:pPr>
        <w:pStyle w:val="DraftHeading2"/>
        <w:tabs>
          <w:tab w:val="right" w:pos="1247"/>
        </w:tabs>
        <w:ind w:left="1361" w:hanging="1361"/>
      </w:pPr>
      <w:r>
        <w:tab/>
      </w:r>
      <w:r w:rsidRPr="0006441F">
        <w:t>(3)</w:t>
      </w:r>
      <w:r>
        <w:tab/>
        <w:t xml:space="preserve">The person with management or control of plant at a workplace must take all reasonable steps to ensure that all health and safety features and warning devices (including guarding, operational controls, emergency stops and warning devices) are used </w:t>
      </w:r>
      <w:r w:rsidRPr="0006441F">
        <w:rPr>
          <w:iCs/>
          <w:szCs w:val="24"/>
          <w:lang w:eastAsia="en-AU"/>
        </w:rPr>
        <w:t xml:space="preserve">in </w:t>
      </w:r>
      <w:r w:rsidRPr="0006441F">
        <w:rPr>
          <w:iCs/>
          <w:szCs w:val="24"/>
          <w:lang w:eastAsia="en-AU"/>
        </w:rPr>
        <w:lastRenderedPageBreak/>
        <w:t>accordance with the instructions and information provided by that</w:t>
      </w:r>
      <w:r>
        <w:rPr>
          <w:iCs/>
          <w:szCs w:val="24"/>
          <w:lang w:eastAsia="en-AU"/>
        </w:rPr>
        <w:t xml:space="preserve"> </w:t>
      </w:r>
      <w:r w:rsidRPr="0006441F">
        <w:rPr>
          <w:iCs/>
          <w:szCs w:val="24"/>
          <w:lang w:eastAsia="en-AU"/>
        </w:rPr>
        <w:t xml:space="preserve">person under regulation </w:t>
      </w:r>
      <w:r>
        <w:rPr>
          <w:iCs/>
          <w:szCs w:val="24"/>
          <w:lang w:eastAsia="en-AU"/>
        </w:rPr>
        <w:t>39.</w:t>
      </w:r>
    </w:p>
    <w:p w14:paraId="646B3770" w14:textId="76B78C5D" w:rsidR="00145DDF" w:rsidRDefault="00145DDF" w:rsidP="00145DDF">
      <w:pPr>
        <w:pStyle w:val="BodySectionSub"/>
      </w:pPr>
      <w:r>
        <w:t>Maximum penalty:</w:t>
      </w:r>
      <w:r w:rsidR="00252FC7">
        <w:t xml:space="preserve"> </w:t>
      </w:r>
      <w:r w:rsidR="00252FC7" w:rsidRPr="00252FC7">
        <w:t>tier E monetary penalty.</w:t>
      </w:r>
    </w:p>
    <w:p w14:paraId="646B3773" w14:textId="77777777" w:rsidR="00145DDF" w:rsidRDefault="00145DDF" w:rsidP="007272F6">
      <w:pPr>
        <w:pStyle w:val="StyleDraftHeading1Left0cmHanging15cm1"/>
      </w:pPr>
      <w:r>
        <w:tab/>
      </w:r>
      <w:bookmarkStart w:id="318" w:name="_Toc174445314"/>
      <w:r>
        <w:t>207</w:t>
      </w:r>
      <w:r>
        <w:tab/>
        <w:t>Plant not in use</w:t>
      </w:r>
      <w:bookmarkEnd w:id="318"/>
    </w:p>
    <w:p w14:paraId="646B3774" w14:textId="77777777" w:rsidR="00145DDF" w:rsidRDefault="00145DDF" w:rsidP="00145DDF">
      <w:pPr>
        <w:pStyle w:val="BodySectionSub"/>
      </w:pPr>
      <w:r>
        <w:t>The person with management or control of plant at a workplace must ensure, so far as is reasonably practicable, that plant that is not in use is left in a state that does not create a risk to the health or safety of any person.</w:t>
      </w:r>
    </w:p>
    <w:p w14:paraId="646B3775" w14:textId="0195CF81" w:rsidR="00145DDF" w:rsidRDefault="00145DDF" w:rsidP="00145DDF">
      <w:pPr>
        <w:pStyle w:val="BodySectionSub"/>
      </w:pPr>
      <w:r>
        <w:t>Maximum penalty:</w:t>
      </w:r>
      <w:r w:rsidR="00252FC7">
        <w:t xml:space="preserve"> </w:t>
      </w:r>
      <w:r w:rsidR="00252FC7" w:rsidRPr="00252FC7">
        <w:t>tier E monetary penalty.</w:t>
      </w:r>
    </w:p>
    <w:p w14:paraId="646B3778" w14:textId="77777777" w:rsidR="00145DDF" w:rsidRDefault="00145DDF" w:rsidP="007272F6">
      <w:pPr>
        <w:pStyle w:val="StyleDraftHeading1Left0cmHanging15cm1"/>
      </w:pPr>
      <w:r>
        <w:tab/>
      </w:r>
      <w:bookmarkStart w:id="319" w:name="_Toc174445315"/>
      <w:r>
        <w:t>208</w:t>
      </w:r>
      <w:r>
        <w:tab/>
        <w:t>Guarding</w:t>
      </w:r>
      <w:bookmarkEnd w:id="319"/>
    </w:p>
    <w:p w14:paraId="646B3779" w14:textId="77777777" w:rsidR="00145DDF" w:rsidRDefault="00145DDF" w:rsidP="00145DDF">
      <w:pPr>
        <w:pStyle w:val="DraftHeading2"/>
        <w:tabs>
          <w:tab w:val="right" w:pos="1247"/>
        </w:tabs>
        <w:ind w:left="1361" w:hanging="1361"/>
      </w:pPr>
      <w:r>
        <w:tab/>
      </w:r>
      <w:r w:rsidRPr="007A1646">
        <w:t>(1)</w:t>
      </w:r>
      <w:r>
        <w:tab/>
        <w:t>This regulation applies if guarding is used as a control measure in relation to plant at a workplace.</w:t>
      </w:r>
    </w:p>
    <w:p w14:paraId="646B377A" w14:textId="77777777" w:rsidR="00145DDF" w:rsidRDefault="00145DDF" w:rsidP="00145DDF">
      <w:pPr>
        <w:pStyle w:val="DraftHeading2"/>
        <w:tabs>
          <w:tab w:val="right" w:pos="1247"/>
        </w:tabs>
        <w:ind w:left="1361" w:hanging="1361"/>
      </w:pPr>
      <w:r>
        <w:tab/>
      </w:r>
      <w:r w:rsidRPr="003D34AB">
        <w:t>(</w:t>
      </w:r>
      <w:r>
        <w:t>2</w:t>
      </w:r>
      <w:r w:rsidRPr="003D34AB">
        <w:t>)</w:t>
      </w:r>
      <w:r>
        <w:tab/>
        <w:t>The person with management or control of the plant must ensure that:</w:t>
      </w:r>
    </w:p>
    <w:p w14:paraId="646B377B" w14:textId="77777777" w:rsidR="007162D7" w:rsidRDefault="00145DDF" w:rsidP="00145DDF">
      <w:pPr>
        <w:pStyle w:val="DraftHeading3"/>
        <w:tabs>
          <w:tab w:val="right" w:pos="1757"/>
        </w:tabs>
        <w:ind w:left="1871" w:hanging="1871"/>
      </w:pPr>
      <w:r>
        <w:tab/>
      </w:r>
      <w:r w:rsidRPr="003E1AAA">
        <w:t>(a)</w:t>
      </w:r>
      <w:r w:rsidRPr="00666F30">
        <w:tab/>
        <w:t xml:space="preserve">if access to the area of the plant requiring guarding is not necessary during operation, maintenance or cleaning of the plant, </w:t>
      </w:r>
      <w:r>
        <w:t xml:space="preserve">the guarding </w:t>
      </w:r>
      <w:r w:rsidRPr="00666F30">
        <w:t>is a permanently fixed physical barrier; or</w:t>
      </w:r>
    </w:p>
    <w:p w14:paraId="646B377C" w14:textId="77777777" w:rsidR="00145DDF" w:rsidRPr="00666F30" w:rsidRDefault="00145DDF" w:rsidP="00145DDF">
      <w:pPr>
        <w:pStyle w:val="DraftHeading3"/>
        <w:tabs>
          <w:tab w:val="right" w:pos="1757"/>
        </w:tabs>
        <w:ind w:left="1871" w:hanging="1871"/>
      </w:pPr>
      <w:r>
        <w:tab/>
      </w:r>
      <w:r w:rsidRPr="003E1AAA">
        <w:t>(b)</w:t>
      </w:r>
      <w:r w:rsidRPr="00666F30">
        <w:tab/>
        <w:t xml:space="preserve">if access to the area of the plant requiring guarding is necessary during operation, maintenance or cleaning of the plant, the guarding is an interlocked physical barrier </w:t>
      </w:r>
      <w:r>
        <w:t>that</w:t>
      </w:r>
      <w:r w:rsidRPr="00666F30">
        <w:t xml:space="preserve"> allows access to the area being guarded at times when that area does not pre</w:t>
      </w:r>
      <w:r>
        <w:t>se</w:t>
      </w:r>
      <w:r w:rsidRPr="00666F30">
        <w:t>nt a risk and prevents access to that area at any other time; or</w:t>
      </w:r>
    </w:p>
    <w:p w14:paraId="646B377D" w14:textId="77777777" w:rsidR="00145DDF" w:rsidRPr="00666F30" w:rsidRDefault="00145DDF" w:rsidP="00145DDF">
      <w:pPr>
        <w:pStyle w:val="DraftHeading3"/>
        <w:tabs>
          <w:tab w:val="right" w:pos="1757"/>
        </w:tabs>
        <w:ind w:left="1871" w:hanging="1871"/>
      </w:pPr>
      <w:r>
        <w:tab/>
      </w:r>
      <w:r w:rsidRPr="003E1AAA">
        <w:t>(c)</w:t>
      </w:r>
      <w:r w:rsidRPr="00666F30">
        <w:tab/>
        <w:t xml:space="preserve">if </w:t>
      </w:r>
      <w:r>
        <w:t xml:space="preserve">it is not reasonably practicable to use </w:t>
      </w:r>
      <w:r w:rsidRPr="00666F30">
        <w:t xml:space="preserve">guarding referred to in paragraph (a) or (b), the guarding </w:t>
      </w:r>
      <w:r>
        <w:t xml:space="preserve">used </w:t>
      </w:r>
      <w:r w:rsidRPr="00666F30">
        <w:t xml:space="preserve">is a physical barrier </w:t>
      </w:r>
      <w:r>
        <w:t>that</w:t>
      </w:r>
      <w:r w:rsidRPr="00666F30">
        <w:t xml:space="preserve"> can only be altered or removed by the use of tools; or</w:t>
      </w:r>
    </w:p>
    <w:p w14:paraId="646B377E" w14:textId="77777777" w:rsidR="00145DDF" w:rsidRDefault="00145DDF" w:rsidP="00145DDF">
      <w:pPr>
        <w:pStyle w:val="DraftHeading3"/>
        <w:tabs>
          <w:tab w:val="right" w:pos="1757"/>
        </w:tabs>
        <w:ind w:left="1871" w:hanging="1871"/>
      </w:pPr>
      <w:r>
        <w:tab/>
      </w:r>
      <w:r w:rsidRPr="003E1AAA">
        <w:t>(d)</w:t>
      </w:r>
      <w:r w:rsidRPr="00666F30">
        <w:tab/>
        <w:t xml:space="preserve">if </w:t>
      </w:r>
      <w:r>
        <w:t xml:space="preserve">it is not reasonably practicable to use </w:t>
      </w:r>
      <w:r w:rsidRPr="00666F30">
        <w:t>guarding referred to in paragraph</w:t>
      </w:r>
      <w:r>
        <w:t xml:space="preserve"> (a), (b) or (c),</w:t>
      </w:r>
      <w:r w:rsidRPr="00666F30">
        <w:t xml:space="preserve"> the </w:t>
      </w:r>
      <w:r>
        <w:t>guarding</w:t>
      </w:r>
      <w:r w:rsidRPr="00666F30">
        <w:t xml:space="preserve"> includes a presence-sensing </w:t>
      </w:r>
      <w:r>
        <w:t xml:space="preserve">safeguarding </w:t>
      </w:r>
      <w:r w:rsidRPr="00666F30">
        <w:t xml:space="preserve">system that eliminates </w:t>
      </w:r>
      <w:r>
        <w:t>any</w:t>
      </w:r>
      <w:r w:rsidRPr="00666F30">
        <w:t xml:space="preserve"> risk arising from the area </w:t>
      </w:r>
      <w:r>
        <w:t>of the plant requiring guarding</w:t>
      </w:r>
      <w:r w:rsidRPr="00666F30">
        <w:t xml:space="preserve"> while a person or any part of a person is in the area being guarded.</w:t>
      </w:r>
    </w:p>
    <w:p w14:paraId="646B377F" w14:textId="10FDC81C" w:rsidR="00145DDF" w:rsidRDefault="00145DDF" w:rsidP="00145DDF">
      <w:pPr>
        <w:pStyle w:val="BodySectionSub"/>
      </w:pPr>
      <w:r>
        <w:t>Maximum penalty:</w:t>
      </w:r>
      <w:r w:rsidR="00252FC7">
        <w:t xml:space="preserve"> </w:t>
      </w:r>
      <w:r w:rsidR="00252FC7" w:rsidRPr="00252FC7">
        <w:t>tier E monetary penalty.</w:t>
      </w:r>
    </w:p>
    <w:p w14:paraId="646B3782" w14:textId="77777777" w:rsidR="00145DDF" w:rsidRDefault="00145DDF" w:rsidP="00145DDF">
      <w:pPr>
        <w:pStyle w:val="DraftHeading2"/>
        <w:tabs>
          <w:tab w:val="right" w:pos="1247"/>
        </w:tabs>
        <w:ind w:left="1361" w:hanging="1361"/>
      </w:pPr>
      <w:r>
        <w:tab/>
      </w:r>
      <w:r w:rsidRPr="003D34AB">
        <w:t>(</w:t>
      </w:r>
      <w:r>
        <w:t>3</w:t>
      </w:r>
      <w:r w:rsidRPr="003D34AB">
        <w:t>)</w:t>
      </w:r>
      <w:r>
        <w:tab/>
        <w:t>The person with management or control of the plant must ensure that the guarding:</w:t>
      </w:r>
    </w:p>
    <w:p w14:paraId="646B3783" w14:textId="77777777" w:rsidR="00145DDF" w:rsidRDefault="00145DDF" w:rsidP="00145DDF">
      <w:pPr>
        <w:pStyle w:val="DraftHeading3"/>
        <w:tabs>
          <w:tab w:val="right" w:pos="1757"/>
        </w:tabs>
        <w:ind w:left="1871" w:hanging="1871"/>
      </w:pPr>
      <w:r>
        <w:tab/>
      </w:r>
      <w:r w:rsidRPr="000D0121">
        <w:t>(a)</w:t>
      </w:r>
      <w:r>
        <w:tab/>
        <w:t>is of solid construction and securely mounted so as to resist impact or shock; and</w:t>
      </w:r>
    </w:p>
    <w:p w14:paraId="646B3784" w14:textId="77777777" w:rsidR="00145DDF" w:rsidRDefault="00145DDF" w:rsidP="00145DDF">
      <w:pPr>
        <w:pStyle w:val="DraftHeading3"/>
        <w:tabs>
          <w:tab w:val="right" w:pos="1757"/>
        </w:tabs>
        <w:ind w:left="1871" w:hanging="1871"/>
      </w:pPr>
      <w:r>
        <w:lastRenderedPageBreak/>
        <w:tab/>
      </w:r>
      <w:r w:rsidRPr="003E1AAA">
        <w:t>(</w:t>
      </w:r>
      <w:r>
        <w:t>b</w:t>
      </w:r>
      <w:r w:rsidRPr="003E1AAA">
        <w:t>)</w:t>
      </w:r>
      <w:r w:rsidRPr="00666F30">
        <w:tab/>
      </w:r>
      <w:r>
        <w:t>makes</w:t>
      </w:r>
      <w:r w:rsidRPr="00666F30">
        <w:t xml:space="preserve"> bypassing or disabling of the guarding, whether deliberately or by accident, as difficult as is reasonably </w:t>
      </w:r>
      <w:r w:rsidRPr="00DC221B">
        <w:t>practicable</w:t>
      </w:r>
      <w:r w:rsidRPr="00666F30">
        <w:t>; and</w:t>
      </w:r>
    </w:p>
    <w:p w14:paraId="646B3785" w14:textId="77777777" w:rsidR="007162D7" w:rsidRDefault="00145DDF" w:rsidP="00145DDF">
      <w:pPr>
        <w:pStyle w:val="DraftHeading3"/>
        <w:tabs>
          <w:tab w:val="right" w:pos="1757"/>
        </w:tabs>
        <w:ind w:left="1871" w:hanging="1871"/>
      </w:pPr>
      <w:r>
        <w:tab/>
      </w:r>
      <w:r w:rsidRPr="003E1AAA">
        <w:t>(</w:t>
      </w:r>
      <w:r>
        <w:t>c</w:t>
      </w:r>
      <w:r w:rsidRPr="003E1AAA">
        <w:t>)</w:t>
      </w:r>
      <w:r w:rsidRPr="00666F30">
        <w:tab/>
      </w:r>
      <w:r>
        <w:t xml:space="preserve">does not create </w:t>
      </w:r>
      <w:r w:rsidRPr="00666F30">
        <w:t>a risk in itself</w:t>
      </w:r>
      <w:r>
        <w:t>; and</w:t>
      </w:r>
    </w:p>
    <w:p w14:paraId="646B3786" w14:textId="77777777" w:rsidR="00145DDF" w:rsidRDefault="00145DDF" w:rsidP="00145DDF">
      <w:pPr>
        <w:pStyle w:val="DraftHeading3"/>
        <w:tabs>
          <w:tab w:val="right" w:pos="1757"/>
        </w:tabs>
        <w:ind w:left="1871" w:hanging="1871"/>
      </w:pPr>
      <w:r>
        <w:tab/>
        <w:t>(d</w:t>
      </w:r>
      <w:r w:rsidRPr="00961F3C">
        <w:t>)</w:t>
      </w:r>
      <w:r>
        <w:tab/>
        <w:t>is properly maintained.</w:t>
      </w:r>
    </w:p>
    <w:p w14:paraId="646B3787" w14:textId="225C2CAB" w:rsidR="00145DDF" w:rsidRDefault="00145DDF" w:rsidP="00145DDF">
      <w:pPr>
        <w:pStyle w:val="BodySectionSub"/>
      </w:pPr>
      <w:r>
        <w:t>Maximum penalty:</w:t>
      </w:r>
      <w:r w:rsidR="00252FC7">
        <w:t xml:space="preserve"> </w:t>
      </w:r>
      <w:r w:rsidR="00252FC7" w:rsidRPr="00252FC7">
        <w:t>tier E monetary penalty.</w:t>
      </w:r>
    </w:p>
    <w:p w14:paraId="646B378A" w14:textId="77777777" w:rsidR="00145DDF" w:rsidRDefault="00145DDF" w:rsidP="00145DDF">
      <w:pPr>
        <w:pStyle w:val="DraftHeading2"/>
        <w:tabs>
          <w:tab w:val="right" w:pos="1247"/>
        </w:tabs>
        <w:ind w:left="1361" w:hanging="1361"/>
      </w:pPr>
      <w:r>
        <w:tab/>
      </w:r>
      <w:r w:rsidRPr="00593171">
        <w:t>(4)</w:t>
      </w:r>
      <w:r>
        <w:tab/>
        <w:t xml:space="preserve">If </w:t>
      </w:r>
      <w:r w:rsidRPr="00666F30">
        <w:t xml:space="preserve">the plant to be guarded contains moving parts </w:t>
      </w:r>
      <w:r>
        <w:t>that</w:t>
      </w:r>
      <w:r w:rsidRPr="00666F30">
        <w:t xml:space="preserve"> may break or cause workpiec</w:t>
      </w:r>
      <w:r>
        <w:t xml:space="preserve">es to be ejected from the plant, the person with management or control of the plant must </w:t>
      </w:r>
      <w:r w:rsidRPr="00666F30">
        <w:t xml:space="preserve">ensure, so far as is </w:t>
      </w:r>
      <w:r w:rsidRPr="0087357D">
        <w:t>reasonably practicable</w:t>
      </w:r>
      <w:r w:rsidRPr="00666F30">
        <w:t xml:space="preserve">, that the guarding will control any risk from those </w:t>
      </w:r>
      <w:r>
        <w:t xml:space="preserve">broken or </w:t>
      </w:r>
      <w:r w:rsidRPr="00666F30">
        <w:t>ejected parts and workpieces.</w:t>
      </w:r>
    </w:p>
    <w:p w14:paraId="646B378B" w14:textId="7C18349A" w:rsidR="00145DDF" w:rsidRDefault="00145DDF" w:rsidP="00145DDF">
      <w:pPr>
        <w:pStyle w:val="BodySectionSub"/>
      </w:pPr>
      <w:r>
        <w:t>Maximum penalty:</w:t>
      </w:r>
      <w:r w:rsidR="00252FC7">
        <w:t xml:space="preserve"> </w:t>
      </w:r>
      <w:r w:rsidR="00252FC7" w:rsidRPr="00252FC7">
        <w:t>tier E monetary penalty.</w:t>
      </w:r>
    </w:p>
    <w:p w14:paraId="646B378E" w14:textId="77777777" w:rsidR="00145DDF" w:rsidRDefault="00145DDF" w:rsidP="00145DDF">
      <w:pPr>
        <w:pStyle w:val="DraftHeading2"/>
        <w:tabs>
          <w:tab w:val="right" w:pos="1247"/>
        </w:tabs>
        <w:ind w:left="1361" w:hanging="1361"/>
      </w:pPr>
      <w:r>
        <w:tab/>
      </w:r>
      <w:r w:rsidRPr="003E1AAA">
        <w:t>(5)</w:t>
      </w:r>
      <w:r w:rsidRPr="00666F30">
        <w:tab/>
        <w:t xml:space="preserve">Despite anything to the contrary in this regulation, </w:t>
      </w:r>
      <w:r>
        <w:t>the person with management or control of the plant must ensure:</w:t>
      </w:r>
    </w:p>
    <w:p w14:paraId="646B378F" w14:textId="77777777" w:rsidR="00145DDF" w:rsidRDefault="00145DDF" w:rsidP="00145DDF">
      <w:pPr>
        <w:pStyle w:val="DraftHeading3"/>
        <w:tabs>
          <w:tab w:val="right" w:pos="1757"/>
        </w:tabs>
        <w:ind w:left="1871" w:hanging="1871"/>
      </w:pPr>
      <w:r>
        <w:tab/>
      </w:r>
      <w:r w:rsidRPr="004B2850">
        <w:t>(a)</w:t>
      </w:r>
      <w:r>
        <w:tab/>
        <w:t>that the</w:t>
      </w:r>
      <w:r w:rsidRPr="00666F30">
        <w:t xml:space="preserve"> guarding </w:t>
      </w:r>
      <w:r>
        <w:t>is</w:t>
      </w:r>
      <w:r w:rsidRPr="00666F30">
        <w:t xml:space="preserve"> of a kind that </w:t>
      </w:r>
      <w:r>
        <w:t>can</w:t>
      </w:r>
      <w:r w:rsidRPr="00666F30">
        <w:t xml:space="preserve"> be removed to allow maintenance</w:t>
      </w:r>
      <w:r>
        <w:t xml:space="preserve"> and cleaning</w:t>
      </w:r>
      <w:r w:rsidRPr="00666F30">
        <w:t xml:space="preserve"> of</w:t>
      </w:r>
      <w:r>
        <w:t xml:space="preserve"> the</w:t>
      </w:r>
      <w:r w:rsidRPr="00666F30">
        <w:t xml:space="preserve"> plant at any time that the plant is not in normal operation</w:t>
      </w:r>
      <w:r>
        <w:t>; and</w:t>
      </w:r>
    </w:p>
    <w:p w14:paraId="646B3790" w14:textId="77777777" w:rsidR="00145DDF" w:rsidRDefault="00145DDF" w:rsidP="00145DDF">
      <w:pPr>
        <w:pStyle w:val="DraftHeading3"/>
        <w:tabs>
          <w:tab w:val="right" w:pos="1757"/>
        </w:tabs>
        <w:ind w:left="1871" w:hanging="1871"/>
      </w:pPr>
      <w:r>
        <w:tab/>
      </w:r>
      <w:r w:rsidRPr="004B2850">
        <w:t>(b)</w:t>
      </w:r>
      <w:r>
        <w:tab/>
        <w:t>if guarding is removed, that, so far as is reasonably practicable, the plant cannot be restarted unless the guarding is replaced.</w:t>
      </w:r>
    </w:p>
    <w:p w14:paraId="646B3791" w14:textId="4A3C2B30" w:rsidR="00145DDF" w:rsidRDefault="00145DDF" w:rsidP="00145DDF">
      <w:pPr>
        <w:pStyle w:val="BodySectionSub"/>
      </w:pPr>
      <w:r>
        <w:t>Maximum penalty:</w:t>
      </w:r>
      <w:r w:rsidR="00252FC7">
        <w:t xml:space="preserve"> </w:t>
      </w:r>
      <w:r w:rsidR="00252FC7" w:rsidRPr="00252FC7">
        <w:t>tier E monetary penalty.</w:t>
      </w:r>
    </w:p>
    <w:p w14:paraId="646B3794" w14:textId="77777777" w:rsidR="00145DDF" w:rsidRPr="00961F3C" w:rsidRDefault="00145DDF" w:rsidP="007272F6">
      <w:pPr>
        <w:pStyle w:val="StyleDraftHeading1Left0cmHanging15cm1"/>
      </w:pPr>
      <w:r>
        <w:tab/>
      </w:r>
      <w:bookmarkStart w:id="320" w:name="_Toc174445316"/>
      <w:r>
        <w:t>209</w:t>
      </w:r>
      <w:r>
        <w:tab/>
        <w:t>Guarding and insulation from heat and cold</w:t>
      </w:r>
      <w:bookmarkEnd w:id="320"/>
    </w:p>
    <w:p w14:paraId="646B3795" w14:textId="77777777" w:rsidR="00145DDF" w:rsidRDefault="00145DDF" w:rsidP="00145DDF">
      <w:pPr>
        <w:pStyle w:val="BodySectionSub"/>
      </w:pPr>
      <w:r>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14:paraId="646B3796" w14:textId="4B308281" w:rsidR="00145DDF" w:rsidRDefault="00145DDF" w:rsidP="00145DDF">
      <w:pPr>
        <w:pStyle w:val="BodySectionSub"/>
      </w:pPr>
      <w:r>
        <w:t>Maximum penalty:</w:t>
      </w:r>
      <w:r w:rsidR="00252FC7">
        <w:t xml:space="preserve"> </w:t>
      </w:r>
      <w:r w:rsidR="00252FC7" w:rsidRPr="00252FC7">
        <w:t>tier E monetary penalty.</w:t>
      </w:r>
    </w:p>
    <w:p w14:paraId="646B3799" w14:textId="77777777" w:rsidR="00145DDF" w:rsidRDefault="00145DDF" w:rsidP="007272F6">
      <w:pPr>
        <w:pStyle w:val="StyleDraftHeading1Left0cmHanging15cm1"/>
      </w:pPr>
      <w:r>
        <w:tab/>
      </w:r>
      <w:bookmarkStart w:id="321" w:name="_Toc174445317"/>
      <w:r>
        <w:t>210</w:t>
      </w:r>
      <w:r>
        <w:tab/>
        <w:t>Operational controls</w:t>
      </w:r>
      <w:bookmarkEnd w:id="321"/>
    </w:p>
    <w:p w14:paraId="646B379A" w14:textId="77777777" w:rsidR="00145DDF" w:rsidRDefault="00145DDF" w:rsidP="00145DDF">
      <w:pPr>
        <w:pStyle w:val="DraftHeading2"/>
        <w:tabs>
          <w:tab w:val="right" w:pos="1247"/>
        </w:tabs>
        <w:ind w:left="1361" w:hanging="1361"/>
      </w:pPr>
      <w:r>
        <w:tab/>
      </w:r>
      <w:r w:rsidRPr="00605695">
        <w:t>(1)</w:t>
      </w:r>
      <w:r>
        <w:tab/>
        <w:t>The person with management or control of plant at a workplace must ensure that any operator's controls are:</w:t>
      </w:r>
    </w:p>
    <w:p w14:paraId="646B379B" w14:textId="77777777" w:rsidR="00145DDF" w:rsidRPr="00666F30" w:rsidRDefault="00145DDF" w:rsidP="00145DDF">
      <w:pPr>
        <w:pStyle w:val="DraftHeading3"/>
        <w:tabs>
          <w:tab w:val="right" w:pos="1757"/>
        </w:tabs>
        <w:ind w:left="1871" w:hanging="1871"/>
      </w:pPr>
      <w:r>
        <w:tab/>
      </w:r>
      <w:r w:rsidRPr="003E1AAA">
        <w:t>(a)</w:t>
      </w:r>
      <w:r w:rsidRPr="00666F30">
        <w:tab/>
        <w:t>identified on the plant so as to indicate their nature and function</w:t>
      </w:r>
      <w:r>
        <w:t xml:space="preserve"> and direction of operation</w:t>
      </w:r>
      <w:r w:rsidRPr="00666F30">
        <w:t>; and</w:t>
      </w:r>
    </w:p>
    <w:p w14:paraId="646B379C" w14:textId="77777777" w:rsidR="00145DDF" w:rsidRPr="00666F30" w:rsidRDefault="00145DDF" w:rsidP="00145DDF">
      <w:pPr>
        <w:pStyle w:val="DraftHeading3"/>
        <w:tabs>
          <w:tab w:val="right" w:pos="1757"/>
        </w:tabs>
        <w:ind w:left="1871" w:hanging="1871"/>
      </w:pPr>
      <w:r>
        <w:tab/>
      </w:r>
      <w:r w:rsidRPr="003E1AAA">
        <w:t>(b)</w:t>
      </w:r>
      <w:r w:rsidRPr="00666F30">
        <w:tab/>
        <w:t>located so as to be readily and conveniently operated by each person using the plant; and</w:t>
      </w:r>
    </w:p>
    <w:p w14:paraId="646B379D" w14:textId="77777777" w:rsidR="00145DDF" w:rsidRPr="00666F30" w:rsidRDefault="00145DDF" w:rsidP="00145DDF">
      <w:pPr>
        <w:pStyle w:val="DraftHeading3"/>
        <w:tabs>
          <w:tab w:val="right" w:pos="1757"/>
        </w:tabs>
        <w:ind w:left="1871" w:hanging="1871"/>
      </w:pPr>
      <w:r>
        <w:tab/>
      </w:r>
      <w:r w:rsidRPr="003E1AAA">
        <w:t>(c)</w:t>
      </w:r>
      <w:r w:rsidRPr="00666F30">
        <w:tab/>
        <w:t>located or guarded to prevent unintentional activation; and</w:t>
      </w:r>
    </w:p>
    <w:p w14:paraId="646B379E" w14:textId="77777777" w:rsidR="00145DDF" w:rsidRDefault="00145DDF" w:rsidP="00145DDF">
      <w:pPr>
        <w:pStyle w:val="DraftHeading3"/>
        <w:tabs>
          <w:tab w:val="right" w:pos="1757"/>
        </w:tabs>
        <w:ind w:left="1871" w:hanging="1871"/>
      </w:pPr>
      <w:r>
        <w:lastRenderedPageBreak/>
        <w:tab/>
      </w:r>
      <w:r w:rsidRPr="003E1AAA">
        <w:t>(d)</w:t>
      </w:r>
      <w:r w:rsidRPr="00666F30">
        <w:tab/>
        <w:t xml:space="preserve">able to be locked into the </w:t>
      </w:r>
      <w:r>
        <w:t>"</w:t>
      </w:r>
      <w:r w:rsidRPr="00666F30">
        <w:t>off</w:t>
      </w:r>
      <w:r>
        <w:t>"</w:t>
      </w:r>
      <w:r w:rsidRPr="00666F30">
        <w:t xml:space="preserve"> position to enable the disconnection of all motive power.</w:t>
      </w:r>
    </w:p>
    <w:p w14:paraId="646B379F" w14:textId="7FA68C6E" w:rsidR="00145DDF" w:rsidRDefault="00145DDF" w:rsidP="00145DDF">
      <w:pPr>
        <w:pStyle w:val="BodySectionSub"/>
      </w:pPr>
      <w:r>
        <w:t>Maximum penalty:</w:t>
      </w:r>
      <w:r w:rsidR="00252FC7">
        <w:t xml:space="preserve"> </w:t>
      </w:r>
      <w:r w:rsidR="00252FC7" w:rsidRPr="00252FC7">
        <w:t>tier E monetary penalty.</w:t>
      </w:r>
    </w:p>
    <w:p w14:paraId="646B37A2" w14:textId="77777777" w:rsidR="00145DDF" w:rsidRPr="00666F30" w:rsidRDefault="00145DDF" w:rsidP="00145DDF">
      <w:pPr>
        <w:pStyle w:val="DraftHeading2"/>
        <w:tabs>
          <w:tab w:val="right" w:pos="1247"/>
        </w:tabs>
        <w:ind w:left="1361" w:hanging="1361"/>
      </w:pPr>
      <w:r>
        <w:tab/>
      </w:r>
      <w:r w:rsidRPr="003E1AAA">
        <w:t>(2)</w:t>
      </w:r>
      <w:r w:rsidRPr="00666F30">
        <w:tab/>
        <w:t xml:space="preserve">If the need for plant to be operated during maintenance </w:t>
      </w:r>
      <w:r>
        <w:t>or</w:t>
      </w:r>
      <w:r w:rsidRPr="00666F30">
        <w:t xml:space="preserve"> cleaning cannot be eliminated, the </w:t>
      </w:r>
      <w:r>
        <w:t xml:space="preserve">person with management or control of the plant at a workplace </w:t>
      </w:r>
      <w:r w:rsidRPr="00666F30">
        <w:t>must ensure that</w:t>
      </w:r>
      <w:r>
        <w:t xml:space="preserve"> t</w:t>
      </w:r>
      <w:r w:rsidRPr="00666F30">
        <w:t xml:space="preserve">he </w:t>
      </w:r>
      <w:r>
        <w:t xml:space="preserve">operator's </w:t>
      </w:r>
      <w:r w:rsidRPr="00666F30">
        <w:t>controls</w:t>
      </w:r>
      <w:r>
        <w:t>:</w:t>
      </w:r>
    </w:p>
    <w:p w14:paraId="646B37A3" w14:textId="77777777" w:rsidR="007162D7" w:rsidRDefault="00145DDF" w:rsidP="00145DDF">
      <w:pPr>
        <w:pStyle w:val="DraftHeading3"/>
        <w:tabs>
          <w:tab w:val="right" w:pos="1757"/>
        </w:tabs>
        <w:ind w:left="1871" w:hanging="1871"/>
      </w:pPr>
      <w:r>
        <w:tab/>
      </w:r>
      <w:r w:rsidRPr="003E1AAA">
        <w:t>(a)</w:t>
      </w:r>
      <w:r w:rsidRPr="00666F30">
        <w:tab/>
        <w:t>permit operation of the plant while a person is undertaking the ma</w:t>
      </w:r>
      <w:r>
        <w:t xml:space="preserve">intenance or </w:t>
      </w:r>
      <w:r w:rsidRPr="00666F30">
        <w:t>cleaning of the plant; and</w:t>
      </w:r>
    </w:p>
    <w:p w14:paraId="646B37A4" w14:textId="77777777" w:rsidR="00145DDF" w:rsidRDefault="00145DDF" w:rsidP="00145DDF">
      <w:pPr>
        <w:pStyle w:val="DraftHeading3"/>
        <w:tabs>
          <w:tab w:val="right" w:pos="1757"/>
        </w:tabs>
        <w:ind w:left="1871" w:hanging="1871"/>
      </w:pPr>
      <w:r>
        <w:tab/>
      </w:r>
      <w:r w:rsidRPr="003E1AAA">
        <w:t>(b)</w:t>
      </w:r>
      <w:r w:rsidRPr="00666F30">
        <w:tab/>
      </w:r>
      <w:r>
        <w:t>while the plant is being maintained or cleaned, either:</w:t>
      </w:r>
    </w:p>
    <w:p w14:paraId="646B37A5"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666F30">
        <w:t xml:space="preserve">cannot be operated by any person other than the person who is carrying out the maintenance </w:t>
      </w:r>
      <w:r>
        <w:t>or</w:t>
      </w:r>
      <w:r w:rsidRPr="00666F30">
        <w:t xml:space="preserve"> cleaning of the plant; </w:t>
      </w:r>
      <w:r>
        <w:t>or</w:t>
      </w:r>
    </w:p>
    <w:p w14:paraId="646B37A6" w14:textId="77777777" w:rsidR="00145DDF" w:rsidRDefault="00145DDF" w:rsidP="00145DDF">
      <w:pPr>
        <w:pStyle w:val="DraftHeading4"/>
        <w:tabs>
          <w:tab w:val="right" w:pos="2268"/>
        </w:tabs>
        <w:ind w:left="2381" w:hanging="2381"/>
      </w:pPr>
      <w:r>
        <w:tab/>
        <w:t>(ii)</w:t>
      </w:r>
      <w:r>
        <w:tab/>
        <w:t>if subparagraph (</w:t>
      </w:r>
      <w:proofErr w:type="spellStart"/>
      <w:r>
        <w:t>i</w:t>
      </w:r>
      <w:proofErr w:type="spellEnd"/>
      <w:r>
        <w:t xml:space="preserve">) cannot be complied with because the plant must be operated </w:t>
      </w:r>
      <w:r w:rsidRPr="00666F30">
        <w:t xml:space="preserve">by </w:t>
      </w:r>
      <w:r>
        <w:t>a</w:t>
      </w:r>
      <w:r w:rsidRPr="00666F30">
        <w:t xml:space="preserve"> person other than the person who is carrying out the maintenance </w:t>
      </w:r>
      <w:r>
        <w:t>or</w:t>
      </w:r>
      <w:r w:rsidRPr="00666F30">
        <w:t xml:space="preserve"> cleaning of the plant</w:t>
      </w:r>
      <w:r>
        <w:t xml:space="preserve">, cannot be operated except by a person authorised by the person with management or control of the plant for that purpose; </w:t>
      </w:r>
      <w:r w:rsidRPr="00666F30">
        <w:t>and</w:t>
      </w:r>
    </w:p>
    <w:p w14:paraId="646B37A7" w14:textId="77777777" w:rsidR="00145DDF" w:rsidRDefault="00145DDF" w:rsidP="00145DDF">
      <w:pPr>
        <w:pStyle w:val="DraftHeading3"/>
        <w:tabs>
          <w:tab w:val="right" w:pos="1757"/>
        </w:tabs>
        <w:ind w:left="1871" w:hanging="1871"/>
      </w:pPr>
      <w:r>
        <w:tab/>
      </w:r>
      <w:r w:rsidRPr="003E1AAA">
        <w:t>(c)</w:t>
      </w:r>
      <w:r w:rsidRPr="00666F30">
        <w:tab/>
        <w:t>will allow operation of the plant in such a way that any risk associated with the activities in relation to any person who is c</w:t>
      </w:r>
      <w:r>
        <w:t xml:space="preserve">arrying out the maintenance or </w:t>
      </w:r>
      <w:r w:rsidRPr="00666F30">
        <w:t>cleaning</w:t>
      </w:r>
      <w:r>
        <w:t>:</w:t>
      </w:r>
    </w:p>
    <w:p w14:paraId="646B37A8" w14:textId="77777777" w:rsidR="00145DDF" w:rsidRDefault="00145DDF" w:rsidP="00145DDF">
      <w:pPr>
        <w:pStyle w:val="DraftHeading4"/>
        <w:tabs>
          <w:tab w:val="right" w:pos="2268"/>
        </w:tabs>
        <w:ind w:left="2381" w:hanging="2381"/>
      </w:pPr>
      <w:r>
        <w:tab/>
      </w:r>
      <w:r w:rsidRPr="003E1AAA">
        <w:t>(</w:t>
      </w:r>
      <w:proofErr w:type="spellStart"/>
      <w:r w:rsidRPr="003E1AAA">
        <w:t>i</w:t>
      </w:r>
      <w:proofErr w:type="spellEnd"/>
      <w:r w:rsidRPr="003E1AAA">
        <w:t>)</w:t>
      </w:r>
      <w:r w:rsidRPr="00666F30">
        <w:tab/>
        <w:t>is eliminated</w:t>
      </w:r>
      <w:r>
        <w:t xml:space="preserve"> so far as is reasonably practicable; or</w:t>
      </w:r>
    </w:p>
    <w:p w14:paraId="646B37A9" w14:textId="77777777" w:rsidR="00145DDF" w:rsidRDefault="00145DDF" w:rsidP="00145DDF">
      <w:pPr>
        <w:pStyle w:val="DraftHeading4"/>
        <w:tabs>
          <w:tab w:val="right" w:pos="2268"/>
        </w:tabs>
        <w:ind w:left="2381" w:hanging="2381"/>
      </w:pPr>
      <w:r>
        <w:tab/>
      </w:r>
      <w:r w:rsidRPr="003E1AAA">
        <w:t>(ii)</w:t>
      </w:r>
      <w:r>
        <w:tab/>
        <w:t xml:space="preserve">if it is not </w:t>
      </w:r>
      <w:r w:rsidRPr="003F0A37">
        <w:t>reasonably practicable</w:t>
      </w:r>
      <w:r>
        <w:t xml:space="preserve"> to eliminate the risk, is minimised so far as is </w:t>
      </w:r>
      <w:r w:rsidRPr="003F0A37">
        <w:t>reasonably practicable</w:t>
      </w:r>
      <w:r>
        <w:t>.</w:t>
      </w:r>
    </w:p>
    <w:p w14:paraId="646B37AA" w14:textId="7322C69B" w:rsidR="00145DDF" w:rsidRDefault="00145DDF" w:rsidP="00145DDF">
      <w:pPr>
        <w:pStyle w:val="BodySectionSub"/>
      </w:pPr>
      <w:r>
        <w:t>Maximum penalty:</w:t>
      </w:r>
      <w:r w:rsidR="00252FC7">
        <w:t xml:space="preserve"> </w:t>
      </w:r>
      <w:r w:rsidR="002E3A8A" w:rsidRPr="002E3A8A">
        <w:t>tier E monetary penalty.</w:t>
      </w:r>
    </w:p>
    <w:p w14:paraId="646B37AD" w14:textId="77777777" w:rsidR="00145DDF" w:rsidRDefault="00145DDF" w:rsidP="007272F6">
      <w:pPr>
        <w:pStyle w:val="StyleDraftHeading1Left0cmHanging15cm1"/>
      </w:pPr>
      <w:r>
        <w:tab/>
      </w:r>
      <w:bookmarkStart w:id="322" w:name="_Toc174445318"/>
      <w:r>
        <w:t>211</w:t>
      </w:r>
      <w:r>
        <w:tab/>
        <w:t>Emergency stops</w:t>
      </w:r>
      <w:bookmarkEnd w:id="322"/>
    </w:p>
    <w:p w14:paraId="646B37AE" w14:textId="77777777" w:rsidR="00145DDF" w:rsidRDefault="00145DDF" w:rsidP="00145DDF">
      <w:pPr>
        <w:pStyle w:val="DraftHeading2"/>
        <w:tabs>
          <w:tab w:val="right" w:pos="1247"/>
        </w:tabs>
        <w:ind w:left="1361" w:hanging="1361"/>
      </w:pPr>
      <w:r>
        <w:tab/>
      </w:r>
      <w:r w:rsidRPr="00C81DA1">
        <w:t>(1)</w:t>
      </w:r>
      <w:r>
        <w:tab/>
        <w:t>I</w:t>
      </w:r>
      <w:r w:rsidRPr="00666F30">
        <w:t xml:space="preserve">f plant </w:t>
      </w:r>
      <w:r>
        <w:t xml:space="preserve">at a workplace </w:t>
      </w:r>
      <w:r w:rsidRPr="00666F30">
        <w:t xml:space="preserve">is designed to be operated or attended by more than </w:t>
      </w:r>
      <w:r>
        <w:t>1</w:t>
      </w:r>
      <w:r w:rsidRPr="00666F30">
        <w:t xml:space="preserve"> person and more than </w:t>
      </w:r>
      <w:r>
        <w:t>1</w:t>
      </w:r>
      <w:r w:rsidRPr="00666F30">
        <w:t xml:space="preserve"> </w:t>
      </w:r>
      <w:r>
        <w:t xml:space="preserve">emergency stop </w:t>
      </w:r>
      <w:r w:rsidRPr="00666F30">
        <w:t xml:space="preserve">control is fitted, </w:t>
      </w:r>
      <w:r>
        <w:t xml:space="preserve">the person with management or control of plant at the workplace must ensure that </w:t>
      </w:r>
      <w:r w:rsidRPr="00666F30">
        <w:t xml:space="preserve">the multiple </w:t>
      </w:r>
      <w:r>
        <w:t xml:space="preserve">emergency stop </w:t>
      </w:r>
      <w:r w:rsidRPr="00666F30">
        <w:t xml:space="preserve">controls </w:t>
      </w:r>
      <w:r>
        <w:t>are</w:t>
      </w:r>
      <w:r w:rsidRPr="00666F30">
        <w:t xml:space="preserve"> of the </w:t>
      </w:r>
      <w:r>
        <w:t>"stop and lock</w:t>
      </w:r>
      <w:r>
        <w:noBreakHyphen/>
      </w:r>
      <w:r w:rsidRPr="00666F30">
        <w:t>off</w:t>
      </w:r>
      <w:r>
        <w:t>"</w:t>
      </w:r>
      <w:r w:rsidRPr="00666F30">
        <w:t xml:space="preserve"> type so that the plant cannot be restarted after a</w:t>
      </w:r>
      <w:r>
        <w:t>n emergency</w:t>
      </w:r>
      <w:r w:rsidRPr="00666F30">
        <w:t xml:space="preserve"> stop control has been used unless </w:t>
      </w:r>
      <w:r>
        <w:t>that</w:t>
      </w:r>
      <w:r w:rsidRPr="00666F30">
        <w:t xml:space="preserve"> </w:t>
      </w:r>
      <w:r>
        <w:t xml:space="preserve">emergency </w:t>
      </w:r>
      <w:r w:rsidRPr="00666F30">
        <w:t>stop control is reset.</w:t>
      </w:r>
    </w:p>
    <w:p w14:paraId="646B37AF" w14:textId="15AA6303" w:rsidR="00145DDF" w:rsidRDefault="00145DDF" w:rsidP="00145DDF">
      <w:pPr>
        <w:pStyle w:val="BodySectionSub"/>
      </w:pPr>
      <w:r>
        <w:t>Maximum penalty:</w:t>
      </w:r>
      <w:r w:rsidR="002E3A8A">
        <w:t xml:space="preserve"> </w:t>
      </w:r>
      <w:r w:rsidR="002E3A8A" w:rsidRPr="002E3A8A">
        <w:t>tier E monetary penalty.</w:t>
      </w:r>
    </w:p>
    <w:p w14:paraId="646B37B2" w14:textId="77777777" w:rsidR="00145DDF" w:rsidRPr="00666F30" w:rsidRDefault="00145DDF" w:rsidP="00145DDF">
      <w:pPr>
        <w:pStyle w:val="DraftHeading2"/>
        <w:tabs>
          <w:tab w:val="right" w:pos="1247"/>
        </w:tabs>
        <w:ind w:left="1361" w:hanging="1361"/>
      </w:pPr>
      <w:r>
        <w:tab/>
      </w:r>
      <w:r w:rsidRPr="00C81DA1">
        <w:t>(2)</w:t>
      </w:r>
      <w:r>
        <w:tab/>
        <w:t>If the design of plant at a workplace includes an emergency stop control, the person with management or control of the plant at the workplace must ensure that:</w:t>
      </w:r>
    </w:p>
    <w:p w14:paraId="646B37B3" w14:textId="77777777" w:rsidR="00145DDF" w:rsidRPr="00666F30" w:rsidRDefault="00145DDF" w:rsidP="00145DDF">
      <w:pPr>
        <w:pStyle w:val="DraftHeading3"/>
        <w:tabs>
          <w:tab w:val="right" w:pos="1757"/>
        </w:tabs>
        <w:ind w:left="1871" w:hanging="1871"/>
      </w:pPr>
      <w:r>
        <w:lastRenderedPageBreak/>
        <w:tab/>
      </w:r>
      <w:r w:rsidRPr="003E1AAA">
        <w:t>(a)</w:t>
      </w:r>
      <w:r w:rsidRPr="00666F30">
        <w:tab/>
        <w:t xml:space="preserve">the </w:t>
      </w:r>
      <w:r>
        <w:t>stop control</w:t>
      </w:r>
      <w:r w:rsidRPr="00666F30">
        <w:t xml:space="preserve"> </w:t>
      </w:r>
      <w:r>
        <w:t>is</w:t>
      </w:r>
      <w:r w:rsidRPr="00666F30">
        <w:t xml:space="preserve"> prominent, clearly and durably marked and immediately accessible to each operator of the plant; and</w:t>
      </w:r>
    </w:p>
    <w:p w14:paraId="646B37B4" w14:textId="77777777" w:rsidR="00145DDF" w:rsidRPr="00666F30" w:rsidRDefault="00145DDF" w:rsidP="00145DDF">
      <w:pPr>
        <w:pStyle w:val="DraftHeading3"/>
        <w:tabs>
          <w:tab w:val="right" w:pos="1757"/>
        </w:tabs>
        <w:ind w:left="1871" w:hanging="1871"/>
      </w:pPr>
      <w:r>
        <w:tab/>
      </w:r>
      <w:r w:rsidRPr="003E1AAA">
        <w:t>(b)</w:t>
      </w:r>
      <w:r w:rsidRPr="00666F30">
        <w:tab/>
        <w:t xml:space="preserve">any handle, bar or push button associated with the </w:t>
      </w:r>
      <w:r>
        <w:t>stop control</w:t>
      </w:r>
      <w:r w:rsidRPr="00666F30">
        <w:t xml:space="preserve"> </w:t>
      </w:r>
      <w:r>
        <w:t>is</w:t>
      </w:r>
      <w:r w:rsidRPr="00666F30">
        <w:t xml:space="preserve"> coloured red; and</w:t>
      </w:r>
    </w:p>
    <w:p w14:paraId="646B37B5" w14:textId="77777777" w:rsidR="00145DDF" w:rsidRDefault="00145DDF" w:rsidP="00145DDF">
      <w:pPr>
        <w:pStyle w:val="DraftHeading3"/>
        <w:tabs>
          <w:tab w:val="right" w:pos="1757"/>
        </w:tabs>
        <w:ind w:left="1871" w:hanging="1871"/>
      </w:pPr>
      <w:r>
        <w:tab/>
      </w:r>
      <w:r w:rsidRPr="003E1AAA">
        <w:t>(c)</w:t>
      </w:r>
      <w:r w:rsidRPr="00666F30">
        <w:tab/>
        <w:t xml:space="preserve">the </w:t>
      </w:r>
      <w:r>
        <w:t>stop control</w:t>
      </w:r>
      <w:r w:rsidRPr="00666F30">
        <w:t xml:space="preserve"> cannot be adversely affected by electrical or electronic circuit malfunction</w:t>
      </w:r>
      <w:r>
        <w:t>.</w:t>
      </w:r>
    </w:p>
    <w:p w14:paraId="646B37B6" w14:textId="09D8844E" w:rsidR="00145DDF" w:rsidRDefault="00145DDF" w:rsidP="00ED0E6B">
      <w:pPr>
        <w:pStyle w:val="BodySectionSub"/>
        <w:keepNext/>
      </w:pPr>
      <w:r>
        <w:t>Maximum penalty:</w:t>
      </w:r>
      <w:r w:rsidR="002E3A8A">
        <w:t xml:space="preserve"> </w:t>
      </w:r>
      <w:r w:rsidR="002E3A8A" w:rsidRPr="002E3A8A">
        <w:t>tier E monetary penalty.</w:t>
      </w:r>
    </w:p>
    <w:p w14:paraId="646B37B9" w14:textId="77777777" w:rsidR="00145DDF" w:rsidRDefault="00145DDF" w:rsidP="007272F6">
      <w:pPr>
        <w:pStyle w:val="StyleDraftHeading1Left0cmHanging15cm1"/>
      </w:pPr>
      <w:r>
        <w:tab/>
      </w:r>
      <w:bookmarkStart w:id="323" w:name="_Toc174445319"/>
      <w:r>
        <w:t>212</w:t>
      </w:r>
      <w:r>
        <w:tab/>
        <w:t>Warning devices</w:t>
      </w:r>
      <w:bookmarkEnd w:id="323"/>
    </w:p>
    <w:p w14:paraId="646B37BA" w14:textId="77777777" w:rsidR="00145DDF" w:rsidRDefault="00145DDF" w:rsidP="00145DDF">
      <w:pPr>
        <w:pStyle w:val="DraftHeading2"/>
        <w:tabs>
          <w:tab w:val="right" w:pos="1247"/>
        </w:tabs>
        <w:ind w:left="1361" w:hanging="1361"/>
      </w:pPr>
      <w:r>
        <w:tab/>
        <w:t>(1)</w:t>
      </w:r>
      <w:r>
        <w:tab/>
        <w:t xml:space="preserve">This regulation applies if </w:t>
      </w:r>
      <w:r w:rsidRPr="00423675">
        <w:t>the design of plant includes</w:t>
      </w:r>
      <w:r>
        <w:t xml:space="preserve"> </w:t>
      </w:r>
      <w:r w:rsidRPr="00666F30">
        <w:t>an emerge</w:t>
      </w:r>
      <w:r>
        <w:t>ncy warning device or it is necessary to include an emergency warning device to minimise risk.</w:t>
      </w:r>
    </w:p>
    <w:p w14:paraId="646B37BB" w14:textId="77777777" w:rsidR="00145DDF" w:rsidRDefault="00145DDF" w:rsidP="00145DDF">
      <w:pPr>
        <w:pStyle w:val="DraftHeading2"/>
        <w:tabs>
          <w:tab w:val="right" w:pos="1247"/>
        </w:tabs>
        <w:ind w:left="1361" w:hanging="1361"/>
      </w:pPr>
      <w:r>
        <w:tab/>
        <w:t>(2)</w:t>
      </w:r>
      <w:r>
        <w:tab/>
        <w:t xml:space="preserve">The person with management or control of the plant must ensure that </w:t>
      </w:r>
      <w:r w:rsidRPr="00666F30">
        <w:t xml:space="preserve">the device </w:t>
      </w:r>
      <w:r>
        <w:t>is</w:t>
      </w:r>
      <w:r w:rsidRPr="00666F30">
        <w:t xml:space="preserve"> positioned on the plant to ensure </w:t>
      </w:r>
      <w:r>
        <w:t xml:space="preserve">that </w:t>
      </w:r>
      <w:r w:rsidRPr="00666F30">
        <w:t>the device will work to best effect.</w:t>
      </w:r>
    </w:p>
    <w:p w14:paraId="646B37BC" w14:textId="65227DBC" w:rsidR="00145DDF" w:rsidRDefault="00145DDF" w:rsidP="00145DDF">
      <w:pPr>
        <w:pStyle w:val="BodySectionSub"/>
      </w:pPr>
      <w:r>
        <w:t>Maximum penalty:</w:t>
      </w:r>
      <w:r w:rsidR="002E3A8A">
        <w:t xml:space="preserve"> </w:t>
      </w:r>
      <w:r w:rsidR="002E3A8A" w:rsidRPr="002E3A8A">
        <w:t>tier E monetary penalty.</w:t>
      </w:r>
    </w:p>
    <w:p w14:paraId="646B37BF" w14:textId="77777777" w:rsidR="00145DDF" w:rsidRDefault="00145DDF" w:rsidP="007272F6">
      <w:pPr>
        <w:pStyle w:val="StyleDraftHeading1Left0cmHanging15cm1"/>
      </w:pPr>
      <w:r>
        <w:tab/>
      </w:r>
      <w:bookmarkStart w:id="324" w:name="_Toc174445320"/>
      <w:r>
        <w:t>213</w:t>
      </w:r>
      <w:r>
        <w:tab/>
        <w:t>Maintenance and inspection of plant</w:t>
      </w:r>
      <w:bookmarkEnd w:id="324"/>
    </w:p>
    <w:p w14:paraId="646B37C0" w14:textId="77777777" w:rsidR="00145DDF" w:rsidRDefault="00145DDF" w:rsidP="00145DDF">
      <w:pPr>
        <w:pStyle w:val="DraftHeading2"/>
        <w:tabs>
          <w:tab w:val="right" w:pos="1247"/>
        </w:tabs>
        <w:ind w:left="1361" w:hanging="1361"/>
        <w:rPr>
          <w:lang w:eastAsia="en-AU"/>
        </w:rPr>
      </w:pPr>
      <w:r>
        <w:tab/>
        <w:t>(1</w:t>
      </w:r>
      <w:r w:rsidRPr="003B7382">
        <w:t>)</w:t>
      </w:r>
      <w:r>
        <w:tab/>
        <w:t xml:space="preserve">The person with management or control of plant at a workplace must ensure that </w:t>
      </w:r>
      <w:r>
        <w:rPr>
          <w:lang w:eastAsia="en-AU"/>
        </w:rPr>
        <w:t xml:space="preserve">the </w:t>
      </w:r>
      <w:r w:rsidRPr="00B3174C">
        <w:rPr>
          <w:lang w:eastAsia="en-AU"/>
        </w:rPr>
        <w:t xml:space="preserve">maintenance, inspection and, if necessary, testing </w:t>
      </w:r>
      <w:r>
        <w:rPr>
          <w:lang w:eastAsia="en-AU"/>
        </w:rPr>
        <w:t xml:space="preserve">of the plant is carried out </w:t>
      </w:r>
      <w:r>
        <w:t>by a competent person.</w:t>
      </w:r>
    </w:p>
    <w:p w14:paraId="646B37C1" w14:textId="7EEF1EF8" w:rsidR="00145DDF" w:rsidRDefault="00145DDF" w:rsidP="00145DDF">
      <w:pPr>
        <w:pStyle w:val="BodySectionSub"/>
      </w:pPr>
      <w:r>
        <w:t>Maximum penalty:</w:t>
      </w:r>
      <w:r w:rsidR="00C66E56">
        <w:t xml:space="preserve"> </w:t>
      </w:r>
      <w:r w:rsidR="00C66E56" w:rsidRPr="00C66E56">
        <w:t>tier G monetary penalty.</w:t>
      </w:r>
    </w:p>
    <w:p w14:paraId="646B37C4" w14:textId="77777777" w:rsidR="00145DDF" w:rsidRDefault="00145DDF" w:rsidP="00145DDF">
      <w:pPr>
        <w:pStyle w:val="DraftHeading2"/>
        <w:tabs>
          <w:tab w:val="right" w:pos="1247"/>
        </w:tabs>
        <w:ind w:left="1361" w:hanging="1361"/>
      </w:pPr>
      <w:r>
        <w:tab/>
        <w:t>(2</w:t>
      </w:r>
      <w:r w:rsidRPr="00790BF4">
        <w:t>)</w:t>
      </w:r>
      <w:r>
        <w:tab/>
        <w:t>The maintenance, inspection and testing must be carried out:</w:t>
      </w:r>
    </w:p>
    <w:p w14:paraId="646B37C5" w14:textId="77777777" w:rsidR="00145DDF" w:rsidRDefault="00145DDF" w:rsidP="00145DDF">
      <w:pPr>
        <w:pStyle w:val="DraftHeading3"/>
        <w:tabs>
          <w:tab w:val="right" w:pos="1757"/>
        </w:tabs>
        <w:ind w:left="1871" w:hanging="1871"/>
      </w:pPr>
      <w:r>
        <w:tab/>
        <w:t>(a)</w:t>
      </w:r>
      <w:r>
        <w:tab/>
        <w:t>in accordance with the manufacturer's recommendations, if any; or</w:t>
      </w:r>
    </w:p>
    <w:p w14:paraId="646B37C6" w14:textId="77777777" w:rsidR="00145DDF" w:rsidRDefault="00145DDF" w:rsidP="00145DDF">
      <w:pPr>
        <w:pStyle w:val="DraftHeading3"/>
        <w:tabs>
          <w:tab w:val="right" w:pos="1757"/>
        </w:tabs>
        <w:ind w:left="1871" w:hanging="1871"/>
      </w:pPr>
      <w:r>
        <w:tab/>
        <w:t>(b)</w:t>
      </w:r>
      <w:r>
        <w:tab/>
        <w:t xml:space="preserve">if there are no manufacturer's recommendations, in accordance with the recommendations of </w:t>
      </w:r>
      <w:r w:rsidRPr="00B16CD4">
        <w:t>a competent person</w:t>
      </w:r>
      <w:r>
        <w:t>; or</w:t>
      </w:r>
    </w:p>
    <w:p w14:paraId="646B37C7" w14:textId="77777777" w:rsidR="00145DDF" w:rsidRDefault="00145DDF" w:rsidP="00145DDF">
      <w:pPr>
        <w:pStyle w:val="DraftHeading3"/>
        <w:tabs>
          <w:tab w:val="right" w:pos="1757"/>
        </w:tabs>
        <w:ind w:left="1871" w:hanging="1871"/>
      </w:pPr>
      <w:r>
        <w:tab/>
        <w:t>(c)</w:t>
      </w:r>
      <w:r>
        <w:tab/>
        <w:t>in relation to inspection, if it is not reasonably practicable to comply with paragraph (a) or (b), annually.</w:t>
      </w:r>
    </w:p>
    <w:p w14:paraId="646B37C8" w14:textId="77777777" w:rsidR="00145DDF" w:rsidRDefault="00145DDF" w:rsidP="00133494">
      <w:pPr>
        <w:pStyle w:val="StyleHeading-DIVISIONLeftLeft0cmHanging275cm"/>
      </w:pPr>
      <w:bookmarkStart w:id="325" w:name="_Toc174445321"/>
      <w:r>
        <w:t xml:space="preserve">Subdivision 3 </w:t>
      </w:r>
      <w:r>
        <w:tab/>
        <w:t>Additional control measures for certain plant</w:t>
      </w:r>
      <w:bookmarkEnd w:id="325"/>
    </w:p>
    <w:p w14:paraId="646B37C9" w14:textId="77777777" w:rsidR="00145DDF" w:rsidRPr="001626ED" w:rsidRDefault="00145DDF" w:rsidP="00145DDF">
      <w:pPr>
        <w:pStyle w:val="DraftSectionNote"/>
        <w:tabs>
          <w:tab w:val="right" w:pos="1304"/>
        </w:tabs>
        <w:ind w:left="850"/>
        <w:rPr>
          <w:b/>
        </w:rPr>
      </w:pPr>
      <w:r w:rsidRPr="001626ED">
        <w:rPr>
          <w:b/>
        </w:rPr>
        <w:t>Note</w:t>
      </w:r>
    </w:p>
    <w:p w14:paraId="646B37CA" w14:textId="77777777" w:rsidR="00145DDF" w:rsidRPr="00CF3902" w:rsidRDefault="00145DDF" w:rsidP="00145DDF">
      <w:pPr>
        <w:pStyle w:val="DraftSectionNote"/>
        <w:tabs>
          <w:tab w:val="right" w:pos="1304"/>
        </w:tabs>
        <w:ind w:left="850"/>
      </w:pPr>
      <w:r>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7CB" w14:textId="77777777" w:rsidR="00145DDF" w:rsidRDefault="00145DDF" w:rsidP="007272F6">
      <w:pPr>
        <w:pStyle w:val="StyleDraftHeading1Left0cmHanging15cm1"/>
      </w:pPr>
      <w:r>
        <w:lastRenderedPageBreak/>
        <w:tab/>
      </w:r>
      <w:bookmarkStart w:id="326" w:name="_Toc174445322"/>
      <w:r>
        <w:t>214</w:t>
      </w:r>
      <w:r>
        <w:tab/>
        <w:t>Powered mobile plant—general control of risk</w:t>
      </w:r>
      <w:bookmarkEnd w:id="326"/>
    </w:p>
    <w:p w14:paraId="646B37CC" w14:textId="77777777" w:rsidR="007162D7" w:rsidRDefault="00145DDF" w:rsidP="00145DDF">
      <w:pPr>
        <w:pStyle w:val="BodySectionSub"/>
      </w:pPr>
      <w:r>
        <w:t>The person with management or control of powered mobile plant at a workplace must in accordance with Part 3.1, manage risks to health and safety associated with the following:</w:t>
      </w:r>
    </w:p>
    <w:p w14:paraId="646B37CD" w14:textId="77777777" w:rsidR="00145DDF" w:rsidRDefault="00145DDF" w:rsidP="00145DDF">
      <w:pPr>
        <w:pStyle w:val="DraftHeading3"/>
        <w:tabs>
          <w:tab w:val="right" w:pos="1757"/>
        </w:tabs>
        <w:ind w:left="1871" w:hanging="1871"/>
      </w:pPr>
      <w:r>
        <w:tab/>
      </w:r>
      <w:r w:rsidRPr="00E26585">
        <w:t>(a)</w:t>
      </w:r>
      <w:r>
        <w:tab/>
        <w:t>the plant overturning;</w:t>
      </w:r>
    </w:p>
    <w:p w14:paraId="646B37CE" w14:textId="77777777" w:rsidR="00145DDF" w:rsidRDefault="00145DDF" w:rsidP="00145DDF">
      <w:pPr>
        <w:pStyle w:val="DraftHeading3"/>
        <w:tabs>
          <w:tab w:val="right" w:pos="1757"/>
        </w:tabs>
        <w:ind w:left="1871" w:hanging="1871"/>
      </w:pPr>
      <w:r>
        <w:tab/>
      </w:r>
      <w:r w:rsidRPr="00E26585">
        <w:t>(b)</w:t>
      </w:r>
      <w:r>
        <w:tab/>
        <w:t>things falling on the operator of the plant;</w:t>
      </w:r>
    </w:p>
    <w:p w14:paraId="646B37CF" w14:textId="77777777" w:rsidR="00145DDF" w:rsidRDefault="00145DDF" w:rsidP="00145DDF">
      <w:pPr>
        <w:pStyle w:val="DraftHeading3"/>
        <w:tabs>
          <w:tab w:val="right" w:pos="1757"/>
        </w:tabs>
        <w:ind w:left="1871" w:hanging="1871"/>
      </w:pPr>
      <w:r>
        <w:tab/>
      </w:r>
      <w:r w:rsidRPr="00E26585">
        <w:t>(c)</w:t>
      </w:r>
      <w:r>
        <w:tab/>
        <w:t>the operator being ejected from the plant;</w:t>
      </w:r>
    </w:p>
    <w:p w14:paraId="646B37D0" w14:textId="77777777" w:rsidR="00145DDF" w:rsidRDefault="00145DDF" w:rsidP="00145DDF">
      <w:pPr>
        <w:pStyle w:val="DraftHeading3"/>
        <w:tabs>
          <w:tab w:val="right" w:pos="1757"/>
        </w:tabs>
        <w:ind w:left="1871" w:hanging="1871"/>
      </w:pPr>
      <w:r>
        <w:tab/>
      </w:r>
      <w:r w:rsidRPr="009753F2">
        <w:t>(d)</w:t>
      </w:r>
      <w:r>
        <w:tab/>
        <w:t>the plant colliding with any person or thing;</w:t>
      </w:r>
    </w:p>
    <w:p w14:paraId="646B37D1" w14:textId="77777777" w:rsidR="00145DDF" w:rsidRDefault="00145DDF" w:rsidP="00145DDF">
      <w:pPr>
        <w:pStyle w:val="DraftHeading3"/>
        <w:tabs>
          <w:tab w:val="right" w:pos="1757"/>
        </w:tabs>
        <w:ind w:left="1871" w:hanging="1871"/>
      </w:pPr>
      <w:r>
        <w:tab/>
        <w:t>(e)</w:t>
      </w:r>
      <w:r>
        <w:tab/>
        <w:t>mechanical failure of pressurised elements of plant that may release fluids that pose a risk to health and safety.</w:t>
      </w:r>
    </w:p>
    <w:p w14:paraId="646B37D2" w14:textId="77777777" w:rsidR="00145DDF" w:rsidRPr="001D2477" w:rsidRDefault="00145DDF" w:rsidP="00145DDF">
      <w:pPr>
        <w:pStyle w:val="DraftSub-sectionNote"/>
        <w:tabs>
          <w:tab w:val="right" w:pos="1814"/>
        </w:tabs>
        <w:ind w:left="1361"/>
        <w:rPr>
          <w:b/>
        </w:rPr>
      </w:pPr>
      <w:r w:rsidRPr="001D2477">
        <w:rPr>
          <w:b/>
        </w:rPr>
        <w:t>Note</w:t>
      </w:r>
    </w:p>
    <w:p w14:paraId="646B37D3" w14:textId="77777777" w:rsidR="00145DDF" w:rsidRDefault="00145DDF" w:rsidP="00145DDF">
      <w:pPr>
        <w:pStyle w:val="DraftSub-sectionNote"/>
        <w:tabs>
          <w:tab w:val="right" w:pos="1814"/>
        </w:tabs>
        <w:ind w:left="1361"/>
      </w:pPr>
      <w:r>
        <w:t>WHS Act—section 21 (see regulation 9).</w:t>
      </w:r>
    </w:p>
    <w:p w14:paraId="646B37D4" w14:textId="77777777" w:rsidR="00145DDF" w:rsidRDefault="00145DDF" w:rsidP="007272F6">
      <w:pPr>
        <w:pStyle w:val="StyleDraftHeading1Left0cmHanging15cm1"/>
      </w:pPr>
      <w:r>
        <w:tab/>
      </w:r>
      <w:bookmarkStart w:id="327" w:name="_Toc174445323"/>
      <w:r>
        <w:t>215</w:t>
      </w:r>
      <w:r>
        <w:tab/>
        <w:t>Powered mobile plant—specific control measures</w:t>
      </w:r>
      <w:bookmarkEnd w:id="327"/>
    </w:p>
    <w:p w14:paraId="646B37D5" w14:textId="77777777" w:rsidR="00145DDF" w:rsidRDefault="00145DDF" w:rsidP="00145DDF">
      <w:pPr>
        <w:pStyle w:val="DraftHeading2"/>
        <w:tabs>
          <w:tab w:val="right" w:pos="1247"/>
        </w:tabs>
        <w:ind w:left="1361" w:hanging="1361"/>
      </w:pPr>
      <w:r>
        <w:tab/>
        <w:t>(1)</w:t>
      </w:r>
      <w:r>
        <w:tab/>
        <w:t>This regulation applies to a person with management or control of powered mobile plant at a workplace.</w:t>
      </w:r>
    </w:p>
    <w:p w14:paraId="646B37D6" w14:textId="77777777" w:rsidR="00145DDF" w:rsidRDefault="00145DDF" w:rsidP="00145DDF">
      <w:pPr>
        <w:pStyle w:val="DraftHeading2"/>
        <w:tabs>
          <w:tab w:val="right" w:pos="1247"/>
        </w:tabs>
        <w:ind w:left="1361" w:hanging="1361"/>
      </w:pPr>
      <w:r>
        <w:tab/>
        <w:t>(2)</w:t>
      </w:r>
      <w:r>
        <w:tab/>
        <w:t xml:space="preserve">The person must ensure, so far as is reasonably practicable, that a suitable combination of </w:t>
      </w:r>
      <w:r w:rsidRPr="00D400AA">
        <w:t>operator protective devices</w:t>
      </w:r>
      <w:r>
        <w:t xml:space="preserve"> for the plant is provided, maintained and used.</w:t>
      </w:r>
    </w:p>
    <w:p w14:paraId="646B37D7" w14:textId="723DC280" w:rsidR="00145DDF" w:rsidRDefault="00145DDF" w:rsidP="00145DDF">
      <w:pPr>
        <w:pStyle w:val="BodySectionSub"/>
      </w:pPr>
      <w:r>
        <w:t>Maximum penalty:</w:t>
      </w:r>
      <w:r w:rsidR="002E3A8A">
        <w:t xml:space="preserve"> </w:t>
      </w:r>
      <w:r w:rsidR="002E3A8A" w:rsidRPr="002E3A8A">
        <w:t>tier E monetary penalty.</w:t>
      </w:r>
    </w:p>
    <w:p w14:paraId="646B37DA" w14:textId="77777777" w:rsidR="00145DDF" w:rsidRDefault="00145DDF" w:rsidP="00145DDF">
      <w:pPr>
        <w:pStyle w:val="DraftHeading2"/>
        <w:tabs>
          <w:tab w:val="right" w:pos="1247"/>
        </w:tabs>
        <w:ind w:left="1361" w:hanging="1361"/>
      </w:pPr>
      <w:r>
        <w:tab/>
      </w:r>
      <w:r w:rsidRPr="00E26585">
        <w:t>(</w:t>
      </w:r>
      <w:r>
        <w:t>3</w:t>
      </w:r>
      <w:r w:rsidRPr="00E26585">
        <w:t>)</w:t>
      </w:r>
      <w:r>
        <w:tab/>
        <w:t>The person must ensure, so far as is reasonably practicable, that no person other than the operator</w:t>
      </w:r>
      <w:r w:rsidRPr="00666F30">
        <w:t xml:space="preserve"> rides on </w:t>
      </w:r>
      <w:r>
        <w:t>the</w:t>
      </w:r>
      <w:r w:rsidRPr="00666F30">
        <w:t xml:space="preserve"> plant unless the person is </w:t>
      </w:r>
      <w:r>
        <w:t>provided with</w:t>
      </w:r>
      <w:r w:rsidRPr="00666F30">
        <w:t xml:space="preserve"> a level of protection </w:t>
      </w:r>
      <w:r>
        <w:t>that</w:t>
      </w:r>
      <w:r w:rsidRPr="00666F30">
        <w:t xml:space="preserve"> is equivalent to that provided to the operator</w:t>
      </w:r>
      <w:r w:rsidRPr="00B94710">
        <w:t>.</w:t>
      </w:r>
    </w:p>
    <w:p w14:paraId="646B37DB" w14:textId="626A3F1F" w:rsidR="00145DDF" w:rsidRDefault="00145DDF" w:rsidP="00145DDF">
      <w:pPr>
        <w:pStyle w:val="BodySectionSub"/>
      </w:pPr>
      <w:r>
        <w:t>Maximum penalty:</w:t>
      </w:r>
      <w:r w:rsidR="009C2987">
        <w:t xml:space="preserve"> </w:t>
      </w:r>
      <w:r w:rsidR="009C2987" w:rsidRPr="009C2987">
        <w:t>tier E monetary penalty.</w:t>
      </w:r>
    </w:p>
    <w:p w14:paraId="646B37DE" w14:textId="77777777" w:rsidR="00145DDF" w:rsidRDefault="00145DDF" w:rsidP="00145DDF">
      <w:pPr>
        <w:pStyle w:val="DraftHeading2"/>
        <w:tabs>
          <w:tab w:val="right" w:pos="1247"/>
        </w:tabs>
        <w:ind w:left="1361" w:hanging="1361"/>
      </w:pPr>
      <w:r>
        <w:tab/>
      </w:r>
      <w:r w:rsidRPr="00E26585">
        <w:t>(</w:t>
      </w:r>
      <w:r>
        <w:t>4</w:t>
      </w:r>
      <w:r w:rsidRPr="00E26585">
        <w:t>)</w:t>
      </w:r>
      <w:r>
        <w:tab/>
        <w:t xml:space="preserve">The person must ensure that </w:t>
      </w:r>
      <w:r w:rsidRPr="00666F30">
        <w:t xml:space="preserve">the plant </w:t>
      </w:r>
      <w:r>
        <w:t>does not collide</w:t>
      </w:r>
      <w:r w:rsidRPr="00666F30">
        <w:t xml:space="preserve"> with pedestrians or </w:t>
      </w:r>
      <w:r>
        <w:t>other powered mobile plant.</w:t>
      </w:r>
    </w:p>
    <w:p w14:paraId="646B37DF" w14:textId="37BD4105" w:rsidR="00145DDF" w:rsidRDefault="00145DDF" w:rsidP="00145DDF">
      <w:pPr>
        <w:pStyle w:val="BodySectionSub"/>
      </w:pPr>
      <w:r>
        <w:t>Maximum penalty:</w:t>
      </w:r>
      <w:r w:rsidR="009C2987">
        <w:t xml:space="preserve"> </w:t>
      </w:r>
      <w:r w:rsidR="009C2987" w:rsidRPr="009C2987">
        <w:t>tier E monetary penalty.</w:t>
      </w:r>
    </w:p>
    <w:p w14:paraId="646B37E2" w14:textId="77777777" w:rsidR="00145DDF" w:rsidRDefault="00145DDF" w:rsidP="00145DDF">
      <w:pPr>
        <w:pStyle w:val="DraftHeading2"/>
        <w:tabs>
          <w:tab w:val="right" w:pos="1247"/>
        </w:tabs>
        <w:ind w:left="1361" w:hanging="1361"/>
      </w:pPr>
      <w:r>
        <w:tab/>
      </w:r>
      <w:r w:rsidRPr="00E26585">
        <w:t>(</w:t>
      </w:r>
      <w:r>
        <w:t>5</w:t>
      </w:r>
      <w:r w:rsidRPr="00E26585">
        <w:t>)</w:t>
      </w:r>
      <w:r>
        <w:tab/>
        <w:t xml:space="preserve">Without limiting </w:t>
      </w:r>
      <w:proofErr w:type="spellStart"/>
      <w:r>
        <w:t>subregulation</w:t>
      </w:r>
      <w:proofErr w:type="spellEnd"/>
      <w:r>
        <w:t xml:space="preserve"> (4), if there is a possibility of the plant colliding with pedestrians or other powered mobile plant, the person </w:t>
      </w:r>
      <w:r w:rsidRPr="00666F30">
        <w:t xml:space="preserve">must ensure that the plant has a warning device </w:t>
      </w:r>
      <w:r>
        <w:t>that</w:t>
      </w:r>
      <w:r w:rsidRPr="00666F30">
        <w:t xml:space="preserve"> will warn </w:t>
      </w:r>
      <w:r>
        <w:t>persons</w:t>
      </w:r>
      <w:r w:rsidRPr="00666F30">
        <w:t xml:space="preserve"> who may be at risk from the movement of the plant</w:t>
      </w:r>
      <w:r w:rsidRPr="00B94710">
        <w:t>.</w:t>
      </w:r>
    </w:p>
    <w:p w14:paraId="646B37E3" w14:textId="4D2660C2" w:rsidR="00145DDF" w:rsidRDefault="00145DDF" w:rsidP="00145DDF">
      <w:pPr>
        <w:pStyle w:val="BodySectionSub"/>
      </w:pPr>
      <w:r>
        <w:t>Maximum penalty:</w:t>
      </w:r>
      <w:r w:rsidR="009C2987">
        <w:t xml:space="preserve"> </w:t>
      </w:r>
      <w:r w:rsidR="009C2987" w:rsidRPr="009C2987">
        <w:t>tier E monetary penalty.</w:t>
      </w:r>
    </w:p>
    <w:p w14:paraId="646B37E6" w14:textId="77777777" w:rsidR="00145DDF" w:rsidRDefault="00145DDF" w:rsidP="007272F6">
      <w:pPr>
        <w:pStyle w:val="StyleDraftHeading1Left0cmHanging15cm1"/>
      </w:pPr>
      <w:r>
        <w:lastRenderedPageBreak/>
        <w:tab/>
      </w:r>
      <w:bookmarkStart w:id="328" w:name="_Toc174445324"/>
      <w:r>
        <w:t>216</w:t>
      </w:r>
      <w:r>
        <w:tab/>
        <w:t>Roll-over protection on tractors</w:t>
      </w:r>
      <w:bookmarkEnd w:id="328"/>
    </w:p>
    <w:p w14:paraId="646B37E7" w14:textId="77777777" w:rsidR="00145DDF" w:rsidRDefault="00145DDF" w:rsidP="00145DDF">
      <w:pPr>
        <w:pStyle w:val="DraftHeading2"/>
        <w:tabs>
          <w:tab w:val="right" w:pos="1247"/>
        </w:tabs>
        <w:ind w:left="1361" w:hanging="1361"/>
        <w:rPr>
          <w:szCs w:val="24"/>
          <w:lang w:eastAsia="en-AU"/>
        </w:rPr>
      </w:pPr>
      <w:r>
        <w:tab/>
      </w:r>
      <w:r w:rsidRPr="0002642C">
        <w:t>(1)</w:t>
      </w:r>
      <w:r>
        <w:tab/>
        <w:t>The person with management or control of a tractor at a workplace must ensure that the tractor is not used unless it is securely fitted with a roll-over protective structure</w:t>
      </w:r>
      <w:r>
        <w:rPr>
          <w:szCs w:val="24"/>
          <w:lang w:eastAsia="en-AU"/>
        </w:rPr>
        <w:t>.</w:t>
      </w:r>
    </w:p>
    <w:p w14:paraId="646B37E8" w14:textId="3889DD7B" w:rsidR="00145DDF" w:rsidRDefault="00145DDF" w:rsidP="00145DDF">
      <w:pPr>
        <w:pStyle w:val="BodySectionSub"/>
      </w:pPr>
      <w:r>
        <w:t>Maximum penalty:</w:t>
      </w:r>
      <w:r w:rsidR="009C2987">
        <w:t xml:space="preserve"> </w:t>
      </w:r>
      <w:r w:rsidR="009C2987" w:rsidRPr="009C2987">
        <w:t>tier E monetary penalty.</w:t>
      </w:r>
    </w:p>
    <w:p w14:paraId="646B37EB" w14:textId="77777777" w:rsidR="007162D7" w:rsidRDefault="00145DDF" w:rsidP="00145DDF">
      <w:pPr>
        <w:pStyle w:val="DraftHeading2"/>
        <w:tabs>
          <w:tab w:val="right" w:pos="1247"/>
        </w:tabs>
        <w:ind w:left="1361" w:hanging="1361"/>
        <w:rPr>
          <w:lang w:eastAsia="en-AU"/>
        </w:rPr>
      </w:pPr>
      <w:r>
        <w:tab/>
      </w:r>
      <w:r w:rsidRPr="00CC14E2">
        <w:rPr>
          <w:lang w:eastAsia="en-AU"/>
        </w:rPr>
        <w:t>(</w:t>
      </w:r>
      <w:r>
        <w:rPr>
          <w:lang w:eastAsia="en-AU"/>
        </w:rPr>
        <w:t>2</w:t>
      </w:r>
      <w:r w:rsidRPr="00CC14E2">
        <w:rPr>
          <w:lang w:eastAsia="en-AU"/>
        </w:rPr>
        <w:t>)</w:t>
      </w:r>
      <w:r>
        <w:rPr>
          <w:lang w:eastAsia="en-AU"/>
        </w:rPr>
        <w:tab/>
      </w:r>
      <w:r w:rsidRPr="0002642C">
        <w:rPr>
          <w:lang w:eastAsia="en-AU"/>
        </w:rPr>
        <w:t>If a tractor is used in a place that is too low for the tractor to work while it is fitted with a roll-over protective structure, the structure may be lowered or removed for the period during which the tractor is used in such a situation (but only if other measures to minimise the risk of roll-over are in place).</w:t>
      </w:r>
    </w:p>
    <w:p w14:paraId="646B37EC" w14:textId="77777777" w:rsidR="00145DDF" w:rsidRDefault="00145DDF" w:rsidP="00145DDF">
      <w:pPr>
        <w:pStyle w:val="DraftHeading2"/>
        <w:tabs>
          <w:tab w:val="right" w:pos="1247"/>
        </w:tabs>
        <w:ind w:left="1361" w:hanging="1361"/>
      </w:pPr>
      <w:r>
        <w:tab/>
      </w:r>
      <w:r w:rsidRPr="00570A93">
        <w:t>(</w:t>
      </w:r>
      <w:r>
        <w:t>3</w:t>
      </w:r>
      <w:r w:rsidRPr="00570A93">
        <w:t>)</w:t>
      </w:r>
      <w:r>
        <w:tab/>
        <w:t>This regulation does not apply if the tractor is:</w:t>
      </w:r>
    </w:p>
    <w:p w14:paraId="646B37ED" w14:textId="77777777" w:rsidR="00145DDF" w:rsidRDefault="00145DDF" w:rsidP="00145DDF">
      <w:pPr>
        <w:pStyle w:val="DraftHeading3"/>
        <w:tabs>
          <w:tab w:val="right" w:pos="1757"/>
        </w:tabs>
        <w:ind w:left="1871" w:hanging="1871"/>
      </w:pPr>
      <w:r>
        <w:tab/>
        <w:t>(a</w:t>
      </w:r>
      <w:r w:rsidRPr="00962A9B">
        <w:t>)</w:t>
      </w:r>
      <w:r>
        <w:tab/>
        <w:t>installed in a fixed position, and in a manner which would no longer permit it to be used as powered mobile plant; or</w:t>
      </w:r>
    </w:p>
    <w:p w14:paraId="646B37EE" w14:textId="77777777" w:rsidR="00145DDF" w:rsidRDefault="00145DDF" w:rsidP="00145DDF">
      <w:pPr>
        <w:pStyle w:val="DraftHeading3"/>
        <w:tabs>
          <w:tab w:val="right" w:pos="1757"/>
        </w:tabs>
        <w:ind w:left="1871" w:hanging="1871"/>
      </w:pPr>
      <w:r>
        <w:tab/>
        <w:t>(b</w:t>
      </w:r>
      <w:r w:rsidRPr="00CC14E2">
        <w:t>)</w:t>
      </w:r>
      <w:r>
        <w:tab/>
        <w:t xml:space="preserve">a tractor with a mass of less than 560 kilograms or a mass of </w:t>
      </w:r>
      <w:r>
        <w:rPr>
          <w:szCs w:val="24"/>
          <w:lang w:eastAsia="en-AU"/>
        </w:rPr>
        <w:t xml:space="preserve">15 000 </w:t>
      </w:r>
      <w:r>
        <w:t>kilograms or more; or</w:t>
      </w:r>
    </w:p>
    <w:p w14:paraId="646B37EF" w14:textId="77777777" w:rsidR="00145DDF" w:rsidRPr="003A6736" w:rsidRDefault="00145DDF" w:rsidP="00145DDF">
      <w:pPr>
        <w:pStyle w:val="DraftHeading3"/>
        <w:tabs>
          <w:tab w:val="right" w:pos="1757"/>
        </w:tabs>
        <w:ind w:left="1871" w:hanging="1871"/>
      </w:pPr>
      <w:r>
        <w:tab/>
      </w:r>
      <w:r w:rsidRPr="001C3E43">
        <w:t>(c)</w:t>
      </w:r>
      <w:r>
        <w:tab/>
        <w:t>being used for a historical purpose or activity.</w:t>
      </w:r>
    </w:p>
    <w:p w14:paraId="646B37F0" w14:textId="77777777" w:rsidR="00145DDF" w:rsidRDefault="00145DDF" w:rsidP="00145DDF">
      <w:pPr>
        <w:pStyle w:val="DraftHeading2"/>
        <w:tabs>
          <w:tab w:val="right" w:pos="1247"/>
        </w:tabs>
        <w:ind w:left="1361" w:hanging="1361"/>
      </w:pPr>
      <w:r>
        <w:tab/>
      </w:r>
      <w:r w:rsidRPr="00CC14E2">
        <w:t>(</w:t>
      </w:r>
      <w:r>
        <w:t>4</w:t>
      </w:r>
      <w:r w:rsidRPr="00CC14E2">
        <w:t>)</w:t>
      </w:r>
      <w:r>
        <w:tab/>
        <w:t>In this regulation:</w:t>
      </w:r>
    </w:p>
    <w:p w14:paraId="646B37F1" w14:textId="77777777" w:rsidR="00145DDF" w:rsidRDefault="00145DDF" w:rsidP="00145DDF">
      <w:pPr>
        <w:pStyle w:val="DraftDefinition2"/>
      </w:pPr>
      <w:r>
        <w:rPr>
          <w:b/>
          <w:i/>
        </w:rPr>
        <w:t>h</w:t>
      </w:r>
      <w:r w:rsidRPr="001C3E43">
        <w:rPr>
          <w:b/>
          <w:i/>
        </w:rPr>
        <w:t xml:space="preserve">istorical </w:t>
      </w:r>
      <w:r>
        <w:rPr>
          <w:b/>
          <w:i/>
        </w:rPr>
        <w:t xml:space="preserve">purpose or </w:t>
      </w:r>
      <w:r w:rsidRPr="001C3E43">
        <w:rPr>
          <w:b/>
          <w:i/>
        </w:rPr>
        <w:t>activity</w:t>
      </w:r>
      <w:r>
        <w:t>, in relation to the use of a tractor, includes an activity ancillary to a historical activity.</w:t>
      </w:r>
    </w:p>
    <w:p w14:paraId="646B37F2" w14:textId="77777777" w:rsidR="00145DDF" w:rsidRPr="0097748E" w:rsidRDefault="00145DDF" w:rsidP="00145DDF">
      <w:pPr>
        <w:pStyle w:val="DraftParaEg"/>
        <w:tabs>
          <w:tab w:val="right" w:pos="2324"/>
        </w:tabs>
        <w:rPr>
          <w:b/>
        </w:rPr>
      </w:pPr>
      <w:r w:rsidRPr="0097748E">
        <w:rPr>
          <w:b/>
        </w:rPr>
        <w:t>Example</w:t>
      </w:r>
      <w:r>
        <w:rPr>
          <w:b/>
        </w:rPr>
        <w:t>s</w:t>
      </w:r>
    </w:p>
    <w:p w14:paraId="646B37F3" w14:textId="77777777" w:rsidR="00145DDF" w:rsidRDefault="00145DDF" w:rsidP="00145DDF">
      <w:pPr>
        <w:pStyle w:val="EgDraftSub-secDefSub-secindent"/>
        <w:tabs>
          <w:tab w:val="right" w:pos="82"/>
          <w:tab w:val="right" w:pos="2324"/>
        </w:tabs>
        <w:ind w:left="2279" w:hanging="408"/>
      </w:pPr>
      <w:r w:rsidRPr="00711F2D">
        <w:t>1</w:t>
      </w:r>
      <w:r w:rsidRPr="00711F2D">
        <w:tab/>
      </w:r>
      <w:r w:rsidRPr="0097748E">
        <w:rPr>
          <w:i/>
        </w:rPr>
        <w:t>Historical activity</w:t>
      </w:r>
      <w:r w:rsidRPr="0097748E">
        <w:t>: a historical display, parade, demonstration or re-enactment.</w:t>
      </w:r>
    </w:p>
    <w:p w14:paraId="646B37F4" w14:textId="77777777" w:rsidR="00145DDF" w:rsidRDefault="00145DDF" w:rsidP="00145DDF">
      <w:pPr>
        <w:pStyle w:val="EgDraftSub-secDefSub-secindent"/>
        <w:tabs>
          <w:tab w:val="right" w:pos="82"/>
          <w:tab w:val="right" w:pos="2324"/>
        </w:tabs>
        <w:ind w:left="2279" w:hanging="408"/>
      </w:pPr>
      <w:r w:rsidRPr="00711F2D">
        <w:t>2</w:t>
      </w:r>
      <w:r w:rsidRPr="00711F2D">
        <w:tab/>
      </w:r>
      <w:r w:rsidRPr="004A43D3">
        <w:rPr>
          <w:i/>
        </w:rPr>
        <w:t>Activity ancillary to a historical activity</w:t>
      </w:r>
      <w:r>
        <w:t>: restoring, maintaining, modifying or housing a tractor used, or to be used, for a historical activity.</w:t>
      </w:r>
    </w:p>
    <w:p w14:paraId="646B37F5" w14:textId="77777777" w:rsidR="00145DDF" w:rsidRDefault="00145DDF" w:rsidP="00145DDF">
      <w:pPr>
        <w:pStyle w:val="DraftDefinition2"/>
      </w:pPr>
      <w:r w:rsidRPr="00721DCD">
        <w:rPr>
          <w:b/>
          <w:i/>
        </w:rPr>
        <w:t>roll</w:t>
      </w:r>
      <w:r>
        <w:rPr>
          <w:b/>
          <w:i/>
        </w:rPr>
        <w:t>-</w:t>
      </w:r>
      <w:r w:rsidRPr="00721DCD">
        <w:rPr>
          <w:b/>
          <w:i/>
        </w:rPr>
        <w:t>over protective structure</w:t>
      </w:r>
      <w:r>
        <w:t xml:space="preserve"> means a structure designed to protect a tractor operator from injury if the tractor rolls over in any direction.</w:t>
      </w:r>
    </w:p>
    <w:p w14:paraId="646B37F6" w14:textId="77777777" w:rsidR="00145DDF" w:rsidRPr="009D7C0A" w:rsidRDefault="00145DDF" w:rsidP="00145DDF">
      <w:pPr>
        <w:pStyle w:val="DraftSectionNote"/>
        <w:tabs>
          <w:tab w:val="right" w:pos="1304"/>
        </w:tabs>
        <w:ind w:left="850"/>
        <w:rPr>
          <w:b/>
        </w:rPr>
      </w:pPr>
      <w:r w:rsidRPr="009D7C0A">
        <w:rPr>
          <w:b/>
        </w:rPr>
        <w:t>Note</w:t>
      </w:r>
    </w:p>
    <w:p w14:paraId="646B37F7" w14:textId="77777777" w:rsidR="00145DDF" w:rsidRDefault="00145DDF" w:rsidP="00145DDF">
      <w:pPr>
        <w:pStyle w:val="DraftSectionNote"/>
        <w:tabs>
          <w:tab w:val="right" w:pos="1304"/>
        </w:tabs>
        <w:ind w:left="850"/>
      </w:pPr>
      <w:r>
        <w:t>Regulations 214 and 215 also apply to a tractor.</w:t>
      </w:r>
    </w:p>
    <w:p w14:paraId="646B37F8" w14:textId="77777777" w:rsidR="009D6310" w:rsidRPr="00480617" w:rsidRDefault="009D6310" w:rsidP="009D6310">
      <w:pPr>
        <w:pStyle w:val="Normal-Schedule"/>
        <w:ind w:left="322"/>
        <w:rPr>
          <w:i/>
          <w:sz w:val="24"/>
        </w:rPr>
      </w:pPr>
      <w:r w:rsidRPr="00480617">
        <w:rPr>
          <w:i/>
          <w:sz w:val="24"/>
        </w:rPr>
        <w:t>[</w:t>
      </w:r>
      <w:r w:rsidR="00480617" w:rsidRPr="00480617">
        <w:rPr>
          <w:b/>
          <w:i/>
          <w:sz w:val="24"/>
        </w:rPr>
        <w:t>217</w:t>
      </w:r>
      <w:r w:rsidR="00480617" w:rsidRPr="00480617">
        <w:rPr>
          <w:i/>
          <w:sz w:val="24"/>
        </w:rPr>
        <w:tab/>
        <w:t>This regulation</w:t>
      </w:r>
      <w:r w:rsidRPr="00480617">
        <w:rPr>
          <w:i/>
          <w:sz w:val="24"/>
        </w:rPr>
        <w:t xml:space="preserve"> has been deleted.]</w:t>
      </w:r>
    </w:p>
    <w:p w14:paraId="646B37F9" w14:textId="77777777" w:rsidR="00145DDF" w:rsidRDefault="00145DDF" w:rsidP="009D6310">
      <w:pPr>
        <w:pStyle w:val="DraftHeading1"/>
        <w:tabs>
          <w:tab w:val="right" w:pos="680"/>
        </w:tabs>
        <w:ind w:left="851" w:hanging="851"/>
      </w:pPr>
      <w:r>
        <w:tab/>
      </w:r>
      <w:bookmarkStart w:id="329" w:name="_Toc174445325"/>
      <w:r>
        <w:t>218</w:t>
      </w:r>
      <w:r>
        <w:tab/>
        <w:t>Industrial lift trucks</w:t>
      </w:r>
      <w:bookmarkEnd w:id="329"/>
    </w:p>
    <w:p w14:paraId="646B37FA" w14:textId="77777777" w:rsidR="00145DDF" w:rsidRDefault="00145DDF" w:rsidP="00145DDF">
      <w:pPr>
        <w:pStyle w:val="DraftHeading2"/>
        <w:tabs>
          <w:tab w:val="right" w:pos="1247"/>
        </w:tabs>
        <w:ind w:left="1361" w:hanging="1361"/>
      </w:pPr>
      <w:r>
        <w:tab/>
      </w:r>
      <w:r w:rsidRPr="00565400">
        <w:t>(1)</w:t>
      </w:r>
      <w:r>
        <w:tab/>
        <w:t>The person with management or control of an industrial lift truck at a workplace must ensure that the truck is:</w:t>
      </w:r>
    </w:p>
    <w:p w14:paraId="646B37FB" w14:textId="77777777" w:rsidR="00145DDF" w:rsidRDefault="00145DDF" w:rsidP="00145DDF">
      <w:pPr>
        <w:pStyle w:val="DraftHeading3"/>
        <w:tabs>
          <w:tab w:val="right" w:pos="1757"/>
        </w:tabs>
        <w:ind w:left="1871" w:hanging="1871"/>
      </w:pPr>
      <w:r>
        <w:tab/>
      </w:r>
      <w:r w:rsidRPr="00565400">
        <w:t>(a)</w:t>
      </w:r>
      <w:r>
        <w:tab/>
        <w:t>equipped with lifting attachments that are suitable for the load to be lifted or moved by the truck; and</w:t>
      </w:r>
    </w:p>
    <w:p w14:paraId="646B37FC" w14:textId="77777777" w:rsidR="00145DDF" w:rsidRDefault="00145DDF" w:rsidP="00145DDF">
      <w:pPr>
        <w:pStyle w:val="DraftHeading3"/>
        <w:tabs>
          <w:tab w:val="right" w:pos="1757"/>
        </w:tabs>
        <w:ind w:left="1871" w:hanging="1871"/>
      </w:pPr>
      <w:r>
        <w:lastRenderedPageBreak/>
        <w:tab/>
      </w:r>
      <w:r w:rsidRPr="00565400">
        <w:t>(b)</w:t>
      </w:r>
      <w:r>
        <w:tab/>
      </w:r>
      <w:r w:rsidRPr="00F3701A">
        <w:t>operated</w:t>
      </w:r>
      <w:r>
        <w:t xml:space="preserve"> in a manner </w:t>
      </w:r>
      <w:r w:rsidRPr="00666F30">
        <w:t>that ensures that</w:t>
      </w:r>
      <w:r>
        <w:t xml:space="preserve"> </w:t>
      </w:r>
      <w:r w:rsidRPr="00666F30">
        <w:t>the risk</w:t>
      </w:r>
      <w:r>
        <w:t>s</w:t>
      </w:r>
      <w:r w:rsidRPr="00666F30">
        <w:t xml:space="preserve"> to the operator of the truck </w:t>
      </w:r>
      <w:r>
        <w:t>and other persons at or near the workplace that</w:t>
      </w:r>
      <w:r w:rsidRPr="00666F30">
        <w:t xml:space="preserve"> arise from systems of work and the environment in which </w:t>
      </w:r>
      <w:r>
        <w:t>the truck is used:</w:t>
      </w:r>
    </w:p>
    <w:p w14:paraId="646B37FD" w14:textId="77777777" w:rsidR="00145DDF" w:rsidRDefault="00145DDF" w:rsidP="00145DDF">
      <w:pPr>
        <w:pStyle w:val="DraftHeading4"/>
        <w:tabs>
          <w:tab w:val="right" w:pos="2268"/>
        </w:tabs>
        <w:ind w:left="2381" w:hanging="2381"/>
      </w:pPr>
      <w:r>
        <w:tab/>
      </w:r>
      <w:r w:rsidRPr="008D6FEB">
        <w:t>(</w:t>
      </w:r>
      <w:proofErr w:type="spellStart"/>
      <w:r w:rsidRPr="008D6FEB">
        <w:t>i</w:t>
      </w:r>
      <w:proofErr w:type="spellEnd"/>
      <w:r w:rsidRPr="008D6FEB">
        <w:t>)</w:t>
      </w:r>
      <w:r>
        <w:tab/>
        <w:t>are eliminated so far as is reasonably practicable;</w:t>
      </w:r>
      <w:r w:rsidRPr="00666F30">
        <w:t xml:space="preserve"> </w:t>
      </w:r>
      <w:r>
        <w:t>or</w:t>
      </w:r>
    </w:p>
    <w:p w14:paraId="646B37FE" w14:textId="77777777" w:rsidR="00145DDF" w:rsidRDefault="00145DDF" w:rsidP="00145DDF">
      <w:pPr>
        <w:pStyle w:val="DraftHeading4"/>
        <w:tabs>
          <w:tab w:val="right" w:pos="2268"/>
        </w:tabs>
        <w:ind w:left="2381" w:hanging="2381"/>
      </w:pPr>
      <w:r>
        <w:tab/>
      </w:r>
      <w:r w:rsidRPr="008D6FEB">
        <w:t>(ii)</w:t>
      </w:r>
      <w:r>
        <w:tab/>
      </w:r>
      <w:r w:rsidRPr="00666F30">
        <w:t xml:space="preserve">if it is not </w:t>
      </w:r>
      <w:r w:rsidRPr="007E5AE8">
        <w:t>reasonably practicable</w:t>
      </w:r>
      <w:r w:rsidRPr="00666F30">
        <w:t xml:space="preserve"> to eliminate the risk</w:t>
      </w:r>
      <w:r>
        <w:t>s</w:t>
      </w:r>
      <w:r w:rsidRPr="00666F30">
        <w:t>,</w:t>
      </w:r>
      <w:r>
        <w:t xml:space="preserve"> are</w:t>
      </w:r>
      <w:r w:rsidRPr="00666F30">
        <w:t xml:space="preserve"> </w:t>
      </w:r>
      <w:r>
        <w:t>minimised</w:t>
      </w:r>
      <w:r w:rsidRPr="00666F30">
        <w:t xml:space="preserve"> so far as is </w:t>
      </w:r>
      <w:r w:rsidRPr="007E5AE8">
        <w:t>reasonably practicable</w:t>
      </w:r>
      <w:r>
        <w:t>.</w:t>
      </w:r>
    </w:p>
    <w:p w14:paraId="646B3801" w14:textId="6D84A1AA" w:rsidR="00145DDF" w:rsidRDefault="00145DDF" w:rsidP="009C2987">
      <w:pPr>
        <w:pStyle w:val="BodySectionSub"/>
      </w:pPr>
      <w:r>
        <w:t>Maximum penalty:</w:t>
      </w:r>
      <w:r w:rsidR="009C2987">
        <w:t xml:space="preserve"> </w:t>
      </w:r>
      <w:r w:rsidR="009C2987" w:rsidRPr="009C2987">
        <w:t>tier E monetary penalty.</w:t>
      </w:r>
    </w:p>
    <w:p w14:paraId="646B3802" w14:textId="77777777" w:rsidR="00145DDF" w:rsidRDefault="00145DDF" w:rsidP="00145DDF">
      <w:pPr>
        <w:pStyle w:val="DraftHeading2"/>
        <w:tabs>
          <w:tab w:val="right" w:pos="1247"/>
        </w:tabs>
        <w:ind w:left="1361" w:hanging="1361"/>
      </w:pPr>
      <w:r>
        <w:tab/>
      </w:r>
      <w:r w:rsidRPr="00565400">
        <w:t>(2)</w:t>
      </w:r>
      <w:r>
        <w:tab/>
        <w:t>The person with management or control of an industrial lift truck at a workplace must ensure that the truck is not used to carry a passenger unless:</w:t>
      </w:r>
    </w:p>
    <w:p w14:paraId="646B3803" w14:textId="77777777" w:rsidR="00145DDF" w:rsidRDefault="00145DDF" w:rsidP="00145DDF">
      <w:pPr>
        <w:pStyle w:val="DraftHeading3"/>
        <w:tabs>
          <w:tab w:val="right" w:pos="1757"/>
        </w:tabs>
        <w:ind w:left="1871" w:hanging="1871"/>
      </w:pPr>
      <w:r>
        <w:tab/>
        <w:t>(a)</w:t>
      </w:r>
      <w:r>
        <w:tab/>
        <w:t>the truck is designed to carry a seated passenger; and</w:t>
      </w:r>
    </w:p>
    <w:p w14:paraId="646B3804" w14:textId="77777777" w:rsidR="00145DDF" w:rsidRDefault="00145DDF" w:rsidP="00145DDF">
      <w:pPr>
        <w:pStyle w:val="DraftHeading3"/>
        <w:tabs>
          <w:tab w:val="right" w:pos="1757"/>
        </w:tabs>
        <w:ind w:left="1871" w:hanging="1871"/>
      </w:pPr>
      <w:r>
        <w:tab/>
      </w:r>
      <w:r w:rsidRPr="00565400">
        <w:t>(</w:t>
      </w:r>
      <w:r>
        <w:t>b</w:t>
      </w:r>
      <w:r w:rsidRPr="00565400">
        <w:t>)</w:t>
      </w:r>
      <w:r>
        <w:tab/>
        <w:t>the passenger seat is:</w:t>
      </w:r>
    </w:p>
    <w:p w14:paraId="646B3805" w14:textId="77777777" w:rsidR="00145DDF" w:rsidRDefault="00145DDF" w:rsidP="00145DDF">
      <w:pPr>
        <w:pStyle w:val="DraftHeading4"/>
        <w:tabs>
          <w:tab w:val="right" w:pos="2268"/>
        </w:tabs>
        <w:ind w:left="2381" w:hanging="2381"/>
      </w:pPr>
      <w:r>
        <w:tab/>
      </w:r>
      <w:r w:rsidRPr="00565400">
        <w:t>(</w:t>
      </w:r>
      <w:proofErr w:type="spellStart"/>
      <w:r>
        <w:t>i</w:t>
      </w:r>
      <w:proofErr w:type="spellEnd"/>
      <w:r w:rsidRPr="00565400">
        <w:t>)</w:t>
      </w:r>
      <w:r>
        <w:tab/>
      </w:r>
      <w:r w:rsidRPr="00666F30">
        <w:t xml:space="preserve">fitted with </w:t>
      </w:r>
      <w:r>
        <w:t>suitable seat restraints; and</w:t>
      </w:r>
    </w:p>
    <w:p w14:paraId="646B3806" w14:textId="77777777" w:rsidR="00145DDF" w:rsidRDefault="00145DDF" w:rsidP="00145DDF">
      <w:pPr>
        <w:pStyle w:val="DraftHeading4"/>
        <w:tabs>
          <w:tab w:val="right" w:pos="2268"/>
        </w:tabs>
        <w:ind w:left="2381" w:hanging="2381"/>
      </w:pPr>
      <w:r>
        <w:tab/>
      </w:r>
      <w:r w:rsidRPr="00565400">
        <w:t>(</w:t>
      </w:r>
      <w:r>
        <w:t>ii</w:t>
      </w:r>
      <w:r w:rsidRPr="00565400">
        <w:t>)</w:t>
      </w:r>
      <w:r>
        <w:tab/>
      </w:r>
      <w:r w:rsidRPr="00666F30">
        <w:t xml:space="preserve">located within the zone of protection that is provided by the operator protective device required to be fitted to the </w:t>
      </w:r>
      <w:r>
        <w:t>industrial lift truck</w:t>
      </w:r>
      <w:r w:rsidRPr="00666F30">
        <w:t>.</w:t>
      </w:r>
    </w:p>
    <w:p w14:paraId="646B3807" w14:textId="561B95FE" w:rsidR="00145DDF" w:rsidRDefault="00145DDF" w:rsidP="00145DDF">
      <w:pPr>
        <w:pStyle w:val="BodySectionSub"/>
      </w:pPr>
      <w:r>
        <w:t>Maximum penalty:</w:t>
      </w:r>
      <w:r w:rsidR="009C2987">
        <w:t xml:space="preserve"> </w:t>
      </w:r>
      <w:r w:rsidR="009C2987" w:rsidRPr="009C2987">
        <w:t>tier E monetary penalty.</w:t>
      </w:r>
    </w:p>
    <w:p w14:paraId="646B380A" w14:textId="77777777" w:rsidR="00145DDF" w:rsidRPr="00CF0AB5" w:rsidRDefault="00145DDF" w:rsidP="00145DDF">
      <w:pPr>
        <w:pStyle w:val="DraftHeading2"/>
        <w:tabs>
          <w:tab w:val="right" w:pos="1247"/>
        </w:tabs>
        <w:ind w:left="1361" w:hanging="1361"/>
      </w:pPr>
      <w:r>
        <w:tab/>
      </w:r>
      <w:r w:rsidRPr="00D02977">
        <w:t>(3)</w:t>
      </w:r>
      <w:r>
        <w:tab/>
        <w:t xml:space="preserve">The person with management or control of an industrial lift truck at a workplace must take all reasonable steps to ensure that a passenger in an industrial lift truck is seated in a seat that complies with </w:t>
      </w:r>
      <w:proofErr w:type="spellStart"/>
      <w:r>
        <w:t>subregulation</w:t>
      </w:r>
      <w:proofErr w:type="spellEnd"/>
      <w:r>
        <w:t xml:space="preserve"> (2)(b).</w:t>
      </w:r>
    </w:p>
    <w:p w14:paraId="646B380B" w14:textId="59A0B7E7" w:rsidR="00145DDF" w:rsidRDefault="00145DDF" w:rsidP="00145DDF">
      <w:pPr>
        <w:pStyle w:val="BodySectionSub"/>
      </w:pPr>
      <w:r>
        <w:t>Maximum penalty:</w:t>
      </w:r>
      <w:r w:rsidR="009C2987">
        <w:t xml:space="preserve"> </w:t>
      </w:r>
      <w:r w:rsidR="009C2987" w:rsidRPr="009C2987">
        <w:t>tier E monetary penalty.</w:t>
      </w:r>
    </w:p>
    <w:p w14:paraId="646B380E" w14:textId="77777777" w:rsidR="00145DDF" w:rsidRPr="009D7C0A" w:rsidRDefault="00145DDF" w:rsidP="00145DDF">
      <w:pPr>
        <w:pStyle w:val="DraftSectionNote"/>
        <w:tabs>
          <w:tab w:val="right" w:pos="1304"/>
        </w:tabs>
        <w:ind w:left="850"/>
        <w:rPr>
          <w:b/>
        </w:rPr>
      </w:pPr>
      <w:r w:rsidRPr="009D7C0A">
        <w:rPr>
          <w:b/>
        </w:rPr>
        <w:t>Note</w:t>
      </w:r>
    </w:p>
    <w:p w14:paraId="646B380F" w14:textId="77777777" w:rsidR="00145DDF" w:rsidRDefault="00145DDF" w:rsidP="00145DDF">
      <w:pPr>
        <w:pStyle w:val="DraftSectionNote"/>
        <w:tabs>
          <w:tab w:val="right" w:pos="1304"/>
        </w:tabs>
        <w:ind w:left="850"/>
      </w:pPr>
      <w:r>
        <w:t>Regulations 214 and 215 also apply to an industrial lift truck.</w:t>
      </w:r>
    </w:p>
    <w:p w14:paraId="646B3810" w14:textId="77777777" w:rsidR="00145DDF" w:rsidRDefault="00145DDF" w:rsidP="007272F6">
      <w:pPr>
        <w:pStyle w:val="StyleDraftHeading1Left0cmHanging15cm1"/>
      </w:pPr>
      <w:r>
        <w:tab/>
      </w:r>
      <w:bookmarkStart w:id="330" w:name="_Toc174445326"/>
      <w:r>
        <w:t>219</w:t>
      </w:r>
      <w:r>
        <w:tab/>
        <w:t>Plant that lifts or suspends loads</w:t>
      </w:r>
      <w:bookmarkEnd w:id="330"/>
    </w:p>
    <w:p w14:paraId="646B3811" w14:textId="77777777" w:rsidR="00145DDF" w:rsidRDefault="00145DDF" w:rsidP="00145DDF">
      <w:pPr>
        <w:pStyle w:val="DraftHeading2"/>
        <w:tabs>
          <w:tab w:val="right" w:pos="1247"/>
        </w:tabs>
        <w:ind w:left="1361" w:hanging="1361"/>
      </w:pPr>
      <w:r>
        <w:tab/>
      </w:r>
      <w:r w:rsidRPr="00957648">
        <w:t>(1)</w:t>
      </w:r>
      <w:r>
        <w:tab/>
        <w:t>This regulation applies in relation to plant that is used to lift or suspend persons</w:t>
      </w:r>
      <w:r w:rsidRPr="00957648">
        <w:t xml:space="preserve"> or things</w:t>
      </w:r>
      <w:r>
        <w:t>.</w:t>
      </w:r>
    </w:p>
    <w:p w14:paraId="646B3812" w14:textId="77777777" w:rsidR="00145DDF" w:rsidRPr="009D7C0A" w:rsidRDefault="00145DDF" w:rsidP="00145DDF">
      <w:pPr>
        <w:pStyle w:val="DraftHeading2"/>
        <w:tabs>
          <w:tab w:val="right" w:pos="1247"/>
        </w:tabs>
        <w:ind w:left="1361" w:hanging="1361"/>
      </w:pPr>
      <w:r>
        <w:tab/>
      </w:r>
      <w:r w:rsidRPr="009D7C0A">
        <w:t>(2)</w:t>
      </w:r>
      <w:r>
        <w:tab/>
        <w:t>The person with management or control of plant at a workplace must ensure, so far as is reasonably practicable, that the plant used is specifically designed to lift or suspend the load.</w:t>
      </w:r>
    </w:p>
    <w:p w14:paraId="646B3813" w14:textId="229F0967" w:rsidR="00145DDF" w:rsidRDefault="00145DDF" w:rsidP="00145DDF">
      <w:pPr>
        <w:pStyle w:val="BodySectionSub"/>
      </w:pPr>
      <w:r>
        <w:t>Maximum penalty:</w:t>
      </w:r>
      <w:r w:rsidR="009C2987">
        <w:t xml:space="preserve"> </w:t>
      </w:r>
      <w:r w:rsidR="009C2987" w:rsidRPr="009C2987">
        <w:t>tier E monetary penalty.</w:t>
      </w:r>
    </w:p>
    <w:p w14:paraId="646B3816" w14:textId="77777777" w:rsidR="00145DDF" w:rsidRPr="009D7C0A" w:rsidRDefault="00145DDF" w:rsidP="00145DDF">
      <w:pPr>
        <w:pStyle w:val="DraftHeading2"/>
        <w:tabs>
          <w:tab w:val="right" w:pos="1247"/>
        </w:tabs>
        <w:ind w:left="1361" w:hanging="1361"/>
      </w:pPr>
      <w:r>
        <w:tab/>
      </w:r>
      <w:r w:rsidRPr="009D7C0A">
        <w:t>(3)</w:t>
      </w:r>
      <w:r>
        <w:tab/>
        <w:t>If it is not reasonably practicable to use plant that is specifically designed to lift or suspend the load, the person must ensure that:</w:t>
      </w:r>
    </w:p>
    <w:p w14:paraId="646B3817" w14:textId="77777777" w:rsidR="00145DDF" w:rsidRPr="00666F30" w:rsidRDefault="00145DDF" w:rsidP="00145DDF">
      <w:pPr>
        <w:pStyle w:val="DraftHeading3"/>
        <w:tabs>
          <w:tab w:val="right" w:pos="1757"/>
        </w:tabs>
        <w:ind w:left="1871" w:hanging="1871"/>
      </w:pPr>
      <w:r>
        <w:lastRenderedPageBreak/>
        <w:tab/>
      </w:r>
      <w:r w:rsidRPr="00063086">
        <w:t>(</w:t>
      </w:r>
      <w:r>
        <w:t>a</w:t>
      </w:r>
      <w:r w:rsidRPr="00063086">
        <w:t>)</w:t>
      </w:r>
      <w:r>
        <w:tab/>
      </w:r>
      <w:r w:rsidRPr="00666F30">
        <w:t>the plant does not cause a greater risk</w:t>
      </w:r>
      <w:r>
        <w:t xml:space="preserve"> to health and safety</w:t>
      </w:r>
      <w:r w:rsidRPr="00666F30">
        <w:t xml:space="preserve"> than if specifically designed plant </w:t>
      </w:r>
      <w:r>
        <w:t>were</w:t>
      </w:r>
      <w:r w:rsidRPr="00666F30">
        <w:t xml:space="preserve"> used; and</w:t>
      </w:r>
    </w:p>
    <w:p w14:paraId="646B3818" w14:textId="77777777" w:rsidR="00145DDF" w:rsidRPr="00666F30" w:rsidRDefault="00145DDF" w:rsidP="00145DDF">
      <w:pPr>
        <w:pStyle w:val="DraftHeading3"/>
        <w:tabs>
          <w:tab w:val="right" w:pos="1757"/>
        </w:tabs>
        <w:ind w:left="1871" w:hanging="1871"/>
      </w:pPr>
      <w:r>
        <w:tab/>
      </w:r>
      <w:r w:rsidRPr="004B5D54">
        <w:t>(</w:t>
      </w:r>
      <w:r>
        <w:t>b</w:t>
      </w:r>
      <w:r w:rsidRPr="004B5D54">
        <w:t>)</w:t>
      </w:r>
      <w:r w:rsidRPr="00666F30">
        <w:tab/>
        <w:t xml:space="preserve">if the plant is lifting or suspending </w:t>
      </w:r>
      <w:r>
        <w:t>persons, the use of the plant complies with regulation 220.</w:t>
      </w:r>
    </w:p>
    <w:p w14:paraId="646B3819" w14:textId="33C9DB29" w:rsidR="00145DDF" w:rsidRDefault="00145DDF" w:rsidP="00145DDF">
      <w:pPr>
        <w:pStyle w:val="BodySectionSub"/>
      </w:pPr>
      <w:r>
        <w:t>Maximum penalty:</w:t>
      </w:r>
      <w:r w:rsidR="009C2987">
        <w:t xml:space="preserve"> </w:t>
      </w:r>
      <w:r w:rsidR="009C2987" w:rsidRPr="009C2987">
        <w:t>tier E monetary penalty.</w:t>
      </w:r>
    </w:p>
    <w:p w14:paraId="646B381C" w14:textId="77777777" w:rsidR="00145DDF" w:rsidRDefault="00145DDF" w:rsidP="00145DDF">
      <w:pPr>
        <w:pStyle w:val="DraftHeading2"/>
        <w:tabs>
          <w:tab w:val="right" w:pos="1247"/>
        </w:tabs>
        <w:ind w:left="1361" w:hanging="1361"/>
      </w:pPr>
      <w:r>
        <w:tab/>
      </w:r>
      <w:r w:rsidRPr="00883A56">
        <w:t>(4)</w:t>
      </w:r>
      <w:r>
        <w:tab/>
        <w:t>The person must ensure that the lifting and suspending is carried out:</w:t>
      </w:r>
    </w:p>
    <w:p w14:paraId="646B381D" w14:textId="77777777" w:rsidR="00145DDF" w:rsidRDefault="00145DDF" w:rsidP="00145DDF">
      <w:pPr>
        <w:pStyle w:val="DraftHeading3"/>
        <w:tabs>
          <w:tab w:val="right" w:pos="1757"/>
        </w:tabs>
        <w:ind w:left="1871" w:hanging="1871"/>
      </w:pPr>
      <w:r>
        <w:tab/>
      </w:r>
      <w:r w:rsidRPr="00883A56">
        <w:t>(a)</w:t>
      </w:r>
      <w:r>
        <w:tab/>
        <w:t>with lifting attachments that are suitable for the load being lifted or suspended; and</w:t>
      </w:r>
    </w:p>
    <w:p w14:paraId="646B381E" w14:textId="77777777" w:rsidR="00145DDF" w:rsidRDefault="00145DDF" w:rsidP="00145DDF">
      <w:pPr>
        <w:pStyle w:val="DraftHeading3"/>
        <w:tabs>
          <w:tab w:val="right" w:pos="1757"/>
        </w:tabs>
        <w:ind w:left="1871" w:hanging="1871"/>
      </w:pPr>
      <w:r>
        <w:tab/>
      </w:r>
      <w:r w:rsidRPr="00883A56">
        <w:t>(b)</w:t>
      </w:r>
      <w:r>
        <w:tab/>
        <w:t>within the safe working limits of the plant.</w:t>
      </w:r>
    </w:p>
    <w:p w14:paraId="646B381F" w14:textId="4AF33048" w:rsidR="00145DDF" w:rsidRDefault="00145DDF" w:rsidP="00145DDF">
      <w:pPr>
        <w:pStyle w:val="BodySectionSub"/>
      </w:pPr>
      <w:r>
        <w:t>Maximum penalty:</w:t>
      </w:r>
      <w:r w:rsidR="009C2987">
        <w:t xml:space="preserve"> </w:t>
      </w:r>
      <w:r w:rsidR="009C2987" w:rsidRPr="009C2987">
        <w:t>tier E monetary penalty.</w:t>
      </w:r>
    </w:p>
    <w:p w14:paraId="646B3822" w14:textId="77777777" w:rsidR="00145DDF" w:rsidRDefault="00145DDF" w:rsidP="00145DDF">
      <w:pPr>
        <w:pStyle w:val="DraftHeading2"/>
        <w:tabs>
          <w:tab w:val="right" w:pos="1247"/>
        </w:tabs>
        <w:ind w:left="1361" w:hanging="1361"/>
      </w:pPr>
      <w:r>
        <w:tab/>
      </w:r>
      <w:r w:rsidRPr="00883A56">
        <w:t>(5)</w:t>
      </w:r>
      <w:r>
        <w:tab/>
        <w:t xml:space="preserve">The person must ensure, so far as is reasonably practicable, that no loads are suspended </w:t>
      </w:r>
      <w:r w:rsidRPr="00666F30">
        <w:t>or travel over a person</w:t>
      </w:r>
      <w:r>
        <w:t xml:space="preserve"> unless the plant is specifically designed for that purpose.</w:t>
      </w:r>
    </w:p>
    <w:p w14:paraId="646B3825" w14:textId="0F53E7A7" w:rsidR="00145DDF" w:rsidRDefault="00145DDF" w:rsidP="009C2987">
      <w:pPr>
        <w:pStyle w:val="BodySectionSub"/>
      </w:pPr>
      <w:r>
        <w:t>Maximum penalty:</w:t>
      </w:r>
      <w:r w:rsidR="009C2987">
        <w:t xml:space="preserve"> </w:t>
      </w:r>
      <w:r w:rsidR="009C2987" w:rsidRPr="009C2987">
        <w:t>tier E monetary penalty.</w:t>
      </w:r>
    </w:p>
    <w:p w14:paraId="646B3826" w14:textId="77777777" w:rsidR="00145DDF" w:rsidRDefault="00145DDF" w:rsidP="00145DDF">
      <w:pPr>
        <w:pStyle w:val="DraftHeading2"/>
        <w:tabs>
          <w:tab w:val="right" w:pos="1247"/>
        </w:tabs>
        <w:ind w:left="1361" w:hanging="1361"/>
      </w:pPr>
      <w:r>
        <w:tab/>
      </w:r>
      <w:r w:rsidRPr="00883A56">
        <w:t>(6)</w:t>
      </w:r>
      <w:r>
        <w:tab/>
        <w:t xml:space="preserve">The person must ensure, so far as is reasonably practicable, that </w:t>
      </w:r>
      <w:r w:rsidRPr="00666F30">
        <w:t xml:space="preserve">loads are lifted or suspended in a way </w:t>
      </w:r>
      <w:r>
        <w:t>that</w:t>
      </w:r>
      <w:r w:rsidRPr="00666F30">
        <w:t xml:space="preserve"> ensures that the load remains un</w:t>
      </w:r>
      <w:r>
        <w:t>der control during the activity.</w:t>
      </w:r>
    </w:p>
    <w:p w14:paraId="646B3827" w14:textId="63F22312" w:rsidR="00145DDF" w:rsidRDefault="00145DDF" w:rsidP="00145DDF">
      <w:pPr>
        <w:pStyle w:val="BodySectionSub"/>
      </w:pPr>
      <w:r>
        <w:t>Maximum penalty:</w:t>
      </w:r>
      <w:r w:rsidR="009C2987" w:rsidRPr="009C2987">
        <w:t xml:space="preserve"> tier E monetary penalty.</w:t>
      </w:r>
    </w:p>
    <w:p w14:paraId="646B382A" w14:textId="77777777" w:rsidR="00C038D8" w:rsidRDefault="00C038D8" w:rsidP="00C038D8">
      <w:pPr>
        <w:pStyle w:val="DraftHeading2"/>
        <w:tabs>
          <w:tab w:val="right" w:pos="1247"/>
        </w:tabs>
        <w:ind w:left="1361" w:hanging="1361"/>
      </w:pPr>
      <w:r>
        <w:tab/>
      </w:r>
      <w:r w:rsidRPr="00C038D8">
        <w:t>(7)</w:t>
      </w:r>
      <w:r>
        <w:tab/>
        <w:t>The person must ensure, so far as is reasonably practicable, that no load is lifted simultaneously by more than 1 item of plant unless the method of lifting ensures that the load placed on each item of plant does not exceed the design capacity of the plant.</w:t>
      </w:r>
    </w:p>
    <w:p w14:paraId="646B382B" w14:textId="565D0F7C" w:rsidR="00145DDF" w:rsidRDefault="00145DDF" w:rsidP="00145DDF">
      <w:pPr>
        <w:pStyle w:val="BodySectionSub"/>
      </w:pPr>
      <w:r>
        <w:t>Maximum penalty:</w:t>
      </w:r>
      <w:r w:rsidR="009C2987">
        <w:t xml:space="preserve"> </w:t>
      </w:r>
      <w:r w:rsidR="009C2987" w:rsidRPr="009C2987">
        <w:t>tier E monetary penalty.</w:t>
      </w:r>
    </w:p>
    <w:p w14:paraId="646B382E" w14:textId="77777777" w:rsidR="00145DDF" w:rsidRDefault="00145DDF" w:rsidP="007272F6">
      <w:pPr>
        <w:pStyle w:val="StyleDraftHeading1Left0cmHanging15cm1"/>
      </w:pPr>
      <w:r>
        <w:tab/>
      </w:r>
      <w:bookmarkStart w:id="331" w:name="_Toc174445327"/>
      <w:r>
        <w:t>220</w:t>
      </w:r>
      <w:r>
        <w:tab/>
        <w:t>Exception—Plant not specifically designed to lift or suspend a person</w:t>
      </w:r>
      <w:bookmarkEnd w:id="331"/>
    </w:p>
    <w:p w14:paraId="646B382F" w14:textId="77777777" w:rsidR="00145DDF" w:rsidRDefault="00145DDF" w:rsidP="00145DDF">
      <w:pPr>
        <w:pStyle w:val="DraftHeading2"/>
        <w:tabs>
          <w:tab w:val="right" w:pos="1247"/>
        </w:tabs>
        <w:ind w:left="1361" w:hanging="1361"/>
      </w:pPr>
      <w:r>
        <w:tab/>
      </w:r>
      <w:r w:rsidRPr="009B39CD">
        <w:t>(1)</w:t>
      </w:r>
      <w:r>
        <w:tab/>
        <w:t>For the purposes of regulation 219(3)(b), the person with management or control of the plant at a workplace must ensure that:</w:t>
      </w:r>
    </w:p>
    <w:p w14:paraId="646B3830" w14:textId="77777777" w:rsidR="00145DDF" w:rsidRDefault="00145DDF" w:rsidP="00145DDF">
      <w:pPr>
        <w:pStyle w:val="DraftHeading3"/>
        <w:tabs>
          <w:tab w:val="right" w:pos="1757"/>
        </w:tabs>
        <w:ind w:left="1871" w:hanging="1871"/>
      </w:pPr>
      <w:r>
        <w:tab/>
      </w:r>
      <w:r w:rsidRPr="009B39CD">
        <w:t>(</w:t>
      </w:r>
      <w:r>
        <w:t>a</w:t>
      </w:r>
      <w:r w:rsidRPr="009B39CD">
        <w:t>)</w:t>
      </w:r>
      <w:r w:rsidRPr="00666F30">
        <w:tab/>
        <w:t xml:space="preserve">the </w:t>
      </w:r>
      <w:r>
        <w:t>persons</w:t>
      </w:r>
      <w:r w:rsidRPr="00666F30">
        <w:t xml:space="preserve"> are lifted or suspended in a work box </w:t>
      </w:r>
      <w:r>
        <w:t>that</w:t>
      </w:r>
      <w:r w:rsidRPr="00666F30">
        <w:t xml:space="preserve"> is securely attached to the plant; and</w:t>
      </w:r>
    </w:p>
    <w:p w14:paraId="646B3831" w14:textId="77777777" w:rsidR="00145DDF" w:rsidRDefault="00145DDF" w:rsidP="00145DDF">
      <w:pPr>
        <w:pStyle w:val="DraftHeading3"/>
        <w:tabs>
          <w:tab w:val="right" w:pos="1757"/>
        </w:tabs>
        <w:ind w:left="1871" w:hanging="1871"/>
      </w:pPr>
      <w:r>
        <w:tab/>
      </w:r>
      <w:r w:rsidRPr="009B39CD">
        <w:t>(b)</w:t>
      </w:r>
      <w:r w:rsidRPr="00666F30">
        <w:tab/>
        <w:t xml:space="preserve">the </w:t>
      </w:r>
      <w:r>
        <w:t>persons</w:t>
      </w:r>
      <w:r w:rsidRPr="00666F30">
        <w:t xml:space="preserve"> in the work box remain </w:t>
      </w:r>
      <w:r>
        <w:t xml:space="preserve">substantially </w:t>
      </w:r>
      <w:r w:rsidRPr="00666F30">
        <w:t>within the work box while they are being lifted or suspended; and</w:t>
      </w:r>
    </w:p>
    <w:p w14:paraId="646B3832" w14:textId="77777777" w:rsidR="00145DDF" w:rsidRDefault="00145DDF" w:rsidP="00145DDF">
      <w:pPr>
        <w:pStyle w:val="DraftHeading3"/>
        <w:tabs>
          <w:tab w:val="right" w:pos="1757"/>
        </w:tabs>
        <w:ind w:left="1871" w:hanging="1871"/>
      </w:pPr>
      <w:r>
        <w:tab/>
      </w:r>
      <w:r w:rsidRPr="009B39CD">
        <w:t>(c)</w:t>
      </w:r>
      <w:r>
        <w:tab/>
        <w:t>if there is a risk of a person falling from a height, a safety harness is provided and worn by the person in order to prevent, so far as is reasonably practicable, injury to the person as a result of the fall; and</w:t>
      </w:r>
    </w:p>
    <w:p w14:paraId="646B3833" w14:textId="77777777" w:rsidR="00145DDF" w:rsidRDefault="00145DDF" w:rsidP="00145DDF">
      <w:pPr>
        <w:pStyle w:val="DraftHeading3"/>
        <w:tabs>
          <w:tab w:val="right" w:pos="1757"/>
        </w:tabs>
        <w:ind w:left="1871" w:hanging="1871"/>
      </w:pPr>
      <w:r>
        <w:lastRenderedPageBreak/>
        <w:tab/>
      </w:r>
      <w:r w:rsidRPr="009B39CD">
        <w:t>(d)</w:t>
      </w:r>
      <w:r w:rsidRPr="00666F30">
        <w:tab/>
        <w:t xml:space="preserve">means are provided by which the </w:t>
      </w:r>
      <w:r>
        <w:t>persons</w:t>
      </w:r>
      <w:r w:rsidRPr="00666F30">
        <w:t xml:space="preserve"> being lifted or suspended can </w:t>
      </w:r>
      <w:r>
        <w:t>safely exit</w:t>
      </w:r>
      <w:r w:rsidRPr="00666F30">
        <w:t xml:space="preserve"> from the plant in the event of a failure in </w:t>
      </w:r>
      <w:r>
        <w:t xml:space="preserve">its </w:t>
      </w:r>
      <w:r w:rsidRPr="00666F30">
        <w:t>normal operation.</w:t>
      </w:r>
    </w:p>
    <w:p w14:paraId="646B3834" w14:textId="77777777" w:rsidR="00145DDF" w:rsidRDefault="00145DDF" w:rsidP="00145DDF">
      <w:pPr>
        <w:pStyle w:val="DraftHeading2"/>
        <w:tabs>
          <w:tab w:val="right" w:pos="1247"/>
        </w:tabs>
        <w:ind w:left="1361" w:hanging="1361"/>
      </w:pPr>
      <w:r>
        <w:tab/>
        <w:t>(2)</w:t>
      </w:r>
      <w:r>
        <w:tab/>
        <w:t>This regulation does not apply to plant used in connection with:</w:t>
      </w:r>
    </w:p>
    <w:p w14:paraId="646B3835" w14:textId="77777777" w:rsidR="00145DDF" w:rsidRDefault="00145DDF" w:rsidP="00145DDF">
      <w:pPr>
        <w:pStyle w:val="DraftHeading3"/>
        <w:tabs>
          <w:tab w:val="right" w:pos="1757"/>
        </w:tabs>
        <w:ind w:left="1871" w:hanging="1871"/>
      </w:pPr>
      <w:r>
        <w:tab/>
      </w:r>
      <w:r w:rsidRPr="00D75AB5">
        <w:t>(</w:t>
      </w:r>
      <w:r>
        <w:t>a</w:t>
      </w:r>
      <w:r w:rsidRPr="00D75AB5">
        <w:t>)</w:t>
      </w:r>
      <w:r>
        <w:tab/>
        <w:t>the performance of stunt work; or</w:t>
      </w:r>
    </w:p>
    <w:p w14:paraId="646B3836" w14:textId="77777777" w:rsidR="00145DDF" w:rsidRDefault="00145DDF" w:rsidP="00145DDF">
      <w:pPr>
        <w:pStyle w:val="DraftHeading3"/>
        <w:tabs>
          <w:tab w:val="right" w:pos="1757"/>
        </w:tabs>
        <w:ind w:left="1871" w:hanging="1871"/>
      </w:pPr>
      <w:r>
        <w:tab/>
      </w:r>
      <w:r w:rsidRPr="00883A56">
        <w:t>(</w:t>
      </w:r>
      <w:r>
        <w:t>b</w:t>
      </w:r>
      <w:r w:rsidRPr="00883A56">
        <w:t>)</w:t>
      </w:r>
      <w:r>
        <w:tab/>
        <w:t>the performance of acrobatics; or</w:t>
      </w:r>
    </w:p>
    <w:p w14:paraId="646B3837" w14:textId="77777777" w:rsidR="00145DDF" w:rsidRPr="009B39CD" w:rsidRDefault="00145DDF" w:rsidP="00145DDF">
      <w:pPr>
        <w:pStyle w:val="DraftHeading3"/>
        <w:tabs>
          <w:tab w:val="right" w:pos="1757"/>
        </w:tabs>
        <w:ind w:left="1871" w:hanging="1871"/>
      </w:pPr>
      <w:r>
        <w:tab/>
      </w:r>
      <w:r w:rsidRPr="00883A56">
        <w:t>(</w:t>
      </w:r>
      <w:r>
        <w:t>c</w:t>
      </w:r>
      <w:r w:rsidRPr="00883A56">
        <w:t>)</w:t>
      </w:r>
      <w:r>
        <w:tab/>
        <w:t>theatrical performances.</w:t>
      </w:r>
    </w:p>
    <w:p w14:paraId="646B3838" w14:textId="77777777" w:rsidR="00145DDF" w:rsidRPr="00957648" w:rsidRDefault="00145DDF" w:rsidP="00145DDF">
      <w:pPr>
        <w:pStyle w:val="DraftSub-sectionNote"/>
        <w:tabs>
          <w:tab w:val="right" w:pos="1814"/>
        </w:tabs>
        <w:ind w:left="1361"/>
        <w:rPr>
          <w:b/>
        </w:rPr>
      </w:pPr>
      <w:r w:rsidRPr="00957648">
        <w:rPr>
          <w:b/>
        </w:rPr>
        <w:t>Note</w:t>
      </w:r>
    </w:p>
    <w:p w14:paraId="646B3839" w14:textId="77777777" w:rsidR="00145DDF" w:rsidRDefault="00145DDF" w:rsidP="00145DDF">
      <w:pPr>
        <w:pStyle w:val="DraftSub-sectionNote"/>
        <w:tabs>
          <w:tab w:val="right" w:pos="1814"/>
        </w:tabs>
        <w:ind w:left="1361"/>
      </w:pPr>
      <w:r>
        <w:t xml:space="preserve">Part 4.4 (except regulation 79) applies to the matters in </w:t>
      </w:r>
      <w:proofErr w:type="spellStart"/>
      <w:r>
        <w:t>subregulation</w:t>
      </w:r>
      <w:proofErr w:type="spellEnd"/>
      <w:r>
        <w:t xml:space="preserve"> (2). </w:t>
      </w:r>
    </w:p>
    <w:p w14:paraId="646B383A" w14:textId="77777777" w:rsidR="00145DDF" w:rsidRDefault="00145DDF" w:rsidP="007272F6">
      <w:pPr>
        <w:pStyle w:val="StyleDraftHeading1Left0cmHanging15cm1"/>
      </w:pPr>
      <w:r>
        <w:tab/>
      </w:r>
      <w:bookmarkStart w:id="332" w:name="_Toc174445328"/>
      <w:r>
        <w:t>221</w:t>
      </w:r>
      <w:r>
        <w:tab/>
        <w:t>Plant used in connection with tree lopping</w:t>
      </w:r>
      <w:bookmarkEnd w:id="332"/>
    </w:p>
    <w:p w14:paraId="646B383B" w14:textId="77777777" w:rsidR="00145DDF" w:rsidRDefault="00145DDF" w:rsidP="00145DDF">
      <w:pPr>
        <w:pStyle w:val="DraftHeading2"/>
        <w:tabs>
          <w:tab w:val="right" w:pos="1247"/>
        </w:tabs>
        <w:ind w:left="1361" w:hanging="1361"/>
      </w:pPr>
      <w:r>
        <w:tab/>
        <w:t>(1</w:t>
      </w:r>
      <w:r w:rsidRPr="009B39CD">
        <w:t>)</w:t>
      </w:r>
      <w:r>
        <w:tab/>
        <w:t>Regulation 220(1)(a) and (b) do not apply in connection with tree lopping if:</w:t>
      </w:r>
    </w:p>
    <w:p w14:paraId="646B383C" w14:textId="77777777" w:rsidR="00145DDF" w:rsidRDefault="00145DDF" w:rsidP="00145DDF">
      <w:pPr>
        <w:pStyle w:val="DraftHeading3"/>
        <w:tabs>
          <w:tab w:val="right" w:pos="1757"/>
        </w:tabs>
        <w:ind w:left="1871" w:hanging="1871"/>
      </w:pPr>
      <w:r>
        <w:tab/>
        <w:t>(a)</w:t>
      </w:r>
      <w:r>
        <w:tab/>
        <w:t>a risk assessment shows that lifting or suspending a person in a harness with a crane to place the person in a tree to carry out tree lopping does not create a greater risk to health or safety than using plant specifically designed to lift a person or climbing a tree; and</w:t>
      </w:r>
    </w:p>
    <w:p w14:paraId="646B383D" w14:textId="77777777" w:rsidR="00145DDF" w:rsidRDefault="00145DDF" w:rsidP="00145DDF">
      <w:pPr>
        <w:pStyle w:val="DraftHeading3"/>
        <w:tabs>
          <w:tab w:val="right" w:pos="1757"/>
        </w:tabs>
        <w:ind w:left="1871" w:hanging="1871"/>
      </w:pPr>
      <w:r>
        <w:tab/>
        <w:t>(b</w:t>
      </w:r>
      <w:r w:rsidRPr="00A47340">
        <w:t>)</w:t>
      </w:r>
      <w:r>
        <w:tab/>
        <w:t>the tree lopping is carried out by a person who is a competent person in the use of the harness referred to in paragraph (a); and</w:t>
      </w:r>
    </w:p>
    <w:p w14:paraId="646B383E" w14:textId="77777777" w:rsidR="00145DDF" w:rsidRDefault="00145DDF" w:rsidP="00145DDF">
      <w:pPr>
        <w:pStyle w:val="DraftHeading3"/>
        <w:tabs>
          <w:tab w:val="right" w:pos="1757"/>
        </w:tabs>
        <w:ind w:left="1871" w:hanging="1871"/>
      </w:pPr>
      <w:r>
        <w:tab/>
        <w:t>(c</w:t>
      </w:r>
      <w:r w:rsidRPr="00A47340">
        <w:t>)</w:t>
      </w:r>
      <w:r>
        <w:tab/>
        <w:t>a crane is used to put the competent person in the tree to lop it; and</w:t>
      </w:r>
    </w:p>
    <w:p w14:paraId="646B383F" w14:textId="77777777" w:rsidR="00145DDF" w:rsidRDefault="00145DDF" w:rsidP="00145DDF">
      <w:pPr>
        <w:pStyle w:val="DraftHeading3"/>
        <w:tabs>
          <w:tab w:val="right" w:pos="1757"/>
        </w:tabs>
        <w:ind w:left="1871" w:hanging="1871"/>
      </w:pPr>
      <w:r>
        <w:tab/>
        <w:t>(d</w:t>
      </w:r>
      <w:r w:rsidRPr="00A47340">
        <w:t>)</w:t>
      </w:r>
      <w:r>
        <w:tab/>
        <w:t>the crane has safety mechanisms that would prevent the competent person from inadvertently falling; and</w:t>
      </w:r>
    </w:p>
    <w:p w14:paraId="646B3840" w14:textId="77777777" w:rsidR="00145DDF" w:rsidRDefault="00145DDF" w:rsidP="00145DDF">
      <w:pPr>
        <w:pStyle w:val="DraftHeading3"/>
        <w:tabs>
          <w:tab w:val="right" w:pos="1757"/>
        </w:tabs>
        <w:ind w:left="1871" w:hanging="1871"/>
      </w:pPr>
      <w:r>
        <w:tab/>
        <w:t>(e</w:t>
      </w:r>
      <w:r w:rsidRPr="003348DF">
        <w:t>)</w:t>
      </w:r>
      <w:r>
        <w:tab/>
        <w:t>while attached to the crane, the competent person is in visual, audio or radio communication with the crane operator.</w:t>
      </w:r>
    </w:p>
    <w:p w14:paraId="646B3841" w14:textId="4483447D" w:rsidR="00145DDF" w:rsidRDefault="00145DDF" w:rsidP="00145DDF">
      <w:pPr>
        <w:pStyle w:val="DraftHeading2"/>
        <w:tabs>
          <w:tab w:val="right" w:pos="1247"/>
        </w:tabs>
        <w:ind w:left="1361" w:hanging="1361"/>
      </w:pPr>
      <w:r>
        <w:tab/>
      </w:r>
      <w:r w:rsidRPr="003348DF">
        <w:t>(</w:t>
      </w:r>
      <w:r>
        <w:t>2</w:t>
      </w:r>
      <w:r w:rsidRPr="003348DF">
        <w:t>)</w:t>
      </w:r>
      <w:r>
        <w:tab/>
        <w:t xml:space="preserve">In this regulation, </w:t>
      </w:r>
      <w:r>
        <w:rPr>
          <w:b/>
          <w:i/>
        </w:rPr>
        <w:t>harness</w:t>
      </w:r>
      <w:r>
        <w:t xml:space="preserve"> means a work positioning harness that is designed and certified, in accordance with </w:t>
      </w:r>
      <w:r w:rsidR="00D2625E" w:rsidRPr="00D2625E">
        <w:t>AS/NZS 1891.1:2020 (Personal equipment for work at height—Manufacturing requirements for full body combination and lower body harnesses),</w:t>
      </w:r>
      <w:r w:rsidR="00D2625E">
        <w:t xml:space="preserve"> </w:t>
      </w:r>
      <w:r>
        <w:t>for the purpose of lifting and suspending a person.</w:t>
      </w:r>
    </w:p>
    <w:p w14:paraId="646B3842" w14:textId="77777777" w:rsidR="00145DDF" w:rsidRPr="00AD1936" w:rsidRDefault="00145DDF" w:rsidP="007272F6">
      <w:pPr>
        <w:pStyle w:val="StyleDraftHeading1Left0cmHanging15cm1"/>
      </w:pPr>
      <w:r>
        <w:tab/>
      </w:r>
      <w:bookmarkStart w:id="333" w:name="_Toc174445329"/>
      <w:r>
        <w:t>222</w:t>
      </w:r>
      <w:r w:rsidRPr="00AD1936">
        <w:tab/>
      </w:r>
      <w:r>
        <w:t>Industrial robots</w:t>
      </w:r>
      <w:bookmarkEnd w:id="333"/>
    </w:p>
    <w:p w14:paraId="646B3843" w14:textId="77777777" w:rsidR="00145DDF" w:rsidRDefault="00145DDF" w:rsidP="00145DDF">
      <w:pPr>
        <w:pStyle w:val="DraftHeading2"/>
        <w:tabs>
          <w:tab w:val="right" w:pos="1247"/>
        </w:tabs>
        <w:ind w:left="1361" w:hanging="1361"/>
      </w:pPr>
      <w:r>
        <w:tab/>
      </w:r>
      <w:r w:rsidRPr="00AD1936">
        <w:t>(1)</w:t>
      </w:r>
      <w:r>
        <w:tab/>
        <w:t>This regulation applies to a person with management or control of an industrial robot or other remotely or automatically energised plant at a workplace.</w:t>
      </w:r>
    </w:p>
    <w:p w14:paraId="646B3844" w14:textId="77777777" w:rsidR="00145DDF" w:rsidRDefault="00145DDF" w:rsidP="00145DDF">
      <w:pPr>
        <w:pStyle w:val="DraftHeading2"/>
        <w:tabs>
          <w:tab w:val="right" w:pos="1247"/>
        </w:tabs>
        <w:ind w:left="1361" w:hanging="1361"/>
      </w:pPr>
      <w:r>
        <w:lastRenderedPageBreak/>
        <w:tab/>
      </w:r>
      <w:r w:rsidRPr="00902A13">
        <w:t>(2)</w:t>
      </w:r>
      <w:r>
        <w:tab/>
        <w:t>The person must not direct or allow a worker to work in the immediate vicinity of the plant if it could start without warning and cause a hazard, unless</w:t>
      </w:r>
      <w:r w:rsidRPr="00902A13">
        <w:t xml:space="preserve"> </w:t>
      </w:r>
      <w:r>
        <w:t>suitable control measures are in place to control the risks to health and safety.</w:t>
      </w:r>
    </w:p>
    <w:p w14:paraId="646B3845" w14:textId="048E4227" w:rsidR="00145DDF" w:rsidRDefault="00145DDF" w:rsidP="00145DDF">
      <w:pPr>
        <w:pStyle w:val="BodySectionSub"/>
      </w:pPr>
      <w:r>
        <w:t>Maximum penalty:</w:t>
      </w:r>
      <w:r w:rsidR="009C2987">
        <w:t xml:space="preserve"> </w:t>
      </w:r>
      <w:r w:rsidR="009C2987" w:rsidRPr="009C2987">
        <w:t>tier E monetary penalty.</w:t>
      </w:r>
    </w:p>
    <w:p w14:paraId="646B3848" w14:textId="77777777" w:rsidR="00145DDF" w:rsidRDefault="00145DDF" w:rsidP="00145DDF">
      <w:pPr>
        <w:pStyle w:val="DraftHeading2"/>
        <w:tabs>
          <w:tab w:val="right" w:pos="1247"/>
        </w:tabs>
        <w:ind w:left="1361" w:hanging="1361"/>
      </w:pPr>
      <w:r>
        <w:tab/>
      </w:r>
      <w:r w:rsidRPr="002B6BD6">
        <w:t>(</w:t>
      </w:r>
      <w:r>
        <w:t>3</w:t>
      </w:r>
      <w:r w:rsidRPr="002B6BD6">
        <w:t>)</w:t>
      </w:r>
      <w:r>
        <w:tab/>
        <w:t>If the remote or automatic energising of the plant could lead to risks to health and safety, the person must ensure that access to the area in the immediate vicinity of the plant is controlled at all times:</w:t>
      </w:r>
    </w:p>
    <w:p w14:paraId="646B3849" w14:textId="77777777" w:rsidR="00145DDF" w:rsidRDefault="00145DDF" w:rsidP="00145DDF">
      <w:pPr>
        <w:pStyle w:val="DraftHeading3"/>
        <w:tabs>
          <w:tab w:val="right" w:pos="1757"/>
        </w:tabs>
        <w:ind w:left="1871" w:hanging="1871"/>
      </w:pPr>
      <w:r>
        <w:tab/>
      </w:r>
      <w:r w:rsidRPr="009F208B">
        <w:t>(a)</w:t>
      </w:r>
      <w:r>
        <w:tab/>
        <w:t>by isolating the area; or</w:t>
      </w:r>
    </w:p>
    <w:p w14:paraId="646B384A" w14:textId="77777777" w:rsidR="00145DDF" w:rsidRDefault="00145DDF" w:rsidP="00145DDF">
      <w:pPr>
        <w:pStyle w:val="DraftHeading3"/>
        <w:tabs>
          <w:tab w:val="right" w:pos="1757"/>
        </w:tabs>
        <w:ind w:left="1871" w:hanging="1871"/>
      </w:pPr>
      <w:r>
        <w:tab/>
      </w:r>
      <w:r w:rsidRPr="009F208B">
        <w:t>(b)</w:t>
      </w:r>
      <w:r w:rsidRPr="009F208B">
        <w:tab/>
      </w:r>
      <w:r>
        <w:t>by:</w:t>
      </w:r>
    </w:p>
    <w:p w14:paraId="646B384B" w14:textId="77777777" w:rsidR="00145DDF" w:rsidRDefault="00145DDF" w:rsidP="00145DDF">
      <w:pPr>
        <w:pStyle w:val="DraftHeading4"/>
        <w:tabs>
          <w:tab w:val="right" w:pos="2268"/>
        </w:tabs>
        <w:ind w:left="2381" w:hanging="2381"/>
      </w:pPr>
      <w:r>
        <w:tab/>
      </w:r>
      <w:r w:rsidRPr="009F208B">
        <w:t>(</w:t>
      </w:r>
      <w:proofErr w:type="spellStart"/>
      <w:r w:rsidRPr="009F208B">
        <w:t>i</w:t>
      </w:r>
      <w:proofErr w:type="spellEnd"/>
      <w:r w:rsidRPr="009F208B">
        <w:t>)</w:t>
      </w:r>
      <w:r>
        <w:tab/>
        <w:t>providing interlocked guards; or</w:t>
      </w:r>
    </w:p>
    <w:p w14:paraId="646B384C" w14:textId="77777777" w:rsidR="00145DDF" w:rsidRDefault="00145DDF" w:rsidP="00145DDF">
      <w:pPr>
        <w:pStyle w:val="DraftHeading4"/>
        <w:tabs>
          <w:tab w:val="right" w:pos="2268"/>
        </w:tabs>
        <w:ind w:left="2381" w:hanging="2381"/>
      </w:pPr>
      <w:r>
        <w:tab/>
      </w:r>
      <w:r w:rsidRPr="009F208B">
        <w:t>(ii)</w:t>
      </w:r>
      <w:r>
        <w:tab/>
        <w:t>if a risk remains, providing presence-sensing devices; or</w:t>
      </w:r>
    </w:p>
    <w:p w14:paraId="646B384D" w14:textId="77777777" w:rsidR="00145DDF" w:rsidRDefault="00145DDF" w:rsidP="00145DDF">
      <w:pPr>
        <w:pStyle w:val="DraftHeading4"/>
        <w:tabs>
          <w:tab w:val="right" w:pos="2268"/>
        </w:tabs>
        <w:ind w:left="2381" w:hanging="2381"/>
      </w:pPr>
      <w:r>
        <w:tab/>
      </w:r>
      <w:r w:rsidRPr="00244EBD">
        <w:t>(iii)</w:t>
      </w:r>
      <w:r>
        <w:tab/>
        <w:t>if a risk then remains, providing permit to work systems.</w:t>
      </w:r>
    </w:p>
    <w:p w14:paraId="646B3850" w14:textId="31AFF8B2" w:rsidR="00145DDF" w:rsidRDefault="00145DDF" w:rsidP="009C2987">
      <w:pPr>
        <w:pStyle w:val="BodySectionSub"/>
      </w:pPr>
      <w:r>
        <w:t>Maximum penalty:</w:t>
      </w:r>
      <w:r w:rsidR="009C2987">
        <w:t xml:space="preserve"> </w:t>
      </w:r>
      <w:r w:rsidR="009C2987" w:rsidRPr="009C2987">
        <w:t>tier E monetary penalty.</w:t>
      </w:r>
    </w:p>
    <w:p w14:paraId="646B3851" w14:textId="77777777" w:rsidR="00145DDF" w:rsidRPr="009D7C0A" w:rsidRDefault="00145DDF" w:rsidP="007272F6">
      <w:pPr>
        <w:pStyle w:val="StyleDraftHeading1Left0cmHanging15cm1"/>
      </w:pPr>
      <w:r>
        <w:tab/>
      </w:r>
      <w:bookmarkStart w:id="334" w:name="_Toc174445330"/>
      <w:r>
        <w:t>223</w:t>
      </w:r>
      <w:r>
        <w:tab/>
        <w:t>Lasers</w:t>
      </w:r>
      <w:bookmarkEnd w:id="334"/>
    </w:p>
    <w:p w14:paraId="646B3852" w14:textId="77777777" w:rsidR="00145DDF" w:rsidRDefault="00145DDF" w:rsidP="00145DDF">
      <w:pPr>
        <w:pStyle w:val="DraftHeading2"/>
        <w:tabs>
          <w:tab w:val="right" w:pos="1247"/>
        </w:tabs>
        <w:ind w:left="1361" w:hanging="1361"/>
      </w:pPr>
      <w:r>
        <w:tab/>
      </w:r>
      <w:r w:rsidRPr="00244EBD">
        <w:t>(1)</w:t>
      </w:r>
      <w:r>
        <w:tab/>
        <w:t>This regulation applies to the person with management or control, at a workplace, of laser equipment that may create a risk to health and safety.</w:t>
      </w:r>
    </w:p>
    <w:p w14:paraId="646B3853" w14:textId="77777777" w:rsidR="00145DDF" w:rsidRDefault="00145DDF" w:rsidP="00145DDF">
      <w:pPr>
        <w:pStyle w:val="DraftHeading2"/>
        <w:tabs>
          <w:tab w:val="right" w:pos="1247"/>
        </w:tabs>
        <w:ind w:left="1361" w:hanging="1361"/>
      </w:pPr>
      <w:r>
        <w:tab/>
      </w:r>
      <w:r w:rsidRPr="00244EBD">
        <w:t>(2)</w:t>
      </w:r>
      <w:r>
        <w:tab/>
        <w:t>The perso</w:t>
      </w:r>
      <w:r w:rsidRPr="00F82A9E">
        <w:t>n must ensure that laser equipment intended for use on plant is designed, constructed and installed so as to prevent accidental irradiation of any person.</w:t>
      </w:r>
    </w:p>
    <w:p w14:paraId="646B3854" w14:textId="68294526" w:rsidR="00145DDF" w:rsidRDefault="00145DDF" w:rsidP="00145DDF">
      <w:pPr>
        <w:pStyle w:val="BodySectionSub"/>
      </w:pPr>
      <w:r>
        <w:t>Maximum penalty:</w:t>
      </w:r>
      <w:r w:rsidR="009C2987">
        <w:t xml:space="preserve"> </w:t>
      </w:r>
      <w:r w:rsidR="009C2987" w:rsidRPr="009C2987">
        <w:t>tier E monetary penalty.</w:t>
      </w:r>
    </w:p>
    <w:p w14:paraId="646B3857" w14:textId="77777777" w:rsidR="00145DDF" w:rsidRDefault="00145DDF" w:rsidP="00145DDF">
      <w:pPr>
        <w:pStyle w:val="DraftHeading2"/>
        <w:tabs>
          <w:tab w:val="right" w:pos="1247"/>
        </w:tabs>
        <w:ind w:left="1361" w:hanging="1361"/>
      </w:pPr>
      <w:r w:rsidRPr="00F82A9E">
        <w:tab/>
        <w:t>(3)</w:t>
      </w:r>
      <w:r w:rsidRPr="00F82A9E">
        <w:tab/>
        <w:t>The person must ensure that laser equipment on plant is pro</w:t>
      </w:r>
      <w:r>
        <w:t>tected so that any operator of the plant or other person is not exposed to direct radiation, radiation produced by reflection or diffusion or secondary radiation.</w:t>
      </w:r>
    </w:p>
    <w:p w14:paraId="646B3858" w14:textId="0EF821A2" w:rsidR="00145DDF" w:rsidRDefault="00145DDF" w:rsidP="00145DDF">
      <w:pPr>
        <w:pStyle w:val="BodySectionSub"/>
      </w:pPr>
      <w:r>
        <w:t>Maximum penalty:</w:t>
      </w:r>
      <w:r w:rsidR="009C2987">
        <w:t xml:space="preserve"> </w:t>
      </w:r>
      <w:r w:rsidR="009C2987" w:rsidRPr="009C2987">
        <w:t>tier E monetary penalty.</w:t>
      </w:r>
    </w:p>
    <w:p w14:paraId="646B385B" w14:textId="77777777" w:rsidR="00145DDF" w:rsidRDefault="00145DDF" w:rsidP="00145DDF">
      <w:pPr>
        <w:pStyle w:val="DraftHeading2"/>
        <w:tabs>
          <w:tab w:val="right" w:pos="1247"/>
        </w:tabs>
        <w:ind w:left="1361" w:hanging="1361"/>
      </w:pPr>
      <w:r>
        <w:tab/>
      </w:r>
      <w:r w:rsidRPr="007D2D42">
        <w:t>(4)</w:t>
      </w:r>
      <w:r>
        <w:tab/>
        <w:t>The person must ensure that the visual equipment used for the observation or adjustment of laser equipment on plant does not create a risk to health or safety from laser rays.</w:t>
      </w:r>
    </w:p>
    <w:p w14:paraId="646B385C" w14:textId="41A2952C" w:rsidR="00145DDF" w:rsidRDefault="00145DDF" w:rsidP="00145DDF">
      <w:pPr>
        <w:pStyle w:val="BodySectionSub"/>
      </w:pPr>
      <w:r>
        <w:t>Maximum penalty:</w:t>
      </w:r>
      <w:r w:rsidR="009C2987">
        <w:t xml:space="preserve"> </w:t>
      </w:r>
      <w:r w:rsidR="009C2987" w:rsidRPr="009C2987">
        <w:t>tier E monetary penalty.</w:t>
      </w:r>
    </w:p>
    <w:p w14:paraId="646B385F" w14:textId="77777777" w:rsidR="00145DDF" w:rsidRDefault="00145DDF" w:rsidP="00145DDF">
      <w:pPr>
        <w:pStyle w:val="DraftHeading2"/>
        <w:tabs>
          <w:tab w:val="right" w:pos="1247"/>
        </w:tabs>
        <w:ind w:left="1361" w:hanging="1361"/>
      </w:pPr>
      <w:r>
        <w:tab/>
      </w:r>
      <w:r w:rsidRPr="007D2D42">
        <w:t>(5)</w:t>
      </w:r>
      <w:r>
        <w:tab/>
        <w:t>The person must ensure that the workers operating the laser equipment are trained in the proper operation of the equipment.</w:t>
      </w:r>
    </w:p>
    <w:p w14:paraId="646B3860" w14:textId="539A5C89" w:rsidR="00145DDF" w:rsidRDefault="00145DDF" w:rsidP="00145DDF">
      <w:pPr>
        <w:pStyle w:val="BodySectionSub"/>
      </w:pPr>
      <w:r>
        <w:t>Maximum penalty:</w:t>
      </w:r>
      <w:r w:rsidR="009C2987">
        <w:t xml:space="preserve"> </w:t>
      </w:r>
      <w:r w:rsidR="009C2987" w:rsidRPr="009C2987">
        <w:t>tier E monetary penalty.</w:t>
      </w:r>
    </w:p>
    <w:p w14:paraId="646B3863" w14:textId="77777777" w:rsidR="00145DDF" w:rsidRDefault="00145DDF" w:rsidP="00145DDF">
      <w:pPr>
        <w:pStyle w:val="DraftHeading2"/>
        <w:tabs>
          <w:tab w:val="right" w:pos="1247"/>
        </w:tabs>
        <w:ind w:left="1361" w:hanging="1361"/>
      </w:pPr>
      <w:r>
        <w:lastRenderedPageBreak/>
        <w:tab/>
      </w:r>
      <w:r w:rsidRPr="007D2D42">
        <w:t>(6</w:t>
      </w:r>
      <w:r>
        <w:t>)</w:t>
      </w:r>
      <w:r>
        <w:tab/>
        <w:t xml:space="preserve">The person must ensure that Class 3B and Class 4 lasers (within the meaning of </w:t>
      </w:r>
      <w:r w:rsidR="000D6390" w:rsidRPr="000D6390">
        <w:t>AS 2397:2015—Safe use of lasers in the building and construction industry</w:t>
      </w:r>
      <w:r>
        <w:t>) are not used in construction work.</w:t>
      </w:r>
    </w:p>
    <w:p w14:paraId="646B3864" w14:textId="46317D6D" w:rsidR="00145DDF" w:rsidRDefault="00145DDF" w:rsidP="00145DDF">
      <w:pPr>
        <w:pStyle w:val="BodySectionSub"/>
      </w:pPr>
      <w:r>
        <w:t>Maximum penalty:</w:t>
      </w:r>
      <w:r w:rsidR="009C2987">
        <w:t xml:space="preserve"> </w:t>
      </w:r>
      <w:r w:rsidR="009C2987" w:rsidRPr="009C2987">
        <w:t>tier E monetary penalty.</w:t>
      </w:r>
    </w:p>
    <w:p w14:paraId="646B3867" w14:textId="77777777" w:rsidR="00145DDF" w:rsidRDefault="00145DDF" w:rsidP="007272F6">
      <w:pPr>
        <w:pStyle w:val="StyleDraftHeading1Left0cmHanging15cm1"/>
      </w:pPr>
      <w:r>
        <w:tab/>
      </w:r>
      <w:bookmarkStart w:id="335" w:name="_Toc174445331"/>
      <w:r>
        <w:t>224</w:t>
      </w:r>
      <w:r>
        <w:tab/>
        <w:t>Pressure equipment</w:t>
      </w:r>
      <w:bookmarkEnd w:id="335"/>
    </w:p>
    <w:p w14:paraId="646B3868" w14:textId="77777777" w:rsidR="00145DDF" w:rsidRDefault="00145DDF" w:rsidP="00145DDF">
      <w:pPr>
        <w:pStyle w:val="DraftHeading2"/>
        <w:tabs>
          <w:tab w:val="right" w:pos="1247"/>
        </w:tabs>
        <w:ind w:left="1361" w:hanging="1361"/>
      </w:pPr>
      <w:r>
        <w:tab/>
      </w:r>
      <w:r w:rsidRPr="00773898">
        <w:t>(</w:t>
      </w:r>
      <w:r>
        <w:t>1</w:t>
      </w:r>
      <w:r w:rsidRPr="00773898">
        <w:t>)</w:t>
      </w:r>
      <w:r>
        <w:tab/>
        <w:t>The person with management or control of pressure equipment at a workplace must ensure that:</w:t>
      </w:r>
    </w:p>
    <w:p w14:paraId="646B3869" w14:textId="77777777" w:rsidR="00145DDF" w:rsidRDefault="00145DDF" w:rsidP="00145DDF">
      <w:pPr>
        <w:pStyle w:val="DraftHeading3"/>
        <w:tabs>
          <w:tab w:val="right" w:pos="1757"/>
        </w:tabs>
        <w:ind w:left="1871" w:hanging="1871"/>
      </w:pPr>
      <w:r>
        <w:tab/>
      </w:r>
      <w:r w:rsidRPr="00773898">
        <w:t>(a)</w:t>
      </w:r>
      <w:r>
        <w:tab/>
        <w:t>the equipment is inspected on a regular basis by a competent person; and</w:t>
      </w:r>
    </w:p>
    <w:p w14:paraId="646B386A" w14:textId="77777777" w:rsidR="00145DDF" w:rsidRDefault="00145DDF" w:rsidP="00145DDF">
      <w:pPr>
        <w:pStyle w:val="DraftHeading3"/>
        <w:tabs>
          <w:tab w:val="right" w:pos="1757"/>
        </w:tabs>
        <w:ind w:left="1871" w:hanging="1871"/>
      </w:pPr>
      <w:r>
        <w:tab/>
      </w:r>
      <w:r w:rsidRPr="00773898">
        <w:t>(b)</w:t>
      </w:r>
      <w:r>
        <w:tab/>
        <w:t>any gas cylinder that is inspected is marked with a current inspection mark showing the date of the most recent inspection.</w:t>
      </w:r>
    </w:p>
    <w:p w14:paraId="646B386B" w14:textId="3CB964CE" w:rsidR="00145DDF" w:rsidRDefault="00145DDF" w:rsidP="00145DDF">
      <w:pPr>
        <w:pStyle w:val="BodySectionSub"/>
      </w:pPr>
      <w:r>
        <w:t>Maximum penalty:</w:t>
      </w:r>
      <w:r w:rsidR="00C66E56">
        <w:t xml:space="preserve"> </w:t>
      </w:r>
      <w:r w:rsidR="00C66E56" w:rsidRPr="00C66E56">
        <w:t>tier G monetary penalty.</w:t>
      </w:r>
    </w:p>
    <w:p w14:paraId="646B386E" w14:textId="77777777" w:rsidR="00145DDF" w:rsidRDefault="00145DDF" w:rsidP="00145DDF">
      <w:pPr>
        <w:pStyle w:val="DraftHeading2"/>
        <w:tabs>
          <w:tab w:val="right" w:pos="1247"/>
        </w:tabs>
        <w:ind w:left="1361" w:hanging="1361"/>
      </w:pPr>
      <w:r>
        <w:tab/>
      </w:r>
      <w:r w:rsidRPr="00773898">
        <w:t>(</w:t>
      </w:r>
      <w:r>
        <w:t>2</w:t>
      </w:r>
      <w:r w:rsidRPr="00773898">
        <w:t>)</w:t>
      </w:r>
      <w:r>
        <w:tab/>
        <w:t xml:space="preserve">The person with management or control of gas cylinders at a workplace that is a </w:t>
      </w:r>
      <w:r w:rsidRPr="00A661AB">
        <w:t>gas cylinder filling station</w:t>
      </w:r>
      <w:r>
        <w:t xml:space="preserve"> must ensure that:</w:t>
      </w:r>
    </w:p>
    <w:p w14:paraId="646B386F" w14:textId="77777777" w:rsidR="00145DDF" w:rsidRDefault="00145DDF" w:rsidP="00145DDF">
      <w:pPr>
        <w:pStyle w:val="DraftHeading3"/>
        <w:tabs>
          <w:tab w:val="right" w:pos="1757"/>
        </w:tabs>
        <w:ind w:left="1871" w:hanging="1871"/>
      </w:pPr>
      <w:r>
        <w:tab/>
      </w:r>
      <w:r w:rsidRPr="008760B0">
        <w:t>(a)</w:t>
      </w:r>
      <w:r>
        <w:tab/>
        <w:t>a gas cylinder is not filled with gas unless it bears a current inspection mark; and</w:t>
      </w:r>
    </w:p>
    <w:p w14:paraId="646B3870" w14:textId="77777777" w:rsidR="00145DDF" w:rsidRDefault="00145DDF" w:rsidP="00145DDF">
      <w:pPr>
        <w:pStyle w:val="DraftHeading3"/>
        <w:tabs>
          <w:tab w:val="right" w:pos="1757"/>
        </w:tabs>
        <w:ind w:left="1871" w:hanging="1871"/>
      </w:pPr>
      <w:r>
        <w:tab/>
      </w:r>
      <w:r w:rsidRPr="008760B0">
        <w:t>(b)</w:t>
      </w:r>
      <w:r>
        <w:tab/>
        <w:t xml:space="preserve">a gas cylinder is only filled with </w:t>
      </w:r>
      <w:r w:rsidRPr="00A661AB">
        <w:t>gas for which that cylinder is designed</w:t>
      </w:r>
      <w:r>
        <w:t>.</w:t>
      </w:r>
    </w:p>
    <w:p w14:paraId="646B3871" w14:textId="23512916" w:rsidR="00145DDF" w:rsidRDefault="00145DDF" w:rsidP="00145DDF">
      <w:pPr>
        <w:pStyle w:val="BodySectionSub"/>
      </w:pPr>
      <w:r>
        <w:t>Maximum penalty:</w:t>
      </w:r>
      <w:r w:rsidR="00C66E56">
        <w:t xml:space="preserve"> </w:t>
      </w:r>
      <w:r w:rsidR="00C66E56" w:rsidRPr="00C66E56">
        <w:t>tier G monetary penalty.</w:t>
      </w:r>
    </w:p>
    <w:p w14:paraId="646B3874" w14:textId="77777777" w:rsidR="00145DDF" w:rsidRDefault="00145DDF" w:rsidP="007272F6">
      <w:pPr>
        <w:pStyle w:val="StyleDraftHeading1Left0cmHanging15cm1"/>
      </w:pPr>
      <w:r>
        <w:tab/>
      </w:r>
      <w:bookmarkStart w:id="336" w:name="_Toc174445332"/>
      <w:r>
        <w:t>225</w:t>
      </w:r>
      <w:r>
        <w:tab/>
        <w:t>Scaffolds</w:t>
      </w:r>
      <w:bookmarkEnd w:id="336"/>
    </w:p>
    <w:p w14:paraId="646B3875" w14:textId="77777777" w:rsidR="00145DDF" w:rsidRDefault="00145DDF" w:rsidP="00ED0E6B">
      <w:pPr>
        <w:pStyle w:val="DraftHeading2"/>
        <w:keepNext/>
        <w:tabs>
          <w:tab w:val="right" w:pos="1247"/>
        </w:tabs>
        <w:ind w:left="1361" w:hanging="1361"/>
      </w:pPr>
      <w:r>
        <w:tab/>
      </w:r>
      <w:r w:rsidRPr="006D4746">
        <w:t>(1)</w:t>
      </w:r>
      <w:r>
        <w:tab/>
        <w:t>This regulation applies in relation to:</w:t>
      </w:r>
    </w:p>
    <w:p w14:paraId="646B3876" w14:textId="77777777" w:rsidR="00145DDF" w:rsidRDefault="00145DDF" w:rsidP="00145DDF">
      <w:pPr>
        <w:pStyle w:val="DraftHeading3"/>
        <w:tabs>
          <w:tab w:val="right" w:pos="1757"/>
        </w:tabs>
        <w:ind w:left="1871" w:hanging="1871"/>
      </w:pPr>
      <w:r>
        <w:tab/>
      </w:r>
      <w:r w:rsidRPr="006D4746">
        <w:t>(a)</w:t>
      </w:r>
      <w:r>
        <w:tab/>
        <w:t>a suspended scaffold; and</w:t>
      </w:r>
    </w:p>
    <w:p w14:paraId="646B3877" w14:textId="77777777" w:rsidR="00145DDF" w:rsidRDefault="00145DDF" w:rsidP="00145DDF">
      <w:pPr>
        <w:pStyle w:val="DraftHeading3"/>
        <w:tabs>
          <w:tab w:val="right" w:pos="1757"/>
        </w:tabs>
        <w:ind w:left="1871" w:hanging="1871"/>
      </w:pPr>
      <w:r>
        <w:tab/>
      </w:r>
      <w:r w:rsidRPr="006D4746">
        <w:t>(b)</w:t>
      </w:r>
      <w:r>
        <w:tab/>
        <w:t>a cantilevered scaffold; and</w:t>
      </w:r>
    </w:p>
    <w:p w14:paraId="646B3878" w14:textId="77777777" w:rsidR="00145DDF" w:rsidRDefault="00145DDF" w:rsidP="00145DDF">
      <w:pPr>
        <w:pStyle w:val="DraftHeading3"/>
        <w:tabs>
          <w:tab w:val="right" w:pos="1757"/>
        </w:tabs>
        <w:ind w:left="1871" w:hanging="1871"/>
      </w:pPr>
      <w:r>
        <w:tab/>
      </w:r>
      <w:r w:rsidRPr="006D4746">
        <w:t>(c)</w:t>
      </w:r>
      <w:r>
        <w:tab/>
        <w:t>a spur scaffold; and</w:t>
      </w:r>
    </w:p>
    <w:p w14:paraId="646B3879" w14:textId="77777777" w:rsidR="00145DDF" w:rsidRDefault="00145DDF" w:rsidP="00145DDF">
      <w:pPr>
        <w:pStyle w:val="DraftHeading3"/>
        <w:tabs>
          <w:tab w:val="right" w:pos="1757"/>
        </w:tabs>
        <w:ind w:left="1871" w:hanging="1871"/>
      </w:pPr>
      <w:r>
        <w:tab/>
      </w:r>
      <w:r w:rsidRPr="006D4746">
        <w:t>(d)</w:t>
      </w:r>
      <w:r>
        <w:tab/>
        <w:t>a hung scaffold; and</w:t>
      </w:r>
    </w:p>
    <w:p w14:paraId="646B387A" w14:textId="77777777" w:rsidR="00145DDF" w:rsidRDefault="00145DDF" w:rsidP="00145DDF">
      <w:pPr>
        <w:pStyle w:val="DraftHeading3"/>
        <w:tabs>
          <w:tab w:val="right" w:pos="1757"/>
        </w:tabs>
        <w:ind w:left="1871" w:hanging="1871"/>
      </w:pPr>
      <w:r>
        <w:tab/>
      </w:r>
      <w:r w:rsidRPr="006D4746">
        <w:t>(e)</w:t>
      </w:r>
      <w:r>
        <w:tab/>
        <w:t>any other scaffold from which a person or thing could fall more than 4 metres.</w:t>
      </w:r>
    </w:p>
    <w:p w14:paraId="646B387B" w14:textId="77777777" w:rsidR="00145DDF" w:rsidRDefault="00145DDF" w:rsidP="00145DDF">
      <w:pPr>
        <w:pStyle w:val="DraftHeading2"/>
        <w:tabs>
          <w:tab w:val="right" w:pos="1247"/>
        </w:tabs>
        <w:ind w:left="1361" w:hanging="1361"/>
      </w:pPr>
      <w:r>
        <w:tab/>
      </w:r>
      <w:r w:rsidRPr="006D4746">
        <w:t>(2)</w:t>
      </w:r>
      <w:r>
        <w:tab/>
        <w:t>The person with management or control of a scaffold at a workplace must ensure that the scaffold is not used unless the person receives written confirmation from a competent person</w:t>
      </w:r>
      <w:r w:rsidR="00C038D8">
        <w:t>, who has inspected the scaffold,</w:t>
      </w:r>
      <w:r>
        <w:t xml:space="preserve"> that construction of the scaffold has been completed.</w:t>
      </w:r>
    </w:p>
    <w:p w14:paraId="646B387C" w14:textId="2AC456E4" w:rsidR="00145DDF" w:rsidRDefault="00145DDF" w:rsidP="009C2987">
      <w:pPr>
        <w:pStyle w:val="BodySectionSub"/>
        <w:tabs>
          <w:tab w:val="left" w:pos="3606"/>
        </w:tabs>
      </w:pPr>
      <w:r>
        <w:t>Maximum penalty:</w:t>
      </w:r>
      <w:r w:rsidR="009C2987">
        <w:t xml:space="preserve"> </w:t>
      </w:r>
      <w:r w:rsidR="009C2987" w:rsidRPr="009C2987">
        <w:t>tier E monetary penalty.</w:t>
      </w:r>
    </w:p>
    <w:p w14:paraId="646B387F" w14:textId="77777777" w:rsidR="00145DDF" w:rsidRDefault="00145DDF" w:rsidP="00145DDF">
      <w:pPr>
        <w:pStyle w:val="DraftHeading2"/>
        <w:tabs>
          <w:tab w:val="right" w:pos="1247"/>
        </w:tabs>
        <w:ind w:left="1361" w:hanging="1361"/>
      </w:pPr>
      <w:r>
        <w:lastRenderedPageBreak/>
        <w:tab/>
      </w:r>
      <w:r w:rsidRPr="006D4746">
        <w:t>(3)</w:t>
      </w:r>
      <w:r>
        <w:tab/>
        <w:t xml:space="preserve">The person with management or control of a scaffold at a workplace must ensure that the scaffold </w:t>
      </w:r>
      <w:r w:rsidRPr="00884810">
        <w:t>and its supporting structure</w:t>
      </w:r>
      <w:r>
        <w:t xml:space="preserve"> are inspected by a competent person:</w:t>
      </w:r>
    </w:p>
    <w:p w14:paraId="646B3880" w14:textId="77777777" w:rsidR="00145DDF" w:rsidRDefault="00145DDF" w:rsidP="00145DDF">
      <w:pPr>
        <w:pStyle w:val="DraftHeading3"/>
        <w:tabs>
          <w:tab w:val="right" w:pos="1757"/>
        </w:tabs>
        <w:ind w:left="1871" w:hanging="1871"/>
      </w:pPr>
      <w:r>
        <w:tab/>
      </w:r>
      <w:r w:rsidRPr="006D4746">
        <w:t>(</w:t>
      </w:r>
      <w:r w:rsidR="00C038D8">
        <w:t>a</w:t>
      </w:r>
      <w:r w:rsidRPr="006D4746">
        <w:t>)</w:t>
      </w:r>
      <w:r>
        <w:tab/>
        <w:t>before use of the scaffold is resumed after an incident occurs that may reasonably be expected to affect the stability of the scaffold; and</w:t>
      </w:r>
    </w:p>
    <w:p w14:paraId="646B3881" w14:textId="77777777" w:rsidR="00145DDF" w:rsidRDefault="00145DDF" w:rsidP="00145DDF">
      <w:pPr>
        <w:pStyle w:val="DraftHeading3"/>
        <w:tabs>
          <w:tab w:val="right" w:pos="1757"/>
        </w:tabs>
        <w:ind w:left="1871" w:hanging="1871"/>
      </w:pPr>
      <w:r>
        <w:tab/>
      </w:r>
      <w:r w:rsidRPr="006D4746">
        <w:t>(</w:t>
      </w:r>
      <w:r w:rsidR="00C038D8">
        <w:t>b</w:t>
      </w:r>
      <w:r w:rsidRPr="006D4746">
        <w:t>)</w:t>
      </w:r>
      <w:r>
        <w:tab/>
        <w:t>before use of the scaffold is resumed after repairs; and</w:t>
      </w:r>
    </w:p>
    <w:p w14:paraId="646B3882" w14:textId="77777777" w:rsidR="00145DDF" w:rsidRDefault="00145DDF" w:rsidP="00145DDF">
      <w:pPr>
        <w:pStyle w:val="DraftHeading3"/>
        <w:tabs>
          <w:tab w:val="right" w:pos="1757"/>
        </w:tabs>
        <w:ind w:left="1871" w:hanging="1871"/>
      </w:pPr>
      <w:r>
        <w:tab/>
      </w:r>
      <w:r w:rsidRPr="006D4746">
        <w:t>(</w:t>
      </w:r>
      <w:r w:rsidR="00C038D8">
        <w:t>c</w:t>
      </w:r>
      <w:r w:rsidRPr="006D4746">
        <w:t>)</w:t>
      </w:r>
      <w:r>
        <w:tab/>
        <w:t>at least every 30 days.</w:t>
      </w:r>
    </w:p>
    <w:p w14:paraId="646B3883" w14:textId="12785878" w:rsidR="00145DDF" w:rsidRDefault="00145DDF" w:rsidP="00145DDF">
      <w:pPr>
        <w:pStyle w:val="BodySectionSub"/>
      </w:pPr>
      <w:r>
        <w:t>Maximum penalty:</w:t>
      </w:r>
      <w:r w:rsidR="001A343C">
        <w:t xml:space="preserve"> </w:t>
      </w:r>
      <w:r w:rsidR="001A343C" w:rsidRPr="001A343C">
        <w:t>tier E monetary penalty.</w:t>
      </w:r>
    </w:p>
    <w:p w14:paraId="646B3886" w14:textId="77777777" w:rsidR="00145DDF" w:rsidRDefault="00145DDF" w:rsidP="00145DDF">
      <w:pPr>
        <w:pStyle w:val="DraftHeading2"/>
        <w:tabs>
          <w:tab w:val="right" w:pos="1247"/>
        </w:tabs>
        <w:ind w:left="1361" w:hanging="1361"/>
      </w:pPr>
      <w:r>
        <w:tab/>
      </w:r>
      <w:r w:rsidRPr="006D4746">
        <w:t>(4)</w:t>
      </w:r>
      <w:r>
        <w:tab/>
        <w:t xml:space="preserve">If an inspection indicates that a scaffold at a workplace </w:t>
      </w:r>
      <w:r w:rsidRPr="00D400AA">
        <w:t>or its supporting structure</w:t>
      </w:r>
      <w:r w:rsidRPr="006D4746">
        <w:rPr>
          <w:i/>
        </w:rPr>
        <w:t xml:space="preserve"> </w:t>
      </w:r>
      <w:r>
        <w:t>creates a risk to health or safety, the person with management or control of the scaffold must ensure that:</w:t>
      </w:r>
    </w:p>
    <w:p w14:paraId="646B3887" w14:textId="77777777" w:rsidR="00145DDF" w:rsidRDefault="00145DDF" w:rsidP="00145DDF">
      <w:pPr>
        <w:pStyle w:val="DraftHeading3"/>
        <w:tabs>
          <w:tab w:val="right" w:pos="1757"/>
        </w:tabs>
        <w:ind w:left="1871" w:hanging="1871"/>
      </w:pPr>
      <w:r>
        <w:tab/>
      </w:r>
      <w:r w:rsidRPr="006D4746">
        <w:t>(a)</w:t>
      </w:r>
      <w:r>
        <w:tab/>
        <w:t>any necessary repairs, alterations and additions are made or carried out; and</w:t>
      </w:r>
    </w:p>
    <w:p w14:paraId="646B3888" w14:textId="77777777" w:rsidR="00145DDF" w:rsidRDefault="00145DDF" w:rsidP="00145DDF">
      <w:pPr>
        <w:pStyle w:val="DraftHeading3"/>
        <w:tabs>
          <w:tab w:val="right" w:pos="1757"/>
        </w:tabs>
        <w:ind w:left="1871" w:hanging="1871"/>
      </w:pPr>
      <w:r>
        <w:tab/>
      </w:r>
      <w:r w:rsidRPr="006D4746">
        <w:t>(b)</w:t>
      </w:r>
      <w:r>
        <w:tab/>
        <w:t xml:space="preserve">the scaffold </w:t>
      </w:r>
      <w:r w:rsidRPr="00151EDE">
        <w:t>and its supporting structure</w:t>
      </w:r>
      <w:r>
        <w:t xml:space="preserve"> are inspected again by a competent person before use of the scaffold is resumed.</w:t>
      </w:r>
    </w:p>
    <w:p w14:paraId="646B3889" w14:textId="4F3CC094" w:rsidR="00145DDF" w:rsidRDefault="00145DDF" w:rsidP="00ED0E6B">
      <w:pPr>
        <w:pStyle w:val="BodySectionSub"/>
        <w:keepNext/>
      </w:pPr>
      <w:r>
        <w:t>Maximum penalty:</w:t>
      </w:r>
      <w:r w:rsidR="001A343C">
        <w:t xml:space="preserve"> </w:t>
      </w:r>
      <w:r w:rsidR="001A343C" w:rsidRPr="001A343C">
        <w:t>tier E monetary penalty.</w:t>
      </w:r>
    </w:p>
    <w:p w14:paraId="646B388C" w14:textId="77777777" w:rsidR="00145DDF" w:rsidRDefault="00145DDF" w:rsidP="00145DDF">
      <w:pPr>
        <w:pStyle w:val="DraftHeading2"/>
        <w:tabs>
          <w:tab w:val="right" w:pos="1247"/>
        </w:tabs>
        <w:ind w:left="1361" w:hanging="1361"/>
      </w:pPr>
      <w:r>
        <w:tab/>
      </w:r>
      <w:r w:rsidRPr="006D4746">
        <w:t>(5)</w:t>
      </w:r>
      <w:r>
        <w:tab/>
        <w:t>The person with management or control of a scaffold at a workplace must ensure that unauthorised access to the scaffold is prevented while the scaffold is incomplete or unattended.</w:t>
      </w:r>
    </w:p>
    <w:p w14:paraId="646B388D" w14:textId="62F401ED" w:rsidR="00145DDF" w:rsidRDefault="00145DDF" w:rsidP="00145DDF">
      <w:pPr>
        <w:pStyle w:val="BodySectionSub"/>
      </w:pPr>
      <w:r>
        <w:t>Maximum penalty:</w:t>
      </w:r>
      <w:r w:rsidR="001A343C">
        <w:t xml:space="preserve"> </w:t>
      </w:r>
      <w:r w:rsidR="001A343C" w:rsidRPr="001A343C">
        <w:t>tier E monetary penalty.</w:t>
      </w:r>
    </w:p>
    <w:p w14:paraId="646B3890" w14:textId="77777777" w:rsidR="00145DDF" w:rsidRPr="006D4746" w:rsidRDefault="00145DDF" w:rsidP="00145DDF">
      <w:pPr>
        <w:pStyle w:val="DraftSub-sectionEg"/>
        <w:tabs>
          <w:tab w:val="right" w:pos="1814"/>
        </w:tabs>
        <w:rPr>
          <w:b/>
        </w:rPr>
      </w:pPr>
      <w:r w:rsidRPr="006D4746">
        <w:rPr>
          <w:b/>
        </w:rPr>
        <w:t>Example</w:t>
      </w:r>
    </w:p>
    <w:p w14:paraId="646B3891" w14:textId="77777777" w:rsidR="00145DDF" w:rsidRDefault="00145DDF" w:rsidP="00145DDF">
      <w:pPr>
        <w:pStyle w:val="DraftSub-sectionEg"/>
        <w:tabs>
          <w:tab w:val="right" w:pos="1814"/>
        </w:tabs>
      </w:pPr>
      <w:r>
        <w:t>Danger tags and other warning signs.</w:t>
      </w:r>
    </w:p>
    <w:p w14:paraId="646B3892" w14:textId="77777777" w:rsidR="00145DDF" w:rsidRDefault="00145DDF" w:rsidP="007272F6">
      <w:pPr>
        <w:pStyle w:val="StyleDraftHeading1Left0cmHanging15cm1"/>
      </w:pPr>
      <w:r>
        <w:tab/>
      </w:r>
      <w:bookmarkStart w:id="337" w:name="_Toc174445333"/>
      <w:r>
        <w:t>226</w:t>
      </w:r>
      <w:r>
        <w:tab/>
        <w:t>Plant with presence-sensing safeguarding system—records</w:t>
      </w:r>
      <w:bookmarkEnd w:id="337"/>
    </w:p>
    <w:p w14:paraId="646B3893" w14:textId="77777777" w:rsidR="00145DDF" w:rsidRDefault="00145DDF" w:rsidP="00145DDF">
      <w:pPr>
        <w:pStyle w:val="DraftHeading2"/>
        <w:tabs>
          <w:tab w:val="right" w:pos="1247"/>
        </w:tabs>
        <w:ind w:left="1361" w:hanging="1361"/>
      </w:pPr>
      <w:r>
        <w:tab/>
        <w:t>(1</w:t>
      </w:r>
      <w:r w:rsidRPr="00770F71">
        <w:t>)</w:t>
      </w:r>
      <w:r>
        <w:tab/>
        <w:t xml:space="preserve">The person with management or control of plant with a presence-sensing safeguarding system at a workplace must keep a record of safety integrity tests, inspections, maintenance, commissioning, decommissioning, dismantling and alterations of the plant for the period set out in </w:t>
      </w:r>
      <w:proofErr w:type="spellStart"/>
      <w:r>
        <w:t>subregulation</w:t>
      </w:r>
      <w:proofErr w:type="spellEnd"/>
      <w:r>
        <w:t> (2).</w:t>
      </w:r>
    </w:p>
    <w:p w14:paraId="6AD308B4" w14:textId="77777777" w:rsidR="00CE26FA" w:rsidRDefault="00CE26FA" w:rsidP="00CE26FA">
      <w:pPr>
        <w:pStyle w:val="BodySectionSub"/>
      </w:pPr>
      <w:r>
        <w:t>Maximum penalty:</w:t>
      </w:r>
      <w:r w:rsidRPr="00CE26FA">
        <w:t xml:space="preserve"> tier I monetary penalty.</w:t>
      </w:r>
    </w:p>
    <w:p w14:paraId="646B3897" w14:textId="77777777" w:rsidR="00145DDF" w:rsidRDefault="00145DDF" w:rsidP="00145DDF">
      <w:pPr>
        <w:pStyle w:val="DraftHeading2"/>
        <w:tabs>
          <w:tab w:val="right" w:pos="1247"/>
        </w:tabs>
        <w:ind w:left="1361" w:hanging="1361"/>
      </w:pPr>
      <w:r>
        <w:tab/>
        <w:t>(2</w:t>
      </w:r>
      <w:r w:rsidRPr="00770F71">
        <w:t>)</w:t>
      </w:r>
      <w:r>
        <w:tab/>
        <w:t>The record must be kept for:</w:t>
      </w:r>
    </w:p>
    <w:p w14:paraId="646B3898" w14:textId="77777777" w:rsidR="00145DDF" w:rsidRDefault="00145DDF" w:rsidP="00145DDF">
      <w:pPr>
        <w:pStyle w:val="DraftHeading3"/>
        <w:tabs>
          <w:tab w:val="right" w:pos="1757"/>
        </w:tabs>
        <w:ind w:left="1871" w:hanging="1871"/>
      </w:pPr>
      <w:r>
        <w:tab/>
      </w:r>
      <w:r w:rsidRPr="000D4086">
        <w:t>(a)</w:t>
      </w:r>
      <w:r>
        <w:tab/>
        <w:t>5 years unless paragraph (b) applies; or</w:t>
      </w:r>
    </w:p>
    <w:p w14:paraId="646B3899" w14:textId="77777777" w:rsidR="00145DDF" w:rsidRDefault="00145DDF" w:rsidP="00145DDF">
      <w:pPr>
        <w:pStyle w:val="DraftHeading3"/>
        <w:tabs>
          <w:tab w:val="right" w:pos="1757"/>
        </w:tabs>
        <w:ind w:left="1871" w:hanging="1871"/>
      </w:pPr>
      <w:r>
        <w:tab/>
      </w:r>
      <w:r w:rsidRPr="000D4086">
        <w:t>(b)</w:t>
      </w:r>
      <w:r>
        <w:tab/>
        <w:t>the life of the plant or until the person relinquishes control of the plant if the plant is registered plant or has been altered.</w:t>
      </w:r>
    </w:p>
    <w:p w14:paraId="646B389A" w14:textId="77777777" w:rsidR="00145DDF" w:rsidRDefault="00145DDF" w:rsidP="00145DDF">
      <w:pPr>
        <w:pStyle w:val="DraftHeading2"/>
        <w:tabs>
          <w:tab w:val="right" w:pos="1247"/>
        </w:tabs>
        <w:ind w:left="1361" w:hanging="1361"/>
      </w:pPr>
      <w:r>
        <w:lastRenderedPageBreak/>
        <w:tab/>
      </w:r>
      <w:r w:rsidRPr="000D4086">
        <w:t>(</w:t>
      </w:r>
      <w:r>
        <w:t>3</w:t>
      </w:r>
      <w:r w:rsidRPr="000D4086">
        <w:t>)</w:t>
      </w:r>
      <w:r>
        <w:tab/>
        <w:t>The person must keep the record available for inspection under the Act.</w:t>
      </w:r>
    </w:p>
    <w:p w14:paraId="44225F04" w14:textId="77777777" w:rsidR="00CE26FA" w:rsidRDefault="00CE26FA" w:rsidP="00CE26FA">
      <w:pPr>
        <w:pStyle w:val="BodySectionSub"/>
      </w:pPr>
      <w:r>
        <w:t>Maximum penalty:</w:t>
      </w:r>
      <w:r w:rsidRPr="00CE26FA">
        <w:t xml:space="preserve"> tier I monetary penalty.</w:t>
      </w:r>
    </w:p>
    <w:p w14:paraId="646B389E" w14:textId="77777777" w:rsidR="00145DDF" w:rsidRDefault="00145DDF" w:rsidP="00145DDF">
      <w:pPr>
        <w:pStyle w:val="DraftHeading2"/>
        <w:tabs>
          <w:tab w:val="right" w:pos="1247"/>
        </w:tabs>
        <w:ind w:left="1361" w:hanging="1361"/>
      </w:pPr>
      <w:r>
        <w:tab/>
      </w:r>
      <w:r w:rsidRPr="000D4086">
        <w:t>(</w:t>
      </w:r>
      <w:r>
        <w:t>4</w:t>
      </w:r>
      <w:r w:rsidRPr="000D4086">
        <w:t>)</w:t>
      </w:r>
      <w:r>
        <w:tab/>
        <w:t>The person must make the record available to any person to whom the person relinquishes control of the plant.</w:t>
      </w:r>
    </w:p>
    <w:p w14:paraId="0A12113A" w14:textId="77777777" w:rsidR="00CE26FA" w:rsidRDefault="00CE26FA" w:rsidP="00CE26FA">
      <w:pPr>
        <w:pStyle w:val="BodySectionSub"/>
      </w:pPr>
      <w:r>
        <w:t>Maximum penalty:</w:t>
      </w:r>
      <w:r w:rsidRPr="00CE26FA">
        <w:t xml:space="preserve"> tier I monetary penalty.</w:t>
      </w:r>
    </w:p>
    <w:p w14:paraId="646B38A2" w14:textId="77777777" w:rsidR="00145DDF" w:rsidRPr="00500CE0" w:rsidRDefault="00145DDF" w:rsidP="00145DDF">
      <w:pPr>
        <w:pStyle w:val="Heading-PART"/>
        <w:tabs>
          <w:tab w:val="left" w:pos="1276"/>
        </w:tabs>
        <w:ind w:left="1276" w:hanging="1276"/>
        <w:jc w:val="left"/>
        <w:rPr>
          <w:caps w:val="0"/>
          <w:sz w:val="28"/>
        </w:rPr>
      </w:pPr>
      <w:r>
        <w:br w:type="page"/>
      </w:r>
      <w:bookmarkStart w:id="338" w:name="_Toc174445334"/>
      <w:r w:rsidRPr="00500CE0">
        <w:rPr>
          <w:caps w:val="0"/>
          <w:sz w:val="28"/>
        </w:rPr>
        <w:lastRenderedPageBreak/>
        <w:t xml:space="preserve">Part 5.2 </w:t>
      </w:r>
      <w:r w:rsidRPr="00500CE0">
        <w:rPr>
          <w:caps w:val="0"/>
          <w:sz w:val="28"/>
        </w:rPr>
        <w:tab/>
        <w:t xml:space="preserve">Additional </w:t>
      </w:r>
      <w:r w:rsidR="00DD5DCB">
        <w:rPr>
          <w:caps w:val="0"/>
          <w:sz w:val="28"/>
        </w:rPr>
        <w:t>D</w:t>
      </w:r>
      <w:r w:rsidRPr="00500CE0">
        <w:rPr>
          <w:caps w:val="0"/>
          <w:sz w:val="28"/>
        </w:rPr>
        <w:t xml:space="preserve">uties </w:t>
      </w:r>
      <w:r w:rsidR="00DD5DCB">
        <w:rPr>
          <w:caps w:val="0"/>
          <w:sz w:val="28"/>
        </w:rPr>
        <w:t>R</w:t>
      </w:r>
      <w:r w:rsidRPr="00500CE0">
        <w:rPr>
          <w:caps w:val="0"/>
          <w:sz w:val="28"/>
        </w:rPr>
        <w:t xml:space="preserve">elating to </w:t>
      </w:r>
      <w:r w:rsidR="00DD5DCB">
        <w:rPr>
          <w:caps w:val="0"/>
          <w:sz w:val="28"/>
        </w:rPr>
        <w:t>R</w:t>
      </w:r>
      <w:r w:rsidRPr="00500CE0">
        <w:rPr>
          <w:caps w:val="0"/>
          <w:sz w:val="28"/>
        </w:rPr>
        <w:t xml:space="preserve">egistered </w:t>
      </w:r>
      <w:r w:rsidR="00DD5DCB">
        <w:rPr>
          <w:caps w:val="0"/>
          <w:sz w:val="28"/>
        </w:rPr>
        <w:t>P</w:t>
      </w:r>
      <w:r w:rsidRPr="00500CE0">
        <w:rPr>
          <w:caps w:val="0"/>
          <w:sz w:val="28"/>
        </w:rPr>
        <w:t xml:space="preserve">lant and </w:t>
      </w:r>
      <w:r w:rsidR="00DD5DCB">
        <w:rPr>
          <w:caps w:val="0"/>
          <w:sz w:val="28"/>
        </w:rPr>
        <w:t>P</w:t>
      </w:r>
      <w:r w:rsidRPr="00500CE0">
        <w:rPr>
          <w:caps w:val="0"/>
          <w:sz w:val="28"/>
        </w:rPr>
        <w:t xml:space="preserve">lant </w:t>
      </w:r>
      <w:r w:rsidR="00DD5DCB">
        <w:rPr>
          <w:caps w:val="0"/>
          <w:sz w:val="28"/>
        </w:rPr>
        <w:t>D</w:t>
      </w:r>
      <w:r w:rsidRPr="00500CE0">
        <w:rPr>
          <w:caps w:val="0"/>
          <w:sz w:val="28"/>
        </w:rPr>
        <w:t>esigns</w:t>
      </w:r>
      <w:bookmarkEnd w:id="338"/>
    </w:p>
    <w:p w14:paraId="646B38A3" w14:textId="77777777" w:rsidR="00145DDF" w:rsidRPr="001626ED" w:rsidRDefault="00145DDF" w:rsidP="00145DDF">
      <w:pPr>
        <w:pStyle w:val="DraftSectionNote"/>
        <w:tabs>
          <w:tab w:val="right" w:pos="1304"/>
        </w:tabs>
        <w:ind w:left="850"/>
        <w:rPr>
          <w:b/>
        </w:rPr>
      </w:pPr>
      <w:r w:rsidRPr="001626ED">
        <w:rPr>
          <w:b/>
        </w:rPr>
        <w:t>Note</w:t>
      </w:r>
      <w:r>
        <w:rPr>
          <w:b/>
        </w:rPr>
        <w:t>s</w:t>
      </w:r>
    </w:p>
    <w:p w14:paraId="646B38A4" w14:textId="77777777" w:rsidR="00145DDF" w:rsidRDefault="00145DDF" w:rsidP="00145DDF">
      <w:pPr>
        <w:pStyle w:val="DraftSectionNote"/>
        <w:tabs>
          <w:tab w:val="right" w:pos="46"/>
          <w:tab w:val="right" w:pos="1304"/>
        </w:tabs>
        <w:ind w:left="1259" w:hanging="408"/>
      </w:pPr>
      <w:r>
        <w:t>1</w:t>
      </w:r>
      <w:r>
        <w:tab/>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Pr="001626ED">
        <w:rPr>
          <w:b/>
          <w:i/>
        </w:rPr>
        <w:t xml:space="preserve">person with management </w:t>
      </w:r>
      <w:r>
        <w:rPr>
          <w:b/>
          <w:i/>
        </w:rPr>
        <w:t>or</w:t>
      </w:r>
      <w:r w:rsidRPr="001626ED">
        <w:rPr>
          <w:b/>
          <w:i/>
        </w:rPr>
        <w:t xml:space="preserve"> control of plant at a workplace</w:t>
      </w:r>
      <w:r>
        <w:t xml:space="preserve"> in regulation 5(1) and section 21 of the Act.</w:t>
      </w:r>
    </w:p>
    <w:p w14:paraId="646B38A5" w14:textId="77777777" w:rsidR="00145DDF" w:rsidRDefault="00145DDF" w:rsidP="00145DDF">
      <w:pPr>
        <w:pStyle w:val="DraftSectionNote"/>
        <w:tabs>
          <w:tab w:val="right" w:pos="46"/>
          <w:tab w:val="right" w:pos="1304"/>
        </w:tabs>
        <w:ind w:left="1259" w:hanging="408"/>
      </w:pPr>
      <w:r>
        <w:t>2</w:t>
      </w:r>
      <w:r>
        <w:tab/>
        <w:t>This Part applies in addition to Part 5.1.</w:t>
      </w:r>
    </w:p>
    <w:p w14:paraId="646B38A6" w14:textId="77777777" w:rsidR="00145DDF" w:rsidRPr="008D6FEB" w:rsidRDefault="00145DDF" w:rsidP="00145DDF">
      <w:pPr>
        <w:pStyle w:val="DraftSectionNote"/>
        <w:tabs>
          <w:tab w:val="right" w:pos="46"/>
          <w:tab w:val="right" w:pos="1304"/>
        </w:tabs>
        <w:ind w:left="1259" w:hanging="408"/>
      </w:pPr>
      <w:r>
        <w:t>3</w:t>
      </w:r>
      <w:r>
        <w:tab/>
        <w:t xml:space="preserve">In this Part, </w:t>
      </w:r>
      <w:r w:rsidRPr="008D6FEB">
        <w:rPr>
          <w:b/>
          <w:i/>
        </w:rPr>
        <w:t>plant</w:t>
      </w:r>
      <w:r>
        <w:t xml:space="preserve"> includes a structure (see definition of </w:t>
      </w:r>
      <w:r w:rsidRPr="008D6FEB">
        <w:rPr>
          <w:b/>
          <w:i/>
        </w:rPr>
        <w:t>plant</w:t>
      </w:r>
      <w:r>
        <w:t xml:space="preserve"> in regulation 5(1)).</w:t>
      </w:r>
    </w:p>
    <w:p w14:paraId="646B38A7" w14:textId="77777777" w:rsidR="00145DDF" w:rsidRDefault="00145DDF" w:rsidP="00133494">
      <w:pPr>
        <w:pStyle w:val="StyleHeading-DIVISIONLeftLeft0cmHanging275cm"/>
      </w:pPr>
      <w:bookmarkStart w:id="339" w:name="_Toc174445335"/>
      <w:r>
        <w:t xml:space="preserve">Division 1 </w:t>
      </w:r>
      <w:r>
        <w:tab/>
        <w:t>Application of Part 5.2</w:t>
      </w:r>
      <w:bookmarkEnd w:id="339"/>
    </w:p>
    <w:p w14:paraId="646B38A8" w14:textId="77777777" w:rsidR="00145DDF" w:rsidRDefault="00145DDF" w:rsidP="007272F6">
      <w:pPr>
        <w:pStyle w:val="StyleDraftHeading1Left0cmHanging15cm1"/>
      </w:pPr>
      <w:r>
        <w:tab/>
      </w:r>
      <w:bookmarkStart w:id="340" w:name="_Toc174445336"/>
      <w:r>
        <w:t>227</w:t>
      </w:r>
      <w:r>
        <w:tab/>
        <w:t>Application of Part 5.2</w:t>
      </w:r>
      <w:bookmarkEnd w:id="340"/>
    </w:p>
    <w:p w14:paraId="646B38A9" w14:textId="77777777" w:rsidR="00145DDF" w:rsidRDefault="00145DDF" w:rsidP="00145DDF">
      <w:pPr>
        <w:pStyle w:val="BodySectionSub"/>
      </w:pPr>
      <w:r>
        <w:t>This Part applies to:</w:t>
      </w:r>
    </w:p>
    <w:p w14:paraId="646B38AA" w14:textId="77777777" w:rsidR="00145DDF" w:rsidRDefault="00145DDF" w:rsidP="00145DDF">
      <w:pPr>
        <w:pStyle w:val="DraftHeading3"/>
        <w:tabs>
          <w:tab w:val="right" w:pos="1757"/>
        </w:tabs>
        <w:ind w:left="1871" w:hanging="1871"/>
      </w:pPr>
      <w:r>
        <w:tab/>
      </w:r>
      <w:r w:rsidRPr="004B6E44">
        <w:t>(a)</w:t>
      </w:r>
      <w:r>
        <w:tab/>
        <w:t>plant that is required to be registered under Part 5.3; or</w:t>
      </w:r>
    </w:p>
    <w:p w14:paraId="646B38AB" w14:textId="77777777" w:rsidR="00145DDF" w:rsidRDefault="00145DDF" w:rsidP="00145DDF">
      <w:pPr>
        <w:pStyle w:val="DraftHeading3"/>
        <w:tabs>
          <w:tab w:val="right" w:pos="1757"/>
        </w:tabs>
        <w:ind w:left="1871" w:hanging="1871"/>
      </w:pPr>
      <w:r>
        <w:tab/>
      </w:r>
      <w:r w:rsidRPr="004B6E44">
        <w:t>(b)</w:t>
      </w:r>
      <w:r>
        <w:tab/>
        <w:t>plant the design of which is required to be registered under Part 5.3.</w:t>
      </w:r>
    </w:p>
    <w:p w14:paraId="646B38AC" w14:textId="77777777" w:rsidR="00145DDF" w:rsidRDefault="00145DDF" w:rsidP="00133494">
      <w:pPr>
        <w:pStyle w:val="StyleHeading-DIVISIONLeftLeft0cmHanging275cm"/>
      </w:pPr>
      <w:bookmarkStart w:id="341" w:name="_Toc174445337"/>
      <w:r>
        <w:t xml:space="preserve">Division 2 </w:t>
      </w:r>
      <w:r>
        <w:tab/>
        <w:t>Duty of person conducting a business or undertaking who designs plant to record plant design</w:t>
      </w:r>
      <w:bookmarkEnd w:id="341"/>
    </w:p>
    <w:p w14:paraId="646B38AD" w14:textId="77777777" w:rsidR="00145DDF" w:rsidRPr="00666F30" w:rsidRDefault="00145DDF" w:rsidP="007272F6">
      <w:pPr>
        <w:pStyle w:val="StyleDraftHeading1Left0cmHanging15cm1"/>
      </w:pPr>
      <w:r>
        <w:tab/>
      </w:r>
      <w:bookmarkStart w:id="342" w:name="_Toc174445338"/>
      <w:r>
        <w:t>228</w:t>
      </w:r>
      <w:r>
        <w:tab/>
        <w:t>Records and information</w:t>
      </w:r>
      <w:bookmarkEnd w:id="342"/>
    </w:p>
    <w:p w14:paraId="646B38AE" w14:textId="77777777" w:rsidR="00145DDF" w:rsidRPr="00666F30" w:rsidRDefault="00145DDF" w:rsidP="00145DDF">
      <w:pPr>
        <w:pStyle w:val="BodySectionSub"/>
      </w:pPr>
      <w:r w:rsidRPr="00666F30">
        <w:t>If the design of plant is required to be registered</w:t>
      </w:r>
      <w:r>
        <w:t xml:space="preserve"> under Part 5.3,</w:t>
      </w:r>
      <w:r w:rsidRPr="00666F30">
        <w:t xml:space="preserve"> the designer of that plant must </w:t>
      </w:r>
      <w:r>
        <w:t>make a record that contains:</w:t>
      </w:r>
    </w:p>
    <w:p w14:paraId="646B38AF" w14:textId="77777777" w:rsidR="00145DDF" w:rsidRDefault="00145DDF" w:rsidP="00145DDF">
      <w:pPr>
        <w:pStyle w:val="DraftHeading3"/>
        <w:tabs>
          <w:tab w:val="right" w:pos="1757"/>
        </w:tabs>
        <w:ind w:left="1871" w:hanging="1871"/>
      </w:pPr>
      <w:r>
        <w:tab/>
      </w:r>
      <w:r w:rsidRPr="003E1AAA">
        <w:t>(a)</w:t>
      </w:r>
      <w:r w:rsidRPr="00666F30">
        <w:tab/>
        <w:t>the method used to determine the control</w:t>
      </w:r>
      <w:r>
        <w:t xml:space="preserve"> measure</w:t>
      </w:r>
      <w:r w:rsidRPr="00666F30">
        <w:t>s for the plant and the control</w:t>
      </w:r>
      <w:r>
        <w:t xml:space="preserve"> measure</w:t>
      </w:r>
      <w:r w:rsidRPr="00666F30">
        <w:t xml:space="preserve">s </w:t>
      </w:r>
      <w:r>
        <w:t>that</w:t>
      </w:r>
      <w:r w:rsidRPr="00666F30">
        <w:t xml:space="preserve"> result from that determination; and</w:t>
      </w:r>
    </w:p>
    <w:p w14:paraId="646B38B0" w14:textId="77777777" w:rsidR="00145DDF" w:rsidRPr="00666F30" w:rsidRDefault="00145DDF" w:rsidP="00145DDF">
      <w:pPr>
        <w:pStyle w:val="DraftHeading3"/>
        <w:tabs>
          <w:tab w:val="right" w:pos="1757"/>
        </w:tabs>
        <w:ind w:left="1871" w:hanging="1871"/>
      </w:pPr>
      <w:r>
        <w:tab/>
      </w:r>
      <w:r w:rsidRPr="003E1AAA">
        <w:t>(b)</w:t>
      </w:r>
      <w:r w:rsidRPr="00666F30">
        <w:tab/>
        <w:t xml:space="preserve">a copy of the information provided to a </w:t>
      </w:r>
      <w:r>
        <w:t>manufacturer under section 22</w:t>
      </w:r>
      <w:r w:rsidRPr="00F174E1">
        <w:t xml:space="preserve"> of</w:t>
      </w:r>
      <w:r w:rsidRPr="00666F30">
        <w:t xml:space="preserve"> the Act in relation to that plant; and</w:t>
      </w:r>
    </w:p>
    <w:p w14:paraId="646B38B1" w14:textId="77777777" w:rsidR="00145DDF" w:rsidRPr="00666F30" w:rsidRDefault="00145DDF" w:rsidP="00145DDF">
      <w:pPr>
        <w:pStyle w:val="DraftHeading3"/>
        <w:tabs>
          <w:tab w:val="right" w:pos="1757"/>
        </w:tabs>
        <w:ind w:left="1871" w:hanging="1871"/>
      </w:pPr>
      <w:r>
        <w:tab/>
      </w:r>
      <w:r w:rsidRPr="003E1AAA">
        <w:t>(c)</w:t>
      </w:r>
      <w:r w:rsidRPr="00666F30">
        <w:tab/>
        <w:t xml:space="preserve">a copy of the information provided to a manufacturer under regulation </w:t>
      </w:r>
      <w:r>
        <w:t>187</w:t>
      </w:r>
      <w:r w:rsidRPr="00666F30">
        <w:t xml:space="preserve"> in relation to that plant; and</w:t>
      </w:r>
    </w:p>
    <w:p w14:paraId="646B38B2" w14:textId="77777777" w:rsidR="00145DDF" w:rsidRDefault="00145DDF" w:rsidP="00145DDF">
      <w:pPr>
        <w:pStyle w:val="DraftHeading3"/>
        <w:tabs>
          <w:tab w:val="right" w:pos="1757"/>
        </w:tabs>
        <w:ind w:left="1871" w:hanging="1871"/>
      </w:pPr>
      <w:r>
        <w:tab/>
      </w:r>
      <w:r w:rsidRPr="003E1AAA">
        <w:t>(d)</w:t>
      </w:r>
      <w:r w:rsidRPr="00666F30">
        <w:tab/>
        <w:t xml:space="preserve">if applicable, a copy of the information provided to </w:t>
      </w:r>
      <w:r>
        <w:t>a manufacturer under regulation 188 in relation to that plant.</w:t>
      </w:r>
    </w:p>
    <w:p w14:paraId="1EDC09C5" w14:textId="77777777" w:rsidR="00CE26FA" w:rsidRDefault="00CE26FA" w:rsidP="00CE26FA">
      <w:pPr>
        <w:pStyle w:val="BodySectionSub"/>
      </w:pPr>
      <w:r>
        <w:t>Maximum penalty:</w:t>
      </w:r>
      <w:r w:rsidRPr="00CE26FA">
        <w:t xml:space="preserve"> tier I monetary penalty.</w:t>
      </w:r>
    </w:p>
    <w:p w14:paraId="646B38B6" w14:textId="77777777" w:rsidR="00145DDF" w:rsidRPr="004E2BAC" w:rsidRDefault="00145DDF" w:rsidP="007272F6">
      <w:pPr>
        <w:pStyle w:val="StyleDraftHeading1Left0cmHanging15cm1"/>
      </w:pPr>
      <w:r>
        <w:tab/>
      </w:r>
      <w:bookmarkStart w:id="343" w:name="_Toc174445339"/>
      <w:r>
        <w:t>229</w:t>
      </w:r>
      <w:r>
        <w:tab/>
        <w:t>Record of</w:t>
      </w:r>
      <w:r w:rsidRPr="00666F30">
        <w:t xml:space="preserve"> standards or engineering principl</w:t>
      </w:r>
      <w:r>
        <w:t>es used</w:t>
      </w:r>
      <w:bookmarkEnd w:id="343"/>
    </w:p>
    <w:p w14:paraId="646B38B7" w14:textId="77777777" w:rsidR="00145DDF" w:rsidRDefault="00145DDF" w:rsidP="00145DDF">
      <w:pPr>
        <w:pStyle w:val="DraftHeading2"/>
        <w:tabs>
          <w:tab w:val="right" w:pos="1247"/>
        </w:tabs>
        <w:ind w:left="1361" w:hanging="1361"/>
      </w:pPr>
      <w:r>
        <w:tab/>
        <w:t>(1)</w:t>
      </w:r>
      <w:r w:rsidRPr="00666F30">
        <w:tab/>
        <w:t>If the design of plant is required to be registered</w:t>
      </w:r>
      <w:r>
        <w:t xml:space="preserve"> under Part 5.3,</w:t>
      </w:r>
      <w:r w:rsidRPr="00666F30">
        <w:t xml:space="preserve"> the designer of </w:t>
      </w:r>
      <w:r>
        <w:t xml:space="preserve">the </w:t>
      </w:r>
      <w:r w:rsidRPr="00666F30">
        <w:t xml:space="preserve">plant must record any published technical standard, </w:t>
      </w:r>
      <w:r w:rsidRPr="00666F30">
        <w:lastRenderedPageBreak/>
        <w:t>including any part of a published technical standard,</w:t>
      </w:r>
      <w:r>
        <w:t xml:space="preserve"> </w:t>
      </w:r>
      <w:r w:rsidRPr="00666F30">
        <w:t>tha</w:t>
      </w:r>
      <w:r>
        <w:t>t was used to design the plant.</w:t>
      </w:r>
    </w:p>
    <w:p w14:paraId="672F7E6E" w14:textId="77777777" w:rsidR="00CE26FA" w:rsidRDefault="00CE26FA" w:rsidP="00CE26FA">
      <w:pPr>
        <w:pStyle w:val="BodySectionSub"/>
      </w:pPr>
      <w:r>
        <w:t>Maximum penalty:</w:t>
      </w:r>
      <w:r w:rsidRPr="00CE26FA">
        <w:t xml:space="preserve"> tier I monetary penalty.</w:t>
      </w:r>
    </w:p>
    <w:p w14:paraId="646B38BB" w14:textId="77777777" w:rsidR="00145DDF" w:rsidRDefault="00145DDF" w:rsidP="00145DDF">
      <w:pPr>
        <w:pStyle w:val="DraftHeading2"/>
        <w:tabs>
          <w:tab w:val="right" w:pos="1247"/>
        </w:tabs>
        <w:ind w:left="1361" w:hanging="1361"/>
      </w:pPr>
      <w:r>
        <w:tab/>
      </w:r>
      <w:r w:rsidRPr="003E1AAA">
        <w:t>(</w:t>
      </w:r>
      <w:r>
        <w:t>2</w:t>
      </w:r>
      <w:r w:rsidRPr="003E1AAA">
        <w:t>)</w:t>
      </w:r>
      <w:r w:rsidRPr="00666F30">
        <w:tab/>
        <w:t xml:space="preserve">If </w:t>
      </w:r>
      <w:r>
        <w:t>the</w:t>
      </w:r>
      <w:r w:rsidRPr="00666F30">
        <w:t xml:space="preserve"> designer of </w:t>
      </w:r>
      <w:r>
        <w:t xml:space="preserve">the </w:t>
      </w:r>
      <w:r w:rsidRPr="00666F30">
        <w:t xml:space="preserve">plant </w:t>
      </w:r>
      <w:r>
        <w:t>has not used</w:t>
      </w:r>
      <w:r w:rsidRPr="00666F30">
        <w:t xml:space="preserve"> published technical standards to design the plant, </w:t>
      </w:r>
      <w:r>
        <w:t>the designer</w:t>
      </w:r>
      <w:r w:rsidRPr="00666F30">
        <w:t xml:space="preserve"> must </w:t>
      </w:r>
      <w:r>
        <w:t>record</w:t>
      </w:r>
      <w:r w:rsidRPr="00666F30">
        <w:t xml:space="preserve"> any engineering principles used to design the plant.</w:t>
      </w:r>
    </w:p>
    <w:p w14:paraId="3C537CE7" w14:textId="77777777" w:rsidR="00CE26FA" w:rsidRDefault="00CE26FA" w:rsidP="00CE26FA">
      <w:pPr>
        <w:pStyle w:val="BodySectionSub"/>
      </w:pPr>
      <w:r>
        <w:t>Maximum penalty:</w:t>
      </w:r>
      <w:r w:rsidRPr="00CE26FA">
        <w:t xml:space="preserve"> tier I monetary penalty.</w:t>
      </w:r>
    </w:p>
    <w:p w14:paraId="646B38BF" w14:textId="77777777" w:rsidR="00145DDF" w:rsidRPr="00D574F1" w:rsidRDefault="00145DDF" w:rsidP="007272F6">
      <w:pPr>
        <w:pStyle w:val="StyleDraftHeading1Left0cmHanging15cm1"/>
      </w:pPr>
      <w:r>
        <w:tab/>
      </w:r>
      <w:bookmarkStart w:id="344" w:name="_Toc174445340"/>
      <w:r>
        <w:t>230</w:t>
      </w:r>
      <w:r>
        <w:tab/>
        <w:t>Records to be available for inspection</w:t>
      </w:r>
      <w:bookmarkEnd w:id="344"/>
    </w:p>
    <w:p w14:paraId="646B38C0" w14:textId="77777777" w:rsidR="00145DDF" w:rsidRDefault="00145DDF" w:rsidP="00145DDF">
      <w:pPr>
        <w:pStyle w:val="DraftHeading2"/>
        <w:tabs>
          <w:tab w:val="right" w:pos="1247"/>
        </w:tabs>
        <w:spacing w:before="240"/>
        <w:ind w:left="1361" w:hanging="1361"/>
      </w:pPr>
      <w:r>
        <w:tab/>
        <w:t>(1)</w:t>
      </w:r>
      <w:r w:rsidRPr="00734444">
        <w:tab/>
        <w:t>A designer of plant</w:t>
      </w:r>
      <w:r>
        <w:t xml:space="preserve"> </w:t>
      </w:r>
      <w:r w:rsidRPr="00734444">
        <w:t xml:space="preserve">must ensure that the records </w:t>
      </w:r>
      <w:r>
        <w:t>made under</w:t>
      </w:r>
      <w:r w:rsidRPr="00734444">
        <w:t xml:space="preserve"> </w:t>
      </w:r>
      <w:r>
        <w:t>regulations 228 and 229</w:t>
      </w:r>
      <w:r w:rsidRPr="00734444">
        <w:t xml:space="preserve"> are </w:t>
      </w:r>
      <w:r>
        <w:t>kept available</w:t>
      </w:r>
      <w:r w:rsidRPr="00734444">
        <w:t xml:space="preserve"> for inspection </w:t>
      </w:r>
      <w:r>
        <w:t>under the Act.</w:t>
      </w:r>
    </w:p>
    <w:p w14:paraId="2C52F95F" w14:textId="77777777" w:rsidR="00CE26FA" w:rsidRDefault="00CE26FA" w:rsidP="00CE26FA">
      <w:pPr>
        <w:pStyle w:val="BodySectionSub"/>
      </w:pPr>
      <w:r>
        <w:t>Maximum penalty:</w:t>
      </w:r>
      <w:r w:rsidRPr="00CE26FA">
        <w:t xml:space="preserve"> tier I monetary penalty.</w:t>
      </w:r>
    </w:p>
    <w:p w14:paraId="646B38C4" w14:textId="77777777" w:rsidR="00145DDF" w:rsidRDefault="00145DDF" w:rsidP="00145DDF">
      <w:pPr>
        <w:pStyle w:val="DraftHeading2"/>
        <w:tabs>
          <w:tab w:val="right" w:pos="1247"/>
        </w:tabs>
        <w:ind w:left="1361" w:hanging="1361"/>
      </w:pPr>
      <w:r>
        <w:tab/>
      </w:r>
      <w:r w:rsidRPr="00043A0A">
        <w:t>(2)</w:t>
      </w:r>
      <w:r>
        <w:tab/>
        <w:t xml:space="preserve">A designer of plant </w:t>
      </w:r>
      <w:r w:rsidRPr="00734444">
        <w:t>must ensure that the records</w:t>
      </w:r>
      <w:r>
        <w:t xml:space="preserve"> made under regulations 228 and 229</w:t>
      </w:r>
      <w:r w:rsidRPr="00734444">
        <w:t xml:space="preserve"> are </w:t>
      </w:r>
      <w:r>
        <w:t>made available</w:t>
      </w:r>
      <w:r w:rsidRPr="00734444">
        <w:t xml:space="preserve"> for inspection by</w:t>
      </w:r>
      <w:r w:rsidRPr="00043A0A">
        <w:t xml:space="preserve"> </w:t>
      </w:r>
      <w:r>
        <w:t>the design verifier of the plant design.</w:t>
      </w:r>
    </w:p>
    <w:p w14:paraId="342EDF35" w14:textId="77777777" w:rsidR="00CE26FA" w:rsidRDefault="00CE26FA" w:rsidP="00CE26FA">
      <w:pPr>
        <w:pStyle w:val="BodySectionSub"/>
      </w:pPr>
      <w:r>
        <w:t>Maximum penalty:</w:t>
      </w:r>
      <w:r w:rsidRPr="00CE26FA">
        <w:t xml:space="preserve"> tier I monetary penalty.</w:t>
      </w:r>
    </w:p>
    <w:p w14:paraId="646B38C8" w14:textId="77777777" w:rsidR="00145DDF" w:rsidRDefault="00145DDF" w:rsidP="00145DDF">
      <w:pPr>
        <w:pStyle w:val="DraftHeading2"/>
        <w:tabs>
          <w:tab w:val="right" w:pos="1247"/>
        </w:tabs>
        <w:ind w:left="1361" w:hanging="1361"/>
      </w:pPr>
      <w:r>
        <w:tab/>
      </w:r>
      <w:r w:rsidRPr="00EE7A10">
        <w:t>(3)</w:t>
      </w:r>
      <w:r>
        <w:tab/>
        <w:t>A designer of plant must keep the records made under regulations 228 and 229 for the design life of the plant.</w:t>
      </w:r>
    </w:p>
    <w:p w14:paraId="28EB81F9" w14:textId="77777777" w:rsidR="00CE26FA" w:rsidRDefault="00CE26FA" w:rsidP="00CE26FA">
      <w:pPr>
        <w:pStyle w:val="BodySectionSub"/>
      </w:pPr>
      <w:r>
        <w:t>Maximum penalty:</w:t>
      </w:r>
      <w:r w:rsidRPr="00CE26FA">
        <w:t xml:space="preserve"> tier I monetary penalty.</w:t>
      </w:r>
    </w:p>
    <w:p w14:paraId="646B38CC" w14:textId="77777777" w:rsidR="00145DDF" w:rsidRDefault="00145DDF" w:rsidP="00133494">
      <w:pPr>
        <w:pStyle w:val="StyleHeading-DIVISIONLeftLeft0cmHanging275cm"/>
      </w:pPr>
      <w:bookmarkStart w:id="345" w:name="_Toc174445341"/>
      <w:r>
        <w:t xml:space="preserve">Division 3 </w:t>
      </w:r>
      <w:r>
        <w:tab/>
        <w:t>Duties of a person conducting a business or undertaking</w:t>
      </w:r>
      <w:bookmarkEnd w:id="345"/>
    </w:p>
    <w:p w14:paraId="646B38CD" w14:textId="77777777" w:rsidR="00145DDF" w:rsidRDefault="00145DDF" w:rsidP="007272F6">
      <w:pPr>
        <w:pStyle w:val="StyleDraftHeading1Left0cmHanging15cm1"/>
      </w:pPr>
      <w:r>
        <w:tab/>
      </w:r>
      <w:bookmarkStart w:id="346" w:name="_Toc174445342"/>
      <w:r>
        <w:t>231</w:t>
      </w:r>
      <w:r>
        <w:tab/>
        <w:t>Duty of persons conducting businesses or undertakings that manufacture plant</w:t>
      </w:r>
      <w:bookmarkEnd w:id="346"/>
    </w:p>
    <w:p w14:paraId="646B38CE" w14:textId="77777777" w:rsidR="00145DDF" w:rsidRDefault="00145DDF" w:rsidP="00145DDF">
      <w:pPr>
        <w:pStyle w:val="BodySectionSub"/>
      </w:pPr>
      <w:r>
        <w:t>A manufacturer must not supply plant specified in Part 1 of Schedule 5 unless the design of that plant is registered under Part 5.3.</w:t>
      </w:r>
    </w:p>
    <w:p w14:paraId="646B38CF" w14:textId="2EDD73E4" w:rsidR="00145DDF" w:rsidRDefault="00145DDF" w:rsidP="00145DDF">
      <w:pPr>
        <w:pStyle w:val="BodySectionSub"/>
      </w:pPr>
      <w:r>
        <w:t>Maximum penalty:</w:t>
      </w:r>
      <w:r w:rsidR="001A343C">
        <w:t xml:space="preserve"> </w:t>
      </w:r>
      <w:r w:rsidR="001A343C" w:rsidRPr="001A343C">
        <w:t>tier E monetary penalty.</w:t>
      </w:r>
    </w:p>
    <w:p w14:paraId="646B38D2" w14:textId="77777777" w:rsidR="00145DDF" w:rsidRDefault="00145DDF" w:rsidP="007272F6">
      <w:pPr>
        <w:pStyle w:val="StyleDraftHeading1Left0cmHanging15cm1"/>
      </w:pPr>
      <w:r>
        <w:tab/>
      </w:r>
      <w:bookmarkStart w:id="347" w:name="_Toc174445343"/>
      <w:r>
        <w:t>232</w:t>
      </w:r>
      <w:r>
        <w:tab/>
        <w:t>Duty of persons conducting businesses or undertakings that import plant</w:t>
      </w:r>
      <w:bookmarkEnd w:id="347"/>
    </w:p>
    <w:p w14:paraId="646B38D3" w14:textId="77777777" w:rsidR="00145DDF" w:rsidRDefault="00145DDF" w:rsidP="00145DDF">
      <w:pPr>
        <w:pStyle w:val="BodySectionSub"/>
      </w:pPr>
      <w:r>
        <w:t>An importer must not supply plant specified in Part 1 of Schedule 5 unless the design of that plant is registered under Part 5.3.</w:t>
      </w:r>
    </w:p>
    <w:p w14:paraId="1256ACF1" w14:textId="77777777" w:rsidR="001A343C" w:rsidRDefault="001A343C" w:rsidP="001A343C">
      <w:pPr>
        <w:pStyle w:val="BodySectionSub"/>
      </w:pPr>
      <w:r>
        <w:t xml:space="preserve">Maximum penalty: </w:t>
      </w:r>
      <w:r w:rsidRPr="001A343C">
        <w:t>tier E monetary penalty.</w:t>
      </w:r>
    </w:p>
    <w:p w14:paraId="646B38D7" w14:textId="77777777" w:rsidR="00145DDF" w:rsidRDefault="00145DDF" w:rsidP="007272F6">
      <w:pPr>
        <w:pStyle w:val="StyleDraftHeading1Left0cmHanging15cm1"/>
      </w:pPr>
      <w:r>
        <w:lastRenderedPageBreak/>
        <w:tab/>
      </w:r>
      <w:bookmarkStart w:id="348" w:name="_Toc174445344"/>
      <w:r>
        <w:t>233</w:t>
      </w:r>
      <w:r>
        <w:tab/>
        <w:t>Duty of persons conducting businesses or undertakings that supply plant</w:t>
      </w:r>
      <w:bookmarkEnd w:id="348"/>
    </w:p>
    <w:p w14:paraId="646B38D8" w14:textId="77777777" w:rsidR="00145DDF" w:rsidRDefault="00145DDF" w:rsidP="00145DDF">
      <w:pPr>
        <w:pStyle w:val="BodySectionSub"/>
      </w:pPr>
      <w:r>
        <w:t>A supplier must not supply plant specified in Part 1 of Schedule 5 unless the design of that plant is registered under Part 5.3.</w:t>
      </w:r>
    </w:p>
    <w:p w14:paraId="39240663" w14:textId="77777777" w:rsidR="001A343C" w:rsidRDefault="001A343C" w:rsidP="001A343C">
      <w:pPr>
        <w:pStyle w:val="BodySectionSub"/>
      </w:pPr>
      <w:r>
        <w:t xml:space="preserve">Maximum penalty: </w:t>
      </w:r>
      <w:r w:rsidRPr="001A343C">
        <w:t>tier E monetary penalty.</w:t>
      </w:r>
    </w:p>
    <w:p w14:paraId="646B38DC" w14:textId="77777777" w:rsidR="00145DDF" w:rsidRDefault="00145DDF" w:rsidP="007272F6">
      <w:pPr>
        <w:pStyle w:val="StyleDraftHeading1Left0cmHanging15cm1"/>
      </w:pPr>
      <w:r>
        <w:tab/>
      </w:r>
      <w:bookmarkStart w:id="349" w:name="_Toc174445345"/>
      <w:r>
        <w:t>234</w:t>
      </w:r>
      <w:r>
        <w:tab/>
        <w:t>Duty of persons conducting businesses or undertakings that commission plant</w:t>
      </w:r>
      <w:bookmarkEnd w:id="349"/>
    </w:p>
    <w:p w14:paraId="646B38DD" w14:textId="77777777" w:rsidR="00145DDF" w:rsidRDefault="00145DDF" w:rsidP="00145DDF">
      <w:pPr>
        <w:pStyle w:val="DraftHeading2"/>
        <w:tabs>
          <w:tab w:val="right" w:pos="1247"/>
        </w:tabs>
        <w:ind w:left="1361" w:hanging="1361"/>
      </w:pPr>
      <w:r>
        <w:tab/>
      </w:r>
      <w:r w:rsidRPr="004C47EA">
        <w:t>(1)</w:t>
      </w:r>
      <w:r>
        <w:tab/>
        <w:t>This regulation applies to a person who conducts a business or undertaking that commissions plant.</w:t>
      </w:r>
    </w:p>
    <w:p w14:paraId="646B38DE" w14:textId="77777777" w:rsidR="00145DDF" w:rsidRDefault="00145DDF" w:rsidP="00145DDF">
      <w:pPr>
        <w:pStyle w:val="DraftHeading2"/>
        <w:tabs>
          <w:tab w:val="right" w:pos="1247"/>
        </w:tabs>
        <w:ind w:left="1361" w:hanging="1361"/>
      </w:pPr>
      <w:r>
        <w:tab/>
      </w:r>
      <w:r w:rsidRPr="004C47EA">
        <w:t>(2)</w:t>
      </w:r>
      <w:r>
        <w:tab/>
        <w:t>The person must not commission an item of plant that is specified in Part 2 of Schedule 5 for use in a workplace unless that item of plant is registered under Part 5.3.</w:t>
      </w:r>
    </w:p>
    <w:p w14:paraId="47DDE583" w14:textId="77777777" w:rsidR="001A343C" w:rsidRDefault="001A343C" w:rsidP="001A343C">
      <w:pPr>
        <w:pStyle w:val="BodySectionSub"/>
      </w:pPr>
      <w:r>
        <w:t xml:space="preserve">Maximum penalty: </w:t>
      </w:r>
      <w:r w:rsidRPr="001A343C">
        <w:t>tier E monetary penalty.</w:t>
      </w:r>
    </w:p>
    <w:p w14:paraId="646B38E2" w14:textId="77777777" w:rsidR="00145DDF" w:rsidRDefault="00145DDF" w:rsidP="00145DDF">
      <w:pPr>
        <w:pStyle w:val="DraftHeading2"/>
        <w:tabs>
          <w:tab w:val="right" w:pos="1247"/>
        </w:tabs>
        <w:ind w:left="1361" w:hanging="1361"/>
      </w:pPr>
      <w:r>
        <w:tab/>
        <w:t>(3)</w:t>
      </w:r>
      <w:r>
        <w:tab/>
        <w:t xml:space="preserve">Nothing in </w:t>
      </w:r>
      <w:proofErr w:type="spellStart"/>
      <w:r>
        <w:t>subregulation</w:t>
      </w:r>
      <w:proofErr w:type="spellEnd"/>
      <w:r>
        <w:t xml:space="preserve"> (2) prevents a person from performing any necessary adjustments, tests or inspections as part of the commissioning process before the plant is commissioned at a workplace.</w:t>
      </w:r>
    </w:p>
    <w:p w14:paraId="646B38E3" w14:textId="77777777" w:rsidR="00145DDF" w:rsidRDefault="00145DDF" w:rsidP="00133494">
      <w:pPr>
        <w:pStyle w:val="StyleHeading-DIVISIONLeftLeft0cmHanging275cm"/>
      </w:pPr>
      <w:bookmarkStart w:id="350" w:name="_Toc174445346"/>
      <w:r>
        <w:t xml:space="preserve">Division 4 </w:t>
      </w:r>
      <w:r>
        <w:tab/>
        <w:t>Duties of a person conducting a business or undertaking involving the management or control of plant</w:t>
      </w:r>
      <w:bookmarkEnd w:id="350"/>
    </w:p>
    <w:p w14:paraId="646B38E4" w14:textId="77777777" w:rsidR="00145DDF" w:rsidRDefault="00145DDF" w:rsidP="00133494">
      <w:pPr>
        <w:pStyle w:val="StyleHeading-DIVISIONLeftLeft0cmHanging275cm"/>
      </w:pPr>
      <w:bookmarkStart w:id="351" w:name="_Toc174445347"/>
      <w:r>
        <w:t xml:space="preserve">Subdivision 1 </w:t>
      </w:r>
      <w:r>
        <w:tab/>
        <w:t>Control measures for registered plant</w:t>
      </w:r>
      <w:bookmarkEnd w:id="351"/>
    </w:p>
    <w:p w14:paraId="646B38E5" w14:textId="77777777" w:rsidR="00145DDF" w:rsidRDefault="00145DDF" w:rsidP="007272F6">
      <w:pPr>
        <w:pStyle w:val="StyleDraftHeading1Left0cmHanging15cm1"/>
      </w:pPr>
      <w:r>
        <w:tab/>
      </w:r>
      <w:bookmarkStart w:id="352" w:name="_Toc174445348"/>
      <w:r>
        <w:t>235</w:t>
      </w:r>
      <w:r>
        <w:tab/>
        <w:t>Major inspection of registered mobile cranes and tower cranes</w:t>
      </w:r>
      <w:bookmarkEnd w:id="352"/>
    </w:p>
    <w:p w14:paraId="646B38E6" w14:textId="77777777" w:rsidR="00145DDF" w:rsidRDefault="00145DDF" w:rsidP="00145DDF">
      <w:pPr>
        <w:pStyle w:val="DraftHeading2"/>
        <w:tabs>
          <w:tab w:val="right" w:pos="1247"/>
        </w:tabs>
        <w:ind w:left="1361" w:hanging="1361"/>
      </w:pPr>
      <w:r>
        <w:tab/>
        <w:t>(1)</w:t>
      </w:r>
      <w:r>
        <w:tab/>
        <w:t>This regulation applies to the person with management or control of a registered mobile crane or tower crane at a workplace.</w:t>
      </w:r>
    </w:p>
    <w:p w14:paraId="646B38E7" w14:textId="77777777" w:rsidR="00FA5D70" w:rsidRPr="00FA5D70" w:rsidRDefault="00145DDF" w:rsidP="00FA5D70">
      <w:pPr>
        <w:pStyle w:val="DraftHeading2"/>
        <w:tabs>
          <w:tab w:val="right" w:pos="1247"/>
        </w:tabs>
        <w:ind w:left="1361" w:hanging="1361"/>
      </w:pPr>
      <w:r>
        <w:tab/>
      </w:r>
      <w:r w:rsidRPr="0014617F">
        <w:t>(2)</w:t>
      </w:r>
      <w:r>
        <w:tab/>
        <w:t xml:space="preserve">The person must ensure </w:t>
      </w:r>
      <w:r w:rsidRPr="00B3174C">
        <w:rPr>
          <w:lang w:eastAsia="en-AU"/>
        </w:rPr>
        <w:t xml:space="preserve">that </w:t>
      </w:r>
      <w:r w:rsidR="00453717">
        <w:rPr>
          <w:lang w:eastAsia="en-AU"/>
        </w:rPr>
        <w:t>a major</w:t>
      </w:r>
      <w:r w:rsidRPr="00B3174C">
        <w:rPr>
          <w:lang w:eastAsia="en-AU"/>
        </w:rPr>
        <w:t xml:space="preserve"> inspection </w:t>
      </w:r>
      <w:r>
        <w:rPr>
          <w:lang w:eastAsia="en-AU"/>
        </w:rPr>
        <w:t xml:space="preserve">of the crane is carried out </w:t>
      </w:r>
      <w:r>
        <w:t>by</w:t>
      </w:r>
      <w:r w:rsidR="00453717">
        <w:t>, or under the supervision of,</w:t>
      </w:r>
      <w:r>
        <w:t xml:space="preserve"> a competent person</w:t>
      </w:r>
      <w:r w:rsidR="00FA5D70">
        <w:t>:</w:t>
      </w:r>
    </w:p>
    <w:p w14:paraId="646B38E8" w14:textId="77777777" w:rsidR="00145DDF" w:rsidRDefault="00145DDF" w:rsidP="00145DDF">
      <w:pPr>
        <w:pStyle w:val="DraftHeading3"/>
        <w:tabs>
          <w:tab w:val="right" w:pos="1757"/>
        </w:tabs>
        <w:ind w:left="1871" w:hanging="1871"/>
      </w:pPr>
      <w:r>
        <w:tab/>
      </w:r>
      <w:r w:rsidRPr="005643BE">
        <w:t>(a)</w:t>
      </w:r>
      <w:r>
        <w:tab/>
        <w:t>at the end of the design life recommended by the manufacturer for the crane; or</w:t>
      </w:r>
    </w:p>
    <w:p w14:paraId="646B38E9" w14:textId="77777777" w:rsidR="00145DDF" w:rsidRDefault="00145DDF" w:rsidP="00145DDF">
      <w:pPr>
        <w:pStyle w:val="DraftHeading3"/>
        <w:tabs>
          <w:tab w:val="right" w:pos="1757"/>
        </w:tabs>
        <w:ind w:left="1871" w:hanging="1871"/>
      </w:pPr>
      <w:r>
        <w:tab/>
        <w:t>(b)</w:t>
      </w:r>
      <w:r>
        <w:tab/>
        <w:t>if there are no manufacturer's recommendations</w:t>
      </w:r>
      <w:r w:rsidR="00453717">
        <w:t>—</w:t>
      </w:r>
      <w:r>
        <w:t xml:space="preserve">in accordance with the recommendations of a </w:t>
      </w:r>
      <w:r w:rsidRPr="00B16CD4">
        <w:t>competent person</w:t>
      </w:r>
      <w:r>
        <w:t>; or</w:t>
      </w:r>
    </w:p>
    <w:p w14:paraId="646B38EA" w14:textId="77777777" w:rsidR="00145DDF" w:rsidRDefault="00145DDF" w:rsidP="00145DDF">
      <w:pPr>
        <w:pStyle w:val="DraftHeading3"/>
        <w:tabs>
          <w:tab w:val="right" w:pos="1757"/>
        </w:tabs>
        <w:ind w:left="1871" w:hanging="1871"/>
      </w:pPr>
      <w:r>
        <w:tab/>
        <w:t>(c)</w:t>
      </w:r>
      <w:r>
        <w:tab/>
        <w:t>if it is not reasonably practicable to comply with paragraph (a) or (b)</w:t>
      </w:r>
      <w:r w:rsidR="00453717">
        <w:t>—</w:t>
      </w:r>
      <w:r>
        <w:t>every 10 years from the date that the crane was first commissioned or first registered, whichever occurred first.</w:t>
      </w:r>
    </w:p>
    <w:p w14:paraId="646B38EB" w14:textId="7C202A8E" w:rsidR="00145DDF" w:rsidRDefault="00145DDF" w:rsidP="00145DDF">
      <w:pPr>
        <w:pStyle w:val="BodySectionSub"/>
      </w:pPr>
      <w:r>
        <w:t>Maximum penalty:</w:t>
      </w:r>
      <w:r w:rsidR="00C66E56">
        <w:t xml:space="preserve"> </w:t>
      </w:r>
      <w:r w:rsidR="00C66E56" w:rsidRPr="00C66E56">
        <w:t>tier G monetary penalty.</w:t>
      </w:r>
    </w:p>
    <w:p w14:paraId="646B38EE" w14:textId="77777777" w:rsidR="007162D7" w:rsidRDefault="00060C86" w:rsidP="00060C86">
      <w:pPr>
        <w:pStyle w:val="DraftHeading2"/>
        <w:tabs>
          <w:tab w:val="right" w:pos="1247"/>
        </w:tabs>
        <w:ind w:left="1361" w:hanging="1361"/>
      </w:pPr>
      <w:r>
        <w:lastRenderedPageBreak/>
        <w:tab/>
      </w:r>
      <w:r w:rsidRPr="00855CC0">
        <w:t>(</w:t>
      </w:r>
      <w:r>
        <w:t>3</w:t>
      </w:r>
      <w:r w:rsidRPr="00855CC0">
        <w:t>)</w:t>
      </w:r>
      <w:r>
        <w:tab/>
        <w:t>A major inspection carried out under and in accordance with an equivalent provision of a corresponding WHS law is taken to be a major inspection for the purposes of this regulation.</w:t>
      </w:r>
    </w:p>
    <w:p w14:paraId="646B38EF" w14:textId="77777777" w:rsidR="00145DDF" w:rsidRDefault="00145DDF" w:rsidP="00145DDF">
      <w:pPr>
        <w:pStyle w:val="DraftHeading2"/>
        <w:tabs>
          <w:tab w:val="right" w:pos="1247"/>
        </w:tabs>
        <w:ind w:left="1361" w:hanging="1361"/>
      </w:pPr>
      <w:r>
        <w:tab/>
      </w:r>
      <w:r w:rsidRPr="008D6FEB">
        <w:t>(</w:t>
      </w:r>
      <w:r w:rsidR="00060C86">
        <w:t>4</w:t>
      </w:r>
      <w:r w:rsidRPr="008D6FEB">
        <w:t>)</w:t>
      </w:r>
      <w:r w:rsidRPr="00337ADD">
        <w:tab/>
        <w:t xml:space="preserve">In this regulation, a </w:t>
      </w:r>
      <w:r w:rsidRPr="00337ADD">
        <w:rPr>
          <w:b/>
          <w:i/>
        </w:rPr>
        <w:t>competent person</w:t>
      </w:r>
      <w:r w:rsidRPr="00337ADD">
        <w:t xml:space="preserve"> is a person who:</w:t>
      </w:r>
    </w:p>
    <w:p w14:paraId="646B38F0" w14:textId="77777777" w:rsidR="00145DDF" w:rsidRPr="0014617F" w:rsidRDefault="00145DDF" w:rsidP="00145DDF">
      <w:pPr>
        <w:pStyle w:val="DraftHeading3"/>
        <w:tabs>
          <w:tab w:val="right" w:pos="1757"/>
        </w:tabs>
        <w:ind w:left="1871" w:hanging="1871"/>
      </w:pPr>
      <w:r>
        <w:tab/>
      </w:r>
      <w:r w:rsidRPr="0014617F">
        <w:t>(a)</w:t>
      </w:r>
      <w:r>
        <w:tab/>
      </w:r>
      <w:r w:rsidR="00EC1419">
        <w:t>complies with both of the following</w:t>
      </w:r>
      <w:r>
        <w:t>:</w:t>
      </w:r>
    </w:p>
    <w:p w14:paraId="646B38F1" w14:textId="77777777" w:rsidR="00145DDF" w:rsidRDefault="00CF0EE0" w:rsidP="00CF0EE0">
      <w:pPr>
        <w:pStyle w:val="DraftHeading4"/>
        <w:tabs>
          <w:tab w:val="right" w:pos="2268"/>
        </w:tabs>
        <w:ind w:left="2381" w:hanging="2381"/>
      </w:pPr>
      <w:r>
        <w:tab/>
      </w:r>
      <w:r w:rsidR="00145DDF" w:rsidRPr="00CF0EE0">
        <w:t>(</w:t>
      </w:r>
      <w:proofErr w:type="spellStart"/>
      <w:r w:rsidRPr="00CF0EE0">
        <w:t>i</w:t>
      </w:r>
      <w:proofErr w:type="spellEnd"/>
      <w:r w:rsidR="00145DDF" w:rsidRPr="00CF0EE0">
        <w:t>)</w:t>
      </w:r>
      <w:r w:rsidR="00145DDF" w:rsidRPr="00337ADD">
        <w:tab/>
        <w:t xml:space="preserve">has </w:t>
      </w:r>
      <w:r w:rsidR="00A46715">
        <w:t xml:space="preserve">acquired through training, qualification or experience </w:t>
      </w:r>
      <w:r w:rsidR="00145DDF" w:rsidRPr="00337ADD">
        <w:t xml:space="preserve">the </w:t>
      </w:r>
      <w:r w:rsidR="00A46715">
        <w:t xml:space="preserve">knowledge and </w:t>
      </w:r>
      <w:r w:rsidR="00145DDF" w:rsidRPr="00337ADD">
        <w:t xml:space="preserve">skills to </w:t>
      </w:r>
      <w:r w:rsidR="00FA5D70">
        <w:t>carry out a major inspection of</w:t>
      </w:r>
      <w:r w:rsidR="00FA5D70" w:rsidRPr="00337ADD">
        <w:t xml:space="preserve"> </w:t>
      </w:r>
      <w:r w:rsidR="00145DDF" w:rsidRPr="00337ADD">
        <w:t>the plant; and</w:t>
      </w:r>
    </w:p>
    <w:p w14:paraId="646B38F2" w14:textId="77777777" w:rsidR="00145DDF" w:rsidRPr="00337ADD" w:rsidRDefault="00CF0EE0" w:rsidP="00CF0EE0">
      <w:pPr>
        <w:pStyle w:val="DraftHeading4"/>
        <w:tabs>
          <w:tab w:val="right" w:pos="2268"/>
        </w:tabs>
        <w:ind w:left="2381" w:hanging="2381"/>
      </w:pPr>
      <w:r>
        <w:tab/>
      </w:r>
      <w:r w:rsidR="00145DDF" w:rsidRPr="00CF0EE0">
        <w:t>(ii)</w:t>
      </w:r>
      <w:r w:rsidR="00145DDF" w:rsidRPr="00337ADD">
        <w:tab/>
        <w:t>is registered under a law that provides for the registration of professional engineers; or</w:t>
      </w:r>
    </w:p>
    <w:p w14:paraId="646B38F3" w14:textId="77777777" w:rsidR="00CF0EE0" w:rsidRPr="00CF0EE0" w:rsidRDefault="00CF0EE0" w:rsidP="00CF0EE0">
      <w:pPr>
        <w:pStyle w:val="DraftSub-ParaNote"/>
        <w:tabs>
          <w:tab w:val="right" w:pos="2835"/>
        </w:tabs>
        <w:ind w:left="2381"/>
        <w:rPr>
          <w:b/>
        </w:rPr>
      </w:pPr>
      <w:r w:rsidRPr="00CF0EE0">
        <w:rPr>
          <w:b/>
        </w:rPr>
        <w:t>Note</w:t>
      </w:r>
    </w:p>
    <w:p w14:paraId="646B38F4" w14:textId="77777777" w:rsidR="00C038D8" w:rsidRDefault="00C038D8" w:rsidP="00CF0EE0">
      <w:pPr>
        <w:pStyle w:val="DraftSub-ParaNote"/>
        <w:tabs>
          <w:tab w:val="right" w:pos="2835"/>
        </w:tabs>
        <w:ind w:left="2381"/>
      </w:pPr>
      <w:r>
        <w:t>See the jurisdictional note in the Appendix.</w:t>
      </w:r>
    </w:p>
    <w:p w14:paraId="646B38F5" w14:textId="77777777" w:rsidR="00145DDF" w:rsidRDefault="00145DDF" w:rsidP="00145DDF">
      <w:pPr>
        <w:pStyle w:val="DraftHeading3"/>
        <w:tabs>
          <w:tab w:val="right" w:pos="1757"/>
        </w:tabs>
        <w:ind w:left="1871" w:hanging="1871"/>
      </w:pPr>
      <w:r>
        <w:tab/>
      </w:r>
      <w:r w:rsidRPr="008D6FEB">
        <w:t>(</w:t>
      </w:r>
      <w:r>
        <w:t>b</w:t>
      </w:r>
      <w:r w:rsidRPr="008D6FEB">
        <w:t>)</w:t>
      </w:r>
      <w:r w:rsidRPr="00337ADD">
        <w:tab/>
        <w:t>is determined by the regulator to be a competent person.</w:t>
      </w:r>
    </w:p>
    <w:p w14:paraId="646B38F6" w14:textId="77777777" w:rsidR="00145DDF" w:rsidRDefault="00145DDF" w:rsidP="00145DDF">
      <w:pPr>
        <w:pStyle w:val="DraftHeading2"/>
        <w:tabs>
          <w:tab w:val="right" w:pos="1247"/>
        </w:tabs>
        <w:ind w:left="1361" w:hanging="1361"/>
      </w:pPr>
      <w:r>
        <w:tab/>
      </w:r>
      <w:r w:rsidRPr="008D6FEB">
        <w:t>(</w:t>
      </w:r>
      <w:r w:rsidR="00060C86">
        <w:t>5</w:t>
      </w:r>
      <w:r w:rsidRPr="008D6FEB">
        <w:t>)</w:t>
      </w:r>
      <w:r w:rsidRPr="00337ADD">
        <w:tab/>
        <w:t xml:space="preserve">The regulator may, on the application of a person, make a determination in </w:t>
      </w:r>
      <w:r>
        <w:t>relation to</w:t>
      </w:r>
      <w:r w:rsidRPr="00337ADD">
        <w:t xml:space="preserve"> the person for the purposes of </w:t>
      </w:r>
      <w:proofErr w:type="spellStart"/>
      <w:r w:rsidRPr="00337ADD">
        <w:t>subregulation</w:t>
      </w:r>
      <w:proofErr w:type="spellEnd"/>
      <w:r w:rsidRPr="00337ADD">
        <w:t xml:space="preserve"> (</w:t>
      </w:r>
      <w:r w:rsidR="00060C86">
        <w:t>4</w:t>
      </w:r>
      <w:r w:rsidRPr="00337ADD">
        <w:t>)(</w:t>
      </w:r>
      <w:r>
        <w:t>b</w:t>
      </w:r>
      <w:r w:rsidRPr="00337ADD">
        <w:t>) if the regulator considers that exceptional circumstances exist.</w:t>
      </w:r>
    </w:p>
    <w:p w14:paraId="646B38F7" w14:textId="77777777" w:rsidR="001969F1" w:rsidRDefault="009B5097" w:rsidP="009B5097">
      <w:pPr>
        <w:pStyle w:val="DraftHeading2"/>
        <w:tabs>
          <w:tab w:val="right" w:pos="1247"/>
        </w:tabs>
        <w:ind w:left="1361" w:hanging="1361"/>
      </w:pPr>
      <w:r>
        <w:tab/>
      </w:r>
      <w:r w:rsidRPr="00EC1419">
        <w:t>(</w:t>
      </w:r>
      <w:r w:rsidR="00060C86">
        <w:t>6</w:t>
      </w:r>
      <w:r w:rsidRPr="00EC1419">
        <w:t>)</w:t>
      </w:r>
      <w:r>
        <w:tab/>
        <w:t xml:space="preserve">In this regulation, </w:t>
      </w:r>
      <w:r w:rsidR="008E104C" w:rsidRPr="008E104C">
        <w:rPr>
          <w:b/>
          <w:i/>
        </w:rPr>
        <w:t>major inspection</w:t>
      </w:r>
      <w:r>
        <w:t xml:space="preserve"> </w:t>
      </w:r>
      <w:r w:rsidR="001969F1">
        <w:t>means:</w:t>
      </w:r>
    </w:p>
    <w:p w14:paraId="646B38F8" w14:textId="77777777" w:rsidR="00D166DC" w:rsidRDefault="001969F1">
      <w:pPr>
        <w:pStyle w:val="DraftHeading3"/>
        <w:tabs>
          <w:tab w:val="right" w:pos="1757"/>
        </w:tabs>
        <w:ind w:left="1871" w:hanging="1871"/>
      </w:pPr>
      <w:r>
        <w:tab/>
      </w:r>
      <w:r w:rsidR="00C1284E">
        <w:t>(a)</w:t>
      </w:r>
      <w:r>
        <w:tab/>
      </w:r>
      <w:r w:rsidR="009B5097">
        <w:t xml:space="preserve"> an </w:t>
      </w:r>
      <w:r w:rsidR="009B5097" w:rsidRPr="009B5097">
        <w:t xml:space="preserve">examination of all critical components of the crane, if necessary by stripping down the crane and removing paint, grease and corrosion </w:t>
      </w:r>
      <w:r w:rsidR="009B5097">
        <w:t xml:space="preserve">to allow a thorough examination of </w:t>
      </w:r>
      <w:r>
        <w:t>each critical component; and</w:t>
      </w:r>
    </w:p>
    <w:p w14:paraId="646B38F9" w14:textId="77777777" w:rsidR="00D166DC" w:rsidRDefault="001969F1">
      <w:pPr>
        <w:pStyle w:val="DraftHeading3"/>
        <w:tabs>
          <w:tab w:val="right" w:pos="1757"/>
        </w:tabs>
        <w:ind w:left="1871" w:hanging="1871"/>
      </w:pPr>
      <w:r>
        <w:tab/>
      </w:r>
      <w:r w:rsidR="00C1284E">
        <w:t>(b)</w:t>
      </w:r>
      <w:r>
        <w:tab/>
        <w:t>a check o</w:t>
      </w:r>
      <w:r w:rsidR="007749DE">
        <w:t>f</w:t>
      </w:r>
      <w:r>
        <w:t xml:space="preserve"> the effective and safe operation of the crane.</w:t>
      </w:r>
    </w:p>
    <w:p w14:paraId="646B38FA" w14:textId="77777777" w:rsidR="00145DDF" w:rsidRPr="00505885" w:rsidRDefault="00145DDF" w:rsidP="007272F6">
      <w:pPr>
        <w:pStyle w:val="StyleDraftHeading1Left0cmHanging15cm1"/>
      </w:pPr>
      <w:r>
        <w:tab/>
      </w:r>
      <w:bookmarkStart w:id="353" w:name="_Toc174445349"/>
      <w:r>
        <w:t>236</w:t>
      </w:r>
      <w:r w:rsidRPr="00505885">
        <w:tab/>
        <w:t>Lifts</w:t>
      </w:r>
      <w:bookmarkEnd w:id="353"/>
    </w:p>
    <w:p w14:paraId="646B38FB" w14:textId="77777777" w:rsidR="007162D7" w:rsidRDefault="00145DDF" w:rsidP="00145DDF">
      <w:pPr>
        <w:pStyle w:val="DraftHeading2"/>
        <w:tabs>
          <w:tab w:val="right" w:pos="1247"/>
        </w:tabs>
        <w:ind w:left="1361" w:hanging="1361"/>
      </w:pPr>
      <w:r>
        <w:tab/>
      </w:r>
      <w:r w:rsidRPr="003A6D0F">
        <w:t>(1)</w:t>
      </w:r>
      <w:r>
        <w:tab/>
        <w:t>The person with management or control of a lift at a workplace (including a person with management or control of maintenance of a lift)</w:t>
      </w:r>
      <w:r w:rsidRPr="00666F30">
        <w:t xml:space="preserve"> must ensure that</w:t>
      </w:r>
      <w:r>
        <w:t>:</w:t>
      </w:r>
    </w:p>
    <w:p w14:paraId="646B38FC" w14:textId="77777777" w:rsidR="00145DDF" w:rsidRDefault="0045601C" w:rsidP="0045601C">
      <w:pPr>
        <w:pStyle w:val="DraftHeading3"/>
        <w:tabs>
          <w:tab w:val="right" w:pos="1757"/>
        </w:tabs>
        <w:ind w:left="1871" w:hanging="1871"/>
      </w:pPr>
      <w:r>
        <w:tab/>
      </w:r>
      <w:r w:rsidR="00145DDF" w:rsidRPr="0045601C">
        <w:t>(a)</w:t>
      </w:r>
      <w:r w:rsidR="00145DDF" w:rsidRPr="00666F30">
        <w:tab/>
        <w:t xml:space="preserve">if there is a </w:t>
      </w:r>
      <w:r w:rsidR="00145DDF">
        <w:t>risk</w:t>
      </w:r>
      <w:r w:rsidR="00145DDF" w:rsidRPr="00666F30">
        <w:t xml:space="preserve"> of a person </w:t>
      </w:r>
      <w:r w:rsidR="00145DDF" w:rsidRPr="00E11118">
        <w:t>falling down</w:t>
      </w:r>
      <w:r w:rsidR="00145DDF">
        <w:t xml:space="preserve"> a lift well:</w:t>
      </w:r>
    </w:p>
    <w:p w14:paraId="646B38FD" w14:textId="77777777" w:rsidR="00145DDF" w:rsidRDefault="00C038D8" w:rsidP="00C038D8">
      <w:pPr>
        <w:pStyle w:val="DraftHeading4"/>
        <w:tabs>
          <w:tab w:val="right" w:pos="2268"/>
        </w:tabs>
        <w:ind w:left="2381" w:hanging="2381"/>
      </w:pPr>
      <w:r>
        <w:tab/>
      </w:r>
      <w:r w:rsidR="00145DDF" w:rsidRPr="00C038D8">
        <w:t>(</w:t>
      </w:r>
      <w:proofErr w:type="spellStart"/>
      <w:r w:rsidR="00145DDF" w:rsidRPr="00C038D8">
        <w:t>i</w:t>
      </w:r>
      <w:proofErr w:type="spellEnd"/>
      <w:r w:rsidR="00145DDF" w:rsidRPr="00C038D8">
        <w:t>)</w:t>
      </w:r>
      <w:r w:rsidR="00145DDF" w:rsidRPr="00666F30">
        <w:tab/>
        <w:t xml:space="preserve">secure barriers are provided to </w:t>
      </w:r>
      <w:r w:rsidR="00145DDF">
        <w:t>prevent</w:t>
      </w:r>
      <w:r w:rsidR="00145DDF" w:rsidRPr="00666F30">
        <w:t xml:space="preserve"> access to openings into the lift well by someone other than a person who is </w:t>
      </w:r>
      <w:r w:rsidR="00145DDF">
        <w:t>performing</w:t>
      </w:r>
      <w:r w:rsidR="00145DDF" w:rsidRPr="00666F30">
        <w:t xml:space="preserve"> work in the lift well; and</w:t>
      </w:r>
    </w:p>
    <w:p w14:paraId="646B38FE" w14:textId="77777777" w:rsidR="00145DDF" w:rsidRDefault="00C038D8" w:rsidP="00C038D8">
      <w:pPr>
        <w:pStyle w:val="DraftHeading4"/>
        <w:tabs>
          <w:tab w:val="right" w:pos="2268"/>
        </w:tabs>
        <w:ind w:left="2381" w:hanging="2381"/>
      </w:pPr>
      <w:r>
        <w:tab/>
      </w:r>
      <w:r w:rsidR="00145DDF" w:rsidRPr="00C038D8">
        <w:t>(ii)</w:t>
      </w:r>
      <w:r w:rsidR="00145DDF" w:rsidRPr="00666F30">
        <w:tab/>
        <w:t xml:space="preserve">secure working platforms or equivalent arrangements are provided for a person who is working in the lift well to prevent a </w:t>
      </w:r>
      <w:r w:rsidR="00145DDF" w:rsidRPr="00E11118">
        <w:t>fall from height</w:t>
      </w:r>
      <w:r w:rsidR="00145DDF" w:rsidRPr="00666F30">
        <w:t>; and</w:t>
      </w:r>
    </w:p>
    <w:p w14:paraId="646B38FF" w14:textId="77777777" w:rsidR="00145DDF" w:rsidRDefault="0045601C" w:rsidP="0045601C">
      <w:pPr>
        <w:pStyle w:val="DraftHeading3"/>
        <w:tabs>
          <w:tab w:val="right" w:pos="1757"/>
        </w:tabs>
        <w:ind w:left="1871" w:hanging="1871"/>
      </w:pPr>
      <w:r>
        <w:tab/>
      </w:r>
      <w:r w:rsidR="00145DDF" w:rsidRPr="0045601C">
        <w:t>(b)</w:t>
      </w:r>
      <w:r w:rsidR="00145DDF" w:rsidRPr="00666F30">
        <w:tab/>
        <w:t xml:space="preserve">if there is a risk to a person working in a lift well </w:t>
      </w:r>
      <w:r w:rsidR="00145DDF">
        <w:t xml:space="preserve">from </w:t>
      </w:r>
      <w:r w:rsidR="00145DDF" w:rsidRPr="00666F30">
        <w:t>ob</w:t>
      </w:r>
      <w:r w:rsidR="00145DDF">
        <w:t>jects falling onto that person—</w:t>
      </w:r>
      <w:r w:rsidR="00145DDF" w:rsidRPr="00666F30">
        <w:t>a</w:t>
      </w:r>
      <w:r w:rsidR="00145DDF">
        <w:t> </w:t>
      </w:r>
      <w:r w:rsidR="00145DDF" w:rsidRPr="00666F30">
        <w:t xml:space="preserve">secure barrier is provided to </w:t>
      </w:r>
      <w:r w:rsidR="00145DDF" w:rsidRPr="00666F30">
        <w:lastRenderedPageBreak/>
        <w:t xml:space="preserve">prevent, so far as </w:t>
      </w:r>
      <w:r w:rsidR="00145DDF" w:rsidRPr="00A95682">
        <w:t>is reasonably practicable, falli</w:t>
      </w:r>
      <w:r w:rsidR="00145DDF" w:rsidRPr="00666F30">
        <w:t>ng objects from striking the person or otherwise causing a risk</w:t>
      </w:r>
      <w:r w:rsidR="00145DDF">
        <w:t>.</w:t>
      </w:r>
    </w:p>
    <w:p w14:paraId="646B3900" w14:textId="5D4AE524" w:rsidR="00145DDF" w:rsidRDefault="00145DDF" w:rsidP="00145DDF">
      <w:pPr>
        <w:pStyle w:val="BodySectionSub"/>
      </w:pPr>
      <w:r>
        <w:t>Maximum penalty:</w:t>
      </w:r>
      <w:r w:rsidR="00C66E56">
        <w:t xml:space="preserve"> </w:t>
      </w:r>
      <w:r w:rsidR="00C66E56" w:rsidRPr="00C66E56">
        <w:t>tier G monetary penalty.</w:t>
      </w:r>
    </w:p>
    <w:p w14:paraId="646B3903" w14:textId="77777777" w:rsidR="00145DDF" w:rsidRDefault="00145DDF" w:rsidP="00145DDF">
      <w:pPr>
        <w:pStyle w:val="DraftHeading2"/>
        <w:tabs>
          <w:tab w:val="right" w:pos="1247"/>
        </w:tabs>
        <w:ind w:left="1361" w:hanging="1361"/>
      </w:pPr>
      <w:r>
        <w:tab/>
      </w:r>
      <w:r w:rsidRPr="008D6FEB">
        <w:t>(2)</w:t>
      </w:r>
      <w:r w:rsidRPr="00EA46C5">
        <w:tab/>
      </w:r>
      <w:r>
        <w:t>The person must ensure that there is a safe means of entry to and exit from the base of the lift well.</w:t>
      </w:r>
    </w:p>
    <w:p w14:paraId="646B3904" w14:textId="7D23BA96" w:rsidR="00145DDF" w:rsidRDefault="00145DDF" w:rsidP="00145DDF">
      <w:pPr>
        <w:pStyle w:val="BodySectionSub"/>
      </w:pPr>
      <w:r>
        <w:t>Maximum penalty:</w:t>
      </w:r>
      <w:r w:rsidR="00C66E56">
        <w:t xml:space="preserve"> </w:t>
      </w:r>
      <w:r w:rsidR="00C66E56" w:rsidRPr="00C66E56">
        <w:t>tier G monetary penalty.</w:t>
      </w:r>
    </w:p>
    <w:p w14:paraId="646B3907" w14:textId="77777777" w:rsidR="00145DDF" w:rsidRDefault="00145DDF" w:rsidP="00145DDF">
      <w:pPr>
        <w:pStyle w:val="DraftHeading2"/>
        <w:tabs>
          <w:tab w:val="right" w:pos="1247"/>
        </w:tabs>
        <w:ind w:left="1361" w:hanging="1361"/>
      </w:pPr>
      <w:r>
        <w:tab/>
      </w:r>
      <w:r w:rsidRPr="008D6FEB">
        <w:t>(3)</w:t>
      </w:r>
      <w:r w:rsidRPr="00666F30">
        <w:tab/>
      </w:r>
      <w:r>
        <w:t xml:space="preserve">The person </w:t>
      </w:r>
      <w:r w:rsidRPr="00666F30">
        <w:t xml:space="preserve">must ensure that </w:t>
      </w:r>
      <w:r>
        <w:t>there is</w:t>
      </w:r>
      <w:r w:rsidRPr="00666F30">
        <w:t xml:space="preserve"> fixed</w:t>
      </w:r>
      <w:r>
        <w:t>,</w:t>
      </w:r>
      <w:r w:rsidRPr="00666F30">
        <w:t xml:space="preserve"> in </w:t>
      </w:r>
      <w:r>
        <w:t>a prominent place in the lift,</w:t>
      </w:r>
      <w:r w:rsidRPr="00666F30">
        <w:t xml:space="preserve"> </w:t>
      </w:r>
      <w:r>
        <w:t>a sign that</w:t>
      </w:r>
      <w:r w:rsidRPr="00666F30">
        <w:t xml:space="preserve"> </w:t>
      </w:r>
      <w:r>
        <w:t>states</w:t>
      </w:r>
      <w:r w:rsidRPr="00666F30">
        <w:t xml:space="preserve"> the safe working load specified in the design of the lift.</w:t>
      </w:r>
    </w:p>
    <w:p w14:paraId="646B3908" w14:textId="7D35E5FC" w:rsidR="00145DDF" w:rsidRDefault="00145DDF" w:rsidP="00145DDF">
      <w:pPr>
        <w:pStyle w:val="BodySectionSub"/>
      </w:pPr>
      <w:r>
        <w:t>Maximum penalty:</w:t>
      </w:r>
      <w:r w:rsidR="00C66E56">
        <w:t xml:space="preserve"> </w:t>
      </w:r>
      <w:r w:rsidR="00C66E56" w:rsidRPr="00C66E56">
        <w:t>tier G monetary penalty.</w:t>
      </w:r>
    </w:p>
    <w:p w14:paraId="646B390B" w14:textId="77777777" w:rsidR="00145DDF" w:rsidRDefault="00145DDF" w:rsidP="007272F6">
      <w:pPr>
        <w:pStyle w:val="StyleDraftHeading1Left0cmHanging15cm1"/>
      </w:pPr>
      <w:r>
        <w:tab/>
      </w:r>
      <w:bookmarkStart w:id="354" w:name="_Toc174445350"/>
      <w:r>
        <w:t>237</w:t>
      </w:r>
      <w:r>
        <w:tab/>
        <w:t>Records of plant</w:t>
      </w:r>
      <w:bookmarkEnd w:id="354"/>
    </w:p>
    <w:p w14:paraId="646B390C" w14:textId="77777777" w:rsidR="00145DDF" w:rsidRDefault="00145DDF" w:rsidP="00145DDF">
      <w:pPr>
        <w:pStyle w:val="DraftHeading2"/>
        <w:tabs>
          <w:tab w:val="right" w:pos="1247"/>
        </w:tabs>
        <w:ind w:left="1361" w:hanging="1361"/>
      </w:pPr>
      <w:r>
        <w:tab/>
      </w:r>
      <w:r w:rsidRPr="00320661">
        <w:t>(1)</w:t>
      </w:r>
      <w:r>
        <w:tab/>
        <w:t>This regulation applies in relation to plant that is required to be registered under Part 5.3.</w:t>
      </w:r>
    </w:p>
    <w:p w14:paraId="646B390D" w14:textId="77777777" w:rsidR="00145DDF" w:rsidRDefault="00145DDF" w:rsidP="00145DDF">
      <w:pPr>
        <w:pStyle w:val="DraftHeading2"/>
        <w:tabs>
          <w:tab w:val="right" w:pos="1247"/>
        </w:tabs>
        <w:ind w:left="1361" w:hanging="1361"/>
      </w:pPr>
      <w:r>
        <w:tab/>
        <w:t>(2</w:t>
      </w:r>
      <w:r w:rsidRPr="00770F71">
        <w:t>)</w:t>
      </w:r>
      <w:r>
        <w:tab/>
        <w:t xml:space="preserve">The person with management or control of the plant at a workplace must keep a record of all tests, inspections, maintenance, commissioning, decommissioning, dismantling and alterations of the plant for the period set out in </w:t>
      </w:r>
      <w:proofErr w:type="spellStart"/>
      <w:r>
        <w:t>subregulation</w:t>
      </w:r>
      <w:proofErr w:type="spellEnd"/>
      <w:r>
        <w:t> (3).</w:t>
      </w:r>
    </w:p>
    <w:p w14:paraId="1805390F" w14:textId="77777777" w:rsidR="00D40949" w:rsidRDefault="00D40949" w:rsidP="00D40949">
      <w:pPr>
        <w:pStyle w:val="BodySectionSub"/>
      </w:pPr>
      <w:r>
        <w:t>Maximum penalty:</w:t>
      </w:r>
      <w:r w:rsidRPr="00CE26FA">
        <w:t xml:space="preserve"> tier I monetary penalty.</w:t>
      </w:r>
    </w:p>
    <w:p w14:paraId="646B3911" w14:textId="77777777" w:rsidR="00145DDF" w:rsidRDefault="00145DDF" w:rsidP="00145DDF">
      <w:pPr>
        <w:pStyle w:val="DraftHeading2"/>
        <w:tabs>
          <w:tab w:val="right" w:pos="1247"/>
        </w:tabs>
        <w:ind w:left="1361" w:hanging="1361"/>
      </w:pPr>
      <w:r>
        <w:tab/>
        <w:t>(3</w:t>
      </w:r>
      <w:r w:rsidRPr="00770F71">
        <w:t>)</w:t>
      </w:r>
      <w:r>
        <w:tab/>
        <w:t>The record must be kept for the period that the plant is used or until the person relinquishes control of the plant.</w:t>
      </w:r>
    </w:p>
    <w:p w14:paraId="646B3912" w14:textId="77777777" w:rsidR="00145DDF" w:rsidRDefault="00145DDF" w:rsidP="00145DDF">
      <w:pPr>
        <w:pStyle w:val="DraftHeading2"/>
        <w:tabs>
          <w:tab w:val="right" w:pos="1247"/>
        </w:tabs>
        <w:ind w:left="1361" w:hanging="1361"/>
      </w:pPr>
      <w:r>
        <w:tab/>
      </w:r>
      <w:r w:rsidRPr="000D4086">
        <w:t>(</w:t>
      </w:r>
      <w:r>
        <w:t>4</w:t>
      </w:r>
      <w:r w:rsidRPr="000D4086">
        <w:t>)</w:t>
      </w:r>
      <w:r>
        <w:tab/>
        <w:t>The person must keep the record available for inspection under the Act.</w:t>
      </w:r>
    </w:p>
    <w:p w14:paraId="440E0456" w14:textId="77777777" w:rsidR="00D40949" w:rsidRDefault="00D40949" w:rsidP="00D40949">
      <w:pPr>
        <w:pStyle w:val="BodySectionSub"/>
      </w:pPr>
      <w:r>
        <w:t>Maximum penalty:</w:t>
      </w:r>
      <w:r w:rsidRPr="00CE26FA">
        <w:t xml:space="preserve"> tier I monetary penalty.</w:t>
      </w:r>
    </w:p>
    <w:p w14:paraId="646B3916" w14:textId="77777777" w:rsidR="00145DDF" w:rsidRDefault="00145DDF" w:rsidP="00145DDF">
      <w:pPr>
        <w:pStyle w:val="DraftHeading2"/>
        <w:tabs>
          <w:tab w:val="right" w:pos="1247"/>
        </w:tabs>
        <w:ind w:left="1361" w:hanging="1361"/>
      </w:pPr>
      <w:r>
        <w:tab/>
      </w:r>
      <w:r w:rsidRPr="000D4086">
        <w:t>(</w:t>
      </w:r>
      <w:r>
        <w:t>5</w:t>
      </w:r>
      <w:r w:rsidRPr="000D4086">
        <w:t>)</w:t>
      </w:r>
      <w:r>
        <w:tab/>
        <w:t>The person must make the record available to any person to whom the person relinquishes control of the plant.</w:t>
      </w:r>
    </w:p>
    <w:p w14:paraId="68F222DC" w14:textId="77777777" w:rsidR="00D40949" w:rsidRDefault="00D40949" w:rsidP="00D40949">
      <w:pPr>
        <w:pStyle w:val="BodySectionSub"/>
      </w:pPr>
      <w:r>
        <w:t>Maximum penalty:</w:t>
      </w:r>
      <w:r w:rsidRPr="00CE26FA">
        <w:t xml:space="preserve"> tier I monetary penalty.</w:t>
      </w:r>
    </w:p>
    <w:p w14:paraId="646B391A" w14:textId="77777777" w:rsidR="00145DDF" w:rsidRDefault="00145DDF" w:rsidP="00133494">
      <w:pPr>
        <w:pStyle w:val="StyleHeading-DIVISIONLeftLeft0cmHanging275cm"/>
      </w:pPr>
      <w:bookmarkStart w:id="355" w:name="_Toc174445351"/>
      <w:r>
        <w:t>Subdivision 2</w:t>
      </w:r>
      <w:r>
        <w:tab/>
        <w:t>Control measures for amusement devices</w:t>
      </w:r>
      <w:r w:rsidR="00CB5762">
        <w:t xml:space="preserve"> and passenger ropeways</w:t>
      </w:r>
      <w:bookmarkEnd w:id="355"/>
    </w:p>
    <w:p w14:paraId="646B391B" w14:textId="77777777" w:rsidR="00145DDF" w:rsidRPr="009D7C0A" w:rsidRDefault="00145DDF" w:rsidP="007272F6">
      <w:pPr>
        <w:pStyle w:val="StyleDraftHeading1Left0cmHanging15cm1"/>
      </w:pPr>
      <w:r>
        <w:tab/>
      </w:r>
      <w:bookmarkStart w:id="356" w:name="_Toc174445352"/>
      <w:r>
        <w:t>238</w:t>
      </w:r>
      <w:r>
        <w:tab/>
        <w:t>Operation of amusement devices</w:t>
      </w:r>
      <w:r w:rsidR="00C17045">
        <w:t xml:space="preserve"> and passenger ropeways</w:t>
      </w:r>
      <w:bookmarkEnd w:id="356"/>
    </w:p>
    <w:p w14:paraId="646B391C" w14:textId="77777777" w:rsidR="00145DDF" w:rsidRDefault="00145DDF" w:rsidP="00145DDF">
      <w:pPr>
        <w:pStyle w:val="DraftHeading2"/>
        <w:tabs>
          <w:tab w:val="right" w:pos="1247"/>
        </w:tabs>
        <w:ind w:left="1361" w:hanging="1361"/>
        <w:rPr>
          <w:lang w:eastAsia="en-AU"/>
        </w:rPr>
      </w:pPr>
      <w:r>
        <w:tab/>
      </w:r>
      <w:r w:rsidRPr="00D0438F">
        <w:t>(</w:t>
      </w:r>
      <w:r>
        <w:t>1</w:t>
      </w:r>
      <w:r w:rsidRPr="00D0438F">
        <w:t>)</w:t>
      </w:r>
      <w:r>
        <w:tab/>
        <w:t>The</w:t>
      </w:r>
      <w:r>
        <w:rPr>
          <w:lang w:eastAsia="en-AU"/>
        </w:rPr>
        <w:t xml:space="preserve"> person </w:t>
      </w:r>
      <w:r>
        <w:t xml:space="preserve">with management or control of an </w:t>
      </w:r>
      <w:r w:rsidRPr="000A188E">
        <w:t>amusement device</w:t>
      </w:r>
      <w:r w:rsidRPr="00A90012">
        <w:t xml:space="preserve"> </w:t>
      </w:r>
      <w:r w:rsidR="00C17045">
        <w:t xml:space="preserve">or passenger ropeway </w:t>
      </w:r>
      <w:r w:rsidRPr="00A90012">
        <w:t>at a workplace</w:t>
      </w:r>
      <w:r w:rsidRPr="00B3174C">
        <w:rPr>
          <w:lang w:eastAsia="en-AU"/>
        </w:rPr>
        <w:t xml:space="preserve"> must ensure that </w:t>
      </w:r>
      <w:r>
        <w:rPr>
          <w:lang w:eastAsia="en-AU"/>
        </w:rPr>
        <w:t xml:space="preserve">the device </w:t>
      </w:r>
      <w:r w:rsidR="00C17045">
        <w:rPr>
          <w:lang w:eastAsia="en-AU"/>
        </w:rPr>
        <w:t xml:space="preserve">or ropeway </w:t>
      </w:r>
      <w:r w:rsidRPr="00B3174C">
        <w:rPr>
          <w:lang w:eastAsia="en-AU"/>
        </w:rPr>
        <w:t>is operated only by a person</w:t>
      </w:r>
      <w:r>
        <w:rPr>
          <w:lang w:eastAsia="en-AU"/>
        </w:rPr>
        <w:t xml:space="preserve"> </w:t>
      </w:r>
      <w:r w:rsidRPr="00B3174C">
        <w:rPr>
          <w:lang w:eastAsia="en-AU"/>
        </w:rPr>
        <w:t xml:space="preserve">who </w:t>
      </w:r>
      <w:r>
        <w:rPr>
          <w:lang w:eastAsia="en-AU"/>
        </w:rPr>
        <w:t xml:space="preserve">has been provided with instruction and training in </w:t>
      </w:r>
      <w:r w:rsidR="00C17045">
        <w:rPr>
          <w:lang w:eastAsia="en-AU"/>
        </w:rPr>
        <w:t xml:space="preserve">its </w:t>
      </w:r>
      <w:r>
        <w:rPr>
          <w:lang w:eastAsia="en-AU"/>
        </w:rPr>
        <w:t>proper operation.</w:t>
      </w:r>
    </w:p>
    <w:p w14:paraId="14FF065C" w14:textId="77777777" w:rsidR="001A343C" w:rsidRDefault="001A343C" w:rsidP="001A343C">
      <w:pPr>
        <w:pStyle w:val="BodySectionSub"/>
      </w:pPr>
      <w:r>
        <w:t xml:space="preserve">Maximum penalty: </w:t>
      </w:r>
      <w:r w:rsidRPr="001A343C">
        <w:t>tier E monetary penalty.</w:t>
      </w:r>
    </w:p>
    <w:p w14:paraId="646B3920" w14:textId="77777777" w:rsidR="00145DDF" w:rsidRDefault="00145DDF" w:rsidP="00145DDF">
      <w:pPr>
        <w:pStyle w:val="DraftHeading2"/>
        <w:tabs>
          <w:tab w:val="right" w:pos="1247"/>
        </w:tabs>
        <w:ind w:left="1361" w:hanging="1361"/>
        <w:rPr>
          <w:lang w:eastAsia="en-AU"/>
        </w:rPr>
      </w:pPr>
      <w:r>
        <w:rPr>
          <w:lang w:eastAsia="en-AU"/>
        </w:rPr>
        <w:lastRenderedPageBreak/>
        <w:tab/>
      </w:r>
      <w:r w:rsidRPr="00D0438F">
        <w:rPr>
          <w:lang w:eastAsia="en-AU"/>
        </w:rPr>
        <w:t>(</w:t>
      </w:r>
      <w:r>
        <w:rPr>
          <w:lang w:eastAsia="en-AU"/>
        </w:rPr>
        <w:t>2</w:t>
      </w:r>
      <w:r w:rsidRPr="00D0438F">
        <w:rPr>
          <w:lang w:eastAsia="en-AU"/>
        </w:rPr>
        <w:t>)</w:t>
      </w:r>
      <w:r>
        <w:rPr>
          <w:lang w:eastAsia="en-AU"/>
        </w:rPr>
        <w:tab/>
        <w:t xml:space="preserve">The </w:t>
      </w:r>
      <w:r>
        <w:t xml:space="preserve">person with management or control of an </w:t>
      </w:r>
      <w:r w:rsidRPr="000A188E">
        <w:t>amusement device</w:t>
      </w:r>
      <w:r w:rsidRPr="00A90012">
        <w:t xml:space="preserve"> </w:t>
      </w:r>
      <w:r w:rsidR="00C17045">
        <w:t xml:space="preserve">or passenger ropeway </w:t>
      </w:r>
      <w:r w:rsidRPr="00A90012">
        <w:t>at a workplace</w:t>
      </w:r>
      <w:r w:rsidDel="00ED0555">
        <w:rPr>
          <w:lang w:eastAsia="en-AU"/>
        </w:rPr>
        <w:t xml:space="preserve"> </w:t>
      </w:r>
      <w:r>
        <w:rPr>
          <w:lang w:eastAsia="en-AU"/>
        </w:rPr>
        <w:t>must ensure that</w:t>
      </w:r>
      <w:r w:rsidRPr="00B3174C">
        <w:rPr>
          <w:lang w:eastAsia="en-AU"/>
        </w:rPr>
        <w:t>:</w:t>
      </w:r>
    </w:p>
    <w:p w14:paraId="646B3921" w14:textId="77777777" w:rsidR="00145DDF" w:rsidRDefault="00145DDF" w:rsidP="00145DDF">
      <w:pPr>
        <w:pStyle w:val="DraftHeading3"/>
        <w:tabs>
          <w:tab w:val="right" w:pos="1757"/>
        </w:tabs>
        <w:ind w:left="1871" w:hanging="1871"/>
        <w:rPr>
          <w:lang w:eastAsia="en-AU"/>
        </w:rPr>
      </w:pPr>
      <w:r>
        <w:rPr>
          <w:lang w:eastAsia="en-AU"/>
        </w:rPr>
        <w:tab/>
      </w:r>
      <w:r w:rsidRPr="00D0438F">
        <w:rPr>
          <w:lang w:eastAsia="en-AU"/>
        </w:rPr>
        <w:t>(a)</w:t>
      </w:r>
      <w:r>
        <w:rPr>
          <w:lang w:eastAsia="en-AU"/>
        </w:rPr>
        <w:tab/>
      </w:r>
      <w:r w:rsidRPr="00B3174C">
        <w:rPr>
          <w:lang w:eastAsia="en-AU"/>
        </w:rPr>
        <w:t>the amusement device</w:t>
      </w:r>
      <w:r w:rsidR="00C17045">
        <w:rPr>
          <w:lang w:eastAsia="en-AU"/>
        </w:rPr>
        <w:t xml:space="preserve"> or </w:t>
      </w:r>
      <w:r w:rsidR="007874F8">
        <w:rPr>
          <w:lang w:eastAsia="en-AU"/>
        </w:rPr>
        <w:t xml:space="preserve">passenger </w:t>
      </w:r>
      <w:r w:rsidR="00C17045">
        <w:rPr>
          <w:lang w:eastAsia="en-AU"/>
        </w:rPr>
        <w:t>ropeway</w:t>
      </w:r>
      <w:r w:rsidRPr="00B3174C">
        <w:rPr>
          <w:lang w:eastAsia="en-AU"/>
        </w:rPr>
        <w:t xml:space="preserve"> </w:t>
      </w:r>
      <w:r>
        <w:rPr>
          <w:lang w:eastAsia="en-AU"/>
        </w:rPr>
        <w:t xml:space="preserve">is checked </w:t>
      </w:r>
      <w:r w:rsidRPr="00B3174C">
        <w:rPr>
          <w:lang w:eastAsia="en-AU"/>
        </w:rPr>
        <w:t>before it is operated on each day on which it is to be operated</w:t>
      </w:r>
      <w:r>
        <w:rPr>
          <w:lang w:eastAsia="en-AU"/>
        </w:rPr>
        <w:t>;</w:t>
      </w:r>
      <w:r w:rsidRPr="00B3174C">
        <w:rPr>
          <w:lang w:eastAsia="en-AU"/>
        </w:rPr>
        <w:t xml:space="preserve"> and</w:t>
      </w:r>
    </w:p>
    <w:p w14:paraId="646B3922" w14:textId="77777777" w:rsidR="00145DDF" w:rsidRPr="00B3174C" w:rsidRDefault="00145DDF" w:rsidP="00145DDF">
      <w:pPr>
        <w:pStyle w:val="DraftHeading3"/>
        <w:tabs>
          <w:tab w:val="right" w:pos="1757"/>
        </w:tabs>
        <w:ind w:left="1871" w:hanging="1871"/>
        <w:rPr>
          <w:lang w:eastAsia="en-AU"/>
        </w:rPr>
      </w:pPr>
      <w:r>
        <w:rPr>
          <w:lang w:eastAsia="en-AU"/>
        </w:rPr>
        <w:tab/>
      </w:r>
      <w:r w:rsidRPr="00D0438F">
        <w:rPr>
          <w:lang w:eastAsia="en-AU"/>
        </w:rPr>
        <w:t>(b)</w:t>
      </w:r>
      <w:r>
        <w:rPr>
          <w:lang w:eastAsia="en-AU"/>
        </w:rPr>
        <w:tab/>
      </w:r>
      <w:r w:rsidRPr="00B3174C">
        <w:rPr>
          <w:lang w:eastAsia="en-AU"/>
        </w:rPr>
        <w:t xml:space="preserve">the amusement device </w:t>
      </w:r>
      <w:r w:rsidR="00C17045">
        <w:rPr>
          <w:lang w:eastAsia="en-AU"/>
        </w:rPr>
        <w:t xml:space="preserve">or </w:t>
      </w:r>
      <w:r w:rsidR="007874F8">
        <w:rPr>
          <w:lang w:eastAsia="en-AU"/>
        </w:rPr>
        <w:t xml:space="preserve">passenger </w:t>
      </w:r>
      <w:r w:rsidR="00C17045">
        <w:rPr>
          <w:lang w:eastAsia="en-AU"/>
        </w:rPr>
        <w:t xml:space="preserve">ropeway </w:t>
      </w:r>
      <w:r>
        <w:rPr>
          <w:lang w:eastAsia="en-AU"/>
        </w:rPr>
        <w:t xml:space="preserve">is operated </w:t>
      </w:r>
      <w:r w:rsidRPr="00B3174C">
        <w:rPr>
          <w:lang w:eastAsia="en-AU"/>
        </w:rPr>
        <w:t xml:space="preserve">without passengers before </w:t>
      </w:r>
      <w:r>
        <w:rPr>
          <w:lang w:eastAsia="en-AU"/>
        </w:rPr>
        <w:t xml:space="preserve">it is </w:t>
      </w:r>
      <w:r w:rsidRPr="00B3174C">
        <w:rPr>
          <w:lang w:eastAsia="en-AU"/>
        </w:rPr>
        <w:t>operat</w:t>
      </w:r>
      <w:r>
        <w:rPr>
          <w:lang w:eastAsia="en-AU"/>
        </w:rPr>
        <w:t>ed</w:t>
      </w:r>
      <w:r w:rsidRPr="00B3174C">
        <w:rPr>
          <w:lang w:eastAsia="en-AU"/>
        </w:rPr>
        <w:t xml:space="preserve"> with passengers on each day on which </w:t>
      </w:r>
      <w:r w:rsidR="00C17045">
        <w:rPr>
          <w:lang w:eastAsia="en-AU"/>
        </w:rPr>
        <w:t>it</w:t>
      </w:r>
      <w:r w:rsidRPr="00B3174C">
        <w:rPr>
          <w:lang w:eastAsia="en-AU"/>
        </w:rPr>
        <w:t xml:space="preserve"> is to be operated</w:t>
      </w:r>
      <w:r>
        <w:rPr>
          <w:lang w:eastAsia="en-AU"/>
        </w:rPr>
        <w:t>;</w:t>
      </w:r>
      <w:r w:rsidRPr="00B3174C">
        <w:rPr>
          <w:lang w:eastAsia="en-AU"/>
        </w:rPr>
        <w:t xml:space="preserve"> and</w:t>
      </w:r>
    </w:p>
    <w:p w14:paraId="646B3923" w14:textId="77777777" w:rsidR="00145DDF" w:rsidRDefault="00145DDF" w:rsidP="00145DDF">
      <w:pPr>
        <w:pStyle w:val="DraftHeading3"/>
        <w:tabs>
          <w:tab w:val="right" w:pos="1757"/>
        </w:tabs>
        <w:ind w:left="1871" w:hanging="1871"/>
        <w:rPr>
          <w:lang w:eastAsia="en-AU"/>
        </w:rPr>
      </w:pPr>
      <w:r>
        <w:rPr>
          <w:lang w:eastAsia="en-AU"/>
        </w:rPr>
        <w:tab/>
      </w:r>
      <w:r w:rsidRPr="00D0438F">
        <w:rPr>
          <w:lang w:eastAsia="en-AU"/>
        </w:rPr>
        <w:t>(c)</w:t>
      </w:r>
      <w:r>
        <w:rPr>
          <w:lang w:eastAsia="en-AU"/>
        </w:rPr>
        <w:tab/>
        <w:t>the</w:t>
      </w:r>
      <w:r w:rsidRPr="00B3174C">
        <w:rPr>
          <w:lang w:eastAsia="en-AU"/>
        </w:rPr>
        <w:t xml:space="preserve"> daily check</w:t>
      </w:r>
      <w:r>
        <w:rPr>
          <w:lang w:eastAsia="en-AU"/>
        </w:rPr>
        <w:t>s</w:t>
      </w:r>
      <w:r w:rsidRPr="00B3174C">
        <w:rPr>
          <w:lang w:eastAsia="en-AU"/>
        </w:rPr>
        <w:t xml:space="preserve"> and operation of the amusement device </w:t>
      </w:r>
      <w:r w:rsidR="00C17045">
        <w:rPr>
          <w:lang w:eastAsia="en-AU"/>
        </w:rPr>
        <w:t xml:space="preserve">or </w:t>
      </w:r>
      <w:r w:rsidR="007874F8">
        <w:rPr>
          <w:lang w:eastAsia="en-AU"/>
        </w:rPr>
        <w:t xml:space="preserve">passenger </w:t>
      </w:r>
      <w:r w:rsidR="00C17045">
        <w:rPr>
          <w:lang w:eastAsia="en-AU"/>
        </w:rPr>
        <w:t xml:space="preserve">ropeway </w:t>
      </w:r>
      <w:r w:rsidRPr="00B3174C">
        <w:rPr>
          <w:lang w:eastAsia="en-AU"/>
        </w:rPr>
        <w:t xml:space="preserve">without passengers </w:t>
      </w:r>
      <w:r>
        <w:rPr>
          <w:lang w:eastAsia="en-AU"/>
        </w:rPr>
        <w:t>are</w:t>
      </w:r>
      <w:r w:rsidRPr="00B3174C">
        <w:rPr>
          <w:lang w:eastAsia="en-AU"/>
        </w:rPr>
        <w:t xml:space="preserve"> properly and accurately recorded in </w:t>
      </w:r>
      <w:r>
        <w:rPr>
          <w:lang w:eastAsia="en-AU"/>
        </w:rPr>
        <w:t>a</w:t>
      </w:r>
      <w:r w:rsidRPr="00B3174C">
        <w:rPr>
          <w:lang w:eastAsia="en-AU"/>
        </w:rPr>
        <w:t xml:space="preserve"> log book for the device</w:t>
      </w:r>
      <w:r w:rsidR="00B25E14">
        <w:rPr>
          <w:lang w:eastAsia="en-AU"/>
        </w:rPr>
        <w:t xml:space="preserve"> or ropeway</w:t>
      </w:r>
      <w:r w:rsidRPr="00B3174C">
        <w:rPr>
          <w:lang w:eastAsia="en-AU"/>
        </w:rPr>
        <w:t>.</w:t>
      </w:r>
    </w:p>
    <w:p w14:paraId="27172D2C" w14:textId="77777777" w:rsidR="001A343C" w:rsidRDefault="001A343C" w:rsidP="001A343C">
      <w:pPr>
        <w:pStyle w:val="BodySectionSub"/>
      </w:pPr>
      <w:r>
        <w:t xml:space="preserve">Maximum penalty: </w:t>
      </w:r>
      <w:r w:rsidRPr="001A343C">
        <w:t>tier E monetary penalty.</w:t>
      </w:r>
    </w:p>
    <w:p w14:paraId="7DF8626B" w14:textId="17848C01" w:rsidR="00FE7696" w:rsidRDefault="00FE7696" w:rsidP="00FE7696">
      <w:pPr>
        <w:pStyle w:val="DraftHeading2"/>
        <w:tabs>
          <w:tab w:val="right" w:pos="1247"/>
        </w:tabs>
        <w:ind w:left="1361" w:hanging="1361"/>
        <w:rPr>
          <w:lang w:eastAsia="en-AU"/>
        </w:rPr>
      </w:pPr>
      <w:r>
        <w:rPr>
          <w:lang w:eastAsia="en-AU"/>
        </w:rPr>
        <w:tab/>
      </w:r>
      <w:r w:rsidRPr="00D0438F">
        <w:rPr>
          <w:lang w:eastAsia="en-AU"/>
        </w:rPr>
        <w:t>(</w:t>
      </w:r>
      <w:r w:rsidR="000C44E0">
        <w:rPr>
          <w:lang w:eastAsia="en-AU"/>
        </w:rPr>
        <w:t>3</w:t>
      </w:r>
      <w:r w:rsidRPr="00D0438F">
        <w:rPr>
          <w:lang w:eastAsia="en-AU"/>
        </w:rPr>
        <w:t>)</w:t>
      </w:r>
      <w:r>
        <w:rPr>
          <w:lang w:eastAsia="en-AU"/>
        </w:rPr>
        <w:tab/>
      </w:r>
      <w:r w:rsidR="000C44E0" w:rsidRPr="000C44E0">
        <w:rPr>
          <w:lang w:eastAsia="en-AU"/>
        </w:rPr>
        <w:t xml:space="preserve">The reference in </w:t>
      </w:r>
      <w:proofErr w:type="spellStart"/>
      <w:r w:rsidR="000C44E0" w:rsidRPr="000C44E0">
        <w:rPr>
          <w:lang w:eastAsia="en-AU"/>
        </w:rPr>
        <w:t>subregulation</w:t>
      </w:r>
      <w:proofErr w:type="spellEnd"/>
      <w:r w:rsidR="000C44E0" w:rsidRPr="000C44E0">
        <w:rPr>
          <w:lang w:eastAsia="en-AU"/>
        </w:rPr>
        <w:t xml:space="preserve"> (1) to instruction and training in the proper operation of a device or ropeway includes a reference to instruction and training in carrying out the checks and operation required under </w:t>
      </w:r>
      <w:proofErr w:type="spellStart"/>
      <w:r w:rsidR="000C44E0" w:rsidRPr="000C44E0">
        <w:rPr>
          <w:lang w:eastAsia="en-AU"/>
        </w:rPr>
        <w:t>subregulation</w:t>
      </w:r>
      <w:proofErr w:type="spellEnd"/>
      <w:r w:rsidR="000C44E0" w:rsidRPr="000C44E0">
        <w:rPr>
          <w:lang w:eastAsia="en-AU"/>
        </w:rPr>
        <w:t xml:space="preserve"> (2)(a) and (b).</w:t>
      </w:r>
    </w:p>
    <w:p w14:paraId="646B3927" w14:textId="77777777" w:rsidR="00145DDF" w:rsidRDefault="00145DDF" w:rsidP="007272F6">
      <w:pPr>
        <w:pStyle w:val="StyleDraftHeading1Left0cmHanging15cm1"/>
      </w:pPr>
      <w:r>
        <w:tab/>
      </w:r>
      <w:bookmarkStart w:id="357" w:name="_Toc174445353"/>
      <w:r>
        <w:t>239</w:t>
      </w:r>
      <w:r>
        <w:tab/>
        <w:t>Storage of amusement devices</w:t>
      </w:r>
      <w:r w:rsidR="00C17045">
        <w:t xml:space="preserve"> and passenger ropeways</w:t>
      </w:r>
      <w:bookmarkEnd w:id="357"/>
    </w:p>
    <w:p w14:paraId="646B3928" w14:textId="77777777" w:rsidR="00145DDF" w:rsidRDefault="00145DDF" w:rsidP="00145DDF">
      <w:pPr>
        <w:pStyle w:val="DraftHeading2"/>
        <w:tabs>
          <w:tab w:val="right" w:pos="1247"/>
        </w:tabs>
        <w:ind w:left="1361" w:hanging="1361"/>
      </w:pPr>
      <w:r>
        <w:tab/>
      </w:r>
      <w:r w:rsidRPr="00532CBE">
        <w:t>(1)</w:t>
      </w:r>
      <w:r>
        <w:tab/>
        <w:t xml:space="preserve">The person with management or control of an amusement device </w:t>
      </w:r>
      <w:r w:rsidR="00C17045">
        <w:t xml:space="preserve">or passenger ropeway </w:t>
      </w:r>
      <w:r>
        <w:t>at a workplace must ensure that the device</w:t>
      </w:r>
      <w:r w:rsidR="00C17045">
        <w:t xml:space="preserve"> or ropeway</w:t>
      </w:r>
      <w:r>
        <w:t xml:space="preserve"> is stored so as to be without risk to health and safety.</w:t>
      </w:r>
    </w:p>
    <w:p w14:paraId="646B3929" w14:textId="7C5E9578" w:rsidR="00145DDF" w:rsidRDefault="00145DDF" w:rsidP="00145DDF">
      <w:pPr>
        <w:pStyle w:val="BodySectionSub"/>
      </w:pPr>
      <w:r>
        <w:t>Maximum penalty:</w:t>
      </w:r>
      <w:r w:rsidR="00934779">
        <w:t xml:space="preserve"> </w:t>
      </w:r>
      <w:r w:rsidR="00934779" w:rsidRPr="00934779">
        <w:t>tier G monetary penalty.</w:t>
      </w:r>
    </w:p>
    <w:p w14:paraId="646B392C" w14:textId="77777777" w:rsidR="00145DDF" w:rsidRDefault="00145DDF" w:rsidP="00145DDF">
      <w:pPr>
        <w:pStyle w:val="DraftHeading2"/>
        <w:tabs>
          <w:tab w:val="right" w:pos="1247"/>
        </w:tabs>
        <w:ind w:left="1361" w:hanging="1361"/>
      </w:pPr>
      <w:r>
        <w:tab/>
        <w:t>(2</w:t>
      </w:r>
      <w:r w:rsidRPr="00322CD6">
        <w:t>)</w:t>
      </w:r>
      <w:r>
        <w:tab/>
        <w:t xml:space="preserve">The person with management or control of an amusement device </w:t>
      </w:r>
      <w:r w:rsidR="00C17045">
        <w:t xml:space="preserve">or passenger ropeway </w:t>
      </w:r>
      <w:r>
        <w:t>at a workplace must ensure that a person who stores the device</w:t>
      </w:r>
      <w:r w:rsidRPr="00BA1A19">
        <w:t xml:space="preserve"> </w:t>
      </w:r>
      <w:r w:rsidR="00C17045">
        <w:t xml:space="preserve">or ropeway </w:t>
      </w:r>
      <w:r>
        <w:t xml:space="preserve">is a </w:t>
      </w:r>
      <w:r w:rsidRPr="00BA1A19">
        <w:t>competent person</w:t>
      </w:r>
      <w:r>
        <w:t xml:space="preserve"> or is under the supervision of a competent person.</w:t>
      </w:r>
    </w:p>
    <w:p w14:paraId="646B392D" w14:textId="42503F89" w:rsidR="00145DDF" w:rsidRDefault="00145DDF" w:rsidP="00145DDF">
      <w:pPr>
        <w:pStyle w:val="BodySectionSub"/>
      </w:pPr>
      <w:r>
        <w:t>Maximum penalty:</w:t>
      </w:r>
      <w:r w:rsidR="00934779">
        <w:t xml:space="preserve"> </w:t>
      </w:r>
      <w:r w:rsidR="00934779" w:rsidRPr="00934779">
        <w:t>tier G monetary penalty.</w:t>
      </w:r>
    </w:p>
    <w:p w14:paraId="646B3930" w14:textId="77777777" w:rsidR="00145DDF" w:rsidRPr="00ED0555" w:rsidRDefault="00145DDF" w:rsidP="007272F6">
      <w:pPr>
        <w:pStyle w:val="StyleDraftHeading1Left0cmHanging15cm1"/>
        <w:rPr>
          <w:lang w:eastAsia="en-AU"/>
        </w:rPr>
      </w:pPr>
      <w:r>
        <w:rPr>
          <w:lang w:eastAsia="en-AU"/>
        </w:rPr>
        <w:tab/>
      </w:r>
      <w:bookmarkStart w:id="358" w:name="_Toc174445354"/>
      <w:r>
        <w:rPr>
          <w:lang w:eastAsia="en-AU"/>
        </w:rPr>
        <w:t>240</w:t>
      </w:r>
      <w:r>
        <w:rPr>
          <w:lang w:eastAsia="en-AU"/>
        </w:rPr>
        <w:tab/>
        <w:t>Maintenance, inspection and testing of amusement device</w:t>
      </w:r>
      <w:r w:rsidR="00E83751">
        <w:rPr>
          <w:lang w:eastAsia="en-AU"/>
        </w:rPr>
        <w:t>s</w:t>
      </w:r>
      <w:r w:rsidR="00F35EB8">
        <w:rPr>
          <w:lang w:eastAsia="en-AU"/>
        </w:rPr>
        <w:t xml:space="preserve"> and passenger ropeway</w:t>
      </w:r>
      <w:r w:rsidR="00E83751">
        <w:rPr>
          <w:lang w:eastAsia="en-AU"/>
        </w:rPr>
        <w:t>s</w:t>
      </w:r>
      <w:bookmarkEnd w:id="358"/>
    </w:p>
    <w:p w14:paraId="646B3931" w14:textId="77777777" w:rsidR="00145DDF" w:rsidRDefault="00145DDF" w:rsidP="00145DDF">
      <w:pPr>
        <w:pStyle w:val="DraftHeading2"/>
        <w:tabs>
          <w:tab w:val="right" w:pos="1247"/>
        </w:tabs>
        <w:ind w:left="1361" w:hanging="1361"/>
        <w:rPr>
          <w:lang w:eastAsia="en-AU"/>
        </w:rPr>
      </w:pPr>
      <w:r>
        <w:rPr>
          <w:lang w:eastAsia="en-AU"/>
        </w:rPr>
        <w:tab/>
      </w:r>
      <w:r w:rsidRPr="00644D3C">
        <w:rPr>
          <w:lang w:eastAsia="en-AU"/>
        </w:rPr>
        <w:t>(1)</w:t>
      </w:r>
      <w:r>
        <w:rPr>
          <w:lang w:eastAsia="en-AU"/>
        </w:rPr>
        <w:tab/>
        <w:t xml:space="preserve">The </w:t>
      </w:r>
      <w:r>
        <w:t xml:space="preserve">person with management or control of an </w:t>
      </w:r>
      <w:r w:rsidRPr="000A188E">
        <w:t>amusement device</w:t>
      </w:r>
      <w:r w:rsidRPr="00A90012">
        <w:t xml:space="preserve"> </w:t>
      </w:r>
      <w:r w:rsidR="00F35EB8">
        <w:t xml:space="preserve">or passenger ropeway </w:t>
      </w:r>
      <w:r w:rsidRPr="00A90012">
        <w:t>at a workplace</w:t>
      </w:r>
      <w:r w:rsidDel="00ED0555">
        <w:rPr>
          <w:lang w:eastAsia="en-AU"/>
        </w:rPr>
        <w:t xml:space="preserve"> </w:t>
      </w:r>
      <w:r w:rsidRPr="00B3174C">
        <w:rPr>
          <w:lang w:eastAsia="en-AU"/>
        </w:rPr>
        <w:t xml:space="preserve">must ensure that </w:t>
      </w:r>
      <w:r>
        <w:rPr>
          <w:lang w:eastAsia="en-AU"/>
        </w:rPr>
        <w:t xml:space="preserve">the maintenance, </w:t>
      </w:r>
      <w:r w:rsidRPr="00B3174C">
        <w:rPr>
          <w:lang w:eastAsia="en-AU"/>
        </w:rPr>
        <w:t xml:space="preserve">inspection and, if necessary, testing </w:t>
      </w:r>
      <w:r>
        <w:rPr>
          <w:lang w:eastAsia="en-AU"/>
        </w:rPr>
        <w:t xml:space="preserve">of the device </w:t>
      </w:r>
      <w:r w:rsidR="00F35EB8">
        <w:rPr>
          <w:lang w:eastAsia="en-AU"/>
        </w:rPr>
        <w:t xml:space="preserve">or ropeway </w:t>
      </w:r>
      <w:r>
        <w:rPr>
          <w:lang w:eastAsia="en-AU"/>
        </w:rPr>
        <w:t>is carried out:</w:t>
      </w:r>
    </w:p>
    <w:p w14:paraId="646B3932" w14:textId="77777777" w:rsidR="00145DDF" w:rsidRPr="00B3174C" w:rsidRDefault="00145DDF" w:rsidP="00145DDF">
      <w:pPr>
        <w:pStyle w:val="DraftHeading3"/>
        <w:tabs>
          <w:tab w:val="right" w:pos="1757"/>
        </w:tabs>
        <w:ind w:left="1871" w:hanging="1871"/>
        <w:rPr>
          <w:lang w:eastAsia="en-AU"/>
        </w:rPr>
      </w:pPr>
      <w:r>
        <w:rPr>
          <w:lang w:eastAsia="en-AU"/>
        </w:rPr>
        <w:tab/>
      </w:r>
      <w:r w:rsidRPr="000424C9">
        <w:rPr>
          <w:lang w:eastAsia="en-AU"/>
        </w:rPr>
        <w:t>(a)</w:t>
      </w:r>
      <w:r>
        <w:rPr>
          <w:lang w:eastAsia="en-AU"/>
        </w:rPr>
        <w:tab/>
        <w:t>by a competent person; and</w:t>
      </w:r>
    </w:p>
    <w:p w14:paraId="646B3933" w14:textId="77777777" w:rsidR="00145DDF" w:rsidRPr="00B3174C" w:rsidRDefault="00145DDF" w:rsidP="00145DDF">
      <w:pPr>
        <w:pStyle w:val="DraftHeading3"/>
        <w:tabs>
          <w:tab w:val="right" w:pos="1757"/>
        </w:tabs>
        <w:ind w:left="1871" w:hanging="1871"/>
        <w:rPr>
          <w:lang w:eastAsia="en-AU"/>
        </w:rPr>
      </w:pPr>
      <w:r>
        <w:rPr>
          <w:lang w:eastAsia="en-AU"/>
        </w:rPr>
        <w:tab/>
      </w:r>
      <w:r w:rsidRPr="001773F3">
        <w:rPr>
          <w:lang w:eastAsia="en-AU"/>
        </w:rPr>
        <w:t>(</w:t>
      </w:r>
      <w:r>
        <w:rPr>
          <w:lang w:eastAsia="en-AU"/>
        </w:rPr>
        <w:t>b</w:t>
      </w:r>
      <w:r w:rsidRPr="001773F3">
        <w:rPr>
          <w:lang w:eastAsia="en-AU"/>
        </w:rPr>
        <w:t>)</w:t>
      </w:r>
      <w:r>
        <w:rPr>
          <w:lang w:eastAsia="en-AU"/>
        </w:rPr>
        <w:tab/>
        <w:t>in accordance with:</w:t>
      </w:r>
    </w:p>
    <w:p w14:paraId="646B3934" w14:textId="77777777" w:rsidR="007162D7" w:rsidRDefault="00145DDF" w:rsidP="00145DDF">
      <w:pPr>
        <w:pStyle w:val="DraftHeading4"/>
        <w:tabs>
          <w:tab w:val="right" w:pos="2268"/>
        </w:tabs>
        <w:ind w:left="2381" w:hanging="2381"/>
        <w:rPr>
          <w:lang w:eastAsia="en-AU"/>
        </w:rPr>
      </w:pPr>
      <w:r>
        <w:rPr>
          <w:lang w:eastAsia="en-AU"/>
        </w:rPr>
        <w:tab/>
      </w:r>
      <w:r w:rsidRPr="001773F3">
        <w:rPr>
          <w:lang w:eastAsia="en-AU"/>
        </w:rPr>
        <w:t>(</w:t>
      </w:r>
      <w:proofErr w:type="spellStart"/>
      <w:r w:rsidRPr="001773F3">
        <w:rPr>
          <w:lang w:eastAsia="en-AU"/>
        </w:rPr>
        <w:t>i</w:t>
      </w:r>
      <w:proofErr w:type="spellEnd"/>
      <w:r w:rsidRPr="001773F3">
        <w:rPr>
          <w:lang w:eastAsia="en-AU"/>
        </w:rPr>
        <w:t>)</w:t>
      </w:r>
      <w:r>
        <w:rPr>
          <w:lang w:eastAsia="en-AU"/>
        </w:rPr>
        <w:tab/>
      </w:r>
      <w:r w:rsidRPr="00B3174C">
        <w:rPr>
          <w:lang w:eastAsia="en-AU"/>
        </w:rPr>
        <w:t>the recommendations of the designer or manufactur</w:t>
      </w:r>
      <w:r>
        <w:rPr>
          <w:lang w:eastAsia="en-AU"/>
        </w:rPr>
        <w:t>er or designer and manufacturer;</w:t>
      </w:r>
      <w:r w:rsidRPr="00B3174C">
        <w:rPr>
          <w:lang w:eastAsia="en-AU"/>
        </w:rPr>
        <w:t xml:space="preserve"> or</w:t>
      </w:r>
    </w:p>
    <w:p w14:paraId="646B3935" w14:textId="77777777" w:rsidR="00145DDF" w:rsidRDefault="00145DDF" w:rsidP="00145DDF">
      <w:pPr>
        <w:pStyle w:val="DraftHeading4"/>
        <w:tabs>
          <w:tab w:val="right" w:pos="2268"/>
        </w:tabs>
        <w:ind w:left="2381" w:hanging="2381"/>
        <w:rPr>
          <w:lang w:eastAsia="en-AU"/>
        </w:rPr>
      </w:pPr>
      <w:r>
        <w:rPr>
          <w:lang w:eastAsia="en-AU"/>
        </w:rPr>
        <w:lastRenderedPageBreak/>
        <w:tab/>
      </w:r>
      <w:r w:rsidRPr="001773F3">
        <w:rPr>
          <w:lang w:eastAsia="en-AU"/>
        </w:rPr>
        <w:t>(ii)</w:t>
      </w:r>
      <w:r>
        <w:rPr>
          <w:lang w:eastAsia="en-AU"/>
        </w:rPr>
        <w:tab/>
      </w:r>
      <w:r w:rsidRPr="00B3174C">
        <w:rPr>
          <w:lang w:eastAsia="en-AU"/>
        </w:rPr>
        <w:t xml:space="preserve">if a maintenance manual for the device </w:t>
      </w:r>
      <w:r w:rsidR="00F35EB8">
        <w:rPr>
          <w:lang w:eastAsia="en-AU"/>
        </w:rPr>
        <w:t xml:space="preserve">or ropeway </w:t>
      </w:r>
      <w:r w:rsidRPr="00B3174C">
        <w:rPr>
          <w:lang w:eastAsia="en-AU"/>
        </w:rPr>
        <w:t>has been prepared by a competent person, the requirements of the maintenance manual.</w:t>
      </w:r>
    </w:p>
    <w:p w14:paraId="151D7429" w14:textId="77777777" w:rsidR="001A343C" w:rsidRDefault="001A343C" w:rsidP="001A343C">
      <w:pPr>
        <w:pStyle w:val="BodySectionSub"/>
      </w:pPr>
      <w:r>
        <w:t xml:space="preserve">Maximum penalty: </w:t>
      </w:r>
      <w:r w:rsidRPr="001A343C">
        <w:t>tier E monetary penalty.</w:t>
      </w:r>
    </w:p>
    <w:p w14:paraId="646B3939" w14:textId="77777777" w:rsidR="00145DDF" w:rsidRDefault="00145DDF" w:rsidP="00145DDF">
      <w:pPr>
        <w:pStyle w:val="DraftHeading2"/>
        <w:tabs>
          <w:tab w:val="right" w:pos="1247"/>
        </w:tabs>
        <w:ind w:left="1361" w:hanging="1361"/>
      </w:pPr>
      <w:r>
        <w:tab/>
      </w:r>
      <w:r w:rsidRPr="00ED0555">
        <w:t>(2)</w:t>
      </w:r>
      <w:r>
        <w:tab/>
        <w:t xml:space="preserve">A person is not a competent person to carry out a detailed inspection of an amusement device </w:t>
      </w:r>
      <w:r w:rsidR="00F35EB8">
        <w:t xml:space="preserve">or passenger ropeway </w:t>
      </w:r>
      <w:r>
        <w:t>that includes an electrical installation unless the person is</w:t>
      </w:r>
      <w:r w:rsidRPr="007579AD">
        <w:t xml:space="preserve"> qualified, </w:t>
      </w:r>
      <w:r>
        <w:t>or is assisted by a person who is qualified, to inspect electrical installations.</w:t>
      </w:r>
    </w:p>
    <w:p w14:paraId="646B393A" w14:textId="77777777" w:rsidR="00145DDF" w:rsidRDefault="00145DDF" w:rsidP="007272F6">
      <w:pPr>
        <w:pStyle w:val="StyleDraftHeading1Left0cmHanging15cm1"/>
        <w:rPr>
          <w:lang w:eastAsia="en-AU"/>
        </w:rPr>
      </w:pPr>
      <w:r>
        <w:rPr>
          <w:lang w:eastAsia="en-AU"/>
        </w:rPr>
        <w:tab/>
      </w:r>
      <w:bookmarkStart w:id="359" w:name="_Toc174445355"/>
      <w:r>
        <w:rPr>
          <w:lang w:eastAsia="en-AU"/>
        </w:rPr>
        <w:t>241</w:t>
      </w:r>
      <w:r>
        <w:rPr>
          <w:lang w:eastAsia="en-AU"/>
        </w:rPr>
        <w:tab/>
        <w:t>Annual inspection of amusement device</w:t>
      </w:r>
      <w:r w:rsidR="00E83751">
        <w:rPr>
          <w:lang w:eastAsia="en-AU"/>
        </w:rPr>
        <w:t>s</w:t>
      </w:r>
      <w:r w:rsidR="008E7432">
        <w:rPr>
          <w:lang w:eastAsia="en-AU"/>
        </w:rPr>
        <w:t xml:space="preserve"> </w:t>
      </w:r>
      <w:r w:rsidR="00E83751">
        <w:rPr>
          <w:lang w:eastAsia="en-AU"/>
        </w:rPr>
        <w:t>and</w:t>
      </w:r>
      <w:r w:rsidR="008E7432">
        <w:rPr>
          <w:lang w:eastAsia="en-AU"/>
        </w:rPr>
        <w:t xml:space="preserve"> passenger ropeway</w:t>
      </w:r>
      <w:r w:rsidR="00E83751">
        <w:rPr>
          <w:lang w:eastAsia="en-AU"/>
        </w:rPr>
        <w:t>s</w:t>
      </w:r>
      <w:bookmarkEnd w:id="359"/>
    </w:p>
    <w:p w14:paraId="646B393B" w14:textId="77777777" w:rsidR="00145DDF" w:rsidRDefault="00145DDF" w:rsidP="00145DDF">
      <w:pPr>
        <w:pStyle w:val="DraftHeading2"/>
        <w:tabs>
          <w:tab w:val="right" w:pos="1247"/>
        </w:tabs>
        <w:ind w:left="1361" w:hanging="1361"/>
        <w:rPr>
          <w:lang w:eastAsia="en-AU"/>
        </w:rPr>
      </w:pPr>
      <w:r>
        <w:rPr>
          <w:lang w:eastAsia="en-AU"/>
        </w:rPr>
        <w:tab/>
      </w:r>
      <w:r w:rsidRPr="00651AB1">
        <w:rPr>
          <w:lang w:eastAsia="en-AU"/>
        </w:rPr>
        <w:t>(1)</w:t>
      </w:r>
      <w:r>
        <w:rPr>
          <w:lang w:eastAsia="en-AU"/>
        </w:rPr>
        <w:tab/>
        <w:t xml:space="preserve">The person with management or control of an amusement device </w:t>
      </w:r>
      <w:r w:rsidR="008E7432">
        <w:rPr>
          <w:lang w:eastAsia="en-AU"/>
        </w:rPr>
        <w:t xml:space="preserve">or passenger ropeway </w:t>
      </w:r>
      <w:r>
        <w:rPr>
          <w:lang w:eastAsia="en-AU"/>
        </w:rPr>
        <w:t xml:space="preserve">at a workplace must ensure that a detailed inspection of the device </w:t>
      </w:r>
      <w:r w:rsidR="008E7432">
        <w:rPr>
          <w:lang w:eastAsia="en-AU"/>
        </w:rPr>
        <w:t xml:space="preserve">or ropeway </w:t>
      </w:r>
      <w:r>
        <w:rPr>
          <w:lang w:eastAsia="en-AU"/>
        </w:rPr>
        <w:t>is carried out at least once every 12 months by a competent person.</w:t>
      </w:r>
    </w:p>
    <w:p w14:paraId="084D4724" w14:textId="77777777" w:rsidR="001A343C" w:rsidRDefault="001A343C" w:rsidP="001A343C">
      <w:pPr>
        <w:pStyle w:val="BodySectionSub"/>
      </w:pPr>
      <w:r>
        <w:t xml:space="preserve">Maximum penalty: </w:t>
      </w:r>
      <w:r w:rsidRPr="001A343C">
        <w:t>tier E monetary penalty.</w:t>
      </w:r>
    </w:p>
    <w:p w14:paraId="646B393F" w14:textId="77777777" w:rsidR="00145DDF" w:rsidRPr="00651AB1" w:rsidRDefault="00145DDF" w:rsidP="00145DDF">
      <w:pPr>
        <w:pStyle w:val="DraftHeading2"/>
        <w:tabs>
          <w:tab w:val="right" w:pos="1247"/>
        </w:tabs>
        <w:ind w:left="1361" w:hanging="1361"/>
        <w:rPr>
          <w:lang w:val="en-US"/>
        </w:rPr>
      </w:pPr>
      <w:r>
        <w:rPr>
          <w:lang w:val="en-US"/>
        </w:rPr>
        <w:tab/>
      </w:r>
      <w:r w:rsidRPr="00651AB1">
        <w:rPr>
          <w:lang w:val="en-US"/>
        </w:rPr>
        <w:t>(2)</w:t>
      </w:r>
      <w:r w:rsidRPr="00651AB1">
        <w:rPr>
          <w:lang w:val="en-US"/>
        </w:rPr>
        <w:tab/>
      </w:r>
      <w:r>
        <w:rPr>
          <w:lang w:val="en-US"/>
        </w:rPr>
        <w:t>An</w:t>
      </w:r>
      <w:r w:rsidRPr="00651AB1">
        <w:rPr>
          <w:lang w:val="en-US"/>
        </w:rPr>
        <w:t xml:space="preserve"> </w:t>
      </w:r>
      <w:r w:rsidR="00F35EB8">
        <w:rPr>
          <w:lang w:val="en-US"/>
        </w:rPr>
        <w:t xml:space="preserve">annual </w:t>
      </w:r>
      <w:r w:rsidRPr="00651AB1">
        <w:rPr>
          <w:lang w:val="en-US"/>
        </w:rPr>
        <w:t>inspection must include</w:t>
      </w:r>
      <w:r>
        <w:rPr>
          <w:lang w:val="en-US"/>
        </w:rPr>
        <w:t xml:space="preserve"> the following:</w:t>
      </w:r>
    </w:p>
    <w:p w14:paraId="646B3940" w14:textId="77777777" w:rsidR="00145DDF" w:rsidRPr="00651AB1" w:rsidRDefault="00145DDF" w:rsidP="00145DDF">
      <w:pPr>
        <w:pStyle w:val="DraftHeading3"/>
        <w:tabs>
          <w:tab w:val="right" w:pos="1757"/>
        </w:tabs>
        <w:ind w:left="1871" w:hanging="1871"/>
        <w:rPr>
          <w:lang w:val="en-US"/>
        </w:rPr>
      </w:pPr>
      <w:r>
        <w:rPr>
          <w:lang w:val="en-US"/>
        </w:rPr>
        <w:tab/>
      </w:r>
      <w:r w:rsidRPr="00651AB1">
        <w:rPr>
          <w:lang w:val="en-US"/>
        </w:rPr>
        <w:t>(a)</w:t>
      </w:r>
      <w:r w:rsidRPr="00651AB1">
        <w:rPr>
          <w:lang w:val="en-US"/>
        </w:rPr>
        <w:tab/>
        <w:t xml:space="preserve">a check of information </w:t>
      </w:r>
      <w:r>
        <w:rPr>
          <w:lang w:val="en-US"/>
        </w:rPr>
        <w:t>about</w:t>
      </w:r>
      <w:r w:rsidRPr="00651AB1">
        <w:rPr>
          <w:lang w:val="en-US"/>
        </w:rPr>
        <w:t xml:space="preserve"> the operational history of the amusement </w:t>
      </w:r>
      <w:r>
        <w:rPr>
          <w:lang w:val="en-US"/>
        </w:rPr>
        <w:t>device</w:t>
      </w:r>
      <w:r w:rsidRPr="00651AB1">
        <w:rPr>
          <w:lang w:val="en-US"/>
        </w:rPr>
        <w:t xml:space="preserve"> </w:t>
      </w:r>
      <w:r w:rsidR="008E7432">
        <w:rPr>
          <w:lang w:val="en-US"/>
        </w:rPr>
        <w:t xml:space="preserve">or passenger ropeway </w:t>
      </w:r>
      <w:r w:rsidRPr="00651AB1">
        <w:rPr>
          <w:lang w:val="en-US"/>
        </w:rPr>
        <w:t xml:space="preserve">since the last detailed inspection; </w:t>
      </w:r>
    </w:p>
    <w:p w14:paraId="646B3941" w14:textId="77777777" w:rsidR="007162D7" w:rsidRDefault="00145DDF" w:rsidP="00145DDF">
      <w:pPr>
        <w:pStyle w:val="DraftHeading3"/>
        <w:tabs>
          <w:tab w:val="right" w:pos="1757"/>
        </w:tabs>
        <w:ind w:left="1871" w:hanging="1871"/>
        <w:rPr>
          <w:lang w:val="en-US"/>
        </w:rPr>
      </w:pPr>
      <w:r>
        <w:rPr>
          <w:lang w:val="en-US"/>
        </w:rPr>
        <w:tab/>
      </w:r>
      <w:r w:rsidRPr="00651AB1">
        <w:rPr>
          <w:lang w:val="en-US"/>
        </w:rPr>
        <w:t>(b)</w:t>
      </w:r>
      <w:r w:rsidRPr="00651AB1">
        <w:rPr>
          <w:lang w:val="en-US"/>
        </w:rPr>
        <w:tab/>
        <w:t xml:space="preserve">a check of the log book for the amusement </w:t>
      </w:r>
      <w:r>
        <w:rPr>
          <w:lang w:val="en-US"/>
        </w:rPr>
        <w:t>device</w:t>
      </w:r>
      <w:r w:rsidR="00F35EB8">
        <w:rPr>
          <w:lang w:val="en-US"/>
        </w:rPr>
        <w:t xml:space="preserve"> or passenger ropeway</w:t>
      </w:r>
      <w:r>
        <w:rPr>
          <w:lang w:val="en-US"/>
        </w:rPr>
        <w:t>;</w:t>
      </w:r>
    </w:p>
    <w:p w14:paraId="646B3942" w14:textId="77777777" w:rsidR="00145DDF" w:rsidRPr="00651AB1" w:rsidRDefault="00145DDF" w:rsidP="00145DDF">
      <w:pPr>
        <w:pStyle w:val="DraftHeading3"/>
        <w:tabs>
          <w:tab w:val="right" w:pos="1757"/>
        </w:tabs>
        <w:ind w:left="1871" w:hanging="1871"/>
        <w:rPr>
          <w:lang w:val="en-US"/>
        </w:rPr>
      </w:pPr>
      <w:r>
        <w:rPr>
          <w:lang w:val="en-US"/>
        </w:rPr>
        <w:tab/>
      </w:r>
      <w:r w:rsidRPr="00651AB1">
        <w:rPr>
          <w:lang w:val="en-US"/>
        </w:rPr>
        <w:t>(c)</w:t>
      </w:r>
      <w:r w:rsidRPr="00651AB1">
        <w:rPr>
          <w:lang w:val="en-US"/>
        </w:rPr>
        <w:tab/>
        <w:t xml:space="preserve">a check that maintenance and inspections </w:t>
      </w:r>
      <w:r w:rsidR="008E7432">
        <w:rPr>
          <w:lang w:val="en-US"/>
        </w:rPr>
        <w:t xml:space="preserve">of the amusement device </w:t>
      </w:r>
      <w:r w:rsidR="00F35EB8">
        <w:rPr>
          <w:lang w:val="en-US"/>
        </w:rPr>
        <w:t xml:space="preserve">or passenger ropeway </w:t>
      </w:r>
      <w:r w:rsidRPr="00651AB1">
        <w:rPr>
          <w:lang w:val="en-US"/>
        </w:rPr>
        <w:t xml:space="preserve">have been undertaken </w:t>
      </w:r>
      <w:r>
        <w:rPr>
          <w:lang w:val="en-US"/>
        </w:rPr>
        <w:t>under</w:t>
      </w:r>
      <w:r w:rsidRPr="00651AB1">
        <w:rPr>
          <w:lang w:val="en-US"/>
        </w:rPr>
        <w:t xml:space="preserve"> </w:t>
      </w:r>
      <w:r>
        <w:rPr>
          <w:lang w:val="en-US"/>
        </w:rPr>
        <w:t>regulation 240;</w:t>
      </w:r>
    </w:p>
    <w:p w14:paraId="646B3943" w14:textId="77777777" w:rsidR="00145DDF" w:rsidRPr="00651AB1" w:rsidRDefault="00145DDF" w:rsidP="00145DDF">
      <w:pPr>
        <w:pStyle w:val="DraftHeading3"/>
        <w:tabs>
          <w:tab w:val="right" w:pos="1757"/>
        </w:tabs>
        <w:ind w:left="1871" w:hanging="1871"/>
        <w:rPr>
          <w:lang w:val="en-US"/>
        </w:rPr>
      </w:pPr>
      <w:r>
        <w:rPr>
          <w:lang w:val="en-US"/>
        </w:rPr>
        <w:tab/>
      </w:r>
      <w:r w:rsidRPr="00651AB1">
        <w:rPr>
          <w:lang w:val="en-US"/>
        </w:rPr>
        <w:t>(d)</w:t>
      </w:r>
      <w:r w:rsidRPr="00651AB1">
        <w:rPr>
          <w:lang w:val="en-US"/>
        </w:rPr>
        <w:tab/>
        <w:t xml:space="preserve">a check that any required tests have been </w:t>
      </w:r>
      <w:r>
        <w:rPr>
          <w:lang w:val="en-US"/>
        </w:rPr>
        <w:t>carried out</w:t>
      </w:r>
      <w:r w:rsidRPr="00651AB1">
        <w:rPr>
          <w:lang w:val="en-US"/>
        </w:rPr>
        <w:t>, and that appropriat</w:t>
      </w:r>
      <w:r>
        <w:rPr>
          <w:lang w:val="en-US"/>
        </w:rPr>
        <w:t>e records have been maintained;</w:t>
      </w:r>
    </w:p>
    <w:p w14:paraId="646B3944" w14:textId="77777777" w:rsidR="00145DDF" w:rsidRDefault="00145DDF" w:rsidP="00145DDF">
      <w:pPr>
        <w:pStyle w:val="DraftHeading3"/>
        <w:tabs>
          <w:tab w:val="right" w:pos="1757"/>
        </w:tabs>
        <w:ind w:left="1871" w:hanging="1871"/>
        <w:rPr>
          <w:lang w:val="en-US"/>
        </w:rPr>
      </w:pPr>
      <w:r>
        <w:rPr>
          <w:lang w:val="en-US"/>
        </w:rPr>
        <w:tab/>
      </w:r>
      <w:r w:rsidRPr="00651AB1">
        <w:rPr>
          <w:lang w:val="en-US"/>
        </w:rPr>
        <w:t>(e)</w:t>
      </w:r>
      <w:r w:rsidRPr="00651AB1">
        <w:rPr>
          <w:lang w:val="en-US"/>
        </w:rPr>
        <w:tab/>
        <w:t xml:space="preserve">a detailed inspection of the amusement </w:t>
      </w:r>
      <w:r>
        <w:rPr>
          <w:lang w:val="en-US"/>
        </w:rPr>
        <w:t>device</w:t>
      </w:r>
      <w:r w:rsidRPr="00651AB1">
        <w:rPr>
          <w:lang w:val="en-US"/>
        </w:rPr>
        <w:t xml:space="preserve"> </w:t>
      </w:r>
      <w:r w:rsidR="008E7432">
        <w:rPr>
          <w:lang w:val="en-US"/>
        </w:rPr>
        <w:t xml:space="preserve">or passenger ropeway </w:t>
      </w:r>
      <w:r w:rsidRPr="00651AB1">
        <w:rPr>
          <w:lang w:val="en-US"/>
        </w:rPr>
        <w:t>to ensure compliance with the Act an</w:t>
      </w:r>
      <w:r>
        <w:rPr>
          <w:lang w:val="en-US"/>
        </w:rPr>
        <w:t>d these R</w:t>
      </w:r>
      <w:r w:rsidRPr="00651AB1">
        <w:rPr>
          <w:lang w:val="en-US"/>
        </w:rPr>
        <w:t xml:space="preserve">egulations (including a specific inspection of the critical components of the amusement </w:t>
      </w:r>
      <w:r>
        <w:rPr>
          <w:lang w:val="en-US"/>
        </w:rPr>
        <w:t>device</w:t>
      </w:r>
      <w:r w:rsidR="008E7432">
        <w:rPr>
          <w:lang w:val="en-US"/>
        </w:rPr>
        <w:t xml:space="preserve"> or passenger ropeway</w:t>
      </w:r>
      <w:r w:rsidRPr="00651AB1">
        <w:rPr>
          <w:lang w:val="en-US"/>
        </w:rPr>
        <w:t>).</w:t>
      </w:r>
    </w:p>
    <w:p w14:paraId="646B3945" w14:textId="77777777" w:rsidR="00145DDF" w:rsidRDefault="00145DDF" w:rsidP="00145DDF">
      <w:pPr>
        <w:pStyle w:val="DraftHeading2"/>
        <w:tabs>
          <w:tab w:val="right" w:pos="1247"/>
        </w:tabs>
        <w:ind w:left="1361" w:hanging="1361"/>
        <w:rPr>
          <w:lang w:val="en-US"/>
        </w:rPr>
      </w:pPr>
      <w:r>
        <w:rPr>
          <w:lang w:val="en-US"/>
        </w:rPr>
        <w:tab/>
      </w:r>
      <w:r w:rsidRPr="009E761C">
        <w:rPr>
          <w:lang w:val="en-US"/>
        </w:rPr>
        <w:t>(3)</w:t>
      </w:r>
      <w:r>
        <w:rPr>
          <w:lang w:val="en-US"/>
        </w:rPr>
        <w:tab/>
        <w:t>The regulator may extend the date for an inspection by up to 35 days if an inspection is scheduled to coincide with the same event each year.</w:t>
      </w:r>
    </w:p>
    <w:p w14:paraId="646B3946" w14:textId="77777777" w:rsidR="00145DDF" w:rsidRDefault="00145DDF" w:rsidP="00145DDF">
      <w:pPr>
        <w:pStyle w:val="DraftHeading2"/>
        <w:tabs>
          <w:tab w:val="right" w:pos="1247"/>
        </w:tabs>
        <w:ind w:left="1361" w:hanging="1361"/>
        <w:rPr>
          <w:lang w:val="en-US"/>
        </w:rPr>
      </w:pPr>
      <w:r>
        <w:rPr>
          <w:lang w:val="en-US"/>
        </w:rPr>
        <w:tab/>
      </w:r>
      <w:r w:rsidRPr="009E761C">
        <w:rPr>
          <w:lang w:val="en-US"/>
        </w:rPr>
        <w:t>(4)</w:t>
      </w:r>
      <w:r>
        <w:rPr>
          <w:lang w:val="en-US"/>
        </w:rPr>
        <w:tab/>
        <w:t xml:space="preserve">If the date is extended under </w:t>
      </w:r>
      <w:proofErr w:type="spellStart"/>
      <w:r>
        <w:rPr>
          <w:lang w:val="en-US"/>
        </w:rPr>
        <w:t>subregulation</w:t>
      </w:r>
      <w:proofErr w:type="spellEnd"/>
      <w:r>
        <w:rPr>
          <w:lang w:val="en-US"/>
        </w:rPr>
        <w:t xml:space="preserve"> (3), the new date is the date from which future annual inspections of the amusement device </w:t>
      </w:r>
      <w:r w:rsidR="000608A4">
        <w:rPr>
          <w:lang w:val="en-US"/>
        </w:rPr>
        <w:t xml:space="preserve">or passenger ropeway </w:t>
      </w:r>
      <w:r>
        <w:rPr>
          <w:lang w:val="en-US"/>
        </w:rPr>
        <w:t>are determined.</w:t>
      </w:r>
    </w:p>
    <w:p w14:paraId="646B3947" w14:textId="77777777" w:rsidR="00145DDF" w:rsidRDefault="00145DDF" w:rsidP="00145DDF">
      <w:pPr>
        <w:pStyle w:val="DraftHeading2"/>
        <w:tabs>
          <w:tab w:val="right" w:pos="1247"/>
        </w:tabs>
        <w:ind w:left="1361" w:hanging="1361"/>
      </w:pPr>
      <w:r>
        <w:tab/>
      </w:r>
      <w:r w:rsidRPr="008D6FEB">
        <w:t>(5)</w:t>
      </w:r>
      <w:r w:rsidRPr="00337ADD">
        <w:tab/>
        <w:t xml:space="preserve">In this regulation, a </w:t>
      </w:r>
      <w:r w:rsidRPr="00337ADD">
        <w:rPr>
          <w:b/>
          <w:i/>
        </w:rPr>
        <w:t>competent person</w:t>
      </w:r>
      <w:r w:rsidRPr="00337ADD">
        <w:t xml:space="preserve"> is a person who:</w:t>
      </w:r>
    </w:p>
    <w:p w14:paraId="646B3948" w14:textId="77777777" w:rsidR="007874F8" w:rsidRPr="002D539C" w:rsidRDefault="007874F8" w:rsidP="007874F8">
      <w:pPr>
        <w:pStyle w:val="DraftHeading3"/>
        <w:tabs>
          <w:tab w:val="right" w:pos="1757"/>
        </w:tabs>
        <w:ind w:left="1871" w:hanging="1871"/>
      </w:pPr>
      <w:r>
        <w:lastRenderedPageBreak/>
        <w:tab/>
      </w:r>
      <w:r w:rsidRPr="002D539C">
        <w:t>(</w:t>
      </w:r>
      <w:r>
        <w:t>a</w:t>
      </w:r>
      <w:r w:rsidRPr="002D539C">
        <w:t>)</w:t>
      </w:r>
      <w:r>
        <w:tab/>
        <w:t>in the case of an inflatable device (continuously blown) with a platform height less than 9 metres—</w:t>
      </w:r>
      <w:r w:rsidRPr="00337ADD">
        <w:t xml:space="preserve">has </w:t>
      </w:r>
      <w:r>
        <w:t xml:space="preserve">acquired through training, qualification or experience </w:t>
      </w:r>
      <w:r w:rsidRPr="00337ADD">
        <w:t xml:space="preserve">the </w:t>
      </w:r>
      <w:r>
        <w:t xml:space="preserve">knowledge and </w:t>
      </w:r>
      <w:r w:rsidRPr="00337ADD">
        <w:t xml:space="preserve">skills to inspect the </w:t>
      </w:r>
      <w:r w:rsidR="006A0270">
        <w:t>device</w:t>
      </w:r>
      <w:r>
        <w:t>; or</w:t>
      </w:r>
    </w:p>
    <w:p w14:paraId="646B3949" w14:textId="77777777" w:rsidR="007874F8" w:rsidRDefault="007874F8" w:rsidP="007874F8">
      <w:pPr>
        <w:pStyle w:val="DraftHeading3"/>
        <w:tabs>
          <w:tab w:val="right" w:pos="1757"/>
        </w:tabs>
        <w:ind w:left="1871" w:hanging="1871"/>
      </w:pPr>
      <w:r>
        <w:tab/>
      </w:r>
      <w:r w:rsidRPr="008D6FEB">
        <w:t>(</w:t>
      </w:r>
      <w:r>
        <w:t>b</w:t>
      </w:r>
      <w:r w:rsidRPr="008D6FEB">
        <w:t>)</w:t>
      </w:r>
      <w:r w:rsidRPr="00337ADD">
        <w:tab/>
      </w:r>
      <w:r>
        <w:t xml:space="preserve">in the case of any other amusement device or </w:t>
      </w:r>
      <w:r w:rsidR="006A0270">
        <w:t xml:space="preserve">a </w:t>
      </w:r>
      <w:r>
        <w:t>passenger ropeway:</w:t>
      </w:r>
    </w:p>
    <w:p w14:paraId="646B394A" w14:textId="77777777" w:rsidR="007874F8" w:rsidRDefault="007874F8" w:rsidP="007874F8">
      <w:pPr>
        <w:pStyle w:val="DraftHeading4"/>
        <w:tabs>
          <w:tab w:val="right" w:pos="2268"/>
        </w:tabs>
        <w:ind w:left="2381" w:hanging="2381"/>
      </w:pPr>
      <w:r>
        <w:tab/>
      </w:r>
      <w:r w:rsidRPr="009466DD">
        <w:t>(</w:t>
      </w:r>
      <w:proofErr w:type="spellStart"/>
      <w:r>
        <w:t>i</w:t>
      </w:r>
      <w:proofErr w:type="spellEnd"/>
      <w:r w:rsidRPr="009466DD">
        <w:t>)</w:t>
      </w:r>
      <w:r>
        <w:tab/>
      </w:r>
      <w:r w:rsidRPr="00337ADD">
        <w:t xml:space="preserve">has </w:t>
      </w:r>
      <w:r>
        <w:t xml:space="preserve">acquired through training, qualification or experience </w:t>
      </w:r>
      <w:r w:rsidRPr="00337ADD">
        <w:t xml:space="preserve">the </w:t>
      </w:r>
      <w:r>
        <w:t xml:space="preserve">knowledge and </w:t>
      </w:r>
      <w:r w:rsidRPr="00337ADD">
        <w:t xml:space="preserve">skills to inspect the plant; </w:t>
      </w:r>
      <w:r>
        <w:t>and</w:t>
      </w:r>
    </w:p>
    <w:p w14:paraId="646B394B" w14:textId="77777777" w:rsidR="007874F8" w:rsidRDefault="007874F8" w:rsidP="007874F8">
      <w:pPr>
        <w:pStyle w:val="DraftHeading4"/>
        <w:tabs>
          <w:tab w:val="right" w:pos="2268"/>
        </w:tabs>
        <w:ind w:left="2381" w:hanging="2381"/>
      </w:pPr>
      <w:r>
        <w:tab/>
      </w:r>
      <w:r w:rsidRPr="00D32AE7">
        <w:t>(ii)</w:t>
      </w:r>
      <w:r w:rsidRPr="00337ADD">
        <w:tab/>
        <w:t>is registered under a law that provides for the registration of professional engineers; or</w:t>
      </w:r>
    </w:p>
    <w:p w14:paraId="646B394C" w14:textId="77777777" w:rsidR="007874F8" w:rsidRPr="00794159" w:rsidRDefault="007874F8" w:rsidP="007874F8">
      <w:pPr>
        <w:pStyle w:val="DraftSub-ParaNote"/>
        <w:tabs>
          <w:tab w:val="right" w:pos="2835"/>
        </w:tabs>
        <w:ind w:left="2381"/>
        <w:rPr>
          <w:b/>
        </w:rPr>
      </w:pPr>
      <w:r w:rsidRPr="00794159">
        <w:rPr>
          <w:b/>
        </w:rPr>
        <w:t>Note</w:t>
      </w:r>
    </w:p>
    <w:p w14:paraId="646B394D" w14:textId="77777777" w:rsidR="007874F8" w:rsidRDefault="007874F8" w:rsidP="007874F8">
      <w:pPr>
        <w:pStyle w:val="DraftSub-ParaNote"/>
        <w:tabs>
          <w:tab w:val="right" w:pos="2835"/>
        </w:tabs>
        <w:ind w:left="2381"/>
      </w:pPr>
      <w:r>
        <w:t>See the jurisdictional note in the Appendix.</w:t>
      </w:r>
    </w:p>
    <w:p w14:paraId="646B394E" w14:textId="77777777" w:rsidR="007874F8" w:rsidRDefault="007874F8" w:rsidP="007874F8">
      <w:pPr>
        <w:pStyle w:val="DraftHeading3"/>
        <w:tabs>
          <w:tab w:val="right" w:pos="1757"/>
        </w:tabs>
        <w:ind w:left="1871" w:hanging="1871"/>
      </w:pPr>
      <w:r>
        <w:tab/>
      </w:r>
      <w:r w:rsidRPr="00D32AE7">
        <w:t>(</w:t>
      </w:r>
      <w:r>
        <w:t>c</w:t>
      </w:r>
      <w:r w:rsidRPr="00D32AE7">
        <w:t>)</w:t>
      </w:r>
      <w:r w:rsidRPr="00337ADD">
        <w:tab/>
      </w:r>
      <w:r>
        <w:t>in the case of any amusement device or passenger ropeway—</w:t>
      </w:r>
      <w:r w:rsidRPr="00337ADD">
        <w:t>is determined by the regulator to be a competent person.</w:t>
      </w:r>
    </w:p>
    <w:p w14:paraId="646B394F" w14:textId="77777777" w:rsidR="00145DDF" w:rsidRDefault="00145DDF" w:rsidP="00145DDF">
      <w:pPr>
        <w:pStyle w:val="DraftHeading2"/>
        <w:tabs>
          <w:tab w:val="right" w:pos="1247"/>
        </w:tabs>
        <w:ind w:left="1361" w:hanging="1361"/>
      </w:pPr>
      <w:r>
        <w:tab/>
      </w:r>
      <w:r w:rsidRPr="008D6FEB">
        <w:t>(6)</w:t>
      </w:r>
      <w:r w:rsidRPr="00337ADD">
        <w:tab/>
        <w:t xml:space="preserve">The regulator may, on the application of a person, make a determination in </w:t>
      </w:r>
      <w:r>
        <w:t>relation to</w:t>
      </w:r>
      <w:r w:rsidRPr="00337ADD">
        <w:t xml:space="preserve"> the person for the purposes of </w:t>
      </w:r>
      <w:proofErr w:type="spellStart"/>
      <w:r w:rsidRPr="00337ADD">
        <w:t>subregulation</w:t>
      </w:r>
      <w:proofErr w:type="spellEnd"/>
      <w:r w:rsidRPr="00337ADD">
        <w:t xml:space="preserve"> (5)(</w:t>
      </w:r>
      <w:r w:rsidR="007874F8">
        <w:t>c</w:t>
      </w:r>
      <w:r w:rsidRPr="00337ADD">
        <w:t>) if the regulator considers that exceptional circumstances exist.</w:t>
      </w:r>
    </w:p>
    <w:p w14:paraId="646B3950" w14:textId="77777777" w:rsidR="00855CC0" w:rsidRDefault="00855CC0" w:rsidP="00855CC0">
      <w:pPr>
        <w:pStyle w:val="DraftHeading2"/>
        <w:tabs>
          <w:tab w:val="right" w:pos="1247"/>
        </w:tabs>
        <w:ind w:left="1361" w:hanging="1361"/>
      </w:pPr>
      <w:r>
        <w:tab/>
      </w:r>
      <w:r w:rsidRPr="00855CC0">
        <w:t>(</w:t>
      </w:r>
      <w:r w:rsidR="00794159">
        <w:t>7</w:t>
      </w:r>
      <w:r w:rsidRPr="00855CC0">
        <w:t>)</w:t>
      </w:r>
      <w:r>
        <w:tab/>
        <w:t xml:space="preserve">An </w:t>
      </w:r>
      <w:r w:rsidR="00A95928">
        <w:t xml:space="preserve">annual </w:t>
      </w:r>
      <w:r>
        <w:t xml:space="preserve">inspection carried out under </w:t>
      </w:r>
      <w:r w:rsidR="0017341A">
        <w:t xml:space="preserve">and in accordance with </w:t>
      </w:r>
      <w:r w:rsidR="00A95928">
        <w:t xml:space="preserve">an equivalent provision of </w:t>
      </w:r>
      <w:r>
        <w:t>a corresponding WHS law is taken to be an annual inspection for the purposes of this regulation.</w:t>
      </w:r>
    </w:p>
    <w:p w14:paraId="646B3951" w14:textId="77777777" w:rsidR="00145DDF" w:rsidRPr="00ED0555" w:rsidRDefault="00145DDF" w:rsidP="007272F6">
      <w:pPr>
        <w:pStyle w:val="StyleDraftHeading1Left0cmHanging15cm1"/>
        <w:rPr>
          <w:lang w:eastAsia="en-AU"/>
        </w:rPr>
      </w:pPr>
      <w:r>
        <w:rPr>
          <w:lang w:eastAsia="en-AU"/>
        </w:rPr>
        <w:tab/>
      </w:r>
      <w:bookmarkStart w:id="360" w:name="_Toc174445356"/>
      <w:r>
        <w:rPr>
          <w:lang w:eastAsia="en-AU"/>
        </w:rPr>
        <w:t>242</w:t>
      </w:r>
      <w:r>
        <w:rPr>
          <w:lang w:eastAsia="en-AU"/>
        </w:rPr>
        <w:tab/>
      </w:r>
      <w:r w:rsidRPr="00ED0555">
        <w:rPr>
          <w:lang w:eastAsia="en-AU"/>
        </w:rPr>
        <w:t>Log book a</w:t>
      </w:r>
      <w:r>
        <w:rPr>
          <w:lang w:eastAsia="en-AU"/>
        </w:rPr>
        <w:t>nd manuals for amusement device</w:t>
      </w:r>
      <w:r w:rsidR="00E83751">
        <w:rPr>
          <w:lang w:eastAsia="en-AU"/>
        </w:rPr>
        <w:t>s</w:t>
      </w:r>
      <w:bookmarkEnd w:id="360"/>
    </w:p>
    <w:p w14:paraId="646B3952" w14:textId="77777777" w:rsidR="00145DDF" w:rsidRDefault="00145DDF" w:rsidP="00145DDF">
      <w:pPr>
        <w:pStyle w:val="DraftHeading2"/>
        <w:tabs>
          <w:tab w:val="right" w:pos="1247"/>
        </w:tabs>
        <w:ind w:left="1361" w:hanging="1361"/>
        <w:rPr>
          <w:lang w:eastAsia="en-AU"/>
        </w:rPr>
      </w:pPr>
      <w:r>
        <w:rPr>
          <w:lang w:eastAsia="en-AU"/>
        </w:rPr>
        <w:tab/>
      </w:r>
      <w:r w:rsidRPr="001773F3">
        <w:rPr>
          <w:lang w:eastAsia="en-AU"/>
        </w:rPr>
        <w:t>(</w:t>
      </w:r>
      <w:r>
        <w:rPr>
          <w:lang w:eastAsia="en-AU"/>
        </w:rPr>
        <w:t>1</w:t>
      </w:r>
      <w:r w:rsidRPr="001773F3">
        <w:rPr>
          <w:lang w:eastAsia="en-AU"/>
        </w:rPr>
        <w:t>)</w:t>
      </w:r>
      <w:r>
        <w:rPr>
          <w:lang w:eastAsia="en-AU"/>
        </w:rPr>
        <w:tab/>
        <w:t xml:space="preserve">The </w:t>
      </w:r>
      <w:r>
        <w:t xml:space="preserve">person with management or control of an </w:t>
      </w:r>
      <w:r w:rsidRPr="000A188E">
        <w:t>amusement device</w:t>
      </w:r>
      <w:r w:rsidRPr="00A90012">
        <w:t xml:space="preserve"> at a workplace</w:t>
      </w:r>
      <w:r>
        <w:rPr>
          <w:lang w:eastAsia="en-AU"/>
        </w:rPr>
        <w:t>, in addition to complying with the record-keeping requirements of regulation 237,</w:t>
      </w:r>
      <w:r w:rsidRPr="00D0438F">
        <w:rPr>
          <w:lang w:eastAsia="en-AU"/>
        </w:rPr>
        <w:t xml:space="preserve"> </w:t>
      </w:r>
      <w:r>
        <w:rPr>
          <w:lang w:eastAsia="en-AU"/>
        </w:rPr>
        <w:t>must ensure that:</w:t>
      </w:r>
    </w:p>
    <w:p w14:paraId="646B3953" w14:textId="26275D7D" w:rsidR="00145DDF" w:rsidRDefault="00145DDF" w:rsidP="00145DDF">
      <w:pPr>
        <w:pStyle w:val="DraftHeading3"/>
        <w:tabs>
          <w:tab w:val="right" w:pos="1757"/>
        </w:tabs>
        <w:ind w:left="1871" w:hanging="1871"/>
      </w:pPr>
      <w:r>
        <w:rPr>
          <w:lang w:eastAsia="en-AU"/>
        </w:rPr>
        <w:tab/>
      </w:r>
      <w:r w:rsidRPr="001773F3">
        <w:rPr>
          <w:lang w:eastAsia="en-AU"/>
        </w:rPr>
        <w:t>(a)</w:t>
      </w:r>
      <w:r w:rsidRPr="001773F3">
        <w:rPr>
          <w:lang w:eastAsia="en-AU"/>
        </w:rPr>
        <w:tab/>
      </w:r>
      <w:r w:rsidR="009F4449" w:rsidRPr="009F4449">
        <w:t xml:space="preserve">the log book for the amusement device records the details required under </w:t>
      </w:r>
      <w:proofErr w:type="spellStart"/>
      <w:r w:rsidR="009F4449" w:rsidRPr="009F4449">
        <w:t>subregulation</w:t>
      </w:r>
      <w:proofErr w:type="spellEnd"/>
      <w:r w:rsidR="009F4449" w:rsidRPr="009F4449">
        <w:t xml:space="preserve"> (1A); and</w:t>
      </w:r>
    </w:p>
    <w:p w14:paraId="646B3954" w14:textId="77777777" w:rsidR="00145DDF" w:rsidRDefault="00145DDF" w:rsidP="00145DDF">
      <w:pPr>
        <w:pStyle w:val="DraftHeading3"/>
        <w:tabs>
          <w:tab w:val="right" w:pos="1757"/>
        </w:tabs>
        <w:ind w:left="1871" w:hanging="1871"/>
        <w:rPr>
          <w:lang w:eastAsia="en-AU"/>
        </w:rPr>
      </w:pPr>
      <w:r>
        <w:rPr>
          <w:lang w:eastAsia="en-AU"/>
        </w:rPr>
        <w:tab/>
        <w:t>(b</w:t>
      </w:r>
      <w:r w:rsidRPr="001773F3">
        <w:rPr>
          <w:lang w:eastAsia="en-AU"/>
        </w:rPr>
        <w:t>)</w:t>
      </w:r>
      <w:r>
        <w:rPr>
          <w:lang w:eastAsia="en-AU"/>
        </w:rPr>
        <w:tab/>
      </w:r>
      <w:r w:rsidRPr="00D0438F">
        <w:rPr>
          <w:lang w:eastAsia="en-AU"/>
        </w:rPr>
        <w:t>the log book and operating and maintenance manuals for the amusement device are kept with the amusement device.</w:t>
      </w:r>
    </w:p>
    <w:p w14:paraId="72755353" w14:textId="77777777" w:rsidR="00D40949" w:rsidRDefault="00D40949" w:rsidP="00D40949">
      <w:pPr>
        <w:pStyle w:val="BodySectionSub"/>
      </w:pPr>
      <w:r>
        <w:t>Maximum penalty:</w:t>
      </w:r>
      <w:r w:rsidRPr="00CE26FA">
        <w:t xml:space="preserve"> tier I monetary penalty.</w:t>
      </w:r>
    </w:p>
    <w:p w14:paraId="2ECB4182" w14:textId="2C795665" w:rsidR="009F4449" w:rsidRDefault="009F4449" w:rsidP="009F4449">
      <w:pPr>
        <w:pStyle w:val="DraftHeading2"/>
        <w:tabs>
          <w:tab w:val="right" w:pos="1247"/>
        </w:tabs>
        <w:ind w:left="1361" w:hanging="1361"/>
        <w:rPr>
          <w:lang w:eastAsia="en-AU"/>
        </w:rPr>
      </w:pPr>
      <w:r>
        <w:rPr>
          <w:lang w:eastAsia="en-AU"/>
        </w:rPr>
        <w:tab/>
      </w:r>
      <w:r w:rsidRPr="001773F3">
        <w:rPr>
          <w:lang w:eastAsia="en-AU"/>
        </w:rPr>
        <w:t>(</w:t>
      </w:r>
      <w:r>
        <w:rPr>
          <w:lang w:eastAsia="en-AU"/>
        </w:rPr>
        <w:t>1A</w:t>
      </w:r>
      <w:r w:rsidRPr="001773F3">
        <w:rPr>
          <w:lang w:eastAsia="en-AU"/>
        </w:rPr>
        <w:t>)</w:t>
      </w:r>
      <w:r>
        <w:rPr>
          <w:lang w:eastAsia="en-AU"/>
        </w:rPr>
        <w:tab/>
      </w:r>
      <w:r w:rsidR="00F236C7" w:rsidRPr="00F236C7">
        <w:rPr>
          <w:lang w:eastAsia="en-AU"/>
        </w:rPr>
        <w:t>The log book for an amusement device must record:</w:t>
      </w:r>
    </w:p>
    <w:p w14:paraId="469CD6A4" w14:textId="061889CE" w:rsidR="009F4449" w:rsidRDefault="009F4449" w:rsidP="009F4449">
      <w:pPr>
        <w:pStyle w:val="DraftHeading3"/>
        <w:tabs>
          <w:tab w:val="right" w:pos="1757"/>
        </w:tabs>
        <w:ind w:left="1871" w:hanging="1871"/>
      </w:pPr>
      <w:r>
        <w:rPr>
          <w:lang w:eastAsia="en-AU"/>
        </w:rPr>
        <w:tab/>
      </w:r>
      <w:r w:rsidRPr="001773F3">
        <w:rPr>
          <w:lang w:eastAsia="en-AU"/>
        </w:rPr>
        <w:t>(a)</w:t>
      </w:r>
      <w:r w:rsidRPr="001773F3">
        <w:rPr>
          <w:lang w:eastAsia="en-AU"/>
        </w:rPr>
        <w:tab/>
      </w:r>
      <w:r w:rsidR="005C456D" w:rsidRPr="005C456D">
        <w:t>for each occasion on which the device is erected, details (including the date) of the erection; and</w:t>
      </w:r>
    </w:p>
    <w:p w14:paraId="24721435" w14:textId="2F23EAD7"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b</w:t>
      </w:r>
      <w:r w:rsidRPr="001773F3">
        <w:rPr>
          <w:lang w:eastAsia="en-AU"/>
        </w:rPr>
        <w:t>)</w:t>
      </w:r>
      <w:r w:rsidRPr="001773F3">
        <w:rPr>
          <w:lang w:eastAsia="en-AU"/>
        </w:rPr>
        <w:tab/>
      </w:r>
      <w:r w:rsidR="00D36AA0" w:rsidRPr="00D36AA0">
        <w:t>for each occasion on which the device is stored, details of the storage; and</w:t>
      </w:r>
    </w:p>
    <w:p w14:paraId="4F875744" w14:textId="5329083E"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c</w:t>
      </w:r>
      <w:r w:rsidRPr="001773F3">
        <w:rPr>
          <w:lang w:eastAsia="en-AU"/>
        </w:rPr>
        <w:t>)</w:t>
      </w:r>
      <w:r w:rsidRPr="001773F3">
        <w:rPr>
          <w:lang w:eastAsia="en-AU"/>
        </w:rPr>
        <w:tab/>
      </w:r>
      <w:r w:rsidR="00D36AA0" w:rsidRPr="00D36AA0">
        <w:t>details of the maintenance of the device; and</w:t>
      </w:r>
    </w:p>
    <w:p w14:paraId="1BC02687" w14:textId="023CE9FD" w:rsidR="00F21BE0" w:rsidRDefault="00F21BE0" w:rsidP="00F21BE0">
      <w:pPr>
        <w:pStyle w:val="DraftHeading3"/>
        <w:tabs>
          <w:tab w:val="right" w:pos="1757"/>
        </w:tabs>
        <w:ind w:left="1871" w:hanging="1871"/>
      </w:pPr>
      <w:r>
        <w:rPr>
          <w:lang w:eastAsia="en-AU"/>
        </w:rPr>
        <w:lastRenderedPageBreak/>
        <w:tab/>
      </w:r>
      <w:r w:rsidRPr="001773F3">
        <w:rPr>
          <w:lang w:eastAsia="en-AU"/>
        </w:rPr>
        <w:t>(</w:t>
      </w:r>
      <w:r>
        <w:rPr>
          <w:lang w:eastAsia="en-AU"/>
        </w:rPr>
        <w:t>d</w:t>
      </w:r>
      <w:r w:rsidRPr="001773F3">
        <w:rPr>
          <w:lang w:eastAsia="en-AU"/>
        </w:rPr>
        <w:t>)</w:t>
      </w:r>
      <w:r w:rsidRPr="001773F3">
        <w:rPr>
          <w:lang w:eastAsia="en-AU"/>
        </w:rPr>
        <w:tab/>
      </w:r>
      <w:r w:rsidR="00D36AA0" w:rsidRPr="00D36AA0">
        <w:t>for each day on which the device is operated, the number of hours for which it is operated; and</w:t>
      </w:r>
    </w:p>
    <w:p w14:paraId="52E00178" w14:textId="4AA8DEEF"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e</w:t>
      </w:r>
      <w:r w:rsidRPr="001773F3">
        <w:rPr>
          <w:lang w:eastAsia="en-AU"/>
        </w:rPr>
        <w:t>)</w:t>
      </w:r>
      <w:r w:rsidRPr="001773F3">
        <w:rPr>
          <w:lang w:eastAsia="en-AU"/>
        </w:rPr>
        <w:tab/>
      </w:r>
      <w:r w:rsidR="004E53A5" w:rsidRPr="004E53A5">
        <w:t>the total number of hours for which the device has ever been operated; and</w:t>
      </w:r>
    </w:p>
    <w:p w14:paraId="0698C809" w14:textId="03931150"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f</w:t>
      </w:r>
      <w:r w:rsidRPr="001773F3">
        <w:rPr>
          <w:lang w:eastAsia="en-AU"/>
        </w:rPr>
        <w:t>)</w:t>
      </w:r>
      <w:r w:rsidRPr="001773F3">
        <w:rPr>
          <w:lang w:eastAsia="en-AU"/>
        </w:rPr>
        <w:tab/>
      </w:r>
      <w:r w:rsidR="00750C68" w:rsidRPr="00750C68">
        <w:t>details of any faults, or other matters relevant to the safety of the device, identified during its operation; and</w:t>
      </w:r>
    </w:p>
    <w:p w14:paraId="5D6062F7" w14:textId="7BE7CB68" w:rsidR="00F21BE0" w:rsidRDefault="00F21BE0" w:rsidP="00F21BE0">
      <w:pPr>
        <w:pStyle w:val="DraftHeading3"/>
        <w:tabs>
          <w:tab w:val="right" w:pos="1757"/>
        </w:tabs>
        <w:ind w:left="1871" w:hanging="1871"/>
      </w:pPr>
      <w:r>
        <w:rPr>
          <w:lang w:eastAsia="en-AU"/>
        </w:rPr>
        <w:tab/>
      </w:r>
      <w:r w:rsidRPr="001773F3">
        <w:rPr>
          <w:lang w:eastAsia="en-AU"/>
        </w:rPr>
        <w:t>(</w:t>
      </w:r>
      <w:r>
        <w:rPr>
          <w:lang w:eastAsia="en-AU"/>
        </w:rPr>
        <w:t>g</w:t>
      </w:r>
      <w:r w:rsidRPr="001773F3">
        <w:rPr>
          <w:lang w:eastAsia="en-AU"/>
        </w:rPr>
        <w:t>)</w:t>
      </w:r>
      <w:r w:rsidRPr="001773F3">
        <w:rPr>
          <w:lang w:eastAsia="en-AU"/>
        </w:rPr>
        <w:tab/>
      </w:r>
      <w:r w:rsidR="00750C68" w:rsidRPr="00750C68">
        <w:t>the following details for each person who operates the device:</w:t>
      </w:r>
    </w:p>
    <w:p w14:paraId="3CE2DFF5" w14:textId="3E0C0E82" w:rsidR="00750C68" w:rsidRDefault="00750C68" w:rsidP="00750C68">
      <w:pPr>
        <w:pStyle w:val="DraftHeading4"/>
        <w:tabs>
          <w:tab w:val="right" w:pos="2268"/>
        </w:tabs>
        <w:ind w:left="2381" w:hanging="2381"/>
      </w:pPr>
      <w:r>
        <w:tab/>
      </w:r>
      <w:r w:rsidRPr="009466DD">
        <w:t>(</w:t>
      </w:r>
      <w:proofErr w:type="spellStart"/>
      <w:r>
        <w:t>i</w:t>
      </w:r>
      <w:proofErr w:type="spellEnd"/>
      <w:r w:rsidRPr="009466DD">
        <w:t>)</w:t>
      </w:r>
      <w:r>
        <w:tab/>
      </w:r>
      <w:r w:rsidRPr="00750C68">
        <w:t>the person’s name;</w:t>
      </w:r>
    </w:p>
    <w:p w14:paraId="7EDF15C1" w14:textId="22CA241A" w:rsidR="00750C68" w:rsidRDefault="00750C68" w:rsidP="00750C68">
      <w:pPr>
        <w:pStyle w:val="DraftHeading4"/>
        <w:tabs>
          <w:tab w:val="right" w:pos="2268"/>
        </w:tabs>
        <w:ind w:left="2381" w:hanging="2381"/>
      </w:pPr>
      <w:r>
        <w:tab/>
      </w:r>
      <w:r w:rsidRPr="009466DD">
        <w:t>(</w:t>
      </w:r>
      <w:r>
        <w:t>ii</w:t>
      </w:r>
      <w:r w:rsidRPr="009466DD">
        <w:t>)</w:t>
      </w:r>
      <w:r>
        <w:tab/>
      </w:r>
      <w:r w:rsidR="007A3AA0" w:rsidRPr="007A3AA0">
        <w:t>whether the person has been provided with instruction and training in the proper operation of the device;</w:t>
      </w:r>
    </w:p>
    <w:p w14:paraId="219FD244" w14:textId="1F277661" w:rsidR="00750C68" w:rsidRDefault="00750C68" w:rsidP="00750C68">
      <w:pPr>
        <w:pStyle w:val="DraftHeading4"/>
        <w:tabs>
          <w:tab w:val="right" w:pos="2268"/>
        </w:tabs>
        <w:ind w:left="2381" w:hanging="2381"/>
      </w:pPr>
      <w:r>
        <w:tab/>
      </w:r>
      <w:r w:rsidRPr="009466DD">
        <w:t>(</w:t>
      </w:r>
      <w:r>
        <w:t>iii</w:t>
      </w:r>
      <w:r w:rsidRPr="009466DD">
        <w:t>)</w:t>
      </w:r>
      <w:r>
        <w:tab/>
      </w:r>
      <w:r w:rsidR="007A3AA0" w:rsidRPr="007A3AA0">
        <w:t>for each occasion on which instruction or training in the proper operation of the device is provided to the person:</w:t>
      </w:r>
    </w:p>
    <w:p w14:paraId="34CAD632" w14:textId="7B2ECF6A" w:rsidR="00C53880" w:rsidRPr="00337ADD" w:rsidRDefault="00C53880" w:rsidP="00C53880">
      <w:pPr>
        <w:pStyle w:val="DraftHeading5"/>
        <w:tabs>
          <w:tab w:val="right" w:pos="2778"/>
        </w:tabs>
        <w:ind w:left="2891" w:hanging="2891"/>
      </w:pPr>
      <w:r>
        <w:tab/>
      </w:r>
      <w:r w:rsidRPr="00B469D2">
        <w:t>(A)</w:t>
      </w:r>
      <w:r w:rsidRPr="00337ADD">
        <w:tab/>
      </w:r>
      <w:r w:rsidR="001F4E4A" w:rsidRPr="001F4E4A">
        <w:t>the date; and</w:t>
      </w:r>
    </w:p>
    <w:p w14:paraId="629F832A" w14:textId="071DB0CB" w:rsidR="00C53880" w:rsidRPr="00337ADD" w:rsidRDefault="00C53880" w:rsidP="00C53880">
      <w:pPr>
        <w:pStyle w:val="DraftHeading5"/>
        <w:tabs>
          <w:tab w:val="right" w:pos="2778"/>
        </w:tabs>
        <w:ind w:left="2891" w:hanging="2891"/>
      </w:pPr>
      <w:r>
        <w:tab/>
      </w:r>
      <w:r w:rsidRPr="00B469D2">
        <w:t>(</w:t>
      </w:r>
      <w:r>
        <w:t>B</w:t>
      </w:r>
      <w:r w:rsidRPr="00B469D2">
        <w:t>)</w:t>
      </w:r>
      <w:r w:rsidRPr="00337ADD">
        <w:tab/>
      </w:r>
      <w:r w:rsidR="001F4E4A" w:rsidRPr="001F4E4A">
        <w:t>a summary of the instruction or training; and</w:t>
      </w:r>
    </w:p>
    <w:p w14:paraId="59E08298" w14:textId="7CA73440" w:rsidR="00C53880" w:rsidRPr="00337ADD" w:rsidRDefault="00C53880" w:rsidP="00C53880">
      <w:pPr>
        <w:pStyle w:val="DraftHeading5"/>
        <w:tabs>
          <w:tab w:val="right" w:pos="2778"/>
        </w:tabs>
        <w:ind w:left="2891" w:hanging="2891"/>
      </w:pPr>
      <w:r>
        <w:tab/>
      </w:r>
      <w:r w:rsidRPr="00B469D2">
        <w:t>(</w:t>
      </w:r>
      <w:r>
        <w:t>C</w:t>
      </w:r>
      <w:r w:rsidRPr="00B469D2">
        <w:t>)</w:t>
      </w:r>
      <w:r w:rsidRPr="00337ADD">
        <w:tab/>
      </w:r>
      <w:r w:rsidR="001F4E4A" w:rsidRPr="001F4E4A">
        <w:t>the name and qualifications of the instructor or trainer; and</w:t>
      </w:r>
    </w:p>
    <w:p w14:paraId="037D987C" w14:textId="52E984AC" w:rsidR="001F4E4A" w:rsidRDefault="001F4E4A" w:rsidP="001F4E4A">
      <w:pPr>
        <w:pStyle w:val="DraftHeading3"/>
        <w:tabs>
          <w:tab w:val="right" w:pos="1757"/>
        </w:tabs>
        <w:ind w:left="1871" w:hanging="1871"/>
      </w:pPr>
      <w:r>
        <w:rPr>
          <w:lang w:eastAsia="en-AU"/>
        </w:rPr>
        <w:tab/>
      </w:r>
      <w:r w:rsidRPr="001773F3">
        <w:rPr>
          <w:lang w:eastAsia="en-AU"/>
        </w:rPr>
        <w:t>(</w:t>
      </w:r>
      <w:r w:rsidR="009E24B7">
        <w:rPr>
          <w:lang w:eastAsia="en-AU"/>
        </w:rPr>
        <w:t>h</w:t>
      </w:r>
      <w:r w:rsidRPr="001773F3">
        <w:rPr>
          <w:lang w:eastAsia="en-AU"/>
        </w:rPr>
        <w:t>)</w:t>
      </w:r>
      <w:r w:rsidRPr="001773F3">
        <w:rPr>
          <w:lang w:eastAsia="en-AU"/>
        </w:rPr>
        <w:tab/>
      </w:r>
      <w:r w:rsidR="007366C6" w:rsidRPr="007366C6">
        <w:t>details of each statutory notice issued in relation to the device, including:</w:t>
      </w:r>
    </w:p>
    <w:p w14:paraId="6CFCB2D6" w14:textId="02E1C4B2" w:rsidR="007366C6" w:rsidRDefault="007366C6" w:rsidP="007366C6">
      <w:pPr>
        <w:pStyle w:val="DraftHeading4"/>
        <w:tabs>
          <w:tab w:val="right" w:pos="2268"/>
        </w:tabs>
        <w:ind w:left="2381" w:hanging="2381"/>
      </w:pPr>
      <w:r>
        <w:tab/>
      </w:r>
      <w:r w:rsidRPr="009466DD">
        <w:t>(</w:t>
      </w:r>
      <w:proofErr w:type="spellStart"/>
      <w:r>
        <w:t>i</w:t>
      </w:r>
      <w:proofErr w:type="spellEnd"/>
      <w:r w:rsidRPr="009466DD">
        <w:t>)</w:t>
      </w:r>
      <w:r>
        <w:tab/>
      </w:r>
      <w:r w:rsidRPr="007366C6">
        <w:t>the date on which the notice was issued; and</w:t>
      </w:r>
    </w:p>
    <w:p w14:paraId="279002DC" w14:textId="077EDAD6" w:rsidR="007366C6" w:rsidRDefault="007366C6" w:rsidP="007366C6">
      <w:pPr>
        <w:pStyle w:val="DraftHeading4"/>
        <w:tabs>
          <w:tab w:val="right" w:pos="2268"/>
        </w:tabs>
        <w:ind w:left="2381" w:hanging="2381"/>
      </w:pPr>
      <w:r>
        <w:tab/>
      </w:r>
      <w:r w:rsidRPr="009466DD">
        <w:t>(</w:t>
      </w:r>
      <w:r>
        <w:t>ii</w:t>
      </w:r>
      <w:r w:rsidRPr="009466DD">
        <w:t>)</w:t>
      </w:r>
      <w:r>
        <w:tab/>
      </w:r>
      <w:r w:rsidR="006A3748" w:rsidRPr="006A3748">
        <w:t>the reasons for issuing the notice; and</w:t>
      </w:r>
    </w:p>
    <w:p w14:paraId="31158BD9" w14:textId="5C844745" w:rsidR="007366C6" w:rsidRDefault="007366C6" w:rsidP="007366C6">
      <w:pPr>
        <w:pStyle w:val="DraftHeading4"/>
        <w:tabs>
          <w:tab w:val="right" w:pos="2268"/>
        </w:tabs>
        <w:ind w:left="2381" w:hanging="2381"/>
      </w:pPr>
      <w:r>
        <w:tab/>
      </w:r>
      <w:r w:rsidRPr="009466DD">
        <w:t>(</w:t>
      </w:r>
      <w:r>
        <w:t>iii</w:t>
      </w:r>
      <w:r w:rsidRPr="009466DD">
        <w:t>)</w:t>
      </w:r>
      <w:r>
        <w:tab/>
      </w:r>
      <w:r w:rsidR="006A3748" w:rsidRPr="006A3748">
        <w:t>any action taken in response to the notice</w:t>
      </w:r>
      <w:r w:rsidR="00D2625E">
        <w:t>;</w:t>
      </w:r>
      <w:r w:rsidR="006A3748" w:rsidRPr="006A3748">
        <w:t xml:space="preserve"> and</w:t>
      </w:r>
    </w:p>
    <w:p w14:paraId="4ABE49B8" w14:textId="553A69E4" w:rsidR="007366C6" w:rsidRDefault="007366C6" w:rsidP="007366C6">
      <w:pPr>
        <w:pStyle w:val="DraftHeading4"/>
        <w:tabs>
          <w:tab w:val="right" w:pos="2268"/>
        </w:tabs>
        <w:ind w:left="2381" w:hanging="2381"/>
      </w:pPr>
      <w:r>
        <w:tab/>
      </w:r>
      <w:r w:rsidRPr="009466DD">
        <w:t>(</w:t>
      </w:r>
      <w:r>
        <w:t>iv</w:t>
      </w:r>
      <w:r w:rsidRPr="009466DD">
        <w:t>)</w:t>
      </w:r>
      <w:r>
        <w:tab/>
      </w:r>
      <w:r w:rsidR="00224C3D" w:rsidRPr="00224C3D">
        <w:t>for a notice given under a corresponding WHS law—the location of the device when the notice was issued.</w:t>
      </w:r>
    </w:p>
    <w:p w14:paraId="06273B16" w14:textId="77777777" w:rsidR="008B06D1" w:rsidRPr="001C23B1" w:rsidRDefault="008B06D1" w:rsidP="008B06D1">
      <w:pPr>
        <w:pStyle w:val="DraftSub-sectionNote"/>
        <w:tabs>
          <w:tab w:val="right" w:pos="1814"/>
        </w:tabs>
        <w:ind w:left="1361"/>
        <w:rPr>
          <w:b/>
        </w:rPr>
      </w:pPr>
      <w:r w:rsidRPr="001C23B1">
        <w:rPr>
          <w:b/>
        </w:rPr>
        <w:t>Note</w:t>
      </w:r>
    </w:p>
    <w:p w14:paraId="67FBBAEF" w14:textId="717A9B00" w:rsidR="009F4449" w:rsidRPr="009F4449" w:rsidRDefault="004A7803" w:rsidP="005F5C40">
      <w:pPr>
        <w:pStyle w:val="DraftSub-sectionNote"/>
        <w:tabs>
          <w:tab w:val="right" w:pos="1814"/>
        </w:tabs>
        <w:ind w:left="1361"/>
      </w:pPr>
      <w:r w:rsidRPr="004A7803">
        <w:t>See also regulation 238(2)(c).</w:t>
      </w:r>
    </w:p>
    <w:p w14:paraId="646B3958" w14:textId="77777777" w:rsidR="00145DDF" w:rsidRDefault="00145DDF" w:rsidP="00145DDF">
      <w:pPr>
        <w:pStyle w:val="DraftHeading2"/>
        <w:tabs>
          <w:tab w:val="right" w:pos="1247"/>
        </w:tabs>
        <w:ind w:left="1361" w:hanging="1361"/>
        <w:rPr>
          <w:lang w:eastAsia="en-AU"/>
        </w:rPr>
      </w:pPr>
      <w:r>
        <w:rPr>
          <w:lang w:eastAsia="en-AU"/>
        </w:rPr>
        <w:tab/>
        <w:t>(2</w:t>
      </w:r>
      <w:r w:rsidRPr="001773F3">
        <w:rPr>
          <w:lang w:eastAsia="en-AU"/>
        </w:rPr>
        <w:t>)</w:t>
      </w:r>
      <w:r>
        <w:rPr>
          <w:lang w:eastAsia="en-AU"/>
        </w:rPr>
        <w:tab/>
        <w:t xml:space="preserve">The </w:t>
      </w:r>
      <w:r>
        <w:t xml:space="preserve">person with management or control of an </w:t>
      </w:r>
      <w:r w:rsidRPr="000A188E">
        <w:t>amusement device</w:t>
      </w:r>
      <w:r w:rsidRPr="00A90012">
        <w:t xml:space="preserve"> at a workplace</w:t>
      </w:r>
      <w:r w:rsidDel="00ED0555">
        <w:rPr>
          <w:lang w:eastAsia="en-AU"/>
        </w:rPr>
        <w:t xml:space="preserve"> </w:t>
      </w:r>
      <w:r w:rsidRPr="00D0438F">
        <w:rPr>
          <w:lang w:eastAsia="en-AU"/>
        </w:rPr>
        <w:t>must ensure that persons involved in the commissioning, installation, use</w:t>
      </w:r>
      <w:r>
        <w:rPr>
          <w:lang w:eastAsia="en-AU"/>
        </w:rPr>
        <w:t>, storage</w:t>
      </w:r>
      <w:r w:rsidRPr="00D0438F">
        <w:rPr>
          <w:lang w:eastAsia="en-AU"/>
        </w:rPr>
        <w:t xml:space="preserve"> and testin</w:t>
      </w:r>
      <w:r>
        <w:rPr>
          <w:lang w:eastAsia="en-AU"/>
        </w:rPr>
        <w:t>g, and the de</w:t>
      </w:r>
      <w:r w:rsidRPr="00D0438F">
        <w:rPr>
          <w:lang w:eastAsia="en-AU"/>
        </w:rPr>
        <w:t>commissioning, dismantling and disposal, of an amus</w:t>
      </w:r>
      <w:r>
        <w:rPr>
          <w:lang w:eastAsia="en-AU"/>
        </w:rPr>
        <w:t>ement device are given:</w:t>
      </w:r>
    </w:p>
    <w:p w14:paraId="646B3959" w14:textId="41596C12" w:rsidR="00145DDF" w:rsidRPr="00D0438F" w:rsidRDefault="00145DDF" w:rsidP="00145DDF">
      <w:pPr>
        <w:pStyle w:val="DraftHeading3"/>
        <w:tabs>
          <w:tab w:val="right" w:pos="1757"/>
        </w:tabs>
        <w:ind w:left="1871" w:hanging="1871"/>
        <w:rPr>
          <w:lang w:eastAsia="en-AU"/>
        </w:rPr>
      </w:pPr>
      <w:r>
        <w:rPr>
          <w:lang w:eastAsia="en-AU"/>
        </w:rPr>
        <w:tab/>
      </w:r>
      <w:r w:rsidRPr="001773F3">
        <w:rPr>
          <w:lang w:eastAsia="en-AU"/>
        </w:rPr>
        <w:t>(a)</w:t>
      </w:r>
      <w:r>
        <w:rPr>
          <w:lang w:eastAsia="en-AU"/>
        </w:rPr>
        <w:tab/>
      </w:r>
      <w:r w:rsidR="00911ADB">
        <w:rPr>
          <w:rFonts w:ascii="Times-Roman" w:hAnsi="Times-Roman" w:cs="Times-Roman"/>
          <w:szCs w:val="24"/>
          <w:lang w:eastAsia="en-AU"/>
        </w:rPr>
        <w:t>the log book for the amusement device; and</w:t>
      </w:r>
    </w:p>
    <w:p w14:paraId="646B395A" w14:textId="77777777" w:rsidR="00145DDF" w:rsidRDefault="00145DDF" w:rsidP="00145DDF">
      <w:pPr>
        <w:pStyle w:val="DraftHeading3"/>
        <w:tabs>
          <w:tab w:val="right" w:pos="1757"/>
        </w:tabs>
        <w:ind w:left="1871" w:hanging="1871"/>
        <w:rPr>
          <w:lang w:eastAsia="en-AU"/>
        </w:rPr>
      </w:pPr>
      <w:r>
        <w:rPr>
          <w:lang w:eastAsia="en-AU"/>
        </w:rPr>
        <w:tab/>
      </w:r>
      <w:r w:rsidRPr="001773F3">
        <w:rPr>
          <w:lang w:eastAsia="en-AU"/>
        </w:rPr>
        <w:t>(b)</w:t>
      </w:r>
      <w:r>
        <w:rPr>
          <w:lang w:eastAsia="en-AU"/>
        </w:rPr>
        <w:tab/>
      </w:r>
      <w:r w:rsidRPr="00D0438F">
        <w:rPr>
          <w:lang w:eastAsia="en-AU"/>
        </w:rPr>
        <w:t>the operating and maintenance manuals for the amusement device.</w:t>
      </w:r>
    </w:p>
    <w:p w14:paraId="70EBAC67" w14:textId="77777777" w:rsidR="00D40949" w:rsidRDefault="00D40949" w:rsidP="00D40949">
      <w:pPr>
        <w:pStyle w:val="BodySectionSub"/>
      </w:pPr>
      <w:r>
        <w:t>Maximum penalty:</w:t>
      </w:r>
      <w:r w:rsidRPr="00CE26FA">
        <w:t xml:space="preserve"> tier I monetary penalty.</w:t>
      </w:r>
    </w:p>
    <w:p w14:paraId="4D9B3CD2" w14:textId="1D1269FD" w:rsidR="00103AFF" w:rsidRDefault="00103AFF" w:rsidP="00103AFF">
      <w:pPr>
        <w:pStyle w:val="DraftHeading2"/>
        <w:tabs>
          <w:tab w:val="right" w:pos="1247"/>
        </w:tabs>
        <w:ind w:left="1361" w:hanging="1361"/>
        <w:rPr>
          <w:lang w:eastAsia="en-AU"/>
        </w:rPr>
      </w:pPr>
      <w:r>
        <w:rPr>
          <w:lang w:eastAsia="en-AU"/>
        </w:rPr>
        <w:lastRenderedPageBreak/>
        <w:tab/>
        <w:t>(3</w:t>
      </w:r>
      <w:r w:rsidRPr="001773F3">
        <w:rPr>
          <w:lang w:eastAsia="en-AU"/>
        </w:rPr>
        <w:t>)</w:t>
      </w:r>
      <w:r>
        <w:rPr>
          <w:lang w:eastAsia="en-AU"/>
        </w:rPr>
        <w:tab/>
      </w:r>
      <w:r w:rsidR="00825750" w:rsidRPr="00825750">
        <w:rPr>
          <w:lang w:eastAsia="en-AU"/>
        </w:rPr>
        <w:t>The person with management or control of an amusement device at a workplace must make the log book for the device available to any person to whom the person relinquishes control of the device.</w:t>
      </w:r>
    </w:p>
    <w:p w14:paraId="3AB0A415" w14:textId="77777777" w:rsidR="00D40949" w:rsidRDefault="00D40949" w:rsidP="00D40949">
      <w:pPr>
        <w:pStyle w:val="BodySectionSub"/>
      </w:pPr>
      <w:r>
        <w:t>Maximum penalty:</w:t>
      </w:r>
      <w:r w:rsidRPr="00CE26FA">
        <w:t xml:space="preserve"> tier I monetary penalty.</w:t>
      </w:r>
    </w:p>
    <w:p w14:paraId="1E1A7965" w14:textId="04C003A8" w:rsidR="00B4694F" w:rsidRDefault="00B4694F" w:rsidP="00B4694F">
      <w:pPr>
        <w:pStyle w:val="DraftHeading2"/>
        <w:tabs>
          <w:tab w:val="right" w:pos="1247"/>
        </w:tabs>
        <w:ind w:left="1361" w:hanging="1361"/>
        <w:rPr>
          <w:lang w:eastAsia="en-AU"/>
        </w:rPr>
      </w:pPr>
      <w:r>
        <w:rPr>
          <w:lang w:eastAsia="en-AU"/>
        </w:rPr>
        <w:tab/>
        <w:t>(4</w:t>
      </w:r>
      <w:r w:rsidRPr="001773F3">
        <w:rPr>
          <w:lang w:eastAsia="en-AU"/>
        </w:rPr>
        <w:t>)</w:t>
      </w:r>
      <w:r>
        <w:rPr>
          <w:lang w:eastAsia="en-AU"/>
        </w:rPr>
        <w:tab/>
      </w:r>
      <w:r w:rsidR="007F56D2" w:rsidRPr="007F56D2">
        <w:rPr>
          <w:lang w:eastAsia="en-AU"/>
        </w:rPr>
        <w:t>In this regulation:</w:t>
      </w:r>
    </w:p>
    <w:p w14:paraId="5558F303" w14:textId="66C2EF5D" w:rsidR="007F56D2" w:rsidRPr="007F56D2" w:rsidRDefault="007F56D2" w:rsidP="007F56D2">
      <w:pPr>
        <w:pStyle w:val="DraftDefinition2"/>
      </w:pPr>
      <w:r w:rsidRPr="007F56D2">
        <w:rPr>
          <w:b/>
          <w:i/>
        </w:rPr>
        <w:t xml:space="preserve">statutory notice </w:t>
      </w:r>
      <w:r w:rsidRPr="007F56D2">
        <w:rPr>
          <w:bCs/>
          <w:iCs/>
        </w:rPr>
        <w:t>means:</w:t>
      </w:r>
    </w:p>
    <w:p w14:paraId="78AFDA00" w14:textId="49E4F7B3" w:rsidR="00B4694F" w:rsidRPr="00D0438F" w:rsidRDefault="00B4694F" w:rsidP="00B4694F">
      <w:pPr>
        <w:pStyle w:val="DraftHeading3"/>
        <w:tabs>
          <w:tab w:val="right" w:pos="1757"/>
        </w:tabs>
        <w:ind w:left="1871" w:hanging="1871"/>
        <w:rPr>
          <w:lang w:eastAsia="en-AU"/>
        </w:rPr>
      </w:pPr>
      <w:r>
        <w:rPr>
          <w:lang w:eastAsia="en-AU"/>
        </w:rPr>
        <w:tab/>
      </w:r>
      <w:r w:rsidRPr="001773F3">
        <w:rPr>
          <w:lang w:eastAsia="en-AU"/>
        </w:rPr>
        <w:t>(a)</w:t>
      </w:r>
      <w:r>
        <w:rPr>
          <w:lang w:eastAsia="en-AU"/>
        </w:rPr>
        <w:tab/>
      </w:r>
      <w:r w:rsidR="00FB407A" w:rsidRPr="00FB407A">
        <w:rPr>
          <w:rFonts w:ascii="Times-Roman" w:hAnsi="Times-Roman" w:cs="Times-Roman"/>
          <w:szCs w:val="24"/>
          <w:lang w:eastAsia="en-AU"/>
        </w:rPr>
        <w:t>an improvement notice, prohibition notice or infringement notice; or</w:t>
      </w:r>
    </w:p>
    <w:p w14:paraId="0D4B28B1" w14:textId="1D3ECD77" w:rsidR="00B4694F" w:rsidRDefault="00B4694F" w:rsidP="00B4694F">
      <w:pPr>
        <w:pStyle w:val="DraftHeading3"/>
        <w:tabs>
          <w:tab w:val="right" w:pos="1757"/>
        </w:tabs>
        <w:ind w:left="1871" w:hanging="1871"/>
        <w:rPr>
          <w:lang w:eastAsia="en-AU"/>
        </w:rPr>
      </w:pPr>
      <w:r>
        <w:rPr>
          <w:lang w:eastAsia="en-AU"/>
        </w:rPr>
        <w:tab/>
      </w:r>
      <w:r w:rsidRPr="001773F3">
        <w:rPr>
          <w:lang w:eastAsia="en-AU"/>
        </w:rPr>
        <w:t>(b)</w:t>
      </w:r>
      <w:r>
        <w:rPr>
          <w:lang w:eastAsia="en-AU"/>
        </w:rPr>
        <w:tab/>
      </w:r>
      <w:r w:rsidR="00FB407A" w:rsidRPr="00FB407A">
        <w:rPr>
          <w:lang w:eastAsia="en-AU"/>
        </w:rPr>
        <w:t>an improvement notice, prohibition notice or infringement notice under a corresponding WHS law.</w:t>
      </w:r>
    </w:p>
    <w:p w14:paraId="646B395E" w14:textId="77777777" w:rsidR="00145DDF" w:rsidRPr="001C4133" w:rsidRDefault="00145DDF" w:rsidP="00145DDF">
      <w:pPr>
        <w:pStyle w:val="DraftSectionNote"/>
        <w:tabs>
          <w:tab w:val="right" w:pos="1304"/>
        </w:tabs>
        <w:ind w:left="850"/>
        <w:rPr>
          <w:b/>
        </w:rPr>
      </w:pPr>
      <w:bookmarkStart w:id="361" w:name="ch.5-pt.5.4-sec.139"/>
      <w:bookmarkStart w:id="362" w:name="ch.5-pt.5.4-sec.143"/>
      <w:bookmarkEnd w:id="361"/>
      <w:bookmarkEnd w:id="362"/>
      <w:r w:rsidRPr="00721DCD">
        <w:rPr>
          <w:b/>
        </w:rPr>
        <w:t>Note</w:t>
      </w:r>
    </w:p>
    <w:p w14:paraId="646B395F" w14:textId="3494AF84" w:rsidR="00145DDF" w:rsidRDefault="00FB407A" w:rsidP="00145DDF">
      <w:pPr>
        <w:pStyle w:val="DraftSectionNote"/>
        <w:tabs>
          <w:tab w:val="right" w:pos="1304"/>
        </w:tabs>
        <w:ind w:left="850"/>
      </w:pPr>
      <w:r>
        <w:rPr>
          <w:rFonts w:ascii="Times-Roman" w:hAnsi="Times-Roman" w:cs="Times-Roman"/>
          <w:lang w:eastAsia="en-AU"/>
        </w:rPr>
        <w:t>See the jurisdictional notes in the Appendix.</w:t>
      </w:r>
    </w:p>
    <w:p w14:paraId="646B3960" w14:textId="77777777" w:rsidR="00145DDF" w:rsidRDefault="00145DDF" w:rsidP="00145DDF">
      <w:pPr>
        <w:pStyle w:val="Heading-PART"/>
        <w:ind w:left="1276" w:hanging="1276"/>
        <w:jc w:val="left"/>
        <w:rPr>
          <w:caps w:val="0"/>
          <w:sz w:val="28"/>
        </w:rPr>
      </w:pPr>
      <w:r>
        <w:br w:type="page"/>
      </w:r>
      <w:bookmarkStart w:id="363" w:name="_Toc174445357"/>
      <w:r w:rsidRPr="00EE29AC">
        <w:rPr>
          <w:caps w:val="0"/>
          <w:sz w:val="28"/>
        </w:rPr>
        <w:lastRenderedPageBreak/>
        <w:t>Part 5.</w:t>
      </w:r>
      <w:r>
        <w:rPr>
          <w:caps w:val="0"/>
          <w:sz w:val="28"/>
        </w:rPr>
        <w:t>3</w:t>
      </w:r>
      <w:r w:rsidRPr="00EE29AC">
        <w:rPr>
          <w:caps w:val="0"/>
          <w:sz w:val="28"/>
        </w:rPr>
        <w:t xml:space="preserve"> </w:t>
      </w:r>
      <w:r w:rsidRPr="00EE29AC">
        <w:rPr>
          <w:caps w:val="0"/>
          <w:sz w:val="28"/>
        </w:rPr>
        <w:tab/>
        <w:t xml:space="preserve">Registration of </w:t>
      </w:r>
      <w:r w:rsidR="007E2B19">
        <w:rPr>
          <w:caps w:val="0"/>
          <w:sz w:val="28"/>
        </w:rPr>
        <w:t>P</w:t>
      </w:r>
      <w:r w:rsidRPr="00EE29AC">
        <w:rPr>
          <w:caps w:val="0"/>
          <w:sz w:val="28"/>
        </w:rPr>
        <w:t>lant</w:t>
      </w:r>
      <w:r>
        <w:rPr>
          <w:caps w:val="0"/>
          <w:sz w:val="28"/>
        </w:rPr>
        <w:t xml:space="preserve"> </w:t>
      </w:r>
      <w:r w:rsidR="007E2B19">
        <w:rPr>
          <w:caps w:val="0"/>
          <w:sz w:val="28"/>
        </w:rPr>
        <w:t>D</w:t>
      </w:r>
      <w:r>
        <w:rPr>
          <w:caps w:val="0"/>
          <w:sz w:val="28"/>
        </w:rPr>
        <w:t xml:space="preserve">esigns and </w:t>
      </w:r>
      <w:r w:rsidR="007E2B19">
        <w:rPr>
          <w:caps w:val="0"/>
          <w:sz w:val="28"/>
        </w:rPr>
        <w:t>I</w:t>
      </w:r>
      <w:r>
        <w:rPr>
          <w:caps w:val="0"/>
          <w:sz w:val="28"/>
        </w:rPr>
        <w:t xml:space="preserve">tems of </w:t>
      </w:r>
      <w:r w:rsidR="007E2B19">
        <w:rPr>
          <w:caps w:val="0"/>
          <w:sz w:val="28"/>
        </w:rPr>
        <w:t>P</w:t>
      </w:r>
      <w:r>
        <w:rPr>
          <w:caps w:val="0"/>
          <w:sz w:val="28"/>
        </w:rPr>
        <w:t>lant</w:t>
      </w:r>
      <w:bookmarkEnd w:id="363"/>
    </w:p>
    <w:p w14:paraId="646B3961" w14:textId="77777777" w:rsidR="00145DDF" w:rsidRPr="008D6FEB" w:rsidRDefault="00145DDF" w:rsidP="00145DDF">
      <w:pPr>
        <w:pStyle w:val="DraftSectionNote"/>
        <w:tabs>
          <w:tab w:val="right" w:pos="1304"/>
        </w:tabs>
        <w:ind w:left="850"/>
        <w:rPr>
          <w:b/>
        </w:rPr>
      </w:pPr>
      <w:r w:rsidRPr="008D6FEB">
        <w:rPr>
          <w:b/>
        </w:rPr>
        <w:t>Note</w:t>
      </w:r>
    </w:p>
    <w:p w14:paraId="646B3962" w14:textId="77777777" w:rsidR="00145DDF" w:rsidRPr="008D6FEB" w:rsidRDefault="00145DDF" w:rsidP="00145DDF">
      <w:pPr>
        <w:pStyle w:val="DraftSectionNote"/>
        <w:tabs>
          <w:tab w:val="right" w:pos="1304"/>
        </w:tabs>
        <w:ind w:left="850"/>
      </w:pPr>
      <w:r>
        <w:t xml:space="preserve">In this Part, </w:t>
      </w:r>
      <w:r>
        <w:rPr>
          <w:b/>
          <w:i/>
        </w:rPr>
        <w:t>plant</w:t>
      </w:r>
      <w:r>
        <w:t xml:space="preserve"> includes a structure (see definition of </w:t>
      </w:r>
      <w:r>
        <w:rPr>
          <w:b/>
          <w:i/>
        </w:rPr>
        <w:t>plant</w:t>
      </w:r>
      <w:r>
        <w:t xml:space="preserve"> in regulation 5(1)).</w:t>
      </w:r>
    </w:p>
    <w:p w14:paraId="646B3963" w14:textId="77777777" w:rsidR="00145DDF" w:rsidRPr="00EF45BF" w:rsidRDefault="00145DDF" w:rsidP="00133494">
      <w:pPr>
        <w:pStyle w:val="StyleHeading-DIVISIONLeftLeft0cmHanging275cm"/>
      </w:pPr>
      <w:bookmarkStart w:id="364" w:name="_Toc174445358"/>
      <w:r>
        <w:t>Division 1</w:t>
      </w:r>
      <w:r>
        <w:tab/>
        <w:t>Plant designs to be registered</w:t>
      </w:r>
      <w:bookmarkEnd w:id="364"/>
    </w:p>
    <w:p w14:paraId="646B3964" w14:textId="77777777" w:rsidR="00145DDF" w:rsidRDefault="00145DDF" w:rsidP="007272F6">
      <w:pPr>
        <w:pStyle w:val="StyleDraftHeading1Left0cmHanging15cm1"/>
      </w:pPr>
      <w:r>
        <w:tab/>
      </w:r>
      <w:bookmarkStart w:id="365" w:name="_Toc174445359"/>
      <w:r w:rsidRPr="008D6FEB">
        <w:t>243</w:t>
      </w:r>
      <w:r>
        <w:tab/>
        <w:t>Plant design to be registered</w:t>
      </w:r>
      <w:bookmarkEnd w:id="365"/>
    </w:p>
    <w:p w14:paraId="646B3965" w14:textId="77777777" w:rsidR="00145DDF" w:rsidRDefault="00145DDF" w:rsidP="00145DDF">
      <w:pPr>
        <w:pStyle w:val="BodySectionSub"/>
      </w:pPr>
      <w:r>
        <w:t xml:space="preserve">The </w:t>
      </w:r>
      <w:r w:rsidRPr="00E43AE3">
        <w:t>design of an item of plant</w:t>
      </w:r>
      <w:r>
        <w:t xml:space="preserve"> </w:t>
      </w:r>
      <w:r w:rsidRPr="00E43AE3">
        <w:t xml:space="preserve">specified in Part 1 of </w:t>
      </w:r>
      <w:r>
        <w:t>Schedule 5</w:t>
      </w:r>
      <w:r w:rsidRPr="00E43AE3">
        <w:t xml:space="preserve"> must be registered </w:t>
      </w:r>
      <w:r>
        <w:t>under this Part.</w:t>
      </w:r>
    </w:p>
    <w:p w14:paraId="646B3966" w14:textId="77777777" w:rsidR="00145DDF" w:rsidRPr="001364E0" w:rsidRDefault="00145DDF" w:rsidP="00145DDF">
      <w:pPr>
        <w:pStyle w:val="DraftSub-sectionNote"/>
        <w:tabs>
          <w:tab w:val="right" w:pos="64"/>
          <w:tab w:val="right" w:pos="1814"/>
        </w:tabs>
        <w:ind w:left="1769" w:hanging="408"/>
        <w:rPr>
          <w:b/>
        </w:rPr>
      </w:pPr>
      <w:r w:rsidRPr="001364E0">
        <w:rPr>
          <w:b/>
        </w:rPr>
        <w:t>Note</w:t>
      </w:r>
    </w:p>
    <w:p w14:paraId="646B3967" w14:textId="77777777" w:rsidR="00145DDF" w:rsidRDefault="00145DDF" w:rsidP="00145DDF">
      <w:pPr>
        <w:pStyle w:val="DraftSub-sectionNote"/>
        <w:tabs>
          <w:tab w:val="right" w:pos="64"/>
          <w:tab w:val="right" w:pos="1814"/>
        </w:tabs>
        <w:ind w:left="1769" w:hanging="408"/>
      </w:pPr>
      <w:r>
        <w:t>See section 42 of the Act.</w:t>
      </w:r>
    </w:p>
    <w:p w14:paraId="646B3968" w14:textId="77777777" w:rsidR="00145DDF" w:rsidRDefault="00145DDF" w:rsidP="007272F6">
      <w:pPr>
        <w:pStyle w:val="StyleDraftHeading1Left0cmHanging15cm1"/>
      </w:pPr>
      <w:r>
        <w:tab/>
      </w:r>
      <w:bookmarkStart w:id="366" w:name="_Toc174445360"/>
      <w:r w:rsidRPr="008D6FEB">
        <w:t>244</w:t>
      </w:r>
      <w:r>
        <w:tab/>
        <w:t>Altered plant designs to be registered</w:t>
      </w:r>
      <w:bookmarkEnd w:id="366"/>
    </w:p>
    <w:p w14:paraId="646B3969" w14:textId="77777777" w:rsidR="00145DDF" w:rsidRDefault="00145DDF" w:rsidP="00145DDF">
      <w:pPr>
        <w:pStyle w:val="DraftHeading2"/>
        <w:tabs>
          <w:tab w:val="right" w:pos="1247"/>
        </w:tabs>
        <w:ind w:left="1361" w:hanging="1361"/>
      </w:pPr>
      <w:r>
        <w:tab/>
        <w:t>(1)</w:t>
      </w:r>
      <w:r>
        <w:tab/>
        <w:t>If the design of an item of plant specified in Part 1 of Schedule 5 that is registered under this Part is altered, the altered design must be registered under this Part.</w:t>
      </w:r>
    </w:p>
    <w:p w14:paraId="646B396A" w14:textId="77777777" w:rsidR="00145DDF" w:rsidRPr="001364E0" w:rsidRDefault="00145DDF" w:rsidP="00145DDF">
      <w:pPr>
        <w:pStyle w:val="DraftSub-sectionNote"/>
        <w:tabs>
          <w:tab w:val="right" w:pos="1814"/>
        </w:tabs>
        <w:ind w:left="1361"/>
        <w:rPr>
          <w:b/>
        </w:rPr>
      </w:pPr>
      <w:r w:rsidRPr="001364E0">
        <w:rPr>
          <w:b/>
        </w:rPr>
        <w:t>Note</w:t>
      </w:r>
    </w:p>
    <w:p w14:paraId="646B396B" w14:textId="77777777" w:rsidR="00145DDF" w:rsidRDefault="00145DDF" w:rsidP="00145DDF">
      <w:pPr>
        <w:pStyle w:val="DraftSub-sectionNote"/>
        <w:tabs>
          <w:tab w:val="right" w:pos="1814"/>
        </w:tabs>
        <w:ind w:left="1361"/>
      </w:pPr>
      <w:r>
        <w:t>See section 42 of the Act.</w:t>
      </w:r>
    </w:p>
    <w:p w14:paraId="646B396C" w14:textId="77777777" w:rsidR="00145DDF" w:rsidRDefault="00145DDF" w:rsidP="00145DDF">
      <w:pPr>
        <w:pStyle w:val="DraftHeading2"/>
        <w:tabs>
          <w:tab w:val="right" w:pos="1247"/>
        </w:tabs>
        <w:ind w:left="1361" w:hanging="1361"/>
      </w:pPr>
      <w:r>
        <w:tab/>
      </w:r>
      <w:r w:rsidRPr="00B16CD4">
        <w:t>(2)</w:t>
      </w:r>
      <w:r w:rsidRPr="00B16CD4">
        <w:tab/>
        <w:t>In this regulation a reference to the alteration of a design is a reference to an alteration that may affect health or safety.</w:t>
      </w:r>
    </w:p>
    <w:p w14:paraId="646B396D" w14:textId="77777777" w:rsidR="002B542A" w:rsidRDefault="002B542A" w:rsidP="002B542A">
      <w:pPr>
        <w:pStyle w:val="DraftHeading2"/>
        <w:tabs>
          <w:tab w:val="right" w:pos="1247"/>
        </w:tabs>
        <w:ind w:left="1361" w:hanging="1361"/>
      </w:pPr>
      <w:r>
        <w:tab/>
        <w:t>(3</w:t>
      </w:r>
      <w:r w:rsidRPr="002B542A">
        <w:t>)</w:t>
      </w:r>
      <w:r>
        <w:tab/>
        <w:t xml:space="preserve">This regulation does not apply </w:t>
      </w:r>
      <w:r w:rsidR="00D041BB">
        <w:t xml:space="preserve">in relation to a tower crane or a gantry crane </w:t>
      </w:r>
      <w:r w:rsidR="007874F8">
        <w:t>if:</w:t>
      </w:r>
    </w:p>
    <w:p w14:paraId="646B396E" w14:textId="77777777" w:rsidR="007874F8" w:rsidRDefault="007874F8" w:rsidP="007874F8">
      <w:pPr>
        <w:pStyle w:val="DraftHeading3"/>
        <w:tabs>
          <w:tab w:val="right" w:pos="1757"/>
        </w:tabs>
        <w:ind w:left="1871" w:hanging="1871"/>
      </w:pPr>
      <w:r>
        <w:tab/>
      </w:r>
      <w:r w:rsidRPr="008756B7">
        <w:t>(a)</w:t>
      </w:r>
      <w:r>
        <w:tab/>
        <w:t xml:space="preserve">the </w:t>
      </w:r>
      <w:r w:rsidR="00D041BB">
        <w:t>crane</w:t>
      </w:r>
      <w:r>
        <w:t xml:space="preserve"> is relocated for use in a different workplace; and</w:t>
      </w:r>
    </w:p>
    <w:p w14:paraId="646B396F" w14:textId="77777777" w:rsidR="007874F8" w:rsidRDefault="007874F8" w:rsidP="007874F8">
      <w:pPr>
        <w:pStyle w:val="DraftHeading3"/>
        <w:tabs>
          <w:tab w:val="right" w:pos="1757"/>
        </w:tabs>
        <w:ind w:left="1871" w:hanging="1871"/>
      </w:pPr>
      <w:r>
        <w:tab/>
      </w:r>
      <w:r w:rsidRPr="008756B7">
        <w:t>(b)</w:t>
      </w:r>
      <w:r>
        <w:tab/>
        <w:t xml:space="preserve">the design of the supporting structure or foundations of the </w:t>
      </w:r>
      <w:r w:rsidR="00D041BB">
        <w:t>crane</w:t>
      </w:r>
      <w:r>
        <w:t xml:space="preserve"> is altered in accordance with a site-specific design prepared for the purpose of the safe operation of the </w:t>
      </w:r>
      <w:r w:rsidR="00D041BB">
        <w:t>crane</w:t>
      </w:r>
      <w:r>
        <w:t xml:space="preserve"> at the new location; and</w:t>
      </w:r>
    </w:p>
    <w:p w14:paraId="646B3970" w14:textId="77777777" w:rsidR="007874F8" w:rsidRDefault="007874F8" w:rsidP="007874F8">
      <w:pPr>
        <w:pStyle w:val="DraftHeading3"/>
        <w:tabs>
          <w:tab w:val="right" w:pos="1757"/>
        </w:tabs>
        <w:ind w:left="1871" w:hanging="1871"/>
      </w:pPr>
      <w:r>
        <w:tab/>
      </w:r>
      <w:r w:rsidRPr="008756B7">
        <w:t>(c)</w:t>
      </w:r>
      <w:r>
        <w:tab/>
        <w:t xml:space="preserve">the design of the </w:t>
      </w:r>
      <w:r w:rsidR="00D041BB">
        <w:t>crane</w:t>
      </w:r>
      <w:r>
        <w:t xml:space="preserve"> is not altered in any other way.</w:t>
      </w:r>
    </w:p>
    <w:p w14:paraId="646B3971" w14:textId="77777777" w:rsidR="00145DDF" w:rsidRDefault="00145DDF" w:rsidP="007272F6">
      <w:pPr>
        <w:pStyle w:val="StyleDraftHeading1Left0cmHanging15cm1"/>
      </w:pPr>
      <w:r>
        <w:tab/>
      </w:r>
      <w:bookmarkStart w:id="367" w:name="_Toc174445361"/>
      <w:r>
        <w:t>245</w:t>
      </w:r>
      <w:r>
        <w:tab/>
        <w:t>Recognition of designs registered by corresponding regulator</w:t>
      </w:r>
      <w:bookmarkEnd w:id="367"/>
    </w:p>
    <w:p w14:paraId="646B3972" w14:textId="77777777" w:rsidR="00145DDF" w:rsidRDefault="00145DDF" w:rsidP="00145DDF">
      <w:pPr>
        <w:pStyle w:val="DraftHeading2"/>
        <w:tabs>
          <w:tab w:val="right" w:pos="1247"/>
        </w:tabs>
        <w:ind w:left="1361" w:hanging="1361"/>
      </w:pPr>
      <w:r>
        <w:tab/>
      </w:r>
      <w:r w:rsidRPr="00850D9D">
        <w:t>(1)</w:t>
      </w:r>
      <w:r>
        <w:tab/>
        <w:t>A design of an item of plant is not required to be registered under this Part if the design is registered under a corresponding WHS law.</w:t>
      </w:r>
    </w:p>
    <w:p w14:paraId="646B3973" w14:textId="77777777" w:rsidR="00145DDF" w:rsidRDefault="00145DDF" w:rsidP="00145DDF">
      <w:pPr>
        <w:pStyle w:val="DraftHeading2"/>
        <w:tabs>
          <w:tab w:val="right" w:pos="1247"/>
        </w:tabs>
        <w:ind w:left="1361" w:hanging="1361"/>
      </w:pPr>
      <w:r>
        <w:tab/>
      </w:r>
      <w:r w:rsidRPr="000A1D48">
        <w:t>(2)</w:t>
      </w:r>
      <w:r>
        <w:tab/>
        <w:t xml:space="preserve">A design referred to in </w:t>
      </w:r>
      <w:proofErr w:type="spellStart"/>
      <w:r>
        <w:t>subregulation</w:t>
      </w:r>
      <w:proofErr w:type="spellEnd"/>
      <w:r>
        <w:t xml:space="preserve"> (1) that is altered is not required to be registered under this Part if the altered design is registered by the corresponding regulator that registered the original design.</w:t>
      </w:r>
    </w:p>
    <w:p w14:paraId="646B3974" w14:textId="77777777" w:rsidR="00145DDF" w:rsidRPr="00666F30" w:rsidRDefault="00145DDF" w:rsidP="00133494">
      <w:pPr>
        <w:pStyle w:val="StyleHeading-DIVISIONLeftLeft0cmHanging275cm"/>
      </w:pPr>
      <w:bookmarkStart w:id="368" w:name="_Toc174445362"/>
      <w:r>
        <w:lastRenderedPageBreak/>
        <w:t>D</w:t>
      </w:r>
      <w:r w:rsidRPr="00666F30">
        <w:t>ivision 2</w:t>
      </w:r>
      <w:r>
        <w:tab/>
        <w:t>I</w:t>
      </w:r>
      <w:r w:rsidRPr="00666F30">
        <w:t>tems of plant</w:t>
      </w:r>
      <w:r>
        <w:t xml:space="preserve"> to be registered</w:t>
      </w:r>
      <w:bookmarkEnd w:id="368"/>
    </w:p>
    <w:p w14:paraId="646B3975" w14:textId="77777777" w:rsidR="00145DDF" w:rsidRPr="00666F30" w:rsidRDefault="00145DDF" w:rsidP="007272F6">
      <w:pPr>
        <w:pStyle w:val="StyleDraftHeading1Left0cmHanging15cm1"/>
      </w:pPr>
      <w:r>
        <w:tab/>
      </w:r>
      <w:bookmarkStart w:id="369" w:name="_Toc174445363"/>
      <w:r>
        <w:t>246</w:t>
      </w:r>
      <w:r>
        <w:tab/>
        <w:t>I</w:t>
      </w:r>
      <w:r w:rsidRPr="00666F30">
        <w:t xml:space="preserve">tems of plant </w:t>
      </w:r>
      <w:r>
        <w:t>to</w:t>
      </w:r>
      <w:r w:rsidRPr="00666F30">
        <w:t xml:space="preserve"> be registered</w:t>
      </w:r>
      <w:bookmarkEnd w:id="369"/>
    </w:p>
    <w:p w14:paraId="646B3976" w14:textId="77777777" w:rsidR="00145DDF" w:rsidRDefault="00145DDF" w:rsidP="00145DDF">
      <w:pPr>
        <w:pStyle w:val="DraftHeading2"/>
        <w:tabs>
          <w:tab w:val="right" w:pos="1247"/>
        </w:tabs>
        <w:ind w:left="1361" w:hanging="1361"/>
      </w:pPr>
      <w:r>
        <w:tab/>
        <w:t>(1)</w:t>
      </w:r>
      <w:r>
        <w:tab/>
        <w:t>An</w:t>
      </w:r>
      <w:r w:rsidRPr="00B247D9">
        <w:t xml:space="preserve"> item of plant specif</w:t>
      </w:r>
      <w:r>
        <w:t xml:space="preserve">ied in Part 2 of Schedule 5 </w:t>
      </w:r>
      <w:r w:rsidRPr="00B247D9">
        <w:t xml:space="preserve">must be registered </w:t>
      </w:r>
      <w:r>
        <w:t>under</w:t>
      </w:r>
      <w:r w:rsidRPr="00B247D9">
        <w:t xml:space="preserve"> </w:t>
      </w:r>
      <w:r>
        <w:t>this Part.</w:t>
      </w:r>
    </w:p>
    <w:p w14:paraId="646B3977" w14:textId="77777777" w:rsidR="00145DDF" w:rsidRPr="003649DA" w:rsidRDefault="00145DDF" w:rsidP="00145DDF">
      <w:pPr>
        <w:pStyle w:val="DraftSub-sectionNote"/>
        <w:tabs>
          <w:tab w:val="right" w:pos="64"/>
          <w:tab w:val="right" w:pos="1814"/>
        </w:tabs>
        <w:ind w:left="1769" w:hanging="408"/>
        <w:rPr>
          <w:b/>
        </w:rPr>
      </w:pPr>
      <w:r w:rsidRPr="003649DA">
        <w:rPr>
          <w:b/>
        </w:rPr>
        <w:t>Note</w:t>
      </w:r>
    </w:p>
    <w:p w14:paraId="646B3978" w14:textId="77777777" w:rsidR="00145DDF" w:rsidRDefault="00145DDF" w:rsidP="00145DDF">
      <w:pPr>
        <w:pStyle w:val="DraftSub-sectionNote"/>
        <w:tabs>
          <w:tab w:val="right" w:pos="64"/>
          <w:tab w:val="right" w:pos="1814"/>
        </w:tabs>
        <w:ind w:left="1769" w:hanging="408"/>
      </w:pPr>
      <w:r>
        <w:t>See section 42 of the Act.</w:t>
      </w:r>
    </w:p>
    <w:p w14:paraId="646B3979" w14:textId="77777777" w:rsidR="00145DDF" w:rsidRDefault="00145DDF" w:rsidP="00145DDF">
      <w:pPr>
        <w:pStyle w:val="DraftHeading2"/>
        <w:tabs>
          <w:tab w:val="right" w:pos="1247"/>
        </w:tabs>
        <w:ind w:left="1361" w:hanging="1361"/>
      </w:pPr>
      <w:r>
        <w:tab/>
        <w:t>(2)</w:t>
      </w:r>
      <w:r>
        <w:tab/>
        <w:t>The purpose of registering an item of plant is to ensure that it is inspected by a competent person and is safe to operate.</w:t>
      </w:r>
    </w:p>
    <w:p w14:paraId="646B397A" w14:textId="77777777" w:rsidR="00145DDF" w:rsidRDefault="00145DDF" w:rsidP="007272F6">
      <w:pPr>
        <w:pStyle w:val="StyleDraftHeading1Left0cmHanging15cm1"/>
      </w:pPr>
      <w:r>
        <w:tab/>
      </w:r>
      <w:bookmarkStart w:id="370" w:name="_Toc174445364"/>
      <w:r>
        <w:t>247</w:t>
      </w:r>
      <w:r>
        <w:tab/>
        <w:t>Recognition of plant registered by corresponding regulator</w:t>
      </w:r>
      <w:bookmarkEnd w:id="370"/>
    </w:p>
    <w:p w14:paraId="646B397B" w14:textId="77777777" w:rsidR="007162D7" w:rsidRDefault="00145DDF" w:rsidP="00145DDF">
      <w:pPr>
        <w:pStyle w:val="BodySectionSub"/>
      </w:pPr>
      <w:r>
        <w:t>An item of plant is not required to be registered under this Part if the plant is registered under a corresponding WHS law.</w:t>
      </w:r>
    </w:p>
    <w:p w14:paraId="646B397C" w14:textId="77777777" w:rsidR="007162D7" w:rsidRDefault="007162D7" w:rsidP="00E03971"/>
    <w:p w14:paraId="646B397D" w14:textId="77777777" w:rsidR="00145DDF" w:rsidRDefault="00145DDF" w:rsidP="00133494">
      <w:pPr>
        <w:pStyle w:val="StyleHeading-DIVISIONLeftLeft0cmHanging275cm"/>
      </w:pPr>
      <w:bookmarkStart w:id="371" w:name="_Toc174445365"/>
      <w:r>
        <w:t xml:space="preserve">Division 3 </w:t>
      </w:r>
      <w:r>
        <w:tab/>
        <w:t>Registration process for plant designs</w:t>
      </w:r>
      <w:bookmarkEnd w:id="371"/>
    </w:p>
    <w:p w14:paraId="646B397E" w14:textId="77777777" w:rsidR="00145DDF" w:rsidRPr="00240EB6" w:rsidRDefault="00145DDF" w:rsidP="00145DDF">
      <w:pPr>
        <w:pStyle w:val="DraftSectionNote"/>
        <w:tabs>
          <w:tab w:val="right" w:pos="1304"/>
        </w:tabs>
        <w:ind w:left="850"/>
        <w:rPr>
          <w:b/>
        </w:rPr>
      </w:pPr>
      <w:r w:rsidRPr="00721DCD">
        <w:rPr>
          <w:b/>
        </w:rPr>
        <w:t>Note</w:t>
      </w:r>
    </w:p>
    <w:p w14:paraId="646B397F" w14:textId="77777777" w:rsidR="00145DDF" w:rsidRDefault="00145DDF" w:rsidP="00145DDF">
      <w:pPr>
        <w:pStyle w:val="DraftSectionNote"/>
        <w:tabs>
          <w:tab w:val="right" w:pos="1304"/>
        </w:tabs>
        <w:ind w:left="850"/>
      </w:pPr>
      <w:r>
        <w:t>See the jurisdictional note in the Appendix.</w:t>
      </w:r>
    </w:p>
    <w:p w14:paraId="646B3980" w14:textId="77777777" w:rsidR="00145DDF" w:rsidRDefault="00145DDF" w:rsidP="007272F6">
      <w:pPr>
        <w:pStyle w:val="StyleDraftHeading1Left0cmHanging15cm1"/>
      </w:pPr>
      <w:r>
        <w:tab/>
      </w:r>
      <w:bookmarkStart w:id="372" w:name="_Toc174445366"/>
      <w:r>
        <w:t>248</w:t>
      </w:r>
      <w:r>
        <w:tab/>
        <w:t>Application of Division 3</w:t>
      </w:r>
      <w:bookmarkEnd w:id="372"/>
    </w:p>
    <w:p w14:paraId="646B3981" w14:textId="77777777" w:rsidR="00145DDF" w:rsidRDefault="00145DDF" w:rsidP="00145DDF">
      <w:pPr>
        <w:pStyle w:val="BodySectionSub"/>
      </w:pPr>
      <w:r>
        <w:t>This Division applies to the registration of</w:t>
      </w:r>
      <w:r w:rsidRPr="003D707E">
        <w:t xml:space="preserve"> </w:t>
      </w:r>
      <w:r>
        <w:t>a design of an item of plant specified in Part 1 of Schedule 5.</w:t>
      </w:r>
    </w:p>
    <w:p w14:paraId="646B3982" w14:textId="77777777" w:rsidR="00145DDF" w:rsidRDefault="00145DDF" w:rsidP="007272F6">
      <w:pPr>
        <w:pStyle w:val="StyleDraftHeading1Left0cmHanging15cm1"/>
      </w:pPr>
      <w:r>
        <w:tab/>
      </w:r>
      <w:bookmarkStart w:id="373" w:name="_Toc174445367"/>
      <w:r w:rsidRPr="008D6FEB">
        <w:t>24</w:t>
      </w:r>
      <w:r>
        <w:t>9</w:t>
      </w:r>
      <w:r>
        <w:tab/>
        <w:t>Who can apply to register a plant design</w:t>
      </w:r>
      <w:bookmarkEnd w:id="373"/>
    </w:p>
    <w:p w14:paraId="646B3983" w14:textId="77777777" w:rsidR="00145DDF" w:rsidRDefault="00145DDF" w:rsidP="00145DDF">
      <w:pPr>
        <w:pStyle w:val="DraftHeading2"/>
        <w:tabs>
          <w:tab w:val="right" w:pos="1247"/>
        </w:tabs>
        <w:ind w:left="1361" w:hanging="1361"/>
      </w:pPr>
      <w:r>
        <w:tab/>
        <w:t>(1)</w:t>
      </w:r>
      <w:r>
        <w:tab/>
        <w:t>A person conducting a business or undertaking that designs an item of plant may apply to the regulator for the registration of the design of that item of plant.</w:t>
      </w:r>
    </w:p>
    <w:p w14:paraId="646B3984" w14:textId="77777777" w:rsidR="00145DDF" w:rsidRDefault="00145DDF" w:rsidP="00145DDF">
      <w:pPr>
        <w:pStyle w:val="DraftHeading2"/>
        <w:tabs>
          <w:tab w:val="right" w:pos="1247"/>
        </w:tabs>
        <w:ind w:left="1361" w:hanging="1361"/>
      </w:pPr>
      <w:r>
        <w:tab/>
        <w:t>(2)</w:t>
      </w:r>
      <w:r>
        <w:tab/>
        <w:t>A person with management or control of an item of plant may apply to the regulator for the registration of the design of that item of plant.</w:t>
      </w:r>
    </w:p>
    <w:p w14:paraId="646B3985" w14:textId="77777777" w:rsidR="00145DDF" w:rsidRDefault="00145DDF" w:rsidP="007272F6">
      <w:pPr>
        <w:pStyle w:val="StyleDraftHeading1Left0cmHanging15cm1"/>
      </w:pPr>
      <w:r>
        <w:tab/>
      </w:r>
      <w:bookmarkStart w:id="374" w:name="_Toc174445368"/>
      <w:r>
        <w:t>250</w:t>
      </w:r>
      <w:r>
        <w:tab/>
        <w:t>Application for registration</w:t>
      </w:r>
      <w:bookmarkEnd w:id="374"/>
    </w:p>
    <w:p w14:paraId="646B3986" w14:textId="77777777" w:rsidR="00145DDF" w:rsidRDefault="00145DDF" w:rsidP="00145DDF">
      <w:pPr>
        <w:pStyle w:val="DraftHeading2"/>
        <w:tabs>
          <w:tab w:val="right" w:pos="1247"/>
        </w:tabs>
        <w:ind w:left="1361" w:hanging="1361"/>
      </w:pPr>
      <w:r>
        <w:tab/>
      </w:r>
      <w:r w:rsidRPr="009700C9">
        <w:t>(1)</w:t>
      </w:r>
      <w:r>
        <w:tab/>
        <w:t>An application for registration of the design of an item of plant must be made in the manner and form required by the regulator.</w:t>
      </w:r>
    </w:p>
    <w:p w14:paraId="646B3987" w14:textId="77777777" w:rsidR="00145DDF" w:rsidRDefault="00145DDF" w:rsidP="00145DDF">
      <w:pPr>
        <w:pStyle w:val="DraftHeading2"/>
        <w:tabs>
          <w:tab w:val="right" w:pos="1247"/>
        </w:tabs>
        <w:ind w:left="1361" w:hanging="1361"/>
      </w:pPr>
      <w:r>
        <w:tab/>
      </w:r>
      <w:r w:rsidRPr="0078758D">
        <w:t>(2)</w:t>
      </w:r>
      <w:r>
        <w:tab/>
        <w:t>The application must include the following information:</w:t>
      </w:r>
    </w:p>
    <w:p w14:paraId="646B3988" w14:textId="77777777" w:rsidR="00145DDF" w:rsidRDefault="00145DDF" w:rsidP="00145DDF">
      <w:pPr>
        <w:pStyle w:val="DraftHeading3"/>
        <w:tabs>
          <w:tab w:val="right" w:pos="1757"/>
        </w:tabs>
        <w:ind w:left="1871" w:hanging="1871"/>
      </w:pPr>
      <w:r>
        <w:tab/>
      </w:r>
      <w:r w:rsidRPr="0078758D">
        <w:t>(a)</w:t>
      </w:r>
      <w:r>
        <w:tab/>
        <w:t>the applicant's name;</w:t>
      </w:r>
    </w:p>
    <w:p w14:paraId="646B3989" w14:textId="77777777" w:rsidR="00145DDF" w:rsidRDefault="00145DDF" w:rsidP="00145DDF">
      <w:pPr>
        <w:pStyle w:val="DraftHeading3"/>
        <w:tabs>
          <w:tab w:val="right" w:pos="1757"/>
        </w:tabs>
        <w:ind w:left="1871" w:hanging="1871"/>
      </w:pPr>
      <w:r>
        <w:tab/>
        <w:t>(b</w:t>
      </w:r>
      <w:r w:rsidRPr="00833F1F">
        <w:t>)</w:t>
      </w:r>
      <w:r>
        <w:tab/>
        <w:t>whether or not the applicant is a body corporate;</w:t>
      </w:r>
    </w:p>
    <w:p w14:paraId="646B398A" w14:textId="77777777" w:rsidR="00145DDF" w:rsidRPr="008D6FEB" w:rsidRDefault="00145DDF" w:rsidP="00145DDF">
      <w:pPr>
        <w:pStyle w:val="DraftHeading3"/>
        <w:tabs>
          <w:tab w:val="right" w:pos="1757"/>
        </w:tabs>
        <w:ind w:left="1871" w:hanging="1871"/>
      </w:pPr>
      <w:r>
        <w:tab/>
      </w:r>
      <w:r w:rsidRPr="008D6FEB">
        <w:t>(</w:t>
      </w:r>
      <w:r>
        <w:t>c</w:t>
      </w:r>
      <w:r w:rsidRPr="008D6FEB">
        <w:t>)</w:t>
      </w:r>
      <w:r>
        <w:tab/>
        <w:t>if the applicant conducts the business or undertaking under a business name—that business name and a certificate or other written evidence of the registration of the business name;</w:t>
      </w:r>
    </w:p>
    <w:p w14:paraId="646B398B" w14:textId="77777777" w:rsidR="00145DDF" w:rsidRPr="0078758D" w:rsidRDefault="00145DDF" w:rsidP="00145DDF">
      <w:pPr>
        <w:pStyle w:val="DraftHeading3"/>
        <w:tabs>
          <w:tab w:val="right" w:pos="1757"/>
        </w:tabs>
        <w:ind w:left="1871" w:hanging="1871"/>
      </w:pPr>
      <w:r>
        <w:lastRenderedPageBreak/>
        <w:tab/>
      </w:r>
      <w:r w:rsidRPr="0078758D">
        <w:t>(</w:t>
      </w:r>
      <w:r>
        <w:t>d</w:t>
      </w:r>
      <w:r w:rsidRPr="0078758D">
        <w:t>)</w:t>
      </w:r>
      <w:r w:rsidRPr="0078758D">
        <w:tab/>
      </w:r>
      <w:r>
        <w:t>any other evidence of the applicant's identity required by the regulator;</w:t>
      </w:r>
    </w:p>
    <w:p w14:paraId="646B398C" w14:textId="77777777" w:rsidR="00145DDF" w:rsidRDefault="00145DDF" w:rsidP="00145DDF">
      <w:pPr>
        <w:pStyle w:val="DraftHeading3"/>
        <w:tabs>
          <w:tab w:val="right" w:pos="1757"/>
        </w:tabs>
        <w:ind w:left="1871" w:hanging="1871"/>
      </w:pPr>
      <w:r>
        <w:tab/>
      </w:r>
      <w:r w:rsidRPr="0064322D">
        <w:t>(</w:t>
      </w:r>
      <w:r>
        <w:t>e</w:t>
      </w:r>
      <w:r w:rsidRPr="0064322D">
        <w:t>)</w:t>
      </w:r>
      <w:r>
        <w:tab/>
        <w:t>a statement signed by the designer of the item of plant:</w:t>
      </w:r>
    </w:p>
    <w:p w14:paraId="646B398D" w14:textId="77777777" w:rsidR="00145DDF" w:rsidRDefault="00145DDF" w:rsidP="00145DDF">
      <w:pPr>
        <w:pStyle w:val="DraftHeading4"/>
        <w:tabs>
          <w:tab w:val="right" w:pos="2268"/>
        </w:tabs>
        <w:ind w:left="2381" w:hanging="2381"/>
      </w:pPr>
      <w:r>
        <w:tab/>
      </w:r>
      <w:r w:rsidRPr="00AE30C1">
        <w:t>(</w:t>
      </w:r>
      <w:proofErr w:type="spellStart"/>
      <w:r w:rsidRPr="00AE30C1">
        <w:t>i</w:t>
      </w:r>
      <w:proofErr w:type="spellEnd"/>
      <w:r w:rsidRPr="00AE30C1">
        <w:t>)</w:t>
      </w:r>
      <w:r>
        <w:tab/>
        <w:t>stating that the designer has complied with the designer's obligations under section 22 of the Act in relation to the design; and</w:t>
      </w:r>
    </w:p>
    <w:p w14:paraId="646B398E" w14:textId="77777777" w:rsidR="00145DDF" w:rsidRPr="00AE30C1" w:rsidRDefault="00145DDF" w:rsidP="00145DDF">
      <w:pPr>
        <w:pStyle w:val="DraftHeading4"/>
        <w:tabs>
          <w:tab w:val="right" w:pos="2268"/>
        </w:tabs>
        <w:ind w:left="2381" w:hanging="2381"/>
      </w:pPr>
      <w:r>
        <w:tab/>
      </w:r>
      <w:r w:rsidRPr="00AE30C1">
        <w:t>(ii)</w:t>
      </w:r>
      <w:r>
        <w:tab/>
        <w:t>specifying the published technical standards and engineering principles used in the design; and</w:t>
      </w:r>
    </w:p>
    <w:p w14:paraId="646B398F" w14:textId="77777777" w:rsidR="00145DDF" w:rsidRPr="00666F30" w:rsidRDefault="00145DDF" w:rsidP="00145DDF">
      <w:pPr>
        <w:pStyle w:val="DraftHeading3"/>
        <w:tabs>
          <w:tab w:val="right" w:pos="1757"/>
        </w:tabs>
        <w:ind w:left="1871" w:hanging="1871"/>
      </w:pPr>
      <w:r>
        <w:tab/>
        <w:t>(f</w:t>
      </w:r>
      <w:r w:rsidRPr="00056869">
        <w:t>)</w:t>
      </w:r>
      <w:r w:rsidRPr="00666F30">
        <w:tab/>
        <w:t>a des</w:t>
      </w:r>
      <w:r>
        <w:t>ign verification statement that accords with regulation 251;</w:t>
      </w:r>
    </w:p>
    <w:p w14:paraId="646B3990" w14:textId="77777777" w:rsidR="00145DDF" w:rsidRDefault="00145DDF" w:rsidP="00145DDF">
      <w:pPr>
        <w:pStyle w:val="DraftHeading3"/>
        <w:tabs>
          <w:tab w:val="right" w:pos="1757"/>
        </w:tabs>
        <w:ind w:left="1871" w:hanging="1871"/>
      </w:pPr>
      <w:r>
        <w:tab/>
        <w:t>(g</w:t>
      </w:r>
      <w:r w:rsidRPr="00056869">
        <w:t>)</w:t>
      </w:r>
      <w:r>
        <w:tab/>
      </w:r>
      <w:r w:rsidRPr="00666F30">
        <w:t xml:space="preserve">representational </w:t>
      </w:r>
      <w:r>
        <w:t>drawings of the design;</w:t>
      </w:r>
    </w:p>
    <w:p w14:paraId="646B3991" w14:textId="77777777" w:rsidR="00145DDF" w:rsidRDefault="00145DDF" w:rsidP="00145DDF">
      <w:pPr>
        <w:pStyle w:val="DraftHeading3"/>
        <w:tabs>
          <w:tab w:val="right" w:pos="1757"/>
        </w:tabs>
        <w:ind w:left="1871" w:hanging="1871"/>
      </w:pPr>
      <w:r>
        <w:tab/>
        <w:t>(h</w:t>
      </w:r>
      <w:r w:rsidRPr="00056869">
        <w:t>)</w:t>
      </w:r>
      <w:r>
        <w:tab/>
        <w:t>a declaration that the applicant does not hold an equivalent registration under a corresponding WHS law.</w:t>
      </w:r>
    </w:p>
    <w:p w14:paraId="646B3992" w14:textId="77777777" w:rsidR="00145DDF" w:rsidRPr="001C23B1" w:rsidRDefault="00145DDF" w:rsidP="00145DDF">
      <w:pPr>
        <w:pStyle w:val="DraftSub-sectionNote"/>
        <w:tabs>
          <w:tab w:val="right" w:pos="1814"/>
        </w:tabs>
        <w:ind w:left="1361"/>
        <w:rPr>
          <w:b/>
        </w:rPr>
      </w:pPr>
      <w:r w:rsidRPr="001C23B1">
        <w:rPr>
          <w:b/>
        </w:rPr>
        <w:t>Note</w:t>
      </w:r>
    </w:p>
    <w:p w14:paraId="646B3993"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994" w14:textId="77777777" w:rsidR="00145DDF" w:rsidRDefault="00145DDF" w:rsidP="00145DDF">
      <w:pPr>
        <w:pStyle w:val="DraftHeading2"/>
        <w:tabs>
          <w:tab w:val="right" w:pos="1247"/>
        </w:tabs>
        <w:ind w:left="1361" w:hanging="1361"/>
      </w:pPr>
      <w:r>
        <w:tab/>
      </w:r>
      <w:r w:rsidRPr="0064322D">
        <w:t>(3)</w:t>
      </w:r>
      <w:r>
        <w:tab/>
        <w:t>Any drawings or other documents provided with the application must be capable of being kept in an electronic form.</w:t>
      </w:r>
    </w:p>
    <w:p w14:paraId="646B3995" w14:textId="77777777" w:rsidR="00145DDF" w:rsidRDefault="00145DDF" w:rsidP="00145DDF">
      <w:pPr>
        <w:pStyle w:val="DraftHeading2"/>
        <w:tabs>
          <w:tab w:val="right" w:pos="1247"/>
        </w:tabs>
        <w:ind w:left="1361" w:hanging="1361"/>
      </w:pPr>
      <w:r>
        <w:tab/>
        <w:t>(4</w:t>
      </w:r>
      <w:r w:rsidRPr="00D01A87">
        <w:t>)</w:t>
      </w:r>
      <w:r>
        <w:tab/>
        <w:t>The application must be accompanied by the relevant fee.</w:t>
      </w:r>
    </w:p>
    <w:p w14:paraId="646B3996" w14:textId="77777777" w:rsidR="00145DDF" w:rsidRDefault="00145DDF" w:rsidP="007272F6">
      <w:pPr>
        <w:pStyle w:val="StyleDraftHeading1Left0cmHanging15cm1"/>
      </w:pPr>
      <w:r>
        <w:tab/>
      </w:r>
      <w:bookmarkStart w:id="375" w:name="_Toc174445369"/>
      <w:r>
        <w:t>251</w:t>
      </w:r>
      <w:r>
        <w:tab/>
        <w:t>Design verification statement</w:t>
      </w:r>
      <w:bookmarkEnd w:id="375"/>
    </w:p>
    <w:p w14:paraId="646B3997" w14:textId="77777777" w:rsidR="00145DDF" w:rsidRDefault="00145DDF" w:rsidP="00145DDF">
      <w:pPr>
        <w:pStyle w:val="BodySectionSub"/>
      </w:pPr>
      <w:r>
        <w:t>The design verification statement must:</w:t>
      </w:r>
    </w:p>
    <w:p w14:paraId="646B3998" w14:textId="77777777" w:rsidR="00145DDF" w:rsidRDefault="00145DDF" w:rsidP="00145DDF">
      <w:pPr>
        <w:pStyle w:val="DraftHeading3"/>
        <w:tabs>
          <w:tab w:val="right" w:pos="1757"/>
        </w:tabs>
        <w:ind w:left="1871" w:hanging="1871"/>
      </w:pPr>
      <w:r>
        <w:tab/>
      </w:r>
      <w:r w:rsidRPr="00460D30">
        <w:t>(a)</w:t>
      </w:r>
      <w:r>
        <w:tab/>
        <w:t>be written and signed by a person who is eligible to be a design verifier for the design; and</w:t>
      </w:r>
    </w:p>
    <w:p w14:paraId="646B3999" w14:textId="77777777" w:rsidR="007162D7" w:rsidRDefault="00145DDF" w:rsidP="00145DDF">
      <w:pPr>
        <w:pStyle w:val="DraftHeading3"/>
        <w:tabs>
          <w:tab w:val="right" w:pos="1757"/>
        </w:tabs>
        <w:ind w:left="1871" w:hanging="1871"/>
      </w:pPr>
      <w:r>
        <w:tab/>
      </w:r>
      <w:r w:rsidRPr="00460D30">
        <w:t>(b)</w:t>
      </w:r>
      <w:r>
        <w:tab/>
        <w:t xml:space="preserve">state that </w:t>
      </w:r>
      <w:r w:rsidRPr="00666F30">
        <w:t>the design w</w:t>
      </w:r>
      <w:r>
        <w:t>as produced in accordance with</w:t>
      </w:r>
      <w:r w:rsidRPr="00666F30">
        <w:t xml:space="preserve"> published technical stand</w:t>
      </w:r>
      <w:r>
        <w:t xml:space="preserve">ards or engineering principles </w:t>
      </w:r>
      <w:r w:rsidRPr="00294C98">
        <w:t>specified in the statement</w:t>
      </w:r>
      <w:r w:rsidRPr="00666F30">
        <w:t>; and</w:t>
      </w:r>
    </w:p>
    <w:p w14:paraId="646B399A" w14:textId="77777777" w:rsidR="00145DDF" w:rsidRDefault="00145DDF" w:rsidP="00145DDF">
      <w:pPr>
        <w:pStyle w:val="DraftHeading3"/>
        <w:tabs>
          <w:tab w:val="right" w:pos="1757"/>
        </w:tabs>
        <w:ind w:left="1871" w:hanging="1871"/>
      </w:pPr>
      <w:r>
        <w:tab/>
      </w:r>
      <w:r w:rsidRPr="00056869">
        <w:t>(</w:t>
      </w:r>
      <w:r>
        <w:t>c</w:t>
      </w:r>
      <w:r w:rsidRPr="00056869">
        <w:t>)</w:t>
      </w:r>
      <w:r w:rsidRPr="00666F30">
        <w:tab/>
      </w:r>
      <w:r>
        <w:t>include:</w:t>
      </w:r>
    </w:p>
    <w:p w14:paraId="646B399B" w14:textId="77777777" w:rsidR="00145DDF" w:rsidRDefault="00145DDF" w:rsidP="00145DDF">
      <w:pPr>
        <w:pStyle w:val="DraftHeading4"/>
        <w:tabs>
          <w:tab w:val="right" w:pos="2268"/>
        </w:tabs>
        <w:ind w:left="2381" w:hanging="2381"/>
      </w:pPr>
      <w:r>
        <w:tab/>
      </w:r>
      <w:r w:rsidRPr="00460D30">
        <w:t>(</w:t>
      </w:r>
      <w:proofErr w:type="spellStart"/>
      <w:r w:rsidRPr="00460D30">
        <w:t>i</w:t>
      </w:r>
      <w:proofErr w:type="spellEnd"/>
      <w:r w:rsidRPr="00460D30">
        <w:t>)</w:t>
      </w:r>
      <w:r>
        <w:tab/>
      </w:r>
      <w:r w:rsidRPr="00666F30">
        <w:t xml:space="preserve">the name, business address and qualifications </w:t>
      </w:r>
      <w:r>
        <w:t xml:space="preserve">(if applicable) </w:t>
      </w:r>
      <w:r w:rsidRPr="00666F30">
        <w:t xml:space="preserve">of the </w:t>
      </w:r>
      <w:r>
        <w:t>design verifier; and</w:t>
      </w:r>
    </w:p>
    <w:p w14:paraId="646B399C" w14:textId="77777777" w:rsidR="00145DDF" w:rsidRDefault="00145DDF" w:rsidP="00145DDF">
      <w:pPr>
        <w:pStyle w:val="DraftHeading4"/>
        <w:tabs>
          <w:tab w:val="right" w:pos="2268"/>
        </w:tabs>
        <w:ind w:left="2381" w:hanging="2381"/>
      </w:pPr>
      <w:r>
        <w:tab/>
      </w:r>
      <w:r w:rsidRPr="00460D30">
        <w:t>(ii)</w:t>
      </w:r>
      <w:r>
        <w:tab/>
      </w:r>
      <w:r w:rsidRPr="00666F30">
        <w:t>if applicable, the name and business address o</w:t>
      </w:r>
      <w:r>
        <w:t>f the organisation for which the</w:t>
      </w:r>
      <w:r w:rsidRPr="00666F30">
        <w:t xml:space="preserve"> design verifier</w:t>
      </w:r>
      <w:r>
        <w:t xml:space="preserve"> works.</w:t>
      </w:r>
    </w:p>
    <w:p w14:paraId="646B399D" w14:textId="77777777" w:rsidR="00145DDF" w:rsidRDefault="00145DDF" w:rsidP="007272F6">
      <w:pPr>
        <w:pStyle w:val="StyleDraftHeading1Left0cmHanging15cm1"/>
      </w:pPr>
      <w:r>
        <w:tab/>
      </w:r>
      <w:bookmarkStart w:id="376" w:name="_Toc174445370"/>
      <w:r>
        <w:t>252</w:t>
      </w:r>
      <w:r>
        <w:tab/>
        <w:t>Who can be the design verifier</w:t>
      </w:r>
      <w:bookmarkEnd w:id="376"/>
    </w:p>
    <w:p w14:paraId="646B399E" w14:textId="77777777" w:rsidR="00145DDF" w:rsidRDefault="00145DDF" w:rsidP="00145DDF">
      <w:pPr>
        <w:pStyle w:val="DraftHeading2"/>
        <w:tabs>
          <w:tab w:val="right" w:pos="1247"/>
        </w:tabs>
        <w:ind w:left="1361" w:hanging="1361"/>
      </w:pPr>
      <w:r>
        <w:tab/>
      </w:r>
      <w:r w:rsidRPr="0055400C">
        <w:t>(1)</w:t>
      </w:r>
      <w:r>
        <w:tab/>
        <w:t>A person is eligible to be a design verifier for the design of an item of plant if the person is a competent person.</w:t>
      </w:r>
    </w:p>
    <w:p w14:paraId="646B399F" w14:textId="77777777" w:rsidR="00FD5389" w:rsidRDefault="00FD5389" w:rsidP="00FD5389">
      <w:pPr>
        <w:pStyle w:val="DraftHeading2"/>
        <w:tabs>
          <w:tab w:val="right" w:pos="1247"/>
        </w:tabs>
        <w:ind w:left="1361" w:hanging="1361"/>
      </w:pPr>
      <w:r>
        <w:lastRenderedPageBreak/>
        <w:tab/>
      </w:r>
      <w:r w:rsidRPr="00E03931">
        <w:t>(2)</w:t>
      </w:r>
      <w:r>
        <w:tab/>
        <w:t xml:space="preserve">Despite </w:t>
      </w:r>
      <w:proofErr w:type="spellStart"/>
      <w:r>
        <w:t>subregulation</w:t>
      </w:r>
      <w:proofErr w:type="spellEnd"/>
      <w:r>
        <w:t xml:space="preserve"> (1), a</w:t>
      </w:r>
      <w:r w:rsidRPr="00E03931">
        <w:t xml:space="preserve"> person is not eligible to be </w:t>
      </w:r>
      <w:r>
        <w:t>a</w:t>
      </w:r>
      <w:r w:rsidRPr="00E03931">
        <w:t xml:space="preserve"> design verifier for </w:t>
      </w:r>
      <w:r>
        <w:t>the</w:t>
      </w:r>
      <w:r w:rsidRPr="00E03931">
        <w:t xml:space="preserve"> design</w:t>
      </w:r>
      <w:r>
        <w:t xml:space="preserve"> of an item of plant if the person was involved in the production of the design.</w:t>
      </w:r>
    </w:p>
    <w:p w14:paraId="646B39A0" w14:textId="77777777" w:rsidR="00145DDF" w:rsidRDefault="00145DDF" w:rsidP="007272F6">
      <w:pPr>
        <w:pStyle w:val="StyleDraftHeading1Left0cmHanging15cm1"/>
      </w:pPr>
      <w:r>
        <w:tab/>
      </w:r>
      <w:bookmarkStart w:id="377" w:name="_Toc174445371"/>
      <w:r>
        <w:t>253</w:t>
      </w:r>
      <w:r>
        <w:tab/>
        <w:t>Duty of design verifier</w:t>
      </w:r>
      <w:bookmarkEnd w:id="377"/>
    </w:p>
    <w:p w14:paraId="646B39A1" w14:textId="77777777" w:rsidR="00145DDF" w:rsidRDefault="00145DDF" w:rsidP="00145DDF">
      <w:pPr>
        <w:pStyle w:val="BodySectionSub"/>
      </w:pPr>
      <w:r>
        <w:t>A design verifier of the design of an item of plant specified in Part 1 of Schedule 5 must document the design verification process carried out by that person and the results of that process.</w:t>
      </w:r>
    </w:p>
    <w:p w14:paraId="646B39A2" w14:textId="734B143C" w:rsidR="00145DDF" w:rsidRDefault="00145DDF" w:rsidP="00145DDF">
      <w:pPr>
        <w:pStyle w:val="BodySectionSub"/>
      </w:pPr>
      <w:r>
        <w:t>Maximum penalty:</w:t>
      </w:r>
      <w:r w:rsidR="00627725">
        <w:t xml:space="preserve"> </w:t>
      </w:r>
      <w:r w:rsidR="00627725" w:rsidRPr="00627725">
        <w:t>tier G monetary penalty.</w:t>
      </w:r>
    </w:p>
    <w:p w14:paraId="646B39A5" w14:textId="77777777" w:rsidR="00145DDF" w:rsidRDefault="00145DDF" w:rsidP="007272F6">
      <w:pPr>
        <w:pStyle w:val="StyleDraftHeading1Left0cmHanging15cm1"/>
      </w:pPr>
      <w:r>
        <w:tab/>
      </w:r>
      <w:bookmarkStart w:id="378" w:name="_Toc174445372"/>
      <w:r>
        <w:t>254</w:t>
      </w:r>
      <w:r>
        <w:tab/>
        <w:t>Design verification statements not to be made in certain circumstances</w:t>
      </w:r>
      <w:bookmarkEnd w:id="378"/>
    </w:p>
    <w:p w14:paraId="646B39A6" w14:textId="77777777" w:rsidR="00145DDF" w:rsidRDefault="00145DDF" w:rsidP="00145DDF">
      <w:pPr>
        <w:pStyle w:val="BodySectionSub"/>
      </w:pPr>
      <w:r>
        <w:t>A person must not make a design verification statement for the design of an item of plant specified in Part 1 of Schedule 5 if the person:</w:t>
      </w:r>
    </w:p>
    <w:p w14:paraId="646B39A7" w14:textId="77777777" w:rsidR="007162D7" w:rsidRDefault="00145DDF" w:rsidP="00145DDF">
      <w:pPr>
        <w:pStyle w:val="DraftHeading3"/>
        <w:tabs>
          <w:tab w:val="right" w:pos="1757"/>
        </w:tabs>
        <w:ind w:left="1871" w:hanging="1871"/>
      </w:pPr>
      <w:r>
        <w:tab/>
      </w:r>
      <w:r w:rsidRPr="00E772A1">
        <w:t>(a)</w:t>
      </w:r>
      <w:r>
        <w:tab/>
        <w:t>is not eligible to be a design verifier for that design; or</w:t>
      </w:r>
    </w:p>
    <w:p w14:paraId="646B39A8" w14:textId="77777777" w:rsidR="00145DDF" w:rsidRDefault="00145DDF" w:rsidP="00145DDF">
      <w:pPr>
        <w:pStyle w:val="DraftHeading3"/>
        <w:tabs>
          <w:tab w:val="right" w:pos="1757"/>
        </w:tabs>
        <w:ind w:left="1871" w:hanging="1871"/>
      </w:pPr>
      <w:r>
        <w:tab/>
      </w:r>
      <w:r w:rsidRPr="00E772A1">
        <w:t>(b)</w:t>
      </w:r>
      <w:r>
        <w:tab/>
        <w:t>has not carried out a verification of the design.</w:t>
      </w:r>
    </w:p>
    <w:p w14:paraId="646B39A9" w14:textId="130EE5F8" w:rsidR="00145DDF" w:rsidRDefault="00145DDF" w:rsidP="00145DDF">
      <w:pPr>
        <w:pStyle w:val="BodySectionSub"/>
      </w:pPr>
      <w:r>
        <w:t>Maximum penalty:</w:t>
      </w:r>
      <w:r w:rsidR="001040C8">
        <w:t xml:space="preserve"> </w:t>
      </w:r>
      <w:r w:rsidR="001040C8" w:rsidRPr="001040C8">
        <w:t>tier G monetary penalty.</w:t>
      </w:r>
    </w:p>
    <w:p w14:paraId="646B39AC" w14:textId="77777777" w:rsidR="00145DDF" w:rsidRDefault="00145DDF" w:rsidP="007272F6">
      <w:pPr>
        <w:pStyle w:val="StyleDraftHeading1Left0cmHanging15cm1"/>
      </w:pPr>
      <w:r>
        <w:tab/>
      </w:r>
      <w:bookmarkStart w:id="379" w:name="_Toc174445373"/>
      <w:r>
        <w:t>255</w:t>
      </w:r>
      <w:r>
        <w:tab/>
        <w:t>Additional information</w:t>
      </w:r>
      <w:bookmarkEnd w:id="379"/>
    </w:p>
    <w:p w14:paraId="646B39AD" w14:textId="77777777" w:rsidR="00145DDF" w:rsidRDefault="00145DDF" w:rsidP="00145DDF">
      <w:pPr>
        <w:pStyle w:val="DraftHeading2"/>
        <w:tabs>
          <w:tab w:val="right" w:pos="1247"/>
        </w:tabs>
        <w:ind w:left="1361" w:hanging="1361"/>
      </w:pPr>
      <w:r>
        <w:tab/>
      </w:r>
      <w:r w:rsidRPr="003079CC">
        <w:t>(1)</w:t>
      </w:r>
      <w:r>
        <w:tab/>
        <w:t>If an application for registration of a design of an item of plant does not contain enough information to enable the regulator to make a decision whether or not to grant the registration, the regulator may ask the applicant to provide additional information.</w:t>
      </w:r>
    </w:p>
    <w:p w14:paraId="646B39AE"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9AF"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9B0" w14:textId="77777777" w:rsidR="00145DDF" w:rsidRPr="009E0F48" w:rsidRDefault="00145DDF" w:rsidP="00145DDF">
      <w:pPr>
        <w:pStyle w:val="DraftHeading3"/>
        <w:tabs>
          <w:tab w:val="right" w:pos="1757"/>
        </w:tabs>
        <w:ind w:left="1871" w:hanging="1871"/>
      </w:pPr>
      <w:r>
        <w:tab/>
      </w:r>
      <w:r w:rsidRPr="009E0F48">
        <w:t>(b)</w:t>
      </w:r>
      <w:r>
        <w:tab/>
        <w:t>be confirmed in writing.</w:t>
      </w:r>
    </w:p>
    <w:p w14:paraId="646B39B1"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9B2"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9B3" w14:textId="77777777" w:rsidR="00145DDF" w:rsidRDefault="00145DDF" w:rsidP="007272F6">
      <w:pPr>
        <w:pStyle w:val="StyleDraftHeading1Left0cmHanging15cm1"/>
      </w:pPr>
      <w:r>
        <w:tab/>
      </w:r>
      <w:bookmarkStart w:id="380" w:name="_Toc174445374"/>
      <w:r>
        <w:t>256</w:t>
      </w:r>
      <w:r>
        <w:tab/>
        <w:t>Decision on application</w:t>
      </w:r>
      <w:bookmarkEnd w:id="380"/>
    </w:p>
    <w:p w14:paraId="646B39B4" w14:textId="77777777" w:rsidR="00145DDF" w:rsidRDefault="00145DDF" w:rsidP="00145DDF">
      <w:pPr>
        <w:pStyle w:val="DraftHeading2"/>
        <w:tabs>
          <w:tab w:val="right" w:pos="1247"/>
        </w:tabs>
        <w:ind w:left="1361" w:hanging="1361"/>
      </w:pPr>
      <w:r>
        <w:tab/>
      </w:r>
      <w:r w:rsidRPr="00CA3EBD">
        <w:t>(1)</w:t>
      </w:r>
      <w:r>
        <w:tab/>
        <w:t xml:space="preserve">Subject to </w:t>
      </w:r>
      <w:proofErr w:type="spellStart"/>
      <w:r>
        <w:t>subregulation</w:t>
      </w:r>
      <w:proofErr w:type="spellEnd"/>
      <w:r>
        <w:t xml:space="preserve"> (3), the regulator must grant the registration if satisfied about the matters referred to in </w:t>
      </w:r>
      <w:proofErr w:type="spellStart"/>
      <w:r>
        <w:t>subregulation</w:t>
      </w:r>
      <w:proofErr w:type="spellEnd"/>
      <w:r>
        <w:t xml:space="preserve"> (2).</w:t>
      </w:r>
    </w:p>
    <w:p w14:paraId="646B39B5" w14:textId="77777777" w:rsidR="00145DDF" w:rsidRDefault="00145DDF" w:rsidP="00145DDF">
      <w:pPr>
        <w:pStyle w:val="DraftHeading2"/>
        <w:tabs>
          <w:tab w:val="right" w:pos="1247"/>
        </w:tabs>
        <w:ind w:left="1361" w:hanging="1361"/>
      </w:pPr>
      <w:r>
        <w:tab/>
      </w:r>
      <w:r w:rsidRPr="00A546E6">
        <w:t>(</w:t>
      </w:r>
      <w:r>
        <w:t>2</w:t>
      </w:r>
      <w:r w:rsidRPr="00A546E6">
        <w:t>)</w:t>
      </w:r>
      <w:r>
        <w:tab/>
        <w:t>The regulator must be satisfied about the following:</w:t>
      </w:r>
    </w:p>
    <w:p w14:paraId="646B39B6" w14:textId="77777777" w:rsidR="00145DDF" w:rsidRDefault="00145DDF" w:rsidP="00145DDF">
      <w:pPr>
        <w:pStyle w:val="DraftHeading3"/>
        <w:tabs>
          <w:tab w:val="right" w:pos="1757"/>
        </w:tabs>
        <w:ind w:left="1871" w:hanging="1871"/>
      </w:pPr>
      <w:r>
        <w:lastRenderedPageBreak/>
        <w:tab/>
      </w:r>
      <w:r w:rsidRPr="000E3A5B">
        <w:t>(a)</w:t>
      </w:r>
      <w:r>
        <w:tab/>
        <w:t>the application has been made in accordance with this Division;</w:t>
      </w:r>
    </w:p>
    <w:p w14:paraId="646B39B7" w14:textId="77777777" w:rsidR="00145DDF" w:rsidRDefault="00145DDF" w:rsidP="00145DDF">
      <w:pPr>
        <w:pStyle w:val="DraftHeading3"/>
        <w:tabs>
          <w:tab w:val="right" w:pos="1757"/>
        </w:tabs>
        <w:ind w:left="1871" w:hanging="1871"/>
      </w:pPr>
      <w:r w:rsidRPr="00DD4E58">
        <w:tab/>
        <w:t>(b)</w:t>
      </w:r>
      <w:r w:rsidRPr="00DD4E58">
        <w:tab/>
        <w:t xml:space="preserve">the </w:t>
      </w:r>
      <w:r>
        <w:t>design is not registered under a corresponding WHS law;</w:t>
      </w:r>
    </w:p>
    <w:p w14:paraId="646B39B8" w14:textId="77777777" w:rsidR="00145DDF" w:rsidRPr="00E737EB" w:rsidRDefault="00145DDF" w:rsidP="00145DDF">
      <w:pPr>
        <w:pStyle w:val="DraftHeading3"/>
        <w:tabs>
          <w:tab w:val="right" w:pos="1757"/>
        </w:tabs>
        <w:ind w:left="1871" w:hanging="1871"/>
      </w:pPr>
      <w:r w:rsidRPr="00E737EB">
        <w:tab/>
        <w:t>(c)</w:t>
      </w:r>
      <w:r w:rsidRPr="00E737EB">
        <w:tab/>
      </w:r>
      <w:r>
        <w:t xml:space="preserve">if </w:t>
      </w:r>
      <w:r w:rsidRPr="00E737EB">
        <w:t>the applicant</w:t>
      </w:r>
      <w:r>
        <w:t xml:space="preserve"> is an individual, the applicant</w:t>
      </w:r>
      <w:r w:rsidRPr="00E737EB">
        <w:t>:</w:t>
      </w:r>
    </w:p>
    <w:p w14:paraId="646B39B9" w14:textId="77777777" w:rsidR="00145DDF"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r>
      <w:r>
        <w:t>resides</w:t>
      </w:r>
      <w:r w:rsidRPr="00E737EB">
        <w:t xml:space="preserve"> in </w:t>
      </w:r>
      <w:r>
        <w:t>[this jurisdiction]</w:t>
      </w:r>
      <w:r w:rsidRPr="00E737EB">
        <w:t xml:space="preserve">; </w:t>
      </w:r>
      <w:r>
        <w:t>or</w:t>
      </w:r>
    </w:p>
    <w:p w14:paraId="646B39BA"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w:t>
      </w:r>
      <w:r>
        <w:t>registration</w:t>
      </w:r>
      <w:r w:rsidRPr="00E737EB">
        <w:t>;</w:t>
      </w:r>
    </w:p>
    <w:p w14:paraId="646B39BB" w14:textId="77777777" w:rsidR="00145DDF" w:rsidRPr="00E737EB" w:rsidRDefault="00145DDF" w:rsidP="00145DDF">
      <w:pPr>
        <w:pStyle w:val="DraftHeading3"/>
        <w:tabs>
          <w:tab w:val="right" w:pos="1757"/>
        </w:tabs>
        <w:ind w:left="1871" w:hanging="1871"/>
      </w:pPr>
      <w:r w:rsidRPr="00E737EB">
        <w:tab/>
        <w:t>(d)</w:t>
      </w:r>
      <w:r w:rsidRPr="00E737EB">
        <w:tab/>
        <w:t>if the applicant is a body corporate</w:t>
      </w:r>
      <w:r>
        <w:t xml:space="preserve">, </w:t>
      </w:r>
      <w:r w:rsidRPr="00E737EB">
        <w:t>the applicant</w:t>
      </w:r>
      <w:r>
        <w:t>'</w:t>
      </w:r>
      <w:r w:rsidRPr="00E737EB">
        <w:t>s registered office:</w:t>
      </w:r>
    </w:p>
    <w:p w14:paraId="646B39BC"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t xml:space="preserve">is located in </w:t>
      </w:r>
      <w:r>
        <w:t>[this jurisdiction]</w:t>
      </w:r>
      <w:r w:rsidRPr="00E737EB">
        <w:t xml:space="preserve">; </w:t>
      </w:r>
      <w:r>
        <w:t>or</w:t>
      </w:r>
    </w:p>
    <w:p w14:paraId="646B39BD" w14:textId="77777777" w:rsidR="00145DDF" w:rsidRPr="00E737EB" w:rsidRDefault="00145DDF" w:rsidP="00145DDF">
      <w:pPr>
        <w:pStyle w:val="DraftHeading4"/>
        <w:tabs>
          <w:tab w:val="right" w:pos="2268"/>
        </w:tabs>
        <w:ind w:left="2381" w:hanging="2381"/>
      </w:pPr>
      <w:r w:rsidRPr="00E737EB">
        <w:tab/>
        <w:t>(ii)</w:t>
      </w:r>
      <w:r w:rsidRPr="00E737EB">
        <w:tab/>
      </w:r>
      <w:r>
        <w:t xml:space="preserve">is located outside [this jurisdiction] and </w:t>
      </w:r>
      <w:r w:rsidRPr="00E737EB">
        <w:t xml:space="preserve">circumstances exist </w:t>
      </w:r>
      <w:r>
        <w:t>that</w:t>
      </w:r>
      <w:r w:rsidRPr="00E737EB">
        <w:t xml:space="preserve"> justify the grant of the </w:t>
      </w:r>
      <w:r>
        <w:t>registration;</w:t>
      </w:r>
    </w:p>
    <w:p w14:paraId="646B39BE" w14:textId="77777777" w:rsidR="00145DDF" w:rsidRDefault="00145DDF" w:rsidP="00145DDF">
      <w:pPr>
        <w:pStyle w:val="DraftHeading3"/>
        <w:tabs>
          <w:tab w:val="right" w:pos="1757"/>
        </w:tabs>
        <w:ind w:left="1871" w:hanging="1871"/>
      </w:pPr>
      <w:r>
        <w:tab/>
      </w:r>
      <w:r w:rsidRPr="000E3A5B">
        <w:t>(e)</w:t>
      </w:r>
      <w:r>
        <w:tab/>
        <w:t>the applicant is able to ensure compliance with any conditions</w:t>
      </w:r>
      <w:r w:rsidDel="0014622F">
        <w:t xml:space="preserve"> </w:t>
      </w:r>
      <w:r>
        <w:t>that will apply to the registration.</w:t>
      </w:r>
    </w:p>
    <w:p w14:paraId="646B39BF" w14:textId="77777777" w:rsidR="00145DDF" w:rsidRPr="008D6FEB" w:rsidRDefault="00145DDF" w:rsidP="00145DDF">
      <w:pPr>
        <w:pStyle w:val="DraftSub-sectionNote"/>
        <w:tabs>
          <w:tab w:val="right" w:pos="1814"/>
        </w:tabs>
        <w:ind w:left="1361"/>
        <w:rPr>
          <w:b/>
        </w:rPr>
      </w:pPr>
      <w:r w:rsidRPr="008D6FEB">
        <w:rPr>
          <w:b/>
        </w:rPr>
        <w:t>Note</w:t>
      </w:r>
    </w:p>
    <w:p w14:paraId="646B39C0"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39C1" w14:textId="77777777" w:rsidR="00145DDF" w:rsidRDefault="00145DDF" w:rsidP="00145DDF">
      <w:pPr>
        <w:pStyle w:val="DraftHeading2"/>
        <w:tabs>
          <w:tab w:val="right" w:pos="1247"/>
        </w:tabs>
        <w:ind w:left="1361" w:hanging="1361"/>
      </w:pPr>
      <w:r>
        <w:tab/>
        <w:t>(3</w:t>
      </w:r>
      <w:r w:rsidRPr="006E76A4">
        <w:t>)</w:t>
      </w:r>
      <w:r>
        <w:tab/>
        <w:t xml:space="preserve">The regulator must refuse to grant a registration if satisfied that, </w:t>
      </w:r>
      <w:r w:rsidDel="0014622F">
        <w:t>in making the application</w:t>
      </w:r>
      <w:r>
        <w:t>, the applicant has:</w:t>
      </w:r>
    </w:p>
    <w:p w14:paraId="646B39C2" w14:textId="77777777" w:rsidR="00145DDF" w:rsidRDefault="00145DDF" w:rsidP="00145DDF">
      <w:pPr>
        <w:pStyle w:val="DraftHeading3"/>
        <w:tabs>
          <w:tab w:val="right" w:pos="1757"/>
        </w:tabs>
        <w:ind w:left="1871" w:hanging="1871"/>
      </w:pPr>
      <w:r>
        <w:tab/>
      </w:r>
      <w:r w:rsidRPr="00A546E6">
        <w:t>(a)</w:t>
      </w:r>
      <w:r>
        <w:tab/>
        <w:t>given information that is false or misleading in a material particular; or</w:t>
      </w:r>
    </w:p>
    <w:p w14:paraId="646B39C3" w14:textId="77777777" w:rsidR="00145DDF" w:rsidRDefault="00145DDF" w:rsidP="00145DDF">
      <w:pPr>
        <w:pStyle w:val="DraftHeading3"/>
        <w:tabs>
          <w:tab w:val="right" w:pos="1757"/>
        </w:tabs>
        <w:ind w:left="1871" w:hanging="1871"/>
      </w:pPr>
      <w:r>
        <w:tab/>
      </w:r>
      <w:r w:rsidRPr="00A546E6">
        <w:t>(b)</w:t>
      </w:r>
      <w:r>
        <w:tab/>
        <w:t>failed to give any material information that should have been given.</w:t>
      </w:r>
    </w:p>
    <w:p w14:paraId="646B39C4"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registration, it must notify the applicant within 14 days after making the decision.</w:t>
      </w:r>
    </w:p>
    <w:p w14:paraId="646B39C5" w14:textId="77777777" w:rsidR="007162D7"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the additional information requested under regulation 255, the regulator is taken to have refused to grant the registration applied for.</w:t>
      </w:r>
    </w:p>
    <w:p w14:paraId="646B39C6" w14:textId="77777777" w:rsidR="00145DDF" w:rsidRPr="000977DB" w:rsidRDefault="00145DDF" w:rsidP="00145DDF">
      <w:pPr>
        <w:pStyle w:val="DraftSectionNote"/>
        <w:tabs>
          <w:tab w:val="right" w:pos="1304"/>
        </w:tabs>
        <w:ind w:left="850"/>
        <w:rPr>
          <w:b/>
        </w:rPr>
      </w:pPr>
      <w:r w:rsidRPr="000977DB">
        <w:rPr>
          <w:b/>
        </w:rPr>
        <w:t>Note</w:t>
      </w:r>
    </w:p>
    <w:p w14:paraId="646B39C7" w14:textId="77777777" w:rsidR="00145DDF" w:rsidRDefault="00145DDF" w:rsidP="00145DDF">
      <w:pPr>
        <w:pStyle w:val="DraftSectionNote"/>
        <w:tabs>
          <w:tab w:val="right" w:pos="1304"/>
        </w:tabs>
        <w:ind w:left="850"/>
      </w:pPr>
      <w:r>
        <w:t xml:space="preserve">A refusal to grant a registration (including under </w:t>
      </w:r>
      <w:proofErr w:type="spellStart"/>
      <w:r>
        <w:t>subregulation</w:t>
      </w:r>
      <w:proofErr w:type="spellEnd"/>
      <w:r>
        <w:t xml:space="preserve"> (5)) is a reviewable decision (see regulation 676).</w:t>
      </w:r>
    </w:p>
    <w:p w14:paraId="646B39C8" w14:textId="77777777" w:rsidR="00145DDF" w:rsidRPr="00337ADD" w:rsidRDefault="00145DDF" w:rsidP="007272F6">
      <w:pPr>
        <w:pStyle w:val="StyleDraftHeading1Left0cmHanging15cm1"/>
      </w:pPr>
      <w:r>
        <w:tab/>
      </w:r>
      <w:bookmarkStart w:id="381" w:name="_Toc174445375"/>
      <w:r w:rsidRPr="008D6FEB">
        <w:t>257</w:t>
      </w:r>
      <w:r w:rsidRPr="00337ADD">
        <w:tab/>
        <w:t>Refusal of registration—process</w:t>
      </w:r>
      <w:bookmarkEnd w:id="381"/>
    </w:p>
    <w:p w14:paraId="646B39C9" w14:textId="77777777" w:rsidR="00145DDF" w:rsidRPr="00337ADD" w:rsidRDefault="00145DDF" w:rsidP="00145DDF">
      <w:pPr>
        <w:pStyle w:val="DraftHeading2"/>
        <w:tabs>
          <w:tab w:val="right" w:pos="1247"/>
        </w:tabs>
        <w:ind w:left="1361" w:hanging="1361"/>
      </w:pPr>
      <w:r>
        <w:tab/>
      </w:r>
      <w:r w:rsidRPr="008D6FEB">
        <w:t>(1)</w:t>
      </w:r>
      <w:r w:rsidRPr="00337ADD">
        <w:tab/>
        <w:t xml:space="preserve">If the regulator proposes to refuse to grant a registration, the regulator must </w:t>
      </w:r>
      <w:r>
        <w:t>give the applicant</w:t>
      </w:r>
      <w:r w:rsidRPr="00337ADD">
        <w:t xml:space="preserve"> a written notice:</w:t>
      </w:r>
    </w:p>
    <w:p w14:paraId="646B39CA" w14:textId="77777777" w:rsidR="00145DDF" w:rsidRPr="00337ADD" w:rsidRDefault="00145DDF" w:rsidP="00145DDF">
      <w:pPr>
        <w:pStyle w:val="DraftHeading3"/>
        <w:tabs>
          <w:tab w:val="right" w:pos="1757"/>
        </w:tabs>
        <w:ind w:left="1871" w:hanging="1871"/>
      </w:pPr>
      <w:r>
        <w:tab/>
      </w:r>
      <w:r w:rsidRPr="008D6FEB">
        <w:t>(a)</w:t>
      </w:r>
      <w:r w:rsidRPr="00337ADD">
        <w:tab/>
        <w:t>informing the applicant of the reasons for the proposed refusal; and</w:t>
      </w:r>
    </w:p>
    <w:p w14:paraId="646B39CB" w14:textId="77777777" w:rsidR="00145DDF" w:rsidRDefault="00145DDF" w:rsidP="00145DDF">
      <w:pPr>
        <w:pStyle w:val="DraftHeading3"/>
        <w:tabs>
          <w:tab w:val="right" w:pos="1757"/>
        </w:tabs>
        <w:ind w:left="1871" w:hanging="1871"/>
      </w:pPr>
      <w:r>
        <w:lastRenderedPageBreak/>
        <w:tab/>
      </w:r>
      <w:r w:rsidRPr="008D6FEB">
        <w:t>(b)</w:t>
      </w:r>
      <w:r w:rsidRPr="00337ADD">
        <w:tab/>
        <w:t>advising the applicant that the applicant may, by a specifie</w:t>
      </w:r>
      <w:r>
        <w:t>d date (being not less than 28 </w:t>
      </w:r>
      <w:r w:rsidRPr="00337ADD">
        <w:t>days after giving the notice)</w:t>
      </w:r>
      <w:r>
        <w:t>,</w:t>
      </w:r>
      <w:r w:rsidRPr="00337ADD">
        <w:t xml:space="preserve"> make a submission to the regulator in relation to the proposed refusal.</w:t>
      </w:r>
    </w:p>
    <w:p w14:paraId="646B39CC" w14:textId="77777777" w:rsidR="00145DDF" w:rsidRPr="00337ADD" w:rsidRDefault="00145DDF" w:rsidP="00145DDF">
      <w:pPr>
        <w:pStyle w:val="DraftHeading2"/>
        <w:tabs>
          <w:tab w:val="right" w:pos="1247"/>
        </w:tabs>
        <w:ind w:left="1361" w:hanging="1361"/>
      </w:pPr>
      <w:r>
        <w:tab/>
      </w:r>
      <w:r w:rsidRPr="008D6FEB">
        <w:t>(2)</w:t>
      </w:r>
      <w:r w:rsidRPr="00337ADD">
        <w:tab/>
        <w:t>After the date specified</w:t>
      </w:r>
      <w:r>
        <w:t xml:space="preserve"> in a notice</w:t>
      </w:r>
      <w:r w:rsidRPr="00337ADD">
        <w:t xml:space="preserve"> under </w:t>
      </w:r>
      <w:proofErr w:type="spellStart"/>
      <w:r w:rsidRPr="00337ADD">
        <w:t>subregulation</w:t>
      </w:r>
      <w:proofErr w:type="spellEnd"/>
      <w:r w:rsidRPr="00337ADD">
        <w:t xml:space="preserve"> (1), the regulator must:</w:t>
      </w:r>
    </w:p>
    <w:p w14:paraId="646B39CD" w14:textId="77777777" w:rsidR="00145DDF" w:rsidRPr="00337ADD" w:rsidRDefault="00145DDF" w:rsidP="00145DDF">
      <w:pPr>
        <w:pStyle w:val="DraftHeading3"/>
        <w:tabs>
          <w:tab w:val="right" w:pos="1757"/>
        </w:tabs>
        <w:ind w:left="1871" w:hanging="1871"/>
      </w:pPr>
      <w:r>
        <w:tab/>
      </w:r>
      <w:r w:rsidRPr="008D6FEB">
        <w:t>(a)</w:t>
      </w:r>
      <w:r w:rsidRPr="00337ADD">
        <w:tab/>
        <w:t>if the applicant has made a submission in relation to the proposed refusal to grant the registration</w:t>
      </w:r>
      <w:r>
        <w:t>—</w:t>
      </w:r>
      <w:r w:rsidRPr="00337ADD">
        <w:t>consider that submission; and</w:t>
      </w:r>
    </w:p>
    <w:p w14:paraId="646B39CE" w14:textId="77777777" w:rsidR="00145DDF" w:rsidRPr="00337ADD" w:rsidRDefault="00145DDF" w:rsidP="00145DDF">
      <w:pPr>
        <w:pStyle w:val="DraftHeading3"/>
        <w:tabs>
          <w:tab w:val="right" w:pos="1757"/>
        </w:tabs>
        <w:ind w:left="1871" w:hanging="1871"/>
      </w:pPr>
      <w:r>
        <w:tab/>
      </w:r>
      <w:r w:rsidRPr="008D6FEB">
        <w:t>(b)</w:t>
      </w:r>
      <w:r w:rsidRPr="00337ADD">
        <w:tab/>
        <w:t>whether or not the applicant has made a submission</w:t>
      </w:r>
      <w:r>
        <w:t>—</w:t>
      </w:r>
      <w:r w:rsidRPr="00337ADD">
        <w:t>decide whether to grant or refuse to grant the registration; and</w:t>
      </w:r>
    </w:p>
    <w:p w14:paraId="646B39CF" w14:textId="77777777" w:rsidR="00145DDF" w:rsidRPr="00337ADD" w:rsidRDefault="00145DDF" w:rsidP="00145DDF">
      <w:pPr>
        <w:pStyle w:val="DraftHeading3"/>
        <w:tabs>
          <w:tab w:val="right" w:pos="1757"/>
        </w:tabs>
        <w:ind w:left="1871" w:hanging="1871"/>
      </w:pPr>
      <w:r>
        <w:tab/>
      </w:r>
      <w:r w:rsidRPr="008D6FEB">
        <w:t>(c)</w:t>
      </w:r>
      <w:r w:rsidRPr="00337ADD">
        <w:tab/>
        <w:t>within 14 days after making that decision, give the applicant written notice of the decision, including the reasons for the decision.</w:t>
      </w:r>
    </w:p>
    <w:p w14:paraId="646B39D0" w14:textId="77777777" w:rsidR="00145DDF" w:rsidRPr="008D6FEB" w:rsidRDefault="00145DDF" w:rsidP="00145DDF">
      <w:pPr>
        <w:pStyle w:val="DraftSub-sectionNote"/>
        <w:tabs>
          <w:tab w:val="right" w:pos="1814"/>
        </w:tabs>
        <w:ind w:left="1361"/>
        <w:rPr>
          <w:b/>
        </w:rPr>
      </w:pPr>
      <w:r w:rsidRPr="008D6FEB">
        <w:rPr>
          <w:b/>
        </w:rPr>
        <w:t>Note</w:t>
      </w:r>
    </w:p>
    <w:p w14:paraId="646B39D1" w14:textId="77777777" w:rsidR="00145DDF" w:rsidRDefault="00145DDF" w:rsidP="00145DDF">
      <w:pPr>
        <w:pStyle w:val="DraftSub-sectionNote"/>
        <w:tabs>
          <w:tab w:val="right" w:pos="1814"/>
        </w:tabs>
        <w:ind w:left="1361"/>
      </w:pPr>
      <w:r w:rsidRPr="00337ADD">
        <w:t>A refusal to grant a registratio</w:t>
      </w:r>
      <w:r>
        <w:t>n is a reviewable decision (see regulation</w:t>
      </w:r>
      <w:r w:rsidR="00E15996">
        <w:t xml:space="preserve"> </w:t>
      </w:r>
      <w:r w:rsidRPr="00337ADD">
        <w:t>676).</w:t>
      </w:r>
    </w:p>
    <w:p w14:paraId="646B39D2" w14:textId="77777777" w:rsidR="00145DDF" w:rsidRDefault="00145DDF" w:rsidP="007272F6">
      <w:pPr>
        <w:pStyle w:val="StyleDraftHeading1Left0cmHanging15cm1"/>
      </w:pPr>
      <w:r>
        <w:tab/>
      </w:r>
      <w:bookmarkStart w:id="382" w:name="_Toc174445376"/>
      <w:r>
        <w:t>258</w:t>
      </w:r>
      <w:r>
        <w:tab/>
        <w:t>Conditions of registration</w:t>
      </w:r>
      <w:bookmarkEnd w:id="382"/>
    </w:p>
    <w:p w14:paraId="646B39D3" w14:textId="77777777" w:rsidR="00145DDF" w:rsidRDefault="00145DDF" w:rsidP="00145DDF">
      <w:pPr>
        <w:pStyle w:val="DraftHeading2"/>
        <w:tabs>
          <w:tab w:val="right" w:pos="1247"/>
        </w:tabs>
        <w:ind w:left="1361" w:hanging="1361"/>
      </w:pPr>
      <w:r>
        <w:tab/>
      </w:r>
      <w:r w:rsidRPr="00ED0C00">
        <w:t>(1)</w:t>
      </w:r>
      <w:r>
        <w:tab/>
        <w:t xml:space="preserve">The regulator may impose </w:t>
      </w:r>
      <w:r w:rsidDel="009C1175">
        <w:t xml:space="preserve">any </w:t>
      </w:r>
      <w:r>
        <w:t>conditions it considers appropriate on the registration of a plant design.</w:t>
      </w:r>
    </w:p>
    <w:p w14:paraId="646B39D4" w14:textId="77777777" w:rsidR="00145DDF" w:rsidRDefault="00145DDF" w:rsidP="00145DDF">
      <w:pPr>
        <w:pStyle w:val="DraftHeading2"/>
        <w:tabs>
          <w:tab w:val="right" w:pos="1247"/>
        </w:tabs>
        <w:ind w:left="1361" w:hanging="1361"/>
      </w:pPr>
      <w:r>
        <w:tab/>
      </w:r>
      <w:r w:rsidRPr="00387736">
        <w:t>(2)</w:t>
      </w:r>
      <w:r>
        <w:tab/>
        <w:t xml:space="preserve">Without limiting </w:t>
      </w:r>
      <w:proofErr w:type="spellStart"/>
      <w:r>
        <w:t>subregulation</w:t>
      </w:r>
      <w:proofErr w:type="spellEnd"/>
      <w:r>
        <w:t xml:space="preserve"> (1), the regulator may impose conditions in relation to 1 or more of the following:</w:t>
      </w:r>
    </w:p>
    <w:p w14:paraId="646B39D5" w14:textId="77777777" w:rsidR="00145DDF" w:rsidRDefault="00145DDF" w:rsidP="00145DDF">
      <w:pPr>
        <w:pStyle w:val="DraftHeading3"/>
        <w:tabs>
          <w:tab w:val="right" w:pos="1757"/>
        </w:tabs>
        <w:ind w:left="1871" w:hanging="1871"/>
      </w:pPr>
      <w:r>
        <w:tab/>
        <w:t>(a)</w:t>
      </w:r>
      <w:r>
        <w:tab/>
        <w:t>the use and maintenance of plant manufactured to the design;</w:t>
      </w:r>
    </w:p>
    <w:p w14:paraId="646B39D6" w14:textId="77777777" w:rsidR="00145DDF" w:rsidRDefault="00145DDF" w:rsidP="00145DDF">
      <w:pPr>
        <w:pStyle w:val="DraftHeading3"/>
        <w:tabs>
          <w:tab w:val="right" w:pos="1757"/>
        </w:tabs>
        <w:ind w:left="1871" w:hanging="1871"/>
      </w:pPr>
      <w:r>
        <w:tab/>
        <w:t>(b</w:t>
      </w:r>
      <w:r w:rsidRPr="007E2298">
        <w:t>)</w:t>
      </w:r>
      <w:r>
        <w:tab/>
        <w:t>the recording or keeping of information;</w:t>
      </w:r>
    </w:p>
    <w:p w14:paraId="646B39D7" w14:textId="77777777" w:rsidR="00145DDF" w:rsidRDefault="00145DDF" w:rsidP="00145DDF">
      <w:pPr>
        <w:pStyle w:val="DraftHeading3"/>
        <w:tabs>
          <w:tab w:val="right" w:pos="1757"/>
        </w:tabs>
        <w:ind w:left="1871" w:hanging="1871"/>
      </w:pPr>
      <w:r>
        <w:tab/>
        <w:t>(c</w:t>
      </w:r>
      <w:r w:rsidRPr="00614722">
        <w:t>)</w:t>
      </w:r>
      <w:r>
        <w:tab/>
        <w:t>the provision of information to the regulator.</w:t>
      </w:r>
    </w:p>
    <w:p w14:paraId="646B39D8" w14:textId="77777777" w:rsidR="00145DDF" w:rsidRPr="00D07581" w:rsidRDefault="00145DDF" w:rsidP="00145DDF">
      <w:pPr>
        <w:pStyle w:val="AmndSectionNote"/>
        <w:tabs>
          <w:tab w:val="right" w:pos="1814"/>
        </w:tabs>
        <w:ind w:left="1361"/>
        <w:rPr>
          <w:b/>
        </w:rPr>
      </w:pPr>
      <w:r w:rsidRPr="00D07581">
        <w:rPr>
          <w:b/>
        </w:rPr>
        <w:t>Note</w:t>
      </w:r>
      <w:r>
        <w:rPr>
          <w:b/>
        </w:rPr>
        <w:t>s</w:t>
      </w:r>
    </w:p>
    <w:p w14:paraId="646B39D9" w14:textId="77777777" w:rsidR="00145DDF" w:rsidRDefault="00145DDF" w:rsidP="00145DDF">
      <w:pPr>
        <w:pStyle w:val="DraftSub-sectionNote"/>
        <w:tabs>
          <w:tab w:val="right" w:pos="64"/>
          <w:tab w:val="right" w:pos="1814"/>
        </w:tabs>
        <w:ind w:left="1769" w:hanging="408"/>
      </w:pPr>
      <w:r>
        <w:t>1</w:t>
      </w:r>
      <w:r>
        <w:tab/>
      </w:r>
      <w:r>
        <w:tab/>
        <w:t>A person must comply with the conditions of registration (see section 45 of the Act).</w:t>
      </w:r>
    </w:p>
    <w:p w14:paraId="646B39DA" w14:textId="77777777" w:rsidR="00145DDF" w:rsidRDefault="00145DDF" w:rsidP="00145DDF">
      <w:pPr>
        <w:pStyle w:val="DraftSub-sectionNote"/>
        <w:tabs>
          <w:tab w:val="right" w:pos="64"/>
          <w:tab w:val="right" w:pos="1814"/>
        </w:tabs>
        <w:ind w:left="1769" w:hanging="408"/>
      </w:pPr>
      <w:r>
        <w:t>2</w:t>
      </w:r>
      <w:r>
        <w:tab/>
        <w:t>A decision to impose a condition on a registration is a reviewable decision (see regulation 676).</w:t>
      </w:r>
    </w:p>
    <w:p w14:paraId="646B39DB" w14:textId="77777777" w:rsidR="00145DDF" w:rsidRDefault="00145DDF" w:rsidP="007272F6">
      <w:pPr>
        <w:pStyle w:val="StyleDraftHeading1Left0cmHanging15cm1"/>
      </w:pPr>
      <w:r>
        <w:tab/>
      </w:r>
      <w:bookmarkStart w:id="383" w:name="_Toc174445377"/>
      <w:r>
        <w:t>259</w:t>
      </w:r>
      <w:r>
        <w:tab/>
        <w:t>Duration of registration of plant design</w:t>
      </w:r>
      <w:bookmarkEnd w:id="383"/>
    </w:p>
    <w:p w14:paraId="646B39DC" w14:textId="77777777" w:rsidR="00145DDF" w:rsidRDefault="00145DDF" w:rsidP="00145DDF">
      <w:pPr>
        <w:pStyle w:val="BodySectionSub"/>
      </w:pPr>
      <w:r>
        <w:t>A registration of a plant design takes effect on the day it is granted and is granted for an unlimited duration.</w:t>
      </w:r>
    </w:p>
    <w:p w14:paraId="646B39DD" w14:textId="77777777" w:rsidR="00145DDF" w:rsidRDefault="00145DDF" w:rsidP="007272F6">
      <w:pPr>
        <w:pStyle w:val="StyleDraftHeading1Left0cmHanging15cm1"/>
      </w:pPr>
      <w:r>
        <w:tab/>
      </w:r>
      <w:bookmarkStart w:id="384" w:name="_Toc174445378"/>
      <w:r>
        <w:t>260</w:t>
      </w:r>
      <w:r>
        <w:tab/>
        <w:t>Plant design registration number</w:t>
      </w:r>
      <w:bookmarkEnd w:id="384"/>
    </w:p>
    <w:p w14:paraId="646B39DE" w14:textId="77777777" w:rsidR="00145DDF" w:rsidRPr="00294C98" w:rsidRDefault="00145DDF" w:rsidP="00145DDF">
      <w:pPr>
        <w:pStyle w:val="DraftHeading2"/>
        <w:tabs>
          <w:tab w:val="right" w:pos="1247"/>
        </w:tabs>
        <w:ind w:left="1361" w:hanging="1361"/>
      </w:pPr>
      <w:r>
        <w:tab/>
      </w:r>
      <w:r w:rsidRPr="00294C98">
        <w:t>(1)</w:t>
      </w:r>
      <w:r>
        <w:tab/>
        <w:t>This regulation applies if the regulator registers a design of an item of plant.</w:t>
      </w:r>
    </w:p>
    <w:p w14:paraId="646B39DF" w14:textId="77777777" w:rsidR="00145DDF" w:rsidRDefault="00145DDF" w:rsidP="00145DDF">
      <w:pPr>
        <w:pStyle w:val="DraftHeading2"/>
        <w:tabs>
          <w:tab w:val="right" w:pos="1247"/>
        </w:tabs>
        <w:ind w:left="1361" w:hanging="1361"/>
      </w:pPr>
      <w:r>
        <w:lastRenderedPageBreak/>
        <w:tab/>
        <w:t>(2</w:t>
      </w:r>
      <w:r w:rsidRPr="005F4854">
        <w:t>)</w:t>
      </w:r>
      <w:r>
        <w:tab/>
        <w:t>The regulator must issue a plant design registration number for the design to the applicant.</w:t>
      </w:r>
    </w:p>
    <w:p w14:paraId="646B39E0" w14:textId="77777777" w:rsidR="00145DDF" w:rsidRDefault="00145DDF" w:rsidP="00145DDF">
      <w:pPr>
        <w:pStyle w:val="DraftHeading2"/>
        <w:tabs>
          <w:tab w:val="right" w:pos="1247"/>
        </w:tabs>
        <w:ind w:left="1361" w:hanging="1361"/>
      </w:pPr>
      <w:r>
        <w:tab/>
        <w:t>(3</w:t>
      </w:r>
      <w:r w:rsidRPr="004B78AD">
        <w:t>)</w:t>
      </w:r>
      <w:r>
        <w:tab/>
        <w:t>The person to whom the plant design registration number is issued must give the registration number to the manufacturer, importer or supplier of plant manufactured to that design.</w:t>
      </w:r>
    </w:p>
    <w:p w14:paraId="18403B99" w14:textId="77777777" w:rsidR="00D40949" w:rsidRDefault="00D40949" w:rsidP="00D40949">
      <w:pPr>
        <w:pStyle w:val="BodySectionSub"/>
      </w:pPr>
      <w:r>
        <w:t>Maximum penalty:</w:t>
      </w:r>
      <w:r w:rsidRPr="00CE26FA">
        <w:t xml:space="preserve"> tier I monetary penalty.</w:t>
      </w:r>
    </w:p>
    <w:p w14:paraId="646B39E4" w14:textId="77777777" w:rsidR="00145DDF" w:rsidRDefault="00145DDF" w:rsidP="00145DDF">
      <w:pPr>
        <w:pStyle w:val="DraftHeading2"/>
        <w:tabs>
          <w:tab w:val="right" w:pos="1247"/>
        </w:tabs>
        <w:ind w:left="1361" w:hanging="1361"/>
      </w:pPr>
      <w:r>
        <w:tab/>
        <w:t>(4</w:t>
      </w:r>
      <w:r w:rsidRPr="00746D4B">
        <w:t>)</w:t>
      </w:r>
      <w:r>
        <w:tab/>
        <w:t xml:space="preserve">The manufacturer, supplier or importer of plant to whom a plant design registration number is given under this regulation must give that number to the </w:t>
      </w:r>
      <w:r w:rsidRPr="002C175B">
        <w:t>person with management or control of the plant</w:t>
      </w:r>
      <w:r>
        <w:t>:</w:t>
      </w:r>
    </w:p>
    <w:p w14:paraId="646B39E5" w14:textId="77777777" w:rsidR="00145DDF" w:rsidRDefault="00145DDF" w:rsidP="00145DDF">
      <w:pPr>
        <w:pStyle w:val="DraftHeading3"/>
        <w:tabs>
          <w:tab w:val="right" w:pos="1757"/>
        </w:tabs>
        <w:ind w:left="1871" w:hanging="1871"/>
      </w:pPr>
      <w:r>
        <w:tab/>
      </w:r>
      <w:r w:rsidRPr="00EE677D">
        <w:t>(a)</w:t>
      </w:r>
      <w:r>
        <w:tab/>
      </w:r>
      <w:r w:rsidRPr="002C175B">
        <w:t>manufactured to that design</w:t>
      </w:r>
      <w:r>
        <w:t>; or</w:t>
      </w:r>
    </w:p>
    <w:p w14:paraId="646B39E6" w14:textId="77777777" w:rsidR="00145DDF" w:rsidRDefault="00145DDF" w:rsidP="00145DDF">
      <w:pPr>
        <w:pStyle w:val="DraftHeading3"/>
        <w:tabs>
          <w:tab w:val="right" w:pos="1757"/>
        </w:tabs>
        <w:ind w:left="1871" w:hanging="1871"/>
        <w:rPr>
          <w:i/>
        </w:rPr>
      </w:pPr>
      <w:r>
        <w:tab/>
      </w:r>
      <w:r w:rsidRPr="00EE677D">
        <w:t>(b)</w:t>
      </w:r>
      <w:r>
        <w:tab/>
      </w:r>
      <w:r w:rsidRPr="002C175B">
        <w:t>supplied to that person by the manufacturer, supplier or importer</w:t>
      </w:r>
      <w:r w:rsidRPr="00C83FE9">
        <w:rPr>
          <w:i/>
        </w:rPr>
        <w:t>.</w:t>
      </w:r>
    </w:p>
    <w:p w14:paraId="5ADE3BDF" w14:textId="77777777" w:rsidR="00D40949" w:rsidRDefault="00D40949" w:rsidP="00D40949">
      <w:pPr>
        <w:pStyle w:val="BodySectionSub"/>
      </w:pPr>
      <w:r>
        <w:t>Maximum penalty:</w:t>
      </w:r>
      <w:r w:rsidRPr="00CE26FA">
        <w:t xml:space="preserve"> tier I monetary penalty.</w:t>
      </w:r>
    </w:p>
    <w:p w14:paraId="646B39EA" w14:textId="77777777" w:rsidR="00145DDF" w:rsidRDefault="00145DDF" w:rsidP="00145DDF">
      <w:pPr>
        <w:pStyle w:val="DraftHeading2"/>
        <w:tabs>
          <w:tab w:val="right" w:pos="1247"/>
        </w:tabs>
        <w:ind w:left="1361" w:hanging="1361"/>
      </w:pPr>
      <w:r>
        <w:tab/>
        <w:t>(5</w:t>
      </w:r>
      <w:r w:rsidRPr="000B161E">
        <w:t>)</w:t>
      </w:r>
      <w:r>
        <w:tab/>
        <w:t>The person with management or control of plant at a workplace for which a plant design is registered must ensure that the design registration number is kept readily accessible in the vicinity of the plant at all times.</w:t>
      </w:r>
    </w:p>
    <w:p w14:paraId="7F37E889" w14:textId="77777777" w:rsidR="00D40949" w:rsidRDefault="00D40949" w:rsidP="00D40949">
      <w:pPr>
        <w:pStyle w:val="BodySectionSub"/>
      </w:pPr>
      <w:r>
        <w:t>Maximum penalty:</w:t>
      </w:r>
      <w:r w:rsidRPr="00CE26FA">
        <w:t xml:space="preserve"> tier I monetary penalty.</w:t>
      </w:r>
    </w:p>
    <w:p w14:paraId="646B39EE" w14:textId="77777777" w:rsidR="00145DDF" w:rsidRDefault="00145DDF" w:rsidP="007272F6">
      <w:pPr>
        <w:pStyle w:val="StyleDraftHeading1Left0cmHanging15cm1"/>
      </w:pPr>
      <w:r>
        <w:tab/>
      </w:r>
      <w:bookmarkStart w:id="385" w:name="_Toc174445379"/>
      <w:r>
        <w:t>261</w:t>
      </w:r>
      <w:r>
        <w:tab/>
        <w:t>Registration document</w:t>
      </w:r>
      <w:bookmarkEnd w:id="385"/>
    </w:p>
    <w:p w14:paraId="646B39EF" w14:textId="77777777" w:rsidR="00145DDF" w:rsidRDefault="00145DDF" w:rsidP="00145DDF">
      <w:pPr>
        <w:pStyle w:val="DraftHeading2"/>
        <w:tabs>
          <w:tab w:val="right" w:pos="1247"/>
        </w:tabs>
        <w:ind w:left="1361" w:hanging="1361"/>
      </w:pPr>
      <w:r>
        <w:tab/>
      </w:r>
      <w:r w:rsidRPr="000D1468">
        <w:t>(1)</w:t>
      </w:r>
      <w:r>
        <w:tab/>
        <w:t>If the regulator registers a design of an item of plant, the regulator must issue to the applicant a registration document in the form determined by the regulator.</w:t>
      </w:r>
    </w:p>
    <w:p w14:paraId="646B39F0" w14:textId="77777777" w:rsidR="00145DDF" w:rsidRDefault="00145DDF" w:rsidP="00145DDF">
      <w:pPr>
        <w:pStyle w:val="DraftHeading2"/>
        <w:tabs>
          <w:tab w:val="right" w:pos="1247"/>
        </w:tabs>
        <w:ind w:left="1361" w:hanging="1361"/>
      </w:pPr>
      <w:r>
        <w:tab/>
      </w:r>
      <w:r w:rsidRPr="000918A6">
        <w:t>(2)</w:t>
      </w:r>
      <w:r>
        <w:tab/>
        <w:t>The registration document must include the following:</w:t>
      </w:r>
    </w:p>
    <w:p w14:paraId="646B39F1" w14:textId="77777777" w:rsidR="00145DDF" w:rsidRDefault="00145DDF" w:rsidP="00145DDF">
      <w:pPr>
        <w:pStyle w:val="DraftHeading3"/>
        <w:tabs>
          <w:tab w:val="right" w:pos="1757"/>
        </w:tabs>
        <w:ind w:left="1871" w:hanging="1871"/>
      </w:pPr>
      <w:r>
        <w:tab/>
      </w:r>
      <w:r w:rsidRPr="00561D92">
        <w:t>(a)</w:t>
      </w:r>
      <w:r>
        <w:tab/>
        <w:t>the name of the registration holder;</w:t>
      </w:r>
    </w:p>
    <w:p w14:paraId="646B39F2" w14:textId="77777777" w:rsidR="00145DDF" w:rsidRDefault="00145DDF" w:rsidP="00145DDF">
      <w:pPr>
        <w:pStyle w:val="DraftHeading3"/>
        <w:tabs>
          <w:tab w:val="right" w:pos="1757"/>
        </w:tabs>
        <w:ind w:left="1871" w:hanging="1871"/>
      </w:pPr>
      <w:r>
        <w:tab/>
      </w:r>
      <w:r w:rsidRPr="00481C38">
        <w:t>(b)</w:t>
      </w:r>
      <w:r>
        <w:tab/>
        <w:t>if the registration holder conducts the business or undertaking under a business name, that business name;</w:t>
      </w:r>
    </w:p>
    <w:p w14:paraId="646B39F3" w14:textId="77777777" w:rsidR="00145DDF" w:rsidRDefault="00145DDF" w:rsidP="00145DDF">
      <w:pPr>
        <w:pStyle w:val="DraftHeading3"/>
        <w:tabs>
          <w:tab w:val="right" w:pos="1757"/>
        </w:tabs>
        <w:ind w:left="1871" w:hanging="1871"/>
      </w:pPr>
      <w:r>
        <w:tab/>
      </w:r>
      <w:r w:rsidRPr="00294C98">
        <w:t>(c)</w:t>
      </w:r>
      <w:r>
        <w:tab/>
        <w:t>the registration number of the plant design;</w:t>
      </w:r>
    </w:p>
    <w:p w14:paraId="646B39F4" w14:textId="77777777" w:rsidR="00145DDF" w:rsidRPr="001C23B1" w:rsidRDefault="00145DDF" w:rsidP="00145DDF">
      <w:pPr>
        <w:pStyle w:val="DraftHeading3"/>
        <w:tabs>
          <w:tab w:val="right" w:pos="1757"/>
        </w:tabs>
        <w:ind w:left="1871" w:hanging="1871"/>
      </w:pPr>
      <w:r>
        <w:tab/>
      </w:r>
      <w:r w:rsidRPr="001C23B1">
        <w:t>(d)</w:t>
      </w:r>
      <w:r>
        <w:tab/>
        <w:t>any conditions imposed on the registration by the regulator;</w:t>
      </w:r>
    </w:p>
    <w:p w14:paraId="646B39F5" w14:textId="77777777" w:rsidR="007162D7" w:rsidRDefault="00145DDF" w:rsidP="00145DDF">
      <w:pPr>
        <w:pStyle w:val="DraftHeading3"/>
        <w:tabs>
          <w:tab w:val="right" w:pos="1757"/>
        </w:tabs>
        <w:ind w:left="1871" w:hanging="1871"/>
      </w:pPr>
      <w:r>
        <w:tab/>
        <w:t>(e</w:t>
      </w:r>
      <w:r w:rsidRPr="00294C98">
        <w:t>)</w:t>
      </w:r>
      <w:r>
        <w:tab/>
        <w:t>the date on which the registration was granted.</w:t>
      </w:r>
    </w:p>
    <w:p w14:paraId="646B39F6" w14:textId="77777777" w:rsidR="00145DDF" w:rsidRDefault="00145DDF" w:rsidP="007272F6">
      <w:pPr>
        <w:pStyle w:val="StyleDraftHeading1Left0cmHanging15cm1"/>
      </w:pPr>
      <w:r>
        <w:tab/>
      </w:r>
      <w:bookmarkStart w:id="386" w:name="_Toc174445380"/>
      <w:r>
        <w:t>262</w:t>
      </w:r>
      <w:r>
        <w:tab/>
        <w:t>Registration document to be available</w:t>
      </w:r>
      <w:bookmarkEnd w:id="386"/>
    </w:p>
    <w:p w14:paraId="646B39F7" w14:textId="77777777" w:rsidR="00145DDF" w:rsidRDefault="00145DDF" w:rsidP="00145DDF">
      <w:pPr>
        <w:pStyle w:val="DraftHeading2"/>
        <w:tabs>
          <w:tab w:val="right" w:pos="1247"/>
        </w:tabs>
        <w:ind w:left="1361" w:hanging="1361"/>
      </w:pPr>
      <w:r>
        <w:tab/>
        <w:t>(1)</w:t>
      </w:r>
      <w:r>
        <w:tab/>
        <w:t>A registration holder must keep the registration document available for inspection under the Act.</w:t>
      </w:r>
    </w:p>
    <w:p w14:paraId="5F433998" w14:textId="77777777" w:rsidR="00D40949" w:rsidRDefault="00D40949" w:rsidP="00D40949">
      <w:pPr>
        <w:pStyle w:val="BodySectionSub"/>
      </w:pPr>
      <w:r>
        <w:t>Maximum penalty:</w:t>
      </w:r>
      <w:r w:rsidRPr="00CE26FA">
        <w:t xml:space="preserve"> tier I monetary penalty.</w:t>
      </w:r>
    </w:p>
    <w:p w14:paraId="646B39FB"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registration document is not in the registration holder's possession because:</w:t>
      </w:r>
    </w:p>
    <w:p w14:paraId="646B39FC" w14:textId="77777777" w:rsidR="00145DDF" w:rsidRDefault="00145DDF" w:rsidP="00145DDF">
      <w:pPr>
        <w:pStyle w:val="DraftHeading3"/>
        <w:tabs>
          <w:tab w:val="right" w:pos="1757"/>
        </w:tabs>
        <w:ind w:left="1871" w:hanging="1871"/>
      </w:pPr>
      <w:r>
        <w:lastRenderedPageBreak/>
        <w:tab/>
      </w:r>
      <w:r w:rsidRPr="00EE677D">
        <w:t>(a)</w:t>
      </w:r>
      <w:r>
        <w:tab/>
        <w:t>it has been returned to the regulator under regulation 287; or</w:t>
      </w:r>
    </w:p>
    <w:p w14:paraId="646B39FD" w14:textId="77777777" w:rsidR="00145DDF" w:rsidRPr="00EE677D" w:rsidRDefault="00145DDF" w:rsidP="00145DDF">
      <w:pPr>
        <w:pStyle w:val="DraftHeading3"/>
        <w:tabs>
          <w:tab w:val="right" w:pos="1757"/>
        </w:tabs>
        <w:ind w:left="1871" w:hanging="1871"/>
      </w:pPr>
      <w:r>
        <w:tab/>
      </w:r>
      <w:r w:rsidRPr="00EE677D">
        <w:t>(b)</w:t>
      </w:r>
      <w:r w:rsidRPr="00EE677D">
        <w:tab/>
      </w:r>
      <w:r>
        <w:t>the registration holder has applied for, but has not received, a replacement registration document under regulation 288.</w:t>
      </w:r>
    </w:p>
    <w:p w14:paraId="646B39FE" w14:textId="77777777" w:rsidR="00145DDF" w:rsidRDefault="00145DDF" w:rsidP="007272F6">
      <w:pPr>
        <w:pStyle w:val="StyleDraftHeading1Left0cmHanging15cm1"/>
      </w:pPr>
      <w:r>
        <w:tab/>
      </w:r>
      <w:bookmarkStart w:id="387" w:name="_Toc174445381"/>
      <w:r>
        <w:t>263</w:t>
      </w:r>
      <w:r>
        <w:tab/>
        <w:t>Disclosure of design information</w:t>
      </w:r>
      <w:bookmarkEnd w:id="387"/>
    </w:p>
    <w:p w14:paraId="646B39FF" w14:textId="77777777" w:rsidR="00145DDF" w:rsidRDefault="00145DDF" w:rsidP="00145DDF">
      <w:pPr>
        <w:pStyle w:val="DraftHeading2"/>
        <w:tabs>
          <w:tab w:val="right" w:pos="1247"/>
        </w:tabs>
        <w:ind w:left="1361" w:hanging="1361"/>
      </w:pPr>
      <w:r>
        <w:tab/>
      </w:r>
      <w:r w:rsidRPr="00194EFB">
        <w:t>(1)</w:t>
      </w:r>
      <w:r>
        <w:tab/>
        <w:t xml:space="preserve">Subject to this regulation, the regulator must not disclose to any person any </w:t>
      </w:r>
      <w:r w:rsidRPr="00DD4E58">
        <w:t>confidential information</w:t>
      </w:r>
      <w:r>
        <w:t xml:space="preserve"> provided by an applicant for registration of a design of an item of plant.</w:t>
      </w:r>
    </w:p>
    <w:p w14:paraId="646B3A00" w14:textId="77777777" w:rsidR="00145DDF" w:rsidRDefault="00145DDF" w:rsidP="00145DDF">
      <w:pPr>
        <w:pStyle w:val="DraftHeading2"/>
        <w:tabs>
          <w:tab w:val="right" w:pos="1247"/>
        </w:tabs>
        <w:ind w:left="1361" w:hanging="1361"/>
      </w:pPr>
      <w:r>
        <w:tab/>
      </w:r>
      <w:r w:rsidRPr="00194EFB">
        <w:t>(2)</w:t>
      </w:r>
      <w:r>
        <w:tab/>
        <w:t>The regulator may disclose information about a plant design in either of the following circumstances:</w:t>
      </w:r>
    </w:p>
    <w:p w14:paraId="646B3A01" w14:textId="77777777" w:rsidR="00145DDF" w:rsidRDefault="00145DDF" w:rsidP="00145DDF">
      <w:pPr>
        <w:pStyle w:val="DraftHeading3"/>
        <w:tabs>
          <w:tab w:val="right" w:pos="1757"/>
        </w:tabs>
        <w:ind w:left="1871" w:hanging="1871"/>
      </w:pPr>
      <w:r>
        <w:tab/>
      </w:r>
      <w:r w:rsidRPr="00194EFB">
        <w:t>(a)</w:t>
      </w:r>
      <w:r>
        <w:tab/>
        <w:t>to a corresponding regulator or an authorised officer of a corresponding regulator, at the request of the corresponding regulator;</w:t>
      </w:r>
    </w:p>
    <w:p w14:paraId="646B3A02" w14:textId="77777777" w:rsidR="00145DDF" w:rsidRDefault="00145DDF" w:rsidP="00145DDF">
      <w:pPr>
        <w:pStyle w:val="DraftHeading3"/>
        <w:tabs>
          <w:tab w:val="right" w:pos="1757"/>
        </w:tabs>
        <w:ind w:left="1871" w:hanging="1871"/>
      </w:pPr>
      <w:r>
        <w:tab/>
      </w:r>
      <w:r w:rsidRPr="0094118E">
        <w:t>(b)</w:t>
      </w:r>
      <w:r>
        <w:tab/>
        <w:t>to any person authorised by the applicant for the registration of the design.</w:t>
      </w:r>
    </w:p>
    <w:p w14:paraId="646B3A03" w14:textId="77777777" w:rsidR="00145DDF" w:rsidRDefault="00145DDF" w:rsidP="00145DDF">
      <w:pPr>
        <w:pStyle w:val="DraftHeading2"/>
        <w:tabs>
          <w:tab w:val="right" w:pos="1247"/>
        </w:tabs>
        <w:ind w:left="1361" w:hanging="1361"/>
      </w:pPr>
      <w:r>
        <w:tab/>
      </w:r>
      <w:r w:rsidRPr="0094118E">
        <w:t>(3)</w:t>
      </w:r>
      <w:r>
        <w:tab/>
        <w:t>The regulator may give a copy of the design verification statement to:</w:t>
      </w:r>
    </w:p>
    <w:p w14:paraId="646B3A04" w14:textId="77777777" w:rsidR="00145DDF" w:rsidRDefault="00145DDF" w:rsidP="00145DDF">
      <w:pPr>
        <w:pStyle w:val="DraftHeading3"/>
        <w:tabs>
          <w:tab w:val="right" w:pos="1757"/>
        </w:tabs>
        <w:ind w:left="1871" w:hanging="1871"/>
      </w:pPr>
      <w:r>
        <w:tab/>
      </w:r>
      <w:r w:rsidRPr="00CB40B6">
        <w:t>(a)</w:t>
      </w:r>
      <w:r>
        <w:tab/>
        <w:t xml:space="preserve">workers engaged by the </w:t>
      </w:r>
      <w:r w:rsidRPr="00294C98">
        <w:t>person with management or control at a workplace</w:t>
      </w:r>
      <w:r>
        <w:t xml:space="preserve"> </w:t>
      </w:r>
      <w:r w:rsidRPr="00294C98">
        <w:t xml:space="preserve">of plant </w:t>
      </w:r>
      <w:r>
        <w:t>manufactured to the design; or</w:t>
      </w:r>
    </w:p>
    <w:p w14:paraId="646B3A05" w14:textId="77777777" w:rsidR="00145DDF" w:rsidRDefault="00145DDF" w:rsidP="00145DDF">
      <w:pPr>
        <w:pStyle w:val="DraftHeading3"/>
        <w:tabs>
          <w:tab w:val="right" w:pos="1757"/>
        </w:tabs>
        <w:ind w:left="1871" w:hanging="1871"/>
      </w:pPr>
      <w:r>
        <w:tab/>
      </w:r>
      <w:r w:rsidRPr="00CB40B6">
        <w:t>(b)</w:t>
      </w:r>
      <w:r>
        <w:tab/>
        <w:t>a health and safety representative of those workers.</w:t>
      </w:r>
    </w:p>
    <w:p w14:paraId="646B3A06" w14:textId="77777777" w:rsidR="00145DDF" w:rsidRDefault="00145DDF" w:rsidP="00145DDF">
      <w:pPr>
        <w:pStyle w:val="DraftHeading2"/>
        <w:tabs>
          <w:tab w:val="right" w:pos="1247"/>
        </w:tabs>
        <w:ind w:left="1361" w:hanging="1361"/>
      </w:pPr>
      <w:r>
        <w:tab/>
      </w:r>
      <w:r w:rsidRPr="0094118E">
        <w:t>(4)</w:t>
      </w:r>
      <w:r>
        <w:tab/>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14:paraId="646B3A07" w14:textId="77777777" w:rsidR="00145DDF" w:rsidRDefault="00145DDF" w:rsidP="00133494">
      <w:pPr>
        <w:pStyle w:val="StyleHeading-DIVISIONLeftLeft0cmHanging275cm"/>
      </w:pPr>
      <w:bookmarkStart w:id="388" w:name="_Toc174445382"/>
      <w:r>
        <w:t xml:space="preserve">Division 4 </w:t>
      </w:r>
      <w:r>
        <w:tab/>
        <w:t>Registration process for an item of plant</w:t>
      </w:r>
      <w:bookmarkEnd w:id="388"/>
    </w:p>
    <w:p w14:paraId="646B3A08" w14:textId="77777777" w:rsidR="00145DDF" w:rsidRPr="00240EB6" w:rsidRDefault="00145DDF" w:rsidP="00145DDF">
      <w:pPr>
        <w:pStyle w:val="DraftSectionNote"/>
        <w:tabs>
          <w:tab w:val="right" w:pos="1304"/>
        </w:tabs>
        <w:ind w:left="850"/>
        <w:rPr>
          <w:b/>
        </w:rPr>
      </w:pPr>
      <w:r w:rsidRPr="00240EB6">
        <w:rPr>
          <w:b/>
        </w:rPr>
        <w:t>Note</w:t>
      </w:r>
    </w:p>
    <w:p w14:paraId="646B3A09" w14:textId="77777777" w:rsidR="00145DDF" w:rsidRPr="00240EB6" w:rsidRDefault="00145DDF" w:rsidP="00145DDF">
      <w:pPr>
        <w:pStyle w:val="DraftSectionNote"/>
        <w:tabs>
          <w:tab w:val="right" w:pos="1304"/>
        </w:tabs>
        <w:ind w:left="850"/>
      </w:pPr>
      <w:r>
        <w:t>See the jurisdictional note in the Appendix.</w:t>
      </w:r>
    </w:p>
    <w:p w14:paraId="646B3A0A" w14:textId="77777777" w:rsidR="00145DDF" w:rsidRDefault="00145DDF" w:rsidP="007272F6">
      <w:pPr>
        <w:pStyle w:val="StyleDraftHeading1Left0cmHanging15cm1"/>
      </w:pPr>
      <w:r>
        <w:tab/>
      </w:r>
      <w:bookmarkStart w:id="389" w:name="_Toc174445383"/>
      <w:r>
        <w:t>264</w:t>
      </w:r>
      <w:r>
        <w:tab/>
        <w:t>Application of Division 4</w:t>
      </w:r>
      <w:bookmarkEnd w:id="389"/>
    </w:p>
    <w:p w14:paraId="646B3A0B" w14:textId="77777777" w:rsidR="00145DDF" w:rsidRDefault="00145DDF" w:rsidP="00145DDF">
      <w:pPr>
        <w:pStyle w:val="BodySectionSub"/>
      </w:pPr>
      <w:r>
        <w:t>This Division applies in relation to the registration of</w:t>
      </w:r>
      <w:r w:rsidRPr="003D707E">
        <w:t xml:space="preserve"> </w:t>
      </w:r>
      <w:r>
        <w:t>an item of plant specified in Part 2 of Schedule 5 as requiring registration.</w:t>
      </w:r>
    </w:p>
    <w:p w14:paraId="646B3A0C" w14:textId="77777777" w:rsidR="00145DDF" w:rsidRDefault="00145DDF" w:rsidP="007272F6">
      <w:pPr>
        <w:pStyle w:val="StyleDraftHeading1Left0cmHanging15cm1"/>
      </w:pPr>
      <w:r>
        <w:tab/>
      </w:r>
      <w:bookmarkStart w:id="390" w:name="_Toc174445384"/>
      <w:r>
        <w:t>265</w:t>
      </w:r>
      <w:r>
        <w:tab/>
        <w:t>Who can apply to register an item of plant</w:t>
      </w:r>
      <w:bookmarkEnd w:id="390"/>
    </w:p>
    <w:p w14:paraId="646B3A0D" w14:textId="77777777" w:rsidR="00145DDF" w:rsidRDefault="00145DDF" w:rsidP="00145DDF">
      <w:pPr>
        <w:pStyle w:val="BodySectionSub"/>
      </w:pPr>
      <w:r>
        <w:t>A person with management or control of an item of plant may apply to the regulator for the registration of that item of plant.</w:t>
      </w:r>
    </w:p>
    <w:p w14:paraId="646B3A0E" w14:textId="77777777" w:rsidR="00145DDF" w:rsidRDefault="00145DDF" w:rsidP="007272F6">
      <w:pPr>
        <w:pStyle w:val="StyleDraftHeading1Left0cmHanging15cm1"/>
      </w:pPr>
      <w:r>
        <w:lastRenderedPageBreak/>
        <w:tab/>
      </w:r>
      <w:bookmarkStart w:id="391" w:name="_Toc174445385"/>
      <w:r>
        <w:t>266</w:t>
      </w:r>
      <w:r>
        <w:tab/>
        <w:t>Application for registration</w:t>
      </w:r>
      <w:bookmarkEnd w:id="391"/>
    </w:p>
    <w:p w14:paraId="646B3A0F" w14:textId="77777777" w:rsidR="00145DDF" w:rsidRDefault="00145DDF" w:rsidP="00145DDF">
      <w:pPr>
        <w:pStyle w:val="DraftHeading2"/>
        <w:tabs>
          <w:tab w:val="right" w:pos="1247"/>
        </w:tabs>
        <w:ind w:left="1361" w:hanging="1361"/>
      </w:pPr>
      <w:r>
        <w:tab/>
      </w:r>
      <w:r w:rsidRPr="009700C9">
        <w:t>(1)</w:t>
      </w:r>
      <w:r>
        <w:tab/>
        <w:t>An application for registration of an item of plant must be made in the manner and form required by the regulator.</w:t>
      </w:r>
    </w:p>
    <w:p w14:paraId="646B3A10" w14:textId="77777777" w:rsidR="00145DDF" w:rsidRDefault="00145DDF" w:rsidP="00145DDF">
      <w:pPr>
        <w:pStyle w:val="DraftHeading2"/>
        <w:tabs>
          <w:tab w:val="right" w:pos="1247"/>
        </w:tabs>
        <w:ind w:left="1361" w:hanging="1361"/>
      </w:pPr>
      <w:r>
        <w:tab/>
      </w:r>
      <w:r w:rsidRPr="0078758D">
        <w:t>(2)</w:t>
      </w:r>
      <w:r>
        <w:tab/>
        <w:t>The application must include the following information:</w:t>
      </w:r>
    </w:p>
    <w:p w14:paraId="646B3A11" w14:textId="77777777" w:rsidR="00145DDF" w:rsidRDefault="00145DDF" w:rsidP="00145DDF">
      <w:pPr>
        <w:pStyle w:val="DraftHeading3"/>
        <w:tabs>
          <w:tab w:val="right" w:pos="1757"/>
        </w:tabs>
        <w:ind w:left="1871" w:hanging="1871"/>
      </w:pPr>
      <w:r>
        <w:tab/>
      </w:r>
      <w:r w:rsidRPr="0078758D">
        <w:t>(a)</w:t>
      </w:r>
      <w:r>
        <w:tab/>
        <w:t>the applicant's name;</w:t>
      </w:r>
    </w:p>
    <w:p w14:paraId="646B3A12" w14:textId="77777777" w:rsidR="00145DDF" w:rsidRPr="008D6FEB" w:rsidRDefault="00145DDF" w:rsidP="00145DDF">
      <w:pPr>
        <w:pStyle w:val="DraftHeading3"/>
        <w:tabs>
          <w:tab w:val="right" w:pos="1757"/>
        </w:tabs>
        <w:ind w:left="1871" w:hanging="1871"/>
      </w:pPr>
      <w:r>
        <w:tab/>
      </w:r>
      <w:r w:rsidRPr="008D6FEB">
        <w:t>(</w:t>
      </w:r>
      <w:r>
        <w:t>b</w:t>
      </w:r>
      <w:r w:rsidRPr="008D6FEB">
        <w:t>)</w:t>
      </w:r>
      <w:r>
        <w:tab/>
        <w:t>whether or not the applicant is a body corporate;</w:t>
      </w:r>
    </w:p>
    <w:p w14:paraId="646B3A13" w14:textId="77777777" w:rsidR="00145DDF" w:rsidRDefault="00145DDF" w:rsidP="00145DDF">
      <w:pPr>
        <w:pStyle w:val="DraftHeading3"/>
        <w:tabs>
          <w:tab w:val="right" w:pos="1757"/>
        </w:tabs>
        <w:ind w:left="1871" w:hanging="1871"/>
      </w:pPr>
      <w:r>
        <w:tab/>
      </w:r>
      <w:r w:rsidRPr="0035626A">
        <w:t>(</w:t>
      </w:r>
      <w:r>
        <w:t>c</w:t>
      </w:r>
      <w:r w:rsidRPr="0035626A">
        <w:t>)</w:t>
      </w:r>
      <w:r>
        <w:tab/>
        <w:t>if the applicant conducts the business or undertaking under a business name—that business name</w:t>
      </w:r>
      <w:r w:rsidRPr="009273A8">
        <w:t xml:space="preserve"> </w:t>
      </w:r>
      <w:r>
        <w:t>and a certificate or other written evidence of the registration of the business name;</w:t>
      </w:r>
    </w:p>
    <w:p w14:paraId="646B3A14" w14:textId="77777777" w:rsidR="00145DDF" w:rsidRDefault="00145DDF" w:rsidP="00145DDF">
      <w:pPr>
        <w:pStyle w:val="DraftHeading3"/>
        <w:tabs>
          <w:tab w:val="right" w:pos="1757"/>
        </w:tabs>
        <w:ind w:left="1871" w:hanging="1871"/>
      </w:pPr>
      <w:r>
        <w:tab/>
      </w:r>
      <w:r w:rsidRPr="0078758D">
        <w:t>(</w:t>
      </w:r>
      <w:r>
        <w:t>d</w:t>
      </w:r>
      <w:r w:rsidRPr="0078758D">
        <w:t>)</w:t>
      </w:r>
      <w:r w:rsidRPr="0078758D">
        <w:tab/>
      </w:r>
      <w:r>
        <w:t>any other evidence of the applicant's identity required by the regulator;</w:t>
      </w:r>
    </w:p>
    <w:p w14:paraId="646B3A15" w14:textId="77777777" w:rsidR="00145DDF" w:rsidRDefault="00145DDF" w:rsidP="00145DDF">
      <w:pPr>
        <w:pStyle w:val="DraftHeading3"/>
        <w:tabs>
          <w:tab w:val="right" w:pos="1757"/>
        </w:tabs>
        <w:ind w:left="1871" w:hanging="1871"/>
      </w:pPr>
      <w:r>
        <w:tab/>
        <w:t>(e</w:t>
      </w:r>
      <w:r w:rsidRPr="00154802">
        <w:t>)</w:t>
      </w:r>
      <w:r w:rsidRPr="00666F30">
        <w:tab/>
        <w:t>sufficient information to clearly identify the item of plant;</w:t>
      </w:r>
    </w:p>
    <w:p w14:paraId="646B3A16" w14:textId="77777777" w:rsidR="00DF5F21" w:rsidRPr="00DF5F21" w:rsidRDefault="00DF5F21" w:rsidP="00DF5F21">
      <w:pPr>
        <w:pStyle w:val="DraftHeading3"/>
        <w:tabs>
          <w:tab w:val="right" w:pos="1757"/>
        </w:tabs>
        <w:ind w:left="1871" w:hanging="1871"/>
        <w:rPr>
          <w:i/>
        </w:rPr>
      </w:pPr>
      <w:r w:rsidRPr="00DF5F21">
        <w:rPr>
          <w:i/>
        </w:rPr>
        <w:tab/>
        <w:t>[(f)</w:t>
      </w:r>
      <w:r w:rsidRPr="00DF5F21">
        <w:rPr>
          <w:i/>
        </w:rPr>
        <w:tab/>
        <w:t xml:space="preserve">This </w:t>
      </w:r>
      <w:r>
        <w:rPr>
          <w:i/>
        </w:rPr>
        <w:t>paragraph</w:t>
      </w:r>
      <w:r w:rsidRPr="00DF5F21">
        <w:rPr>
          <w:i/>
        </w:rPr>
        <w:t xml:space="preserve"> has been deleted.]</w:t>
      </w:r>
    </w:p>
    <w:p w14:paraId="646B3A17" w14:textId="77777777" w:rsidR="00145DDF" w:rsidRDefault="00145DDF" w:rsidP="00145DDF">
      <w:pPr>
        <w:pStyle w:val="DraftHeading3"/>
        <w:tabs>
          <w:tab w:val="right" w:pos="1757"/>
        </w:tabs>
        <w:ind w:left="1871" w:hanging="1871"/>
      </w:pPr>
      <w:r>
        <w:tab/>
        <w:t>(g</w:t>
      </w:r>
      <w:r w:rsidRPr="00B020CD">
        <w:t>)</w:t>
      </w:r>
      <w:r w:rsidRPr="00666F30">
        <w:tab/>
      </w:r>
      <w:r>
        <w:t>if the design of the item of plant was also required to be registered under this Part, details of:</w:t>
      </w:r>
    </w:p>
    <w:p w14:paraId="646B3A18" w14:textId="77777777" w:rsidR="00145DDF" w:rsidRPr="00666F30" w:rsidRDefault="00145DDF" w:rsidP="00145DDF">
      <w:pPr>
        <w:pStyle w:val="DraftHeading4"/>
        <w:tabs>
          <w:tab w:val="right" w:pos="2268"/>
        </w:tabs>
        <w:ind w:left="2381" w:hanging="2381"/>
      </w:pPr>
      <w:r>
        <w:tab/>
      </w:r>
      <w:r w:rsidRPr="00B020CD">
        <w:t>(</w:t>
      </w:r>
      <w:proofErr w:type="spellStart"/>
      <w:r w:rsidRPr="00B020CD">
        <w:t>i</w:t>
      </w:r>
      <w:proofErr w:type="spellEnd"/>
      <w:r w:rsidRPr="00B020CD">
        <w:t>)</w:t>
      </w:r>
      <w:r w:rsidRPr="00666F30">
        <w:tab/>
      </w:r>
      <w:r>
        <w:t>the plant design registration number; and</w:t>
      </w:r>
    </w:p>
    <w:p w14:paraId="646B3A19" w14:textId="77777777" w:rsidR="00145DDF" w:rsidRDefault="00145DDF" w:rsidP="00145DDF">
      <w:pPr>
        <w:pStyle w:val="DraftHeading4"/>
        <w:tabs>
          <w:tab w:val="right" w:pos="2268"/>
        </w:tabs>
        <w:ind w:left="2381" w:hanging="2381"/>
      </w:pPr>
      <w:r>
        <w:tab/>
      </w:r>
      <w:r w:rsidRPr="00B020CD">
        <w:t>(ii)</w:t>
      </w:r>
      <w:r w:rsidRPr="00666F30">
        <w:tab/>
      </w:r>
      <w:r>
        <w:t>the regulator or corresponding regulator that registered the design;</w:t>
      </w:r>
    </w:p>
    <w:p w14:paraId="646B3A1A" w14:textId="77777777" w:rsidR="00145DDF" w:rsidRDefault="00145DDF" w:rsidP="00145DDF">
      <w:pPr>
        <w:pStyle w:val="DraftHeading3"/>
        <w:tabs>
          <w:tab w:val="right" w:pos="1757"/>
        </w:tabs>
        <w:ind w:left="1871" w:hanging="1871"/>
      </w:pPr>
      <w:r>
        <w:tab/>
        <w:t>(h</w:t>
      </w:r>
      <w:r w:rsidRPr="00B57964">
        <w:t>)</w:t>
      </w:r>
      <w:r>
        <w:tab/>
        <w:t>a statement that the item of plant has been inspected by a competent person and assessed by that person as being safe to operate;</w:t>
      </w:r>
    </w:p>
    <w:p w14:paraId="646B3A1B" w14:textId="77777777" w:rsidR="00145DDF" w:rsidRDefault="00145DDF" w:rsidP="00145DDF">
      <w:pPr>
        <w:pStyle w:val="DraftHeading3"/>
        <w:tabs>
          <w:tab w:val="right" w:pos="1757"/>
        </w:tabs>
        <w:ind w:left="1871" w:hanging="1871"/>
      </w:pPr>
      <w:r>
        <w:tab/>
        <w:t>(</w:t>
      </w:r>
      <w:proofErr w:type="spellStart"/>
      <w:r>
        <w:t>i</w:t>
      </w:r>
      <w:proofErr w:type="spellEnd"/>
      <w:r>
        <w:t>)</w:t>
      </w:r>
      <w:r>
        <w:tab/>
        <w:t xml:space="preserve">the date that the </w:t>
      </w:r>
      <w:r w:rsidR="00B52929">
        <w:t xml:space="preserve">item of </w:t>
      </w:r>
      <w:r>
        <w:t xml:space="preserve">plant was first commissioned or was first registered, </w:t>
      </w:r>
      <w:r w:rsidR="00B52929">
        <w:t xml:space="preserve">if known, </w:t>
      </w:r>
      <w:r>
        <w:t>whichever occurred first;</w:t>
      </w:r>
    </w:p>
    <w:p w14:paraId="646B3A1C" w14:textId="77777777" w:rsidR="00145DDF" w:rsidRDefault="00145DDF" w:rsidP="00145DDF">
      <w:pPr>
        <w:pStyle w:val="DraftHeading3"/>
        <w:tabs>
          <w:tab w:val="right" w:pos="1757"/>
        </w:tabs>
        <w:ind w:left="1871" w:hanging="1871"/>
      </w:pPr>
      <w:r>
        <w:tab/>
        <w:t>(j)</w:t>
      </w:r>
      <w:r w:rsidRPr="00E737EB">
        <w:tab/>
        <w:t xml:space="preserve">a declaration that the applicant does not hold an equivalent </w:t>
      </w:r>
      <w:r>
        <w:t>registration</w:t>
      </w:r>
      <w:r w:rsidRPr="00E737EB">
        <w:t xml:space="preserve"> </w:t>
      </w:r>
      <w:r>
        <w:t>under a corresponding WHS law.</w:t>
      </w:r>
    </w:p>
    <w:p w14:paraId="646B3A1D" w14:textId="77777777" w:rsidR="00145DDF" w:rsidRPr="001C23B1" w:rsidRDefault="00145DDF" w:rsidP="00145DDF">
      <w:pPr>
        <w:pStyle w:val="DraftSub-sectionNote"/>
        <w:tabs>
          <w:tab w:val="right" w:pos="1814"/>
        </w:tabs>
        <w:ind w:left="1361"/>
        <w:rPr>
          <w:b/>
        </w:rPr>
      </w:pPr>
      <w:r w:rsidRPr="001C23B1">
        <w:rPr>
          <w:b/>
        </w:rPr>
        <w:t>Note</w:t>
      </w:r>
    </w:p>
    <w:p w14:paraId="646B3A1E"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A1F" w14:textId="77777777" w:rsidR="007162D7" w:rsidRDefault="00145DDF" w:rsidP="00145DDF">
      <w:pPr>
        <w:pStyle w:val="DraftHeading2"/>
        <w:tabs>
          <w:tab w:val="right" w:pos="1247"/>
        </w:tabs>
        <w:ind w:left="1361" w:hanging="1361"/>
      </w:pPr>
      <w:r>
        <w:tab/>
      </w:r>
      <w:r w:rsidRPr="00D01A87">
        <w:t>(3)</w:t>
      </w:r>
      <w:r>
        <w:tab/>
        <w:t>The application must be accompanied by the relevant fee.</w:t>
      </w:r>
    </w:p>
    <w:p w14:paraId="646B3A20" w14:textId="77777777" w:rsidR="00145DDF" w:rsidRDefault="00145DDF" w:rsidP="007272F6">
      <w:pPr>
        <w:pStyle w:val="StyleDraftHeading1Left0cmHanging15cm1"/>
      </w:pPr>
      <w:r>
        <w:tab/>
      </w:r>
      <w:bookmarkStart w:id="392" w:name="_Toc174445386"/>
      <w:r>
        <w:t>267</w:t>
      </w:r>
      <w:r>
        <w:tab/>
        <w:t>When is a person competent to inspect plant</w:t>
      </w:r>
      <w:bookmarkEnd w:id="392"/>
    </w:p>
    <w:p w14:paraId="646B3A21" w14:textId="77777777" w:rsidR="00145DDF" w:rsidRDefault="00145DDF" w:rsidP="00145DDF">
      <w:pPr>
        <w:pStyle w:val="BodySectionSub"/>
      </w:pPr>
      <w:r>
        <w:t>A person is a competent person to inspect an item of plant for registration if the person has:</w:t>
      </w:r>
    </w:p>
    <w:p w14:paraId="646B3A22" w14:textId="77777777" w:rsidR="00145DDF" w:rsidRDefault="00145DDF" w:rsidP="00145DDF">
      <w:pPr>
        <w:pStyle w:val="DraftHeading3"/>
        <w:tabs>
          <w:tab w:val="right" w:pos="1757"/>
        </w:tabs>
        <w:ind w:left="1871" w:hanging="1871"/>
      </w:pPr>
      <w:r>
        <w:tab/>
      </w:r>
      <w:r w:rsidRPr="0055400C">
        <w:t>(</w:t>
      </w:r>
      <w:r>
        <w:t>a</w:t>
      </w:r>
      <w:r w:rsidRPr="0055400C">
        <w:t>)</w:t>
      </w:r>
      <w:r>
        <w:tab/>
        <w:t>educational or vocational qualifications in an engineering discipline relevant to the plant to be inspected; or</w:t>
      </w:r>
    </w:p>
    <w:p w14:paraId="646B3A23" w14:textId="77777777" w:rsidR="00145DDF" w:rsidRDefault="00145DDF" w:rsidP="00145DDF">
      <w:pPr>
        <w:pStyle w:val="DraftHeading3"/>
        <w:tabs>
          <w:tab w:val="right" w:pos="1757"/>
        </w:tabs>
        <w:ind w:left="1871" w:hanging="1871"/>
      </w:pPr>
      <w:r>
        <w:lastRenderedPageBreak/>
        <w:tab/>
        <w:t>(b</w:t>
      </w:r>
      <w:r w:rsidRPr="00141BCA">
        <w:t>)</w:t>
      </w:r>
      <w:r>
        <w:tab/>
        <w:t>knowledge of the technical standards relevant to the plant to be inspected.</w:t>
      </w:r>
    </w:p>
    <w:p w14:paraId="646B3A24" w14:textId="77777777" w:rsidR="00145DDF" w:rsidRDefault="00145DDF" w:rsidP="007272F6">
      <w:pPr>
        <w:pStyle w:val="StyleDraftHeading1Left0cmHanging15cm1"/>
      </w:pPr>
      <w:r>
        <w:tab/>
      </w:r>
      <w:bookmarkStart w:id="393" w:name="_Toc174445387"/>
      <w:r>
        <w:t>268</w:t>
      </w:r>
      <w:r>
        <w:tab/>
        <w:t>Additional information</w:t>
      </w:r>
      <w:bookmarkEnd w:id="393"/>
    </w:p>
    <w:p w14:paraId="646B3A25" w14:textId="77777777" w:rsidR="00145DDF" w:rsidRDefault="00145DDF" w:rsidP="00145DDF">
      <w:pPr>
        <w:pStyle w:val="DraftHeading2"/>
        <w:tabs>
          <w:tab w:val="right" w:pos="1247"/>
        </w:tabs>
        <w:ind w:left="1361" w:hanging="1361"/>
      </w:pPr>
      <w:r>
        <w:tab/>
      </w:r>
      <w:r w:rsidRPr="003079CC">
        <w:t>(1)</w:t>
      </w:r>
      <w:r>
        <w:tab/>
        <w:t>If an application for registration of an item of plant does not contain enough information to enable the regulator to make a decision whether or not to grant the registration, the regulator may ask the applicant to provide additional information.</w:t>
      </w:r>
    </w:p>
    <w:p w14:paraId="646B3A26"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3A27"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3A28" w14:textId="77777777" w:rsidR="00145DDF" w:rsidRPr="009E0F48" w:rsidRDefault="00145DDF" w:rsidP="00145DDF">
      <w:pPr>
        <w:pStyle w:val="DraftHeading3"/>
        <w:tabs>
          <w:tab w:val="right" w:pos="1757"/>
        </w:tabs>
        <w:ind w:left="1871" w:hanging="1871"/>
      </w:pPr>
      <w:r>
        <w:tab/>
      </w:r>
      <w:r w:rsidRPr="009E0F48">
        <w:t>(b)</w:t>
      </w:r>
      <w:r>
        <w:tab/>
        <w:t>be confirmed in writing.</w:t>
      </w:r>
    </w:p>
    <w:p w14:paraId="646B3A29"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taken to have been withdrawn.</w:t>
      </w:r>
    </w:p>
    <w:p w14:paraId="646B3A2A"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 under this regulation.</w:t>
      </w:r>
    </w:p>
    <w:p w14:paraId="646B3A2B" w14:textId="77777777" w:rsidR="00145DDF" w:rsidRDefault="00145DDF" w:rsidP="007272F6">
      <w:pPr>
        <w:pStyle w:val="StyleDraftHeading1Left0cmHanging15cm1"/>
      </w:pPr>
      <w:r>
        <w:tab/>
      </w:r>
      <w:bookmarkStart w:id="394" w:name="_Toc174445388"/>
      <w:r>
        <w:t>269</w:t>
      </w:r>
      <w:r>
        <w:tab/>
        <w:t>Decision on application</w:t>
      </w:r>
      <w:bookmarkEnd w:id="394"/>
    </w:p>
    <w:p w14:paraId="646B3A2C" w14:textId="77777777" w:rsidR="00145DDF" w:rsidRDefault="00145DDF" w:rsidP="00145DDF">
      <w:pPr>
        <w:pStyle w:val="DraftHeading2"/>
        <w:tabs>
          <w:tab w:val="right" w:pos="1247"/>
        </w:tabs>
        <w:ind w:left="1361" w:hanging="1361"/>
      </w:pPr>
      <w:r>
        <w:tab/>
      </w:r>
      <w:r w:rsidRPr="00A546E6">
        <w:t>(1)</w:t>
      </w:r>
      <w:r>
        <w:tab/>
        <w:t xml:space="preserve">Subject to </w:t>
      </w:r>
      <w:proofErr w:type="spellStart"/>
      <w:r>
        <w:t>subregulation</w:t>
      </w:r>
      <w:proofErr w:type="spellEnd"/>
      <w:r>
        <w:t xml:space="preserve"> (3), the regulator must grant the registration if satisfied about the matters referred to in </w:t>
      </w:r>
      <w:proofErr w:type="spellStart"/>
      <w:r>
        <w:t>subregulation</w:t>
      </w:r>
      <w:proofErr w:type="spellEnd"/>
      <w:r>
        <w:t xml:space="preserve"> (2).</w:t>
      </w:r>
    </w:p>
    <w:p w14:paraId="646B3A2D" w14:textId="77777777" w:rsidR="00145DDF" w:rsidRDefault="00145DDF" w:rsidP="00145DDF">
      <w:pPr>
        <w:pStyle w:val="DraftHeading2"/>
        <w:tabs>
          <w:tab w:val="right" w:pos="1247"/>
        </w:tabs>
        <w:ind w:left="1361" w:hanging="1361"/>
      </w:pPr>
      <w:r>
        <w:tab/>
        <w:t>(2)</w:t>
      </w:r>
      <w:r>
        <w:tab/>
        <w:t>The regulator must be satisfied about the following:</w:t>
      </w:r>
    </w:p>
    <w:p w14:paraId="646B3A2E" w14:textId="77777777" w:rsidR="00145DDF" w:rsidRDefault="00145DDF" w:rsidP="00145DDF">
      <w:pPr>
        <w:pStyle w:val="DraftHeading3"/>
        <w:tabs>
          <w:tab w:val="right" w:pos="1757"/>
        </w:tabs>
        <w:ind w:left="1871" w:hanging="1871"/>
      </w:pPr>
      <w:r>
        <w:tab/>
      </w:r>
      <w:r w:rsidRPr="000E3A5B">
        <w:t>(a)</w:t>
      </w:r>
      <w:r>
        <w:tab/>
        <w:t>the application has been made in accordance with this Division;</w:t>
      </w:r>
    </w:p>
    <w:p w14:paraId="646B3A2F" w14:textId="77777777" w:rsidR="00145DDF" w:rsidRDefault="00145DDF" w:rsidP="00145DDF">
      <w:pPr>
        <w:pStyle w:val="DraftHeading3"/>
        <w:tabs>
          <w:tab w:val="right" w:pos="1757"/>
        </w:tabs>
        <w:ind w:left="1871" w:hanging="1871"/>
      </w:pPr>
      <w:r>
        <w:tab/>
      </w:r>
      <w:r w:rsidRPr="00E737EB">
        <w:t>(b)</w:t>
      </w:r>
      <w:r w:rsidRPr="00E737EB">
        <w:tab/>
        <w:t xml:space="preserve">the </w:t>
      </w:r>
      <w:r w:rsidR="00B52929">
        <w:t xml:space="preserve">item of </w:t>
      </w:r>
      <w:r w:rsidR="00E15996">
        <w:t xml:space="preserve">plant </w:t>
      </w:r>
      <w:r>
        <w:t xml:space="preserve">is not registered </w:t>
      </w:r>
      <w:r w:rsidRPr="00E737EB">
        <w:t>under a corresponding WHS law</w:t>
      </w:r>
      <w:r>
        <w:t>;</w:t>
      </w:r>
    </w:p>
    <w:p w14:paraId="646B3A30" w14:textId="77777777" w:rsidR="00145DDF" w:rsidRDefault="00145DDF" w:rsidP="00145DDF">
      <w:pPr>
        <w:pStyle w:val="DraftHeading3"/>
        <w:tabs>
          <w:tab w:val="right" w:pos="1757"/>
        </w:tabs>
        <w:ind w:left="1871" w:hanging="1871"/>
      </w:pPr>
      <w:r>
        <w:tab/>
      </w:r>
      <w:r w:rsidRPr="0035626A">
        <w:t>(c)</w:t>
      </w:r>
      <w:r>
        <w:tab/>
        <w:t xml:space="preserve">the </w:t>
      </w:r>
      <w:r w:rsidR="00B52929">
        <w:t xml:space="preserve">item of </w:t>
      </w:r>
      <w:r>
        <w:t>plant is:</w:t>
      </w:r>
    </w:p>
    <w:p w14:paraId="646B3A31" w14:textId="77777777" w:rsidR="00145DDF" w:rsidRDefault="00145DDF" w:rsidP="00145DDF">
      <w:pPr>
        <w:pStyle w:val="DraftHeading4"/>
        <w:tabs>
          <w:tab w:val="right" w:pos="2268"/>
        </w:tabs>
        <w:ind w:left="2381" w:hanging="2381"/>
      </w:pPr>
      <w:r>
        <w:tab/>
      </w:r>
      <w:r w:rsidRPr="0035626A">
        <w:t>(</w:t>
      </w:r>
      <w:proofErr w:type="spellStart"/>
      <w:r w:rsidRPr="0035626A">
        <w:t>i</w:t>
      </w:r>
      <w:proofErr w:type="spellEnd"/>
      <w:r w:rsidRPr="0035626A">
        <w:t>)</w:t>
      </w:r>
      <w:r>
        <w:tab/>
        <w:t>located in [this jurisdiction]; or</w:t>
      </w:r>
    </w:p>
    <w:p w14:paraId="646B3A32" w14:textId="77777777" w:rsidR="00145DDF" w:rsidRDefault="00145DDF" w:rsidP="00145DDF">
      <w:pPr>
        <w:pStyle w:val="DraftHeading4"/>
        <w:tabs>
          <w:tab w:val="right" w:pos="2268"/>
        </w:tabs>
        <w:ind w:left="2381" w:hanging="2381"/>
      </w:pPr>
      <w:r>
        <w:tab/>
      </w:r>
      <w:r w:rsidRPr="0035626A">
        <w:t>(ii)</w:t>
      </w:r>
      <w:r w:rsidRPr="00E737EB">
        <w:tab/>
      </w:r>
      <w:r>
        <w:t xml:space="preserve">located outside [this jurisdiction] and </w:t>
      </w:r>
      <w:r w:rsidRPr="00E737EB">
        <w:t xml:space="preserve">circumstances exist </w:t>
      </w:r>
      <w:r>
        <w:t>that</w:t>
      </w:r>
      <w:r w:rsidRPr="00E737EB">
        <w:t xml:space="preserve"> justify the grant of the </w:t>
      </w:r>
      <w:r>
        <w:t>registration;</w:t>
      </w:r>
    </w:p>
    <w:p w14:paraId="646B3A33" w14:textId="77777777" w:rsidR="00145DDF" w:rsidRPr="00E737EB" w:rsidRDefault="00145DDF" w:rsidP="00145DDF">
      <w:pPr>
        <w:pStyle w:val="DraftHeading3"/>
        <w:tabs>
          <w:tab w:val="right" w:pos="1757"/>
        </w:tabs>
        <w:ind w:left="1871" w:hanging="1871"/>
      </w:pPr>
      <w:r>
        <w:tab/>
        <w:t>(d</w:t>
      </w:r>
      <w:r w:rsidRPr="00E737EB">
        <w:t>)</w:t>
      </w:r>
      <w:r w:rsidRPr="00E737EB">
        <w:tab/>
      </w:r>
      <w:r>
        <w:t xml:space="preserve">if </w:t>
      </w:r>
      <w:r w:rsidRPr="00E737EB">
        <w:t>the applicant</w:t>
      </w:r>
      <w:r>
        <w:t xml:space="preserve"> is an individual, the applicant</w:t>
      </w:r>
      <w:r w:rsidRPr="00E737EB">
        <w:t>:</w:t>
      </w:r>
    </w:p>
    <w:p w14:paraId="646B3A34"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r>
      <w:r>
        <w:t>resides</w:t>
      </w:r>
      <w:r w:rsidRPr="00E737EB">
        <w:t xml:space="preserve"> in </w:t>
      </w:r>
      <w:r>
        <w:t>[this jurisdiction]</w:t>
      </w:r>
      <w:r w:rsidRPr="00E737EB">
        <w:t xml:space="preserve">; </w:t>
      </w:r>
      <w:r>
        <w:t>or</w:t>
      </w:r>
    </w:p>
    <w:p w14:paraId="646B3A35"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w:t>
      </w:r>
      <w:r>
        <w:t>registration;</w:t>
      </w:r>
    </w:p>
    <w:p w14:paraId="646B3A36" w14:textId="77777777" w:rsidR="00145DDF" w:rsidRPr="00E737EB" w:rsidRDefault="00145DDF" w:rsidP="00145DDF">
      <w:pPr>
        <w:pStyle w:val="DraftHeading3"/>
        <w:tabs>
          <w:tab w:val="right" w:pos="1757"/>
        </w:tabs>
        <w:ind w:left="1871" w:hanging="1871"/>
      </w:pPr>
      <w:r>
        <w:tab/>
        <w:t>(e</w:t>
      </w:r>
      <w:r w:rsidRPr="00E737EB">
        <w:t>)</w:t>
      </w:r>
      <w:r w:rsidRPr="00E737EB">
        <w:tab/>
        <w:t>if the applicant is a body corporate</w:t>
      </w:r>
      <w:r>
        <w:t xml:space="preserve">, </w:t>
      </w:r>
      <w:r w:rsidRPr="00E737EB">
        <w:t>the applicant</w:t>
      </w:r>
      <w:r>
        <w:t>'</w:t>
      </w:r>
      <w:r w:rsidRPr="00E737EB">
        <w:t>s registered office:</w:t>
      </w:r>
    </w:p>
    <w:p w14:paraId="646B3A37"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t xml:space="preserve">is located in </w:t>
      </w:r>
      <w:r>
        <w:t>[this jurisdiction]</w:t>
      </w:r>
      <w:r w:rsidRPr="00E737EB">
        <w:t xml:space="preserve">; </w:t>
      </w:r>
      <w:r>
        <w:t>or</w:t>
      </w:r>
    </w:p>
    <w:p w14:paraId="646B3A38" w14:textId="77777777" w:rsidR="00145DDF" w:rsidRPr="00E737EB" w:rsidRDefault="00145DDF" w:rsidP="00145DDF">
      <w:pPr>
        <w:pStyle w:val="DraftHeading4"/>
        <w:tabs>
          <w:tab w:val="right" w:pos="2268"/>
        </w:tabs>
        <w:ind w:left="2381" w:hanging="2381"/>
      </w:pPr>
      <w:r w:rsidRPr="00E737EB">
        <w:lastRenderedPageBreak/>
        <w:tab/>
        <w:t>(ii)</w:t>
      </w:r>
      <w:r w:rsidRPr="00E737EB">
        <w:tab/>
      </w:r>
      <w:r>
        <w:t xml:space="preserve">is located outside [this jurisdiction] and </w:t>
      </w:r>
      <w:r w:rsidRPr="00E737EB">
        <w:t xml:space="preserve">circumstances exist </w:t>
      </w:r>
      <w:r>
        <w:t>that</w:t>
      </w:r>
      <w:r w:rsidRPr="00E737EB">
        <w:t xml:space="preserve"> justify the grant of the </w:t>
      </w:r>
      <w:r>
        <w:t>registration;</w:t>
      </w:r>
    </w:p>
    <w:p w14:paraId="646B3A39" w14:textId="77777777" w:rsidR="00145DDF" w:rsidRDefault="00145DDF" w:rsidP="00145DDF">
      <w:pPr>
        <w:pStyle w:val="DraftHeading3"/>
        <w:tabs>
          <w:tab w:val="right" w:pos="1757"/>
        </w:tabs>
        <w:ind w:left="1871" w:hanging="1871"/>
      </w:pPr>
      <w:r>
        <w:tab/>
        <w:t>(f</w:t>
      </w:r>
      <w:r w:rsidRPr="000E3A5B">
        <w:t>)</w:t>
      </w:r>
      <w:r>
        <w:tab/>
        <w:t>the applicant is able to ensure compliance with any conditions that will apply to the registration.</w:t>
      </w:r>
    </w:p>
    <w:p w14:paraId="646B3A3A" w14:textId="77777777" w:rsidR="00145DDF" w:rsidRPr="00B6398D" w:rsidRDefault="00145DDF" w:rsidP="00145DDF">
      <w:pPr>
        <w:pStyle w:val="DraftSub-sectionNote"/>
        <w:tabs>
          <w:tab w:val="right" w:pos="1814"/>
        </w:tabs>
        <w:ind w:left="1361"/>
        <w:rPr>
          <w:b/>
        </w:rPr>
      </w:pPr>
      <w:r w:rsidRPr="005A2D4D">
        <w:rPr>
          <w:b/>
        </w:rPr>
        <w:t>Note</w:t>
      </w:r>
    </w:p>
    <w:p w14:paraId="646B3A3B"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3A3C" w14:textId="77777777" w:rsidR="00145DDF" w:rsidRDefault="00145DDF" w:rsidP="00145DDF">
      <w:pPr>
        <w:pStyle w:val="DraftHeading2"/>
        <w:tabs>
          <w:tab w:val="right" w:pos="1247"/>
        </w:tabs>
        <w:ind w:left="1361" w:hanging="1361"/>
      </w:pPr>
      <w:r>
        <w:tab/>
        <w:t>(3</w:t>
      </w:r>
      <w:r w:rsidRPr="006E76A4">
        <w:t>)</w:t>
      </w:r>
      <w:r>
        <w:tab/>
        <w:t xml:space="preserve">The regulator must refuse to grant a registration if satisfied that, </w:t>
      </w:r>
      <w:r w:rsidDel="0014622F">
        <w:t>in making the application</w:t>
      </w:r>
      <w:r>
        <w:t>, the applicant has:</w:t>
      </w:r>
    </w:p>
    <w:p w14:paraId="646B3A3D" w14:textId="77777777" w:rsidR="00145DDF" w:rsidRDefault="00145DDF" w:rsidP="00145DDF">
      <w:pPr>
        <w:pStyle w:val="DraftHeading3"/>
        <w:tabs>
          <w:tab w:val="right" w:pos="1757"/>
        </w:tabs>
        <w:ind w:left="1871" w:hanging="1871"/>
      </w:pPr>
      <w:r>
        <w:tab/>
      </w:r>
      <w:r w:rsidRPr="00A546E6">
        <w:t>(a)</w:t>
      </w:r>
      <w:r>
        <w:tab/>
        <w:t>given information that is false or misleading in a material particular; or</w:t>
      </w:r>
    </w:p>
    <w:p w14:paraId="646B3A3E" w14:textId="77777777" w:rsidR="00145DDF" w:rsidRDefault="00145DDF" w:rsidP="00145DDF">
      <w:pPr>
        <w:pStyle w:val="DraftHeading3"/>
        <w:tabs>
          <w:tab w:val="right" w:pos="1757"/>
        </w:tabs>
        <w:ind w:left="1871" w:hanging="1871"/>
      </w:pPr>
      <w:r>
        <w:tab/>
      </w:r>
      <w:r w:rsidRPr="00A546E6">
        <w:t>(b)</w:t>
      </w:r>
      <w:r>
        <w:tab/>
        <w:t>failed to give any material information that should have been given.</w:t>
      </w:r>
    </w:p>
    <w:p w14:paraId="646B3A3F" w14:textId="77777777" w:rsidR="00145DDF" w:rsidRDefault="00145DDF" w:rsidP="00145DDF">
      <w:pPr>
        <w:pStyle w:val="DraftHeading2"/>
        <w:tabs>
          <w:tab w:val="right" w:pos="1247"/>
        </w:tabs>
        <w:ind w:left="1361" w:hanging="1361"/>
      </w:pPr>
      <w:r>
        <w:tab/>
      </w:r>
      <w:r w:rsidRPr="005616F6">
        <w:t>(</w:t>
      </w:r>
      <w:r>
        <w:t>4</w:t>
      </w:r>
      <w:r w:rsidRPr="005616F6">
        <w:t>)</w:t>
      </w:r>
      <w:r>
        <w:tab/>
        <w:t>If the regulator decides to grant the registration, it must notify the applicant within 14 days after making the decision.</w:t>
      </w:r>
    </w:p>
    <w:p w14:paraId="646B3A40" w14:textId="77777777" w:rsidR="00145DDF" w:rsidRDefault="00145DDF" w:rsidP="00145DDF">
      <w:pPr>
        <w:pStyle w:val="DraftHeading2"/>
        <w:tabs>
          <w:tab w:val="right" w:pos="1247"/>
        </w:tabs>
        <w:ind w:left="1361" w:hanging="1361"/>
      </w:pPr>
      <w:r>
        <w:tab/>
      </w:r>
      <w:r w:rsidRPr="00182913">
        <w:t>(</w:t>
      </w:r>
      <w:r>
        <w:t>5</w:t>
      </w:r>
      <w:r w:rsidRPr="00182913">
        <w:t>)</w:t>
      </w:r>
      <w:r>
        <w:tab/>
        <w:t>If the regulator does not make a decision within 120 days after receiving the application or additional information requested under regulation 268, the regulator is taken to have refused to grant the registration applied for.</w:t>
      </w:r>
    </w:p>
    <w:p w14:paraId="646B3A41" w14:textId="77777777" w:rsidR="00145DDF" w:rsidRPr="000977DB" w:rsidRDefault="00145DDF" w:rsidP="00145DDF">
      <w:pPr>
        <w:pStyle w:val="DraftSectionNote"/>
        <w:tabs>
          <w:tab w:val="right" w:pos="1304"/>
        </w:tabs>
        <w:ind w:left="850"/>
        <w:rPr>
          <w:b/>
        </w:rPr>
      </w:pPr>
      <w:r w:rsidRPr="000977DB">
        <w:rPr>
          <w:b/>
        </w:rPr>
        <w:t>Note</w:t>
      </w:r>
    </w:p>
    <w:p w14:paraId="646B3A42" w14:textId="77777777" w:rsidR="00145DDF" w:rsidRDefault="00145DDF" w:rsidP="00145DDF">
      <w:pPr>
        <w:pStyle w:val="DraftSectionNote"/>
        <w:tabs>
          <w:tab w:val="right" w:pos="1304"/>
        </w:tabs>
        <w:ind w:left="850"/>
      </w:pPr>
      <w:r>
        <w:t xml:space="preserve">A refusal to grant a registration (including under </w:t>
      </w:r>
      <w:proofErr w:type="spellStart"/>
      <w:r>
        <w:t>subregulation</w:t>
      </w:r>
      <w:proofErr w:type="spellEnd"/>
      <w:r>
        <w:t xml:space="preserve"> (5)) is a reviewable decision (see regulation 676).</w:t>
      </w:r>
    </w:p>
    <w:p w14:paraId="646B3A43" w14:textId="77777777" w:rsidR="00145DDF" w:rsidRDefault="00145DDF" w:rsidP="007272F6">
      <w:pPr>
        <w:pStyle w:val="StyleDraftHeading1Left0cmHanging15cm1"/>
      </w:pPr>
      <w:r>
        <w:tab/>
      </w:r>
      <w:bookmarkStart w:id="395" w:name="_Toc174445389"/>
      <w:r>
        <w:t>270</w:t>
      </w:r>
      <w:r>
        <w:tab/>
        <w:t>Refusal of registration—process</w:t>
      </w:r>
      <w:bookmarkEnd w:id="395"/>
    </w:p>
    <w:p w14:paraId="646B3A44" w14:textId="77777777" w:rsidR="00145DDF" w:rsidRDefault="00145DDF" w:rsidP="00145DDF">
      <w:pPr>
        <w:pStyle w:val="DraftHeading2"/>
        <w:tabs>
          <w:tab w:val="right" w:pos="1247"/>
        </w:tabs>
        <w:ind w:left="1361" w:hanging="1361"/>
      </w:pPr>
      <w:r>
        <w:tab/>
      </w:r>
      <w:r w:rsidRPr="00E34DA7">
        <w:t>(1)</w:t>
      </w:r>
      <w:r>
        <w:tab/>
        <w:t>If the regulator proposes to refuse to grant a registration, the regulator must give the applicant a written notice:</w:t>
      </w:r>
    </w:p>
    <w:p w14:paraId="646B3A45"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3A46" w14:textId="77777777" w:rsidR="00145DDF" w:rsidRPr="00720570" w:rsidRDefault="00145DDF" w:rsidP="00145DDF">
      <w:pPr>
        <w:pStyle w:val="DraftHeading3"/>
        <w:tabs>
          <w:tab w:val="right" w:pos="1757"/>
        </w:tabs>
        <w:ind w:left="1871" w:hanging="1871"/>
      </w:pPr>
      <w:r>
        <w:tab/>
      </w:r>
      <w:r w:rsidRPr="00720570">
        <w:t>(b)</w:t>
      </w:r>
      <w:r>
        <w:tab/>
        <w:t>advising the applicant that the applicant may, by a specified date, (being not less than 28 days after giving the notice) make a submission to the regulator in relation to the proposed refusal.</w:t>
      </w:r>
    </w:p>
    <w:p w14:paraId="646B3A47"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3A48"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registration—consider that submission; and</w:t>
      </w:r>
    </w:p>
    <w:p w14:paraId="646B3A49" w14:textId="77777777" w:rsidR="00145DDF"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registration; and</w:t>
      </w:r>
    </w:p>
    <w:p w14:paraId="646B3A4A" w14:textId="77777777" w:rsidR="00145DDF" w:rsidRDefault="00145DDF" w:rsidP="00145DDF">
      <w:pPr>
        <w:pStyle w:val="DraftHeading3"/>
        <w:tabs>
          <w:tab w:val="right" w:pos="1757"/>
        </w:tabs>
        <w:ind w:left="1871" w:hanging="1871"/>
      </w:pPr>
      <w:r>
        <w:lastRenderedPageBreak/>
        <w:tab/>
      </w:r>
      <w:r w:rsidRPr="00784CC3">
        <w:t>(c)</w:t>
      </w:r>
      <w:r>
        <w:tab/>
        <w:t xml:space="preserve">within 14 days after making that decision, give the applicant written notice of the decision, including the reasons for the </w:t>
      </w:r>
      <w:r w:rsidRPr="00E737EB">
        <w:t>decision.</w:t>
      </w:r>
    </w:p>
    <w:p w14:paraId="646B3A4B" w14:textId="77777777" w:rsidR="00145DDF" w:rsidRPr="00BF391B" w:rsidRDefault="00145DDF" w:rsidP="00145DDF">
      <w:pPr>
        <w:pStyle w:val="DraftSub-sectionNote"/>
        <w:tabs>
          <w:tab w:val="right" w:pos="1814"/>
        </w:tabs>
        <w:ind w:left="1361"/>
        <w:rPr>
          <w:b/>
        </w:rPr>
      </w:pPr>
      <w:r w:rsidRPr="00BF391B">
        <w:rPr>
          <w:b/>
        </w:rPr>
        <w:t>Note</w:t>
      </w:r>
    </w:p>
    <w:p w14:paraId="646B3A4C" w14:textId="77777777" w:rsidR="00145DDF" w:rsidRDefault="00145DDF" w:rsidP="00145DDF">
      <w:pPr>
        <w:pStyle w:val="DraftSub-sectionNote"/>
        <w:tabs>
          <w:tab w:val="right" w:pos="1814"/>
        </w:tabs>
        <w:ind w:left="1361"/>
      </w:pPr>
      <w:r>
        <w:t>A refusal to grant a registration is a reviewable decision (see regulation 676).</w:t>
      </w:r>
    </w:p>
    <w:p w14:paraId="646B3A4D" w14:textId="77777777" w:rsidR="00145DDF" w:rsidRDefault="00145DDF" w:rsidP="007272F6">
      <w:pPr>
        <w:pStyle w:val="StyleDraftHeading1Left0cmHanging15cm1"/>
      </w:pPr>
      <w:r>
        <w:tab/>
      </w:r>
      <w:bookmarkStart w:id="396" w:name="_Toc174445390"/>
      <w:r>
        <w:t>271</w:t>
      </w:r>
      <w:r>
        <w:tab/>
        <w:t>Conditions of registration</w:t>
      </w:r>
      <w:bookmarkEnd w:id="396"/>
    </w:p>
    <w:p w14:paraId="646B3A4E" w14:textId="77777777" w:rsidR="00145DDF" w:rsidRDefault="00145DDF" w:rsidP="00145DDF">
      <w:pPr>
        <w:pStyle w:val="DraftHeading2"/>
        <w:tabs>
          <w:tab w:val="right" w:pos="1247"/>
        </w:tabs>
        <w:ind w:left="1361" w:hanging="1361"/>
      </w:pPr>
      <w:r>
        <w:tab/>
      </w:r>
      <w:r w:rsidRPr="00ED0C00">
        <w:t>(1)</w:t>
      </w:r>
      <w:r>
        <w:tab/>
        <w:t xml:space="preserve">The regulator may impose </w:t>
      </w:r>
      <w:r w:rsidDel="009C1175">
        <w:t xml:space="preserve">any </w:t>
      </w:r>
      <w:r>
        <w:t xml:space="preserve">conditions </w:t>
      </w:r>
      <w:r w:rsidDel="009C1175">
        <w:t>it considers appropriate</w:t>
      </w:r>
      <w:r>
        <w:t xml:space="preserve"> on the registration of an item of plant.</w:t>
      </w:r>
    </w:p>
    <w:p w14:paraId="646B3A4F" w14:textId="77777777" w:rsidR="00145DDF" w:rsidRDefault="00145DDF" w:rsidP="00145DDF">
      <w:pPr>
        <w:pStyle w:val="DraftHeading2"/>
        <w:tabs>
          <w:tab w:val="right" w:pos="1247"/>
        </w:tabs>
        <w:ind w:left="1361" w:hanging="1361"/>
      </w:pPr>
      <w:r>
        <w:tab/>
      </w:r>
      <w:r w:rsidRPr="00470C7B">
        <w:t>(2)</w:t>
      </w:r>
      <w:r>
        <w:tab/>
        <w:t xml:space="preserve">Without limiting </w:t>
      </w:r>
      <w:proofErr w:type="spellStart"/>
      <w:r>
        <w:t>subregulation</w:t>
      </w:r>
      <w:proofErr w:type="spellEnd"/>
      <w:r>
        <w:t xml:space="preserve"> (1), the regulator may impose conditions in relation to 1 of more of the following:</w:t>
      </w:r>
    </w:p>
    <w:p w14:paraId="646B3A50" w14:textId="77777777" w:rsidR="00145DDF" w:rsidRDefault="00145DDF" w:rsidP="00145DDF">
      <w:pPr>
        <w:pStyle w:val="DraftHeading3"/>
        <w:tabs>
          <w:tab w:val="right" w:pos="1757"/>
        </w:tabs>
        <w:ind w:left="1871" w:hanging="1871"/>
      </w:pPr>
      <w:r>
        <w:tab/>
      </w:r>
      <w:r w:rsidRPr="00470C7B">
        <w:t>(a)</w:t>
      </w:r>
      <w:r>
        <w:tab/>
        <w:t>the use and maintenance of the item of plant;</w:t>
      </w:r>
    </w:p>
    <w:p w14:paraId="646B3A51" w14:textId="77777777" w:rsidR="00145DDF" w:rsidRDefault="00145DDF" w:rsidP="00145DDF">
      <w:pPr>
        <w:pStyle w:val="DraftHeading3"/>
        <w:tabs>
          <w:tab w:val="right" w:pos="1757"/>
        </w:tabs>
        <w:ind w:left="1871" w:hanging="1871"/>
      </w:pPr>
      <w:r>
        <w:tab/>
      </w:r>
      <w:r w:rsidRPr="00470C7B">
        <w:t>(b)</w:t>
      </w:r>
      <w:r>
        <w:tab/>
        <w:t>the recording or keeping of information;</w:t>
      </w:r>
    </w:p>
    <w:p w14:paraId="646B3A52" w14:textId="77777777" w:rsidR="00145DDF" w:rsidRDefault="00145DDF" w:rsidP="00145DDF">
      <w:pPr>
        <w:pStyle w:val="DraftHeading3"/>
        <w:tabs>
          <w:tab w:val="right" w:pos="1757"/>
        </w:tabs>
        <w:ind w:left="1871" w:hanging="1871"/>
      </w:pPr>
      <w:r>
        <w:tab/>
      </w:r>
      <w:r w:rsidRPr="00470C7B">
        <w:t>(c)</w:t>
      </w:r>
      <w:r>
        <w:tab/>
        <w:t>the provision of information to the regulator.</w:t>
      </w:r>
    </w:p>
    <w:p w14:paraId="646B3A53" w14:textId="77777777" w:rsidR="00145DDF" w:rsidRPr="001750AA" w:rsidRDefault="00145DDF" w:rsidP="00145DDF">
      <w:pPr>
        <w:pStyle w:val="DraftSectionNote"/>
        <w:tabs>
          <w:tab w:val="right" w:pos="1304"/>
        </w:tabs>
        <w:ind w:left="850"/>
        <w:rPr>
          <w:b/>
        </w:rPr>
      </w:pPr>
      <w:r w:rsidRPr="001750AA">
        <w:rPr>
          <w:b/>
        </w:rPr>
        <w:t>Note</w:t>
      </w:r>
      <w:r>
        <w:rPr>
          <w:b/>
        </w:rPr>
        <w:t>s</w:t>
      </w:r>
    </w:p>
    <w:p w14:paraId="646B3A54" w14:textId="77777777" w:rsidR="00145DDF" w:rsidRDefault="00145DDF" w:rsidP="00145DDF">
      <w:pPr>
        <w:pStyle w:val="DraftSectionNote"/>
        <w:tabs>
          <w:tab w:val="right" w:pos="46"/>
          <w:tab w:val="right" w:pos="1304"/>
        </w:tabs>
        <w:ind w:left="1259" w:hanging="408"/>
      </w:pPr>
      <w:r>
        <w:t>1</w:t>
      </w:r>
      <w:r>
        <w:tab/>
      </w:r>
      <w:r>
        <w:tab/>
        <w:t>A person must comply with the conditions of registration (see section 45 of the Act).</w:t>
      </w:r>
    </w:p>
    <w:p w14:paraId="646B3A55" w14:textId="77777777" w:rsidR="00145DDF" w:rsidRDefault="00145DDF" w:rsidP="00145DDF">
      <w:pPr>
        <w:pStyle w:val="DraftSectionNote"/>
        <w:tabs>
          <w:tab w:val="right" w:pos="46"/>
          <w:tab w:val="right" w:pos="1304"/>
        </w:tabs>
        <w:ind w:left="1259" w:hanging="408"/>
      </w:pPr>
      <w:r>
        <w:t>2</w:t>
      </w:r>
      <w:r>
        <w:tab/>
        <w:t>A decision to impose a condition on a registration is a reviewable decision (see regulation 676).</w:t>
      </w:r>
    </w:p>
    <w:p w14:paraId="646B3A56" w14:textId="77777777" w:rsidR="00145DDF" w:rsidRDefault="00145DDF" w:rsidP="007272F6">
      <w:pPr>
        <w:pStyle w:val="StyleDraftHeading1Left0cmHanging15cm1"/>
      </w:pPr>
      <w:r>
        <w:tab/>
      </w:r>
      <w:bookmarkStart w:id="397" w:name="_Toc174445391"/>
      <w:r>
        <w:t>272</w:t>
      </w:r>
      <w:r>
        <w:tab/>
        <w:t>Duration of registration</w:t>
      </w:r>
      <w:bookmarkEnd w:id="397"/>
    </w:p>
    <w:p w14:paraId="646B3A57" w14:textId="77777777" w:rsidR="00145DDF" w:rsidRDefault="00145DDF" w:rsidP="00145DDF">
      <w:pPr>
        <w:pStyle w:val="BodySectionSub"/>
      </w:pPr>
      <w:r>
        <w:t>A registration of an item of plant takes effect on the day it is granted and expires 5 years after that day.</w:t>
      </w:r>
    </w:p>
    <w:p w14:paraId="646B3A58" w14:textId="77777777" w:rsidR="0045601C" w:rsidRPr="0045601C" w:rsidRDefault="0045601C" w:rsidP="0045601C">
      <w:pPr>
        <w:pStyle w:val="DraftSectionNote"/>
        <w:tabs>
          <w:tab w:val="right" w:pos="1304"/>
        </w:tabs>
        <w:ind w:left="850"/>
        <w:rPr>
          <w:b/>
        </w:rPr>
      </w:pPr>
      <w:r w:rsidRPr="0045601C">
        <w:rPr>
          <w:b/>
        </w:rPr>
        <w:t>Note</w:t>
      </w:r>
    </w:p>
    <w:p w14:paraId="646B3A59" w14:textId="77777777" w:rsidR="0045601C" w:rsidRDefault="0045601C" w:rsidP="0045601C">
      <w:pPr>
        <w:pStyle w:val="DraftSectionNote"/>
        <w:tabs>
          <w:tab w:val="right" w:pos="1304"/>
        </w:tabs>
        <w:ind w:left="850"/>
      </w:pPr>
      <w:r>
        <w:t>See the jurisdictional notes in the Appendix.</w:t>
      </w:r>
    </w:p>
    <w:p w14:paraId="646B3A5A" w14:textId="77777777" w:rsidR="00145DDF" w:rsidRDefault="00145DDF" w:rsidP="007272F6">
      <w:pPr>
        <w:pStyle w:val="StyleDraftHeading1Left0cmHanging15cm1"/>
      </w:pPr>
      <w:r>
        <w:tab/>
      </w:r>
      <w:bookmarkStart w:id="398" w:name="_Toc174445392"/>
      <w:r>
        <w:t>273</w:t>
      </w:r>
      <w:r>
        <w:tab/>
        <w:t>Plant registration number</w:t>
      </w:r>
      <w:bookmarkEnd w:id="398"/>
    </w:p>
    <w:p w14:paraId="646B3A5B" w14:textId="77777777" w:rsidR="00145DDF" w:rsidRPr="00B06E0B" w:rsidRDefault="00145DDF" w:rsidP="00145DDF">
      <w:pPr>
        <w:pStyle w:val="DraftHeading2"/>
        <w:tabs>
          <w:tab w:val="right" w:pos="1247"/>
        </w:tabs>
        <w:ind w:left="1361" w:hanging="1361"/>
      </w:pPr>
      <w:r>
        <w:tab/>
      </w:r>
      <w:r w:rsidRPr="00B06E0B">
        <w:t>(1)</w:t>
      </w:r>
      <w:r>
        <w:tab/>
        <w:t>This regulation applies if the regulator registers an item of plant.</w:t>
      </w:r>
    </w:p>
    <w:p w14:paraId="646B3A5C" w14:textId="77777777" w:rsidR="00145DDF" w:rsidRDefault="00145DDF" w:rsidP="00145DDF">
      <w:pPr>
        <w:pStyle w:val="DraftHeading2"/>
        <w:tabs>
          <w:tab w:val="right" w:pos="1247"/>
        </w:tabs>
        <w:ind w:left="1361" w:hanging="1361"/>
      </w:pPr>
      <w:r>
        <w:tab/>
        <w:t>(2</w:t>
      </w:r>
      <w:r w:rsidRPr="005F4854">
        <w:t>)</w:t>
      </w:r>
      <w:r>
        <w:tab/>
        <w:t>The regulator must issue a plant registration number for the plant to the registration holder within 14 days after that registration.</w:t>
      </w:r>
    </w:p>
    <w:p w14:paraId="646B3A5D" w14:textId="77777777" w:rsidR="00145DDF" w:rsidRDefault="00145DDF" w:rsidP="00145DDF">
      <w:pPr>
        <w:pStyle w:val="DraftHeading2"/>
        <w:tabs>
          <w:tab w:val="right" w:pos="1247"/>
        </w:tabs>
        <w:ind w:left="1361" w:hanging="1361"/>
      </w:pPr>
      <w:r>
        <w:tab/>
        <w:t>(3</w:t>
      </w:r>
      <w:r w:rsidRPr="004B78AD">
        <w:t>)</w:t>
      </w:r>
      <w:r>
        <w:tab/>
        <w:t xml:space="preserve">The registration holder must give the plant registration number to the </w:t>
      </w:r>
      <w:r w:rsidRPr="00EE7877">
        <w:t>person with management or control of the plant</w:t>
      </w:r>
      <w:r>
        <w:t xml:space="preserve"> at a workplace as soon as practicable after being issued with the number under </w:t>
      </w:r>
      <w:proofErr w:type="spellStart"/>
      <w:r>
        <w:t>subregulation</w:t>
      </w:r>
      <w:proofErr w:type="spellEnd"/>
      <w:r>
        <w:t xml:space="preserve"> (</w:t>
      </w:r>
      <w:r w:rsidR="00E15996">
        <w:t>2</w:t>
      </w:r>
      <w:r>
        <w:t>)</w:t>
      </w:r>
      <w:r w:rsidRPr="00C83FE9">
        <w:rPr>
          <w:i/>
        </w:rPr>
        <w:t>.</w:t>
      </w:r>
    </w:p>
    <w:p w14:paraId="3C789435" w14:textId="77777777" w:rsidR="00D40949" w:rsidRDefault="00D40949" w:rsidP="00D40949">
      <w:pPr>
        <w:pStyle w:val="BodySectionSub"/>
      </w:pPr>
      <w:r>
        <w:t>Maximum penalty:</w:t>
      </w:r>
      <w:r w:rsidRPr="00CE26FA">
        <w:t xml:space="preserve"> tier I monetary penalty.</w:t>
      </w:r>
    </w:p>
    <w:p w14:paraId="646B3A61" w14:textId="77777777" w:rsidR="00145DDF" w:rsidRDefault="00145DDF" w:rsidP="00145DDF">
      <w:pPr>
        <w:pStyle w:val="DraftHeading2"/>
        <w:tabs>
          <w:tab w:val="right" w:pos="1247"/>
        </w:tabs>
        <w:ind w:left="1361" w:hanging="1361"/>
      </w:pPr>
      <w:r>
        <w:tab/>
      </w:r>
      <w:r w:rsidRPr="000B161E">
        <w:t>(</w:t>
      </w:r>
      <w:r>
        <w:t>4</w:t>
      </w:r>
      <w:r w:rsidRPr="000B161E">
        <w:t>)</w:t>
      </w:r>
      <w:r>
        <w:tab/>
        <w:t>The person with management or control of the plant at a workplace must ensure that the plant registration number is marked on the item of plant.</w:t>
      </w:r>
    </w:p>
    <w:p w14:paraId="43007C0F" w14:textId="77777777" w:rsidR="00D40949" w:rsidRDefault="00D40949" w:rsidP="00D40949">
      <w:pPr>
        <w:pStyle w:val="BodySectionSub"/>
      </w:pPr>
      <w:r>
        <w:lastRenderedPageBreak/>
        <w:t>Maximum penalty:</w:t>
      </w:r>
      <w:r w:rsidRPr="00CE26FA">
        <w:t xml:space="preserve"> tier I monetary penalty.</w:t>
      </w:r>
    </w:p>
    <w:p w14:paraId="646B3A65" w14:textId="77777777" w:rsidR="00145DDF" w:rsidRDefault="00145DDF" w:rsidP="007272F6">
      <w:pPr>
        <w:pStyle w:val="StyleDraftHeading1Left0cmHanging15cm1"/>
      </w:pPr>
      <w:r>
        <w:tab/>
      </w:r>
      <w:bookmarkStart w:id="399" w:name="_Toc174445393"/>
      <w:r>
        <w:t>274</w:t>
      </w:r>
      <w:r>
        <w:tab/>
        <w:t>Registration document</w:t>
      </w:r>
      <w:bookmarkEnd w:id="399"/>
    </w:p>
    <w:p w14:paraId="646B3A66" w14:textId="77777777" w:rsidR="00145DDF" w:rsidRDefault="00145DDF" w:rsidP="00145DDF">
      <w:pPr>
        <w:pStyle w:val="DraftHeading2"/>
        <w:tabs>
          <w:tab w:val="right" w:pos="1247"/>
        </w:tabs>
        <w:ind w:left="1361" w:hanging="1361"/>
      </w:pPr>
      <w:r>
        <w:tab/>
      </w:r>
      <w:r w:rsidRPr="000D1468">
        <w:t>(1)</w:t>
      </w:r>
      <w:r>
        <w:tab/>
        <w:t>If the regulator registers an item of plant, the regulator must issue to the applicant within 14 days a registration document in the form determined by the regulator.</w:t>
      </w:r>
    </w:p>
    <w:p w14:paraId="646B3A67" w14:textId="77777777" w:rsidR="00145DDF" w:rsidRDefault="00145DDF" w:rsidP="00145DDF">
      <w:pPr>
        <w:pStyle w:val="DraftHeading2"/>
        <w:tabs>
          <w:tab w:val="right" w:pos="1247"/>
        </w:tabs>
        <w:ind w:left="1361" w:hanging="1361"/>
      </w:pPr>
      <w:r>
        <w:tab/>
      </w:r>
      <w:r w:rsidRPr="000918A6">
        <w:t>(2)</w:t>
      </w:r>
      <w:r>
        <w:tab/>
        <w:t>The registration document must include the following:</w:t>
      </w:r>
    </w:p>
    <w:p w14:paraId="646B3A68" w14:textId="77777777" w:rsidR="00145DDF" w:rsidRDefault="00145DDF" w:rsidP="00145DDF">
      <w:pPr>
        <w:pStyle w:val="DraftHeading3"/>
        <w:tabs>
          <w:tab w:val="right" w:pos="1757"/>
        </w:tabs>
        <w:ind w:left="1871" w:hanging="1871"/>
      </w:pPr>
      <w:r>
        <w:tab/>
      </w:r>
      <w:r w:rsidRPr="00561D92">
        <w:t>(a)</w:t>
      </w:r>
      <w:r>
        <w:tab/>
        <w:t>the name of the registration holder;</w:t>
      </w:r>
    </w:p>
    <w:p w14:paraId="646B3A69" w14:textId="77777777" w:rsidR="00145DDF" w:rsidRDefault="00145DDF" w:rsidP="00145DDF">
      <w:pPr>
        <w:pStyle w:val="DraftHeading3"/>
        <w:tabs>
          <w:tab w:val="right" w:pos="1757"/>
        </w:tabs>
        <w:ind w:left="1871" w:hanging="1871"/>
      </w:pPr>
      <w:r>
        <w:tab/>
      </w:r>
      <w:r w:rsidRPr="00481C38">
        <w:t>(b)</w:t>
      </w:r>
      <w:r>
        <w:tab/>
        <w:t>if the registration holder conducts the business or undertaking under a business name, that business name;</w:t>
      </w:r>
    </w:p>
    <w:p w14:paraId="646B3A6A" w14:textId="77777777" w:rsidR="00145DDF" w:rsidRDefault="00145DDF" w:rsidP="00145DDF">
      <w:pPr>
        <w:pStyle w:val="DraftHeading3"/>
        <w:tabs>
          <w:tab w:val="right" w:pos="1757"/>
        </w:tabs>
        <w:ind w:left="1871" w:hanging="1871"/>
      </w:pPr>
      <w:r>
        <w:tab/>
      </w:r>
      <w:r w:rsidRPr="00CB40B6">
        <w:t>(c)</w:t>
      </w:r>
      <w:r>
        <w:tab/>
        <w:t>the registration number for the item of plant;</w:t>
      </w:r>
    </w:p>
    <w:p w14:paraId="646B3A6B" w14:textId="77777777" w:rsidR="00145DDF" w:rsidRPr="001C23B1" w:rsidRDefault="00145DDF" w:rsidP="00145DDF">
      <w:pPr>
        <w:pStyle w:val="DraftHeading3"/>
        <w:tabs>
          <w:tab w:val="right" w:pos="1757"/>
        </w:tabs>
        <w:ind w:left="1871" w:hanging="1871"/>
      </w:pPr>
      <w:r>
        <w:tab/>
      </w:r>
      <w:r w:rsidRPr="001C23B1">
        <w:t>(d)</w:t>
      </w:r>
      <w:r>
        <w:tab/>
        <w:t>any conditions imposed on the registration by the regulator;</w:t>
      </w:r>
    </w:p>
    <w:p w14:paraId="646B3A6C" w14:textId="77777777" w:rsidR="00145DDF" w:rsidRDefault="00145DDF" w:rsidP="00145DDF">
      <w:pPr>
        <w:pStyle w:val="DraftHeading3"/>
        <w:tabs>
          <w:tab w:val="right" w:pos="1757"/>
        </w:tabs>
        <w:ind w:left="1871" w:hanging="1871"/>
      </w:pPr>
      <w:r>
        <w:tab/>
        <w:t>(e)</w:t>
      </w:r>
      <w:r>
        <w:tab/>
        <w:t>the date on which the plant was first commissioned or first registered, whichever occurred first;</w:t>
      </w:r>
    </w:p>
    <w:p w14:paraId="646B3A6D" w14:textId="77777777" w:rsidR="00145DDF" w:rsidRDefault="00145DDF" w:rsidP="00145DDF">
      <w:pPr>
        <w:pStyle w:val="DraftHeading3"/>
        <w:tabs>
          <w:tab w:val="right" w:pos="1757"/>
        </w:tabs>
        <w:ind w:left="1871" w:hanging="1871"/>
      </w:pPr>
      <w:r>
        <w:tab/>
        <w:t>(f</w:t>
      </w:r>
      <w:r w:rsidRPr="00561D92">
        <w:t>)</w:t>
      </w:r>
      <w:r>
        <w:tab/>
        <w:t>the date on which the registration was granted;</w:t>
      </w:r>
    </w:p>
    <w:p w14:paraId="646B3A6E" w14:textId="77777777" w:rsidR="00145DDF" w:rsidRPr="000A0FF6" w:rsidRDefault="00145DDF" w:rsidP="00145DDF">
      <w:pPr>
        <w:pStyle w:val="DraftHeading3"/>
        <w:tabs>
          <w:tab w:val="right" w:pos="1757"/>
        </w:tabs>
        <w:ind w:left="1871" w:hanging="1871"/>
      </w:pPr>
      <w:r>
        <w:tab/>
      </w:r>
      <w:r w:rsidRPr="000A0FF6">
        <w:t>(g)</w:t>
      </w:r>
      <w:r>
        <w:tab/>
        <w:t>the expiry date of the registration.</w:t>
      </w:r>
    </w:p>
    <w:p w14:paraId="646B3A6F" w14:textId="77777777" w:rsidR="00145DDF" w:rsidRDefault="00145DDF" w:rsidP="007272F6">
      <w:pPr>
        <w:pStyle w:val="StyleDraftHeading1Left0cmHanging15cm1"/>
      </w:pPr>
      <w:r>
        <w:tab/>
      </w:r>
      <w:bookmarkStart w:id="400" w:name="_Toc174445394"/>
      <w:r>
        <w:t>275</w:t>
      </w:r>
      <w:r>
        <w:tab/>
        <w:t>Registration document to be available</w:t>
      </w:r>
      <w:bookmarkEnd w:id="400"/>
    </w:p>
    <w:p w14:paraId="646B3A70" w14:textId="77777777" w:rsidR="00145DDF" w:rsidRDefault="00145DDF" w:rsidP="00145DDF">
      <w:pPr>
        <w:pStyle w:val="DraftHeading2"/>
        <w:tabs>
          <w:tab w:val="right" w:pos="1247"/>
        </w:tabs>
        <w:ind w:left="1361" w:hanging="1361"/>
      </w:pPr>
      <w:r>
        <w:tab/>
        <w:t>(1)</w:t>
      </w:r>
      <w:r>
        <w:tab/>
        <w:t>The holder of the registration of an item of plant must keep the registration document available for inspection under the Act.</w:t>
      </w:r>
    </w:p>
    <w:p w14:paraId="129F94BF" w14:textId="77777777" w:rsidR="00D40949" w:rsidRDefault="00D40949" w:rsidP="00D40949">
      <w:pPr>
        <w:pStyle w:val="BodySectionSub"/>
      </w:pPr>
      <w:r>
        <w:t>Maximum penalty:</w:t>
      </w:r>
      <w:r w:rsidRPr="00CE26FA">
        <w:t xml:space="preserve"> tier I monetary penalty.</w:t>
      </w:r>
    </w:p>
    <w:p w14:paraId="646B3A74"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registration document is not in the registration holder's possession because:</w:t>
      </w:r>
    </w:p>
    <w:p w14:paraId="646B3A75" w14:textId="77777777" w:rsidR="00145DDF" w:rsidRDefault="00145DDF" w:rsidP="00145DDF">
      <w:pPr>
        <w:pStyle w:val="DraftHeading3"/>
        <w:tabs>
          <w:tab w:val="right" w:pos="1757"/>
        </w:tabs>
        <w:ind w:left="1871" w:hanging="1871"/>
      </w:pPr>
      <w:r>
        <w:tab/>
      </w:r>
      <w:r w:rsidRPr="0065188E">
        <w:t>(a)</w:t>
      </w:r>
      <w:r>
        <w:tab/>
        <w:t>it has been returned to the regulator under regulation 287; or</w:t>
      </w:r>
    </w:p>
    <w:p w14:paraId="646B3A76" w14:textId="77777777" w:rsidR="00145DDF" w:rsidRDefault="00145DDF" w:rsidP="00145DDF">
      <w:pPr>
        <w:pStyle w:val="DraftHeading3"/>
        <w:tabs>
          <w:tab w:val="right" w:pos="1757"/>
        </w:tabs>
        <w:ind w:left="1871" w:hanging="1871"/>
      </w:pPr>
      <w:r>
        <w:tab/>
      </w:r>
      <w:r w:rsidRPr="0065188E">
        <w:t>(</w:t>
      </w:r>
      <w:r>
        <w:t>b</w:t>
      </w:r>
      <w:r w:rsidRPr="0065188E">
        <w:t>)</w:t>
      </w:r>
      <w:r>
        <w:tab/>
        <w:t>the registration holder has applied for, but has not received, a replacement registration document under regulation 288.</w:t>
      </w:r>
    </w:p>
    <w:p w14:paraId="646B3A77" w14:textId="77777777" w:rsidR="00145DDF" w:rsidRDefault="00145DDF" w:rsidP="007272F6">
      <w:pPr>
        <w:pStyle w:val="StyleDraftHeading1Left0cmHanging15cm1"/>
      </w:pPr>
      <w:r>
        <w:tab/>
      </w:r>
      <w:bookmarkStart w:id="401" w:name="_Toc174445395"/>
      <w:r>
        <w:t>276</w:t>
      </w:r>
      <w:r>
        <w:tab/>
        <w:t>Regulator may renew registration</w:t>
      </w:r>
      <w:bookmarkEnd w:id="401"/>
    </w:p>
    <w:p w14:paraId="646B3A78" w14:textId="77777777" w:rsidR="00145DDF" w:rsidRDefault="00145DDF" w:rsidP="00145DDF">
      <w:pPr>
        <w:pStyle w:val="BodySectionSub"/>
      </w:pPr>
      <w:r>
        <w:t>The regulator may, on application, renew the registration of an item of plant.</w:t>
      </w:r>
    </w:p>
    <w:p w14:paraId="646B3A79" w14:textId="77777777" w:rsidR="00145DDF" w:rsidRDefault="00145DDF" w:rsidP="007272F6">
      <w:pPr>
        <w:pStyle w:val="StyleDraftHeading1Left0cmHanging15cm1"/>
      </w:pPr>
      <w:r>
        <w:tab/>
      </w:r>
      <w:bookmarkStart w:id="402" w:name="_Toc174445396"/>
      <w:r>
        <w:t>277</w:t>
      </w:r>
      <w:r>
        <w:tab/>
        <w:t>Application for renewal</w:t>
      </w:r>
      <w:bookmarkEnd w:id="402"/>
    </w:p>
    <w:p w14:paraId="646B3A7A" w14:textId="77777777" w:rsidR="00145DDF" w:rsidRDefault="00145DDF" w:rsidP="00145DDF">
      <w:pPr>
        <w:pStyle w:val="DraftHeading2"/>
        <w:tabs>
          <w:tab w:val="right" w:pos="1247"/>
        </w:tabs>
        <w:ind w:left="1361" w:hanging="1361"/>
      </w:pPr>
      <w:r>
        <w:tab/>
      </w:r>
      <w:r w:rsidRPr="00E717C5">
        <w:t>(1)</w:t>
      </w:r>
      <w:r>
        <w:tab/>
        <w:t>An application for renewal of a registration of an item of plant must be made in the manner and form required by the regulator.</w:t>
      </w:r>
    </w:p>
    <w:p w14:paraId="646B3A7B" w14:textId="77777777" w:rsidR="00145DDF" w:rsidRDefault="00145DDF" w:rsidP="00145DDF">
      <w:pPr>
        <w:pStyle w:val="DraftHeading2"/>
        <w:tabs>
          <w:tab w:val="right" w:pos="1247"/>
        </w:tabs>
        <w:ind w:left="1361" w:hanging="1361"/>
      </w:pPr>
      <w:r>
        <w:tab/>
      </w:r>
      <w:r w:rsidRPr="00E717C5">
        <w:t>(2)</w:t>
      </w:r>
      <w:r>
        <w:tab/>
        <w:t>The application must include the following information:</w:t>
      </w:r>
    </w:p>
    <w:p w14:paraId="646B3A7C" w14:textId="77777777" w:rsidR="00145DDF" w:rsidRDefault="00145DDF" w:rsidP="00145DDF">
      <w:pPr>
        <w:pStyle w:val="DraftHeading3"/>
        <w:tabs>
          <w:tab w:val="right" w:pos="1757"/>
        </w:tabs>
        <w:ind w:left="1871" w:hanging="1871"/>
      </w:pPr>
      <w:r>
        <w:tab/>
        <w:t>(a)</w:t>
      </w:r>
      <w:r>
        <w:tab/>
        <w:t>the applicant's name;</w:t>
      </w:r>
    </w:p>
    <w:p w14:paraId="646B3A7D" w14:textId="77777777" w:rsidR="00145DDF" w:rsidRDefault="00145DDF" w:rsidP="00145DDF">
      <w:pPr>
        <w:pStyle w:val="DraftHeading3"/>
        <w:tabs>
          <w:tab w:val="right" w:pos="1757"/>
        </w:tabs>
        <w:ind w:left="1871" w:hanging="1871"/>
      </w:pPr>
      <w:r>
        <w:tab/>
      </w:r>
      <w:r w:rsidRPr="0078758D">
        <w:t>(b)</w:t>
      </w:r>
      <w:r w:rsidRPr="0078758D">
        <w:tab/>
      </w:r>
      <w:r>
        <w:t>any evidence of identity required by the regulator;</w:t>
      </w:r>
    </w:p>
    <w:p w14:paraId="646B3A7E" w14:textId="77777777" w:rsidR="00145DDF" w:rsidRDefault="00145DDF" w:rsidP="00145DDF">
      <w:pPr>
        <w:pStyle w:val="DraftHeading3"/>
        <w:tabs>
          <w:tab w:val="right" w:pos="1757"/>
        </w:tabs>
        <w:ind w:left="1871" w:hanging="1871"/>
      </w:pPr>
      <w:r>
        <w:lastRenderedPageBreak/>
        <w:tab/>
      </w:r>
      <w:r w:rsidRPr="0035626A">
        <w:t>(c)</w:t>
      </w:r>
      <w:r>
        <w:tab/>
        <w:t>if the applicant conducts the business or undertaking under a business name, that business name</w:t>
      </w:r>
      <w:r w:rsidRPr="009273A8">
        <w:t xml:space="preserve"> </w:t>
      </w:r>
      <w:r>
        <w:t>and a certificate or other written evidence of the registration of the business name;</w:t>
      </w:r>
    </w:p>
    <w:p w14:paraId="646B3A7F" w14:textId="77777777" w:rsidR="00145DDF" w:rsidRDefault="00145DDF" w:rsidP="00145DDF">
      <w:pPr>
        <w:pStyle w:val="DraftHeading3"/>
        <w:tabs>
          <w:tab w:val="right" w:pos="1757"/>
        </w:tabs>
        <w:ind w:left="1871" w:hanging="1871"/>
      </w:pPr>
      <w:r>
        <w:tab/>
        <w:t>(d)</w:t>
      </w:r>
      <w:r>
        <w:tab/>
        <w:t>the registration number of the item of plant;</w:t>
      </w:r>
    </w:p>
    <w:p w14:paraId="646B3A80" w14:textId="77777777" w:rsidR="00145DDF" w:rsidRDefault="00145DDF" w:rsidP="00145DDF">
      <w:pPr>
        <w:pStyle w:val="DraftHeading3"/>
        <w:tabs>
          <w:tab w:val="right" w:pos="1757"/>
        </w:tabs>
        <w:ind w:left="1871" w:hanging="1871"/>
      </w:pPr>
      <w:r>
        <w:tab/>
        <w:t>(e</w:t>
      </w:r>
      <w:r w:rsidRPr="00C04AEF">
        <w:t>)</w:t>
      </w:r>
      <w:r>
        <w:tab/>
        <w:t>a declaration that the item of plant has been maintained, inspected and tested in accordance with regulation 213.</w:t>
      </w:r>
    </w:p>
    <w:p w14:paraId="646B3A81" w14:textId="77777777" w:rsidR="00145DDF" w:rsidRPr="000A0FF6" w:rsidRDefault="00145DDF" w:rsidP="00145DDF">
      <w:pPr>
        <w:pStyle w:val="DraftSub-sectionNote"/>
        <w:tabs>
          <w:tab w:val="right" w:pos="1814"/>
        </w:tabs>
        <w:ind w:left="1361"/>
        <w:rPr>
          <w:b/>
        </w:rPr>
      </w:pPr>
      <w:r w:rsidRPr="000A0FF6">
        <w:rPr>
          <w:b/>
        </w:rPr>
        <w:t>Note</w:t>
      </w:r>
    </w:p>
    <w:p w14:paraId="646B3A82"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3A83" w14:textId="77777777" w:rsidR="00145DDF" w:rsidRDefault="00145DDF" w:rsidP="00145DDF">
      <w:pPr>
        <w:pStyle w:val="DraftHeading2"/>
        <w:tabs>
          <w:tab w:val="right" w:pos="1247"/>
        </w:tabs>
        <w:ind w:left="1361" w:hanging="1361"/>
      </w:pPr>
      <w:r>
        <w:tab/>
        <w:t>(3)</w:t>
      </w:r>
      <w:r>
        <w:tab/>
        <w:t>The application must be accompanied by the relevant fee.</w:t>
      </w:r>
    </w:p>
    <w:p w14:paraId="646B3A84" w14:textId="77777777" w:rsidR="0045601C" w:rsidRDefault="0045601C" w:rsidP="0045601C">
      <w:pPr>
        <w:pStyle w:val="DraftHeading2"/>
        <w:tabs>
          <w:tab w:val="right" w:pos="1247"/>
        </w:tabs>
        <w:ind w:left="1361" w:hanging="1361"/>
      </w:pPr>
      <w:r>
        <w:tab/>
      </w:r>
      <w:r w:rsidRPr="0045601C">
        <w:t>(4)</w:t>
      </w:r>
      <w:r>
        <w:tab/>
        <w:t>The application must be made before the expiry of the registration.</w:t>
      </w:r>
    </w:p>
    <w:p w14:paraId="646B3A85" w14:textId="77777777" w:rsidR="00145DDF" w:rsidRDefault="00145DDF" w:rsidP="007272F6">
      <w:pPr>
        <w:pStyle w:val="StyleDraftHeading1Left0cmHanging15cm1"/>
      </w:pPr>
      <w:r>
        <w:tab/>
      </w:r>
      <w:bookmarkStart w:id="403" w:name="_Toc174445397"/>
      <w:r>
        <w:t>278</w:t>
      </w:r>
      <w:r>
        <w:tab/>
        <w:t>Registration continues in force until application is decided</w:t>
      </w:r>
      <w:bookmarkEnd w:id="403"/>
    </w:p>
    <w:p w14:paraId="646B3A86" w14:textId="77777777" w:rsidR="00145DDF" w:rsidRDefault="00145DDF" w:rsidP="00145DDF">
      <w:pPr>
        <w:pStyle w:val="BodySectionSub"/>
      </w:pPr>
      <w:r>
        <w:t>If a registration holder applies under regulation 277 for the renewal of a registration, the registration is taken to continue in force from the day it would, apart from this regulation, have ended until the registration holder is given notice of the decision on the application.</w:t>
      </w:r>
    </w:p>
    <w:p w14:paraId="646B3A87" w14:textId="77777777" w:rsidR="00145DDF" w:rsidRDefault="00145DDF" w:rsidP="007272F6">
      <w:pPr>
        <w:pStyle w:val="StyleDraftHeading1Left0cmHanging15cm1"/>
      </w:pPr>
      <w:r>
        <w:tab/>
      </w:r>
      <w:bookmarkStart w:id="404" w:name="_Toc174445398"/>
      <w:r>
        <w:t>279</w:t>
      </w:r>
      <w:r>
        <w:tab/>
        <w:t>Decision on application</w:t>
      </w:r>
      <w:bookmarkEnd w:id="404"/>
    </w:p>
    <w:p w14:paraId="646B3A88" w14:textId="77777777" w:rsidR="00145DDF" w:rsidRDefault="00145DDF" w:rsidP="00145DDF">
      <w:pPr>
        <w:pStyle w:val="DraftHeading2"/>
        <w:tabs>
          <w:tab w:val="right" w:pos="1247"/>
        </w:tabs>
        <w:ind w:left="1361" w:hanging="1361"/>
      </w:pPr>
      <w:r>
        <w:tab/>
      </w:r>
      <w:r w:rsidRPr="00336E84">
        <w:t>(1)</w:t>
      </w:r>
      <w:r>
        <w:tab/>
        <w:t>The regulator must renew the registration of an item of plant if the regulator is satisfied that:</w:t>
      </w:r>
    </w:p>
    <w:p w14:paraId="646B3A89" w14:textId="77777777" w:rsidR="00145DDF" w:rsidRDefault="00145DDF" w:rsidP="00145DDF">
      <w:pPr>
        <w:pStyle w:val="DraftHeading3"/>
        <w:tabs>
          <w:tab w:val="right" w:pos="1757"/>
        </w:tabs>
        <w:ind w:left="1871" w:hanging="1871"/>
      </w:pPr>
      <w:r>
        <w:tab/>
      </w:r>
      <w:r w:rsidRPr="00336E84">
        <w:t>(a)</w:t>
      </w:r>
      <w:r>
        <w:tab/>
        <w:t>the application for renewal has been made in accordance with this Division; and</w:t>
      </w:r>
    </w:p>
    <w:p w14:paraId="646B3A8A" w14:textId="77777777" w:rsidR="00145DDF" w:rsidRDefault="00145DDF" w:rsidP="00145DDF">
      <w:pPr>
        <w:pStyle w:val="DraftHeading3"/>
        <w:tabs>
          <w:tab w:val="right" w:pos="1757"/>
        </w:tabs>
        <w:ind w:left="1871" w:hanging="1871"/>
      </w:pPr>
      <w:r>
        <w:tab/>
      </w:r>
      <w:r w:rsidRPr="00336E84">
        <w:t>(b)</w:t>
      </w:r>
      <w:r>
        <w:tab/>
        <w:t>the plant has been maintained, inspected and tested in accordance with regulation 213.</w:t>
      </w:r>
    </w:p>
    <w:p w14:paraId="646B3A8B" w14:textId="77777777" w:rsidR="00145DDF" w:rsidRDefault="00145DDF" w:rsidP="00145DDF">
      <w:pPr>
        <w:pStyle w:val="DraftHeading2"/>
        <w:tabs>
          <w:tab w:val="right" w:pos="1247"/>
        </w:tabs>
        <w:ind w:left="1361" w:hanging="1361"/>
      </w:pPr>
      <w:r>
        <w:tab/>
        <w:t>(2)</w:t>
      </w:r>
      <w:r>
        <w:tab/>
        <w:t>For the purposes of this Division:</w:t>
      </w:r>
    </w:p>
    <w:p w14:paraId="646B3A8C" w14:textId="77777777" w:rsidR="007162D7" w:rsidRDefault="00145DDF" w:rsidP="00145DDF">
      <w:pPr>
        <w:pStyle w:val="DraftHeading3"/>
        <w:tabs>
          <w:tab w:val="right" w:pos="1757"/>
        </w:tabs>
        <w:ind w:left="1871" w:hanging="1871"/>
      </w:pPr>
      <w:r>
        <w:tab/>
      </w:r>
      <w:r w:rsidRPr="00E717C5">
        <w:t>(</w:t>
      </w:r>
      <w:r>
        <w:t>a</w:t>
      </w:r>
      <w:r w:rsidRPr="00E717C5">
        <w:t>)</w:t>
      </w:r>
      <w:r>
        <w:tab/>
        <w:t>regulation 268 applies as if a reference in that regulation to an application for registration were a reference to an application to renew registration; and</w:t>
      </w:r>
    </w:p>
    <w:p w14:paraId="646B3A8D" w14:textId="77777777" w:rsidR="00145DDF" w:rsidRDefault="00145DDF" w:rsidP="00145DDF">
      <w:pPr>
        <w:pStyle w:val="DraftHeading3"/>
        <w:tabs>
          <w:tab w:val="right" w:pos="1757"/>
        </w:tabs>
        <w:ind w:left="1871" w:hanging="1871"/>
      </w:pPr>
      <w:r>
        <w:tab/>
      </w:r>
      <w:r w:rsidRPr="00E2334B">
        <w:t>(</w:t>
      </w:r>
      <w:r>
        <w:t>b</w:t>
      </w:r>
      <w:r w:rsidRPr="00E2334B">
        <w:t>)</w:t>
      </w:r>
      <w:r>
        <w:tab/>
        <w:t>regulations 269</w:t>
      </w:r>
      <w:r w:rsidR="00E15996">
        <w:t xml:space="preserve"> (except </w:t>
      </w:r>
      <w:proofErr w:type="spellStart"/>
      <w:r w:rsidR="00E15996">
        <w:t>subregulation</w:t>
      </w:r>
      <w:proofErr w:type="spellEnd"/>
      <w:r w:rsidR="00E15996">
        <w:t xml:space="preserve"> (5))</w:t>
      </w:r>
      <w:r>
        <w:t>, 271 and 272 apply</w:t>
      </w:r>
      <w:r w:rsidRPr="00AB3B82">
        <w:t xml:space="preserve"> a</w:t>
      </w:r>
      <w:r>
        <w:t xml:space="preserve">s if a reference </w:t>
      </w:r>
      <w:r w:rsidR="00CD17E1">
        <w:t xml:space="preserve">in those regulations </w:t>
      </w:r>
      <w:r w:rsidRPr="00AB3B82">
        <w:t>to</w:t>
      </w:r>
      <w:r>
        <w:t xml:space="preserve"> the grant of a registration were a reference to the renewal of a registration; and</w:t>
      </w:r>
    </w:p>
    <w:p w14:paraId="646B3A8E" w14:textId="77777777" w:rsidR="00145DDF" w:rsidRDefault="00145DDF" w:rsidP="00145DDF">
      <w:pPr>
        <w:pStyle w:val="DraftHeading3"/>
        <w:tabs>
          <w:tab w:val="right" w:pos="1757"/>
        </w:tabs>
        <w:ind w:left="1871" w:hanging="1871"/>
      </w:pPr>
      <w:r>
        <w:tab/>
      </w:r>
      <w:r w:rsidRPr="00E717C5">
        <w:t>(</w:t>
      </w:r>
      <w:r>
        <w:t>c</w:t>
      </w:r>
      <w:r w:rsidRPr="00E717C5">
        <w:t>)</w:t>
      </w:r>
      <w:r>
        <w:tab/>
        <w:t>regulation 270 applies as if a reference in that regulation to a refusal to grant a registration were a reference to a refusal to renew a registration.</w:t>
      </w:r>
    </w:p>
    <w:p w14:paraId="646B3A8F" w14:textId="77777777" w:rsidR="00145DDF" w:rsidRPr="00716FCD" w:rsidRDefault="00145DDF" w:rsidP="00145DDF">
      <w:pPr>
        <w:pStyle w:val="DraftSub-sectionNote"/>
        <w:tabs>
          <w:tab w:val="right" w:pos="1814"/>
        </w:tabs>
        <w:ind w:left="1361"/>
        <w:rPr>
          <w:b/>
        </w:rPr>
      </w:pPr>
      <w:r w:rsidRPr="00716FCD">
        <w:rPr>
          <w:b/>
        </w:rPr>
        <w:t>Note</w:t>
      </w:r>
    </w:p>
    <w:p w14:paraId="646B3A90" w14:textId="77777777" w:rsidR="00145DDF" w:rsidRDefault="00145DDF" w:rsidP="00145DDF">
      <w:pPr>
        <w:pStyle w:val="DraftSub-sectionNote"/>
        <w:tabs>
          <w:tab w:val="right" w:pos="1814"/>
        </w:tabs>
        <w:ind w:left="1361"/>
      </w:pPr>
      <w:r>
        <w:t>A refusal to renew a registration is a reviewable decision (see regulation 676).</w:t>
      </w:r>
    </w:p>
    <w:p w14:paraId="646B3A91" w14:textId="77777777" w:rsidR="00145DDF" w:rsidRDefault="00145DDF" w:rsidP="007272F6">
      <w:pPr>
        <w:pStyle w:val="StyleDraftHeading1Left0cmHanging15cm1"/>
      </w:pPr>
      <w:r>
        <w:lastRenderedPageBreak/>
        <w:tab/>
      </w:r>
      <w:bookmarkStart w:id="405" w:name="_Toc174445399"/>
      <w:r>
        <w:t>280</w:t>
      </w:r>
      <w:r>
        <w:tab/>
        <w:t>Status of registration during review</w:t>
      </w:r>
      <w:bookmarkEnd w:id="405"/>
    </w:p>
    <w:p w14:paraId="646B3A92" w14:textId="77777777" w:rsidR="00145DDF" w:rsidRDefault="00145DDF" w:rsidP="00145DDF">
      <w:pPr>
        <w:pStyle w:val="DraftHeading2"/>
        <w:tabs>
          <w:tab w:val="right" w:pos="1247"/>
        </w:tabs>
        <w:ind w:left="1361" w:hanging="1361"/>
      </w:pPr>
      <w:r>
        <w:tab/>
      </w:r>
      <w:r w:rsidRPr="007D1D44">
        <w:t>(1)</w:t>
      </w:r>
      <w:r>
        <w:tab/>
        <w:t>If the regulator gives the registration holder written notice of a decision to refuse to renew the registration, the registration continues to have effect in accordance with this regulation.</w:t>
      </w:r>
    </w:p>
    <w:p w14:paraId="646B3A93" w14:textId="77777777" w:rsidR="00145DDF" w:rsidRDefault="00145DDF" w:rsidP="00145DDF">
      <w:pPr>
        <w:pStyle w:val="DraftHeading2"/>
        <w:tabs>
          <w:tab w:val="right" w:pos="1247"/>
        </w:tabs>
        <w:ind w:left="1361" w:hanging="1361"/>
      </w:pPr>
      <w:r>
        <w:tab/>
      </w:r>
      <w:r w:rsidRPr="007D1D44">
        <w:t>(2)</w:t>
      </w:r>
      <w:r>
        <w:tab/>
        <w:t>If the registration holder does not apply for internal review, the registration continues to have effect until the last of the following events:</w:t>
      </w:r>
    </w:p>
    <w:p w14:paraId="646B3A94" w14:textId="77777777" w:rsidR="00145DDF" w:rsidRDefault="00145DDF" w:rsidP="00145DDF">
      <w:pPr>
        <w:pStyle w:val="DraftHeading3"/>
        <w:tabs>
          <w:tab w:val="right" w:pos="1757"/>
        </w:tabs>
        <w:ind w:left="1871" w:hanging="1871"/>
      </w:pPr>
      <w:r>
        <w:tab/>
      </w:r>
      <w:r w:rsidRPr="00337A0C">
        <w:t>(a)</w:t>
      </w:r>
      <w:r>
        <w:tab/>
        <w:t>the expiry of the registration;</w:t>
      </w:r>
    </w:p>
    <w:p w14:paraId="646B3A95" w14:textId="77777777" w:rsidR="00145DDF" w:rsidRPr="00337A0C" w:rsidRDefault="00145DDF" w:rsidP="00145DDF">
      <w:pPr>
        <w:pStyle w:val="DraftHeading3"/>
        <w:tabs>
          <w:tab w:val="right" w:pos="1757"/>
        </w:tabs>
        <w:ind w:left="1871" w:hanging="1871"/>
      </w:pPr>
      <w:r>
        <w:tab/>
      </w:r>
      <w:r w:rsidRPr="00337A0C">
        <w:t>(b)</w:t>
      </w:r>
      <w:r>
        <w:tab/>
        <w:t>the end of the period for applying for an internal review.</w:t>
      </w:r>
    </w:p>
    <w:p w14:paraId="646B3A96" w14:textId="77777777" w:rsidR="00145DDF" w:rsidRDefault="00145DDF" w:rsidP="00145DDF">
      <w:pPr>
        <w:pStyle w:val="DraftHeading2"/>
        <w:tabs>
          <w:tab w:val="right" w:pos="1247"/>
        </w:tabs>
        <w:ind w:left="1361" w:hanging="1361"/>
      </w:pPr>
      <w:r>
        <w:tab/>
      </w:r>
      <w:r w:rsidRPr="007D1D44">
        <w:t>(3)</w:t>
      </w:r>
      <w:r>
        <w:tab/>
        <w:t>If the registration holder applies for an internal review, the registration continues to have effect until the earlier of the following events:</w:t>
      </w:r>
    </w:p>
    <w:p w14:paraId="646B3A97" w14:textId="77777777" w:rsidR="00145DDF" w:rsidRDefault="00145DDF" w:rsidP="00145DDF">
      <w:pPr>
        <w:pStyle w:val="DraftHeading3"/>
        <w:tabs>
          <w:tab w:val="right" w:pos="1757"/>
        </w:tabs>
        <w:ind w:left="1871" w:hanging="1871"/>
      </w:pPr>
      <w:r>
        <w:tab/>
      </w:r>
      <w:r w:rsidRPr="007D1D44">
        <w:t>(a)</w:t>
      </w:r>
      <w:r>
        <w:tab/>
        <w:t>the registration holder withdraws the application for review;</w:t>
      </w:r>
    </w:p>
    <w:p w14:paraId="646B3A98"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3A99" w14:textId="77777777" w:rsidR="00145DDF" w:rsidRDefault="00145DDF" w:rsidP="00145DDF">
      <w:pPr>
        <w:pStyle w:val="DraftHeading2"/>
        <w:tabs>
          <w:tab w:val="right" w:pos="1247"/>
        </w:tabs>
        <w:ind w:left="1361" w:hanging="1361"/>
      </w:pPr>
      <w:r>
        <w:tab/>
      </w:r>
      <w:r w:rsidRPr="007D1D44">
        <w:t>(4)</w:t>
      </w:r>
      <w:r>
        <w:tab/>
        <w:t>If the registration holder does not apply for an external review, the registration continues to have effect until the end of the time for applying for an external review.</w:t>
      </w:r>
    </w:p>
    <w:p w14:paraId="646B3A9A" w14:textId="77777777" w:rsidR="00145DDF" w:rsidRPr="00F94631" w:rsidRDefault="00145DDF" w:rsidP="00145DDF">
      <w:pPr>
        <w:pStyle w:val="DraftHeading2"/>
        <w:tabs>
          <w:tab w:val="right" w:pos="1247"/>
        </w:tabs>
        <w:ind w:left="1361" w:hanging="1361"/>
      </w:pPr>
      <w:r>
        <w:tab/>
      </w:r>
      <w:r w:rsidRPr="006027A4">
        <w:t>(5)</w:t>
      </w:r>
      <w:r w:rsidRPr="00F94631">
        <w:tab/>
        <w:t xml:space="preserve">If the </w:t>
      </w:r>
      <w:r>
        <w:t>registration</w:t>
      </w:r>
      <w:r w:rsidRPr="00F94631">
        <w:t xml:space="preserve"> holder applies for an external review, the </w:t>
      </w:r>
      <w:r>
        <w:t>registration</w:t>
      </w:r>
      <w:r w:rsidRPr="00F94631">
        <w:t xml:space="preserve"> continues to have effect until the </w:t>
      </w:r>
      <w:r>
        <w:t>earlier</w:t>
      </w:r>
      <w:r w:rsidRPr="00F94631">
        <w:t xml:space="preserve"> of the following events:</w:t>
      </w:r>
    </w:p>
    <w:p w14:paraId="646B3A9B" w14:textId="77777777" w:rsidR="00145DDF" w:rsidRPr="00F94631" w:rsidRDefault="00145DDF" w:rsidP="00145DDF">
      <w:pPr>
        <w:pStyle w:val="DraftHeading3"/>
        <w:tabs>
          <w:tab w:val="right" w:pos="1757"/>
        </w:tabs>
        <w:ind w:left="1871" w:hanging="1871"/>
      </w:pPr>
      <w:r w:rsidRPr="00F94631">
        <w:tab/>
        <w:t>(a)</w:t>
      </w:r>
      <w:r w:rsidRPr="00F94631">
        <w:tab/>
        <w:t xml:space="preserve">the </w:t>
      </w:r>
      <w:r>
        <w:t>registration</w:t>
      </w:r>
      <w:r w:rsidRPr="00F94631">
        <w:t xml:space="preserve"> holder withdr</w:t>
      </w:r>
      <w:r>
        <w:t>aws the application for review;</w:t>
      </w:r>
    </w:p>
    <w:p w14:paraId="646B3A9C" w14:textId="77777777" w:rsidR="00145DDF" w:rsidRDefault="00145DDF" w:rsidP="00145DDF">
      <w:pPr>
        <w:pStyle w:val="DraftHeading3"/>
        <w:tabs>
          <w:tab w:val="right" w:pos="1757"/>
        </w:tabs>
        <w:ind w:left="1871" w:hanging="1871"/>
      </w:pPr>
      <w:r w:rsidRPr="00F94631">
        <w:tab/>
        <w:t>(b)</w:t>
      </w:r>
      <w:r w:rsidRPr="00F94631">
        <w:tab/>
      </w:r>
      <w:r>
        <w:t>[the external review body]</w:t>
      </w:r>
      <w:r w:rsidRPr="00F94631">
        <w:t xml:space="preserve"> makes a decision on the review.</w:t>
      </w:r>
    </w:p>
    <w:p w14:paraId="646B3A9D" w14:textId="77777777" w:rsidR="00145DDF" w:rsidRPr="002C7CA9" w:rsidRDefault="00145DDF" w:rsidP="00145DDF">
      <w:pPr>
        <w:pStyle w:val="DraftSub-sectionNote"/>
        <w:tabs>
          <w:tab w:val="right" w:pos="1814"/>
        </w:tabs>
        <w:ind w:left="1361"/>
        <w:rPr>
          <w:b/>
        </w:rPr>
      </w:pPr>
      <w:r w:rsidRPr="002C7CA9">
        <w:rPr>
          <w:b/>
        </w:rPr>
        <w:t>Note</w:t>
      </w:r>
    </w:p>
    <w:p w14:paraId="646B3A9E" w14:textId="77777777" w:rsidR="00145DDF" w:rsidRPr="002C7CA9" w:rsidRDefault="00145DDF" w:rsidP="00145DDF">
      <w:pPr>
        <w:pStyle w:val="DraftSub-sectionNote"/>
        <w:tabs>
          <w:tab w:val="right" w:pos="1814"/>
        </w:tabs>
        <w:ind w:left="1361"/>
      </w:pPr>
      <w:r>
        <w:t>See the jurisdictional note in the Appendix.</w:t>
      </w:r>
    </w:p>
    <w:p w14:paraId="646B3A9F" w14:textId="77777777" w:rsidR="00145DDF" w:rsidRDefault="00145DDF" w:rsidP="00145DDF">
      <w:pPr>
        <w:pStyle w:val="DraftHeading2"/>
        <w:tabs>
          <w:tab w:val="right" w:pos="1247"/>
        </w:tabs>
        <w:ind w:left="1361" w:hanging="1361"/>
      </w:pPr>
      <w:r>
        <w:tab/>
      </w:r>
      <w:r w:rsidRPr="007D1D44">
        <w:t>(</w:t>
      </w:r>
      <w:r>
        <w:t>6</w:t>
      </w:r>
      <w:r w:rsidRPr="007D1D44">
        <w:t>)</w:t>
      </w:r>
      <w:r>
        <w:tab/>
        <w:t>The registration continues to have effect under this regulation even if its expiry date passes.</w:t>
      </w:r>
    </w:p>
    <w:p w14:paraId="646B3AA0" w14:textId="77777777" w:rsidR="00145DDF" w:rsidRDefault="00145DDF" w:rsidP="00133494">
      <w:pPr>
        <w:pStyle w:val="StyleHeading-DIVISIONLeftLeft0cmHanging275cm"/>
      </w:pPr>
      <w:bookmarkStart w:id="406" w:name="_Toc174445400"/>
      <w:r>
        <w:t>Division 5</w:t>
      </w:r>
      <w:r>
        <w:tab/>
        <w:t>Changes to registration and registration documents</w:t>
      </w:r>
      <w:bookmarkEnd w:id="406"/>
    </w:p>
    <w:p w14:paraId="646B3AA1" w14:textId="77777777" w:rsidR="00145DDF" w:rsidRDefault="00145DDF" w:rsidP="007272F6">
      <w:pPr>
        <w:pStyle w:val="StyleDraftHeading1Left0cmHanging15cm1"/>
      </w:pPr>
      <w:r>
        <w:tab/>
      </w:r>
      <w:bookmarkStart w:id="407" w:name="_Toc174445401"/>
      <w:r>
        <w:t>281</w:t>
      </w:r>
      <w:r>
        <w:tab/>
        <w:t>Application of Division</w:t>
      </w:r>
      <w:bookmarkEnd w:id="407"/>
    </w:p>
    <w:p w14:paraId="646B3AA2" w14:textId="77777777" w:rsidR="00145DDF" w:rsidRDefault="00145DDF" w:rsidP="00145DDF">
      <w:pPr>
        <w:pStyle w:val="BodySectionSub"/>
      </w:pPr>
      <w:r>
        <w:t>This Division applies to:</w:t>
      </w:r>
    </w:p>
    <w:p w14:paraId="646B3AA3" w14:textId="77777777" w:rsidR="00145DDF" w:rsidRDefault="00145DDF" w:rsidP="00145DDF">
      <w:pPr>
        <w:pStyle w:val="DraftHeading3"/>
        <w:tabs>
          <w:tab w:val="right" w:pos="1757"/>
        </w:tabs>
        <w:ind w:left="1871" w:hanging="1871"/>
      </w:pPr>
      <w:r>
        <w:tab/>
      </w:r>
      <w:r w:rsidRPr="00B06E0B">
        <w:t>(a)</w:t>
      </w:r>
      <w:r>
        <w:tab/>
        <w:t>the registration of a design of an item of plant; and</w:t>
      </w:r>
    </w:p>
    <w:p w14:paraId="646B3AA4" w14:textId="77777777" w:rsidR="00145DDF" w:rsidRDefault="00145DDF" w:rsidP="00145DDF">
      <w:pPr>
        <w:pStyle w:val="DraftHeading3"/>
        <w:tabs>
          <w:tab w:val="right" w:pos="1757"/>
        </w:tabs>
        <w:ind w:left="1871" w:hanging="1871"/>
      </w:pPr>
      <w:r>
        <w:tab/>
      </w:r>
      <w:r w:rsidRPr="00B06E0B">
        <w:t>(b)</w:t>
      </w:r>
      <w:r>
        <w:tab/>
        <w:t>the registration of an item of plant.</w:t>
      </w:r>
    </w:p>
    <w:p w14:paraId="646B3AA5" w14:textId="77777777" w:rsidR="00145DDF" w:rsidRDefault="00145DDF" w:rsidP="007272F6">
      <w:pPr>
        <w:pStyle w:val="StyleDraftHeading1Left0cmHanging15cm1"/>
      </w:pPr>
      <w:r>
        <w:tab/>
      </w:r>
      <w:bookmarkStart w:id="408" w:name="_Toc174445402"/>
      <w:r>
        <w:t>282</w:t>
      </w:r>
      <w:r>
        <w:tab/>
        <w:t>Changes to information</w:t>
      </w:r>
      <w:bookmarkEnd w:id="408"/>
    </w:p>
    <w:p w14:paraId="646B3AA6" w14:textId="77777777" w:rsidR="00145DDF" w:rsidRDefault="00145DDF" w:rsidP="00145DDF">
      <w:pPr>
        <w:pStyle w:val="DraftHeading2"/>
        <w:tabs>
          <w:tab w:val="right" w:pos="1247"/>
        </w:tabs>
        <w:ind w:left="1361" w:hanging="1361"/>
      </w:pPr>
      <w:r>
        <w:tab/>
      </w:r>
      <w:r w:rsidRPr="000D1468">
        <w:t>(1)</w:t>
      </w:r>
      <w:r>
        <w:tab/>
        <w:t>A registration holder must give the regulator written notice of any change to:</w:t>
      </w:r>
    </w:p>
    <w:p w14:paraId="646B3AA7" w14:textId="77777777" w:rsidR="00145DDF" w:rsidRDefault="00145DDF" w:rsidP="00145DDF">
      <w:pPr>
        <w:pStyle w:val="DraftHeading3"/>
        <w:tabs>
          <w:tab w:val="right" w:pos="1757"/>
        </w:tabs>
        <w:ind w:left="1871" w:hanging="1871"/>
      </w:pPr>
      <w:r>
        <w:lastRenderedPageBreak/>
        <w:tab/>
        <w:t>(a)</w:t>
      </w:r>
      <w:r>
        <w:tab/>
        <w:t>the registration holder's name; or</w:t>
      </w:r>
    </w:p>
    <w:p w14:paraId="646B3AA8" w14:textId="77777777" w:rsidR="00145DDF" w:rsidRDefault="00145DDF" w:rsidP="00145DDF">
      <w:pPr>
        <w:pStyle w:val="DraftHeading3"/>
        <w:tabs>
          <w:tab w:val="right" w:pos="1757"/>
        </w:tabs>
        <w:ind w:left="1871" w:hanging="1871"/>
      </w:pPr>
      <w:r>
        <w:tab/>
        <w:t>(b)</w:t>
      </w:r>
      <w:r>
        <w:tab/>
        <w:t>any of the information referred to in regulations 250, 255(1), 266 or 268(1) within 14 days after the registration holder becomes aware of the change.</w:t>
      </w:r>
    </w:p>
    <w:p w14:paraId="4E590DC7" w14:textId="77777777" w:rsidR="00D40949" w:rsidRDefault="00D40949" w:rsidP="00D40949">
      <w:pPr>
        <w:pStyle w:val="BodySectionSub"/>
      </w:pPr>
      <w:r>
        <w:t>Maximum penalty:</w:t>
      </w:r>
      <w:r w:rsidRPr="00CE26FA">
        <w:t xml:space="preserve"> tier I monetary penalty.</w:t>
      </w:r>
    </w:p>
    <w:p w14:paraId="646B3AAC" w14:textId="77777777" w:rsidR="00145DDF" w:rsidRDefault="00145DDF" w:rsidP="00145DDF">
      <w:pPr>
        <w:pStyle w:val="DraftHeading2"/>
        <w:tabs>
          <w:tab w:val="right" w:pos="1247"/>
        </w:tabs>
        <w:ind w:left="1361" w:hanging="1361"/>
      </w:pPr>
      <w:r>
        <w:tab/>
      </w:r>
      <w:r w:rsidRPr="007A7513">
        <w:t>(2)</w:t>
      </w:r>
      <w:r>
        <w:tab/>
      </w:r>
      <w:proofErr w:type="spellStart"/>
      <w:r>
        <w:t>Subregulation</w:t>
      </w:r>
      <w:proofErr w:type="spellEnd"/>
      <w:r>
        <w:t xml:space="preserve"> (1) applies whether the information was given in the application for grant of the registration or in any other circumstance.</w:t>
      </w:r>
    </w:p>
    <w:p w14:paraId="646B3AAD" w14:textId="77777777" w:rsidR="00145DDF" w:rsidRDefault="00145DDF" w:rsidP="00145DDF">
      <w:pPr>
        <w:pStyle w:val="DraftHeading2"/>
        <w:tabs>
          <w:tab w:val="right" w:pos="1247"/>
        </w:tabs>
        <w:ind w:left="1361" w:hanging="1361"/>
      </w:pPr>
      <w:r>
        <w:tab/>
      </w:r>
      <w:r w:rsidRPr="004A43D3">
        <w:t>(3)</w:t>
      </w:r>
      <w:r>
        <w:tab/>
        <w:t xml:space="preserve">Without limiting </w:t>
      </w:r>
      <w:proofErr w:type="spellStart"/>
      <w:r w:rsidR="009C3D70">
        <w:t>subregulation</w:t>
      </w:r>
      <w:proofErr w:type="spellEnd"/>
      <w:r w:rsidR="009C3D70">
        <w:t xml:space="preserve"> </w:t>
      </w:r>
      <w:r>
        <w:t>(1), a registration holder for an item of plant must give written notice to the regulator if:</w:t>
      </w:r>
    </w:p>
    <w:p w14:paraId="646B3AAE" w14:textId="77777777" w:rsidR="00145DDF" w:rsidRDefault="00145DDF" w:rsidP="00145DDF">
      <w:pPr>
        <w:pStyle w:val="DraftHeading3"/>
        <w:tabs>
          <w:tab w:val="right" w:pos="1757"/>
        </w:tabs>
        <w:ind w:left="1871" w:hanging="1871"/>
      </w:pPr>
      <w:r>
        <w:tab/>
      </w:r>
      <w:r w:rsidRPr="004A43D3">
        <w:t>(a)</w:t>
      </w:r>
      <w:r>
        <w:tab/>
        <w:t>the item of plant is altered to an extent or in a way that requires the plant to be subject to new control measures; or</w:t>
      </w:r>
    </w:p>
    <w:p w14:paraId="646B3AAF" w14:textId="77777777" w:rsidR="00145DDF" w:rsidRDefault="00145DDF" w:rsidP="00145DDF">
      <w:pPr>
        <w:pStyle w:val="DraftHeading3"/>
        <w:tabs>
          <w:tab w:val="right" w:pos="1757"/>
        </w:tabs>
        <w:ind w:left="1871" w:hanging="1871"/>
      </w:pPr>
      <w:r>
        <w:tab/>
      </w:r>
      <w:r w:rsidRPr="00151EDE">
        <w:t>(b)</w:t>
      </w:r>
      <w:r>
        <w:tab/>
        <w:t>the item of plant is usually fixed and is relocated; or</w:t>
      </w:r>
    </w:p>
    <w:p w14:paraId="646B3AB0" w14:textId="77777777" w:rsidR="00145DDF" w:rsidRDefault="00145DDF" w:rsidP="00145DDF">
      <w:pPr>
        <w:pStyle w:val="DraftHeading3"/>
        <w:tabs>
          <w:tab w:val="right" w:pos="1757"/>
        </w:tabs>
        <w:ind w:left="1871" w:hanging="1871"/>
      </w:pPr>
      <w:r>
        <w:tab/>
      </w:r>
      <w:r w:rsidRPr="00151EDE">
        <w:t>(c)</w:t>
      </w:r>
      <w:r>
        <w:tab/>
        <w:t>the registration holder no longer has management or control of the item of plant.</w:t>
      </w:r>
    </w:p>
    <w:p w14:paraId="646B3AB1" w14:textId="77777777" w:rsidR="00145DDF" w:rsidRDefault="00145DDF" w:rsidP="007272F6">
      <w:pPr>
        <w:pStyle w:val="StyleDraftHeading1Left0cmHanging15cm1"/>
      </w:pPr>
      <w:r>
        <w:tab/>
      </w:r>
      <w:bookmarkStart w:id="409" w:name="_Toc174445403"/>
      <w:r>
        <w:t>283</w:t>
      </w:r>
      <w:r>
        <w:tab/>
        <w:t>Amendment of registration imposed by regulator</w:t>
      </w:r>
      <w:bookmarkEnd w:id="409"/>
    </w:p>
    <w:p w14:paraId="646B3AB2" w14:textId="77777777" w:rsidR="00145DDF" w:rsidRDefault="00145DDF" w:rsidP="00145DDF">
      <w:pPr>
        <w:pStyle w:val="DraftHeading2"/>
        <w:tabs>
          <w:tab w:val="right" w:pos="1247"/>
        </w:tabs>
        <w:ind w:left="1361" w:hanging="1361"/>
      </w:pPr>
      <w:r>
        <w:tab/>
      </w:r>
      <w:r w:rsidRPr="008C164A">
        <w:t>(1)</w:t>
      </w:r>
      <w:r>
        <w:tab/>
        <w:t xml:space="preserve">The regulator may, on its own initiative, amend a registration, including </w:t>
      </w:r>
      <w:r w:rsidDel="0073144F">
        <w:t xml:space="preserve">by </w:t>
      </w:r>
      <w:r>
        <w:t>amending the registration to:</w:t>
      </w:r>
    </w:p>
    <w:p w14:paraId="646B3AB3" w14:textId="77777777" w:rsidR="00145DDF" w:rsidRDefault="00145DDF" w:rsidP="00145DDF">
      <w:pPr>
        <w:pStyle w:val="DraftHeading3"/>
        <w:tabs>
          <w:tab w:val="right" w:pos="1757"/>
        </w:tabs>
        <w:ind w:left="1871" w:hanging="1871"/>
      </w:pPr>
      <w:r>
        <w:tab/>
      </w:r>
      <w:r w:rsidRPr="008C164A">
        <w:t>(a)</w:t>
      </w:r>
      <w:r>
        <w:tab/>
        <w:t>vary or delete a condition of the registration; or</w:t>
      </w:r>
    </w:p>
    <w:p w14:paraId="646B3AB4" w14:textId="77777777" w:rsidR="00145DDF" w:rsidRDefault="00145DDF" w:rsidP="00145DDF">
      <w:pPr>
        <w:pStyle w:val="DraftHeading3"/>
        <w:tabs>
          <w:tab w:val="right" w:pos="1757"/>
        </w:tabs>
        <w:ind w:left="1871" w:hanging="1871"/>
      </w:pPr>
      <w:r>
        <w:tab/>
      </w:r>
      <w:r w:rsidRPr="008C164A">
        <w:t>(b)</w:t>
      </w:r>
      <w:r>
        <w:tab/>
        <w:t>impose a new condition on the registration.</w:t>
      </w:r>
    </w:p>
    <w:p w14:paraId="646B3AB5" w14:textId="77777777" w:rsidR="00145DDF" w:rsidRDefault="00145DDF" w:rsidP="00145DDF">
      <w:pPr>
        <w:pStyle w:val="DraftHeading2"/>
        <w:tabs>
          <w:tab w:val="right" w:pos="1247"/>
        </w:tabs>
        <w:ind w:left="1361" w:hanging="1361"/>
      </w:pPr>
      <w:r>
        <w:tab/>
      </w:r>
      <w:r w:rsidRPr="008024FA">
        <w:t>(</w:t>
      </w:r>
      <w:r>
        <w:t>2</w:t>
      </w:r>
      <w:r w:rsidRPr="008024FA">
        <w:t>)</w:t>
      </w:r>
      <w:r>
        <w:tab/>
        <w:t>Before amending a registration, the regulator must give the registration holder written notice:</w:t>
      </w:r>
    </w:p>
    <w:p w14:paraId="646B3AB6" w14:textId="77777777" w:rsidR="00145DDF" w:rsidRDefault="00145DDF" w:rsidP="00145DDF">
      <w:pPr>
        <w:pStyle w:val="DraftHeading3"/>
        <w:tabs>
          <w:tab w:val="right" w:pos="1757"/>
        </w:tabs>
        <w:ind w:left="1871" w:hanging="1871"/>
      </w:pPr>
      <w:r>
        <w:tab/>
      </w:r>
      <w:r w:rsidRPr="008024FA">
        <w:t>(a)</w:t>
      </w:r>
      <w:r>
        <w:tab/>
        <w:t>setting out the proposed amendment and the reasons for it; and</w:t>
      </w:r>
    </w:p>
    <w:p w14:paraId="646B3AB7" w14:textId="77777777" w:rsidR="007162D7" w:rsidRDefault="00145DDF" w:rsidP="00145DDF">
      <w:pPr>
        <w:pStyle w:val="DraftHeading3"/>
        <w:tabs>
          <w:tab w:val="right" w:pos="1757"/>
        </w:tabs>
        <w:ind w:left="1871" w:hanging="1871"/>
      </w:pPr>
      <w:r>
        <w:tab/>
      </w:r>
      <w:r w:rsidRPr="008024FA">
        <w:t>(b)</w:t>
      </w:r>
      <w:r>
        <w:tab/>
        <w:t>advising the registration holder that the registration holder may make a submission to the regulator in relation to the proposed amendment within a specified period (being not less than 28 days from the date of the notice).</w:t>
      </w:r>
    </w:p>
    <w:p w14:paraId="646B3AB8" w14:textId="77777777" w:rsidR="00145DDF" w:rsidRPr="00CD33F9" w:rsidRDefault="00145DDF" w:rsidP="00145DDF">
      <w:pPr>
        <w:pStyle w:val="DraftHeading2"/>
        <w:tabs>
          <w:tab w:val="right" w:pos="1247"/>
        </w:tabs>
        <w:ind w:left="1361" w:hanging="1361"/>
      </w:pPr>
      <w:r>
        <w:tab/>
      </w:r>
      <w:r w:rsidRPr="004F7E4B">
        <w:t>(3)</w:t>
      </w:r>
      <w:r w:rsidRPr="00CD33F9">
        <w:tab/>
        <w:t xml:space="preserve">After the date specified in a notice under </w:t>
      </w:r>
      <w:proofErr w:type="spellStart"/>
      <w:r w:rsidRPr="00CD33F9">
        <w:t>subregulation</w:t>
      </w:r>
      <w:proofErr w:type="spellEnd"/>
      <w:r w:rsidRPr="00CD33F9">
        <w:t xml:space="preserve"> (2), the regulator must:</w:t>
      </w:r>
    </w:p>
    <w:p w14:paraId="646B3AB9" w14:textId="77777777" w:rsidR="00145DDF" w:rsidRPr="00CD33F9" w:rsidRDefault="00145DDF" w:rsidP="00145DDF">
      <w:pPr>
        <w:pStyle w:val="DraftHeading3"/>
        <w:tabs>
          <w:tab w:val="right" w:pos="1757"/>
        </w:tabs>
        <w:ind w:left="1871" w:hanging="1871"/>
      </w:pPr>
      <w:r>
        <w:tab/>
      </w:r>
      <w:r w:rsidRPr="004F7E4B">
        <w:t>(a)</w:t>
      </w:r>
      <w:r w:rsidRPr="00CD33F9">
        <w:tab/>
        <w:t>if the registration holder has made a submission in relation to the proposed amendment—consider that submission; and</w:t>
      </w:r>
    </w:p>
    <w:p w14:paraId="646B3ABA" w14:textId="77777777" w:rsidR="00145DDF" w:rsidRPr="00CD33F9" w:rsidRDefault="00145DDF" w:rsidP="00145DDF">
      <w:pPr>
        <w:pStyle w:val="DraftHeading3"/>
        <w:tabs>
          <w:tab w:val="right" w:pos="1757"/>
        </w:tabs>
        <w:ind w:left="1871" w:hanging="1871"/>
      </w:pPr>
      <w:r>
        <w:tab/>
      </w:r>
      <w:r w:rsidRPr="004F7E4B">
        <w:t>(b)</w:t>
      </w:r>
      <w:r w:rsidRPr="00CD33F9">
        <w:tab/>
        <w:t>whether or not the registration holder has made a submission—decide:</w:t>
      </w:r>
    </w:p>
    <w:p w14:paraId="646B3ABB" w14:textId="77777777" w:rsidR="00145DDF" w:rsidRPr="00CD33F9" w:rsidRDefault="00145DDF" w:rsidP="00145DDF">
      <w:pPr>
        <w:pStyle w:val="DraftHeading4"/>
        <w:tabs>
          <w:tab w:val="right" w:pos="2268"/>
        </w:tabs>
        <w:ind w:left="2381" w:hanging="2381"/>
      </w:pPr>
      <w:r>
        <w:tab/>
      </w:r>
      <w:r w:rsidRPr="004F7E4B">
        <w:t>(</w:t>
      </w:r>
      <w:proofErr w:type="spellStart"/>
      <w:r w:rsidRPr="004F7E4B">
        <w:t>i</w:t>
      </w:r>
      <w:proofErr w:type="spellEnd"/>
      <w:r w:rsidRPr="004F7E4B">
        <w:t>)</w:t>
      </w:r>
      <w:r w:rsidRPr="00CD33F9">
        <w:tab/>
        <w:t>to make the proposed amendment; or</w:t>
      </w:r>
    </w:p>
    <w:p w14:paraId="646B3ABC" w14:textId="77777777" w:rsidR="00145DDF" w:rsidRDefault="00145DDF" w:rsidP="00145DDF">
      <w:pPr>
        <w:pStyle w:val="DraftHeading4"/>
        <w:tabs>
          <w:tab w:val="right" w:pos="2268"/>
        </w:tabs>
        <w:ind w:left="2381" w:hanging="2381"/>
      </w:pPr>
      <w:r>
        <w:tab/>
      </w:r>
      <w:r w:rsidRPr="004F7E4B">
        <w:t>(ii)</w:t>
      </w:r>
      <w:r w:rsidRPr="00CD33F9">
        <w:tab/>
        <w:t>not to make any amendment; or</w:t>
      </w:r>
    </w:p>
    <w:p w14:paraId="646B3ABD" w14:textId="77777777" w:rsidR="00145DDF" w:rsidRPr="00CD33F9" w:rsidRDefault="00145DDF" w:rsidP="00145DDF">
      <w:pPr>
        <w:pStyle w:val="DraftHeading4"/>
        <w:tabs>
          <w:tab w:val="right" w:pos="2268"/>
        </w:tabs>
        <w:ind w:left="2381" w:hanging="2381"/>
      </w:pPr>
      <w:r>
        <w:lastRenderedPageBreak/>
        <w:tab/>
      </w:r>
      <w:r w:rsidRPr="004F7E4B">
        <w:t>(iii)</w:t>
      </w:r>
      <w:r w:rsidRPr="00CD33F9">
        <w:tab/>
        <w:t>to make a different amendment that results from consideration of any submission made by the registration holder; and</w:t>
      </w:r>
    </w:p>
    <w:p w14:paraId="646B3ABE" w14:textId="77777777" w:rsidR="00145DDF" w:rsidRPr="00CD33F9" w:rsidRDefault="00145DDF" w:rsidP="00145DDF">
      <w:pPr>
        <w:pStyle w:val="DraftHeading3"/>
        <w:tabs>
          <w:tab w:val="right" w:pos="1757"/>
        </w:tabs>
        <w:ind w:left="1871" w:hanging="1871"/>
      </w:pPr>
      <w:r>
        <w:tab/>
      </w:r>
      <w:r w:rsidRPr="004F7E4B">
        <w:t>(c)</w:t>
      </w:r>
      <w:r w:rsidRPr="00CD33F9">
        <w:tab/>
        <w:t>within 14 days after making that decision, give the registration holder written notice that:</w:t>
      </w:r>
    </w:p>
    <w:p w14:paraId="646B3ABF" w14:textId="77777777" w:rsidR="00145DDF" w:rsidRPr="00CD33F9" w:rsidRDefault="00145DDF" w:rsidP="00145DDF">
      <w:pPr>
        <w:pStyle w:val="DraftHeading4"/>
        <w:tabs>
          <w:tab w:val="right" w:pos="2268"/>
        </w:tabs>
        <w:ind w:left="2381" w:hanging="2381"/>
      </w:pPr>
      <w:r>
        <w:tab/>
      </w:r>
      <w:r w:rsidRPr="004F7E4B">
        <w:t>(</w:t>
      </w:r>
      <w:proofErr w:type="spellStart"/>
      <w:r w:rsidRPr="004F7E4B">
        <w:t>i</w:t>
      </w:r>
      <w:proofErr w:type="spellEnd"/>
      <w:r w:rsidRPr="004F7E4B">
        <w:t>)</w:t>
      </w:r>
      <w:r w:rsidRPr="00CD33F9">
        <w:tab/>
        <w:t>sets out the amendment</w:t>
      </w:r>
      <w:r>
        <w:t>, if any, or states that no amendment is to be made</w:t>
      </w:r>
      <w:r w:rsidRPr="00CD33F9">
        <w:t>; and</w:t>
      </w:r>
    </w:p>
    <w:p w14:paraId="646B3AC0" w14:textId="77777777" w:rsidR="00145DDF" w:rsidRDefault="00145DDF" w:rsidP="00145DDF">
      <w:pPr>
        <w:pStyle w:val="DraftHeading4"/>
        <w:tabs>
          <w:tab w:val="right" w:pos="2268"/>
        </w:tabs>
        <w:ind w:left="2381" w:hanging="2381"/>
      </w:pPr>
      <w:r>
        <w:tab/>
      </w:r>
      <w:r w:rsidRPr="004F7E4B">
        <w:t>(ii)</w:t>
      </w:r>
      <w:r w:rsidRPr="00CD33F9">
        <w:tab/>
        <w:t>if a submission was made in relation to the proposed amendment—sets out the regulator's reasons for making the amendment; and</w:t>
      </w:r>
    </w:p>
    <w:p w14:paraId="646B3AC1" w14:textId="77777777" w:rsidR="00145DDF" w:rsidRPr="00CD33F9" w:rsidRDefault="00145DDF" w:rsidP="00145DDF">
      <w:pPr>
        <w:pStyle w:val="DraftHeading4"/>
        <w:tabs>
          <w:tab w:val="right" w:pos="2268"/>
        </w:tabs>
        <w:ind w:left="2381" w:hanging="2381"/>
      </w:pPr>
      <w:r>
        <w:tab/>
      </w:r>
      <w:r w:rsidRPr="004F7E4B">
        <w:t>(iii)</w:t>
      </w:r>
      <w:r w:rsidRPr="00CD33F9">
        <w:tab/>
        <w:t>specifies the date (being not less than the 28 days after the registration holder is given the notice) on which the amendment, if any, takes effect.</w:t>
      </w:r>
    </w:p>
    <w:p w14:paraId="646B3AC2" w14:textId="77777777" w:rsidR="00145DDF" w:rsidRPr="00516144" w:rsidRDefault="00145DDF" w:rsidP="00145DDF">
      <w:pPr>
        <w:pStyle w:val="DraftSectionNote"/>
        <w:tabs>
          <w:tab w:val="right" w:pos="1304"/>
        </w:tabs>
        <w:ind w:left="850"/>
        <w:rPr>
          <w:b/>
        </w:rPr>
      </w:pPr>
      <w:r w:rsidRPr="00516144">
        <w:rPr>
          <w:b/>
        </w:rPr>
        <w:t>Note</w:t>
      </w:r>
    </w:p>
    <w:p w14:paraId="646B3AC3" w14:textId="77777777" w:rsidR="007162D7" w:rsidRDefault="00145DDF" w:rsidP="00145DDF">
      <w:pPr>
        <w:pStyle w:val="DraftSectionNote"/>
        <w:tabs>
          <w:tab w:val="right" w:pos="1304"/>
        </w:tabs>
        <w:ind w:left="850"/>
      </w:pPr>
      <w:r>
        <w:t>A decision to amend a registration is a reviewable decision (see regulation 676).</w:t>
      </w:r>
    </w:p>
    <w:p w14:paraId="646B3AC4" w14:textId="77777777" w:rsidR="00181B7A" w:rsidRPr="00181B7A" w:rsidRDefault="00181B7A" w:rsidP="00181B7A"/>
    <w:p w14:paraId="646B3AC5" w14:textId="77777777" w:rsidR="00145DDF" w:rsidRDefault="00145DDF" w:rsidP="007272F6">
      <w:pPr>
        <w:pStyle w:val="StyleDraftHeading1Left0cmHanging15cm1"/>
      </w:pPr>
      <w:r>
        <w:tab/>
      </w:r>
      <w:bookmarkStart w:id="410" w:name="_Toc174445404"/>
      <w:r>
        <w:t>284</w:t>
      </w:r>
      <w:r>
        <w:tab/>
        <w:t>Amendment on application by registration holder</w:t>
      </w:r>
      <w:bookmarkEnd w:id="410"/>
    </w:p>
    <w:p w14:paraId="646B3AC6" w14:textId="77777777" w:rsidR="00145DDF" w:rsidRDefault="00145DDF" w:rsidP="00145DDF">
      <w:pPr>
        <w:pStyle w:val="DraftHeading2"/>
        <w:tabs>
          <w:tab w:val="right" w:pos="1247"/>
        </w:tabs>
        <w:ind w:left="1361" w:hanging="1361"/>
      </w:pPr>
      <w:r>
        <w:tab/>
      </w:r>
      <w:r w:rsidRPr="008024FA">
        <w:t>(1)</w:t>
      </w:r>
      <w:r>
        <w:tab/>
        <w:t>The regulator, on application by the registration holder, may amend a registration, including by amending the registration to vary or delete a condition of the registration.</w:t>
      </w:r>
    </w:p>
    <w:p w14:paraId="646B3AC7" w14:textId="77777777" w:rsidR="00145DDF" w:rsidRPr="00CD33F9" w:rsidRDefault="00145DDF" w:rsidP="00145DDF">
      <w:pPr>
        <w:pStyle w:val="DraftHeading2"/>
        <w:tabs>
          <w:tab w:val="right" w:pos="1247"/>
        </w:tabs>
        <w:ind w:left="1361" w:hanging="1361"/>
      </w:pPr>
      <w:r>
        <w:tab/>
      </w:r>
      <w:r w:rsidRPr="004F7E4B">
        <w:t>(2)</w:t>
      </w:r>
      <w:r w:rsidRPr="00CD33F9">
        <w:tab/>
        <w:t>If the regulator proposes to refuse to amend the registration, the regulator must give the registration holder a written notice:</w:t>
      </w:r>
    </w:p>
    <w:p w14:paraId="646B3AC8" w14:textId="77777777" w:rsidR="00145DDF" w:rsidRDefault="00145DDF" w:rsidP="00145DDF">
      <w:pPr>
        <w:pStyle w:val="DraftHeading3"/>
        <w:tabs>
          <w:tab w:val="right" w:pos="1757"/>
        </w:tabs>
        <w:ind w:left="1871" w:hanging="1871"/>
      </w:pPr>
      <w:r>
        <w:tab/>
      </w:r>
      <w:r w:rsidRPr="004F7E4B">
        <w:t>(a)</w:t>
      </w:r>
      <w:r w:rsidRPr="00CD33F9">
        <w:tab/>
        <w:t>informing the registration holder of the proposed refusal to amend the registration and the reasons for the proposed refusal; and</w:t>
      </w:r>
    </w:p>
    <w:p w14:paraId="646B3AC9" w14:textId="77777777" w:rsidR="00145DDF" w:rsidRPr="00CD33F9" w:rsidRDefault="00145DDF" w:rsidP="00145DDF">
      <w:pPr>
        <w:pStyle w:val="DraftHeading3"/>
        <w:tabs>
          <w:tab w:val="right" w:pos="1757"/>
        </w:tabs>
        <w:ind w:left="1871" w:hanging="1871"/>
      </w:pPr>
      <w:r>
        <w:tab/>
      </w:r>
      <w:r w:rsidRPr="004F7E4B">
        <w:t>(b)</w:t>
      </w:r>
      <w:r w:rsidRPr="00CD33F9">
        <w:tab/>
        <w:t>advising the registration holder that the registration holder may, by a specified date (being not less than 28 days after giving the notice), make a submission to the regulator in relation to the proposed refusal.</w:t>
      </w:r>
    </w:p>
    <w:p w14:paraId="646B3ACA" w14:textId="77777777" w:rsidR="00145DDF" w:rsidRPr="00CD33F9" w:rsidRDefault="00145DDF" w:rsidP="00145DDF">
      <w:pPr>
        <w:pStyle w:val="DraftHeading2"/>
        <w:tabs>
          <w:tab w:val="right" w:pos="1247"/>
        </w:tabs>
        <w:ind w:left="1361" w:hanging="1361"/>
      </w:pPr>
      <w:r>
        <w:tab/>
      </w:r>
      <w:r w:rsidRPr="004F7E4B">
        <w:t>(3)</w:t>
      </w:r>
      <w:r w:rsidRPr="00CD33F9">
        <w:tab/>
        <w:t xml:space="preserve">After the date specified in a notice under </w:t>
      </w:r>
      <w:proofErr w:type="spellStart"/>
      <w:r w:rsidRPr="00CD33F9">
        <w:t>subregulation</w:t>
      </w:r>
      <w:proofErr w:type="spellEnd"/>
      <w:r w:rsidRPr="00CD33F9">
        <w:t xml:space="preserve"> (2), the regulator must:</w:t>
      </w:r>
    </w:p>
    <w:p w14:paraId="646B3ACB" w14:textId="77777777" w:rsidR="00145DDF" w:rsidRPr="00CD33F9" w:rsidRDefault="00145DDF" w:rsidP="00145DDF">
      <w:pPr>
        <w:pStyle w:val="DraftHeading3"/>
        <w:tabs>
          <w:tab w:val="right" w:pos="1757"/>
        </w:tabs>
        <w:ind w:left="1871" w:hanging="1871"/>
      </w:pPr>
      <w:r>
        <w:tab/>
      </w:r>
      <w:r w:rsidRPr="004F7E4B">
        <w:t>(a)</w:t>
      </w:r>
      <w:r w:rsidRPr="00CD33F9">
        <w:tab/>
        <w:t>if the registration holder has made a submission in relation to the proposed refusal—consider that submission; and</w:t>
      </w:r>
    </w:p>
    <w:p w14:paraId="646B3ACC" w14:textId="77777777" w:rsidR="00145DDF" w:rsidRPr="00CD33F9" w:rsidRDefault="00145DDF" w:rsidP="00145DDF">
      <w:pPr>
        <w:pStyle w:val="DraftHeading3"/>
        <w:tabs>
          <w:tab w:val="right" w:pos="1757"/>
        </w:tabs>
        <w:ind w:left="1871" w:hanging="1871"/>
      </w:pPr>
      <w:r>
        <w:tab/>
      </w:r>
      <w:r w:rsidRPr="004F7E4B">
        <w:t>(b)</w:t>
      </w:r>
      <w:r w:rsidRPr="00CD33F9">
        <w:tab/>
        <w:t>whether or not the registration holder has made a submission—decide:</w:t>
      </w:r>
    </w:p>
    <w:p w14:paraId="646B3ACD" w14:textId="77777777" w:rsidR="00145DDF" w:rsidRPr="00CD33F9" w:rsidRDefault="00145DDF" w:rsidP="00145DDF">
      <w:pPr>
        <w:pStyle w:val="DraftHeading4"/>
        <w:tabs>
          <w:tab w:val="right" w:pos="2268"/>
        </w:tabs>
        <w:ind w:left="2381" w:hanging="2381"/>
      </w:pPr>
      <w:r>
        <w:tab/>
      </w:r>
      <w:r w:rsidRPr="004F7E4B">
        <w:t>(</w:t>
      </w:r>
      <w:proofErr w:type="spellStart"/>
      <w:r w:rsidRPr="004F7E4B">
        <w:t>i</w:t>
      </w:r>
      <w:proofErr w:type="spellEnd"/>
      <w:r w:rsidRPr="004F7E4B">
        <w:t>)</w:t>
      </w:r>
      <w:r w:rsidRPr="00CD33F9">
        <w:tab/>
        <w:t>to make the amendment applied for; or</w:t>
      </w:r>
    </w:p>
    <w:p w14:paraId="646B3ACE" w14:textId="77777777" w:rsidR="00145DDF" w:rsidRDefault="00145DDF" w:rsidP="00145DDF">
      <w:pPr>
        <w:pStyle w:val="DraftHeading4"/>
        <w:tabs>
          <w:tab w:val="right" w:pos="2268"/>
        </w:tabs>
        <w:ind w:left="2381" w:hanging="2381"/>
      </w:pPr>
      <w:r>
        <w:lastRenderedPageBreak/>
        <w:tab/>
      </w:r>
      <w:r w:rsidRPr="004F7E4B">
        <w:t>(ii)</w:t>
      </w:r>
      <w:r w:rsidRPr="00CD33F9">
        <w:tab/>
        <w:t>not to make any amendment; or</w:t>
      </w:r>
    </w:p>
    <w:p w14:paraId="646B3ACF" w14:textId="77777777" w:rsidR="00145DDF" w:rsidRPr="00CD33F9" w:rsidRDefault="00145DDF" w:rsidP="00145DDF">
      <w:pPr>
        <w:pStyle w:val="DraftHeading4"/>
        <w:tabs>
          <w:tab w:val="right" w:pos="2268"/>
        </w:tabs>
        <w:ind w:left="2381" w:hanging="2381"/>
      </w:pPr>
      <w:r>
        <w:tab/>
      </w:r>
      <w:r w:rsidRPr="004F7E4B">
        <w:t>(iii)</w:t>
      </w:r>
      <w:r w:rsidRPr="00CD33F9">
        <w:tab/>
        <w:t>to make a different amendment that results from consideration of any submission made by the registration holder; and</w:t>
      </w:r>
    </w:p>
    <w:p w14:paraId="646B3AD0" w14:textId="77777777" w:rsidR="00145DDF" w:rsidRPr="00CD33F9" w:rsidRDefault="00145DDF" w:rsidP="00145DDF">
      <w:pPr>
        <w:pStyle w:val="DraftHeading3"/>
        <w:tabs>
          <w:tab w:val="right" w:pos="1757"/>
        </w:tabs>
        <w:ind w:left="1871" w:hanging="1871"/>
      </w:pPr>
      <w:r>
        <w:tab/>
      </w:r>
      <w:r w:rsidRPr="004F7E4B">
        <w:t>(c)</w:t>
      </w:r>
      <w:r w:rsidRPr="00CD33F9">
        <w:tab/>
        <w:t>within 14 days after making that decision, give the registration holder written notice of the decision in accordance with this regulation.</w:t>
      </w:r>
    </w:p>
    <w:p w14:paraId="646B3AD1" w14:textId="77777777" w:rsidR="00145DDF" w:rsidRPr="00CD33F9" w:rsidRDefault="00145DDF" w:rsidP="00145DDF">
      <w:pPr>
        <w:pStyle w:val="DraftHeading2"/>
        <w:tabs>
          <w:tab w:val="right" w:pos="1247"/>
        </w:tabs>
        <w:ind w:left="1361" w:hanging="1361"/>
      </w:pPr>
      <w:r>
        <w:tab/>
      </w:r>
      <w:r w:rsidRPr="004F7E4B">
        <w:t>(4)</w:t>
      </w:r>
      <w:r w:rsidRPr="00CD33F9">
        <w:tab/>
        <w:t xml:space="preserve">If the regulator makes the amendment applied for, the notice under </w:t>
      </w:r>
      <w:proofErr w:type="spellStart"/>
      <w:r w:rsidRPr="00CD33F9">
        <w:t>subregulation</w:t>
      </w:r>
      <w:proofErr w:type="spellEnd"/>
      <w:r w:rsidRPr="00CD33F9">
        <w:t xml:space="preserve"> (3)(c) must specify the date (being not less than 28 days after the registration holder is given the notice) on which the amendment takes effect.</w:t>
      </w:r>
    </w:p>
    <w:p w14:paraId="646B3AD2" w14:textId="77777777" w:rsidR="00145DDF" w:rsidRPr="00CD33F9" w:rsidRDefault="00145DDF" w:rsidP="00145DDF">
      <w:pPr>
        <w:pStyle w:val="DraftHeading2"/>
        <w:tabs>
          <w:tab w:val="right" w:pos="1247"/>
        </w:tabs>
        <w:ind w:left="1361" w:hanging="1361"/>
      </w:pPr>
      <w:r>
        <w:tab/>
      </w:r>
      <w:r w:rsidRPr="004F7E4B">
        <w:t>(5)</w:t>
      </w:r>
      <w:r w:rsidRPr="00CD33F9">
        <w:tab/>
        <w:t xml:space="preserve">If the regulator refuses to make the amendment or makes a different amendment, the notice under </w:t>
      </w:r>
      <w:proofErr w:type="spellStart"/>
      <w:r w:rsidRPr="00CD33F9">
        <w:t>subregulation</w:t>
      </w:r>
      <w:proofErr w:type="spellEnd"/>
      <w:r w:rsidRPr="00CD33F9">
        <w:t xml:space="preserve"> (3)(c) must:</w:t>
      </w:r>
    </w:p>
    <w:p w14:paraId="646B3AD3" w14:textId="77777777" w:rsidR="00145DDF" w:rsidRPr="00CD33F9" w:rsidRDefault="00145DDF" w:rsidP="00145DDF">
      <w:pPr>
        <w:pStyle w:val="DraftHeading3"/>
        <w:tabs>
          <w:tab w:val="right" w:pos="1757"/>
        </w:tabs>
        <w:ind w:left="1871" w:hanging="1871"/>
      </w:pPr>
      <w:r>
        <w:tab/>
      </w:r>
      <w:r w:rsidRPr="004F7E4B">
        <w:t>(a)</w:t>
      </w:r>
      <w:r w:rsidRPr="00CD33F9">
        <w:tab/>
        <w:t xml:space="preserve">if a submission was made in relation to the proposed </w:t>
      </w:r>
      <w:r>
        <w:t>refusal of the amendment applied for</w:t>
      </w:r>
      <w:r w:rsidRPr="00CD33F9">
        <w:t>—set out the reasons for the regulator's decision; and</w:t>
      </w:r>
    </w:p>
    <w:p w14:paraId="646B3AD4" w14:textId="77777777" w:rsidR="00145DDF" w:rsidRPr="00CD33F9" w:rsidRDefault="00145DDF" w:rsidP="00145DDF">
      <w:pPr>
        <w:pStyle w:val="DraftHeading3"/>
        <w:tabs>
          <w:tab w:val="right" w:pos="1757"/>
        </w:tabs>
        <w:ind w:left="1871" w:hanging="1871"/>
      </w:pPr>
      <w:r>
        <w:tab/>
      </w:r>
      <w:r w:rsidRPr="004F7E4B">
        <w:t>(b)</w:t>
      </w:r>
      <w:r w:rsidRPr="00CD33F9">
        <w:tab/>
        <w:t>if the regulator makes a different amendment:</w:t>
      </w:r>
    </w:p>
    <w:p w14:paraId="646B3AD5" w14:textId="77777777" w:rsidR="00145DDF" w:rsidRPr="00CD33F9" w:rsidRDefault="00145DDF" w:rsidP="00145DDF">
      <w:pPr>
        <w:pStyle w:val="DraftHeading4"/>
        <w:tabs>
          <w:tab w:val="right" w:pos="2268"/>
        </w:tabs>
        <w:ind w:left="2381" w:hanging="2381"/>
      </w:pPr>
      <w:r>
        <w:tab/>
      </w:r>
      <w:r w:rsidRPr="004F7E4B">
        <w:t>(</w:t>
      </w:r>
      <w:proofErr w:type="spellStart"/>
      <w:r w:rsidRPr="004F7E4B">
        <w:t>i</w:t>
      </w:r>
      <w:proofErr w:type="spellEnd"/>
      <w:r w:rsidRPr="004F7E4B">
        <w:t>)</w:t>
      </w:r>
      <w:r w:rsidRPr="00CD33F9">
        <w:tab/>
        <w:t>set out the amendment; and</w:t>
      </w:r>
    </w:p>
    <w:p w14:paraId="646B3AD6" w14:textId="77777777" w:rsidR="00145DDF" w:rsidRPr="00CD33F9" w:rsidRDefault="00145DDF" w:rsidP="00145DDF">
      <w:pPr>
        <w:pStyle w:val="DraftHeading4"/>
        <w:tabs>
          <w:tab w:val="right" w:pos="2268"/>
        </w:tabs>
        <w:ind w:left="2381" w:hanging="2381"/>
      </w:pPr>
      <w:r>
        <w:tab/>
      </w:r>
      <w:r w:rsidRPr="004F7E4B">
        <w:t>(ii)</w:t>
      </w:r>
      <w:r w:rsidRPr="00CD33F9">
        <w:tab/>
        <w:t>specify the date (being not less than 28 days after the licence holder is given the notice) on which the amendment takes effect.</w:t>
      </w:r>
    </w:p>
    <w:p w14:paraId="646B3AD7" w14:textId="77777777" w:rsidR="00145DDF" w:rsidRPr="00516144" w:rsidRDefault="00145DDF" w:rsidP="00145DDF">
      <w:pPr>
        <w:pStyle w:val="DraftSectionNote"/>
        <w:tabs>
          <w:tab w:val="right" w:pos="1304"/>
        </w:tabs>
        <w:ind w:left="850"/>
        <w:rPr>
          <w:b/>
        </w:rPr>
      </w:pPr>
      <w:r w:rsidRPr="00516144">
        <w:rPr>
          <w:b/>
        </w:rPr>
        <w:t>Note</w:t>
      </w:r>
    </w:p>
    <w:p w14:paraId="646B3AD8" w14:textId="77777777" w:rsidR="00145DDF" w:rsidRDefault="00145DDF" w:rsidP="00145DDF">
      <w:pPr>
        <w:pStyle w:val="DraftSectionNote"/>
        <w:ind w:left="851" w:hanging="1"/>
      </w:pPr>
      <w:r>
        <w:t>A refusal to make the amendment applied for, or a decision to make a different amendment, is a reviewable decision (see regulation 676).</w:t>
      </w:r>
    </w:p>
    <w:p w14:paraId="646B3AD9" w14:textId="77777777" w:rsidR="00145DDF" w:rsidRDefault="00145DDF" w:rsidP="007272F6">
      <w:pPr>
        <w:pStyle w:val="StyleDraftHeading1Left0cmHanging15cm1"/>
      </w:pPr>
      <w:r>
        <w:tab/>
      </w:r>
      <w:bookmarkStart w:id="411" w:name="_Toc174445405"/>
      <w:r>
        <w:t>285</w:t>
      </w:r>
      <w:r>
        <w:tab/>
        <w:t>Minor corrections to registration</w:t>
      </w:r>
      <w:bookmarkEnd w:id="411"/>
    </w:p>
    <w:p w14:paraId="646B3ADA" w14:textId="77777777" w:rsidR="00145DDF" w:rsidRDefault="00145DDF" w:rsidP="00145DDF">
      <w:pPr>
        <w:pStyle w:val="BodySectionSub"/>
      </w:pPr>
      <w:r>
        <w:t>The regulator may make minor amendments to a registration, including an amendment:</w:t>
      </w:r>
    </w:p>
    <w:p w14:paraId="646B3ADB" w14:textId="77777777" w:rsidR="00145DDF" w:rsidRDefault="00145DDF" w:rsidP="00145DDF">
      <w:pPr>
        <w:pStyle w:val="DraftHeading3"/>
        <w:tabs>
          <w:tab w:val="right" w:pos="1757"/>
        </w:tabs>
        <w:ind w:left="1871" w:hanging="1871"/>
      </w:pPr>
      <w:r>
        <w:tab/>
      </w:r>
      <w:r w:rsidRPr="002D2CD0">
        <w:t>(a)</w:t>
      </w:r>
      <w:r>
        <w:tab/>
        <w:t>to correct an obvious error; or</w:t>
      </w:r>
    </w:p>
    <w:p w14:paraId="646B3ADC" w14:textId="77777777" w:rsidR="00145DDF" w:rsidRDefault="00145DDF" w:rsidP="00145DDF">
      <w:pPr>
        <w:pStyle w:val="DraftHeading3"/>
        <w:tabs>
          <w:tab w:val="right" w:pos="1757"/>
        </w:tabs>
        <w:ind w:left="1871" w:hanging="1871"/>
      </w:pPr>
      <w:r>
        <w:tab/>
      </w:r>
      <w:r w:rsidRPr="002D2CD0">
        <w:t>(b)</w:t>
      </w:r>
      <w:r>
        <w:tab/>
        <w:t>to change an address; or</w:t>
      </w:r>
    </w:p>
    <w:p w14:paraId="646B3ADD" w14:textId="77777777" w:rsidR="007162D7" w:rsidRDefault="00145DDF" w:rsidP="00145DDF">
      <w:pPr>
        <w:pStyle w:val="DraftHeading3"/>
        <w:tabs>
          <w:tab w:val="right" w:pos="1757"/>
        </w:tabs>
        <w:ind w:left="1871" w:hanging="1871"/>
      </w:pPr>
      <w:r>
        <w:tab/>
      </w:r>
      <w:r w:rsidRPr="002D2CD0">
        <w:t>(c)</w:t>
      </w:r>
      <w:r>
        <w:tab/>
        <w:t>that does not impose a significant burden on the registration holder.</w:t>
      </w:r>
    </w:p>
    <w:p w14:paraId="646B3ADE" w14:textId="77777777" w:rsidR="00145DDF" w:rsidRDefault="00145DDF" w:rsidP="007272F6">
      <w:pPr>
        <w:pStyle w:val="StyleDraftHeading1Left0cmHanging15cm1"/>
      </w:pPr>
      <w:r>
        <w:tab/>
      </w:r>
      <w:bookmarkStart w:id="412" w:name="_Toc174445406"/>
      <w:r>
        <w:t>286</w:t>
      </w:r>
      <w:r>
        <w:tab/>
        <w:t>Regulator to give amended registration document</w:t>
      </w:r>
      <w:bookmarkEnd w:id="412"/>
    </w:p>
    <w:p w14:paraId="646B3ADF" w14:textId="77777777" w:rsidR="00145DDF" w:rsidRDefault="00145DDF" w:rsidP="00145DDF">
      <w:pPr>
        <w:pStyle w:val="BodySectionSub"/>
      </w:pPr>
      <w:r>
        <w:t>If the regulator amends a registration and</w:t>
      </w:r>
      <w:r w:rsidRPr="00B06E0B">
        <w:t xml:space="preserve"> </w:t>
      </w:r>
      <w:r>
        <w:t>considers that the registration document requires amendment, the regulator must give the registration holder an amended registration document within 14 days after making the decision to amend the registration.</w:t>
      </w:r>
    </w:p>
    <w:p w14:paraId="646B3AE0" w14:textId="77777777" w:rsidR="00145DDF" w:rsidRPr="004C7752" w:rsidRDefault="00145DDF" w:rsidP="007272F6">
      <w:pPr>
        <w:pStyle w:val="StyleDraftHeading1Left0cmHanging15cm1"/>
      </w:pPr>
      <w:r>
        <w:lastRenderedPageBreak/>
        <w:tab/>
      </w:r>
      <w:bookmarkStart w:id="413" w:name="_Toc174445407"/>
      <w:r>
        <w:t>287</w:t>
      </w:r>
      <w:r>
        <w:tab/>
        <w:t>Registration holder to return registration document</w:t>
      </w:r>
      <w:bookmarkEnd w:id="413"/>
    </w:p>
    <w:p w14:paraId="646B3AE1" w14:textId="77777777" w:rsidR="00145DDF" w:rsidRDefault="00145DDF" w:rsidP="00145DDF">
      <w:pPr>
        <w:pStyle w:val="BodySectionSub"/>
      </w:pPr>
      <w:r>
        <w:t>A registration holder must return the registration document to the regulator for amendment at the written request of the regulator within the time specified in the request.</w:t>
      </w:r>
    </w:p>
    <w:p w14:paraId="0EFC4732" w14:textId="77777777" w:rsidR="00D40949" w:rsidRDefault="00D40949" w:rsidP="00D40949">
      <w:pPr>
        <w:pStyle w:val="BodySectionSub"/>
      </w:pPr>
      <w:r>
        <w:t>Maximum penalty:</w:t>
      </w:r>
      <w:r w:rsidRPr="00CE26FA">
        <w:t xml:space="preserve"> tier I monetary penalty.</w:t>
      </w:r>
    </w:p>
    <w:p w14:paraId="646B3AE5" w14:textId="77777777" w:rsidR="00145DDF" w:rsidRDefault="00145DDF" w:rsidP="007272F6">
      <w:pPr>
        <w:pStyle w:val="StyleDraftHeading1Left0cmHanging15cm1"/>
      </w:pPr>
      <w:r>
        <w:tab/>
      </w:r>
      <w:bookmarkStart w:id="414" w:name="_Toc174445408"/>
      <w:r>
        <w:t>288</w:t>
      </w:r>
      <w:r>
        <w:tab/>
        <w:t>Replacement registration document</w:t>
      </w:r>
      <w:bookmarkEnd w:id="414"/>
    </w:p>
    <w:p w14:paraId="646B3AE6" w14:textId="77777777" w:rsidR="00145DDF" w:rsidRDefault="00145DDF" w:rsidP="00145DDF">
      <w:pPr>
        <w:pStyle w:val="DraftHeading2"/>
        <w:tabs>
          <w:tab w:val="right" w:pos="1247"/>
        </w:tabs>
        <w:ind w:left="1361" w:hanging="1361"/>
      </w:pPr>
      <w:r>
        <w:tab/>
      </w:r>
      <w:r w:rsidRPr="002D2CD0">
        <w:t>(1)</w:t>
      </w:r>
      <w:r>
        <w:tab/>
        <w:t xml:space="preserve">A registration holder must </w:t>
      </w:r>
      <w:r w:rsidR="00835F6D">
        <w:t xml:space="preserve">notify </w:t>
      </w:r>
      <w:r>
        <w:t>the regulator as soon as practicable if the registration document is lost, stolen or destroyed.</w:t>
      </w:r>
    </w:p>
    <w:p w14:paraId="28BD8E86" w14:textId="77777777" w:rsidR="00D40949" w:rsidRDefault="00D40949" w:rsidP="00D40949">
      <w:pPr>
        <w:pStyle w:val="BodySectionSub"/>
      </w:pPr>
      <w:r>
        <w:t>Maximum penalty:</w:t>
      </w:r>
      <w:r w:rsidRPr="00CE26FA">
        <w:t xml:space="preserve"> tier I monetary penalty.</w:t>
      </w:r>
    </w:p>
    <w:p w14:paraId="646B3AEA" w14:textId="77777777" w:rsidR="00145DDF" w:rsidRDefault="00145DDF" w:rsidP="00145DDF">
      <w:pPr>
        <w:pStyle w:val="DraftHeading2"/>
        <w:tabs>
          <w:tab w:val="right" w:pos="1247"/>
        </w:tabs>
        <w:ind w:left="1361" w:hanging="1361"/>
      </w:pPr>
      <w:r>
        <w:tab/>
      </w:r>
      <w:r w:rsidRPr="00736E2F">
        <w:t>(</w:t>
      </w:r>
      <w:r>
        <w:t>2</w:t>
      </w:r>
      <w:r w:rsidRPr="00736E2F">
        <w:t>)</w:t>
      </w:r>
      <w:r>
        <w:tab/>
        <w:t>If a registration document is</w:t>
      </w:r>
      <w:r w:rsidDel="009C1175">
        <w:t xml:space="preserve"> lost, stolen or destroyed</w:t>
      </w:r>
      <w:r>
        <w:t>, the registration holder may</w:t>
      </w:r>
      <w:r w:rsidDel="002D2CD0">
        <w:t xml:space="preserve"> </w:t>
      </w:r>
      <w:r>
        <w:t>apply to the regulator for a replacement document.</w:t>
      </w:r>
    </w:p>
    <w:p w14:paraId="646B3AEB" w14:textId="77777777" w:rsidR="00145DDF" w:rsidRPr="000A0FF6" w:rsidRDefault="00145DDF" w:rsidP="00145DDF">
      <w:pPr>
        <w:pStyle w:val="DraftSub-sectionNote"/>
        <w:tabs>
          <w:tab w:val="right" w:pos="1814"/>
        </w:tabs>
        <w:ind w:left="1361"/>
        <w:rPr>
          <w:b/>
        </w:rPr>
      </w:pPr>
      <w:r w:rsidRPr="000A0FF6">
        <w:rPr>
          <w:b/>
        </w:rPr>
        <w:t>Note</w:t>
      </w:r>
    </w:p>
    <w:p w14:paraId="646B3AEC" w14:textId="77777777" w:rsidR="00145DDF" w:rsidRDefault="00145DDF" w:rsidP="00145DDF">
      <w:pPr>
        <w:pStyle w:val="DraftSub-sectionNote"/>
        <w:tabs>
          <w:tab w:val="right" w:pos="1814"/>
        </w:tabs>
        <w:ind w:left="1361"/>
      </w:pPr>
      <w:r>
        <w:t>A registration holder is required to keep a registration document available for inspection (see regulation 275).</w:t>
      </w:r>
    </w:p>
    <w:p w14:paraId="646B3AED" w14:textId="77777777" w:rsidR="007162D7" w:rsidRDefault="00145DDF" w:rsidP="00145DDF">
      <w:pPr>
        <w:pStyle w:val="DraftHeading2"/>
        <w:tabs>
          <w:tab w:val="right" w:pos="1247"/>
        </w:tabs>
        <w:ind w:left="1361" w:hanging="1361"/>
      </w:pPr>
      <w:r>
        <w:tab/>
      </w:r>
      <w:r w:rsidRPr="000A0FF6">
        <w:t>(3)</w:t>
      </w:r>
      <w:r>
        <w:tab/>
        <w:t>An application for a replacement registration document must be made in the manner and form required by the regulator.</w:t>
      </w:r>
    </w:p>
    <w:p w14:paraId="646B3AEE" w14:textId="77777777" w:rsidR="00145DDF" w:rsidRDefault="00145DDF" w:rsidP="00145DDF">
      <w:pPr>
        <w:pStyle w:val="DraftHeading2"/>
        <w:tabs>
          <w:tab w:val="right" w:pos="1247"/>
        </w:tabs>
        <w:ind w:left="1361" w:hanging="1361"/>
      </w:pPr>
      <w:r>
        <w:tab/>
      </w:r>
      <w:r w:rsidRPr="000A0FF6">
        <w:t>(4)</w:t>
      </w:r>
      <w:r>
        <w:tab/>
        <w:t>The application must:</w:t>
      </w:r>
    </w:p>
    <w:p w14:paraId="646B3AEF" w14:textId="77777777" w:rsidR="00145DDF" w:rsidRDefault="00145DDF" w:rsidP="00145DDF">
      <w:pPr>
        <w:pStyle w:val="DraftHeading3"/>
        <w:tabs>
          <w:tab w:val="right" w:pos="1757"/>
        </w:tabs>
        <w:ind w:left="1871" w:hanging="1871"/>
      </w:pPr>
      <w:r>
        <w:tab/>
      </w:r>
      <w:r w:rsidRPr="000A0FF6">
        <w:t>(a)</w:t>
      </w:r>
      <w:r>
        <w:tab/>
        <w:t>include a declaration describing the circumstances in which the original document was lost, stolen or destroyed; and</w:t>
      </w:r>
    </w:p>
    <w:p w14:paraId="646B3AF0" w14:textId="77777777" w:rsidR="00145DDF" w:rsidRPr="000A0FF6" w:rsidRDefault="00145DDF" w:rsidP="00145DDF">
      <w:pPr>
        <w:pStyle w:val="DraftParaNote"/>
        <w:tabs>
          <w:tab w:val="right" w:pos="2324"/>
        </w:tabs>
        <w:ind w:left="1871"/>
        <w:rPr>
          <w:b/>
        </w:rPr>
      </w:pPr>
      <w:r w:rsidRPr="000A0FF6">
        <w:rPr>
          <w:b/>
        </w:rPr>
        <w:t>Note</w:t>
      </w:r>
    </w:p>
    <w:p w14:paraId="646B3AF1"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AF2" w14:textId="77777777" w:rsidR="00145DDF" w:rsidRDefault="00145DDF" w:rsidP="00145DDF">
      <w:pPr>
        <w:pStyle w:val="DraftHeading3"/>
        <w:tabs>
          <w:tab w:val="right" w:pos="1757"/>
        </w:tabs>
        <w:ind w:left="1871" w:hanging="1871"/>
      </w:pPr>
      <w:r>
        <w:tab/>
      </w:r>
      <w:r w:rsidRPr="000A0FF6">
        <w:t>(b)</w:t>
      </w:r>
      <w:r>
        <w:tab/>
        <w:t>be accompanied by the relevant fee.</w:t>
      </w:r>
    </w:p>
    <w:p w14:paraId="646B3AF3"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registration document if satisfied that the original document was lost, stolen or destroyed.</w:t>
      </w:r>
    </w:p>
    <w:p w14:paraId="646B3AF4"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registration document, it must give the registration holder written notice of this decision, including the reasons for the decision within 14 days of making the decision.</w:t>
      </w:r>
    </w:p>
    <w:p w14:paraId="646B3AF5" w14:textId="77777777" w:rsidR="00145DDF" w:rsidRPr="00671C67" w:rsidRDefault="00145DDF" w:rsidP="00145DDF">
      <w:pPr>
        <w:pStyle w:val="DraftSectionNote"/>
        <w:tabs>
          <w:tab w:val="right" w:pos="1304"/>
        </w:tabs>
        <w:ind w:left="850"/>
        <w:rPr>
          <w:b/>
        </w:rPr>
      </w:pPr>
      <w:r w:rsidRPr="00671C67">
        <w:rPr>
          <w:b/>
        </w:rPr>
        <w:t>Note</w:t>
      </w:r>
    </w:p>
    <w:p w14:paraId="646B3AF6" w14:textId="77777777" w:rsidR="00145DDF" w:rsidRDefault="00145DDF" w:rsidP="00145DDF">
      <w:pPr>
        <w:pStyle w:val="DraftSectionNote"/>
        <w:tabs>
          <w:tab w:val="right" w:pos="1304"/>
        </w:tabs>
        <w:ind w:left="850"/>
      </w:pPr>
      <w:r>
        <w:t>A refusal to issue a replacement registration document is a reviewable decision (see regulation 676).</w:t>
      </w:r>
    </w:p>
    <w:p w14:paraId="646B3AF7" w14:textId="77777777" w:rsidR="00DB234C" w:rsidRDefault="00DB234C" w:rsidP="00D30020">
      <w:pPr>
        <w:pStyle w:val="Heading-DIVISION"/>
        <w:keepNext/>
        <w:jc w:val="left"/>
      </w:pPr>
      <w:bookmarkStart w:id="415" w:name="_Toc174445409"/>
      <w:r>
        <w:t>Division 6—Cancellation of registration</w:t>
      </w:r>
      <w:bookmarkEnd w:id="415"/>
    </w:p>
    <w:p w14:paraId="646B3AF8" w14:textId="77777777" w:rsidR="00DB234C" w:rsidRPr="00DB234C" w:rsidRDefault="00DB234C" w:rsidP="00D30020">
      <w:pPr>
        <w:pStyle w:val="DraftSectionNote"/>
        <w:keepNext/>
        <w:tabs>
          <w:tab w:val="right" w:pos="1304"/>
        </w:tabs>
        <w:ind w:left="851"/>
        <w:rPr>
          <w:b/>
        </w:rPr>
      </w:pPr>
      <w:r w:rsidRPr="00DB234C">
        <w:rPr>
          <w:b/>
        </w:rPr>
        <w:t>Note</w:t>
      </w:r>
    </w:p>
    <w:p w14:paraId="646B3AF9" w14:textId="77777777" w:rsidR="00DB234C" w:rsidRPr="00DB234C" w:rsidRDefault="00DB234C" w:rsidP="00DB234C">
      <w:pPr>
        <w:pStyle w:val="DraftSectionNote"/>
        <w:tabs>
          <w:tab w:val="right" w:pos="1304"/>
        </w:tabs>
        <w:ind w:left="850"/>
      </w:pPr>
      <w:r>
        <w:t>See the jurisdictional note in the Appendix.</w:t>
      </w:r>
    </w:p>
    <w:p w14:paraId="646B3AFA" w14:textId="77777777" w:rsidR="00DB234C" w:rsidRDefault="00DB234C" w:rsidP="007272F6">
      <w:pPr>
        <w:pStyle w:val="StyleDraftHeading1Left0cmHanging15cm1"/>
      </w:pPr>
      <w:r>
        <w:lastRenderedPageBreak/>
        <w:tab/>
      </w:r>
      <w:bookmarkStart w:id="416" w:name="_Toc174445410"/>
      <w:r>
        <w:t>288A</w:t>
      </w:r>
      <w:r>
        <w:tab/>
        <w:t>Application of Division</w:t>
      </w:r>
      <w:bookmarkEnd w:id="416"/>
    </w:p>
    <w:p w14:paraId="646B3AFB" w14:textId="77777777" w:rsidR="00DB234C" w:rsidRDefault="00DB234C" w:rsidP="00DB234C">
      <w:pPr>
        <w:pStyle w:val="BodySectionSub"/>
      </w:pPr>
      <w:r>
        <w:t>This Division applies to:</w:t>
      </w:r>
    </w:p>
    <w:p w14:paraId="646B3AFC" w14:textId="77777777" w:rsidR="00DB234C" w:rsidRDefault="00DB234C" w:rsidP="00DB234C">
      <w:pPr>
        <w:pStyle w:val="DraftHeading3"/>
        <w:tabs>
          <w:tab w:val="right" w:pos="1757"/>
        </w:tabs>
        <w:ind w:left="1871" w:hanging="1871"/>
      </w:pPr>
      <w:r>
        <w:tab/>
      </w:r>
      <w:r w:rsidRPr="00B06E0B">
        <w:t>(a)</w:t>
      </w:r>
      <w:r>
        <w:tab/>
        <w:t>the registration of a design of an item of plant; and</w:t>
      </w:r>
    </w:p>
    <w:p w14:paraId="646B3AFD" w14:textId="77777777" w:rsidR="007162D7" w:rsidRDefault="00DB234C" w:rsidP="00DB234C">
      <w:pPr>
        <w:pStyle w:val="DraftHeading3"/>
        <w:tabs>
          <w:tab w:val="right" w:pos="1757"/>
        </w:tabs>
        <w:ind w:left="1871" w:hanging="1871"/>
      </w:pPr>
      <w:r>
        <w:tab/>
      </w:r>
      <w:r w:rsidRPr="00B06E0B">
        <w:t>(b)</w:t>
      </w:r>
      <w:r>
        <w:tab/>
        <w:t>the registration of an item of plant.</w:t>
      </w:r>
    </w:p>
    <w:p w14:paraId="646B3AFE" w14:textId="77777777" w:rsidR="00DB234C" w:rsidRDefault="00DB234C" w:rsidP="007272F6">
      <w:pPr>
        <w:pStyle w:val="StyleDraftHeading1Left0cmHanging15cm1"/>
      </w:pPr>
      <w:r>
        <w:tab/>
      </w:r>
      <w:bookmarkStart w:id="417" w:name="_Toc174445411"/>
      <w:r w:rsidRPr="00DB234C">
        <w:t>288B</w:t>
      </w:r>
      <w:r>
        <w:tab/>
        <w:t>Regulator may cancel registration</w:t>
      </w:r>
      <w:bookmarkEnd w:id="417"/>
    </w:p>
    <w:p w14:paraId="646B3AFF" w14:textId="77777777" w:rsidR="00DB234C" w:rsidRDefault="00DB234C" w:rsidP="00E83751">
      <w:pPr>
        <w:pStyle w:val="BodySectionSub"/>
      </w:pPr>
      <w:r>
        <w:t>The regulator may cancel a registration if satisfied that:</w:t>
      </w:r>
    </w:p>
    <w:p w14:paraId="646B3B00" w14:textId="77777777" w:rsidR="00DB234C" w:rsidRDefault="00DB234C" w:rsidP="00DB234C">
      <w:pPr>
        <w:pStyle w:val="DraftHeading3"/>
        <w:tabs>
          <w:tab w:val="right" w:pos="1757"/>
        </w:tabs>
        <w:ind w:left="1871" w:hanging="1871"/>
      </w:pPr>
      <w:r>
        <w:tab/>
      </w:r>
      <w:r w:rsidRPr="00DB234C">
        <w:t>(a)</w:t>
      </w:r>
      <w:r>
        <w:tab/>
      </w:r>
      <w:r w:rsidR="003A6AC9">
        <w:t xml:space="preserve">the registration holder, </w:t>
      </w:r>
      <w:r w:rsidDel="0014622F">
        <w:t xml:space="preserve">in </w:t>
      </w:r>
      <w:r w:rsidR="003A6AC9">
        <w:t>applying for the registration</w:t>
      </w:r>
      <w:r>
        <w:t>:</w:t>
      </w:r>
    </w:p>
    <w:p w14:paraId="646B3B01" w14:textId="77777777" w:rsidR="00DB234C" w:rsidRDefault="00DB234C" w:rsidP="00DB234C">
      <w:pPr>
        <w:pStyle w:val="DraftHeading4"/>
        <w:tabs>
          <w:tab w:val="right" w:pos="2268"/>
        </w:tabs>
        <w:ind w:left="2381" w:hanging="2381"/>
      </w:pPr>
      <w:r>
        <w:tab/>
      </w:r>
      <w:r w:rsidRPr="00DB234C">
        <w:t>(</w:t>
      </w:r>
      <w:proofErr w:type="spellStart"/>
      <w:r w:rsidRPr="00DB234C">
        <w:t>i</w:t>
      </w:r>
      <w:proofErr w:type="spellEnd"/>
      <w:r w:rsidRPr="00DB234C">
        <w:t>)</w:t>
      </w:r>
      <w:r>
        <w:tab/>
        <w:t xml:space="preserve">gave information that </w:t>
      </w:r>
      <w:r w:rsidR="003A6AC9">
        <w:t>was</w:t>
      </w:r>
      <w:r>
        <w:t xml:space="preserve"> false or misleading in a material particular; or</w:t>
      </w:r>
    </w:p>
    <w:p w14:paraId="646B3B02" w14:textId="77777777" w:rsidR="00DB234C" w:rsidRDefault="00DB234C" w:rsidP="00DB234C">
      <w:pPr>
        <w:pStyle w:val="DraftHeading4"/>
        <w:tabs>
          <w:tab w:val="right" w:pos="2268"/>
        </w:tabs>
        <w:ind w:left="2381" w:hanging="2381"/>
      </w:pPr>
      <w:r>
        <w:tab/>
      </w:r>
      <w:r w:rsidRPr="00DB234C">
        <w:t>(ii)</w:t>
      </w:r>
      <w:r>
        <w:tab/>
        <w:t>failed to give any material information that should have been given; or</w:t>
      </w:r>
    </w:p>
    <w:p w14:paraId="646B3B03" w14:textId="77777777" w:rsidR="00DB234C" w:rsidRDefault="00DB234C" w:rsidP="00DB234C">
      <w:pPr>
        <w:pStyle w:val="DraftHeading3"/>
        <w:tabs>
          <w:tab w:val="right" w:pos="1757"/>
        </w:tabs>
        <w:ind w:left="1871" w:hanging="1871"/>
      </w:pPr>
      <w:r>
        <w:tab/>
      </w:r>
      <w:r w:rsidRPr="00DB234C">
        <w:t>(b)</w:t>
      </w:r>
      <w:r>
        <w:tab/>
      </w:r>
      <w:r w:rsidR="003509AA">
        <w:t>t</w:t>
      </w:r>
      <w:r>
        <w:t xml:space="preserve">he design </w:t>
      </w:r>
      <w:r w:rsidR="00484375">
        <w:t xml:space="preserve">of the item of plant, or the item of plant (as applicable), </w:t>
      </w:r>
      <w:r>
        <w:t>is unsafe</w:t>
      </w:r>
      <w:r w:rsidR="00484375">
        <w:t>.</w:t>
      </w:r>
    </w:p>
    <w:p w14:paraId="646B3B04" w14:textId="77777777" w:rsidR="003509AA" w:rsidRPr="00516144" w:rsidRDefault="003509AA" w:rsidP="003509AA">
      <w:pPr>
        <w:pStyle w:val="DraftSectionNote"/>
        <w:tabs>
          <w:tab w:val="right" w:pos="1304"/>
        </w:tabs>
        <w:ind w:left="850"/>
        <w:rPr>
          <w:b/>
        </w:rPr>
      </w:pPr>
      <w:r w:rsidRPr="00516144">
        <w:rPr>
          <w:b/>
        </w:rPr>
        <w:t>Note</w:t>
      </w:r>
    </w:p>
    <w:p w14:paraId="646B3B05" w14:textId="77777777" w:rsidR="003509AA" w:rsidRDefault="003509AA" w:rsidP="003509AA">
      <w:pPr>
        <w:pStyle w:val="DraftSectionNote"/>
        <w:tabs>
          <w:tab w:val="right" w:pos="1304"/>
        </w:tabs>
        <w:ind w:left="850"/>
      </w:pPr>
      <w:r>
        <w:t>A decision to cancel a registration is a reviewable decision (see regulation 676).</w:t>
      </w:r>
    </w:p>
    <w:p w14:paraId="646B3B06" w14:textId="77777777" w:rsidR="003509AA" w:rsidRDefault="003509AA" w:rsidP="007272F6">
      <w:pPr>
        <w:pStyle w:val="StyleDraftHeading1Left0cmHanging15cm1"/>
      </w:pPr>
      <w:r>
        <w:tab/>
      </w:r>
      <w:bookmarkStart w:id="418" w:name="_Toc174445412"/>
      <w:r>
        <w:t>288</w:t>
      </w:r>
      <w:r w:rsidR="009B5097">
        <w:t>C</w:t>
      </w:r>
      <w:r>
        <w:tab/>
        <w:t>Cancellation process</w:t>
      </w:r>
      <w:bookmarkEnd w:id="418"/>
    </w:p>
    <w:p w14:paraId="646B3B07" w14:textId="77777777" w:rsidR="003509AA" w:rsidRDefault="003509AA" w:rsidP="003509AA">
      <w:pPr>
        <w:pStyle w:val="DraftHeading2"/>
        <w:tabs>
          <w:tab w:val="right" w:pos="1247"/>
        </w:tabs>
        <w:ind w:left="1361" w:hanging="1361"/>
      </w:pPr>
      <w:r>
        <w:tab/>
      </w:r>
      <w:r w:rsidRPr="008024FA">
        <w:t>(</w:t>
      </w:r>
      <w:r>
        <w:t>1</w:t>
      </w:r>
      <w:r w:rsidRPr="008024FA">
        <w:t>)</w:t>
      </w:r>
      <w:r>
        <w:tab/>
        <w:t>Before cancelling a registration, the regulator must give the registration holder written notice:</w:t>
      </w:r>
    </w:p>
    <w:p w14:paraId="646B3B08" w14:textId="77777777" w:rsidR="003509AA" w:rsidRDefault="003509AA" w:rsidP="003509AA">
      <w:pPr>
        <w:pStyle w:val="DraftHeading3"/>
        <w:tabs>
          <w:tab w:val="right" w:pos="1757"/>
        </w:tabs>
        <w:ind w:left="1871" w:hanging="1871"/>
      </w:pPr>
      <w:r>
        <w:tab/>
      </w:r>
      <w:r w:rsidRPr="008024FA">
        <w:t>(a)</w:t>
      </w:r>
      <w:r>
        <w:tab/>
        <w:t>setting out the proposal to cancel the registration and the reasons for it; and</w:t>
      </w:r>
    </w:p>
    <w:p w14:paraId="646B3B09" w14:textId="77777777" w:rsidR="003509AA" w:rsidRDefault="003509AA" w:rsidP="003509AA">
      <w:pPr>
        <w:pStyle w:val="DraftHeading3"/>
        <w:tabs>
          <w:tab w:val="right" w:pos="1757"/>
        </w:tabs>
        <w:ind w:left="1871" w:hanging="1871"/>
      </w:pPr>
      <w:r>
        <w:tab/>
      </w:r>
      <w:r w:rsidRPr="008024FA">
        <w:t>(b)</w:t>
      </w:r>
      <w:r>
        <w:tab/>
        <w:t>advising the registration holder that the registration holder may make a submission to the regulator in relation to the proposed cancellation within a specified period (being not less than 28 days from the date of the notice).</w:t>
      </w:r>
    </w:p>
    <w:p w14:paraId="646B3B0A" w14:textId="77777777" w:rsidR="003509AA" w:rsidRPr="00CD33F9" w:rsidRDefault="003509AA" w:rsidP="003509AA">
      <w:pPr>
        <w:pStyle w:val="DraftHeading2"/>
        <w:tabs>
          <w:tab w:val="right" w:pos="1247"/>
        </w:tabs>
        <w:ind w:left="1361" w:hanging="1361"/>
      </w:pPr>
      <w:r>
        <w:tab/>
      </w:r>
      <w:r w:rsidRPr="004F7E4B">
        <w:t>(</w:t>
      </w:r>
      <w:r>
        <w:t>2</w:t>
      </w:r>
      <w:r w:rsidRPr="004F7E4B">
        <w:t>)</w:t>
      </w:r>
      <w:r w:rsidRPr="00CD33F9">
        <w:tab/>
        <w:t xml:space="preserve">After the date specified in a notice under </w:t>
      </w:r>
      <w:proofErr w:type="spellStart"/>
      <w:r w:rsidRPr="00CD33F9">
        <w:t>subregulation</w:t>
      </w:r>
      <w:proofErr w:type="spellEnd"/>
      <w:r w:rsidRPr="00CD33F9">
        <w:t xml:space="preserve"> (</w:t>
      </w:r>
      <w:r>
        <w:t>1</w:t>
      </w:r>
      <w:r w:rsidRPr="00CD33F9">
        <w:t>), the regulator must:</w:t>
      </w:r>
    </w:p>
    <w:p w14:paraId="646B3B0B" w14:textId="77777777" w:rsidR="007162D7" w:rsidRDefault="003509AA" w:rsidP="003509AA">
      <w:pPr>
        <w:pStyle w:val="DraftHeading3"/>
        <w:tabs>
          <w:tab w:val="right" w:pos="1757"/>
        </w:tabs>
        <w:ind w:left="1871" w:hanging="1871"/>
      </w:pPr>
      <w:r>
        <w:tab/>
      </w:r>
      <w:r w:rsidRPr="004F7E4B">
        <w:t>(a)</w:t>
      </w:r>
      <w:r w:rsidRPr="00CD33F9">
        <w:tab/>
        <w:t xml:space="preserve">if the registration holder has made a submission in relation to the proposed </w:t>
      </w:r>
      <w:r>
        <w:t>cancellation</w:t>
      </w:r>
      <w:r w:rsidRPr="00CD33F9">
        <w:t>—consider that submission; and</w:t>
      </w:r>
    </w:p>
    <w:p w14:paraId="646B3B0C" w14:textId="77777777" w:rsidR="003509AA" w:rsidRPr="00CD33F9" w:rsidRDefault="003509AA" w:rsidP="003509AA">
      <w:pPr>
        <w:pStyle w:val="DraftHeading3"/>
        <w:tabs>
          <w:tab w:val="right" w:pos="1757"/>
        </w:tabs>
        <w:ind w:left="1871" w:hanging="1871"/>
      </w:pPr>
      <w:r>
        <w:tab/>
      </w:r>
      <w:r w:rsidRPr="004F7E4B">
        <w:t>(b)</w:t>
      </w:r>
      <w:r w:rsidRPr="00CD33F9">
        <w:tab/>
        <w:t>whether or not the registrati</w:t>
      </w:r>
      <w:r w:rsidR="00E83751">
        <w:t xml:space="preserve">on holder has made a submission, </w:t>
      </w:r>
      <w:r w:rsidRPr="00CD33F9">
        <w:t>decide:</w:t>
      </w:r>
    </w:p>
    <w:p w14:paraId="646B3B0D" w14:textId="77777777" w:rsidR="003509AA" w:rsidRPr="00CD33F9" w:rsidRDefault="003509AA" w:rsidP="003509AA">
      <w:pPr>
        <w:pStyle w:val="DraftHeading4"/>
        <w:tabs>
          <w:tab w:val="right" w:pos="2268"/>
        </w:tabs>
        <w:ind w:left="2381" w:hanging="2381"/>
      </w:pPr>
      <w:r>
        <w:tab/>
      </w:r>
      <w:r w:rsidRPr="004F7E4B">
        <w:t>(</w:t>
      </w:r>
      <w:proofErr w:type="spellStart"/>
      <w:r w:rsidRPr="004F7E4B">
        <w:t>i</w:t>
      </w:r>
      <w:proofErr w:type="spellEnd"/>
      <w:r w:rsidRPr="004F7E4B">
        <w:t>)</w:t>
      </w:r>
      <w:r w:rsidRPr="00CD33F9">
        <w:tab/>
        <w:t xml:space="preserve">to </w:t>
      </w:r>
      <w:r>
        <w:t>cancel the registration</w:t>
      </w:r>
      <w:r w:rsidRPr="00CD33F9">
        <w:t>; or</w:t>
      </w:r>
    </w:p>
    <w:p w14:paraId="646B3B0E" w14:textId="77777777" w:rsidR="003509AA" w:rsidRDefault="003509AA" w:rsidP="003509AA">
      <w:pPr>
        <w:pStyle w:val="DraftHeading4"/>
        <w:tabs>
          <w:tab w:val="right" w:pos="2268"/>
        </w:tabs>
        <w:ind w:left="2381" w:hanging="2381"/>
      </w:pPr>
      <w:r>
        <w:tab/>
      </w:r>
      <w:r w:rsidRPr="004F7E4B">
        <w:t>(ii)</w:t>
      </w:r>
      <w:r w:rsidRPr="00CD33F9">
        <w:tab/>
        <w:t xml:space="preserve">not to </w:t>
      </w:r>
      <w:r w:rsidR="00E83751">
        <w:t>cancel the registration; and</w:t>
      </w:r>
    </w:p>
    <w:p w14:paraId="646B3B0F" w14:textId="77777777" w:rsidR="003509AA" w:rsidRPr="00CD33F9" w:rsidRDefault="003509AA" w:rsidP="003509AA">
      <w:pPr>
        <w:pStyle w:val="DraftHeading3"/>
        <w:tabs>
          <w:tab w:val="right" w:pos="1757"/>
        </w:tabs>
        <w:ind w:left="1871" w:hanging="1871"/>
      </w:pPr>
      <w:r>
        <w:tab/>
      </w:r>
      <w:r w:rsidRPr="004F7E4B">
        <w:t>(c)</w:t>
      </w:r>
      <w:r w:rsidRPr="00CD33F9">
        <w:tab/>
        <w:t>within 14 days after making that decision, give the registration holder written notice that:</w:t>
      </w:r>
    </w:p>
    <w:p w14:paraId="646B3B10" w14:textId="77777777" w:rsidR="003509AA" w:rsidRPr="00484375" w:rsidRDefault="003509AA" w:rsidP="003509AA">
      <w:pPr>
        <w:pStyle w:val="DraftHeading4"/>
        <w:tabs>
          <w:tab w:val="right" w:pos="2268"/>
        </w:tabs>
        <w:ind w:left="2381" w:hanging="2381"/>
      </w:pPr>
      <w:r w:rsidRPr="00484375">
        <w:lastRenderedPageBreak/>
        <w:tab/>
        <w:t>(</w:t>
      </w:r>
      <w:proofErr w:type="spellStart"/>
      <w:r w:rsidRPr="00484375">
        <w:t>i</w:t>
      </w:r>
      <w:proofErr w:type="spellEnd"/>
      <w:r w:rsidRPr="00484375">
        <w:t>)</w:t>
      </w:r>
      <w:r w:rsidRPr="00484375">
        <w:tab/>
      </w:r>
      <w:r>
        <w:t>states whether or not</w:t>
      </w:r>
      <w:r w:rsidRPr="00484375">
        <w:t xml:space="preserve"> </w:t>
      </w:r>
      <w:r>
        <w:t>the registration is cancelled</w:t>
      </w:r>
      <w:r w:rsidRPr="00484375">
        <w:t>; and</w:t>
      </w:r>
    </w:p>
    <w:p w14:paraId="646B3B11" w14:textId="77777777" w:rsidR="003509AA" w:rsidRDefault="003509AA" w:rsidP="003509AA">
      <w:pPr>
        <w:pStyle w:val="DraftHeading4"/>
        <w:tabs>
          <w:tab w:val="right" w:pos="2268"/>
        </w:tabs>
        <w:ind w:left="2381" w:hanging="2381"/>
      </w:pPr>
      <w:r>
        <w:tab/>
      </w:r>
      <w:r w:rsidRPr="004F7E4B">
        <w:t>(ii)</w:t>
      </w:r>
      <w:r w:rsidRPr="00CD33F9">
        <w:tab/>
        <w:t xml:space="preserve">if a submission was made in relation to the proposed </w:t>
      </w:r>
      <w:r>
        <w:t>cancellation</w:t>
      </w:r>
      <w:r w:rsidRPr="00CD33F9">
        <w:t xml:space="preserve">—sets out the regulator's reasons for </w:t>
      </w:r>
      <w:r>
        <w:t>cancelling the registration</w:t>
      </w:r>
      <w:r w:rsidRPr="00CD33F9">
        <w:t>; and</w:t>
      </w:r>
    </w:p>
    <w:p w14:paraId="646B3B12" w14:textId="77777777" w:rsidR="003509AA" w:rsidRDefault="003509AA" w:rsidP="003509AA">
      <w:pPr>
        <w:pStyle w:val="DraftHeading4"/>
        <w:tabs>
          <w:tab w:val="right" w:pos="2268"/>
        </w:tabs>
        <w:ind w:left="2381" w:hanging="2381"/>
      </w:pPr>
      <w:r>
        <w:tab/>
      </w:r>
      <w:r w:rsidRPr="004F7E4B">
        <w:t>(iii)</w:t>
      </w:r>
      <w:r w:rsidRPr="00CD33F9">
        <w:tab/>
        <w:t xml:space="preserve">specifies the date on which the </w:t>
      </w:r>
      <w:r>
        <w:t>cancellation</w:t>
      </w:r>
      <w:r w:rsidRPr="00CD33F9">
        <w:t>, if any, takes effect.</w:t>
      </w:r>
    </w:p>
    <w:p w14:paraId="646B3B13" w14:textId="77777777" w:rsidR="003509AA" w:rsidRPr="00516144" w:rsidRDefault="003509AA" w:rsidP="003509AA">
      <w:pPr>
        <w:pStyle w:val="DraftSectionNote"/>
        <w:tabs>
          <w:tab w:val="right" w:pos="1304"/>
        </w:tabs>
        <w:ind w:left="850"/>
        <w:rPr>
          <w:b/>
        </w:rPr>
      </w:pPr>
      <w:r w:rsidRPr="00516144">
        <w:rPr>
          <w:b/>
        </w:rPr>
        <w:t>Note</w:t>
      </w:r>
    </w:p>
    <w:p w14:paraId="646B3B14" w14:textId="77777777" w:rsidR="003509AA" w:rsidRDefault="003509AA" w:rsidP="003509AA">
      <w:pPr>
        <w:pStyle w:val="DraftSectionNote"/>
        <w:tabs>
          <w:tab w:val="right" w:pos="1304"/>
        </w:tabs>
        <w:ind w:left="850"/>
      </w:pPr>
      <w:r>
        <w:t>A decision to cancel a registration is a reviewable decision (see regulation 676).</w:t>
      </w:r>
    </w:p>
    <w:p w14:paraId="646B3B15" w14:textId="77777777" w:rsidR="00927122" w:rsidRPr="004C7752" w:rsidRDefault="00927122" w:rsidP="007272F6">
      <w:pPr>
        <w:pStyle w:val="StyleDraftHeading1Left0cmHanging15cm1"/>
      </w:pPr>
      <w:r>
        <w:tab/>
      </w:r>
      <w:bookmarkStart w:id="419" w:name="_Toc174445413"/>
      <w:r>
        <w:t>288</w:t>
      </w:r>
      <w:r w:rsidR="009B5097">
        <w:t>D</w:t>
      </w:r>
      <w:r>
        <w:tab/>
        <w:t>Registration holder to return registration document</w:t>
      </w:r>
      <w:bookmarkEnd w:id="419"/>
    </w:p>
    <w:p w14:paraId="646B3B16" w14:textId="77777777" w:rsidR="00927122" w:rsidRDefault="00927122" w:rsidP="00927122">
      <w:pPr>
        <w:pStyle w:val="BodySectionSub"/>
      </w:pPr>
      <w:r>
        <w:t xml:space="preserve">A registration holder </w:t>
      </w:r>
      <w:r w:rsidR="00C938F3">
        <w:t xml:space="preserve">who receives a cancellation notice under regulation 288C </w:t>
      </w:r>
      <w:r>
        <w:t>must return the registration document to the regulator at the written request of the regulator within the time specified in the request.</w:t>
      </w:r>
    </w:p>
    <w:p w14:paraId="4EA1E6AA" w14:textId="77777777" w:rsidR="00D40949" w:rsidRDefault="00D40949" w:rsidP="00D40949">
      <w:pPr>
        <w:pStyle w:val="BodySectionSub"/>
      </w:pPr>
      <w:r>
        <w:t>Maximum penalty:</w:t>
      </w:r>
      <w:r w:rsidRPr="00CE26FA">
        <w:t xml:space="preserve"> tier I monetary penalty.</w:t>
      </w:r>
    </w:p>
    <w:p w14:paraId="646B3B1A" w14:textId="77777777" w:rsidR="00145DDF" w:rsidRDefault="00145DDF" w:rsidP="00145DDF">
      <w:pPr>
        <w:spacing w:after="180"/>
        <w:jc w:val="center"/>
      </w:pPr>
      <w:r w:rsidRPr="00B708FA">
        <w:t>__________________</w:t>
      </w:r>
    </w:p>
    <w:p w14:paraId="646B3B1B" w14:textId="77777777" w:rsidR="00145DDF" w:rsidRDefault="00145DDF" w:rsidP="00145DDF">
      <w:pPr>
        <w:pStyle w:val="ChapterHeading"/>
        <w:ind w:left="1701" w:hanging="1701"/>
        <w:jc w:val="left"/>
      </w:pPr>
      <w:r>
        <w:br w:type="page"/>
      </w:r>
      <w:bookmarkStart w:id="420" w:name="_Toc174445414"/>
      <w:r>
        <w:lastRenderedPageBreak/>
        <w:t xml:space="preserve">Chapter 6 </w:t>
      </w:r>
      <w:r>
        <w:tab/>
        <w:t>Construction Work</w:t>
      </w:r>
      <w:bookmarkEnd w:id="420"/>
    </w:p>
    <w:p w14:paraId="646B3B1C" w14:textId="77777777" w:rsidR="00145DDF" w:rsidRPr="003724B1" w:rsidRDefault="00145DDF" w:rsidP="00145DDF">
      <w:pPr>
        <w:pStyle w:val="Heading-PART"/>
        <w:ind w:left="1276" w:hanging="1276"/>
        <w:jc w:val="left"/>
        <w:rPr>
          <w:caps w:val="0"/>
          <w:sz w:val="28"/>
        </w:rPr>
      </w:pPr>
      <w:bookmarkStart w:id="421" w:name="_Toc174445415"/>
      <w:r w:rsidRPr="003724B1">
        <w:rPr>
          <w:caps w:val="0"/>
          <w:sz w:val="28"/>
        </w:rPr>
        <w:t xml:space="preserve">Part 6.1 </w:t>
      </w:r>
      <w:r w:rsidRPr="003724B1">
        <w:rPr>
          <w:caps w:val="0"/>
          <w:sz w:val="28"/>
        </w:rPr>
        <w:tab/>
        <w:t>Preliminary</w:t>
      </w:r>
      <w:bookmarkEnd w:id="421"/>
    </w:p>
    <w:p w14:paraId="646B3B1D" w14:textId="77777777" w:rsidR="00145DDF" w:rsidRDefault="00145DDF" w:rsidP="007272F6">
      <w:pPr>
        <w:pStyle w:val="StyleDraftHeading1Left0cmHanging15cm1"/>
      </w:pPr>
      <w:r w:rsidRPr="00316012">
        <w:tab/>
      </w:r>
      <w:bookmarkStart w:id="422" w:name="_Toc174445416"/>
      <w:r>
        <w:t>289</w:t>
      </w:r>
      <w:r w:rsidRPr="00316012">
        <w:tab/>
        <w:t xml:space="preserve">Meaning of </w:t>
      </w:r>
      <w:r w:rsidRPr="00B402AD">
        <w:t>construction work</w:t>
      </w:r>
      <w:bookmarkEnd w:id="422"/>
    </w:p>
    <w:p w14:paraId="646B3B1E" w14:textId="77777777" w:rsidR="00145DDF" w:rsidRDefault="00145DDF" w:rsidP="00145DDF">
      <w:pPr>
        <w:pStyle w:val="DraftHeading2"/>
        <w:tabs>
          <w:tab w:val="right" w:pos="1247"/>
        </w:tabs>
        <w:ind w:left="1361" w:hanging="1361"/>
      </w:pPr>
      <w:r>
        <w:tab/>
        <w:t>(1)</w:t>
      </w:r>
      <w:r>
        <w:tab/>
        <w:t xml:space="preserve">In this Chapter, </w:t>
      </w:r>
      <w:r>
        <w:rPr>
          <w:b/>
          <w:i/>
        </w:rPr>
        <w:t>construction work</w:t>
      </w:r>
      <w:r>
        <w:t xml:space="preserve"> means any work carried out in connection with the construction, alteration, conversion, fitting-out, commissioning, renovation, repair, maintenance, refurbishment, demolition, decommissioning or dismantling of a structure.</w:t>
      </w:r>
    </w:p>
    <w:p w14:paraId="646B3B1F" w14:textId="77777777" w:rsidR="00145DDF" w:rsidRDefault="00145DDF" w:rsidP="00145DDF">
      <w:pPr>
        <w:pStyle w:val="DraftHeading2"/>
        <w:tabs>
          <w:tab w:val="right" w:pos="1247"/>
        </w:tabs>
        <w:ind w:left="1361" w:hanging="1361"/>
      </w:pPr>
      <w:r>
        <w:tab/>
        <w:t>(2)</w:t>
      </w:r>
      <w:r>
        <w:tab/>
        <w:t xml:space="preserve">Without limiting </w:t>
      </w:r>
      <w:proofErr w:type="spellStart"/>
      <w:r>
        <w:t>subregulation</w:t>
      </w:r>
      <w:proofErr w:type="spellEnd"/>
      <w:r>
        <w:t xml:space="preserve"> (1), </w:t>
      </w:r>
      <w:r>
        <w:rPr>
          <w:b/>
          <w:i/>
        </w:rPr>
        <w:t>construction work</w:t>
      </w:r>
      <w:r>
        <w:t xml:space="preserve"> includes the following:</w:t>
      </w:r>
    </w:p>
    <w:p w14:paraId="646B3B20" w14:textId="77777777" w:rsidR="00145DDF" w:rsidRDefault="00145DDF" w:rsidP="00145DDF">
      <w:pPr>
        <w:pStyle w:val="DraftHeading3"/>
        <w:tabs>
          <w:tab w:val="right" w:pos="1757"/>
        </w:tabs>
        <w:ind w:left="1871" w:hanging="1871"/>
      </w:pPr>
      <w:r w:rsidRPr="00FE5E99">
        <w:tab/>
      </w:r>
      <w:r>
        <w:t>(a)</w:t>
      </w:r>
      <w:r>
        <w:tab/>
        <w:t xml:space="preserve">any installation or testing carried out in connection with an activity referred to in </w:t>
      </w:r>
      <w:proofErr w:type="spellStart"/>
      <w:r>
        <w:t>subregulation</w:t>
      </w:r>
      <w:proofErr w:type="spellEnd"/>
      <w:r>
        <w:t xml:space="preserve"> (1);</w:t>
      </w:r>
    </w:p>
    <w:p w14:paraId="646B3B21" w14:textId="77777777" w:rsidR="00145DDF" w:rsidRDefault="00145DDF" w:rsidP="00145DDF">
      <w:pPr>
        <w:pStyle w:val="DraftHeading3"/>
        <w:tabs>
          <w:tab w:val="right" w:pos="1757"/>
        </w:tabs>
        <w:ind w:left="1871" w:hanging="1871"/>
      </w:pPr>
      <w:r>
        <w:tab/>
        <w:t>(b)</w:t>
      </w:r>
      <w:r>
        <w:tab/>
        <w:t>the removal from the workplace of any product or waste resulting from demolition;</w:t>
      </w:r>
    </w:p>
    <w:p w14:paraId="646B3B22" w14:textId="77777777" w:rsidR="00145DDF" w:rsidRPr="00353104" w:rsidRDefault="00145DDF" w:rsidP="00145DDF">
      <w:pPr>
        <w:pStyle w:val="DraftHeading3"/>
        <w:tabs>
          <w:tab w:val="right" w:pos="1757"/>
        </w:tabs>
        <w:ind w:left="1871" w:hanging="1871"/>
      </w:pPr>
      <w:r>
        <w:tab/>
        <w:t>(c)</w:t>
      </w:r>
      <w:r>
        <w:tab/>
        <w:t>the prefabrication or testing of elements, at a place specifically established for the construction work, for use in construction work;</w:t>
      </w:r>
    </w:p>
    <w:p w14:paraId="646B3B23" w14:textId="77777777" w:rsidR="00145DDF" w:rsidRDefault="00145DDF" w:rsidP="00145DDF">
      <w:pPr>
        <w:pStyle w:val="DraftHeading3"/>
        <w:tabs>
          <w:tab w:val="right" w:pos="1757"/>
        </w:tabs>
        <w:ind w:left="1871" w:hanging="1871"/>
      </w:pPr>
      <w:r>
        <w:tab/>
        <w:t>(d)</w:t>
      </w:r>
      <w:r>
        <w:tab/>
        <w:t>the assembly of prefabricated elements to form a structure, or the disassembly of prefabricated elements forming part of a structure;</w:t>
      </w:r>
    </w:p>
    <w:p w14:paraId="646B3B24" w14:textId="77777777" w:rsidR="00145DDF" w:rsidRDefault="00145DDF" w:rsidP="00145DDF">
      <w:pPr>
        <w:pStyle w:val="DraftHeading3"/>
        <w:tabs>
          <w:tab w:val="right" w:pos="1757"/>
        </w:tabs>
        <w:ind w:left="1871" w:hanging="1871"/>
      </w:pPr>
      <w:r>
        <w:tab/>
        <w:t>(e)</w:t>
      </w:r>
      <w:r>
        <w:tab/>
        <w:t>the installation, testing or maintenance of an essential service in relation to a structure;</w:t>
      </w:r>
    </w:p>
    <w:p w14:paraId="646B3B25" w14:textId="77777777" w:rsidR="00145DDF" w:rsidRDefault="00145DDF" w:rsidP="00145DDF">
      <w:pPr>
        <w:pStyle w:val="DraftHeading3"/>
        <w:tabs>
          <w:tab w:val="right" w:pos="1757"/>
        </w:tabs>
        <w:ind w:left="1871" w:hanging="1871"/>
      </w:pPr>
      <w:r>
        <w:tab/>
        <w:t>(f)</w:t>
      </w:r>
      <w:r>
        <w:tab/>
        <w:t>any work connected with an excavation;</w:t>
      </w:r>
    </w:p>
    <w:p w14:paraId="646B3B26" w14:textId="77777777" w:rsidR="00145DDF" w:rsidRDefault="00145DDF" w:rsidP="00145DDF">
      <w:pPr>
        <w:pStyle w:val="DraftHeading3"/>
        <w:tabs>
          <w:tab w:val="right" w:pos="1757"/>
        </w:tabs>
        <w:ind w:left="1871" w:hanging="1871"/>
      </w:pPr>
      <w:r>
        <w:tab/>
        <w:t>(g)</w:t>
      </w:r>
      <w:r>
        <w:tab/>
        <w:t xml:space="preserve">any work connected with any preparatory work or site preparation (including landscaping as part of site preparation) carried out in connection with an activity referred to in </w:t>
      </w:r>
      <w:proofErr w:type="spellStart"/>
      <w:r>
        <w:t>subregulation</w:t>
      </w:r>
      <w:proofErr w:type="spellEnd"/>
      <w:r>
        <w:t xml:space="preserve"> (1);</w:t>
      </w:r>
    </w:p>
    <w:p w14:paraId="646B3B27" w14:textId="77777777" w:rsidR="00145DDF" w:rsidRDefault="00145DDF" w:rsidP="00145DDF">
      <w:pPr>
        <w:pStyle w:val="DraftHeading3"/>
        <w:tabs>
          <w:tab w:val="right" w:pos="1757"/>
        </w:tabs>
        <w:ind w:left="1871" w:hanging="1871"/>
      </w:pPr>
      <w:r>
        <w:tab/>
        <w:t>(h)</w:t>
      </w:r>
      <w:r>
        <w:tab/>
        <w:t xml:space="preserve">an activity referred to in </w:t>
      </w:r>
      <w:proofErr w:type="spellStart"/>
      <w:r>
        <w:t>subregulation</w:t>
      </w:r>
      <w:proofErr w:type="spellEnd"/>
      <w:r>
        <w:t xml:space="preserve"> (1), that is carried out on, under or near water, including work on buoys and obstructions to navigation.</w:t>
      </w:r>
    </w:p>
    <w:p w14:paraId="646B3B28" w14:textId="77777777" w:rsidR="00145DDF" w:rsidRDefault="00145DDF" w:rsidP="00145DDF">
      <w:pPr>
        <w:pStyle w:val="DraftHeading2"/>
        <w:tabs>
          <w:tab w:val="right" w:pos="1247"/>
        </w:tabs>
        <w:ind w:left="1361" w:hanging="1361"/>
      </w:pPr>
      <w:r>
        <w:tab/>
        <w:t>(3)</w:t>
      </w:r>
      <w:r>
        <w:tab/>
        <w:t xml:space="preserve">In this Chapter, </w:t>
      </w:r>
      <w:r>
        <w:rPr>
          <w:b/>
          <w:i/>
        </w:rPr>
        <w:t>construction work</w:t>
      </w:r>
      <w:r>
        <w:t xml:space="preserve"> does not include any of the following:</w:t>
      </w:r>
    </w:p>
    <w:p w14:paraId="646B3B29" w14:textId="77777777" w:rsidR="00145DDF" w:rsidRPr="00FE5E99" w:rsidRDefault="00145DDF" w:rsidP="00145DDF">
      <w:pPr>
        <w:pStyle w:val="DraftHeading3"/>
        <w:tabs>
          <w:tab w:val="right" w:pos="1757"/>
        </w:tabs>
        <w:ind w:left="1871" w:hanging="1871"/>
      </w:pPr>
      <w:r w:rsidRPr="00FE5E99">
        <w:tab/>
        <w:t>(a)</w:t>
      </w:r>
      <w:r w:rsidRPr="00FE5E99">
        <w:tab/>
        <w:t>the manufacture of plant;</w:t>
      </w:r>
    </w:p>
    <w:p w14:paraId="646B3B2A" w14:textId="77777777" w:rsidR="00145DDF" w:rsidRDefault="00145DDF" w:rsidP="00145DDF">
      <w:pPr>
        <w:pStyle w:val="DraftHeading3"/>
        <w:tabs>
          <w:tab w:val="right" w:pos="1757"/>
        </w:tabs>
        <w:ind w:left="1871" w:hanging="1871"/>
      </w:pPr>
      <w:r>
        <w:tab/>
        <w:t>(b)</w:t>
      </w:r>
      <w:r>
        <w:tab/>
        <w:t>the prefabrication of elements, other than at a place specifically established for the construction work, for use in construction work;</w:t>
      </w:r>
    </w:p>
    <w:p w14:paraId="646B3B2B" w14:textId="77777777" w:rsidR="00145DDF" w:rsidRDefault="00145DDF" w:rsidP="00145DDF">
      <w:pPr>
        <w:pStyle w:val="DraftHeading3"/>
        <w:tabs>
          <w:tab w:val="right" w:pos="1757"/>
        </w:tabs>
        <w:ind w:left="1871" w:hanging="1871"/>
      </w:pPr>
      <w:r>
        <w:lastRenderedPageBreak/>
        <w:tab/>
        <w:t>(c)</w:t>
      </w:r>
      <w:r>
        <w:tab/>
        <w:t>the construction or assembly of a structure that once constructed or assembled is intended to be transported to another place;</w:t>
      </w:r>
    </w:p>
    <w:p w14:paraId="646B3B2C" w14:textId="77777777" w:rsidR="00145DDF" w:rsidRDefault="00145DDF" w:rsidP="00145DDF">
      <w:pPr>
        <w:pStyle w:val="DraftHeading3"/>
        <w:tabs>
          <w:tab w:val="right" w:pos="1757"/>
        </w:tabs>
        <w:ind w:left="1871" w:hanging="1871"/>
      </w:pPr>
      <w:r>
        <w:tab/>
        <w:t>(d)</w:t>
      </w:r>
      <w:r>
        <w:tab/>
        <w:t>testing, maintenance or repair work of a minor nature carried out in connection with a structure;</w:t>
      </w:r>
    </w:p>
    <w:p w14:paraId="646B3B2D" w14:textId="77777777" w:rsidR="00145DDF" w:rsidRDefault="00145DDF" w:rsidP="00145DDF">
      <w:pPr>
        <w:pStyle w:val="DraftHeading3"/>
        <w:tabs>
          <w:tab w:val="right" w:pos="1757"/>
        </w:tabs>
        <w:ind w:left="1871" w:hanging="1871"/>
      </w:pPr>
      <w:r>
        <w:tab/>
        <w:t>(e)</w:t>
      </w:r>
      <w:r>
        <w:tab/>
        <w:t>mining or the exploration for or extraction of minerals.</w:t>
      </w:r>
    </w:p>
    <w:p w14:paraId="646B3B2E" w14:textId="77777777" w:rsidR="00145DDF" w:rsidRPr="008743C2" w:rsidRDefault="00145DDF" w:rsidP="007272F6">
      <w:pPr>
        <w:pStyle w:val="StyleDraftHeading1Left0cmHanging15cm1"/>
      </w:pPr>
      <w:r>
        <w:tab/>
      </w:r>
      <w:bookmarkStart w:id="423" w:name="_Toc174445417"/>
      <w:r>
        <w:t>290</w:t>
      </w:r>
      <w:r>
        <w:tab/>
        <w:t xml:space="preserve">Meaning of </w:t>
      </w:r>
      <w:r w:rsidRPr="00205D3B">
        <w:rPr>
          <w:i/>
        </w:rPr>
        <w:t>structure</w:t>
      </w:r>
      <w:bookmarkEnd w:id="423"/>
    </w:p>
    <w:p w14:paraId="646B3B2F" w14:textId="77777777" w:rsidR="00145DDF" w:rsidRDefault="00145DDF" w:rsidP="00145DDF">
      <w:pPr>
        <w:pStyle w:val="DraftHeading2"/>
        <w:tabs>
          <w:tab w:val="right" w:pos="1247"/>
        </w:tabs>
        <w:ind w:left="1361" w:hanging="1361"/>
      </w:pPr>
      <w:r>
        <w:tab/>
      </w:r>
      <w:r w:rsidRPr="008743C2">
        <w:t>(1)</w:t>
      </w:r>
      <w:r>
        <w:tab/>
        <w:t xml:space="preserve">In this Chapter, </w:t>
      </w:r>
      <w:r w:rsidRPr="00691D7D">
        <w:rPr>
          <w:b/>
          <w:i/>
        </w:rPr>
        <w:t>structure</w:t>
      </w:r>
      <w:r>
        <w:t xml:space="preserve"> has the same meaning as it has in the Act.</w:t>
      </w:r>
    </w:p>
    <w:p w14:paraId="646B3B30" w14:textId="77777777" w:rsidR="00145DDF" w:rsidRPr="00691D7D" w:rsidRDefault="00145DDF" w:rsidP="00145DDF">
      <w:pPr>
        <w:pStyle w:val="DraftSub-sectionEg"/>
        <w:tabs>
          <w:tab w:val="right" w:pos="1814"/>
        </w:tabs>
        <w:rPr>
          <w:b/>
        </w:rPr>
      </w:pPr>
      <w:r w:rsidRPr="00691D7D">
        <w:rPr>
          <w:b/>
        </w:rPr>
        <w:t>Example</w:t>
      </w:r>
      <w:r>
        <w:rPr>
          <w:b/>
        </w:rPr>
        <w:t>s</w:t>
      </w:r>
    </w:p>
    <w:p w14:paraId="646B3B31" w14:textId="77777777" w:rsidR="00145DDF" w:rsidRDefault="00DB076F" w:rsidP="00DB076F">
      <w:pPr>
        <w:pStyle w:val="DraftSub-sectionEg"/>
        <w:tabs>
          <w:tab w:val="right" w:pos="64"/>
          <w:tab w:val="right" w:pos="1814"/>
        </w:tabs>
        <w:ind w:left="1769" w:hanging="408"/>
      </w:pPr>
      <w:r>
        <w:t>1</w:t>
      </w:r>
      <w:r>
        <w:tab/>
      </w:r>
      <w:r w:rsidR="00145DDF">
        <w:t>A roadway or pathway.</w:t>
      </w:r>
    </w:p>
    <w:p w14:paraId="646B3B32" w14:textId="77777777" w:rsidR="00145DDF" w:rsidRDefault="00DB076F" w:rsidP="00DB076F">
      <w:pPr>
        <w:pStyle w:val="DraftSub-sectionEg"/>
        <w:tabs>
          <w:tab w:val="right" w:pos="64"/>
          <w:tab w:val="right" w:pos="1814"/>
        </w:tabs>
        <w:ind w:left="1769" w:hanging="408"/>
      </w:pPr>
      <w:r>
        <w:t>2</w:t>
      </w:r>
      <w:r>
        <w:tab/>
      </w:r>
      <w:r w:rsidR="00145DDF">
        <w:t>A ship or submarine.</w:t>
      </w:r>
    </w:p>
    <w:p w14:paraId="646B3B33" w14:textId="77777777" w:rsidR="00145DDF" w:rsidRDefault="00DB076F" w:rsidP="00DB076F">
      <w:pPr>
        <w:pStyle w:val="DraftSub-sectionEg"/>
        <w:tabs>
          <w:tab w:val="right" w:pos="64"/>
          <w:tab w:val="right" w:pos="1814"/>
        </w:tabs>
        <w:ind w:left="1769" w:hanging="408"/>
      </w:pPr>
      <w:r>
        <w:t>3</w:t>
      </w:r>
      <w:r>
        <w:tab/>
      </w:r>
      <w:r w:rsidR="00145DDF">
        <w:t>Foundations, earth retention works and other earthworks, including river works and sea defence works.</w:t>
      </w:r>
    </w:p>
    <w:p w14:paraId="646B3B34" w14:textId="77777777" w:rsidR="00145DDF" w:rsidRDefault="00DB076F" w:rsidP="00DB076F">
      <w:pPr>
        <w:pStyle w:val="DraftSub-sectionEg"/>
        <w:tabs>
          <w:tab w:val="right" w:pos="64"/>
          <w:tab w:val="right" w:pos="1814"/>
        </w:tabs>
        <w:ind w:left="1769" w:hanging="408"/>
      </w:pPr>
      <w:r>
        <w:t>4</w:t>
      </w:r>
      <w:r>
        <w:tab/>
      </w:r>
      <w:r w:rsidR="00145DDF">
        <w:t>Formwork, falsework or any other structure designed or used to provide support, access or containment during construction work.</w:t>
      </w:r>
    </w:p>
    <w:p w14:paraId="646B3B35" w14:textId="77777777" w:rsidR="007162D7" w:rsidRDefault="00DB076F" w:rsidP="00DB076F">
      <w:pPr>
        <w:pStyle w:val="DraftSub-sectionEg"/>
        <w:tabs>
          <w:tab w:val="right" w:pos="64"/>
          <w:tab w:val="right" w:pos="1814"/>
        </w:tabs>
        <w:ind w:left="1769" w:hanging="408"/>
      </w:pPr>
      <w:r>
        <w:t>5</w:t>
      </w:r>
      <w:r>
        <w:tab/>
      </w:r>
      <w:r w:rsidR="00145DDF">
        <w:t>An airfield.</w:t>
      </w:r>
    </w:p>
    <w:p w14:paraId="646B3B36" w14:textId="77777777" w:rsidR="00145DDF" w:rsidRDefault="00DB076F" w:rsidP="00DB076F">
      <w:pPr>
        <w:pStyle w:val="DraftSub-sectionEg"/>
        <w:tabs>
          <w:tab w:val="right" w:pos="64"/>
          <w:tab w:val="right" w:pos="1814"/>
        </w:tabs>
        <w:ind w:left="1769" w:hanging="408"/>
      </w:pPr>
      <w:r>
        <w:t>6</w:t>
      </w:r>
      <w:r>
        <w:tab/>
      </w:r>
      <w:r w:rsidR="00145DDF">
        <w:t>A dock, harbour, channel, bridge, viaduct, lagoon or dam.</w:t>
      </w:r>
    </w:p>
    <w:p w14:paraId="646B3B37" w14:textId="77777777" w:rsidR="00145DDF" w:rsidRDefault="00DB076F" w:rsidP="00DB076F">
      <w:pPr>
        <w:pStyle w:val="DraftSub-sectionEg"/>
        <w:tabs>
          <w:tab w:val="right" w:pos="64"/>
          <w:tab w:val="right" w:pos="1814"/>
        </w:tabs>
        <w:ind w:left="1769" w:hanging="408"/>
      </w:pPr>
      <w:r>
        <w:t>7</w:t>
      </w:r>
      <w:r>
        <w:tab/>
      </w:r>
      <w:r w:rsidR="00145DDF">
        <w:t>A sewer or sewerage or drainage works.</w:t>
      </w:r>
    </w:p>
    <w:p w14:paraId="646B3B38" w14:textId="77777777" w:rsidR="00145DDF" w:rsidRDefault="00145DDF" w:rsidP="00145DDF">
      <w:pPr>
        <w:pStyle w:val="DraftHeading2"/>
        <w:tabs>
          <w:tab w:val="right" w:pos="1247"/>
        </w:tabs>
        <w:ind w:left="1361" w:hanging="1361"/>
      </w:pPr>
      <w:r>
        <w:tab/>
      </w:r>
      <w:r w:rsidRPr="00205D3B">
        <w:t>(2)</w:t>
      </w:r>
      <w:r>
        <w:tab/>
        <w:t>This Chapter does not apply to plant unless:</w:t>
      </w:r>
    </w:p>
    <w:p w14:paraId="646B3B39" w14:textId="77777777" w:rsidR="00145DDF" w:rsidRDefault="00145DDF" w:rsidP="00145DDF">
      <w:pPr>
        <w:pStyle w:val="DraftHeading3"/>
        <w:tabs>
          <w:tab w:val="right" w:pos="1757"/>
        </w:tabs>
        <w:ind w:left="1871" w:hanging="1871"/>
      </w:pPr>
      <w:r>
        <w:tab/>
      </w:r>
      <w:r w:rsidRPr="00C84682">
        <w:t>(a)</w:t>
      </w:r>
      <w:r>
        <w:tab/>
        <w:t>the plant is:</w:t>
      </w:r>
    </w:p>
    <w:p w14:paraId="646B3B3A" w14:textId="77777777" w:rsidR="00145DDF" w:rsidRDefault="00145DDF" w:rsidP="00145DDF">
      <w:pPr>
        <w:pStyle w:val="DraftHeading4"/>
        <w:tabs>
          <w:tab w:val="right" w:pos="2268"/>
        </w:tabs>
        <w:ind w:left="2381" w:hanging="2381"/>
      </w:pPr>
      <w:r>
        <w:tab/>
        <w:t>(</w:t>
      </w:r>
      <w:proofErr w:type="spellStart"/>
      <w:r>
        <w:t>i</w:t>
      </w:r>
      <w:proofErr w:type="spellEnd"/>
      <w:r>
        <w:t>)</w:t>
      </w:r>
      <w:r>
        <w:tab/>
        <w:t>a ship or submarine;</w:t>
      </w:r>
      <w:r w:rsidR="00BA46B3">
        <w:t xml:space="preserve"> or</w:t>
      </w:r>
    </w:p>
    <w:p w14:paraId="646B3B3B" w14:textId="77777777" w:rsidR="00145DDF" w:rsidRDefault="00145DDF" w:rsidP="00145DDF">
      <w:pPr>
        <w:pStyle w:val="DraftHeading4"/>
        <w:tabs>
          <w:tab w:val="right" w:pos="2268"/>
        </w:tabs>
        <w:ind w:left="2381" w:hanging="2381"/>
      </w:pPr>
      <w:r>
        <w:tab/>
        <w:t>(ii)</w:t>
      </w:r>
      <w:r>
        <w:tab/>
        <w:t>a pipe or pipeline;</w:t>
      </w:r>
      <w:r w:rsidR="00BA46B3">
        <w:t xml:space="preserve"> or</w:t>
      </w:r>
    </w:p>
    <w:p w14:paraId="646B3B3C" w14:textId="77777777" w:rsidR="00145DDF" w:rsidRDefault="00145DDF" w:rsidP="00145DDF">
      <w:pPr>
        <w:pStyle w:val="DraftHeading4"/>
        <w:tabs>
          <w:tab w:val="right" w:pos="2268"/>
        </w:tabs>
        <w:ind w:left="2381" w:hanging="2381"/>
      </w:pPr>
      <w:r>
        <w:tab/>
        <w:t>(iii)</w:t>
      </w:r>
      <w:r>
        <w:tab/>
        <w:t>an underground tank;</w:t>
      </w:r>
      <w:r w:rsidR="00BA46B3">
        <w:t xml:space="preserve"> or</w:t>
      </w:r>
    </w:p>
    <w:p w14:paraId="646B3B3D" w14:textId="77777777" w:rsidR="00145DDF" w:rsidRDefault="00145DDF" w:rsidP="00145DDF">
      <w:pPr>
        <w:pStyle w:val="DraftHeading4"/>
        <w:tabs>
          <w:tab w:val="right" w:pos="2268"/>
        </w:tabs>
        <w:ind w:left="2381" w:hanging="2381"/>
      </w:pPr>
      <w:r>
        <w:tab/>
        <w:t>(iv)</w:t>
      </w:r>
      <w:r>
        <w:tab/>
        <w:t>designed or used to provide support, access or containment during work in connection with construction work; or</w:t>
      </w:r>
    </w:p>
    <w:p w14:paraId="646B3B3E" w14:textId="77777777" w:rsidR="00145DDF" w:rsidRDefault="00145DDF" w:rsidP="00145DDF">
      <w:pPr>
        <w:pStyle w:val="DraftHeading3"/>
        <w:tabs>
          <w:tab w:val="right" w:pos="1757"/>
        </w:tabs>
        <w:ind w:left="1871" w:hanging="1871"/>
      </w:pPr>
      <w:r>
        <w:tab/>
      </w:r>
      <w:r w:rsidRPr="00C84682">
        <w:t>(b)</w:t>
      </w:r>
      <w:r>
        <w:tab/>
        <w:t>work on the plant relates to work that is carried out in connection with construction work; or</w:t>
      </w:r>
    </w:p>
    <w:p w14:paraId="646B3B3F" w14:textId="77777777" w:rsidR="00145DDF" w:rsidRPr="000A17FA" w:rsidRDefault="00145DDF" w:rsidP="00145DDF">
      <w:pPr>
        <w:pStyle w:val="DraftHeading3"/>
        <w:tabs>
          <w:tab w:val="right" w:pos="1757"/>
        </w:tabs>
        <w:ind w:left="1871" w:hanging="1871"/>
      </w:pPr>
      <w:r w:rsidRPr="00353104">
        <w:rPr>
          <w:i/>
        </w:rPr>
        <w:tab/>
      </w:r>
      <w:r w:rsidRPr="00B16CD4">
        <w:t>(c)</w:t>
      </w:r>
      <w:r w:rsidRPr="00B16CD4">
        <w:tab/>
        <w:t>the plant is fixed plant on which outage work or overhaul work that involves</w:t>
      </w:r>
      <w:r>
        <w:t xml:space="preserve"> or may involve </w:t>
      </w:r>
      <w:r w:rsidRPr="00B16CD4">
        <w:t>work being carried out by 5 or more persons conducting business</w:t>
      </w:r>
      <w:r>
        <w:t>es</w:t>
      </w:r>
      <w:r w:rsidRPr="00B16CD4">
        <w:t xml:space="preserve"> or undertaking</w:t>
      </w:r>
      <w:r>
        <w:t>s at any point in time</w:t>
      </w:r>
      <w:r w:rsidRPr="00B16CD4">
        <w:t>.</w:t>
      </w:r>
    </w:p>
    <w:p w14:paraId="646B3B40" w14:textId="77777777" w:rsidR="00145DDF" w:rsidRPr="00DF1F23" w:rsidRDefault="00145DDF" w:rsidP="00145DDF">
      <w:pPr>
        <w:pStyle w:val="DraftSub-sectionNote"/>
        <w:tabs>
          <w:tab w:val="right" w:pos="1814"/>
        </w:tabs>
        <w:ind w:left="1361"/>
        <w:rPr>
          <w:b/>
        </w:rPr>
      </w:pPr>
      <w:r w:rsidRPr="00DF1F23">
        <w:rPr>
          <w:b/>
        </w:rPr>
        <w:t>Note</w:t>
      </w:r>
    </w:p>
    <w:p w14:paraId="646B3B41" w14:textId="77777777" w:rsidR="00145DDF" w:rsidRDefault="00145DDF" w:rsidP="00145DDF">
      <w:pPr>
        <w:pStyle w:val="DraftSub-sectionNote"/>
        <w:tabs>
          <w:tab w:val="right" w:pos="1814"/>
        </w:tabs>
        <w:ind w:left="1361"/>
      </w:pPr>
      <w:r>
        <w:t>This Chapter does not apply to the manufacture of plant (see regulation 289(3)(a)).</w:t>
      </w:r>
    </w:p>
    <w:p w14:paraId="646B3B42" w14:textId="77777777" w:rsidR="00145DDF" w:rsidRDefault="00145DDF" w:rsidP="007272F6">
      <w:pPr>
        <w:pStyle w:val="StyleDraftHeading1Left0cmHanging15cm1"/>
      </w:pPr>
      <w:r>
        <w:lastRenderedPageBreak/>
        <w:tab/>
      </w:r>
      <w:bookmarkStart w:id="424" w:name="_Toc174445418"/>
      <w:r>
        <w:t>291</w:t>
      </w:r>
      <w:r>
        <w:tab/>
        <w:t xml:space="preserve">Meaning of </w:t>
      </w:r>
      <w:r w:rsidRPr="00732577">
        <w:t>high risk construction work</w:t>
      </w:r>
      <w:bookmarkEnd w:id="424"/>
    </w:p>
    <w:p w14:paraId="646B3B43" w14:textId="77777777" w:rsidR="00145DDF" w:rsidRDefault="00145DDF" w:rsidP="00145DDF">
      <w:pPr>
        <w:pStyle w:val="BodySectionSub"/>
      </w:pPr>
      <w:r>
        <w:t xml:space="preserve">In this Chapter, </w:t>
      </w:r>
      <w:r w:rsidRPr="00651CC8">
        <w:rPr>
          <w:b/>
          <w:i/>
        </w:rPr>
        <w:t>high risk construction work</w:t>
      </w:r>
      <w:r>
        <w:t xml:space="preserve"> means construction work that:</w:t>
      </w:r>
    </w:p>
    <w:p w14:paraId="646B3B44" w14:textId="77777777" w:rsidR="00145DDF" w:rsidRDefault="00145DDF" w:rsidP="00145DDF">
      <w:pPr>
        <w:pStyle w:val="DraftHeading3"/>
        <w:tabs>
          <w:tab w:val="right" w:pos="1757"/>
        </w:tabs>
        <w:ind w:left="1871" w:hanging="1871"/>
      </w:pPr>
      <w:r>
        <w:tab/>
      </w:r>
      <w:r w:rsidRPr="00732577">
        <w:t>(a)</w:t>
      </w:r>
      <w:r>
        <w:tab/>
        <w:t>involves a risk of a person falling more than 2 metres; or</w:t>
      </w:r>
    </w:p>
    <w:p w14:paraId="646B3B45" w14:textId="77777777" w:rsidR="00145DDF" w:rsidRDefault="00145DDF" w:rsidP="00145DDF">
      <w:pPr>
        <w:pStyle w:val="DraftHeading3"/>
        <w:tabs>
          <w:tab w:val="right" w:pos="1757"/>
        </w:tabs>
        <w:ind w:left="1871" w:hanging="1871"/>
      </w:pPr>
      <w:r>
        <w:tab/>
      </w:r>
      <w:r w:rsidRPr="00732577">
        <w:t>(b)</w:t>
      </w:r>
      <w:r>
        <w:tab/>
        <w:t>is carried out on a telecommunication tower; or</w:t>
      </w:r>
    </w:p>
    <w:p w14:paraId="646B3B46" w14:textId="77777777" w:rsidR="00145DDF" w:rsidRDefault="00145DDF" w:rsidP="00145DDF">
      <w:pPr>
        <w:pStyle w:val="DraftHeading3"/>
        <w:tabs>
          <w:tab w:val="right" w:pos="1757"/>
        </w:tabs>
        <w:ind w:left="1871" w:hanging="1871"/>
      </w:pPr>
      <w:r>
        <w:tab/>
      </w:r>
      <w:r w:rsidRPr="00732577">
        <w:t>(c)</w:t>
      </w:r>
      <w:r>
        <w:tab/>
        <w:t>involves demolition of an element of a structure that is load-bearing or otherwise related to the physical integrity of the structure; or</w:t>
      </w:r>
    </w:p>
    <w:p w14:paraId="646B3B47" w14:textId="77777777" w:rsidR="00145DDF" w:rsidRDefault="00145DDF" w:rsidP="00145DDF">
      <w:pPr>
        <w:pStyle w:val="DraftHeading3"/>
        <w:tabs>
          <w:tab w:val="right" w:pos="1757"/>
        </w:tabs>
        <w:ind w:left="1871" w:hanging="1871"/>
      </w:pPr>
      <w:r>
        <w:tab/>
      </w:r>
      <w:r w:rsidRPr="00732577">
        <w:t>(d)</w:t>
      </w:r>
      <w:r>
        <w:tab/>
        <w:t>involves, or is likely to involve, the disturbance of asbestos; or</w:t>
      </w:r>
    </w:p>
    <w:p w14:paraId="646B3B48" w14:textId="77777777" w:rsidR="00145DDF" w:rsidRDefault="00145DDF" w:rsidP="00145DDF">
      <w:pPr>
        <w:pStyle w:val="DraftHeading3"/>
        <w:tabs>
          <w:tab w:val="right" w:pos="1757"/>
        </w:tabs>
        <w:ind w:left="1871" w:hanging="1871"/>
      </w:pPr>
      <w:r>
        <w:tab/>
      </w:r>
      <w:r w:rsidRPr="00732577">
        <w:t>(e)</w:t>
      </w:r>
      <w:r>
        <w:tab/>
        <w:t>involves structural alterations or repairs that require temporary support to prevent collapse; or</w:t>
      </w:r>
    </w:p>
    <w:p w14:paraId="646B3B49" w14:textId="77777777" w:rsidR="00145DDF" w:rsidRDefault="00145DDF" w:rsidP="00145DDF">
      <w:pPr>
        <w:pStyle w:val="DraftHeading3"/>
        <w:tabs>
          <w:tab w:val="right" w:pos="1757"/>
        </w:tabs>
        <w:ind w:left="1871" w:hanging="1871"/>
      </w:pPr>
      <w:r>
        <w:tab/>
      </w:r>
      <w:r w:rsidRPr="00732577">
        <w:t>(f)</w:t>
      </w:r>
      <w:r>
        <w:tab/>
        <w:t>is carried out in or near a confined space; or</w:t>
      </w:r>
    </w:p>
    <w:p w14:paraId="646B3B4A" w14:textId="77777777" w:rsidR="00145DDF" w:rsidRDefault="00145DDF" w:rsidP="00145DDF">
      <w:pPr>
        <w:pStyle w:val="DraftHeading3"/>
        <w:tabs>
          <w:tab w:val="right" w:pos="1757"/>
        </w:tabs>
        <w:ind w:left="1871" w:hanging="1871"/>
      </w:pPr>
      <w:r>
        <w:tab/>
      </w:r>
      <w:r w:rsidRPr="00732577">
        <w:t>(g)</w:t>
      </w:r>
      <w:r>
        <w:tab/>
        <w:t>is carried out in or near:</w:t>
      </w:r>
    </w:p>
    <w:p w14:paraId="646B3B4B" w14:textId="77777777" w:rsidR="00145DDF" w:rsidRDefault="00145DDF" w:rsidP="00145DDF">
      <w:pPr>
        <w:pStyle w:val="DraftHeading4"/>
        <w:tabs>
          <w:tab w:val="right" w:pos="2268"/>
        </w:tabs>
        <w:ind w:left="2381" w:hanging="2381"/>
      </w:pPr>
      <w:r>
        <w:tab/>
      </w:r>
      <w:r w:rsidRPr="008D4C79">
        <w:t>(</w:t>
      </w:r>
      <w:proofErr w:type="spellStart"/>
      <w:r w:rsidRPr="008D4C79">
        <w:t>i</w:t>
      </w:r>
      <w:proofErr w:type="spellEnd"/>
      <w:r w:rsidRPr="008D4C79">
        <w:t>)</w:t>
      </w:r>
      <w:r>
        <w:tab/>
        <w:t>a shaft or trench with an excavated depth greater than 1</w:t>
      </w:r>
      <w:r w:rsidR="000A3F65">
        <w:sym w:font="Symbol" w:char="F0D7"/>
      </w:r>
      <w:r>
        <w:t>5 metres; or</w:t>
      </w:r>
    </w:p>
    <w:p w14:paraId="646B3B4C" w14:textId="77777777" w:rsidR="00145DDF" w:rsidRDefault="00145DDF" w:rsidP="00145DDF">
      <w:pPr>
        <w:pStyle w:val="DraftHeading4"/>
        <w:tabs>
          <w:tab w:val="right" w:pos="2268"/>
        </w:tabs>
        <w:ind w:left="2381" w:hanging="2381"/>
      </w:pPr>
      <w:r>
        <w:tab/>
      </w:r>
      <w:r w:rsidRPr="008D4C79">
        <w:t>(ii)</w:t>
      </w:r>
      <w:r>
        <w:tab/>
        <w:t>a tunnel; or</w:t>
      </w:r>
    </w:p>
    <w:p w14:paraId="646B3B4D" w14:textId="77777777" w:rsidR="00145DDF" w:rsidRDefault="00145DDF" w:rsidP="00145DDF">
      <w:pPr>
        <w:pStyle w:val="DraftHeading3"/>
        <w:tabs>
          <w:tab w:val="right" w:pos="1757"/>
        </w:tabs>
        <w:ind w:left="1871" w:hanging="1871"/>
      </w:pPr>
      <w:r>
        <w:tab/>
      </w:r>
      <w:r w:rsidRPr="00732577">
        <w:t>(</w:t>
      </w:r>
      <w:r>
        <w:t>h</w:t>
      </w:r>
      <w:r w:rsidRPr="00732577">
        <w:t>)</w:t>
      </w:r>
      <w:r>
        <w:tab/>
        <w:t>involves the use of explosives; or</w:t>
      </w:r>
    </w:p>
    <w:p w14:paraId="646B3B4E" w14:textId="77777777" w:rsidR="00145DDF" w:rsidRDefault="00145DDF" w:rsidP="00145DDF">
      <w:pPr>
        <w:pStyle w:val="DraftHeading3"/>
        <w:tabs>
          <w:tab w:val="right" w:pos="1757"/>
        </w:tabs>
        <w:ind w:left="1871" w:hanging="1871"/>
      </w:pPr>
      <w:r>
        <w:tab/>
      </w:r>
      <w:r w:rsidRPr="00732577">
        <w:t>(</w:t>
      </w:r>
      <w:proofErr w:type="spellStart"/>
      <w:r>
        <w:t>i</w:t>
      </w:r>
      <w:proofErr w:type="spellEnd"/>
      <w:r w:rsidRPr="00732577">
        <w:t>)</w:t>
      </w:r>
      <w:r>
        <w:tab/>
        <w:t>is carried out on or near pressurised gas distribution mains or piping; or</w:t>
      </w:r>
    </w:p>
    <w:p w14:paraId="646B3B4F" w14:textId="77777777" w:rsidR="00145DDF" w:rsidRDefault="00145DDF" w:rsidP="00145DDF">
      <w:pPr>
        <w:pStyle w:val="DraftHeading3"/>
        <w:tabs>
          <w:tab w:val="right" w:pos="1757"/>
        </w:tabs>
        <w:ind w:left="1871" w:hanging="1871"/>
      </w:pPr>
      <w:r>
        <w:tab/>
      </w:r>
      <w:r w:rsidRPr="00732577">
        <w:t>(</w:t>
      </w:r>
      <w:r>
        <w:t>j</w:t>
      </w:r>
      <w:r w:rsidRPr="00732577">
        <w:t>)</w:t>
      </w:r>
      <w:r>
        <w:tab/>
        <w:t>is carried out on or near chemical, fuel or refrigerant lines; or</w:t>
      </w:r>
    </w:p>
    <w:p w14:paraId="646B3B50" w14:textId="77777777" w:rsidR="00145DDF" w:rsidRDefault="00145DDF" w:rsidP="00145DDF">
      <w:pPr>
        <w:pStyle w:val="DraftHeading3"/>
        <w:tabs>
          <w:tab w:val="right" w:pos="1757"/>
        </w:tabs>
        <w:ind w:left="1871" w:hanging="1871"/>
      </w:pPr>
      <w:r>
        <w:tab/>
      </w:r>
      <w:r w:rsidRPr="00732577">
        <w:t>(</w:t>
      </w:r>
      <w:r>
        <w:t>k</w:t>
      </w:r>
      <w:r w:rsidRPr="00732577">
        <w:t>)</w:t>
      </w:r>
      <w:r>
        <w:tab/>
        <w:t>is carried out on or near energised electrical installations or services; or</w:t>
      </w:r>
    </w:p>
    <w:p w14:paraId="646B3B51" w14:textId="77777777" w:rsidR="00145DDF" w:rsidRDefault="00145DDF" w:rsidP="00145DDF">
      <w:pPr>
        <w:pStyle w:val="DraftHeading3"/>
        <w:tabs>
          <w:tab w:val="right" w:pos="1757"/>
        </w:tabs>
        <w:ind w:left="1871" w:hanging="1871"/>
      </w:pPr>
      <w:r>
        <w:tab/>
      </w:r>
      <w:r w:rsidRPr="00732577">
        <w:t>(</w:t>
      </w:r>
      <w:r>
        <w:t>l</w:t>
      </w:r>
      <w:r w:rsidRPr="00732577">
        <w:t>)</w:t>
      </w:r>
      <w:r>
        <w:tab/>
        <w:t>is carried out in an area that may have a contaminated or flammable atmosphere; or</w:t>
      </w:r>
    </w:p>
    <w:p w14:paraId="646B3B52" w14:textId="77777777" w:rsidR="00145DDF" w:rsidRDefault="00145DDF" w:rsidP="00145DDF">
      <w:pPr>
        <w:pStyle w:val="DraftHeading3"/>
        <w:tabs>
          <w:tab w:val="right" w:pos="1757"/>
        </w:tabs>
        <w:ind w:left="1871" w:hanging="1871"/>
      </w:pPr>
      <w:r>
        <w:tab/>
      </w:r>
      <w:r w:rsidRPr="00732577">
        <w:t>(</w:t>
      </w:r>
      <w:r>
        <w:t>m</w:t>
      </w:r>
      <w:r w:rsidRPr="00732577">
        <w:t>)</w:t>
      </w:r>
      <w:r>
        <w:tab/>
        <w:t>involves tilt-up or precast concrete; or</w:t>
      </w:r>
    </w:p>
    <w:p w14:paraId="646B3B53" w14:textId="77777777" w:rsidR="00145DDF" w:rsidRDefault="00145DDF" w:rsidP="00145DDF">
      <w:pPr>
        <w:pStyle w:val="DraftHeading3"/>
        <w:tabs>
          <w:tab w:val="right" w:pos="1757"/>
        </w:tabs>
        <w:ind w:left="1871" w:hanging="1871"/>
      </w:pPr>
      <w:r>
        <w:tab/>
      </w:r>
      <w:r w:rsidRPr="00732577">
        <w:t>(</w:t>
      </w:r>
      <w:r>
        <w:t>n</w:t>
      </w:r>
      <w:r w:rsidRPr="00732577">
        <w:t>)</w:t>
      </w:r>
      <w:r>
        <w:tab/>
        <w:t>is carried out on, in or adjacent to a road, railway, shipping lane or other traffic corridor that is in use by traffic other than pedestrians; or</w:t>
      </w:r>
    </w:p>
    <w:p w14:paraId="646B3B54" w14:textId="77777777" w:rsidR="00145DDF" w:rsidRDefault="00145DDF" w:rsidP="00145DDF">
      <w:pPr>
        <w:pStyle w:val="DraftHeading3"/>
        <w:tabs>
          <w:tab w:val="right" w:pos="1757"/>
        </w:tabs>
        <w:ind w:left="1871" w:hanging="1871"/>
      </w:pPr>
      <w:r>
        <w:tab/>
      </w:r>
      <w:r w:rsidRPr="00732577">
        <w:t>(</w:t>
      </w:r>
      <w:r>
        <w:t>o</w:t>
      </w:r>
      <w:r w:rsidRPr="00732577">
        <w:t>)</w:t>
      </w:r>
      <w:r>
        <w:tab/>
        <w:t>is carried out in an area at a workplace in which there is any movement of powered mobile plant; or</w:t>
      </w:r>
    </w:p>
    <w:p w14:paraId="646B3B55" w14:textId="77777777" w:rsidR="00145DDF" w:rsidRDefault="00145DDF" w:rsidP="00145DDF">
      <w:pPr>
        <w:pStyle w:val="DraftHeading3"/>
        <w:tabs>
          <w:tab w:val="right" w:pos="1757"/>
        </w:tabs>
        <w:ind w:left="1871" w:hanging="1871"/>
      </w:pPr>
      <w:r>
        <w:tab/>
      </w:r>
      <w:r w:rsidRPr="00732577">
        <w:t>(</w:t>
      </w:r>
      <w:r>
        <w:t>p</w:t>
      </w:r>
      <w:r w:rsidRPr="00732577">
        <w:t>)</w:t>
      </w:r>
      <w:r>
        <w:tab/>
        <w:t>is carried out in an area in which there are artificial extremes of temperature; or</w:t>
      </w:r>
    </w:p>
    <w:p w14:paraId="646B3B56" w14:textId="77777777" w:rsidR="00145DDF" w:rsidRDefault="00145DDF" w:rsidP="00145DDF">
      <w:pPr>
        <w:pStyle w:val="DraftHeading3"/>
        <w:tabs>
          <w:tab w:val="right" w:pos="1757"/>
        </w:tabs>
        <w:ind w:left="1871" w:hanging="1871"/>
      </w:pPr>
      <w:r>
        <w:tab/>
      </w:r>
      <w:r w:rsidRPr="000133B4">
        <w:t>(q</w:t>
      </w:r>
      <w:r>
        <w:t>)</w:t>
      </w:r>
      <w:r>
        <w:tab/>
      </w:r>
      <w:r w:rsidRPr="000133B4">
        <w:t xml:space="preserve">is carried out </w:t>
      </w:r>
      <w:r>
        <w:t>in or near water or other liquid that involves a risk of drowning; or</w:t>
      </w:r>
    </w:p>
    <w:p w14:paraId="646B3B57" w14:textId="77777777" w:rsidR="00145DDF" w:rsidRDefault="00145DDF" w:rsidP="00145DDF">
      <w:pPr>
        <w:pStyle w:val="DraftHeading3"/>
        <w:tabs>
          <w:tab w:val="right" w:pos="1757"/>
        </w:tabs>
        <w:ind w:left="1871" w:hanging="1871"/>
      </w:pPr>
      <w:r>
        <w:lastRenderedPageBreak/>
        <w:tab/>
      </w:r>
      <w:r w:rsidRPr="00732577">
        <w:t>(</w:t>
      </w:r>
      <w:r>
        <w:t>r</w:t>
      </w:r>
      <w:r w:rsidRPr="00732577">
        <w:t>)</w:t>
      </w:r>
      <w:r>
        <w:tab/>
        <w:t>involves diving work.</w:t>
      </w:r>
    </w:p>
    <w:p w14:paraId="646B3B58" w14:textId="77777777" w:rsidR="00145DDF" w:rsidRDefault="00145DDF" w:rsidP="007272F6">
      <w:pPr>
        <w:pStyle w:val="StyleDraftHeading1Left0cmHanging15cm1"/>
      </w:pPr>
      <w:r>
        <w:tab/>
      </w:r>
      <w:bookmarkStart w:id="425" w:name="_Toc174445419"/>
      <w:r>
        <w:t>292</w:t>
      </w:r>
      <w:r>
        <w:tab/>
        <w:t xml:space="preserve">Meaning of </w:t>
      </w:r>
      <w:r w:rsidRPr="00B708FA">
        <w:t>construction project</w:t>
      </w:r>
      <w:bookmarkEnd w:id="425"/>
    </w:p>
    <w:p w14:paraId="646B3B59" w14:textId="77777777" w:rsidR="00145DDF" w:rsidRDefault="00145DDF" w:rsidP="00145DDF">
      <w:pPr>
        <w:pStyle w:val="BodySectionSub"/>
      </w:pPr>
      <w:r>
        <w:t xml:space="preserve">In this Chapter, a </w:t>
      </w:r>
      <w:r w:rsidRPr="00651CC8">
        <w:rPr>
          <w:b/>
          <w:i/>
        </w:rPr>
        <w:t>construction project</w:t>
      </w:r>
      <w:r>
        <w:t xml:space="preserve"> is a project that involves construction work where the cost of the construction work is </w:t>
      </w:r>
      <w:r w:rsidRPr="005A2D4D">
        <w:t>$250 000</w:t>
      </w:r>
      <w:r>
        <w:t xml:space="preserve"> or more.</w:t>
      </w:r>
    </w:p>
    <w:p w14:paraId="646B3B5A" w14:textId="77777777" w:rsidR="00145DDF" w:rsidRPr="00197C79" w:rsidRDefault="00145DDF" w:rsidP="007272F6">
      <w:pPr>
        <w:pStyle w:val="StyleDraftHeading1Left0cmHanging15cm1"/>
      </w:pPr>
      <w:r>
        <w:tab/>
      </w:r>
      <w:bookmarkStart w:id="426" w:name="_Toc174445420"/>
      <w:r>
        <w:t>293</w:t>
      </w:r>
      <w:r>
        <w:tab/>
        <w:t xml:space="preserve">Meaning of </w:t>
      </w:r>
      <w:r w:rsidRPr="0059073B">
        <w:t>principal contractor</w:t>
      </w:r>
      <w:bookmarkEnd w:id="426"/>
    </w:p>
    <w:p w14:paraId="646B3B5B" w14:textId="77777777" w:rsidR="00145DDF" w:rsidRDefault="00145DDF" w:rsidP="00145DDF">
      <w:pPr>
        <w:pStyle w:val="DraftHeading2"/>
        <w:tabs>
          <w:tab w:val="right" w:pos="1247"/>
        </w:tabs>
        <w:ind w:left="1361" w:hanging="1361"/>
      </w:pPr>
      <w:r>
        <w:tab/>
      </w:r>
      <w:r w:rsidRPr="00D50917">
        <w:t>(1)</w:t>
      </w:r>
      <w:r>
        <w:tab/>
        <w:t xml:space="preserve">In this Chapter, a person conducting a business or undertaking that commissions a construction project is, subject to this regulation, the </w:t>
      </w:r>
      <w:r w:rsidRPr="00D50917">
        <w:rPr>
          <w:b/>
          <w:i/>
        </w:rPr>
        <w:t>principal contractor</w:t>
      </w:r>
      <w:r>
        <w:t xml:space="preserve"> for the project.</w:t>
      </w:r>
    </w:p>
    <w:p w14:paraId="646B3B5C" w14:textId="77777777" w:rsidR="00145DDF" w:rsidRDefault="00145DDF" w:rsidP="00145DDF">
      <w:pPr>
        <w:pStyle w:val="DraftHeading2"/>
        <w:tabs>
          <w:tab w:val="right" w:pos="1247"/>
        </w:tabs>
        <w:ind w:left="1361" w:hanging="1361"/>
      </w:pPr>
      <w:r>
        <w:tab/>
      </w:r>
      <w:r w:rsidRPr="00D50917">
        <w:t>(2)</w:t>
      </w:r>
      <w:r>
        <w:tab/>
        <w:t xml:space="preserve">If the person referred to in </w:t>
      </w:r>
      <w:proofErr w:type="spellStart"/>
      <w:r>
        <w:t>subregulation</w:t>
      </w:r>
      <w:proofErr w:type="spellEnd"/>
      <w:r>
        <w:t xml:space="preserve"> (1) engages another person conducting a business or undertaking as principal contractor for the construction project and authorises the person to have management or control of the workplace and to discharge the duties of a principal contractor under this Chapter, the person so engaged is the </w:t>
      </w:r>
      <w:r w:rsidRPr="00D50917">
        <w:rPr>
          <w:b/>
          <w:i/>
        </w:rPr>
        <w:t>principal contractor</w:t>
      </w:r>
      <w:r>
        <w:t xml:space="preserve"> for the project.</w:t>
      </w:r>
    </w:p>
    <w:p w14:paraId="646B3B5D" w14:textId="77777777" w:rsidR="00145DDF" w:rsidRDefault="00145DDF" w:rsidP="00145DDF">
      <w:pPr>
        <w:pStyle w:val="DraftHeading2"/>
        <w:tabs>
          <w:tab w:val="right" w:pos="1247"/>
        </w:tabs>
        <w:ind w:left="1361" w:hanging="1361"/>
      </w:pPr>
      <w:r>
        <w:tab/>
      </w:r>
      <w:r w:rsidRPr="00903566">
        <w:t>(3)</w:t>
      </w:r>
      <w:r>
        <w:tab/>
        <w:t>If the owner of residential premises is an individual who directly or indirectly engages a person conducting a business or undertaking to undertake a construction project in relation to the premises, the person so engaged</w:t>
      </w:r>
      <w:r w:rsidRPr="00FE6D2D">
        <w:t xml:space="preserve"> </w:t>
      </w:r>
      <w:r>
        <w:t xml:space="preserve">is the </w:t>
      </w:r>
      <w:r w:rsidRPr="00903566">
        <w:rPr>
          <w:b/>
          <w:i/>
        </w:rPr>
        <w:t>principal contractor</w:t>
      </w:r>
      <w:r>
        <w:t xml:space="preserve"> for the project if the person has management or control of the workplace.</w:t>
      </w:r>
    </w:p>
    <w:p w14:paraId="646B3B5E" w14:textId="77777777" w:rsidR="00145DDF" w:rsidRDefault="00145DDF" w:rsidP="00145DDF">
      <w:pPr>
        <w:pStyle w:val="DraftHeading2"/>
        <w:tabs>
          <w:tab w:val="right" w:pos="1247"/>
        </w:tabs>
        <w:ind w:left="1361" w:hanging="1361"/>
      </w:pPr>
      <w:r>
        <w:tab/>
      </w:r>
      <w:r w:rsidRPr="007A3396">
        <w:t>(</w:t>
      </w:r>
      <w:r>
        <w:t>4</w:t>
      </w:r>
      <w:r w:rsidRPr="007A3396">
        <w:t>)</w:t>
      </w:r>
      <w:r>
        <w:tab/>
        <w:t>A construction project has only one principal contractor at any specific time.</w:t>
      </w:r>
    </w:p>
    <w:p w14:paraId="646B3B5F" w14:textId="77777777" w:rsidR="00145DDF" w:rsidRPr="003E20C5" w:rsidRDefault="00145DDF" w:rsidP="00145DDF">
      <w:pPr>
        <w:pStyle w:val="DraftSectionNote"/>
        <w:tabs>
          <w:tab w:val="right" w:pos="1304"/>
        </w:tabs>
        <w:ind w:left="850"/>
        <w:rPr>
          <w:b/>
        </w:rPr>
      </w:pPr>
      <w:r w:rsidRPr="003E20C5">
        <w:rPr>
          <w:b/>
        </w:rPr>
        <w:t>Note</w:t>
      </w:r>
    </w:p>
    <w:p w14:paraId="646B3B60" w14:textId="77777777" w:rsidR="00145DDF" w:rsidRPr="00224DF0" w:rsidRDefault="00145DDF" w:rsidP="00145DDF">
      <w:pPr>
        <w:pStyle w:val="DraftSectionNote"/>
        <w:tabs>
          <w:tab w:val="right" w:pos="1304"/>
        </w:tabs>
        <w:ind w:left="850"/>
      </w:pPr>
      <w:r>
        <w:t>A person with management or control of a workplace must comply with section 20 of the Act.</w:t>
      </w:r>
    </w:p>
    <w:p w14:paraId="646B3B61" w14:textId="77777777" w:rsidR="00145DDF" w:rsidRPr="003724B1" w:rsidRDefault="00145DDF" w:rsidP="00145DDF">
      <w:pPr>
        <w:pStyle w:val="Heading-PART"/>
        <w:ind w:left="1276" w:hanging="1276"/>
        <w:jc w:val="left"/>
        <w:rPr>
          <w:caps w:val="0"/>
          <w:sz w:val="28"/>
        </w:rPr>
      </w:pPr>
      <w:r>
        <w:br w:type="page"/>
      </w:r>
      <w:bookmarkStart w:id="427" w:name="_Toc174445421"/>
      <w:r w:rsidRPr="003724B1">
        <w:rPr>
          <w:caps w:val="0"/>
          <w:sz w:val="28"/>
        </w:rPr>
        <w:lastRenderedPageBreak/>
        <w:t xml:space="preserve">Part 6.2 </w:t>
      </w:r>
      <w:r w:rsidRPr="003724B1">
        <w:rPr>
          <w:caps w:val="0"/>
          <w:sz w:val="28"/>
        </w:rPr>
        <w:tab/>
        <w:t>Duties of Designer of Structure and Person Who Commissions Construction Work</w:t>
      </w:r>
      <w:bookmarkEnd w:id="427"/>
    </w:p>
    <w:p w14:paraId="646B3B62" w14:textId="77777777" w:rsidR="00145DDF" w:rsidRDefault="00145DDF" w:rsidP="007272F6">
      <w:pPr>
        <w:pStyle w:val="StyleDraftHeading1Left0cmHanging15cm1"/>
      </w:pPr>
      <w:r>
        <w:tab/>
      </w:r>
      <w:bookmarkStart w:id="428" w:name="_Toc174445422"/>
      <w:r>
        <w:t>294</w:t>
      </w:r>
      <w:r>
        <w:tab/>
        <w:t>Person who commissions work must consult with designer</w:t>
      </w:r>
      <w:bookmarkEnd w:id="428"/>
      <w:r>
        <w:t xml:space="preserve"> </w:t>
      </w:r>
    </w:p>
    <w:p w14:paraId="646B3B63" w14:textId="77777777" w:rsidR="00145DDF" w:rsidRDefault="00145DDF" w:rsidP="00145DDF">
      <w:pPr>
        <w:pStyle w:val="DraftHeading2"/>
        <w:tabs>
          <w:tab w:val="right" w:pos="1247"/>
        </w:tabs>
        <w:ind w:left="1361" w:hanging="1361"/>
      </w:pPr>
      <w:r>
        <w:tab/>
      </w:r>
      <w:r w:rsidRPr="00FF3833">
        <w:t>(1)</w:t>
      </w:r>
      <w:r>
        <w:tab/>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p>
    <w:p w14:paraId="646B3B64" w14:textId="77777777" w:rsidR="00145DDF" w:rsidRDefault="00145DDF" w:rsidP="00145DDF">
      <w:pPr>
        <w:pStyle w:val="DraftHeading3"/>
        <w:tabs>
          <w:tab w:val="right" w:pos="1757"/>
        </w:tabs>
        <w:ind w:left="1871" w:hanging="1871"/>
      </w:pPr>
      <w:r>
        <w:tab/>
      </w:r>
      <w:r w:rsidRPr="001D3C6F">
        <w:t>(a)</w:t>
      </w:r>
      <w:r>
        <w:tab/>
        <w:t>eliminated, so far as is reasonably practicable; or</w:t>
      </w:r>
    </w:p>
    <w:p w14:paraId="646B3B65" w14:textId="77777777" w:rsidR="00145DDF" w:rsidRDefault="00145DDF" w:rsidP="00145DDF">
      <w:pPr>
        <w:pStyle w:val="DraftHeading3"/>
        <w:tabs>
          <w:tab w:val="right" w:pos="1757"/>
        </w:tabs>
        <w:ind w:left="1871" w:hanging="1871"/>
      </w:pPr>
      <w:r>
        <w:tab/>
      </w:r>
      <w:r w:rsidRPr="001D3C6F">
        <w:t>(b)</w:t>
      </w:r>
      <w:r>
        <w:tab/>
        <w:t>if it is not reasonably practicable to eliminate the risks, minimised so far as is reasonably practicable.</w:t>
      </w:r>
    </w:p>
    <w:p w14:paraId="646B3B66" w14:textId="40C0825E" w:rsidR="00145DDF" w:rsidRDefault="00145DDF" w:rsidP="00145DDF">
      <w:pPr>
        <w:pStyle w:val="BodySectionSub"/>
      </w:pPr>
      <w:r>
        <w:t>Maximum penalty:</w:t>
      </w:r>
      <w:r w:rsidR="001040C8">
        <w:t xml:space="preserve"> </w:t>
      </w:r>
      <w:r w:rsidR="001040C8" w:rsidRPr="001040C8">
        <w:t>tier G monetary penalty.</w:t>
      </w:r>
    </w:p>
    <w:p w14:paraId="646B3B69" w14:textId="77777777" w:rsidR="00145DDF" w:rsidRDefault="00145DDF" w:rsidP="00145DDF">
      <w:pPr>
        <w:pStyle w:val="DraftHeading2"/>
        <w:tabs>
          <w:tab w:val="right" w:pos="1247"/>
        </w:tabs>
        <w:ind w:left="1361" w:hanging="1361"/>
      </w:pPr>
      <w:r>
        <w:tab/>
      </w:r>
      <w:r w:rsidRPr="008E5EE5">
        <w:t>(2)</w:t>
      </w:r>
      <w:r>
        <w:tab/>
        <w:t>Consultation must include giving the designer any information that the person who commissions the construction work has in relation to the hazards and risks at the workplace where the construction work is to be carried out.</w:t>
      </w:r>
    </w:p>
    <w:p w14:paraId="646B3B6A" w14:textId="77777777" w:rsidR="00145DDF" w:rsidRDefault="00145DDF" w:rsidP="007272F6">
      <w:pPr>
        <w:pStyle w:val="StyleDraftHeading1Left0cmHanging15cm1"/>
      </w:pPr>
      <w:r>
        <w:tab/>
      </w:r>
      <w:bookmarkStart w:id="429" w:name="_Toc174445423"/>
      <w:r>
        <w:t>295</w:t>
      </w:r>
      <w:r>
        <w:tab/>
        <w:t>Designer must give safety report to person who commissions design</w:t>
      </w:r>
      <w:bookmarkEnd w:id="429"/>
    </w:p>
    <w:p w14:paraId="646B3B6B" w14:textId="77777777" w:rsidR="00145DDF" w:rsidRDefault="00145DDF" w:rsidP="00145DDF">
      <w:pPr>
        <w:pStyle w:val="DraftHeading2"/>
        <w:tabs>
          <w:tab w:val="right" w:pos="1247"/>
        </w:tabs>
        <w:ind w:left="1361" w:hanging="1361"/>
      </w:pPr>
      <w:r>
        <w:tab/>
        <w:t>(1)</w:t>
      </w:r>
      <w:r>
        <w:tab/>
        <w:t>The designer of a structure or any part of a structure that is to be constructed must give the person conducting a business or undertaking who commissioned the design a written report that specifies the hazards relating to the design of the structure that, so far as the designer is reasonably aware:</w:t>
      </w:r>
    </w:p>
    <w:p w14:paraId="646B3B6C" w14:textId="77777777" w:rsidR="00145DDF" w:rsidRDefault="00145DDF" w:rsidP="00145DDF">
      <w:pPr>
        <w:pStyle w:val="DraftHeading3"/>
        <w:tabs>
          <w:tab w:val="right" w:pos="1757"/>
        </w:tabs>
        <w:ind w:left="1871" w:hanging="1871"/>
      </w:pPr>
      <w:r>
        <w:tab/>
      </w:r>
      <w:r w:rsidRPr="00EC034A">
        <w:t>(a)</w:t>
      </w:r>
      <w:r>
        <w:tab/>
        <w:t>create a risk to the health or safety of persons who are to carry out any construction work on the structure or part; and</w:t>
      </w:r>
    </w:p>
    <w:p w14:paraId="646B3B6D" w14:textId="77777777" w:rsidR="00145DDF" w:rsidRDefault="00145DDF" w:rsidP="00145DDF">
      <w:pPr>
        <w:pStyle w:val="DraftHeading3"/>
        <w:tabs>
          <w:tab w:val="right" w:pos="1757"/>
        </w:tabs>
        <w:ind w:left="1871" w:hanging="1871"/>
      </w:pPr>
      <w:r>
        <w:tab/>
      </w:r>
      <w:r w:rsidRPr="00EC034A">
        <w:t>(b)</w:t>
      </w:r>
      <w:r>
        <w:tab/>
        <w:t>are associated only with the particular design and not with other designs of the same type of structure.</w:t>
      </w:r>
    </w:p>
    <w:p w14:paraId="646B3B6E" w14:textId="2A399F40" w:rsidR="00145DDF" w:rsidRDefault="00145DDF" w:rsidP="00145DDF">
      <w:pPr>
        <w:pStyle w:val="BodySectionSub"/>
      </w:pPr>
      <w:r>
        <w:t>Maximum penalty:</w:t>
      </w:r>
      <w:r w:rsidR="001040C8">
        <w:t xml:space="preserve"> </w:t>
      </w:r>
      <w:r w:rsidR="001040C8" w:rsidRPr="001040C8">
        <w:t>tier G monetary penalty.</w:t>
      </w:r>
    </w:p>
    <w:p w14:paraId="646B3B71" w14:textId="77777777" w:rsidR="00145DDF" w:rsidRDefault="00145DDF" w:rsidP="00145DDF">
      <w:pPr>
        <w:pStyle w:val="DraftHeading2"/>
        <w:tabs>
          <w:tab w:val="right" w:pos="1247"/>
        </w:tabs>
        <w:ind w:left="1361" w:hanging="1361"/>
      </w:pPr>
      <w:r>
        <w:tab/>
        <w:t>(2)</w:t>
      </w:r>
      <w:r>
        <w:tab/>
        <w:t xml:space="preserve">If the person conducting a business or undertaking who commissions a construction project did not commission the design of the construction project, the person must take all reasonable steps to obtain a copy of the written report referred to in </w:t>
      </w:r>
      <w:proofErr w:type="spellStart"/>
      <w:r>
        <w:t>subregulation</w:t>
      </w:r>
      <w:proofErr w:type="spellEnd"/>
      <w:r>
        <w:t xml:space="preserve"> (1) in relation to that design.</w:t>
      </w:r>
    </w:p>
    <w:p w14:paraId="646B3B72" w14:textId="02C1EBDF" w:rsidR="00145DDF" w:rsidRDefault="00145DDF" w:rsidP="00145DDF">
      <w:pPr>
        <w:pStyle w:val="BodySectionSub"/>
      </w:pPr>
      <w:r>
        <w:t>Maximum penalty:</w:t>
      </w:r>
      <w:r w:rsidR="001040C8">
        <w:t xml:space="preserve"> </w:t>
      </w:r>
      <w:r w:rsidR="001040C8" w:rsidRPr="001040C8">
        <w:t>tier G monetary penalty.</w:t>
      </w:r>
    </w:p>
    <w:p w14:paraId="646B3B75" w14:textId="77777777" w:rsidR="00145DDF" w:rsidRDefault="00145DDF" w:rsidP="007272F6">
      <w:pPr>
        <w:pStyle w:val="StyleDraftHeading1Left0cmHanging15cm1"/>
      </w:pPr>
      <w:r>
        <w:tab/>
      </w:r>
      <w:bookmarkStart w:id="430" w:name="_Toc174445424"/>
      <w:r>
        <w:t>296</w:t>
      </w:r>
      <w:r>
        <w:tab/>
        <w:t>Person who commissions project must give information to principal contractor</w:t>
      </w:r>
      <w:bookmarkEnd w:id="430"/>
    </w:p>
    <w:p w14:paraId="646B3B76" w14:textId="77777777" w:rsidR="00145DDF" w:rsidRDefault="00145DDF" w:rsidP="00145DDF">
      <w:pPr>
        <w:pStyle w:val="BodySectionSub"/>
      </w:pPr>
      <w:r>
        <w:t xml:space="preserve">If a person conducting a business or undertaking that commissions a construction project engages a principal contractor for the project, </w:t>
      </w:r>
      <w:r>
        <w:lastRenderedPageBreak/>
        <w:t>the person must</w:t>
      </w:r>
      <w:r w:rsidRPr="00F756D7">
        <w:t xml:space="preserve"> </w:t>
      </w:r>
      <w:r>
        <w:t>give the principal contractor any information the person has in relation to hazards and risks at or in the vicinity of the workplace where the construction work is to be carried out</w:t>
      </w:r>
      <w:r w:rsidRPr="00B5671E">
        <w:t>.</w:t>
      </w:r>
    </w:p>
    <w:p w14:paraId="646B3B77" w14:textId="1451FC8A" w:rsidR="00145DDF" w:rsidRDefault="00145DDF" w:rsidP="00145DDF">
      <w:pPr>
        <w:pStyle w:val="BodySectionSub"/>
      </w:pPr>
      <w:r>
        <w:t>Maximum penalty:</w:t>
      </w:r>
      <w:r w:rsidR="001040C8">
        <w:t xml:space="preserve"> </w:t>
      </w:r>
      <w:r w:rsidR="001040C8" w:rsidRPr="001040C8">
        <w:t>tier G monetary penalty.</w:t>
      </w:r>
    </w:p>
    <w:p w14:paraId="646B3B7A" w14:textId="77777777" w:rsidR="00145DDF" w:rsidRDefault="00145DDF" w:rsidP="00145DDF">
      <w:pPr>
        <w:pStyle w:val="Heading-PART"/>
        <w:ind w:left="1276" w:hanging="1276"/>
        <w:jc w:val="left"/>
        <w:rPr>
          <w:caps w:val="0"/>
          <w:sz w:val="28"/>
        </w:rPr>
      </w:pPr>
      <w:r>
        <w:br w:type="page"/>
      </w:r>
      <w:bookmarkStart w:id="431" w:name="_Toc174445425"/>
      <w:r w:rsidRPr="003724B1">
        <w:rPr>
          <w:caps w:val="0"/>
          <w:sz w:val="28"/>
        </w:rPr>
        <w:lastRenderedPageBreak/>
        <w:t xml:space="preserve">Part 6.3 </w:t>
      </w:r>
      <w:r w:rsidRPr="003724B1">
        <w:rPr>
          <w:caps w:val="0"/>
          <w:sz w:val="28"/>
        </w:rPr>
        <w:tab/>
        <w:t>Duties of Person Conducting Business or Undertaking</w:t>
      </w:r>
      <w:bookmarkEnd w:id="431"/>
    </w:p>
    <w:p w14:paraId="646B3B7B" w14:textId="77777777" w:rsidR="00145DDF" w:rsidRPr="0059481C" w:rsidRDefault="00145DDF" w:rsidP="00145DDF">
      <w:pPr>
        <w:pStyle w:val="DraftSub-sectionNote"/>
        <w:tabs>
          <w:tab w:val="right" w:pos="1814"/>
        </w:tabs>
        <w:ind w:left="1361"/>
        <w:rPr>
          <w:b/>
        </w:rPr>
      </w:pPr>
      <w:r w:rsidRPr="0059481C">
        <w:rPr>
          <w:b/>
        </w:rPr>
        <w:t>Note</w:t>
      </w:r>
    </w:p>
    <w:p w14:paraId="646B3B7C" w14:textId="77777777" w:rsidR="00145DDF" w:rsidRDefault="00145DDF" w:rsidP="00145DDF">
      <w:pPr>
        <w:pStyle w:val="DraftSub-sectionNote"/>
        <w:tabs>
          <w:tab w:val="right" w:pos="1814"/>
        </w:tabs>
        <w:ind w:left="1361"/>
      </w:pPr>
      <w:r>
        <w:t>As a principal contractor is a person conducting a business or undertaking, this Part also applies to a principal contractor.</w:t>
      </w:r>
    </w:p>
    <w:p w14:paraId="646B3B7D" w14:textId="77777777" w:rsidR="00145DDF" w:rsidRPr="00066D02" w:rsidRDefault="00145DDF" w:rsidP="00133494">
      <w:pPr>
        <w:pStyle w:val="StyleHeading-DIVISIONLeftLeft0cmHanging275cm"/>
      </w:pPr>
      <w:bookmarkStart w:id="432" w:name="_Toc174445426"/>
      <w:r>
        <w:t xml:space="preserve">Division 1 </w:t>
      </w:r>
      <w:r>
        <w:tab/>
        <w:t>General</w:t>
      </w:r>
      <w:bookmarkEnd w:id="432"/>
    </w:p>
    <w:p w14:paraId="646B3B7E" w14:textId="77777777" w:rsidR="00145DDF" w:rsidRDefault="00145DDF" w:rsidP="007272F6">
      <w:pPr>
        <w:pStyle w:val="StyleDraftHeading1Left0cmHanging15cm1"/>
      </w:pPr>
      <w:r>
        <w:tab/>
      </w:r>
      <w:bookmarkStart w:id="433" w:name="_Toc174445427"/>
      <w:r>
        <w:t>297</w:t>
      </w:r>
      <w:r>
        <w:tab/>
        <w:t>Management of risks to health and safety</w:t>
      </w:r>
      <w:bookmarkEnd w:id="433"/>
    </w:p>
    <w:p w14:paraId="646B3B7F" w14:textId="77777777" w:rsidR="00145DDF" w:rsidRDefault="00145DDF" w:rsidP="00145DDF">
      <w:pPr>
        <w:pStyle w:val="BodySectionSub"/>
      </w:pPr>
      <w:r>
        <w:t>A person conducting a business or undertaking must manage risks associated with the carrying out of construction work in accordance with Part 3.1.</w:t>
      </w:r>
    </w:p>
    <w:p w14:paraId="646B3B80" w14:textId="77777777" w:rsidR="00145DDF" w:rsidRPr="00133ED3" w:rsidRDefault="00145DDF" w:rsidP="00145DDF">
      <w:pPr>
        <w:pStyle w:val="DraftSectionNote"/>
        <w:tabs>
          <w:tab w:val="right" w:pos="1304"/>
        </w:tabs>
        <w:ind w:left="850"/>
        <w:rPr>
          <w:b/>
        </w:rPr>
      </w:pPr>
      <w:r w:rsidRPr="005A2D4D">
        <w:rPr>
          <w:b/>
        </w:rPr>
        <w:t>Note</w:t>
      </w:r>
    </w:p>
    <w:p w14:paraId="646B3B81" w14:textId="77777777" w:rsidR="00145DDF" w:rsidRDefault="00145DDF" w:rsidP="00145DDF">
      <w:pPr>
        <w:pStyle w:val="DraftSectionNote"/>
        <w:tabs>
          <w:tab w:val="right" w:pos="46"/>
          <w:tab w:val="right" w:pos="1304"/>
        </w:tabs>
        <w:ind w:left="1259" w:hanging="408"/>
      </w:pPr>
      <w:r>
        <w:t>WHS Act—section 19 (see regulation 9).</w:t>
      </w:r>
    </w:p>
    <w:p w14:paraId="646B3B82" w14:textId="77777777" w:rsidR="00145DDF" w:rsidRDefault="00145DDF" w:rsidP="007272F6">
      <w:pPr>
        <w:pStyle w:val="StyleDraftHeading1Left0cmHanging15cm1"/>
      </w:pPr>
      <w:r>
        <w:tab/>
      </w:r>
      <w:bookmarkStart w:id="434" w:name="_Toc174445428"/>
      <w:r w:rsidRPr="00E05831">
        <w:t>298</w:t>
      </w:r>
      <w:r>
        <w:tab/>
        <w:t>Security of workplace</w:t>
      </w:r>
      <w:bookmarkEnd w:id="434"/>
    </w:p>
    <w:p w14:paraId="646B3B83" w14:textId="77777777" w:rsidR="00145DDF" w:rsidRDefault="00145DDF" w:rsidP="00145DDF">
      <w:pPr>
        <w:pStyle w:val="DraftHeading2"/>
        <w:tabs>
          <w:tab w:val="right" w:pos="1247"/>
        </w:tabs>
        <w:ind w:left="1361" w:hanging="1361"/>
      </w:pPr>
      <w:r>
        <w:tab/>
      </w:r>
      <w:r w:rsidRPr="009B6804">
        <w:t>(1)</w:t>
      </w:r>
      <w:r>
        <w:tab/>
        <w:t>A person with management or control of a workplace at which construction work is carried out must ensure, so far as is reasonably practicable, that the workplace is secured from unauthorised access.</w:t>
      </w:r>
    </w:p>
    <w:p w14:paraId="646B3B84" w14:textId="5F304D04" w:rsidR="00145DDF" w:rsidRDefault="00145DDF" w:rsidP="00145DDF">
      <w:pPr>
        <w:pStyle w:val="BodySectionSub"/>
      </w:pPr>
      <w:r>
        <w:t>Maximum penalty:</w:t>
      </w:r>
      <w:r w:rsidR="001040C8">
        <w:t xml:space="preserve"> </w:t>
      </w:r>
      <w:r w:rsidR="001040C8" w:rsidRPr="001040C8">
        <w:t>tier G monetary penalty.</w:t>
      </w:r>
    </w:p>
    <w:p w14:paraId="646B3B87" w14:textId="77777777" w:rsidR="00145DDF" w:rsidRDefault="00145DDF" w:rsidP="00145DDF">
      <w:pPr>
        <w:pStyle w:val="DraftHeading2"/>
        <w:tabs>
          <w:tab w:val="right" w:pos="1247"/>
        </w:tabs>
        <w:ind w:left="1361" w:hanging="1361"/>
      </w:pPr>
      <w:r>
        <w:tab/>
      </w:r>
      <w:r w:rsidRPr="009B6804">
        <w:t>(2)</w:t>
      </w:r>
      <w:r>
        <w:tab/>
        <w:t xml:space="preserve">In complying with </w:t>
      </w:r>
      <w:proofErr w:type="spellStart"/>
      <w:r>
        <w:t>subregulation</w:t>
      </w:r>
      <w:proofErr w:type="spellEnd"/>
      <w:r>
        <w:t xml:space="preserve"> (1), the person must have regard to all relevant matters, including:</w:t>
      </w:r>
    </w:p>
    <w:p w14:paraId="646B3B88" w14:textId="77777777" w:rsidR="00145DDF" w:rsidRDefault="00145DDF" w:rsidP="00145DDF">
      <w:pPr>
        <w:pStyle w:val="DraftHeading3"/>
        <w:tabs>
          <w:tab w:val="right" w:pos="1757"/>
        </w:tabs>
        <w:ind w:left="1871" w:hanging="1871"/>
      </w:pPr>
      <w:r>
        <w:tab/>
      </w:r>
      <w:r w:rsidRPr="00F45B06">
        <w:t>(a)</w:t>
      </w:r>
      <w:r>
        <w:tab/>
        <w:t>risks to health and safety arising from unauthorised access to the workplace; and</w:t>
      </w:r>
    </w:p>
    <w:p w14:paraId="646B3B89" w14:textId="77777777" w:rsidR="007162D7" w:rsidRDefault="00145DDF" w:rsidP="00145DDF">
      <w:pPr>
        <w:pStyle w:val="DraftHeading3"/>
        <w:tabs>
          <w:tab w:val="right" w:pos="1757"/>
        </w:tabs>
        <w:ind w:left="1871" w:hanging="1871"/>
      </w:pPr>
      <w:r>
        <w:tab/>
      </w:r>
      <w:r w:rsidRPr="00F45B06">
        <w:t>(b)</w:t>
      </w:r>
      <w:r>
        <w:tab/>
        <w:t>the likelihood of unauthorised access occurring;</w:t>
      </w:r>
      <w:r w:rsidR="00BA46B3">
        <w:t xml:space="preserve"> and</w:t>
      </w:r>
    </w:p>
    <w:p w14:paraId="646B3B8A" w14:textId="77777777" w:rsidR="00145DDF" w:rsidRPr="00F45B06" w:rsidRDefault="00145DDF" w:rsidP="00145DDF">
      <w:pPr>
        <w:pStyle w:val="DraftParaEg"/>
        <w:tabs>
          <w:tab w:val="right" w:pos="2324"/>
        </w:tabs>
        <w:rPr>
          <w:b/>
        </w:rPr>
      </w:pPr>
      <w:r w:rsidRPr="00F45B06">
        <w:rPr>
          <w:b/>
        </w:rPr>
        <w:t>Example</w:t>
      </w:r>
    </w:p>
    <w:p w14:paraId="646B3B8B" w14:textId="77777777" w:rsidR="00145DDF" w:rsidRDefault="00145DDF" w:rsidP="00145DDF">
      <w:pPr>
        <w:pStyle w:val="DraftParaEg"/>
        <w:tabs>
          <w:tab w:val="right" w:pos="2324"/>
        </w:tabs>
      </w:pPr>
      <w:r>
        <w:t>The proximity of the workplace to places frequented by children, including schools, parks and shopping precincts.</w:t>
      </w:r>
    </w:p>
    <w:p w14:paraId="646B3B8C" w14:textId="77777777" w:rsidR="00145DDF" w:rsidRDefault="00145DDF" w:rsidP="00145DDF">
      <w:pPr>
        <w:pStyle w:val="DraftHeading3"/>
        <w:tabs>
          <w:tab w:val="right" w:pos="1757"/>
        </w:tabs>
        <w:ind w:left="1871" w:hanging="1871"/>
      </w:pPr>
      <w:r>
        <w:tab/>
      </w:r>
      <w:r w:rsidRPr="00F45B06">
        <w:t>(c)</w:t>
      </w:r>
      <w:r>
        <w:tab/>
        <w:t>to the extent that unauthorised access to the workplace cannot be prevented—how to isolate hazards within the workplace.</w:t>
      </w:r>
    </w:p>
    <w:p w14:paraId="646B3B8D" w14:textId="77777777" w:rsidR="00145DDF" w:rsidRDefault="00145DDF" w:rsidP="00133494">
      <w:pPr>
        <w:pStyle w:val="StyleHeading-DIVISIONLeftLeft0cmHanging275cm"/>
      </w:pPr>
      <w:bookmarkStart w:id="435" w:name="_Toc174445429"/>
      <w:r>
        <w:t xml:space="preserve">Division 2 </w:t>
      </w:r>
      <w:r>
        <w:tab/>
        <w:t>High risk construction work—safe work method statements</w:t>
      </w:r>
      <w:bookmarkEnd w:id="435"/>
    </w:p>
    <w:p w14:paraId="646B3B8E" w14:textId="77777777" w:rsidR="00145DDF" w:rsidRDefault="00145DDF" w:rsidP="007272F6">
      <w:pPr>
        <w:pStyle w:val="StyleDraftHeading1Left0cmHanging15cm1"/>
      </w:pPr>
      <w:r>
        <w:tab/>
      </w:r>
      <w:bookmarkStart w:id="436" w:name="_Toc174445430"/>
      <w:r>
        <w:t>299</w:t>
      </w:r>
      <w:r>
        <w:tab/>
        <w:t>Safe work method statement required for high risk construction work</w:t>
      </w:r>
      <w:bookmarkEnd w:id="436"/>
    </w:p>
    <w:p w14:paraId="646B3B8F" w14:textId="77777777" w:rsidR="00145DDF" w:rsidRDefault="00145DDF" w:rsidP="00145DDF">
      <w:pPr>
        <w:pStyle w:val="DraftHeading2"/>
        <w:tabs>
          <w:tab w:val="right" w:pos="1247"/>
        </w:tabs>
        <w:ind w:left="1361" w:hanging="1361"/>
      </w:pPr>
      <w:r>
        <w:tab/>
      </w:r>
      <w:r w:rsidRPr="00A31D17">
        <w:t>(1)</w:t>
      </w:r>
      <w:r>
        <w:tab/>
        <w:t>A person conducting a business or undertaking that includes the carrying out of high risk construction work must, before high risk construction work commences, ensure that a safe work method statement for the proposed work:</w:t>
      </w:r>
    </w:p>
    <w:p w14:paraId="646B3B90" w14:textId="77777777" w:rsidR="00145DDF" w:rsidRDefault="00145DDF" w:rsidP="00145DDF">
      <w:pPr>
        <w:pStyle w:val="DraftHeading3"/>
        <w:tabs>
          <w:tab w:val="right" w:pos="1757"/>
        </w:tabs>
        <w:ind w:left="1871" w:hanging="1871"/>
      </w:pPr>
      <w:r>
        <w:tab/>
      </w:r>
      <w:r w:rsidRPr="00323B2E">
        <w:t>(a)</w:t>
      </w:r>
      <w:r>
        <w:tab/>
        <w:t>is prepared; or</w:t>
      </w:r>
    </w:p>
    <w:p w14:paraId="646B3B91" w14:textId="77777777" w:rsidR="00145DDF" w:rsidRDefault="00145DDF" w:rsidP="00145DDF">
      <w:pPr>
        <w:pStyle w:val="DraftHeading3"/>
        <w:tabs>
          <w:tab w:val="right" w:pos="1757"/>
        </w:tabs>
        <w:ind w:left="1871" w:hanging="1871"/>
      </w:pPr>
      <w:r>
        <w:tab/>
      </w:r>
      <w:r w:rsidRPr="00323B2E">
        <w:t>(b)</w:t>
      </w:r>
      <w:r>
        <w:tab/>
        <w:t>has already been prepared by another person.</w:t>
      </w:r>
    </w:p>
    <w:p w14:paraId="20CC5A35" w14:textId="77777777" w:rsidR="001A343C" w:rsidRDefault="001A343C" w:rsidP="001A343C">
      <w:pPr>
        <w:pStyle w:val="BodySectionSub"/>
      </w:pPr>
      <w:r>
        <w:lastRenderedPageBreak/>
        <w:t xml:space="preserve">Maximum penalty: </w:t>
      </w:r>
      <w:r w:rsidRPr="001A343C">
        <w:t>tier E monetary penalty.</w:t>
      </w:r>
    </w:p>
    <w:p w14:paraId="646B3B95" w14:textId="77777777" w:rsidR="00145DDF" w:rsidRPr="002D7950" w:rsidRDefault="00145DDF" w:rsidP="00145DDF">
      <w:pPr>
        <w:pStyle w:val="DraftHeading2"/>
        <w:tabs>
          <w:tab w:val="right" w:pos="1247"/>
        </w:tabs>
        <w:ind w:left="1361" w:hanging="1361"/>
      </w:pPr>
      <w:r>
        <w:tab/>
      </w:r>
      <w:r w:rsidRPr="00A472FC">
        <w:t>(</w:t>
      </w:r>
      <w:r>
        <w:t>2</w:t>
      </w:r>
      <w:r w:rsidRPr="00A472FC">
        <w:t>)</w:t>
      </w:r>
      <w:r>
        <w:tab/>
        <w:t>A safe work method statement must:</w:t>
      </w:r>
    </w:p>
    <w:p w14:paraId="646B3B96" w14:textId="77777777" w:rsidR="00145DDF" w:rsidRDefault="00145DDF" w:rsidP="00145DDF">
      <w:pPr>
        <w:pStyle w:val="DraftHeading3"/>
        <w:tabs>
          <w:tab w:val="right" w:pos="1757"/>
        </w:tabs>
        <w:ind w:left="1871" w:hanging="1871"/>
      </w:pPr>
      <w:r>
        <w:tab/>
      </w:r>
      <w:r w:rsidRPr="00A472FC">
        <w:t>(a)</w:t>
      </w:r>
      <w:r>
        <w:tab/>
        <w:t>identify the work that is high risk construction work; and</w:t>
      </w:r>
    </w:p>
    <w:p w14:paraId="646B3B97" w14:textId="77777777" w:rsidR="00145DDF" w:rsidRDefault="00145DDF" w:rsidP="00145DDF">
      <w:pPr>
        <w:pStyle w:val="DraftHeading3"/>
        <w:tabs>
          <w:tab w:val="right" w:pos="1757"/>
        </w:tabs>
        <w:ind w:left="1871" w:hanging="1871"/>
      </w:pPr>
      <w:r>
        <w:tab/>
      </w:r>
      <w:r w:rsidRPr="00A472FC">
        <w:t>(</w:t>
      </w:r>
      <w:r>
        <w:t>b</w:t>
      </w:r>
      <w:r w:rsidRPr="00A472FC">
        <w:t>)</w:t>
      </w:r>
      <w:r>
        <w:tab/>
        <w:t>specify hazards relating to the high risk construction work and risks to health and safety associated with those hazards; and</w:t>
      </w:r>
    </w:p>
    <w:p w14:paraId="646B3B98" w14:textId="77777777" w:rsidR="00145DDF" w:rsidRDefault="00145DDF" w:rsidP="00145DDF">
      <w:pPr>
        <w:pStyle w:val="DraftHeading3"/>
        <w:tabs>
          <w:tab w:val="right" w:pos="1757"/>
        </w:tabs>
        <w:ind w:left="1871" w:hanging="1871"/>
      </w:pPr>
      <w:r>
        <w:tab/>
      </w:r>
      <w:r w:rsidRPr="00A472FC">
        <w:t>(</w:t>
      </w:r>
      <w:r>
        <w:t>c</w:t>
      </w:r>
      <w:r w:rsidRPr="00A472FC">
        <w:t>)</w:t>
      </w:r>
      <w:r>
        <w:tab/>
        <w:t>describe the measures to be implemented to control the risks; and</w:t>
      </w:r>
    </w:p>
    <w:p w14:paraId="646B3B99" w14:textId="77777777" w:rsidR="007162D7" w:rsidRDefault="00145DDF" w:rsidP="00145DDF">
      <w:pPr>
        <w:pStyle w:val="DraftHeading3"/>
        <w:tabs>
          <w:tab w:val="right" w:pos="1757"/>
        </w:tabs>
        <w:ind w:left="1871" w:hanging="1871"/>
      </w:pPr>
      <w:r>
        <w:tab/>
      </w:r>
      <w:r w:rsidRPr="00A472FC">
        <w:t>(</w:t>
      </w:r>
      <w:r>
        <w:t>d</w:t>
      </w:r>
      <w:r w:rsidRPr="00A472FC">
        <w:t>)</w:t>
      </w:r>
      <w:r>
        <w:tab/>
        <w:t>describe how the control measures are to be implemented, monitored and reviewed.</w:t>
      </w:r>
    </w:p>
    <w:p w14:paraId="646B3B9A" w14:textId="77777777" w:rsidR="00145DDF" w:rsidRDefault="00145DDF" w:rsidP="00145DDF">
      <w:pPr>
        <w:pStyle w:val="DraftHeading2"/>
        <w:tabs>
          <w:tab w:val="right" w:pos="1247"/>
        </w:tabs>
        <w:ind w:left="1361" w:hanging="1361"/>
      </w:pPr>
      <w:r>
        <w:tab/>
      </w:r>
      <w:r w:rsidRPr="00383CD4">
        <w:t>(</w:t>
      </w:r>
      <w:r>
        <w:t>3</w:t>
      </w:r>
      <w:r w:rsidRPr="00383CD4">
        <w:t>)</w:t>
      </w:r>
      <w:r>
        <w:tab/>
        <w:t>A safe work method statement must:</w:t>
      </w:r>
    </w:p>
    <w:p w14:paraId="646B3B9B" w14:textId="77777777" w:rsidR="00145DDF" w:rsidRDefault="00145DDF" w:rsidP="00145DDF">
      <w:pPr>
        <w:pStyle w:val="DraftHeading3"/>
        <w:tabs>
          <w:tab w:val="right" w:pos="1757"/>
        </w:tabs>
        <w:ind w:left="1871" w:hanging="1871"/>
      </w:pPr>
      <w:r>
        <w:tab/>
      </w:r>
      <w:r w:rsidRPr="00383CD4">
        <w:t>(a)</w:t>
      </w:r>
      <w:r>
        <w:tab/>
        <w:t>be prepared taking into account all relevant matters, including:</w:t>
      </w:r>
    </w:p>
    <w:p w14:paraId="646B3B9C" w14:textId="77777777" w:rsidR="00145DDF" w:rsidRDefault="00145DDF" w:rsidP="00145DDF">
      <w:pPr>
        <w:pStyle w:val="DraftHeading4"/>
        <w:tabs>
          <w:tab w:val="right" w:pos="2268"/>
        </w:tabs>
        <w:ind w:left="2381" w:hanging="2381"/>
      </w:pPr>
      <w:r>
        <w:tab/>
      </w:r>
      <w:r w:rsidRPr="00383CD4">
        <w:t>(</w:t>
      </w:r>
      <w:proofErr w:type="spellStart"/>
      <w:r w:rsidRPr="00383CD4">
        <w:t>i</w:t>
      </w:r>
      <w:proofErr w:type="spellEnd"/>
      <w:r w:rsidRPr="00383CD4">
        <w:t>)</w:t>
      </w:r>
      <w:r>
        <w:tab/>
        <w:t>circumstances at the workplace that may affect the way in which the high risk construction work is carried out; and</w:t>
      </w:r>
    </w:p>
    <w:p w14:paraId="646B3B9D" w14:textId="77777777" w:rsidR="00145DDF" w:rsidRDefault="00145DDF" w:rsidP="00145DDF">
      <w:pPr>
        <w:pStyle w:val="DraftHeading4"/>
        <w:tabs>
          <w:tab w:val="right" w:pos="2268"/>
        </w:tabs>
        <w:ind w:left="2381" w:hanging="2381"/>
      </w:pPr>
      <w:r>
        <w:tab/>
      </w:r>
      <w:r w:rsidRPr="00383CD4">
        <w:t>(i</w:t>
      </w:r>
      <w:r>
        <w:t>i</w:t>
      </w:r>
      <w:r w:rsidRPr="00383CD4">
        <w:t>)</w:t>
      </w:r>
      <w:r>
        <w:tab/>
        <w:t>if the high risk construction work is carried out in connection with a construction project—the WHS management plan that has been prepared for the workplace; and</w:t>
      </w:r>
    </w:p>
    <w:p w14:paraId="646B3B9E" w14:textId="77777777" w:rsidR="00145DDF" w:rsidRDefault="00145DDF" w:rsidP="00145DDF">
      <w:pPr>
        <w:pStyle w:val="DraftHeading3"/>
        <w:tabs>
          <w:tab w:val="right" w:pos="1757"/>
        </w:tabs>
        <w:ind w:left="1871" w:hanging="1871"/>
      </w:pPr>
      <w:r>
        <w:tab/>
      </w:r>
      <w:r w:rsidRPr="00383CD4">
        <w:t>(b)</w:t>
      </w:r>
      <w:r>
        <w:tab/>
        <w:t>be set out and expressed in a way that is readily accessible and understandable to persons who use it.</w:t>
      </w:r>
    </w:p>
    <w:p w14:paraId="646B3B9F" w14:textId="77777777" w:rsidR="00145DDF" w:rsidRDefault="00145DDF" w:rsidP="007272F6">
      <w:pPr>
        <w:pStyle w:val="StyleDraftHeading1Left0cmHanging15cm1"/>
      </w:pPr>
      <w:r>
        <w:tab/>
      </w:r>
      <w:bookmarkStart w:id="437" w:name="_Toc174445431"/>
      <w:r>
        <w:t>300</w:t>
      </w:r>
      <w:r>
        <w:tab/>
        <w:t>Compliance with safe work method statement</w:t>
      </w:r>
      <w:bookmarkEnd w:id="437"/>
    </w:p>
    <w:p w14:paraId="646B3BA0" w14:textId="77777777" w:rsidR="00145DDF" w:rsidRDefault="00145DDF" w:rsidP="00145DDF">
      <w:pPr>
        <w:pStyle w:val="DraftHeading2"/>
        <w:tabs>
          <w:tab w:val="right" w:pos="1247"/>
        </w:tabs>
        <w:ind w:left="1361" w:hanging="1361"/>
      </w:pPr>
      <w:r>
        <w:tab/>
      </w:r>
      <w:r w:rsidRPr="00ED76BF">
        <w:t>(1)</w:t>
      </w:r>
      <w:r>
        <w:tab/>
      </w:r>
      <w:r w:rsidRPr="00CD151E">
        <w:t xml:space="preserve">A person conducting a business or undertaking </w:t>
      </w:r>
      <w:r>
        <w:t xml:space="preserve">that includes the carrying out of high risk construction work </w:t>
      </w:r>
      <w:r w:rsidRPr="00CD151E">
        <w:t xml:space="preserve">must </w:t>
      </w:r>
      <w:r>
        <w:t xml:space="preserve">put in place arrangements for ensuring that </w:t>
      </w:r>
      <w:r w:rsidRPr="00CD151E">
        <w:t>high risk construction work is carried out in accordance with the safe work method statement for the work</w:t>
      </w:r>
      <w:r>
        <w:t>.</w:t>
      </w:r>
    </w:p>
    <w:p w14:paraId="57B4BCB2" w14:textId="77777777" w:rsidR="001A343C" w:rsidRDefault="001A343C" w:rsidP="001A343C">
      <w:pPr>
        <w:pStyle w:val="BodySectionSub"/>
      </w:pPr>
      <w:r>
        <w:t xml:space="preserve">Maximum penalty: </w:t>
      </w:r>
      <w:r w:rsidRPr="001A343C">
        <w:t>tier E monetary penalty.</w:t>
      </w:r>
    </w:p>
    <w:p w14:paraId="646B3BA4" w14:textId="77777777" w:rsidR="00145DDF" w:rsidRDefault="00145DDF" w:rsidP="00145DDF">
      <w:pPr>
        <w:pStyle w:val="DraftHeading2"/>
        <w:tabs>
          <w:tab w:val="right" w:pos="1247"/>
        </w:tabs>
        <w:ind w:left="1361" w:hanging="1361"/>
      </w:pPr>
      <w:r>
        <w:tab/>
      </w:r>
      <w:r w:rsidRPr="00ED76BF">
        <w:t>(2)</w:t>
      </w:r>
      <w:r>
        <w:tab/>
        <w:t>If high risk construction work is not carried out in accordance with the safe work method statement for the work, the person must ensure that the work:</w:t>
      </w:r>
    </w:p>
    <w:p w14:paraId="646B3BA5" w14:textId="77777777" w:rsidR="00145DDF" w:rsidRDefault="00145DDF" w:rsidP="00145DDF">
      <w:pPr>
        <w:pStyle w:val="DraftHeading3"/>
        <w:tabs>
          <w:tab w:val="right" w:pos="1757"/>
        </w:tabs>
        <w:ind w:left="1871" w:hanging="1871"/>
      </w:pPr>
      <w:r>
        <w:tab/>
      </w:r>
      <w:r w:rsidRPr="00ED76BF">
        <w:t>(</w:t>
      </w:r>
      <w:r>
        <w:t>a</w:t>
      </w:r>
      <w:r w:rsidRPr="00ED76BF">
        <w:t>)</w:t>
      </w:r>
      <w:r>
        <w:tab/>
        <w:t>is stopped immediately or as soon as it is safe to do so; and</w:t>
      </w:r>
    </w:p>
    <w:p w14:paraId="646B3BA6" w14:textId="77777777" w:rsidR="00145DDF" w:rsidRPr="00CD151E" w:rsidRDefault="00145DDF" w:rsidP="00145DDF">
      <w:pPr>
        <w:pStyle w:val="DraftHeading3"/>
        <w:tabs>
          <w:tab w:val="right" w:pos="1757"/>
        </w:tabs>
        <w:ind w:left="1871" w:hanging="1871"/>
      </w:pPr>
      <w:r>
        <w:tab/>
      </w:r>
      <w:r w:rsidRPr="00ED76BF">
        <w:t>(b)</w:t>
      </w:r>
      <w:r>
        <w:tab/>
        <w:t>resumed only in accordance with the statement.</w:t>
      </w:r>
    </w:p>
    <w:p w14:paraId="2E26B79F" w14:textId="77777777" w:rsidR="001A343C" w:rsidRDefault="001A343C" w:rsidP="001A343C">
      <w:pPr>
        <w:pStyle w:val="BodySectionSub"/>
      </w:pPr>
      <w:r>
        <w:t xml:space="preserve">Maximum penalty: </w:t>
      </w:r>
      <w:r w:rsidRPr="001A343C">
        <w:t>tier E monetary penalty.</w:t>
      </w:r>
    </w:p>
    <w:p w14:paraId="646B3BAA" w14:textId="77777777" w:rsidR="00145DDF" w:rsidRDefault="00145DDF" w:rsidP="007272F6">
      <w:pPr>
        <w:pStyle w:val="StyleDraftHeading1Left0cmHanging15cm1"/>
      </w:pPr>
      <w:r>
        <w:lastRenderedPageBreak/>
        <w:tab/>
      </w:r>
      <w:bookmarkStart w:id="438" w:name="_Toc174445432"/>
      <w:r>
        <w:t>301</w:t>
      </w:r>
      <w:r>
        <w:tab/>
        <w:t>Safe work method statement—copy to be given to principal contractor</w:t>
      </w:r>
      <w:bookmarkEnd w:id="438"/>
    </w:p>
    <w:p w14:paraId="646B3BAB" w14:textId="77777777" w:rsidR="00145DDF" w:rsidRDefault="00145DDF" w:rsidP="00145DDF">
      <w:pPr>
        <w:pStyle w:val="BodySectionSub"/>
      </w:pPr>
      <w:r>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14:paraId="646B3BAC" w14:textId="69E297BF" w:rsidR="00145DDF" w:rsidRDefault="00145DDF" w:rsidP="00145DDF">
      <w:pPr>
        <w:pStyle w:val="BodySectionSub"/>
      </w:pPr>
      <w:r>
        <w:t>Maximum penalty:</w:t>
      </w:r>
      <w:r w:rsidR="001040C8">
        <w:t xml:space="preserve"> </w:t>
      </w:r>
      <w:r w:rsidR="001040C8" w:rsidRPr="001040C8">
        <w:t>tier G monetary penalty.</w:t>
      </w:r>
    </w:p>
    <w:p w14:paraId="646B3BAF" w14:textId="77777777" w:rsidR="00145DDF" w:rsidRPr="001C5EB3" w:rsidRDefault="00145DDF" w:rsidP="007272F6">
      <w:pPr>
        <w:pStyle w:val="StyleDraftHeading1Left0cmHanging15cm1"/>
      </w:pPr>
      <w:r>
        <w:tab/>
      </w:r>
      <w:bookmarkStart w:id="439" w:name="_Toc174445433"/>
      <w:r>
        <w:t>302</w:t>
      </w:r>
      <w:r>
        <w:tab/>
        <w:t>Review of safe work method statement</w:t>
      </w:r>
      <w:bookmarkEnd w:id="439"/>
    </w:p>
    <w:p w14:paraId="646B3BB0" w14:textId="77777777" w:rsidR="00145DDF" w:rsidRDefault="00145DDF" w:rsidP="00145DDF">
      <w:pPr>
        <w:pStyle w:val="BodySectionSub"/>
      </w:pPr>
      <w:r>
        <w:t>A person conducting a business or undertaking must ensure that a safe work method statement is reviewed and as necessary revised if relevant control measures are revised under regulation</w:t>
      </w:r>
      <w:r w:rsidR="009C3D70">
        <w:t xml:space="preserve"> 38</w:t>
      </w:r>
      <w:r w:rsidRPr="00B5671E">
        <w:t>.</w:t>
      </w:r>
    </w:p>
    <w:p w14:paraId="646B3BB1" w14:textId="44522DF3" w:rsidR="00145DDF" w:rsidRDefault="00145DDF" w:rsidP="00145DDF">
      <w:pPr>
        <w:pStyle w:val="BodySectionSub"/>
      </w:pPr>
      <w:r>
        <w:t>Maximum penalty:</w:t>
      </w:r>
      <w:r w:rsidR="001040C8">
        <w:t xml:space="preserve"> </w:t>
      </w:r>
      <w:r w:rsidR="001040C8" w:rsidRPr="001040C8">
        <w:t>tier G monetary penalty.</w:t>
      </w:r>
    </w:p>
    <w:p w14:paraId="646B3BB4" w14:textId="77777777" w:rsidR="00145DDF" w:rsidRDefault="00145DDF" w:rsidP="007272F6">
      <w:pPr>
        <w:pStyle w:val="StyleDraftHeading1Left0cmHanging15cm1"/>
      </w:pPr>
      <w:r>
        <w:tab/>
      </w:r>
      <w:bookmarkStart w:id="440" w:name="_Toc174445434"/>
      <w:r>
        <w:t>303</w:t>
      </w:r>
      <w:r>
        <w:tab/>
        <w:t>Safe work method statement must be kept</w:t>
      </w:r>
      <w:bookmarkEnd w:id="440"/>
    </w:p>
    <w:p w14:paraId="646B3BB5" w14:textId="77777777" w:rsidR="00145DDF" w:rsidRDefault="00145DDF" w:rsidP="00145DDF">
      <w:pPr>
        <w:pStyle w:val="DraftHeading2"/>
        <w:tabs>
          <w:tab w:val="right" w:pos="1247"/>
        </w:tabs>
        <w:ind w:left="1361" w:hanging="1361"/>
      </w:pPr>
      <w:r>
        <w:tab/>
        <w:t>(1</w:t>
      </w:r>
      <w:r w:rsidRPr="007572AA">
        <w:t>)</w:t>
      </w:r>
      <w:r>
        <w:tab/>
        <w:t xml:space="preserve">Subject to </w:t>
      </w:r>
      <w:proofErr w:type="spellStart"/>
      <w:r>
        <w:t>subregulation</w:t>
      </w:r>
      <w:proofErr w:type="spellEnd"/>
      <w:r>
        <w:t xml:space="preserve"> (2), a person conducting a business or undertaking must keep a copy of the safe work method statement until the high risk construction work to which it relates is completed.</w:t>
      </w:r>
    </w:p>
    <w:p w14:paraId="7DFB2ECB" w14:textId="77777777" w:rsidR="00D40949" w:rsidRDefault="00D40949" w:rsidP="00D40949">
      <w:pPr>
        <w:pStyle w:val="BodySectionSub"/>
      </w:pPr>
      <w:r>
        <w:t>Maximum penalty:</w:t>
      </w:r>
      <w:r w:rsidRPr="00CE26FA">
        <w:t xml:space="preserve"> tier I monetary penalty.</w:t>
      </w:r>
    </w:p>
    <w:p w14:paraId="646B3BB9" w14:textId="77777777" w:rsidR="00145DDF" w:rsidRDefault="00145DDF" w:rsidP="00145DDF">
      <w:pPr>
        <w:pStyle w:val="DraftHeading2"/>
        <w:tabs>
          <w:tab w:val="right" w:pos="1247"/>
        </w:tabs>
        <w:ind w:left="1361" w:hanging="1361"/>
      </w:pPr>
      <w:r>
        <w:tab/>
      </w:r>
      <w:r w:rsidRPr="007572AA">
        <w:t>(</w:t>
      </w:r>
      <w:r>
        <w:t>2</w:t>
      </w:r>
      <w:r w:rsidRPr="007572AA">
        <w:t>)</w:t>
      </w:r>
      <w:r>
        <w:tab/>
        <w:t>If a notifiable incident occurs in connection with the high risk construction work to which the statement relates, the person must keep the statement for at least 2 years after the incident occurs.</w:t>
      </w:r>
    </w:p>
    <w:p w14:paraId="158F82EB" w14:textId="77777777" w:rsidR="00D40949" w:rsidRDefault="00D40949" w:rsidP="00D40949">
      <w:pPr>
        <w:pStyle w:val="BodySectionSub"/>
      </w:pPr>
      <w:r>
        <w:t>Maximum penalty:</w:t>
      </w:r>
      <w:r w:rsidRPr="00CE26FA">
        <w:t xml:space="preserve"> tier I monetary penalty.</w:t>
      </w:r>
    </w:p>
    <w:p w14:paraId="646B3BBD" w14:textId="77777777" w:rsidR="00145DDF" w:rsidRDefault="00145DDF" w:rsidP="00145DDF">
      <w:pPr>
        <w:pStyle w:val="DraftHeading2"/>
        <w:tabs>
          <w:tab w:val="right" w:pos="1247"/>
        </w:tabs>
        <w:ind w:left="1361" w:hanging="1361"/>
      </w:pPr>
      <w:r>
        <w:tab/>
      </w:r>
      <w:r w:rsidRPr="0028752D">
        <w:t>(3)</w:t>
      </w:r>
      <w:r>
        <w:tab/>
        <w:t xml:space="preserve">The person must ensure that for the period for which the statement must be kept under this regulation, a copy is readily accessible </w:t>
      </w:r>
      <w:r w:rsidRPr="002E42B7">
        <w:t>to</w:t>
      </w:r>
      <w:r>
        <w:t xml:space="preserve"> any worker engaged by the person to carry out the high risk construction work.</w:t>
      </w:r>
    </w:p>
    <w:p w14:paraId="646B3BBE" w14:textId="11803D70" w:rsidR="00145DDF" w:rsidRDefault="00145DDF" w:rsidP="00145DDF">
      <w:pPr>
        <w:pStyle w:val="BodySectionSub"/>
      </w:pPr>
      <w:r>
        <w:t>Maximum penalty:</w:t>
      </w:r>
      <w:r w:rsidR="00B166D5">
        <w:t xml:space="preserve"> </w:t>
      </w:r>
      <w:r w:rsidR="00B166D5" w:rsidRPr="00B166D5">
        <w:t>tier G monetary penalty.</w:t>
      </w:r>
    </w:p>
    <w:p w14:paraId="646B3BC1" w14:textId="77777777" w:rsidR="00145DDF" w:rsidRDefault="00145DDF" w:rsidP="00145DDF">
      <w:pPr>
        <w:pStyle w:val="DraftHeading2"/>
        <w:tabs>
          <w:tab w:val="right" w:pos="1247"/>
        </w:tabs>
        <w:ind w:left="1361" w:hanging="1361"/>
      </w:pPr>
      <w:r>
        <w:tab/>
      </w:r>
      <w:r w:rsidRPr="0028752D">
        <w:t>(4)</w:t>
      </w:r>
      <w:r>
        <w:tab/>
        <w:t>The person must ensure that for the period for which the statement must be kept under this regulation, a copy is available for inspection under the Act.</w:t>
      </w:r>
    </w:p>
    <w:p w14:paraId="6A7B7106" w14:textId="77777777" w:rsidR="00D40949" w:rsidRDefault="00D40949" w:rsidP="00D40949">
      <w:pPr>
        <w:pStyle w:val="BodySectionSub"/>
      </w:pPr>
      <w:r>
        <w:t>Maximum penalty:</w:t>
      </w:r>
      <w:r w:rsidRPr="00CE26FA">
        <w:t xml:space="preserve"> tier I monetary penalty.</w:t>
      </w:r>
    </w:p>
    <w:p w14:paraId="646B3BC5" w14:textId="77777777" w:rsidR="00145DDF" w:rsidRDefault="00145DDF" w:rsidP="00133494">
      <w:pPr>
        <w:pStyle w:val="StyleHeading-DIVISIONLeftLeft0cmHanging275cm"/>
      </w:pPr>
      <w:bookmarkStart w:id="441" w:name="_Toc174445435"/>
      <w:r>
        <w:t xml:space="preserve">Division 3 </w:t>
      </w:r>
      <w:r>
        <w:tab/>
        <w:t>Excavation Work</w:t>
      </w:r>
      <w:bookmarkEnd w:id="441"/>
    </w:p>
    <w:p w14:paraId="646B3BC6" w14:textId="77777777" w:rsidR="00145DDF" w:rsidRPr="00887237" w:rsidRDefault="00145DDF" w:rsidP="007272F6">
      <w:pPr>
        <w:pStyle w:val="StyleDraftHeading1Left0cmHanging15cm1"/>
      </w:pPr>
      <w:r>
        <w:tab/>
      </w:r>
      <w:bookmarkStart w:id="442" w:name="_Toc174445436"/>
      <w:r>
        <w:t>304</w:t>
      </w:r>
      <w:r w:rsidRPr="00360B27">
        <w:tab/>
      </w:r>
      <w:r>
        <w:t>Excavation work—underground essential services information</w:t>
      </w:r>
      <w:bookmarkEnd w:id="442"/>
    </w:p>
    <w:p w14:paraId="646B3BC7" w14:textId="77777777" w:rsidR="007162D7" w:rsidRDefault="00145DDF" w:rsidP="00145DDF">
      <w:pPr>
        <w:pStyle w:val="DraftHeading2"/>
        <w:tabs>
          <w:tab w:val="right" w:pos="1247"/>
        </w:tabs>
        <w:ind w:left="1361" w:hanging="1361"/>
      </w:pPr>
      <w:r>
        <w:tab/>
      </w:r>
      <w:r w:rsidRPr="00240D2C">
        <w:t>(1)</w:t>
      </w:r>
      <w:r>
        <w:tab/>
        <w:t>This regulation applies in relation to a part of a workplace where excavation work is being carried out and any adjacent areas.</w:t>
      </w:r>
    </w:p>
    <w:p w14:paraId="646B3BC8" w14:textId="77777777" w:rsidR="00145DDF" w:rsidRDefault="00145DDF" w:rsidP="00145DDF">
      <w:pPr>
        <w:pStyle w:val="DraftHeading2"/>
        <w:tabs>
          <w:tab w:val="right" w:pos="1247"/>
        </w:tabs>
        <w:ind w:left="1361" w:hanging="1361"/>
      </w:pPr>
      <w:r>
        <w:lastRenderedPageBreak/>
        <w:tab/>
        <w:t>(2)</w:t>
      </w:r>
      <w:r>
        <w:tab/>
        <w:t xml:space="preserve">A person with management or control of the workplace must take all reasonable steps to obtain current underground essential services information about the areas referred to in </w:t>
      </w:r>
      <w:proofErr w:type="spellStart"/>
      <w:r>
        <w:t>subregulation</w:t>
      </w:r>
      <w:proofErr w:type="spellEnd"/>
      <w:r>
        <w:t xml:space="preserve"> (1) before directing or allowing the excavation work to commence.</w:t>
      </w:r>
    </w:p>
    <w:p w14:paraId="646B3BC9" w14:textId="6A6C5804" w:rsidR="00145DDF" w:rsidRDefault="00145DDF" w:rsidP="00145DDF">
      <w:pPr>
        <w:pStyle w:val="BodySectionSub"/>
      </w:pPr>
      <w:r>
        <w:t>Maximum penalty:</w:t>
      </w:r>
      <w:r w:rsidR="00B166D5">
        <w:t xml:space="preserve"> </w:t>
      </w:r>
      <w:r w:rsidR="00B166D5" w:rsidRPr="00B166D5">
        <w:t>tier G monetary penalty.</w:t>
      </w:r>
    </w:p>
    <w:p w14:paraId="646B3BCC" w14:textId="77777777" w:rsidR="00145DDF" w:rsidRDefault="00145DDF" w:rsidP="00145DDF">
      <w:pPr>
        <w:pStyle w:val="DraftHeading2"/>
        <w:tabs>
          <w:tab w:val="right" w:pos="1247"/>
        </w:tabs>
        <w:ind w:left="1361" w:hanging="1361"/>
      </w:pPr>
      <w:r>
        <w:tab/>
        <w:t>(3)</w:t>
      </w:r>
      <w:r>
        <w:tab/>
        <w:t xml:space="preserve">The person with management or control of the workplace must provide the information obtained under </w:t>
      </w:r>
      <w:proofErr w:type="spellStart"/>
      <w:r>
        <w:t>subregulation</w:t>
      </w:r>
      <w:proofErr w:type="spellEnd"/>
      <w:r>
        <w:t xml:space="preserve"> (2) to any person engaged by the person to carry out the excavation work.</w:t>
      </w:r>
    </w:p>
    <w:p w14:paraId="646B3BCD" w14:textId="04CF08D0" w:rsidR="00145DDF" w:rsidRDefault="00145DDF" w:rsidP="00ED0E6B">
      <w:pPr>
        <w:pStyle w:val="BodySectionSub"/>
        <w:keepNext/>
      </w:pPr>
      <w:r>
        <w:t>Maximum penalty:</w:t>
      </w:r>
      <w:r w:rsidR="00B166D5">
        <w:t xml:space="preserve"> </w:t>
      </w:r>
      <w:r w:rsidR="00B166D5" w:rsidRPr="00B166D5">
        <w:t>tier G monetary penalty.</w:t>
      </w:r>
    </w:p>
    <w:p w14:paraId="646B3BD0" w14:textId="77777777" w:rsidR="00145DDF" w:rsidRPr="00DF410F" w:rsidRDefault="00145DDF" w:rsidP="00145DDF">
      <w:pPr>
        <w:pStyle w:val="DraftHeading2"/>
        <w:tabs>
          <w:tab w:val="right" w:pos="1247"/>
        </w:tabs>
        <w:ind w:left="1361" w:hanging="1361"/>
      </w:pPr>
      <w:r w:rsidRPr="00DF410F">
        <w:tab/>
        <w:t>(</w:t>
      </w:r>
      <w:r>
        <w:t>4</w:t>
      </w:r>
      <w:r w:rsidRPr="00DF410F">
        <w:t>)</w:t>
      </w:r>
      <w:r w:rsidRPr="00DF410F">
        <w:tab/>
      </w:r>
      <w:r>
        <w:t>The person</w:t>
      </w:r>
      <w:r w:rsidRPr="00DF410F">
        <w:t xml:space="preserve"> </w:t>
      </w:r>
      <w:r>
        <w:t xml:space="preserve">with management or control of the workplace and any person conducting a business or undertaking who is given information under </w:t>
      </w:r>
      <w:proofErr w:type="spellStart"/>
      <w:r>
        <w:t>subregulation</w:t>
      </w:r>
      <w:proofErr w:type="spellEnd"/>
      <w:r>
        <w:t xml:space="preserve"> (3) </w:t>
      </w:r>
      <w:r w:rsidRPr="00DF410F">
        <w:t>must</w:t>
      </w:r>
      <w:r>
        <w:t xml:space="preserve"> </w:t>
      </w:r>
      <w:r w:rsidRPr="00DF410F">
        <w:t xml:space="preserve">have regard to the information </w:t>
      </w:r>
      <w:r>
        <w:t>referred to in</w:t>
      </w:r>
      <w:r w:rsidRPr="00DF410F">
        <w:t xml:space="preserve"> </w:t>
      </w:r>
      <w:proofErr w:type="spellStart"/>
      <w:r>
        <w:t>sub</w:t>
      </w:r>
      <w:r w:rsidRPr="00DF410F">
        <w:t>regulation</w:t>
      </w:r>
      <w:proofErr w:type="spellEnd"/>
      <w:r>
        <w:t xml:space="preserve"> (2) in carrying out or directing or allowing the carrying out of the excavation work.</w:t>
      </w:r>
    </w:p>
    <w:p w14:paraId="646B3BD1" w14:textId="4F6BF11B" w:rsidR="00145DDF" w:rsidRDefault="00145DDF" w:rsidP="00145DDF">
      <w:pPr>
        <w:pStyle w:val="BodySectionSub"/>
      </w:pPr>
      <w:r>
        <w:t>Maximum penalty:</w:t>
      </w:r>
      <w:r w:rsidR="00B166D5">
        <w:t xml:space="preserve"> </w:t>
      </w:r>
      <w:r w:rsidR="00B166D5" w:rsidRPr="00B166D5">
        <w:t>tier G monetary penalty.</w:t>
      </w:r>
    </w:p>
    <w:p w14:paraId="646B3BD4" w14:textId="77777777" w:rsidR="00145DDF" w:rsidRPr="00EB6686" w:rsidRDefault="00145DDF" w:rsidP="00145DDF">
      <w:pPr>
        <w:pStyle w:val="DraftSub-sectionNote"/>
        <w:tabs>
          <w:tab w:val="right" w:pos="1814"/>
        </w:tabs>
        <w:ind w:left="1361"/>
        <w:rPr>
          <w:b/>
        </w:rPr>
      </w:pPr>
      <w:r w:rsidRPr="00EB6686">
        <w:rPr>
          <w:b/>
        </w:rPr>
        <w:t>Note</w:t>
      </w:r>
    </w:p>
    <w:p w14:paraId="646B3BD5" w14:textId="77777777" w:rsidR="00145DDF" w:rsidRDefault="00145DDF" w:rsidP="00145DDF">
      <w:pPr>
        <w:pStyle w:val="DraftSub-sectionNote"/>
        <w:tabs>
          <w:tab w:val="right" w:pos="1814"/>
        </w:tabs>
        <w:ind w:left="1361"/>
      </w:pPr>
      <w:r>
        <w:t>Legislation relating to the essential services may also impose duties on the person conducting the business or undertaking and the persons carrying out the work.</w:t>
      </w:r>
    </w:p>
    <w:p w14:paraId="646B3BD6" w14:textId="77777777" w:rsidR="00145DDF" w:rsidRDefault="00145DDF" w:rsidP="00145DDF">
      <w:pPr>
        <w:pStyle w:val="DraftHeading2"/>
        <w:tabs>
          <w:tab w:val="right" w:pos="1247"/>
        </w:tabs>
        <w:ind w:left="1361" w:hanging="1361"/>
      </w:pPr>
      <w:r>
        <w:tab/>
      </w:r>
      <w:r w:rsidRPr="00134ED5">
        <w:t>(</w:t>
      </w:r>
      <w:r>
        <w:t>5</w:t>
      </w:r>
      <w:r w:rsidRPr="00134ED5">
        <w:t>)</w:t>
      </w:r>
      <w:r>
        <w:tab/>
        <w:t xml:space="preserve">The person with control or management of the workplace must ensure that the information referred to in </w:t>
      </w:r>
      <w:proofErr w:type="spellStart"/>
      <w:r>
        <w:t>subregulation</w:t>
      </w:r>
      <w:proofErr w:type="spellEnd"/>
      <w:r>
        <w:t xml:space="preserve"> (2) is available for inspection under the Act for the period specified in </w:t>
      </w:r>
      <w:proofErr w:type="spellStart"/>
      <w:r>
        <w:t>subregulation</w:t>
      </w:r>
      <w:proofErr w:type="spellEnd"/>
      <w:r>
        <w:t xml:space="preserve"> (6).</w:t>
      </w:r>
    </w:p>
    <w:p w14:paraId="686322E3" w14:textId="77777777" w:rsidR="00D40949" w:rsidRDefault="00D40949" w:rsidP="00D40949">
      <w:pPr>
        <w:pStyle w:val="BodySectionSub"/>
      </w:pPr>
      <w:r>
        <w:t>Maximum penalty:</w:t>
      </w:r>
      <w:r w:rsidRPr="00CE26FA">
        <w:t xml:space="preserve"> tier I monetary penalty.</w:t>
      </w:r>
    </w:p>
    <w:p w14:paraId="646B3BDA" w14:textId="77777777" w:rsidR="00145DDF" w:rsidRDefault="00145DDF" w:rsidP="00145DDF">
      <w:pPr>
        <w:pStyle w:val="DraftHeading2"/>
        <w:tabs>
          <w:tab w:val="right" w:pos="1247"/>
        </w:tabs>
        <w:ind w:left="1361" w:hanging="1361"/>
      </w:pPr>
      <w:r>
        <w:tab/>
      </w:r>
      <w:r w:rsidRPr="00134ED5">
        <w:t>(</w:t>
      </w:r>
      <w:r>
        <w:t>6</w:t>
      </w:r>
      <w:r w:rsidRPr="00134ED5">
        <w:t>)</w:t>
      </w:r>
      <w:r>
        <w:tab/>
        <w:t>The information must be available:</w:t>
      </w:r>
    </w:p>
    <w:p w14:paraId="646B3BDB" w14:textId="77777777" w:rsidR="00145DDF" w:rsidRDefault="00145DDF" w:rsidP="00145DDF">
      <w:pPr>
        <w:pStyle w:val="DraftHeading3"/>
        <w:tabs>
          <w:tab w:val="right" w:pos="1757"/>
        </w:tabs>
        <w:ind w:left="1871" w:hanging="1871"/>
      </w:pPr>
      <w:r>
        <w:tab/>
      </w:r>
      <w:r w:rsidRPr="00D80FF1">
        <w:t>(a)</w:t>
      </w:r>
      <w:r>
        <w:tab/>
        <w:t>if a notifiable incident occurs in connection with the excavation work to which the information relates—for at least 2 years after the incident occurs; and</w:t>
      </w:r>
    </w:p>
    <w:p w14:paraId="646B3BDC" w14:textId="77777777" w:rsidR="00145DDF" w:rsidRDefault="00145DDF" w:rsidP="00145DDF">
      <w:pPr>
        <w:pStyle w:val="DraftHeading3"/>
        <w:tabs>
          <w:tab w:val="right" w:pos="1757"/>
        </w:tabs>
        <w:ind w:left="1871" w:hanging="1871"/>
      </w:pPr>
      <w:r>
        <w:tab/>
      </w:r>
      <w:r w:rsidRPr="00D80FF1">
        <w:t>(b)</w:t>
      </w:r>
      <w:r>
        <w:tab/>
        <w:t>in every other case—until the excavation work is completed.</w:t>
      </w:r>
    </w:p>
    <w:p w14:paraId="646B3BDD" w14:textId="77777777" w:rsidR="00145DDF" w:rsidRDefault="00145DDF" w:rsidP="00145DDF">
      <w:pPr>
        <w:pStyle w:val="DraftHeading2"/>
        <w:tabs>
          <w:tab w:val="right" w:pos="1247"/>
        </w:tabs>
        <w:ind w:left="1361" w:hanging="1361"/>
      </w:pPr>
      <w:r>
        <w:tab/>
      </w:r>
      <w:r w:rsidRPr="00207560">
        <w:t>(</w:t>
      </w:r>
      <w:r>
        <w:t>7</w:t>
      </w:r>
      <w:r w:rsidRPr="00207560">
        <w:t>)</w:t>
      </w:r>
      <w:r>
        <w:tab/>
        <w:t>In this regulation:</w:t>
      </w:r>
    </w:p>
    <w:p w14:paraId="646B3BDE" w14:textId="77777777" w:rsidR="00145DDF" w:rsidRPr="00D64B8D" w:rsidRDefault="00145DDF" w:rsidP="00145DDF">
      <w:pPr>
        <w:pStyle w:val="DraftDefinition2"/>
      </w:pPr>
      <w:r w:rsidRPr="00D64B8D">
        <w:rPr>
          <w:b/>
          <w:i/>
        </w:rPr>
        <w:t>underground essential services</w:t>
      </w:r>
      <w:r>
        <w:t xml:space="preserve"> means essential services that use pipes, cables or other associated plant located underground.</w:t>
      </w:r>
    </w:p>
    <w:p w14:paraId="646B3BDF" w14:textId="77777777" w:rsidR="00145DDF" w:rsidRDefault="00145DDF" w:rsidP="00145DDF">
      <w:pPr>
        <w:pStyle w:val="DraftDefinition2"/>
      </w:pPr>
      <w:r>
        <w:rPr>
          <w:b/>
          <w:i/>
        </w:rPr>
        <w:t>underground essential</w:t>
      </w:r>
      <w:r w:rsidRPr="00335A88">
        <w:rPr>
          <w:b/>
          <w:i/>
        </w:rPr>
        <w:t xml:space="preserve"> services information</w:t>
      </w:r>
      <w:r>
        <w:t>, in relation to proposed excavation work, means the following information about underground essential services that may be affected by the excavation:</w:t>
      </w:r>
    </w:p>
    <w:p w14:paraId="646B3BE0" w14:textId="77777777" w:rsidR="00145DDF" w:rsidRDefault="00145DDF" w:rsidP="00145DDF">
      <w:pPr>
        <w:pStyle w:val="DraftHeading4"/>
        <w:tabs>
          <w:tab w:val="right" w:pos="2268"/>
        </w:tabs>
        <w:ind w:left="2381" w:hanging="2381"/>
      </w:pPr>
      <w:r>
        <w:tab/>
      </w:r>
      <w:r w:rsidRPr="00335A88">
        <w:t>(</w:t>
      </w:r>
      <w:r>
        <w:t>a</w:t>
      </w:r>
      <w:r w:rsidRPr="00335A88">
        <w:t>)</w:t>
      </w:r>
      <w:r>
        <w:tab/>
        <w:t>the essential services that may be affected;</w:t>
      </w:r>
    </w:p>
    <w:p w14:paraId="646B3BE1" w14:textId="77777777" w:rsidR="00145DDF" w:rsidRDefault="00145DDF" w:rsidP="00145DDF">
      <w:pPr>
        <w:pStyle w:val="DraftHeading4"/>
        <w:tabs>
          <w:tab w:val="right" w:pos="2268"/>
        </w:tabs>
        <w:ind w:left="2381" w:hanging="2381"/>
      </w:pPr>
      <w:r>
        <w:lastRenderedPageBreak/>
        <w:tab/>
      </w:r>
      <w:r w:rsidRPr="00335A88">
        <w:t>(</w:t>
      </w:r>
      <w:r>
        <w:t>b</w:t>
      </w:r>
      <w:r w:rsidRPr="00335A88">
        <w:t>)</w:t>
      </w:r>
      <w:r>
        <w:tab/>
        <w:t>the location, including the depth, of any pipes, cables or other plant associated with the affected essential services;</w:t>
      </w:r>
    </w:p>
    <w:p w14:paraId="646B3BE2" w14:textId="77777777" w:rsidR="007162D7" w:rsidRDefault="00145DDF" w:rsidP="00145DDF">
      <w:pPr>
        <w:pStyle w:val="DraftHeading4"/>
        <w:tabs>
          <w:tab w:val="right" w:pos="2268"/>
        </w:tabs>
        <w:ind w:left="2381" w:hanging="2381"/>
      </w:pPr>
      <w:r>
        <w:tab/>
      </w:r>
      <w:r w:rsidRPr="00335A88">
        <w:t>(</w:t>
      </w:r>
      <w:r>
        <w:t>c</w:t>
      </w:r>
      <w:r w:rsidRPr="00335A88">
        <w:t>)</w:t>
      </w:r>
      <w:r>
        <w:tab/>
        <w:t>any conditions on the proposed excavation work.</w:t>
      </w:r>
    </w:p>
    <w:p w14:paraId="646B3BE3" w14:textId="77777777" w:rsidR="00145DDF" w:rsidRDefault="00145DDF" w:rsidP="007272F6">
      <w:pPr>
        <w:pStyle w:val="StyleDraftHeading1Left0cmHanging15cm1"/>
      </w:pPr>
      <w:r>
        <w:tab/>
      </w:r>
      <w:bookmarkStart w:id="443" w:name="_Toc174445437"/>
      <w:r>
        <w:t>305</w:t>
      </w:r>
      <w:r>
        <w:tab/>
        <w:t>Management of risks to health and safety associated with excavation work</w:t>
      </w:r>
      <w:bookmarkEnd w:id="443"/>
    </w:p>
    <w:p w14:paraId="646B3BE4" w14:textId="77777777" w:rsidR="00145DDF" w:rsidRDefault="00145DDF" w:rsidP="00145DDF">
      <w:pPr>
        <w:pStyle w:val="DraftHeading2"/>
        <w:tabs>
          <w:tab w:val="right" w:pos="1247"/>
        </w:tabs>
        <w:ind w:left="1361" w:hanging="1361"/>
      </w:pPr>
      <w:r>
        <w:tab/>
      </w:r>
      <w:r w:rsidRPr="005C10D3">
        <w:t>(1)</w:t>
      </w:r>
      <w:r>
        <w:tab/>
        <w:t>A person conducting a business or undertaking must manage risks to health and safety associated with excavation work, in accordance with Part 3.1.</w:t>
      </w:r>
    </w:p>
    <w:p w14:paraId="646B3BE5" w14:textId="77777777" w:rsidR="00145DDF" w:rsidRPr="009C2B82" w:rsidRDefault="00145DDF" w:rsidP="00145DDF">
      <w:pPr>
        <w:pStyle w:val="DraftSub-sectionNote"/>
        <w:tabs>
          <w:tab w:val="right" w:pos="1814"/>
        </w:tabs>
        <w:ind w:left="1361"/>
        <w:rPr>
          <w:b/>
        </w:rPr>
      </w:pPr>
      <w:r w:rsidRPr="009C2B82">
        <w:rPr>
          <w:b/>
        </w:rPr>
        <w:t>Note</w:t>
      </w:r>
    </w:p>
    <w:p w14:paraId="646B3BE6" w14:textId="77777777" w:rsidR="00145DDF" w:rsidRDefault="00145DDF" w:rsidP="00145DDF">
      <w:pPr>
        <w:pStyle w:val="DraftSub-sectionNote"/>
        <w:tabs>
          <w:tab w:val="right" w:pos="1814"/>
        </w:tabs>
        <w:ind w:left="1361"/>
      </w:pPr>
      <w:r>
        <w:t>WHS Act—section 19 (see regulation 9).</w:t>
      </w:r>
    </w:p>
    <w:p w14:paraId="646B3BE7" w14:textId="77777777" w:rsidR="00145DDF" w:rsidRPr="00950D8E" w:rsidRDefault="00145DDF" w:rsidP="00145DDF">
      <w:pPr>
        <w:pStyle w:val="DraftHeading2"/>
        <w:tabs>
          <w:tab w:val="right" w:pos="1247"/>
        </w:tabs>
        <w:ind w:left="1361" w:hanging="1361"/>
      </w:pPr>
      <w:r>
        <w:tab/>
      </w:r>
      <w:r w:rsidRPr="00283A9B">
        <w:t>(</w:t>
      </w:r>
      <w:r>
        <w:t>2</w:t>
      </w:r>
      <w:r w:rsidRPr="00283A9B">
        <w:t>)</w:t>
      </w:r>
      <w:r>
        <w:tab/>
        <w:t>The risks this regulation applies to include the following:</w:t>
      </w:r>
    </w:p>
    <w:p w14:paraId="646B3BE8" w14:textId="77777777" w:rsidR="00145DDF" w:rsidRDefault="00145DDF" w:rsidP="00145DDF">
      <w:pPr>
        <w:pStyle w:val="DraftHeading3"/>
        <w:tabs>
          <w:tab w:val="right" w:pos="1757"/>
        </w:tabs>
        <w:ind w:left="1871" w:hanging="1871"/>
      </w:pPr>
      <w:r>
        <w:tab/>
      </w:r>
      <w:r w:rsidRPr="00F74CBF">
        <w:t>(a)</w:t>
      </w:r>
      <w:r>
        <w:tab/>
        <w:t>a person falling into an excavation;</w:t>
      </w:r>
    </w:p>
    <w:p w14:paraId="646B3BE9" w14:textId="77777777" w:rsidR="00145DDF" w:rsidRDefault="00145DDF" w:rsidP="00145DDF">
      <w:pPr>
        <w:pStyle w:val="DraftHeading3"/>
        <w:tabs>
          <w:tab w:val="right" w:pos="1757"/>
        </w:tabs>
        <w:ind w:left="1871" w:hanging="1871"/>
      </w:pPr>
      <w:r>
        <w:tab/>
      </w:r>
      <w:r w:rsidRPr="00F74CBF">
        <w:t>(b)</w:t>
      </w:r>
      <w:r>
        <w:tab/>
        <w:t>a person being trapped by the collapse of an excavation;</w:t>
      </w:r>
    </w:p>
    <w:p w14:paraId="646B3BEA" w14:textId="77777777" w:rsidR="00145DDF" w:rsidRDefault="00145DDF" w:rsidP="00145DDF">
      <w:pPr>
        <w:pStyle w:val="DraftHeading3"/>
        <w:tabs>
          <w:tab w:val="right" w:pos="1757"/>
        </w:tabs>
        <w:ind w:left="1871" w:hanging="1871"/>
      </w:pPr>
      <w:r>
        <w:tab/>
      </w:r>
      <w:r w:rsidRPr="00F74CBF">
        <w:t>(c)</w:t>
      </w:r>
      <w:r>
        <w:tab/>
        <w:t>a person working in an excavation being struck by a falling thing;</w:t>
      </w:r>
    </w:p>
    <w:p w14:paraId="646B3BEB" w14:textId="77777777" w:rsidR="00145DDF" w:rsidRDefault="00145DDF" w:rsidP="00145DDF">
      <w:pPr>
        <w:pStyle w:val="DraftHeading3"/>
        <w:tabs>
          <w:tab w:val="right" w:pos="1757"/>
        </w:tabs>
        <w:ind w:left="1871" w:hanging="1871"/>
      </w:pPr>
      <w:r>
        <w:tab/>
      </w:r>
      <w:r w:rsidRPr="00F74CBF">
        <w:t>(d)</w:t>
      </w:r>
      <w:r>
        <w:tab/>
        <w:t>a person working in an excavation being exposed to an airborne contaminant.</w:t>
      </w:r>
    </w:p>
    <w:p w14:paraId="646B3BEC" w14:textId="77777777" w:rsidR="00145DDF" w:rsidRDefault="00145DDF" w:rsidP="00145DDF">
      <w:pPr>
        <w:pStyle w:val="DraftHeading2"/>
        <w:tabs>
          <w:tab w:val="right" w:pos="1247"/>
        </w:tabs>
        <w:ind w:left="1361" w:hanging="1361"/>
      </w:pPr>
      <w:r>
        <w:tab/>
      </w:r>
      <w:r w:rsidRPr="00D14CE4">
        <w:t>(</w:t>
      </w:r>
      <w:r>
        <w:t>3</w:t>
      </w:r>
      <w:r w:rsidRPr="00D14CE4">
        <w:t>)</w:t>
      </w:r>
      <w:r>
        <w:tab/>
        <w:t xml:space="preserve">In complying with </w:t>
      </w:r>
      <w:proofErr w:type="spellStart"/>
      <w:r>
        <w:t>subregulation</w:t>
      </w:r>
      <w:proofErr w:type="spellEnd"/>
      <w:r>
        <w:t xml:space="preserve"> (1), the person must have regard to all relevant matters, including the following:</w:t>
      </w:r>
    </w:p>
    <w:p w14:paraId="646B3BED" w14:textId="77777777" w:rsidR="00145DDF" w:rsidRDefault="00145DDF" w:rsidP="00145DDF">
      <w:pPr>
        <w:pStyle w:val="DraftHeading3"/>
        <w:tabs>
          <w:tab w:val="right" w:pos="1757"/>
        </w:tabs>
        <w:ind w:left="1871" w:hanging="1871"/>
      </w:pPr>
      <w:r>
        <w:tab/>
      </w:r>
      <w:r w:rsidRPr="00D14CE4">
        <w:t>(a)</w:t>
      </w:r>
      <w:r>
        <w:tab/>
        <w:t>the nature of the excavation;</w:t>
      </w:r>
    </w:p>
    <w:p w14:paraId="646B3BEE" w14:textId="77777777" w:rsidR="00145DDF" w:rsidRDefault="00145DDF" w:rsidP="00145DDF">
      <w:pPr>
        <w:pStyle w:val="DraftHeading3"/>
        <w:tabs>
          <w:tab w:val="right" w:pos="1757"/>
        </w:tabs>
        <w:ind w:left="1871" w:hanging="1871"/>
      </w:pPr>
      <w:r>
        <w:tab/>
      </w:r>
      <w:r w:rsidRPr="00D14CE4">
        <w:t>(b)</w:t>
      </w:r>
      <w:r>
        <w:tab/>
        <w:t>the nature of the excavation work, including the range of possible methods of carrying out the work;</w:t>
      </w:r>
    </w:p>
    <w:p w14:paraId="646B3BEF" w14:textId="77777777" w:rsidR="00145DDF" w:rsidRDefault="00145DDF" w:rsidP="00145DDF">
      <w:pPr>
        <w:pStyle w:val="DraftHeading3"/>
        <w:tabs>
          <w:tab w:val="right" w:pos="1757"/>
        </w:tabs>
        <w:ind w:left="1871" w:hanging="1871"/>
      </w:pPr>
      <w:r>
        <w:tab/>
      </w:r>
      <w:r w:rsidRPr="00D14CE4">
        <w:t>(c)</w:t>
      </w:r>
      <w:r>
        <w:tab/>
        <w:t>the means of entry into and exit from the excavation, if applicable.</w:t>
      </w:r>
    </w:p>
    <w:p w14:paraId="646B3BF0" w14:textId="77777777" w:rsidR="00145DDF" w:rsidRDefault="00145DDF" w:rsidP="007272F6">
      <w:pPr>
        <w:pStyle w:val="StyleDraftHeading1Left0cmHanging15cm1"/>
      </w:pPr>
      <w:r>
        <w:tab/>
      </w:r>
      <w:bookmarkStart w:id="444" w:name="_Toc174445438"/>
      <w:r>
        <w:t>306</w:t>
      </w:r>
      <w:r>
        <w:tab/>
        <w:t>Additional controls—trenches</w:t>
      </w:r>
      <w:bookmarkEnd w:id="444"/>
    </w:p>
    <w:p w14:paraId="646B3BF1" w14:textId="77777777" w:rsidR="00145DDF" w:rsidRDefault="00145DDF" w:rsidP="00145DDF">
      <w:pPr>
        <w:pStyle w:val="DraftHeading2"/>
        <w:tabs>
          <w:tab w:val="right" w:pos="1247"/>
        </w:tabs>
        <w:ind w:left="1361" w:hanging="1361"/>
      </w:pPr>
      <w:r>
        <w:tab/>
      </w:r>
      <w:r w:rsidRPr="009B6804">
        <w:t>(1)</w:t>
      </w:r>
      <w:r>
        <w:tab/>
        <w:t>A person conducting a business or undertaking, who proposes to excavate a trench at least 1</w:t>
      </w:r>
      <w:r w:rsidR="000A3F65">
        <w:sym w:font="Symbol" w:char="F0D7"/>
      </w:r>
      <w:r>
        <w:t>5 metres deep must ensure, so far as is reasonably practicable, that the work area is secured from unauthorised access (including inadvertent entry).</w:t>
      </w:r>
    </w:p>
    <w:p w14:paraId="17623D6C" w14:textId="77777777" w:rsidR="001A343C" w:rsidRDefault="001A343C" w:rsidP="001A343C">
      <w:pPr>
        <w:pStyle w:val="BodySectionSub"/>
      </w:pPr>
      <w:r>
        <w:t xml:space="preserve">Maximum penalty: </w:t>
      </w:r>
      <w:r w:rsidRPr="001A343C">
        <w:t>tier E monetary penalty.</w:t>
      </w:r>
    </w:p>
    <w:p w14:paraId="646B3BF5" w14:textId="77777777" w:rsidR="00145DDF" w:rsidRDefault="00145DDF" w:rsidP="00145DDF">
      <w:pPr>
        <w:pStyle w:val="DraftHeading2"/>
        <w:tabs>
          <w:tab w:val="right" w:pos="1247"/>
        </w:tabs>
        <w:ind w:left="1361" w:hanging="1361"/>
      </w:pPr>
      <w:r>
        <w:tab/>
      </w:r>
      <w:r w:rsidRPr="009B6804">
        <w:t>(2)</w:t>
      </w:r>
      <w:r>
        <w:tab/>
        <w:t xml:space="preserve">In complying with </w:t>
      </w:r>
      <w:proofErr w:type="spellStart"/>
      <w:r>
        <w:t>subregulation</w:t>
      </w:r>
      <w:proofErr w:type="spellEnd"/>
      <w:r>
        <w:t xml:space="preserve"> (1), the person must have regard to all relevant matters, including:</w:t>
      </w:r>
    </w:p>
    <w:p w14:paraId="646B3BF6" w14:textId="77777777" w:rsidR="00145DDF" w:rsidRDefault="00145DDF" w:rsidP="00145DDF">
      <w:pPr>
        <w:pStyle w:val="DraftHeading3"/>
        <w:tabs>
          <w:tab w:val="right" w:pos="1757"/>
        </w:tabs>
        <w:ind w:left="1871" w:hanging="1871"/>
      </w:pPr>
      <w:r>
        <w:tab/>
      </w:r>
      <w:r w:rsidRPr="00F45B06">
        <w:t>(a)</w:t>
      </w:r>
      <w:r>
        <w:tab/>
        <w:t>risks to health and safety arising from unauthorised access to the work area; and</w:t>
      </w:r>
    </w:p>
    <w:p w14:paraId="646B3BF7" w14:textId="77777777" w:rsidR="00145DDF" w:rsidRDefault="00145DDF" w:rsidP="00145DDF">
      <w:pPr>
        <w:pStyle w:val="DraftHeading3"/>
        <w:tabs>
          <w:tab w:val="right" w:pos="1757"/>
        </w:tabs>
        <w:ind w:left="1871" w:hanging="1871"/>
      </w:pPr>
      <w:r>
        <w:tab/>
      </w:r>
      <w:r w:rsidRPr="00F45B06">
        <w:t>(b)</w:t>
      </w:r>
      <w:r>
        <w:tab/>
        <w:t>the likelihood of unauthorised access occurring.</w:t>
      </w:r>
    </w:p>
    <w:p w14:paraId="646B3BF8" w14:textId="77777777" w:rsidR="00145DDF" w:rsidRDefault="00145DDF" w:rsidP="00145DDF">
      <w:pPr>
        <w:pStyle w:val="DraftHeading2"/>
        <w:tabs>
          <w:tab w:val="right" w:pos="1247"/>
        </w:tabs>
        <w:ind w:left="1361" w:hanging="1361"/>
      </w:pPr>
      <w:r>
        <w:lastRenderedPageBreak/>
        <w:tab/>
      </w:r>
      <w:r w:rsidRPr="00291071">
        <w:t>(3)</w:t>
      </w:r>
      <w:r>
        <w:tab/>
        <w:t>In addition, the person must minimise the risk to any person arising from the collapse of the trench by ensuring that all sides of the trench are adequately supported by doing 1 or more of the following:</w:t>
      </w:r>
    </w:p>
    <w:p w14:paraId="646B3BF9" w14:textId="77777777" w:rsidR="00145DDF" w:rsidRDefault="00145DDF" w:rsidP="00145DDF">
      <w:pPr>
        <w:pStyle w:val="DraftHeading3"/>
        <w:tabs>
          <w:tab w:val="right" w:pos="1757"/>
        </w:tabs>
        <w:ind w:left="1871" w:hanging="1871"/>
      </w:pPr>
      <w:r>
        <w:tab/>
      </w:r>
      <w:r w:rsidRPr="00291071">
        <w:t>(a)</w:t>
      </w:r>
      <w:r>
        <w:tab/>
        <w:t>shoring by shielding or other comparable means;</w:t>
      </w:r>
    </w:p>
    <w:p w14:paraId="646B3BFA" w14:textId="77777777" w:rsidR="00145DDF" w:rsidRDefault="00145DDF" w:rsidP="00145DDF">
      <w:pPr>
        <w:pStyle w:val="DraftHeading3"/>
        <w:tabs>
          <w:tab w:val="right" w:pos="1757"/>
        </w:tabs>
        <w:ind w:left="1871" w:hanging="1871"/>
      </w:pPr>
      <w:r>
        <w:tab/>
      </w:r>
      <w:r w:rsidRPr="00291071">
        <w:t>(b)</w:t>
      </w:r>
      <w:r>
        <w:tab/>
        <w:t>benching;</w:t>
      </w:r>
    </w:p>
    <w:p w14:paraId="646B3BFB" w14:textId="77777777" w:rsidR="00145DDF" w:rsidRDefault="00145DDF" w:rsidP="00145DDF">
      <w:pPr>
        <w:pStyle w:val="DraftHeading3"/>
        <w:tabs>
          <w:tab w:val="right" w:pos="1757"/>
        </w:tabs>
        <w:ind w:left="1871" w:hanging="1871"/>
      </w:pPr>
      <w:r>
        <w:tab/>
      </w:r>
      <w:r w:rsidRPr="00291071">
        <w:t>(c)</w:t>
      </w:r>
      <w:r>
        <w:tab/>
        <w:t>battering.</w:t>
      </w:r>
    </w:p>
    <w:p w14:paraId="55220D1C" w14:textId="77777777" w:rsidR="001A343C" w:rsidRDefault="001A343C" w:rsidP="001A343C">
      <w:pPr>
        <w:pStyle w:val="BodySectionSub"/>
      </w:pPr>
      <w:r>
        <w:t xml:space="preserve">Maximum penalty: </w:t>
      </w:r>
      <w:r w:rsidRPr="001A343C">
        <w:t>tier E monetary penalty.</w:t>
      </w:r>
    </w:p>
    <w:p w14:paraId="646B3BFF" w14:textId="77777777" w:rsidR="00145DDF" w:rsidRDefault="00145DDF" w:rsidP="00145DDF">
      <w:pPr>
        <w:pStyle w:val="DraftHeading2"/>
        <w:tabs>
          <w:tab w:val="right" w:pos="1247"/>
        </w:tabs>
        <w:ind w:left="1361" w:hanging="1361"/>
      </w:pPr>
      <w:r>
        <w:tab/>
      </w:r>
      <w:r w:rsidRPr="00291071">
        <w:t>(4)</w:t>
      </w:r>
      <w:r>
        <w:tab/>
      </w:r>
      <w:proofErr w:type="spellStart"/>
      <w:r>
        <w:t>Subregulation</w:t>
      </w:r>
      <w:proofErr w:type="spellEnd"/>
      <w:r>
        <w:t xml:space="preserve"> (3) does not apply if the person receives written advice from a geotechnical engineer that all sides of the trench are safe from collapse.</w:t>
      </w:r>
    </w:p>
    <w:p w14:paraId="646B3C00" w14:textId="77777777" w:rsidR="00145DDF" w:rsidRDefault="00145DDF" w:rsidP="00145DDF">
      <w:pPr>
        <w:pStyle w:val="DraftHeading2"/>
        <w:tabs>
          <w:tab w:val="right" w:pos="1247"/>
        </w:tabs>
        <w:ind w:left="1361" w:hanging="1361"/>
      </w:pPr>
      <w:r>
        <w:tab/>
      </w:r>
      <w:r w:rsidRPr="00291071">
        <w:t>(5)</w:t>
      </w:r>
      <w:r>
        <w:tab/>
        <w:t xml:space="preserve">An advice under </w:t>
      </w:r>
      <w:proofErr w:type="spellStart"/>
      <w:r>
        <w:t>subregulation</w:t>
      </w:r>
      <w:proofErr w:type="spellEnd"/>
      <w:r>
        <w:t xml:space="preserve"> (4):</w:t>
      </w:r>
    </w:p>
    <w:p w14:paraId="646B3C01" w14:textId="77777777" w:rsidR="00145DDF" w:rsidRDefault="00145DDF" w:rsidP="00145DDF">
      <w:pPr>
        <w:pStyle w:val="DraftHeading3"/>
        <w:tabs>
          <w:tab w:val="right" w:pos="1757"/>
        </w:tabs>
        <w:ind w:left="1871" w:hanging="1871"/>
      </w:pPr>
      <w:r>
        <w:tab/>
      </w:r>
      <w:r w:rsidRPr="00291071">
        <w:t>(a)</w:t>
      </w:r>
      <w:r>
        <w:tab/>
        <w:t>may be subject to a condition that specified natural occurrences may create a risk of collapse; and</w:t>
      </w:r>
    </w:p>
    <w:p w14:paraId="646B3C02" w14:textId="77777777" w:rsidR="00145DDF" w:rsidRDefault="00145DDF" w:rsidP="00145DDF">
      <w:pPr>
        <w:pStyle w:val="DraftHeading3"/>
        <w:tabs>
          <w:tab w:val="right" w:pos="1757"/>
        </w:tabs>
        <w:ind w:left="1871" w:hanging="1871"/>
      </w:pPr>
      <w:r>
        <w:tab/>
      </w:r>
      <w:r w:rsidRPr="00291071">
        <w:t>(b)</w:t>
      </w:r>
      <w:r>
        <w:tab/>
        <w:t>must state the period of time to which the advice applies.</w:t>
      </w:r>
    </w:p>
    <w:p w14:paraId="646B3C03" w14:textId="77777777" w:rsidR="00145DDF" w:rsidRPr="009C1269" w:rsidRDefault="00145DDF" w:rsidP="00145DDF">
      <w:pPr>
        <w:pStyle w:val="Heading-PART"/>
        <w:ind w:left="1276" w:hanging="1276"/>
        <w:jc w:val="left"/>
        <w:rPr>
          <w:caps w:val="0"/>
          <w:sz w:val="28"/>
        </w:rPr>
      </w:pPr>
      <w:r>
        <w:br w:type="page"/>
      </w:r>
      <w:bookmarkStart w:id="445" w:name="_Toc174445439"/>
      <w:r w:rsidRPr="009C1269">
        <w:rPr>
          <w:caps w:val="0"/>
          <w:sz w:val="28"/>
        </w:rPr>
        <w:lastRenderedPageBreak/>
        <w:t xml:space="preserve">Part 6.4 </w:t>
      </w:r>
      <w:r w:rsidRPr="009C1269">
        <w:rPr>
          <w:caps w:val="0"/>
          <w:sz w:val="28"/>
        </w:rPr>
        <w:tab/>
        <w:t>Additional Duties of Principal Contractor</w:t>
      </w:r>
      <w:bookmarkEnd w:id="445"/>
    </w:p>
    <w:p w14:paraId="646B3C04" w14:textId="77777777" w:rsidR="00145DDF" w:rsidRDefault="00145DDF" w:rsidP="007272F6">
      <w:pPr>
        <w:pStyle w:val="StyleDraftHeading1Left0cmHanging15cm1"/>
      </w:pPr>
      <w:r>
        <w:tab/>
      </w:r>
      <w:bookmarkStart w:id="446" w:name="_Toc174445440"/>
      <w:r>
        <w:t>307</w:t>
      </w:r>
      <w:r>
        <w:tab/>
        <w:t>Application of Part 6.4</w:t>
      </w:r>
      <w:bookmarkEnd w:id="446"/>
    </w:p>
    <w:p w14:paraId="646B3C05" w14:textId="77777777" w:rsidR="00145DDF" w:rsidRDefault="00145DDF" w:rsidP="00145DDF">
      <w:pPr>
        <w:pStyle w:val="BodySectionSub"/>
      </w:pPr>
      <w:r>
        <w:t>This Part:</w:t>
      </w:r>
    </w:p>
    <w:p w14:paraId="646B3C06" w14:textId="77777777" w:rsidR="00145DDF" w:rsidRDefault="00145DDF" w:rsidP="00145DDF">
      <w:pPr>
        <w:pStyle w:val="DraftHeading2"/>
        <w:tabs>
          <w:tab w:val="right" w:pos="1757"/>
        </w:tabs>
        <w:ind w:left="1871" w:hanging="1871"/>
      </w:pPr>
      <w:r>
        <w:tab/>
      </w:r>
      <w:r w:rsidRPr="00BE0485">
        <w:t>(a)</w:t>
      </w:r>
      <w:r>
        <w:tab/>
        <w:t xml:space="preserve">applies in relation to a construction project; and </w:t>
      </w:r>
    </w:p>
    <w:p w14:paraId="646B3C07" w14:textId="77777777" w:rsidR="00145DDF" w:rsidRDefault="00145DDF" w:rsidP="00145DDF">
      <w:pPr>
        <w:pStyle w:val="DraftHeading2"/>
        <w:tabs>
          <w:tab w:val="right" w:pos="1757"/>
        </w:tabs>
        <w:ind w:left="1871" w:hanging="1871"/>
      </w:pPr>
      <w:r>
        <w:tab/>
      </w:r>
      <w:r w:rsidRPr="00BE0485">
        <w:t>(b)</w:t>
      </w:r>
      <w:r>
        <w:tab/>
        <w:t xml:space="preserve">imposes duties on the principal contractor for the project that are additional to the duties imposed under Part </w:t>
      </w:r>
      <w:r w:rsidRPr="009C1269">
        <w:t>6.3</w:t>
      </w:r>
      <w:r>
        <w:t>.</w:t>
      </w:r>
    </w:p>
    <w:p w14:paraId="646B3C08" w14:textId="77777777" w:rsidR="00145DDF" w:rsidRPr="00B84A79" w:rsidRDefault="00145DDF" w:rsidP="00145DDF">
      <w:pPr>
        <w:pStyle w:val="DraftSectionNote"/>
        <w:tabs>
          <w:tab w:val="right" w:pos="1304"/>
        </w:tabs>
        <w:ind w:left="850"/>
        <w:rPr>
          <w:b/>
        </w:rPr>
      </w:pPr>
      <w:r w:rsidRPr="00B84A79">
        <w:rPr>
          <w:b/>
        </w:rPr>
        <w:t>Note</w:t>
      </w:r>
    </w:p>
    <w:p w14:paraId="646B3C09" w14:textId="77777777" w:rsidR="00145DDF" w:rsidRPr="00B84A79" w:rsidRDefault="00145DDF" w:rsidP="00145DDF">
      <w:pPr>
        <w:pStyle w:val="DraftSectionNote"/>
        <w:tabs>
          <w:tab w:val="right" w:pos="1304"/>
        </w:tabs>
        <w:ind w:left="850"/>
      </w:pPr>
      <w:r>
        <w:t>As a principal contractor has management or control of a workplace, the principal contractor is also subject to duties imposed by the Act and these Regulations on a person with management or control of a workplace.</w:t>
      </w:r>
    </w:p>
    <w:p w14:paraId="646B3C0A" w14:textId="77777777" w:rsidR="00145DDF" w:rsidRDefault="00145DDF" w:rsidP="007272F6">
      <w:pPr>
        <w:pStyle w:val="StyleDraftHeading1Left0cmHanging15cm1"/>
      </w:pPr>
      <w:r>
        <w:tab/>
      </w:r>
      <w:bookmarkStart w:id="447" w:name="_Toc174445441"/>
      <w:r>
        <w:t>308</w:t>
      </w:r>
      <w:r>
        <w:tab/>
        <w:t>Specific control measure—signage identifying principal contractor</w:t>
      </w:r>
      <w:bookmarkEnd w:id="447"/>
    </w:p>
    <w:p w14:paraId="646B3C0B" w14:textId="77777777" w:rsidR="00145DDF" w:rsidRPr="00F60515" w:rsidRDefault="00145DDF" w:rsidP="00145DDF">
      <w:pPr>
        <w:pStyle w:val="DraftSectionNote"/>
        <w:tabs>
          <w:tab w:val="right" w:pos="1304"/>
        </w:tabs>
        <w:ind w:left="850"/>
        <w:rPr>
          <w:b/>
        </w:rPr>
      </w:pPr>
      <w:r w:rsidRPr="00F60515">
        <w:rPr>
          <w:b/>
        </w:rPr>
        <w:t>Note</w:t>
      </w:r>
    </w:p>
    <w:p w14:paraId="646B3C0C" w14:textId="77777777" w:rsidR="00145DDF" w:rsidRDefault="00145DDF" w:rsidP="00145DDF">
      <w:pPr>
        <w:pStyle w:val="DraftSectionNote"/>
        <w:tabs>
          <w:tab w:val="right" w:pos="1304"/>
        </w:tabs>
        <w:ind w:left="850"/>
      </w:pPr>
      <w:r>
        <w:t>See the jurisdictional note in the Appendix.</w:t>
      </w:r>
    </w:p>
    <w:p w14:paraId="646B3C0D" w14:textId="77777777" w:rsidR="00145DDF" w:rsidRDefault="00145DDF" w:rsidP="00145DDF">
      <w:pPr>
        <w:pStyle w:val="BodySectionSub"/>
      </w:pPr>
      <w:r>
        <w:t>The principal contractor for a construction project must ensure that signs are installed, that:</w:t>
      </w:r>
    </w:p>
    <w:p w14:paraId="646B3C0E" w14:textId="77777777" w:rsidR="00145DDF" w:rsidRDefault="00145DDF" w:rsidP="00145DDF">
      <w:pPr>
        <w:pStyle w:val="DraftHeading3"/>
        <w:tabs>
          <w:tab w:val="right" w:pos="1757"/>
        </w:tabs>
        <w:ind w:left="1871" w:hanging="1871"/>
      </w:pPr>
      <w:r>
        <w:tab/>
      </w:r>
      <w:r w:rsidRPr="00E239B3">
        <w:t>(a)</w:t>
      </w:r>
      <w:r>
        <w:tab/>
        <w:t xml:space="preserve">show the principal contractor's name and telephone contact numbers (including an </w:t>
      </w:r>
      <w:proofErr w:type="spellStart"/>
      <w:r>
        <w:t>after hours</w:t>
      </w:r>
      <w:proofErr w:type="spellEnd"/>
      <w:r>
        <w:t xml:space="preserve"> telephone number); and</w:t>
      </w:r>
    </w:p>
    <w:p w14:paraId="646B3C0F" w14:textId="77777777" w:rsidR="00145DDF" w:rsidRDefault="00145DDF" w:rsidP="00145DDF">
      <w:pPr>
        <w:pStyle w:val="DraftHeading3"/>
        <w:tabs>
          <w:tab w:val="right" w:pos="1757"/>
        </w:tabs>
        <w:ind w:left="1871" w:hanging="1871"/>
      </w:pPr>
      <w:r>
        <w:tab/>
      </w:r>
      <w:r w:rsidRPr="00BD3FD8">
        <w:t>(b)</w:t>
      </w:r>
      <w:r>
        <w:tab/>
        <w:t>show the location of the site office for the project, if any; and</w:t>
      </w:r>
    </w:p>
    <w:p w14:paraId="646B3C10" w14:textId="77777777" w:rsidR="00145DDF" w:rsidRDefault="00145DDF" w:rsidP="00145DDF">
      <w:pPr>
        <w:pStyle w:val="DraftHeading3"/>
        <w:tabs>
          <w:tab w:val="right" w:pos="1757"/>
        </w:tabs>
        <w:ind w:left="1871" w:hanging="1871"/>
      </w:pPr>
      <w:r>
        <w:tab/>
      </w:r>
      <w:r w:rsidRPr="00E239B3">
        <w:t>(</w:t>
      </w:r>
      <w:r>
        <w:t>c</w:t>
      </w:r>
      <w:r w:rsidRPr="00E239B3">
        <w:t>)</w:t>
      </w:r>
      <w:r>
        <w:tab/>
        <w:t>are clearly visible from outside the workplace, or the work area of the workplace, where the construction project is being undertaken.</w:t>
      </w:r>
    </w:p>
    <w:p w14:paraId="646B3C11" w14:textId="45C917C6" w:rsidR="00145DDF" w:rsidRDefault="00145DDF" w:rsidP="00145DDF">
      <w:pPr>
        <w:pStyle w:val="BodySectionSub"/>
      </w:pPr>
      <w:r>
        <w:t>Maximum penalty:</w:t>
      </w:r>
      <w:r w:rsidR="00B166D5">
        <w:t xml:space="preserve"> </w:t>
      </w:r>
      <w:r w:rsidR="00B166D5" w:rsidRPr="00B166D5">
        <w:t>tier G monetary penalty.</w:t>
      </w:r>
    </w:p>
    <w:p w14:paraId="646B3C14" w14:textId="77777777" w:rsidR="00145DDF" w:rsidRDefault="00145DDF" w:rsidP="007272F6">
      <w:pPr>
        <w:pStyle w:val="StyleDraftHeading1Left0cmHanging15cm1"/>
      </w:pPr>
      <w:r>
        <w:tab/>
      </w:r>
      <w:bookmarkStart w:id="448" w:name="_Toc174445442"/>
      <w:r>
        <w:t>309</w:t>
      </w:r>
      <w:r>
        <w:tab/>
        <w:t>WHS management plan—preparation</w:t>
      </w:r>
      <w:bookmarkEnd w:id="448"/>
    </w:p>
    <w:p w14:paraId="646B3C15" w14:textId="77777777" w:rsidR="00145DDF" w:rsidRDefault="00145DDF" w:rsidP="00145DDF">
      <w:pPr>
        <w:pStyle w:val="DraftHeading2"/>
        <w:tabs>
          <w:tab w:val="right" w:pos="1247"/>
        </w:tabs>
        <w:ind w:left="1361" w:hanging="1361"/>
      </w:pPr>
      <w:r>
        <w:tab/>
      </w:r>
      <w:r w:rsidRPr="00787200">
        <w:t>(1)</w:t>
      </w:r>
      <w:r>
        <w:tab/>
        <w:t>The principal contractor for a construction project must prepare a written WHS management plan for the workplace before work on the project commences.</w:t>
      </w:r>
    </w:p>
    <w:p w14:paraId="1E67001B" w14:textId="77777777" w:rsidR="001A343C" w:rsidRDefault="001A343C" w:rsidP="001A343C">
      <w:pPr>
        <w:pStyle w:val="BodySectionSub"/>
      </w:pPr>
      <w:r>
        <w:t xml:space="preserve">Maximum penalty: </w:t>
      </w:r>
      <w:r w:rsidRPr="001A343C">
        <w:t>tier E monetary penalty.</w:t>
      </w:r>
    </w:p>
    <w:p w14:paraId="646B3C19" w14:textId="77777777" w:rsidR="00145DDF" w:rsidRDefault="00145DDF" w:rsidP="00145DDF">
      <w:pPr>
        <w:pStyle w:val="DraftHeading2"/>
        <w:tabs>
          <w:tab w:val="right" w:pos="1247"/>
        </w:tabs>
        <w:ind w:left="1361" w:hanging="1361"/>
      </w:pPr>
      <w:r>
        <w:tab/>
      </w:r>
      <w:r w:rsidRPr="00105BF9">
        <w:t>(</w:t>
      </w:r>
      <w:r>
        <w:t>2</w:t>
      </w:r>
      <w:r w:rsidRPr="00105BF9">
        <w:t>)</w:t>
      </w:r>
      <w:r>
        <w:tab/>
        <w:t>A WHS management plan must include the following:</w:t>
      </w:r>
    </w:p>
    <w:p w14:paraId="646B3C1A" w14:textId="77777777" w:rsidR="00145DDF" w:rsidRDefault="00145DDF" w:rsidP="00145DDF">
      <w:pPr>
        <w:pStyle w:val="DraftHeading3"/>
        <w:tabs>
          <w:tab w:val="right" w:pos="1757"/>
        </w:tabs>
        <w:ind w:left="1871" w:hanging="1871"/>
      </w:pPr>
      <w:r w:rsidRPr="00AD5908">
        <w:tab/>
        <w:t>(a)</w:t>
      </w:r>
      <w:r w:rsidRPr="00AD5908">
        <w:tab/>
        <w:t>the names</w:t>
      </w:r>
      <w:r>
        <w:t>,</w:t>
      </w:r>
      <w:r w:rsidRPr="00AD5908">
        <w:t xml:space="preserve"> positions </w:t>
      </w:r>
      <w:r>
        <w:t xml:space="preserve">and health and safety responsibilities </w:t>
      </w:r>
      <w:r w:rsidRPr="00AD5908">
        <w:t>of all persons at the workplace who</w:t>
      </w:r>
      <w:r>
        <w:t>se positions or roles involve</w:t>
      </w:r>
      <w:r w:rsidRPr="00AD5908">
        <w:t xml:space="preserve"> specific </w:t>
      </w:r>
      <w:r>
        <w:t xml:space="preserve">health and safety </w:t>
      </w:r>
      <w:r w:rsidRPr="00AD5908">
        <w:t xml:space="preserve">responsibilities </w:t>
      </w:r>
      <w:r>
        <w:t>in connection with the project;</w:t>
      </w:r>
    </w:p>
    <w:p w14:paraId="646B3C1B" w14:textId="77777777" w:rsidR="00145DDF" w:rsidRDefault="00145DDF" w:rsidP="00145DDF">
      <w:pPr>
        <w:pStyle w:val="DraftHeading3"/>
        <w:tabs>
          <w:tab w:val="right" w:pos="1757"/>
        </w:tabs>
        <w:ind w:left="1871" w:hanging="1871"/>
      </w:pPr>
      <w:r>
        <w:tab/>
      </w:r>
      <w:r w:rsidRPr="00B324AC">
        <w:t>(b)</w:t>
      </w:r>
      <w:r>
        <w:tab/>
        <w:t>the arrangements in place, between any persons conducting a business or undertaking at the workplace where the construction project is being undertaken, for consultation, co</w:t>
      </w:r>
      <w:r>
        <w:noBreakHyphen/>
        <w:t xml:space="preserve">operation and the co-ordination of activities in relation to </w:t>
      </w:r>
      <w:r>
        <w:lastRenderedPageBreak/>
        <w:t>compliance with their duties under the Act and these Regulations;</w:t>
      </w:r>
    </w:p>
    <w:p w14:paraId="646B3C1C" w14:textId="77777777" w:rsidR="00145DDF" w:rsidRDefault="00145DDF" w:rsidP="00145DDF">
      <w:pPr>
        <w:pStyle w:val="DraftHeading3"/>
        <w:tabs>
          <w:tab w:val="right" w:pos="1757"/>
        </w:tabs>
        <w:ind w:left="1871" w:hanging="1871"/>
      </w:pPr>
      <w:r>
        <w:tab/>
      </w:r>
      <w:r w:rsidRPr="006172F3">
        <w:t>(</w:t>
      </w:r>
      <w:r>
        <w:t>c</w:t>
      </w:r>
      <w:r w:rsidRPr="006172F3">
        <w:t>)</w:t>
      </w:r>
      <w:r>
        <w:tab/>
        <w:t>the arrangements in place for managing any work health and safety incidents that occur;</w:t>
      </w:r>
    </w:p>
    <w:p w14:paraId="646B3C1D" w14:textId="77777777" w:rsidR="00145DDF" w:rsidRDefault="00145DDF" w:rsidP="00145DDF">
      <w:pPr>
        <w:pStyle w:val="DraftHeading3"/>
        <w:tabs>
          <w:tab w:val="right" w:pos="1757"/>
        </w:tabs>
        <w:ind w:left="1871" w:hanging="1871"/>
      </w:pPr>
      <w:r>
        <w:tab/>
      </w:r>
      <w:r w:rsidRPr="006172F3">
        <w:t>(</w:t>
      </w:r>
      <w:r>
        <w:t>d</w:t>
      </w:r>
      <w:r w:rsidRPr="006172F3">
        <w:t>)</w:t>
      </w:r>
      <w:r>
        <w:tab/>
        <w:t>any site-specific health and safety rules, and the arrangements for ensuring that all persons at the workplace are informed of these rules;</w:t>
      </w:r>
    </w:p>
    <w:p w14:paraId="646B3C1E" w14:textId="77777777" w:rsidR="007162D7" w:rsidRDefault="00145DDF" w:rsidP="00145DDF">
      <w:pPr>
        <w:pStyle w:val="DraftHeading3"/>
        <w:tabs>
          <w:tab w:val="right" w:pos="1757"/>
        </w:tabs>
        <w:ind w:left="1871" w:hanging="1871"/>
      </w:pPr>
      <w:r>
        <w:tab/>
      </w:r>
      <w:r w:rsidRPr="00FE1B60">
        <w:t>(</w:t>
      </w:r>
      <w:r>
        <w:t>e</w:t>
      </w:r>
      <w:r w:rsidRPr="00FE1B60">
        <w:t>)</w:t>
      </w:r>
      <w:r>
        <w:tab/>
        <w:t>the arrangements for the collection and any assessment, monitoring and review of safe work method statements at the workplace.</w:t>
      </w:r>
    </w:p>
    <w:p w14:paraId="646B3C1F" w14:textId="77777777" w:rsidR="00145DDF" w:rsidRDefault="00145DDF" w:rsidP="007272F6">
      <w:pPr>
        <w:pStyle w:val="StyleDraftHeading1Left0cmHanging15cm1"/>
      </w:pPr>
      <w:r>
        <w:tab/>
      </w:r>
      <w:bookmarkStart w:id="449" w:name="_Toc174445443"/>
      <w:r>
        <w:t>310</w:t>
      </w:r>
      <w:r>
        <w:tab/>
        <w:t>WHS management plan—duty to inform</w:t>
      </w:r>
      <w:bookmarkEnd w:id="449"/>
    </w:p>
    <w:p w14:paraId="646B3C20" w14:textId="77777777" w:rsidR="00145DDF" w:rsidRDefault="00145DDF" w:rsidP="00145DDF">
      <w:pPr>
        <w:pStyle w:val="BodySectionSub"/>
      </w:pPr>
      <w:r>
        <w:t>The principal contractor for a construction project must ensure, so far as is reasonably practicable, that each person who is to carry out construction work in connection with the project is, before commencing work, made aware of:</w:t>
      </w:r>
    </w:p>
    <w:p w14:paraId="646B3C21" w14:textId="77777777" w:rsidR="00145DDF" w:rsidRDefault="00145DDF" w:rsidP="00145DDF">
      <w:pPr>
        <w:pStyle w:val="DraftHeading3"/>
        <w:tabs>
          <w:tab w:val="right" w:pos="1757"/>
        </w:tabs>
        <w:ind w:left="1871" w:hanging="1871"/>
      </w:pPr>
      <w:r>
        <w:tab/>
      </w:r>
      <w:r w:rsidRPr="00DB2927">
        <w:t>(a)</w:t>
      </w:r>
      <w:r>
        <w:tab/>
        <w:t>the content of the WHS management plan for the workplace; and</w:t>
      </w:r>
    </w:p>
    <w:p w14:paraId="646B3C22" w14:textId="77777777" w:rsidR="00145DDF" w:rsidRDefault="00145DDF" w:rsidP="00145DDF">
      <w:pPr>
        <w:pStyle w:val="DraftHeading3"/>
        <w:tabs>
          <w:tab w:val="right" w:pos="1757"/>
        </w:tabs>
        <w:ind w:left="1871" w:hanging="1871"/>
      </w:pPr>
      <w:r>
        <w:tab/>
      </w:r>
      <w:r w:rsidRPr="00DB2927">
        <w:t>(b)</w:t>
      </w:r>
      <w:r>
        <w:tab/>
        <w:t>the person's right to inspect the WHS management plan under regulation 313.</w:t>
      </w:r>
    </w:p>
    <w:p w14:paraId="646B3C25" w14:textId="3351C8AE" w:rsidR="00145DDF" w:rsidRDefault="00145DDF" w:rsidP="007C1A6B">
      <w:pPr>
        <w:pStyle w:val="BodySectionSub"/>
      </w:pPr>
      <w:r>
        <w:t>Maximum penalty:</w:t>
      </w:r>
      <w:r w:rsidR="007C1A6B">
        <w:t xml:space="preserve"> </w:t>
      </w:r>
      <w:r w:rsidR="007C1A6B" w:rsidRPr="007C1A6B">
        <w:t>tier G monetary penalty.</w:t>
      </w:r>
    </w:p>
    <w:p w14:paraId="646B3C26" w14:textId="77777777" w:rsidR="00145DDF" w:rsidRPr="00BF2C52" w:rsidRDefault="00145DDF" w:rsidP="007272F6">
      <w:pPr>
        <w:pStyle w:val="StyleDraftHeading1Left0cmHanging15cm1"/>
      </w:pPr>
      <w:r>
        <w:tab/>
      </w:r>
      <w:bookmarkStart w:id="450" w:name="_Toc174445444"/>
      <w:r>
        <w:t>311</w:t>
      </w:r>
      <w:r>
        <w:tab/>
        <w:t>WHS management plan—review</w:t>
      </w:r>
      <w:bookmarkEnd w:id="450"/>
    </w:p>
    <w:p w14:paraId="646B3C27" w14:textId="77777777" w:rsidR="00145DDF" w:rsidRPr="00BF2C52" w:rsidRDefault="00145DDF" w:rsidP="00145DDF">
      <w:pPr>
        <w:pStyle w:val="DraftHeading2"/>
        <w:tabs>
          <w:tab w:val="right" w:pos="1247"/>
        </w:tabs>
        <w:ind w:left="1361" w:hanging="1361"/>
      </w:pPr>
      <w:r>
        <w:tab/>
      </w:r>
      <w:r w:rsidRPr="00185635">
        <w:t>(</w:t>
      </w:r>
      <w:r>
        <w:t>1</w:t>
      </w:r>
      <w:r w:rsidRPr="00185635">
        <w:t>)</w:t>
      </w:r>
      <w:r>
        <w:tab/>
        <w:t>The principal contractor for a construction project must review and as necessary revise the WHS management plan to ensure that it remains up</w:t>
      </w:r>
      <w:r>
        <w:noBreakHyphen/>
        <w:t>to</w:t>
      </w:r>
      <w:r>
        <w:noBreakHyphen/>
        <w:t>date.</w:t>
      </w:r>
    </w:p>
    <w:p w14:paraId="646B3C28" w14:textId="5FAAEABD" w:rsidR="00145DDF" w:rsidRDefault="00145DDF" w:rsidP="00145DDF">
      <w:pPr>
        <w:pStyle w:val="BodySectionSub"/>
      </w:pPr>
      <w:r>
        <w:t>Maximum penalty:</w:t>
      </w:r>
      <w:r w:rsidR="007C1A6B">
        <w:t xml:space="preserve"> </w:t>
      </w:r>
      <w:r w:rsidR="007C1A6B" w:rsidRPr="007C1A6B">
        <w:t>tier G monetary penalty.</w:t>
      </w:r>
    </w:p>
    <w:p w14:paraId="646B3C2B" w14:textId="77777777" w:rsidR="00145DDF" w:rsidRDefault="00145DDF" w:rsidP="00145DDF">
      <w:pPr>
        <w:pStyle w:val="DraftHeading2"/>
        <w:tabs>
          <w:tab w:val="right" w:pos="1247"/>
        </w:tabs>
        <w:ind w:left="1361" w:hanging="1361"/>
      </w:pPr>
      <w:r>
        <w:tab/>
      </w:r>
      <w:r w:rsidRPr="005F6411">
        <w:t>(</w:t>
      </w:r>
      <w:r>
        <w:t>2</w:t>
      </w:r>
      <w:r w:rsidRPr="005F6411">
        <w:t>)</w:t>
      </w:r>
      <w:r>
        <w:tab/>
        <w:t>The principal contractor for a construction project must ensure, so far as is reasonably practicable, that each person carrying out construction work in connection with the project is made aware of any revision to the WHS management plan.</w:t>
      </w:r>
    </w:p>
    <w:p w14:paraId="646B3C2C" w14:textId="30824187" w:rsidR="00145DDF" w:rsidRDefault="00145DDF" w:rsidP="00145DDF">
      <w:pPr>
        <w:pStyle w:val="BodySectionSub"/>
      </w:pPr>
      <w:r>
        <w:t>Maximum penalty:</w:t>
      </w:r>
      <w:r w:rsidR="007C1A6B">
        <w:t xml:space="preserve"> </w:t>
      </w:r>
      <w:r w:rsidR="007C1A6B" w:rsidRPr="007C1A6B">
        <w:t>tier G monetary penalty.</w:t>
      </w:r>
    </w:p>
    <w:p w14:paraId="646B3C2F" w14:textId="77777777" w:rsidR="00145DDF" w:rsidRDefault="00145DDF" w:rsidP="007272F6">
      <w:pPr>
        <w:pStyle w:val="StyleDraftHeading1Left0cmHanging15cm1"/>
      </w:pPr>
      <w:r>
        <w:tab/>
      </w:r>
      <w:bookmarkStart w:id="451" w:name="_Toc174445445"/>
      <w:r>
        <w:t>312</w:t>
      </w:r>
      <w:r>
        <w:tab/>
        <w:t>High risk construction work—safe work method statements</w:t>
      </w:r>
      <w:bookmarkEnd w:id="451"/>
    </w:p>
    <w:p w14:paraId="646B3C30" w14:textId="77777777" w:rsidR="00145DDF" w:rsidRPr="007B0015" w:rsidRDefault="00145DDF" w:rsidP="00145DDF">
      <w:pPr>
        <w:pStyle w:val="BodySectionSub"/>
      </w:pPr>
      <w:r>
        <w:t>The principal contractor for a construction project must take all reasonable steps to obtain a copy of the safe work method statement relating to high risk construction work before the high risk construction work commences</w:t>
      </w:r>
      <w:r w:rsidRPr="007B0015">
        <w:t>.</w:t>
      </w:r>
    </w:p>
    <w:p w14:paraId="646B3C31" w14:textId="189A5834" w:rsidR="00145DDF" w:rsidRDefault="00145DDF" w:rsidP="00145DDF">
      <w:pPr>
        <w:pStyle w:val="BodySectionSub"/>
      </w:pPr>
      <w:r>
        <w:t>Maximum penalty:</w:t>
      </w:r>
      <w:r w:rsidR="007C1A6B">
        <w:t xml:space="preserve"> </w:t>
      </w:r>
      <w:r w:rsidR="007C1A6B" w:rsidRPr="007C1A6B">
        <w:t>tier G monetary penalty.</w:t>
      </w:r>
    </w:p>
    <w:p w14:paraId="646B3C34" w14:textId="77777777" w:rsidR="00145DDF" w:rsidRPr="001023F0" w:rsidRDefault="00145DDF" w:rsidP="00145DDF">
      <w:pPr>
        <w:pStyle w:val="DraftSectionNote"/>
        <w:tabs>
          <w:tab w:val="right" w:pos="1304"/>
        </w:tabs>
        <w:ind w:left="850"/>
        <w:rPr>
          <w:b/>
        </w:rPr>
      </w:pPr>
      <w:r w:rsidRPr="001023F0">
        <w:rPr>
          <w:b/>
        </w:rPr>
        <w:lastRenderedPageBreak/>
        <w:t>Note</w:t>
      </w:r>
    </w:p>
    <w:p w14:paraId="646B3C35" w14:textId="77777777" w:rsidR="00145DDF" w:rsidRDefault="00145DDF" w:rsidP="00145DDF">
      <w:pPr>
        <w:pStyle w:val="DraftSectionNote"/>
        <w:tabs>
          <w:tab w:val="right" w:pos="1304"/>
        </w:tabs>
        <w:ind w:left="850"/>
      </w:pPr>
      <w:r>
        <w:t>The WHS management plan contains arrangements for co</w:t>
      </w:r>
      <w:r>
        <w:noBreakHyphen/>
        <w:t>operation between persons conducting a business or undertaking at the construction project workplace, including in relation to the preparation of safe work method statements (see regulation 309</w:t>
      </w:r>
      <w:r w:rsidRPr="00B5671E">
        <w:t>(</w:t>
      </w:r>
      <w:r>
        <w:t>2)(b) and (e)).</w:t>
      </w:r>
    </w:p>
    <w:p w14:paraId="646B3C36" w14:textId="77777777" w:rsidR="00145DDF" w:rsidRDefault="00145DDF" w:rsidP="007272F6">
      <w:pPr>
        <w:pStyle w:val="StyleDraftHeading1Left0cmHanging15cm1"/>
      </w:pPr>
      <w:r>
        <w:tab/>
      </w:r>
      <w:bookmarkStart w:id="452" w:name="_Toc174445446"/>
      <w:r>
        <w:t>313</w:t>
      </w:r>
      <w:r>
        <w:tab/>
        <w:t>Copy of WHS management plan must be kept</w:t>
      </w:r>
      <w:bookmarkEnd w:id="452"/>
    </w:p>
    <w:p w14:paraId="646B3C37" w14:textId="77777777" w:rsidR="00145DDF" w:rsidRDefault="00145DDF" w:rsidP="00145DDF">
      <w:pPr>
        <w:pStyle w:val="DraftHeading2"/>
        <w:tabs>
          <w:tab w:val="right" w:pos="1247"/>
        </w:tabs>
        <w:ind w:left="1361" w:hanging="1361"/>
      </w:pPr>
      <w:r>
        <w:tab/>
        <w:t>(1</w:t>
      </w:r>
      <w:r w:rsidRPr="007572AA">
        <w:t>)</w:t>
      </w:r>
      <w:r>
        <w:tab/>
        <w:t xml:space="preserve">Subject to </w:t>
      </w:r>
      <w:proofErr w:type="spellStart"/>
      <w:r>
        <w:t>subregulation</w:t>
      </w:r>
      <w:proofErr w:type="spellEnd"/>
      <w:r>
        <w:t xml:space="preserve"> (2), the principal contractor for a construction project must ensure that a copy of the WHS management plan for the project is kept until the project to which it relates is completed.</w:t>
      </w:r>
    </w:p>
    <w:p w14:paraId="6493B61A" w14:textId="77777777" w:rsidR="00D40949" w:rsidRDefault="00D40949" w:rsidP="00D40949">
      <w:pPr>
        <w:pStyle w:val="BodySectionSub"/>
      </w:pPr>
      <w:r>
        <w:t>Maximum penalty:</w:t>
      </w:r>
      <w:r w:rsidRPr="00CE26FA">
        <w:t xml:space="preserve"> tier I monetary penalty.</w:t>
      </w:r>
    </w:p>
    <w:p w14:paraId="646B3C3B" w14:textId="77777777" w:rsidR="00145DDF" w:rsidRDefault="00145DDF" w:rsidP="00145DDF">
      <w:pPr>
        <w:pStyle w:val="DraftHeading2"/>
        <w:tabs>
          <w:tab w:val="right" w:pos="1247"/>
        </w:tabs>
        <w:ind w:left="1361" w:hanging="1361"/>
      </w:pPr>
      <w:r>
        <w:tab/>
      </w:r>
      <w:r w:rsidRPr="007572AA">
        <w:t>(</w:t>
      </w:r>
      <w:r>
        <w:t>2</w:t>
      </w:r>
      <w:r w:rsidRPr="007572AA">
        <w:t>)</w:t>
      </w:r>
      <w:r>
        <w:tab/>
        <w:t>If a notifiable incident occurs in connection with the construction project to which the statement relates, the person must keep the WHS management plan for at least 2 years after the incident occurs.</w:t>
      </w:r>
    </w:p>
    <w:p w14:paraId="5B3C55EC" w14:textId="77777777" w:rsidR="00D40949" w:rsidRDefault="00D40949" w:rsidP="00D40949">
      <w:pPr>
        <w:pStyle w:val="BodySectionSub"/>
      </w:pPr>
      <w:r>
        <w:t>Maximum penalty:</w:t>
      </w:r>
      <w:r w:rsidRPr="00CE26FA">
        <w:t xml:space="preserve"> tier I monetary penalty.</w:t>
      </w:r>
    </w:p>
    <w:p w14:paraId="646B3C3F" w14:textId="77777777" w:rsidR="00145DDF" w:rsidRDefault="00145DDF" w:rsidP="00145DDF">
      <w:pPr>
        <w:pStyle w:val="DraftHeading2"/>
        <w:tabs>
          <w:tab w:val="right" w:pos="1247"/>
        </w:tabs>
        <w:ind w:left="1361" w:hanging="1361"/>
      </w:pPr>
      <w:r>
        <w:tab/>
      </w:r>
      <w:r w:rsidRPr="009C2B82">
        <w:t>(3)</w:t>
      </w:r>
      <w:r>
        <w:tab/>
        <w:t xml:space="preserve">The person must ensure that, for the period for which the WHS management plan must be kept under this regulation, a copy is readily accessible </w:t>
      </w:r>
      <w:r w:rsidRPr="002E42B7">
        <w:t>to</w:t>
      </w:r>
      <w:r>
        <w:t xml:space="preserve"> any person who is to carry out construction work in connection with the construction project.</w:t>
      </w:r>
    </w:p>
    <w:p w14:paraId="646B3C40" w14:textId="38939B30" w:rsidR="00145DDF" w:rsidRDefault="00145DDF" w:rsidP="00145DDF">
      <w:pPr>
        <w:pStyle w:val="BodySectionSub"/>
      </w:pPr>
      <w:r>
        <w:t>Maximum penalty:</w:t>
      </w:r>
      <w:r w:rsidR="007C1A6B">
        <w:t xml:space="preserve"> </w:t>
      </w:r>
      <w:r w:rsidR="007C1A6B" w:rsidRPr="007C1A6B">
        <w:t>tier G monetary penalty.</w:t>
      </w:r>
    </w:p>
    <w:p w14:paraId="646B3C43" w14:textId="77777777" w:rsidR="00145DDF" w:rsidRDefault="00145DDF" w:rsidP="00145DDF">
      <w:pPr>
        <w:pStyle w:val="DraftHeading2"/>
        <w:tabs>
          <w:tab w:val="right" w:pos="1247"/>
        </w:tabs>
        <w:ind w:left="1361" w:hanging="1361"/>
      </w:pPr>
      <w:r>
        <w:tab/>
      </w:r>
      <w:r w:rsidRPr="009C2B82">
        <w:t>(4)</w:t>
      </w:r>
      <w:r>
        <w:tab/>
        <w:t>The person must ensure that for the period for which the WHS management plan must be kept under this regulation, a copy is available for inspection under the Act.</w:t>
      </w:r>
    </w:p>
    <w:p w14:paraId="2124D05B" w14:textId="77777777" w:rsidR="00D40949" w:rsidRDefault="00D40949" w:rsidP="00D40949">
      <w:pPr>
        <w:pStyle w:val="BodySectionSub"/>
      </w:pPr>
      <w:r>
        <w:t>Maximum penalty:</w:t>
      </w:r>
      <w:r w:rsidRPr="00CE26FA">
        <w:t xml:space="preserve"> tier I monetary penalty.</w:t>
      </w:r>
    </w:p>
    <w:p w14:paraId="646B3C47" w14:textId="77777777" w:rsidR="00145DDF" w:rsidRDefault="00145DDF" w:rsidP="00145DDF">
      <w:pPr>
        <w:pStyle w:val="DraftHeading2"/>
        <w:tabs>
          <w:tab w:val="right" w:pos="1247"/>
        </w:tabs>
        <w:ind w:left="1361" w:hanging="1361"/>
      </w:pPr>
      <w:r>
        <w:tab/>
      </w:r>
      <w:r w:rsidRPr="00B84A79">
        <w:t>(</w:t>
      </w:r>
      <w:r>
        <w:t>5</w:t>
      </w:r>
      <w:r w:rsidRPr="00B84A79">
        <w:t>)</w:t>
      </w:r>
      <w:r>
        <w:tab/>
        <w:t xml:space="preserve">In this regulation, </w:t>
      </w:r>
      <w:r w:rsidRPr="00B84A79">
        <w:rPr>
          <w:b/>
          <w:i/>
        </w:rPr>
        <w:t>WHS management plan</w:t>
      </w:r>
      <w:r>
        <w:t xml:space="preserve"> means the initial plan and all revised versions of the plan.</w:t>
      </w:r>
    </w:p>
    <w:p w14:paraId="646B3C48" w14:textId="77777777" w:rsidR="00145DDF" w:rsidRDefault="00145DDF" w:rsidP="007272F6">
      <w:pPr>
        <w:pStyle w:val="StyleDraftHeading1Left0cmHanging15cm1"/>
      </w:pPr>
      <w:r>
        <w:tab/>
      </w:r>
      <w:bookmarkStart w:id="453" w:name="_Toc174445447"/>
      <w:r>
        <w:t>314</w:t>
      </w:r>
      <w:r>
        <w:tab/>
        <w:t>Further health and safety duties—specific regulations</w:t>
      </w:r>
      <w:bookmarkEnd w:id="453"/>
    </w:p>
    <w:p w14:paraId="646B3C49" w14:textId="77777777" w:rsidR="00145DDF" w:rsidRDefault="00145DDF" w:rsidP="00145DDF">
      <w:pPr>
        <w:pStyle w:val="BodySectionSub"/>
      </w:pPr>
      <w:r>
        <w:t>The principal contractor for a construction project must put in place arrangements for ensuring compliance at the workplace with the following:</w:t>
      </w:r>
    </w:p>
    <w:p w14:paraId="646B3C4A" w14:textId="77777777" w:rsidR="00145DDF" w:rsidRDefault="00145DDF" w:rsidP="00145DDF">
      <w:pPr>
        <w:pStyle w:val="DraftHeading3"/>
        <w:tabs>
          <w:tab w:val="right" w:pos="1757"/>
        </w:tabs>
        <w:ind w:left="1871" w:hanging="1871"/>
      </w:pPr>
      <w:r>
        <w:tab/>
      </w:r>
      <w:r w:rsidRPr="000A3B69">
        <w:t>(a)</w:t>
      </w:r>
      <w:r>
        <w:tab/>
        <w:t>Division 2 of Part 3.2;</w:t>
      </w:r>
    </w:p>
    <w:p w14:paraId="646B3C4B" w14:textId="77777777" w:rsidR="00145DDF" w:rsidRDefault="00145DDF" w:rsidP="00145DDF">
      <w:pPr>
        <w:pStyle w:val="DraftHeading3"/>
        <w:tabs>
          <w:tab w:val="right" w:pos="1757"/>
        </w:tabs>
        <w:ind w:left="1871" w:hanging="1871"/>
      </w:pPr>
      <w:r>
        <w:tab/>
      </w:r>
      <w:r w:rsidRPr="000A3B69">
        <w:t>(</w:t>
      </w:r>
      <w:r>
        <w:t>b</w:t>
      </w:r>
      <w:r w:rsidRPr="000A3B69">
        <w:t>)</w:t>
      </w:r>
      <w:r>
        <w:tab/>
        <w:t>Division 3 of Part 3.2;</w:t>
      </w:r>
    </w:p>
    <w:p w14:paraId="646B3C4C" w14:textId="77777777" w:rsidR="00145DDF" w:rsidRDefault="00145DDF" w:rsidP="00145DDF">
      <w:pPr>
        <w:pStyle w:val="DraftHeading3"/>
        <w:tabs>
          <w:tab w:val="right" w:pos="1757"/>
        </w:tabs>
        <w:ind w:left="1871" w:hanging="1871"/>
      </w:pPr>
      <w:r>
        <w:tab/>
      </w:r>
      <w:r w:rsidRPr="000A3B69">
        <w:t>(</w:t>
      </w:r>
      <w:r>
        <w:t>c</w:t>
      </w:r>
      <w:r w:rsidRPr="000A3B69">
        <w:t>)</w:t>
      </w:r>
      <w:r>
        <w:tab/>
        <w:t>Division 4 of Part 3.2;</w:t>
      </w:r>
    </w:p>
    <w:p w14:paraId="646B3C4D" w14:textId="77777777" w:rsidR="00145DDF" w:rsidRDefault="00145DDF" w:rsidP="00145DDF">
      <w:pPr>
        <w:pStyle w:val="DraftHeading3"/>
        <w:tabs>
          <w:tab w:val="right" w:pos="1757"/>
        </w:tabs>
        <w:ind w:left="1871" w:hanging="1871"/>
      </w:pPr>
      <w:r>
        <w:tab/>
      </w:r>
      <w:r w:rsidRPr="000A3B69">
        <w:t>(</w:t>
      </w:r>
      <w:r>
        <w:t>d</w:t>
      </w:r>
      <w:r w:rsidRPr="000A3B69">
        <w:t>)</w:t>
      </w:r>
      <w:r>
        <w:tab/>
        <w:t>Division 5 of Part 3.2;</w:t>
      </w:r>
    </w:p>
    <w:p w14:paraId="646B3C4E" w14:textId="77777777" w:rsidR="00145DDF" w:rsidRDefault="00145DDF" w:rsidP="00145DDF">
      <w:pPr>
        <w:pStyle w:val="DraftHeading3"/>
        <w:tabs>
          <w:tab w:val="right" w:pos="1757"/>
        </w:tabs>
        <w:ind w:left="1871" w:hanging="1871"/>
      </w:pPr>
      <w:r>
        <w:tab/>
      </w:r>
      <w:r w:rsidRPr="00D83FC9">
        <w:t>(</w:t>
      </w:r>
      <w:r>
        <w:t>e</w:t>
      </w:r>
      <w:r w:rsidRPr="00D83FC9">
        <w:t>)</w:t>
      </w:r>
      <w:r>
        <w:tab/>
        <w:t>Division 7 of Part 3.2;</w:t>
      </w:r>
    </w:p>
    <w:p w14:paraId="646B3C4F" w14:textId="77777777" w:rsidR="00145DDF" w:rsidRPr="008F2CB0" w:rsidRDefault="00145DDF" w:rsidP="00145DDF">
      <w:pPr>
        <w:pStyle w:val="DraftHeading3"/>
        <w:tabs>
          <w:tab w:val="right" w:pos="1757"/>
        </w:tabs>
        <w:ind w:left="1871" w:hanging="1871"/>
      </w:pPr>
      <w:r>
        <w:tab/>
      </w:r>
      <w:r w:rsidRPr="00D83FC9">
        <w:t>(</w:t>
      </w:r>
      <w:r>
        <w:t>f</w:t>
      </w:r>
      <w:r w:rsidRPr="00D83FC9">
        <w:t>)</w:t>
      </w:r>
      <w:r>
        <w:tab/>
        <w:t>Division 8 of Part 3.2;</w:t>
      </w:r>
    </w:p>
    <w:p w14:paraId="646B3C50" w14:textId="77777777" w:rsidR="007162D7" w:rsidRDefault="00145DDF" w:rsidP="00145DDF">
      <w:pPr>
        <w:pStyle w:val="DraftHeading3"/>
        <w:tabs>
          <w:tab w:val="right" w:pos="1757"/>
        </w:tabs>
        <w:ind w:left="1871" w:hanging="1871"/>
      </w:pPr>
      <w:r>
        <w:lastRenderedPageBreak/>
        <w:tab/>
      </w:r>
      <w:r w:rsidRPr="007E766C">
        <w:t>(</w:t>
      </w:r>
      <w:r>
        <w:t>g</w:t>
      </w:r>
      <w:r w:rsidRPr="007E766C">
        <w:t>)</w:t>
      </w:r>
      <w:r>
        <w:tab/>
        <w:t>Division 9 of Part 3.2;</w:t>
      </w:r>
    </w:p>
    <w:p w14:paraId="646B3C51" w14:textId="77777777" w:rsidR="00145DDF" w:rsidRDefault="00145DDF" w:rsidP="00145DDF">
      <w:pPr>
        <w:pStyle w:val="DraftHeading3"/>
        <w:tabs>
          <w:tab w:val="right" w:pos="1757"/>
        </w:tabs>
        <w:ind w:left="1871" w:hanging="1871"/>
      </w:pPr>
      <w:r>
        <w:tab/>
      </w:r>
      <w:r w:rsidRPr="007E766C">
        <w:t>(</w:t>
      </w:r>
      <w:r>
        <w:t>h</w:t>
      </w:r>
      <w:r w:rsidRPr="007E766C">
        <w:t>)</w:t>
      </w:r>
      <w:r>
        <w:tab/>
        <w:t>Division 10 of Part 3.2;</w:t>
      </w:r>
    </w:p>
    <w:p w14:paraId="646B3C52" w14:textId="77777777" w:rsidR="00145DDF" w:rsidRPr="00FF3147" w:rsidRDefault="00145DDF" w:rsidP="00145DDF">
      <w:pPr>
        <w:pStyle w:val="DraftHeading3"/>
        <w:tabs>
          <w:tab w:val="right" w:pos="1757"/>
        </w:tabs>
        <w:ind w:left="1871" w:hanging="1871"/>
      </w:pPr>
      <w:r>
        <w:tab/>
      </w:r>
      <w:r w:rsidRPr="007E766C">
        <w:t>(</w:t>
      </w:r>
      <w:proofErr w:type="spellStart"/>
      <w:r>
        <w:t>i</w:t>
      </w:r>
      <w:proofErr w:type="spellEnd"/>
      <w:r w:rsidRPr="007E766C">
        <w:t>)</w:t>
      </w:r>
      <w:r>
        <w:tab/>
        <w:t>Part 4.4.</w:t>
      </w:r>
    </w:p>
    <w:p w14:paraId="46490B89" w14:textId="77777777" w:rsidR="001A343C" w:rsidRDefault="001A343C" w:rsidP="001A343C">
      <w:pPr>
        <w:pStyle w:val="BodySectionSub"/>
      </w:pPr>
      <w:r>
        <w:t xml:space="preserve">Maximum penalty: </w:t>
      </w:r>
      <w:r w:rsidRPr="001A343C">
        <w:t>tier E monetary penalty.</w:t>
      </w:r>
    </w:p>
    <w:p w14:paraId="646B3C56" w14:textId="77777777" w:rsidR="00145DDF" w:rsidRPr="00304365" w:rsidRDefault="00145DDF" w:rsidP="00145DDF">
      <w:pPr>
        <w:pStyle w:val="DraftSub-sectionNote"/>
        <w:tabs>
          <w:tab w:val="right" w:pos="1814"/>
        </w:tabs>
        <w:ind w:left="1361"/>
        <w:rPr>
          <w:b/>
        </w:rPr>
      </w:pPr>
      <w:r w:rsidRPr="00304365">
        <w:rPr>
          <w:b/>
        </w:rPr>
        <w:t>Note</w:t>
      </w:r>
    </w:p>
    <w:p w14:paraId="646B3C57" w14:textId="77777777" w:rsidR="00145DDF" w:rsidRDefault="00145DDF" w:rsidP="00145DDF">
      <w:pPr>
        <w:pStyle w:val="DraftSub-sectionNote"/>
        <w:tabs>
          <w:tab w:val="right" w:pos="1814"/>
        </w:tabs>
        <w:ind w:left="1361"/>
      </w:pPr>
      <w:r>
        <w:t>All persons conducting a business or undertaking at the construction project workplace have these same duties (see Part 3.2 of these Regulations and section 19 of the Act).  Section 16 of the Act provides for situations in which more than 1 person has the same duty.</w:t>
      </w:r>
    </w:p>
    <w:p w14:paraId="646B3C58" w14:textId="77777777" w:rsidR="00145DDF" w:rsidRDefault="00145DDF" w:rsidP="007272F6">
      <w:pPr>
        <w:pStyle w:val="StyleDraftHeading1Left0cmHanging15cm1"/>
      </w:pPr>
      <w:r>
        <w:tab/>
      </w:r>
      <w:bookmarkStart w:id="454" w:name="_Toc174445448"/>
      <w:r w:rsidRPr="00E34118">
        <w:t>315</w:t>
      </w:r>
      <w:r>
        <w:tab/>
        <w:t>Further health and safety duties—specific risks</w:t>
      </w:r>
      <w:bookmarkEnd w:id="454"/>
    </w:p>
    <w:p w14:paraId="646B3C59" w14:textId="77777777" w:rsidR="00145DDF" w:rsidRDefault="00145DDF" w:rsidP="00145DDF">
      <w:pPr>
        <w:pStyle w:val="BodySectionSub"/>
      </w:pPr>
      <w:r>
        <w:t>The principal contractor for a construction project must in accordance with Part 3.1 manage risks to health and safety associated with the following:</w:t>
      </w:r>
    </w:p>
    <w:p w14:paraId="646B3C5A" w14:textId="77777777" w:rsidR="00145DDF" w:rsidRDefault="00145DDF" w:rsidP="00145DDF">
      <w:pPr>
        <w:pStyle w:val="DraftHeading3"/>
        <w:tabs>
          <w:tab w:val="right" w:pos="1757"/>
        </w:tabs>
        <w:ind w:left="1871" w:hanging="1871"/>
      </w:pPr>
      <w:r>
        <w:tab/>
      </w:r>
      <w:r w:rsidRPr="00FF3147">
        <w:t>(a)</w:t>
      </w:r>
      <w:r>
        <w:tab/>
        <w:t>the storage, movement and disposal of construction materials and waste at the workplace;</w:t>
      </w:r>
    </w:p>
    <w:p w14:paraId="646B3C5B" w14:textId="77777777" w:rsidR="00145DDF" w:rsidRDefault="00145DDF" w:rsidP="00145DDF">
      <w:pPr>
        <w:pStyle w:val="DraftHeading3"/>
        <w:tabs>
          <w:tab w:val="right" w:pos="1757"/>
        </w:tabs>
        <w:ind w:left="1871" w:hanging="1871"/>
      </w:pPr>
      <w:r>
        <w:tab/>
      </w:r>
      <w:r w:rsidRPr="00FF3147">
        <w:t>(b)</w:t>
      </w:r>
      <w:r>
        <w:tab/>
        <w:t>the storage at the workplace of plant that is not in use;</w:t>
      </w:r>
    </w:p>
    <w:p w14:paraId="646B3C5C" w14:textId="77777777" w:rsidR="00145DDF" w:rsidRDefault="00145DDF" w:rsidP="00145DDF">
      <w:pPr>
        <w:pStyle w:val="DraftHeading3"/>
        <w:tabs>
          <w:tab w:val="right" w:pos="1757"/>
        </w:tabs>
        <w:ind w:left="1871" w:hanging="1871"/>
      </w:pPr>
      <w:r>
        <w:tab/>
      </w:r>
      <w:r w:rsidRPr="00FF3147">
        <w:t>(c)</w:t>
      </w:r>
      <w:r>
        <w:tab/>
        <w:t xml:space="preserve">traffic in the vicinity of the workplace that may be affected by construction work carried out in connection with the construction project; </w:t>
      </w:r>
    </w:p>
    <w:p w14:paraId="646B3C5D" w14:textId="77777777" w:rsidR="00145DDF" w:rsidRDefault="00145DDF" w:rsidP="00145DDF">
      <w:pPr>
        <w:pStyle w:val="DraftHeading3"/>
        <w:tabs>
          <w:tab w:val="right" w:pos="1757"/>
        </w:tabs>
        <w:ind w:left="1871" w:hanging="1871"/>
      </w:pPr>
      <w:r>
        <w:tab/>
      </w:r>
      <w:r w:rsidRPr="00FF3147">
        <w:t>(d)</w:t>
      </w:r>
      <w:r>
        <w:tab/>
        <w:t>essential services at the workplace.</w:t>
      </w:r>
    </w:p>
    <w:p w14:paraId="646B3C5E" w14:textId="77777777" w:rsidR="00145DDF" w:rsidRPr="009C2B82" w:rsidRDefault="00145DDF" w:rsidP="00145DDF">
      <w:pPr>
        <w:pStyle w:val="DraftSub-sectionNote"/>
        <w:tabs>
          <w:tab w:val="right" w:pos="1814"/>
        </w:tabs>
        <w:ind w:left="1361"/>
        <w:rPr>
          <w:b/>
        </w:rPr>
      </w:pPr>
      <w:r w:rsidRPr="009C2B82">
        <w:rPr>
          <w:b/>
        </w:rPr>
        <w:t>Note</w:t>
      </w:r>
    </w:p>
    <w:p w14:paraId="646B3C5F" w14:textId="77777777" w:rsidR="00145DDF" w:rsidRDefault="00145DDF" w:rsidP="00145DDF">
      <w:pPr>
        <w:pStyle w:val="DraftSub-sectionNote"/>
        <w:tabs>
          <w:tab w:val="right" w:pos="1814"/>
        </w:tabs>
        <w:ind w:left="1361"/>
      </w:pPr>
      <w:r>
        <w:t>WHS Act—section 20 (see regulation 9).</w:t>
      </w:r>
    </w:p>
    <w:p w14:paraId="646B3C60" w14:textId="77777777" w:rsidR="00145DDF" w:rsidRPr="00D93C47" w:rsidRDefault="00145DDF" w:rsidP="00145DDF">
      <w:pPr>
        <w:pStyle w:val="Heading-PART"/>
        <w:tabs>
          <w:tab w:val="left" w:pos="1276"/>
        </w:tabs>
        <w:ind w:left="1276" w:hanging="1276"/>
        <w:jc w:val="left"/>
        <w:rPr>
          <w:caps w:val="0"/>
          <w:sz w:val="28"/>
        </w:rPr>
      </w:pPr>
      <w:r>
        <w:br w:type="page"/>
      </w:r>
      <w:bookmarkStart w:id="455" w:name="_Toc174445449"/>
      <w:r w:rsidRPr="00D93C47">
        <w:rPr>
          <w:caps w:val="0"/>
          <w:sz w:val="28"/>
        </w:rPr>
        <w:lastRenderedPageBreak/>
        <w:t xml:space="preserve">Part 6.5 </w:t>
      </w:r>
      <w:r w:rsidRPr="00D93C47">
        <w:rPr>
          <w:caps w:val="0"/>
          <w:sz w:val="28"/>
        </w:rPr>
        <w:tab/>
        <w:t>General Construction Induction Training</w:t>
      </w:r>
      <w:bookmarkEnd w:id="455"/>
    </w:p>
    <w:p w14:paraId="646B3C61" w14:textId="77777777" w:rsidR="00145DDF" w:rsidRDefault="00145DDF" w:rsidP="00133494">
      <w:pPr>
        <w:pStyle w:val="StyleHeading-DIVISIONLeftLeft0cmHanging275cm"/>
      </w:pPr>
      <w:bookmarkStart w:id="456" w:name="_Toc174445450"/>
      <w:r>
        <w:t xml:space="preserve">Division 1 </w:t>
      </w:r>
      <w:r>
        <w:tab/>
        <w:t>General construction induction training requirements</w:t>
      </w:r>
      <w:bookmarkEnd w:id="456"/>
    </w:p>
    <w:p w14:paraId="646B3C62" w14:textId="77777777" w:rsidR="00145DDF" w:rsidRDefault="00145DDF" w:rsidP="007272F6">
      <w:pPr>
        <w:pStyle w:val="StyleDraftHeading1Left0cmHanging15cm1"/>
      </w:pPr>
      <w:r>
        <w:tab/>
      </w:r>
      <w:bookmarkStart w:id="457" w:name="_Toc174445451"/>
      <w:r>
        <w:t>316</w:t>
      </w:r>
      <w:r>
        <w:tab/>
        <w:t>Duty to provide general construction induction training</w:t>
      </w:r>
      <w:bookmarkEnd w:id="457"/>
    </w:p>
    <w:p w14:paraId="646B3C63" w14:textId="77777777" w:rsidR="00145DDF" w:rsidRDefault="00145DDF" w:rsidP="00145DDF">
      <w:pPr>
        <w:pStyle w:val="BodySectionSub"/>
      </w:pPr>
      <w:r>
        <w:t>A person conducting a business or undertaking must ensure that general construction induction training is provided to a worker engaged by the person who is to carry out construction work, if the worker:</w:t>
      </w:r>
    </w:p>
    <w:p w14:paraId="646B3C64" w14:textId="77777777" w:rsidR="00145DDF" w:rsidRDefault="00145DDF" w:rsidP="00145DDF">
      <w:pPr>
        <w:pStyle w:val="DraftHeading3"/>
        <w:tabs>
          <w:tab w:val="right" w:pos="1757"/>
        </w:tabs>
        <w:ind w:left="1871" w:hanging="1871"/>
      </w:pPr>
      <w:r>
        <w:tab/>
      </w:r>
      <w:r w:rsidRPr="004335F5">
        <w:t>(a)</w:t>
      </w:r>
      <w:r>
        <w:tab/>
      </w:r>
      <w:r w:rsidRPr="004335F5">
        <w:t xml:space="preserve">has </w:t>
      </w:r>
      <w:r>
        <w:t>not successfully completed general construction induction training; or</w:t>
      </w:r>
    </w:p>
    <w:p w14:paraId="646B3C65" w14:textId="77777777" w:rsidR="00145DDF" w:rsidRDefault="00145DDF" w:rsidP="00145DDF">
      <w:pPr>
        <w:pStyle w:val="DraftHeading3"/>
        <w:tabs>
          <w:tab w:val="right" w:pos="1757"/>
        </w:tabs>
        <w:ind w:left="1871" w:hanging="1871"/>
      </w:pPr>
      <w:r>
        <w:tab/>
      </w:r>
      <w:r w:rsidRPr="004335F5">
        <w:t>(b)</w:t>
      </w:r>
      <w:r>
        <w:tab/>
        <w:t>successfully completed general construction induction training more than 2 years previously and has not carried out construction work in the preceding 2 years.</w:t>
      </w:r>
    </w:p>
    <w:p w14:paraId="646B3C66" w14:textId="2DCB9B08" w:rsidR="00145DDF" w:rsidRDefault="00145DDF" w:rsidP="00145DDF">
      <w:pPr>
        <w:pStyle w:val="BodySectionSub"/>
      </w:pPr>
      <w:r>
        <w:t>Maximum penalty:</w:t>
      </w:r>
      <w:r w:rsidR="007C1A6B">
        <w:t xml:space="preserve"> </w:t>
      </w:r>
      <w:r w:rsidR="007C1A6B" w:rsidRPr="007C1A6B">
        <w:t>tier G monetary penalty.</w:t>
      </w:r>
    </w:p>
    <w:p w14:paraId="646B3C69" w14:textId="77777777" w:rsidR="00145DDF" w:rsidRDefault="00145DDF" w:rsidP="007272F6">
      <w:pPr>
        <w:pStyle w:val="StyleDraftHeading1Left0cmHanging15cm1"/>
      </w:pPr>
      <w:r>
        <w:tab/>
      </w:r>
      <w:bookmarkStart w:id="458" w:name="_Toc174445452"/>
      <w:r>
        <w:t>317</w:t>
      </w:r>
      <w:r>
        <w:tab/>
        <w:t>Duty to ensure worker has been trained</w:t>
      </w:r>
      <w:bookmarkEnd w:id="458"/>
    </w:p>
    <w:p w14:paraId="646B3C6A" w14:textId="77777777" w:rsidR="00145DDF" w:rsidRDefault="00145DDF" w:rsidP="00145DDF">
      <w:pPr>
        <w:pStyle w:val="DraftHeading2"/>
        <w:tabs>
          <w:tab w:val="right" w:pos="1247"/>
        </w:tabs>
        <w:ind w:left="1361" w:hanging="1361"/>
      </w:pPr>
      <w:r>
        <w:tab/>
      </w:r>
      <w:r w:rsidRPr="00091642">
        <w:t>(1)</w:t>
      </w:r>
      <w:r>
        <w:tab/>
        <w:t>A person conducting a business or undertaking must not direct or allow a worker to carry out construction work unless:</w:t>
      </w:r>
    </w:p>
    <w:p w14:paraId="646B3C6B" w14:textId="77777777" w:rsidR="00145DDF" w:rsidRDefault="00145DDF" w:rsidP="00145DDF">
      <w:pPr>
        <w:pStyle w:val="DraftHeading3"/>
        <w:tabs>
          <w:tab w:val="right" w:pos="1757"/>
        </w:tabs>
        <w:ind w:left="1871" w:hanging="1871"/>
      </w:pPr>
      <w:r>
        <w:tab/>
      </w:r>
      <w:r w:rsidRPr="00406AC9">
        <w:t>(a)</w:t>
      </w:r>
      <w:r>
        <w:tab/>
        <w:t>the worker has successfully completed general construction induction training; and</w:t>
      </w:r>
    </w:p>
    <w:p w14:paraId="646B3C6C" w14:textId="77777777" w:rsidR="007162D7" w:rsidRDefault="00145DDF" w:rsidP="00145DDF">
      <w:pPr>
        <w:pStyle w:val="DraftHeading3"/>
        <w:tabs>
          <w:tab w:val="right" w:pos="1757"/>
        </w:tabs>
        <w:ind w:left="1871" w:hanging="1871"/>
      </w:pPr>
      <w:r>
        <w:tab/>
      </w:r>
      <w:r w:rsidRPr="00406AC9">
        <w:t>(b)</w:t>
      </w:r>
      <w:r>
        <w:tab/>
        <w:t>if the worker completed the training more than 2 years previously—the worker has carried out construction work in the preceding 2 years.</w:t>
      </w:r>
    </w:p>
    <w:p w14:paraId="646B3C6D" w14:textId="369B4E9A" w:rsidR="00145DDF" w:rsidRDefault="00145DDF" w:rsidP="00145DDF">
      <w:pPr>
        <w:pStyle w:val="BodySectionSub"/>
      </w:pPr>
      <w:r>
        <w:t>Maximum penalty:</w:t>
      </w:r>
      <w:r w:rsidR="007C1A6B">
        <w:t xml:space="preserve"> </w:t>
      </w:r>
      <w:r w:rsidR="007C1A6B" w:rsidRPr="007C1A6B">
        <w:t>tier G monetary penalty.</w:t>
      </w:r>
    </w:p>
    <w:p w14:paraId="646B3C70" w14:textId="77777777" w:rsidR="00145DDF" w:rsidRDefault="00145DDF" w:rsidP="00145DDF">
      <w:pPr>
        <w:pStyle w:val="DraftHeading2"/>
        <w:tabs>
          <w:tab w:val="right" w:pos="1247"/>
        </w:tabs>
        <w:ind w:left="1361" w:hanging="1361"/>
      </w:pPr>
      <w:r>
        <w:tab/>
      </w:r>
      <w:r w:rsidRPr="003638E1">
        <w:t>(2)</w:t>
      </w:r>
      <w:r>
        <w:tab/>
        <w:t>The person conducting the business or undertaking must ensure that:</w:t>
      </w:r>
    </w:p>
    <w:p w14:paraId="646B3C71" w14:textId="77777777" w:rsidR="00145DDF" w:rsidRDefault="00145DDF" w:rsidP="00145DDF">
      <w:pPr>
        <w:pStyle w:val="DraftHeading3"/>
        <w:tabs>
          <w:tab w:val="right" w:pos="1757"/>
        </w:tabs>
        <w:ind w:left="1871" w:hanging="1871"/>
      </w:pPr>
      <w:r>
        <w:tab/>
      </w:r>
      <w:r w:rsidRPr="003638E1">
        <w:t>(a)</w:t>
      </w:r>
      <w:r>
        <w:tab/>
        <w:t>the worker holds a general construction induction training card; or</w:t>
      </w:r>
    </w:p>
    <w:p w14:paraId="646B3C72" w14:textId="77777777" w:rsidR="00145DDF" w:rsidRDefault="00145DDF" w:rsidP="00145DDF">
      <w:pPr>
        <w:pStyle w:val="DraftHeading3"/>
        <w:tabs>
          <w:tab w:val="right" w:pos="1757"/>
        </w:tabs>
        <w:ind w:left="1871" w:hanging="1871"/>
      </w:pPr>
      <w:r>
        <w:tab/>
      </w:r>
      <w:r w:rsidRPr="00C919FF">
        <w:t>(b)</w:t>
      </w:r>
      <w:r>
        <w:tab/>
        <w:t>if the worker has applied for but not yet been issued with a general construction induction training card, the worker holds a general construction induction training certification, issued within the preceding 60 days.</w:t>
      </w:r>
    </w:p>
    <w:p w14:paraId="646B3C73" w14:textId="77777777" w:rsidR="00145DDF" w:rsidRPr="00D54142" w:rsidRDefault="00145DDF" w:rsidP="007272F6">
      <w:pPr>
        <w:pStyle w:val="StyleDraftHeading1Left0cmHanging15cm1"/>
      </w:pPr>
      <w:r>
        <w:tab/>
      </w:r>
      <w:bookmarkStart w:id="459" w:name="_Toc174445453"/>
      <w:r w:rsidRPr="00B86F84">
        <w:t>318</w:t>
      </w:r>
      <w:r>
        <w:tab/>
      </w:r>
      <w:r w:rsidRPr="00D54142">
        <w:t>Recognition of general construction induction training cards issued in other jurisdictions</w:t>
      </w:r>
      <w:bookmarkEnd w:id="459"/>
    </w:p>
    <w:p w14:paraId="646B3C74" w14:textId="77777777" w:rsidR="00145DDF" w:rsidRDefault="00145DDF" w:rsidP="006220DC">
      <w:pPr>
        <w:pStyle w:val="DraftHeading2"/>
        <w:tabs>
          <w:tab w:val="right" w:pos="1247"/>
        </w:tabs>
        <w:ind w:left="1361" w:hanging="1361"/>
      </w:pPr>
      <w:r>
        <w:tab/>
      </w:r>
      <w:r w:rsidRPr="00B86F84">
        <w:t>(1)</w:t>
      </w:r>
      <w:r>
        <w:tab/>
        <w:t xml:space="preserve">In this </w:t>
      </w:r>
      <w:r w:rsidR="00C12B4E">
        <w:t>Part (other than Division 2)</w:t>
      </w:r>
      <w:r>
        <w:t xml:space="preserve">, a reference to a general construction induction </w:t>
      </w:r>
      <w:r w:rsidR="00B52929">
        <w:t xml:space="preserve">training </w:t>
      </w:r>
      <w:r>
        <w:t>card includes a reference to a similar card</w:t>
      </w:r>
      <w:r w:rsidR="00C12B4E">
        <w:t xml:space="preserve"> </w:t>
      </w:r>
      <w:r>
        <w:t>issued under a corresponding WHS law</w:t>
      </w:r>
      <w:r w:rsidR="006220DC">
        <w:t>.</w:t>
      </w:r>
    </w:p>
    <w:p w14:paraId="646B3C75" w14:textId="77777777" w:rsidR="00145DDF" w:rsidRDefault="00145DDF" w:rsidP="00145DDF">
      <w:pPr>
        <w:pStyle w:val="DraftHeading2"/>
        <w:tabs>
          <w:tab w:val="right" w:pos="1247"/>
        </w:tabs>
        <w:ind w:left="1361" w:hanging="1361"/>
      </w:pPr>
      <w:r>
        <w:lastRenderedPageBreak/>
        <w:tab/>
      </w:r>
      <w:r w:rsidRPr="00B86F84">
        <w:t>(2)</w:t>
      </w:r>
      <w:r>
        <w:tab/>
      </w:r>
      <w:proofErr w:type="spellStart"/>
      <w:r>
        <w:t>Subregulation</w:t>
      </w:r>
      <w:proofErr w:type="spellEnd"/>
      <w:r>
        <w:t xml:space="preserve"> (1) does not apply to a card that is cancelled in the corresponding jurisdiction.</w:t>
      </w:r>
    </w:p>
    <w:p w14:paraId="646B3C76" w14:textId="77777777" w:rsidR="00145DDF" w:rsidRDefault="00145DDF" w:rsidP="00133494">
      <w:pPr>
        <w:pStyle w:val="StyleHeading-DIVISIONLeftLeft0cmHanging275cm"/>
      </w:pPr>
      <w:bookmarkStart w:id="460" w:name="_Toc174445454"/>
      <w:r>
        <w:t xml:space="preserve">Division 2 </w:t>
      </w:r>
      <w:r>
        <w:tab/>
        <w:t>General construction induction training cards</w:t>
      </w:r>
      <w:bookmarkEnd w:id="460"/>
    </w:p>
    <w:p w14:paraId="646B3C77" w14:textId="77777777" w:rsidR="00145DDF" w:rsidRDefault="00145DDF" w:rsidP="00145DDF">
      <w:pPr>
        <w:pStyle w:val="DraftSectionNote"/>
        <w:tabs>
          <w:tab w:val="right" w:pos="1304"/>
        </w:tabs>
        <w:ind w:left="850"/>
        <w:rPr>
          <w:b/>
        </w:rPr>
      </w:pPr>
      <w:r>
        <w:rPr>
          <w:b/>
        </w:rPr>
        <w:t>Note</w:t>
      </w:r>
    </w:p>
    <w:p w14:paraId="646B3C78" w14:textId="77777777" w:rsidR="00145DDF" w:rsidRDefault="00145DDF" w:rsidP="00145DDF">
      <w:pPr>
        <w:pStyle w:val="DraftSectionNote"/>
        <w:tabs>
          <w:tab w:val="right" w:pos="1304"/>
        </w:tabs>
        <w:ind w:left="850"/>
      </w:pPr>
      <w:r>
        <w:t>See the jurisdictional note</w:t>
      </w:r>
      <w:r w:rsidR="00BA46B3">
        <w:t>s</w:t>
      </w:r>
      <w:r>
        <w:t xml:space="preserve"> in the Appendix.</w:t>
      </w:r>
    </w:p>
    <w:p w14:paraId="646B3C79" w14:textId="77777777" w:rsidR="00145DDF" w:rsidRDefault="00145DDF" w:rsidP="007272F6">
      <w:pPr>
        <w:pStyle w:val="StyleDraftHeading1Left0cmHanging15cm1"/>
      </w:pPr>
      <w:r>
        <w:tab/>
      </w:r>
      <w:bookmarkStart w:id="461" w:name="_Toc174445455"/>
      <w:r>
        <w:t>319</w:t>
      </w:r>
      <w:r>
        <w:tab/>
        <w:t>Issue of card</w:t>
      </w:r>
      <w:bookmarkEnd w:id="461"/>
    </w:p>
    <w:p w14:paraId="646B3C7A" w14:textId="77777777" w:rsidR="00145DDF" w:rsidRDefault="00145DDF" w:rsidP="00145DDF">
      <w:pPr>
        <w:pStyle w:val="DraftHeading2"/>
        <w:tabs>
          <w:tab w:val="right" w:pos="1247"/>
        </w:tabs>
        <w:ind w:left="1361" w:hanging="1361"/>
      </w:pPr>
      <w:r>
        <w:tab/>
      </w:r>
      <w:r w:rsidRPr="003710EB">
        <w:t>(1)</w:t>
      </w:r>
      <w:r>
        <w:tab/>
        <w:t>A person who has successfully completed general construction induction training in [this jurisdiction] may apply to the regulator for a general construction induction training card.</w:t>
      </w:r>
    </w:p>
    <w:p w14:paraId="646B3C7B" w14:textId="77777777" w:rsidR="00145DDF" w:rsidRDefault="00145DDF" w:rsidP="00145DDF">
      <w:pPr>
        <w:pStyle w:val="DraftHeading2"/>
        <w:tabs>
          <w:tab w:val="right" w:pos="1247"/>
        </w:tabs>
        <w:ind w:left="1361" w:hanging="1361"/>
      </w:pPr>
      <w:r>
        <w:tab/>
      </w:r>
      <w:r w:rsidRPr="003710EB">
        <w:t>(2)</w:t>
      </w:r>
      <w:r>
        <w:tab/>
        <w:t>The application must be made in the manner and form required by the regulator.</w:t>
      </w:r>
    </w:p>
    <w:p w14:paraId="646B3C7C" w14:textId="77777777" w:rsidR="00145DDF" w:rsidRPr="00B86F84" w:rsidRDefault="00145DDF" w:rsidP="00145DDF">
      <w:pPr>
        <w:pStyle w:val="DraftHeading2"/>
        <w:tabs>
          <w:tab w:val="right" w:pos="1247"/>
        </w:tabs>
        <w:ind w:left="1361" w:hanging="1361"/>
      </w:pPr>
      <w:r>
        <w:tab/>
      </w:r>
      <w:r w:rsidRPr="00B86F84">
        <w:t>(3)</w:t>
      </w:r>
      <w:r>
        <w:tab/>
        <w:t>The application must include the following information:</w:t>
      </w:r>
    </w:p>
    <w:p w14:paraId="646B3C7D" w14:textId="77777777" w:rsidR="00145DDF" w:rsidRDefault="00145DDF" w:rsidP="00145DDF">
      <w:pPr>
        <w:pStyle w:val="DraftHeading3"/>
        <w:tabs>
          <w:tab w:val="right" w:pos="1757"/>
        </w:tabs>
        <w:ind w:left="1871" w:hanging="1871"/>
      </w:pPr>
      <w:r>
        <w:tab/>
      </w:r>
      <w:r w:rsidRPr="00B57912">
        <w:t>(</w:t>
      </w:r>
      <w:r>
        <w:t>a</w:t>
      </w:r>
      <w:r w:rsidRPr="00B57912">
        <w:t>)</w:t>
      </w:r>
      <w:r>
        <w:tab/>
        <w:t>the applicant's name and any other evidence of the applicant's identity required by the regulator;</w:t>
      </w:r>
    </w:p>
    <w:p w14:paraId="646B3C7E" w14:textId="77777777" w:rsidR="00145DDF" w:rsidRPr="004968CD" w:rsidRDefault="00145DDF" w:rsidP="00145DDF">
      <w:pPr>
        <w:pStyle w:val="DraftHeading3"/>
        <w:tabs>
          <w:tab w:val="right" w:pos="1757"/>
        </w:tabs>
        <w:ind w:left="1871" w:hanging="1871"/>
      </w:pPr>
      <w:r>
        <w:tab/>
      </w:r>
      <w:r w:rsidRPr="004968CD">
        <w:t>(</w:t>
      </w:r>
      <w:r>
        <w:t>b</w:t>
      </w:r>
      <w:r w:rsidRPr="004968CD">
        <w:t>)</w:t>
      </w:r>
      <w:r>
        <w:tab/>
        <w:t>either:</w:t>
      </w:r>
    </w:p>
    <w:p w14:paraId="646B3C7F" w14:textId="77777777" w:rsidR="00145DDF" w:rsidRDefault="00145DDF" w:rsidP="00145DDF">
      <w:pPr>
        <w:pStyle w:val="DraftHeading4"/>
        <w:tabs>
          <w:tab w:val="right" w:pos="2268"/>
        </w:tabs>
        <w:ind w:left="2381" w:hanging="2381"/>
      </w:pPr>
      <w:r>
        <w:tab/>
      </w:r>
      <w:r w:rsidRPr="00B57912">
        <w:t>(</w:t>
      </w:r>
      <w:proofErr w:type="spellStart"/>
      <w:r w:rsidRPr="00B57912">
        <w:t>i</w:t>
      </w:r>
      <w:proofErr w:type="spellEnd"/>
      <w:r w:rsidRPr="00B57912">
        <w:t>)</w:t>
      </w:r>
      <w:r>
        <w:tab/>
        <w:t>a general construction induction training certification issued to the applicant; or</w:t>
      </w:r>
    </w:p>
    <w:p w14:paraId="646B3C80" w14:textId="77777777" w:rsidR="00145DDF" w:rsidRDefault="00145DDF" w:rsidP="00145DDF">
      <w:pPr>
        <w:pStyle w:val="DraftHeading4"/>
        <w:tabs>
          <w:tab w:val="right" w:pos="2268"/>
        </w:tabs>
        <w:ind w:left="2381" w:hanging="2381"/>
      </w:pPr>
      <w:r>
        <w:tab/>
      </w:r>
      <w:r w:rsidRPr="004968CD">
        <w:t>(ii)</w:t>
      </w:r>
      <w:r>
        <w:tab/>
        <w:t>a written declaration by the person who provided the general construction induction training on behalf of the relevant RTO that the applicant has successfully completed general construction induction training.</w:t>
      </w:r>
    </w:p>
    <w:p w14:paraId="646B3C81" w14:textId="77777777" w:rsidR="00145DDF" w:rsidRDefault="00145DDF" w:rsidP="00145DDF">
      <w:pPr>
        <w:pStyle w:val="DraftHeading2"/>
        <w:tabs>
          <w:tab w:val="right" w:pos="1247"/>
        </w:tabs>
        <w:ind w:left="1361" w:hanging="1361"/>
      </w:pPr>
      <w:r>
        <w:tab/>
      </w:r>
      <w:r w:rsidRPr="00B86F84">
        <w:t>(4)</w:t>
      </w:r>
      <w:r>
        <w:tab/>
        <w:t>The application must be accompanied by the relevant fee.</w:t>
      </w:r>
    </w:p>
    <w:p w14:paraId="646B3C82" w14:textId="77777777" w:rsidR="00145DDF" w:rsidRDefault="00145DDF" w:rsidP="00145DDF">
      <w:pPr>
        <w:pStyle w:val="DraftHeading2"/>
        <w:tabs>
          <w:tab w:val="right" w:pos="1247"/>
        </w:tabs>
        <w:ind w:left="1361" w:hanging="1361"/>
      </w:pPr>
      <w:r>
        <w:tab/>
      </w:r>
      <w:r w:rsidRPr="00B86F84">
        <w:t>(5)</w:t>
      </w:r>
      <w:r>
        <w:tab/>
        <w:t>The application must be made:</w:t>
      </w:r>
    </w:p>
    <w:p w14:paraId="646B3C83" w14:textId="77777777" w:rsidR="00145DDF" w:rsidRDefault="00145DDF" w:rsidP="00145DDF">
      <w:pPr>
        <w:pStyle w:val="DraftHeading3"/>
        <w:tabs>
          <w:tab w:val="right" w:pos="1757"/>
        </w:tabs>
        <w:ind w:left="1871" w:hanging="1871"/>
      </w:pPr>
      <w:r>
        <w:tab/>
      </w:r>
      <w:r w:rsidRPr="00B86F84">
        <w:t>(a)</w:t>
      </w:r>
      <w:r>
        <w:tab/>
        <w:t>within 60 days after the issue of the general construction induction training certification; or</w:t>
      </w:r>
    </w:p>
    <w:p w14:paraId="646B3C84" w14:textId="77777777" w:rsidR="00145DDF" w:rsidRDefault="00145DDF" w:rsidP="00145DDF">
      <w:pPr>
        <w:pStyle w:val="DraftHeading3"/>
        <w:tabs>
          <w:tab w:val="right" w:pos="1757"/>
        </w:tabs>
        <w:ind w:left="1871" w:hanging="1871"/>
      </w:pPr>
      <w:r>
        <w:tab/>
      </w:r>
      <w:r w:rsidRPr="00B86F84">
        <w:t>(b)</w:t>
      </w:r>
      <w:r w:rsidRPr="000C778F">
        <w:tab/>
      </w:r>
      <w:r>
        <w:t xml:space="preserve">if the application is accompanied by a declaration referred to in </w:t>
      </w:r>
      <w:proofErr w:type="spellStart"/>
      <w:r>
        <w:t>subregulation</w:t>
      </w:r>
      <w:proofErr w:type="spellEnd"/>
      <w:r>
        <w:t xml:space="preserve"> (</w:t>
      </w:r>
      <w:r w:rsidR="00D505D9">
        <w:t>3</w:t>
      </w:r>
      <w:r>
        <w:t>)(b)(ii), at any time after completion of the general construction induction training.</w:t>
      </w:r>
    </w:p>
    <w:p w14:paraId="646B3C85" w14:textId="77777777" w:rsidR="00145DDF" w:rsidRDefault="00145DDF" w:rsidP="00145DDF">
      <w:pPr>
        <w:pStyle w:val="DraftHeading2"/>
        <w:tabs>
          <w:tab w:val="right" w:pos="1247"/>
        </w:tabs>
        <w:ind w:left="1361" w:hanging="1361"/>
      </w:pPr>
      <w:r>
        <w:tab/>
      </w:r>
      <w:r w:rsidRPr="00B57912">
        <w:t>(</w:t>
      </w:r>
      <w:r>
        <w:t>6</w:t>
      </w:r>
      <w:r w:rsidRPr="00B57912">
        <w:t>)</w:t>
      </w:r>
      <w:r>
        <w:tab/>
        <w:t>The regulator must issue a general construction induction training card to the applicant if:</w:t>
      </w:r>
    </w:p>
    <w:p w14:paraId="646B3C86" w14:textId="77777777" w:rsidR="00145DDF" w:rsidRDefault="00145DDF" w:rsidP="00145DDF">
      <w:pPr>
        <w:pStyle w:val="DraftHeading3"/>
        <w:tabs>
          <w:tab w:val="right" w:pos="1757"/>
        </w:tabs>
        <w:ind w:left="1871" w:hanging="1871"/>
      </w:pPr>
      <w:r>
        <w:tab/>
      </w:r>
      <w:r w:rsidRPr="00B57912">
        <w:t>(a)</w:t>
      </w:r>
      <w:r>
        <w:tab/>
        <w:t>the application has been made in accordance with this regulation; and</w:t>
      </w:r>
    </w:p>
    <w:p w14:paraId="646B3C87" w14:textId="77777777" w:rsidR="007162D7" w:rsidRDefault="00145DDF" w:rsidP="00145DDF">
      <w:pPr>
        <w:pStyle w:val="DraftHeading3"/>
        <w:tabs>
          <w:tab w:val="right" w:pos="1757"/>
        </w:tabs>
        <w:ind w:left="1871" w:hanging="1871"/>
      </w:pPr>
      <w:r>
        <w:tab/>
      </w:r>
      <w:r w:rsidRPr="00B57912">
        <w:t>(b)</w:t>
      </w:r>
      <w:r>
        <w:tab/>
        <w:t xml:space="preserve">the regulator is satisfied that the applicant has </w:t>
      </w:r>
      <w:r w:rsidRPr="00EE180D">
        <w:t>successfully</w:t>
      </w:r>
      <w:r>
        <w:t xml:space="preserve"> completed general construction induction training.</w:t>
      </w:r>
    </w:p>
    <w:p w14:paraId="646B3C88" w14:textId="77777777" w:rsidR="00145DDF" w:rsidRDefault="00145DDF" w:rsidP="00145DDF">
      <w:pPr>
        <w:pStyle w:val="DraftHeading2"/>
        <w:tabs>
          <w:tab w:val="right" w:pos="1247"/>
        </w:tabs>
        <w:ind w:left="1361" w:hanging="1361"/>
      </w:pPr>
      <w:r>
        <w:lastRenderedPageBreak/>
        <w:tab/>
      </w:r>
      <w:r w:rsidRPr="00C05BC4">
        <w:t>(</w:t>
      </w:r>
      <w:r>
        <w:t>7</w:t>
      </w:r>
      <w:r w:rsidRPr="00C05BC4">
        <w:t>)</w:t>
      </w:r>
      <w:r>
        <w:tab/>
        <w:t>The regulator must make a decision on the application as soon as practicable.</w:t>
      </w:r>
    </w:p>
    <w:p w14:paraId="646B3C89" w14:textId="77777777" w:rsidR="00145DDF" w:rsidRPr="00C05BC4" w:rsidRDefault="00145DDF" w:rsidP="00145DDF">
      <w:pPr>
        <w:pStyle w:val="DraftHeading2"/>
        <w:tabs>
          <w:tab w:val="right" w:pos="1247"/>
        </w:tabs>
        <w:ind w:left="1361" w:hanging="1361"/>
      </w:pPr>
      <w:r>
        <w:tab/>
      </w:r>
      <w:r w:rsidRPr="00C05BC4">
        <w:t>(</w:t>
      </w:r>
      <w:r>
        <w:t>8</w:t>
      </w:r>
      <w:r w:rsidRPr="00C05BC4">
        <w:t>)</w:t>
      </w:r>
      <w:r>
        <w:tab/>
        <w:t>If the regulator has not decided on the application within 60 days, the applicant is taken to hold a general construction induction training card until a decision is made.</w:t>
      </w:r>
    </w:p>
    <w:p w14:paraId="646B3C8A" w14:textId="77777777" w:rsidR="00145DDF" w:rsidRDefault="00145DDF" w:rsidP="007272F6">
      <w:pPr>
        <w:pStyle w:val="StyleDraftHeading1Left0cmHanging15cm1"/>
      </w:pPr>
      <w:r>
        <w:tab/>
      </w:r>
      <w:bookmarkStart w:id="462" w:name="_Toc174445456"/>
      <w:r>
        <w:t>320</w:t>
      </w:r>
      <w:r>
        <w:tab/>
        <w:t>Content of card</w:t>
      </w:r>
      <w:bookmarkEnd w:id="462"/>
      <w:r>
        <w:t xml:space="preserve"> </w:t>
      </w:r>
    </w:p>
    <w:p w14:paraId="646B3C8B" w14:textId="77777777" w:rsidR="00145DDF" w:rsidRDefault="00145DDF" w:rsidP="00145DDF">
      <w:pPr>
        <w:pStyle w:val="BodySectionSub"/>
      </w:pPr>
      <w:r>
        <w:t>A general construction induction training card must:</w:t>
      </w:r>
    </w:p>
    <w:p w14:paraId="646B3C8C" w14:textId="77777777" w:rsidR="00145DDF" w:rsidRDefault="00145DDF" w:rsidP="00145DDF">
      <w:pPr>
        <w:pStyle w:val="DraftHeading3"/>
        <w:tabs>
          <w:tab w:val="right" w:pos="1757"/>
        </w:tabs>
        <w:ind w:left="1871" w:hanging="1871"/>
      </w:pPr>
      <w:r>
        <w:tab/>
      </w:r>
      <w:r w:rsidRPr="00B7178D">
        <w:t>(a)</w:t>
      </w:r>
      <w:r>
        <w:tab/>
        <w:t>state the following:</w:t>
      </w:r>
    </w:p>
    <w:p w14:paraId="646B3C8D" w14:textId="77777777" w:rsidR="00145DDF" w:rsidRDefault="00145DDF" w:rsidP="00145DDF">
      <w:pPr>
        <w:pStyle w:val="DraftHeading4"/>
        <w:tabs>
          <w:tab w:val="right" w:pos="2268"/>
        </w:tabs>
        <w:ind w:left="2381" w:hanging="2381"/>
      </w:pPr>
      <w:r>
        <w:tab/>
      </w:r>
      <w:r w:rsidRPr="004335F5">
        <w:t>(</w:t>
      </w:r>
      <w:proofErr w:type="spellStart"/>
      <w:r w:rsidRPr="004335F5">
        <w:t>i</w:t>
      </w:r>
      <w:proofErr w:type="spellEnd"/>
      <w:r w:rsidRPr="004335F5">
        <w:t>)</w:t>
      </w:r>
      <w:r>
        <w:tab/>
        <w:t>that the card holder has completed general construction induction training;</w:t>
      </w:r>
    </w:p>
    <w:p w14:paraId="646B3C8E" w14:textId="77777777" w:rsidR="00145DDF" w:rsidRDefault="00145DDF" w:rsidP="00145DDF">
      <w:pPr>
        <w:pStyle w:val="DraftHeading4"/>
        <w:tabs>
          <w:tab w:val="right" w:pos="2268"/>
        </w:tabs>
        <w:ind w:left="2381" w:hanging="2381"/>
      </w:pPr>
      <w:r>
        <w:tab/>
        <w:t>(ii</w:t>
      </w:r>
      <w:r w:rsidRPr="00B7178D">
        <w:t>)</w:t>
      </w:r>
      <w:r>
        <w:tab/>
        <w:t>the name of the card holder;</w:t>
      </w:r>
    </w:p>
    <w:p w14:paraId="646B3C8F" w14:textId="77777777" w:rsidR="00145DDF" w:rsidRDefault="00145DDF" w:rsidP="00145DDF">
      <w:pPr>
        <w:pStyle w:val="DraftHeading4"/>
        <w:tabs>
          <w:tab w:val="right" w:pos="2268"/>
        </w:tabs>
        <w:ind w:left="2381" w:hanging="2381"/>
      </w:pPr>
      <w:r>
        <w:tab/>
        <w:t>(iii</w:t>
      </w:r>
      <w:r w:rsidRPr="00B7178D">
        <w:t>)</w:t>
      </w:r>
      <w:r>
        <w:tab/>
        <w:t>the date on which the card was issued;</w:t>
      </w:r>
    </w:p>
    <w:p w14:paraId="646B3C90" w14:textId="77777777" w:rsidR="00145DDF" w:rsidRDefault="00145DDF" w:rsidP="00145DDF">
      <w:pPr>
        <w:pStyle w:val="DraftHeading4"/>
        <w:tabs>
          <w:tab w:val="right" w:pos="2268"/>
        </w:tabs>
        <w:ind w:left="2381" w:hanging="2381"/>
      </w:pPr>
      <w:r>
        <w:tab/>
        <w:t>(iv</w:t>
      </w:r>
      <w:r w:rsidRPr="00B7178D">
        <w:t>)</w:t>
      </w:r>
      <w:r>
        <w:tab/>
        <w:t>a unique identifying number;</w:t>
      </w:r>
    </w:p>
    <w:p w14:paraId="646B3C91" w14:textId="77777777" w:rsidR="00145DDF" w:rsidRPr="00337328" w:rsidRDefault="00145DDF" w:rsidP="00145DDF">
      <w:pPr>
        <w:pStyle w:val="DraftHeading4"/>
        <w:tabs>
          <w:tab w:val="right" w:pos="2268"/>
        </w:tabs>
        <w:ind w:left="2381" w:hanging="2381"/>
      </w:pPr>
      <w:r>
        <w:tab/>
      </w:r>
      <w:r w:rsidRPr="0040148F">
        <w:t>(v)</w:t>
      </w:r>
      <w:r>
        <w:tab/>
        <w:t>the [State] in which the card was issued; and</w:t>
      </w:r>
    </w:p>
    <w:p w14:paraId="646B3C92" w14:textId="77777777" w:rsidR="00145DDF" w:rsidRDefault="00145DDF" w:rsidP="00145DDF">
      <w:pPr>
        <w:pStyle w:val="DraftHeading3"/>
        <w:tabs>
          <w:tab w:val="right" w:pos="1757"/>
        </w:tabs>
        <w:ind w:left="1871" w:hanging="1871"/>
      </w:pPr>
      <w:r>
        <w:tab/>
      </w:r>
      <w:r w:rsidRPr="00BA15F1">
        <w:t>(b)</w:t>
      </w:r>
      <w:r>
        <w:tab/>
        <w:t>contain the card holder's signature.</w:t>
      </w:r>
    </w:p>
    <w:p w14:paraId="646B3C93" w14:textId="77777777" w:rsidR="00145DDF" w:rsidRDefault="00145DDF" w:rsidP="007272F6">
      <w:pPr>
        <w:pStyle w:val="StyleDraftHeading1Left0cmHanging15cm1"/>
      </w:pPr>
      <w:r>
        <w:tab/>
      </w:r>
      <w:bookmarkStart w:id="463" w:name="_Toc174445457"/>
      <w:r>
        <w:t>321</w:t>
      </w:r>
      <w:r>
        <w:tab/>
        <w:t>Replacement card</w:t>
      </w:r>
      <w:bookmarkEnd w:id="463"/>
    </w:p>
    <w:p w14:paraId="646B3C94" w14:textId="77777777" w:rsidR="00145DDF" w:rsidRDefault="00145DDF" w:rsidP="00145DDF">
      <w:pPr>
        <w:pStyle w:val="DraftHeading2"/>
        <w:tabs>
          <w:tab w:val="right" w:pos="1247"/>
        </w:tabs>
        <w:ind w:left="1361" w:hanging="1361"/>
      </w:pPr>
      <w:r>
        <w:tab/>
      </w:r>
      <w:r w:rsidRPr="00E81C99">
        <w:t>(1)</w:t>
      </w:r>
      <w:r>
        <w:tab/>
        <w:t>If a general construction induction training card issued by the regulator is lost, stolen or destroyed, the card holder may apply to the regulator for a replacement card.</w:t>
      </w:r>
    </w:p>
    <w:p w14:paraId="646B3C95" w14:textId="77777777" w:rsidR="00145DDF" w:rsidRPr="00DD44FD" w:rsidRDefault="00145DDF" w:rsidP="00145DDF">
      <w:pPr>
        <w:pStyle w:val="DraftSub-sectionNote"/>
        <w:tabs>
          <w:tab w:val="right" w:pos="1814"/>
        </w:tabs>
        <w:ind w:left="1361"/>
        <w:rPr>
          <w:b/>
        </w:rPr>
      </w:pPr>
      <w:r w:rsidRPr="00DD44FD">
        <w:rPr>
          <w:b/>
        </w:rPr>
        <w:t>Note</w:t>
      </w:r>
    </w:p>
    <w:p w14:paraId="646B3C96" w14:textId="77777777" w:rsidR="00145DDF" w:rsidRPr="00B86F84" w:rsidRDefault="00145DDF" w:rsidP="00145DDF">
      <w:pPr>
        <w:pStyle w:val="DraftSub-sectionNote"/>
        <w:tabs>
          <w:tab w:val="right" w:pos="1814"/>
        </w:tabs>
        <w:ind w:left="1361"/>
      </w:pPr>
      <w:r>
        <w:t>A card holder is required to keep the card available for inspection under regulation 326.</w:t>
      </w:r>
    </w:p>
    <w:p w14:paraId="646B3C97" w14:textId="77777777" w:rsidR="007162D7" w:rsidRDefault="00145DDF" w:rsidP="00145DDF">
      <w:pPr>
        <w:pStyle w:val="DraftHeading2"/>
        <w:tabs>
          <w:tab w:val="right" w:pos="1247"/>
        </w:tabs>
        <w:ind w:left="1361" w:hanging="1361"/>
      </w:pPr>
      <w:r>
        <w:tab/>
      </w:r>
      <w:r w:rsidRPr="00E81C99">
        <w:t>(2)</w:t>
      </w:r>
      <w:r>
        <w:tab/>
        <w:t>An application for a replacement general construction induction training card must be made in the manner and form required by the regulator.</w:t>
      </w:r>
    </w:p>
    <w:p w14:paraId="646B3C98" w14:textId="77777777" w:rsidR="00145DDF" w:rsidRDefault="00145DDF" w:rsidP="00145DDF">
      <w:pPr>
        <w:pStyle w:val="DraftHeading2"/>
        <w:tabs>
          <w:tab w:val="right" w:pos="1247"/>
        </w:tabs>
        <w:ind w:left="1361" w:hanging="1361"/>
      </w:pPr>
      <w:r>
        <w:tab/>
      </w:r>
      <w:r w:rsidRPr="00E81C99">
        <w:t>(</w:t>
      </w:r>
      <w:r>
        <w:t>3</w:t>
      </w:r>
      <w:r w:rsidRPr="00E81C99">
        <w:t>)</w:t>
      </w:r>
      <w:r>
        <w:tab/>
        <w:t>The application must:</w:t>
      </w:r>
    </w:p>
    <w:p w14:paraId="646B3C99" w14:textId="77777777" w:rsidR="00145DDF" w:rsidRDefault="00145DDF" w:rsidP="00145DDF">
      <w:pPr>
        <w:pStyle w:val="DraftHeading3"/>
        <w:tabs>
          <w:tab w:val="right" w:pos="1757"/>
        </w:tabs>
        <w:ind w:left="1871" w:hanging="1871"/>
      </w:pPr>
      <w:r>
        <w:tab/>
      </w:r>
      <w:r w:rsidRPr="00EB7928">
        <w:t>(a)</w:t>
      </w:r>
      <w:r>
        <w:tab/>
        <w:t>include a declaration about the circumstances in which the card was lost, stolen or destroyed; and</w:t>
      </w:r>
    </w:p>
    <w:p w14:paraId="646B3C9A" w14:textId="77777777" w:rsidR="00145DDF" w:rsidRPr="0025353F" w:rsidRDefault="00145DDF" w:rsidP="00145DDF">
      <w:pPr>
        <w:pStyle w:val="DraftParaNote"/>
        <w:tabs>
          <w:tab w:val="right" w:pos="2324"/>
        </w:tabs>
        <w:ind w:left="1871"/>
        <w:rPr>
          <w:b/>
        </w:rPr>
      </w:pPr>
      <w:r w:rsidRPr="0025353F">
        <w:rPr>
          <w:b/>
        </w:rPr>
        <w:t>Note</w:t>
      </w:r>
    </w:p>
    <w:p w14:paraId="646B3C9B"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3C9C" w14:textId="77777777" w:rsidR="00145DDF" w:rsidRDefault="00145DDF" w:rsidP="00145DDF">
      <w:pPr>
        <w:pStyle w:val="DraftHeading3"/>
        <w:tabs>
          <w:tab w:val="right" w:pos="1757"/>
        </w:tabs>
        <w:ind w:left="1871" w:hanging="1871"/>
      </w:pPr>
      <w:r>
        <w:tab/>
      </w:r>
      <w:r w:rsidRPr="00EB7928">
        <w:t>(b)</w:t>
      </w:r>
      <w:r>
        <w:tab/>
        <w:t>be accompanied by the relevant fee.</w:t>
      </w:r>
    </w:p>
    <w:p w14:paraId="646B3C9D" w14:textId="77777777" w:rsidR="00145DDF" w:rsidRDefault="00145DDF" w:rsidP="00145DDF">
      <w:pPr>
        <w:pStyle w:val="DraftHeading2"/>
        <w:tabs>
          <w:tab w:val="right" w:pos="1247"/>
        </w:tabs>
        <w:ind w:left="1361" w:hanging="1361"/>
      </w:pPr>
      <w:r>
        <w:tab/>
      </w:r>
      <w:r w:rsidRPr="00E81C99">
        <w:t>(</w:t>
      </w:r>
      <w:r>
        <w:t>4</w:t>
      </w:r>
      <w:r w:rsidRPr="00E81C99">
        <w:t>)</w:t>
      </w:r>
      <w:r>
        <w:tab/>
        <w:t>The regulator may issue a replacement card if satisfied that the original general construction induction training card has been lost, stolen or destroyed.</w:t>
      </w:r>
    </w:p>
    <w:p w14:paraId="646B3C9E" w14:textId="77777777" w:rsidR="00145DDF" w:rsidRDefault="00145DDF" w:rsidP="007272F6">
      <w:pPr>
        <w:pStyle w:val="StyleDraftHeading1Left0cmHanging15cm1"/>
      </w:pPr>
      <w:r>
        <w:lastRenderedPageBreak/>
        <w:tab/>
      </w:r>
      <w:bookmarkStart w:id="464" w:name="_Toc174445458"/>
      <w:r>
        <w:t>322</w:t>
      </w:r>
      <w:r>
        <w:tab/>
        <w:t>Refusal to issue or replace card</w:t>
      </w:r>
      <w:bookmarkEnd w:id="464"/>
    </w:p>
    <w:p w14:paraId="646B3C9F" w14:textId="77777777" w:rsidR="00145DDF" w:rsidRDefault="00145DDF" w:rsidP="00145DDF">
      <w:pPr>
        <w:pStyle w:val="BodySection"/>
      </w:pPr>
      <w:r>
        <w:t>The regulator may refuse to issue a general construction induction training card or a replacement general construction induction training card if satisfied that the applicant:</w:t>
      </w:r>
    </w:p>
    <w:p w14:paraId="646B3CA0" w14:textId="77777777" w:rsidR="00145DDF" w:rsidRDefault="00145DDF" w:rsidP="00145DDF">
      <w:pPr>
        <w:pStyle w:val="DraftHeading3"/>
        <w:tabs>
          <w:tab w:val="right" w:pos="1757"/>
        </w:tabs>
        <w:ind w:left="1871" w:hanging="1871"/>
      </w:pPr>
      <w:r>
        <w:tab/>
      </w:r>
      <w:r w:rsidRPr="009D5BF5">
        <w:t>(a)</w:t>
      </w:r>
      <w:r>
        <w:tab/>
        <w:t xml:space="preserve">gave information that </w:t>
      </w:r>
      <w:r w:rsidDel="00C9050B">
        <w:t xml:space="preserve">was </w:t>
      </w:r>
      <w:r>
        <w:t>false or misleading in a material particular; or</w:t>
      </w:r>
    </w:p>
    <w:p w14:paraId="646B3CA1" w14:textId="77777777" w:rsidR="00145DDF" w:rsidRDefault="00145DDF" w:rsidP="00145DDF">
      <w:pPr>
        <w:pStyle w:val="DraftHeading3"/>
        <w:tabs>
          <w:tab w:val="right" w:pos="1757"/>
        </w:tabs>
        <w:ind w:left="1871" w:hanging="1871"/>
      </w:pPr>
      <w:r>
        <w:tab/>
      </w:r>
      <w:r w:rsidRPr="009D5BF5">
        <w:t>(b)</w:t>
      </w:r>
      <w:r>
        <w:tab/>
        <w:t>failed to give information that should have been given; or</w:t>
      </w:r>
    </w:p>
    <w:p w14:paraId="646B3CA2" w14:textId="77777777" w:rsidR="00145DDF" w:rsidRDefault="00145DDF" w:rsidP="00145DDF">
      <w:pPr>
        <w:pStyle w:val="DraftHeading3"/>
        <w:tabs>
          <w:tab w:val="right" w:pos="1757"/>
        </w:tabs>
        <w:ind w:left="1871" w:hanging="1871"/>
      </w:pPr>
      <w:r>
        <w:tab/>
      </w:r>
      <w:r w:rsidRPr="009D5BF5">
        <w:t>(c)</w:t>
      </w:r>
      <w:r>
        <w:tab/>
        <w:t>produced a general construction induction training certification that had been obtained on the basis of the giving of false or misleading information by any person or body.</w:t>
      </w:r>
    </w:p>
    <w:p w14:paraId="646B3CA3" w14:textId="77777777" w:rsidR="00145DDF" w:rsidRPr="00516144" w:rsidRDefault="00145DDF" w:rsidP="00145DDF">
      <w:pPr>
        <w:pStyle w:val="DraftSectionNote"/>
        <w:tabs>
          <w:tab w:val="right" w:pos="1304"/>
        </w:tabs>
        <w:ind w:left="850"/>
        <w:rPr>
          <w:b/>
        </w:rPr>
      </w:pPr>
      <w:r w:rsidRPr="00516144">
        <w:rPr>
          <w:b/>
        </w:rPr>
        <w:t>Note</w:t>
      </w:r>
    </w:p>
    <w:p w14:paraId="646B3CA4" w14:textId="77777777" w:rsidR="007162D7" w:rsidRDefault="00145DDF" w:rsidP="00145DDF">
      <w:pPr>
        <w:pStyle w:val="DraftSectionNote"/>
        <w:tabs>
          <w:tab w:val="right" w:pos="1304"/>
        </w:tabs>
        <w:ind w:left="850"/>
      </w:pPr>
      <w:r>
        <w:t>A decision to refuse to issue or replace a general construction induction training card is a reviewable decision (see regulation 676).</w:t>
      </w:r>
    </w:p>
    <w:p w14:paraId="646B3CA5" w14:textId="77777777" w:rsidR="00145DDF" w:rsidRDefault="00145DDF" w:rsidP="007272F6">
      <w:pPr>
        <w:pStyle w:val="StyleDraftHeading1Left0cmHanging15cm1"/>
      </w:pPr>
      <w:r>
        <w:tab/>
      </w:r>
      <w:bookmarkStart w:id="465" w:name="_Toc174445459"/>
      <w:r>
        <w:t>323</w:t>
      </w:r>
      <w:r>
        <w:tab/>
        <w:t>Cancellation of card—grounds</w:t>
      </w:r>
      <w:bookmarkEnd w:id="465"/>
    </w:p>
    <w:p w14:paraId="646B3CA6" w14:textId="77777777" w:rsidR="00145DDF" w:rsidRDefault="00145DDF" w:rsidP="00145DDF">
      <w:pPr>
        <w:pStyle w:val="BodySectionSub"/>
      </w:pPr>
      <w:r w:rsidRPr="0074026E">
        <w:t xml:space="preserve">The </w:t>
      </w:r>
      <w:r>
        <w:t>regulator</w:t>
      </w:r>
      <w:r>
        <w:rPr>
          <w:i/>
        </w:rPr>
        <w:t xml:space="preserve"> </w:t>
      </w:r>
      <w:r>
        <w:t>may cancel a general construction induction training card issued by the regulator if satisfied that the card holder, when applying for the card:</w:t>
      </w:r>
    </w:p>
    <w:p w14:paraId="646B3CA7" w14:textId="77777777" w:rsidR="00145DDF" w:rsidRDefault="00145DDF" w:rsidP="00145DDF">
      <w:pPr>
        <w:pStyle w:val="DraftHeading3"/>
        <w:tabs>
          <w:tab w:val="right" w:pos="1757"/>
        </w:tabs>
        <w:ind w:left="1871" w:hanging="1871"/>
      </w:pPr>
      <w:r>
        <w:tab/>
      </w:r>
      <w:r w:rsidRPr="009D5BF5">
        <w:t>(a)</w:t>
      </w:r>
      <w:r>
        <w:tab/>
        <w:t>gave information that was false or misleading in a material particular; or</w:t>
      </w:r>
    </w:p>
    <w:p w14:paraId="646B3CA8" w14:textId="77777777" w:rsidR="00145DDF" w:rsidRDefault="00145DDF" w:rsidP="00145DDF">
      <w:pPr>
        <w:pStyle w:val="DraftHeading3"/>
        <w:tabs>
          <w:tab w:val="right" w:pos="1757"/>
        </w:tabs>
        <w:ind w:left="1871" w:hanging="1871"/>
      </w:pPr>
      <w:r>
        <w:tab/>
      </w:r>
      <w:r w:rsidRPr="009D5BF5">
        <w:t>(b)</w:t>
      </w:r>
      <w:r>
        <w:tab/>
        <w:t>failed to give information that should have been given; or</w:t>
      </w:r>
    </w:p>
    <w:p w14:paraId="646B3CA9" w14:textId="77777777" w:rsidR="00145DDF" w:rsidRDefault="00145DDF" w:rsidP="00145DDF">
      <w:pPr>
        <w:pStyle w:val="DraftHeading3"/>
        <w:tabs>
          <w:tab w:val="right" w:pos="1757"/>
        </w:tabs>
        <w:ind w:left="1871" w:hanging="1871"/>
      </w:pPr>
      <w:r>
        <w:tab/>
      </w:r>
      <w:r w:rsidRPr="009D5BF5">
        <w:t>(c)</w:t>
      </w:r>
      <w:r>
        <w:tab/>
        <w:t>produced a general construction induction training certification that had been obtained on the basis of the giving of false or misleading information by any person or body.</w:t>
      </w:r>
    </w:p>
    <w:p w14:paraId="646B3CAA" w14:textId="77777777" w:rsidR="00145DDF" w:rsidRPr="00516144" w:rsidRDefault="00145DDF" w:rsidP="00145DDF">
      <w:pPr>
        <w:pStyle w:val="DraftSectionNote"/>
        <w:tabs>
          <w:tab w:val="right" w:pos="1304"/>
        </w:tabs>
        <w:ind w:left="850"/>
        <w:rPr>
          <w:b/>
        </w:rPr>
      </w:pPr>
      <w:r w:rsidRPr="00516144">
        <w:rPr>
          <w:b/>
        </w:rPr>
        <w:t>Note</w:t>
      </w:r>
    </w:p>
    <w:p w14:paraId="646B3CAB" w14:textId="77777777" w:rsidR="00145DDF" w:rsidRDefault="00145DDF" w:rsidP="00145DDF">
      <w:pPr>
        <w:pStyle w:val="DraftSectionNote"/>
        <w:tabs>
          <w:tab w:val="right" w:pos="1304"/>
        </w:tabs>
        <w:ind w:left="850"/>
      </w:pPr>
      <w:r>
        <w:t>A decision to cancel a general construction induction training card is a reviewable decision (see regulation 676).</w:t>
      </w:r>
    </w:p>
    <w:p w14:paraId="646B3CAC" w14:textId="77777777" w:rsidR="00145DDF" w:rsidRPr="00AC7986" w:rsidRDefault="00145DDF" w:rsidP="007272F6">
      <w:pPr>
        <w:pStyle w:val="StyleDraftHeading1Left0cmHanging15cm1"/>
      </w:pPr>
      <w:r>
        <w:tab/>
      </w:r>
      <w:bookmarkStart w:id="466" w:name="_Toc174445460"/>
      <w:r>
        <w:t>324</w:t>
      </w:r>
      <w:r>
        <w:tab/>
        <w:t>Cancellation of card—process</w:t>
      </w:r>
      <w:bookmarkEnd w:id="466"/>
    </w:p>
    <w:p w14:paraId="646B3CAD" w14:textId="77777777" w:rsidR="00145DDF" w:rsidRDefault="00145DDF" w:rsidP="00145DDF">
      <w:pPr>
        <w:pStyle w:val="DraftHeading2"/>
        <w:tabs>
          <w:tab w:val="right" w:pos="1247"/>
        </w:tabs>
        <w:ind w:left="1361" w:hanging="1361"/>
      </w:pPr>
      <w:r>
        <w:tab/>
      </w:r>
      <w:r w:rsidRPr="00470377">
        <w:t>(</w:t>
      </w:r>
      <w:r>
        <w:t>1</w:t>
      </w:r>
      <w:r w:rsidRPr="00470377">
        <w:t>)</w:t>
      </w:r>
      <w:r>
        <w:tab/>
        <w:t>The regulator must, before cancelling a general construction induction training card, give the card holder:</w:t>
      </w:r>
    </w:p>
    <w:p w14:paraId="646B3CAE" w14:textId="77777777" w:rsidR="00145DDF" w:rsidRDefault="00145DDF" w:rsidP="00145DDF">
      <w:pPr>
        <w:pStyle w:val="DraftHeading3"/>
        <w:tabs>
          <w:tab w:val="right" w:pos="1757"/>
        </w:tabs>
        <w:ind w:left="1871" w:hanging="1871"/>
      </w:pPr>
      <w:r>
        <w:tab/>
      </w:r>
      <w:r w:rsidRPr="00470377">
        <w:t>(a)</w:t>
      </w:r>
      <w:r>
        <w:tab/>
        <w:t>written notice of the proposed cancellation that outlines all relevant allegations, facts and circumstances known to the regulator; and</w:t>
      </w:r>
    </w:p>
    <w:p w14:paraId="646B3CAF" w14:textId="77777777" w:rsidR="00145DDF" w:rsidRDefault="00145DDF" w:rsidP="00145DDF">
      <w:pPr>
        <w:pStyle w:val="DraftHeading3"/>
        <w:tabs>
          <w:tab w:val="right" w:pos="1757"/>
        </w:tabs>
        <w:ind w:left="1871" w:hanging="1871"/>
      </w:pPr>
      <w:r>
        <w:tab/>
      </w:r>
      <w:r w:rsidRPr="00470377">
        <w:t>(b)</w:t>
      </w:r>
      <w:r>
        <w:tab/>
        <w:t>a reasonable opportunity to make submissions to the regulator in relation to the proposed cancellation.</w:t>
      </w:r>
    </w:p>
    <w:p w14:paraId="646B3CB0" w14:textId="77777777" w:rsidR="007162D7" w:rsidRDefault="00145DDF" w:rsidP="00145DDF">
      <w:pPr>
        <w:pStyle w:val="DraftHeading2"/>
        <w:tabs>
          <w:tab w:val="right" w:pos="1247"/>
        </w:tabs>
        <w:ind w:left="1361" w:hanging="1361"/>
      </w:pPr>
      <w:r>
        <w:tab/>
      </w:r>
      <w:r w:rsidRPr="008F229A">
        <w:t>(</w:t>
      </w:r>
      <w:r>
        <w:t>2</w:t>
      </w:r>
      <w:r w:rsidRPr="008F229A">
        <w:t>)</w:t>
      </w:r>
      <w:r>
        <w:tab/>
        <w:t>On cancelling a general induction card, the regulator must give the card holder a written notice of its decision, stating:</w:t>
      </w:r>
    </w:p>
    <w:p w14:paraId="646B3CB1" w14:textId="77777777" w:rsidR="00145DDF" w:rsidRDefault="00145DDF" w:rsidP="00145DDF">
      <w:pPr>
        <w:pStyle w:val="DraftHeading3"/>
        <w:tabs>
          <w:tab w:val="right" w:pos="1757"/>
        </w:tabs>
        <w:ind w:left="1871" w:hanging="1871"/>
      </w:pPr>
      <w:r>
        <w:lastRenderedPageBreak/>
        <w:tab/>
      </w:r>
      <w:r w:rsidRPr="008F229A">
        <w:t>(a)</w:t>
      </w:r>
      <w:r>
        <w:tab/>
        <w:t>when the cancellation takes effect; and</w:t>
      </w:r>
    </w:p>
    <w:p w14:paraId="646B3CB2" w14:textId="77777777" w:rsidR="00145DDF" w:rsidRDefault="00145DDF" w:rsidP="00145DDF">
      <w:pPr>
        <w:pStyle w:val="DraftHeading3"/>
        <w:tabs>
          <w:tab w:val="right" w:pos="1757"/>
        </w:tabs>
        <w:ind w:left="1871" w:hanging="1871"/>
      </w:pPr>
      <w:r>
        <w:tab/>
      </w:r>
      <w:r w:rsidRPr="008F229A">
        <w:t>(b)</w:t>
      </w:r>
      <w:r>
        <w:tab/>
        <w:t>the reasons for the cancellation; and</w:t>
      </w:r>
    </w:p>
    <w:p w14:paraId="646B3CB3" w14:textId="77777777" w:rsidR="00145DDF" w:rsidRDefault="00145DDF" w:rsidP="00145DDF">
      <w:pPr>
        <w:pStyle w:val="DraftHeading3"/>
        <w:tabs>
          <w:tab w:val="right" w:pos="1757"/>
        </w:tabs>
        <w:ind w:left="1871" w:hanging="1871"/>
      </w:pPr>
      <w:r>
        <w:tab/>
      </w:r>
      <w:r w:rsidRPr="008F229A">
        <w:t>(c)</w:t>
      </w:r>
      <w:r>
        <w:tab/>
        <w:t>when the card must be returned to the regulator.</w:t>
      </w:r>
    </w:p>
    <w:p w14:paraId="646B3CB4" w14:textId="77777777" w:rsidR="00145DDF" w:rsidRDefault="00145DDF" w:rsidP="007272F6">
      <w:pPr>
        <w:pStyle w:val="StyleDraftHeading1Left0cmHanging15cm1"/>
      </w:pPr>
      <w:r>
        <w:tab/>
      </w:r>
      <w:bookmarkStart w:id="467" w:name="_Toc174445461"/>
      <w:r>
        <w:t>325</w:t>
      </w:r>
      <w:r>
        <w:tab/>
        <w:t>RTO may enter agreement to issue cards</w:t>
      </w:r>
      <w:bookmarkEnd w:id="467"/>
    </w:p>
    <w:p w14:paraId="646B3CB5" w14:textId="77777777" w:rsidR="00145DDF" w:rsidRPr="003C2BB2" w:rsidRDefault="00145DDF" w:rsidP="00145DDF">
      <w:pPr>
        <w:pStyle w:val="DraftSectionNote"/>
        <w:tabs>
          <w:tab w:val="right" w:pos="1304"/>
        </w:tabs>
        <w:ind w:left="850"/>
        <w:rPr>
          <w:b/>
        </w:rPr>
      </w:pPr>
      <w:r w:rsidRPr="003C2BB2">
        <w:rPr>
          <w:b/>
        </w:rPr>
        <w:t>Note</w:t>
      </w:r>
    </w:p>
    <w:p w14:paraId="646B3CB6" w14:textId="77777777" w:rsidR="00145DDF" w:rsidRDefault="00145DDF" w:rsidP="00145DDF">
      <w:pPr>
        <w:pStyle w:val="DraftSectionNote"/>
        <w:tabs>
          <w:tab w:val="right" w:pos="1304"/>
        </w:tabs>
        <w:ind w:left="850"/>
      </w:pPr>
      <w:r>
        <w:t>See the jurisdictional note in the Appendix.</w:t>
      </w:r>
    </w:p>
    <w:p w14:paraId="646B3CB7" w14:textId="77777777" w:rsidR="00145DDF" w:rsidRPr="003576A0" w:rsidRDefault="00145DDF" w:rsidP="00145DDF">
      <w:pPr>
        <w:pStyle w:val="DraftHeading2"/>
        <w:tabs>
          <w:tab w:val="right" w:pos="1247"/>
        </w:tabs>
        <w:ind w:left="1361" w:hanging="1361"/>
      </w:pPr>
      <w:r>
        <w:tab/>
      </w:r>
      <w:r w:rsidRPr="003576A0">
        <w:t>(1)</w:t>
      </w:r>
      <w:r>
        <w:tab/>
      </w:r>
      <w:r w:rsidRPr="003576A0">
        <w:t xml:space="preserve">The regulator may enter into an agreement with an RTO that empowers the RTO to exercise the functions and powers of the regulator under regulations </w:t>
      </w:r>
      <w:r>
        <w:t>319</w:t>
      </w:r>
      <w:r w:rsidRPr="00B5671E">
        <w:t xml:space="preserve">, </w:t>
      </w:r>
      <w:r>
        <w:t>321</w:t>
      </w:r>
      <w:r w:rsidRPr="00B5671E">
        <w:t xml:space="preserve"> and </w:t>
      </w:r>
      <w:r>
        <w:t>322</w:t>
      </w:r>
      <w:r w:rsidRPr="003576A0">
        <w:t>, with any necessary alterations.</w:t>
      </w:r>
    </w:p>
    <w:p w14:paraId="646B3CB8" w14:textId="77777777" w:rsidR="00145DDF" w:rsidRDefault="00145DDF" w:rsidP="00145DDF">
      <w:pPr>
        <w:pStyle w:val="DraftHeading2"/>
        <w:tabs>
          <w:tab w:val="right" w:pos="1247"/>
        </w:tabs>
        <w:ind w:left="1361" w:hanging="1361"/>
      </w:pPr>
      <w:r>
        <w:tab/>
      </w:r>
      <w:r w:rsidRPr="00AE71C1">
        <w:t>(2)</w:t>
      </w:r>
      <w:r>
        <w:tab/>
        <w:t>If an RTO with whom the regulator has entered an agreement under this regulation exercises functions and powers of the regulator in accordance with the agreement, the exercise of those functions and powers has the same effect as if they had been exercised by the regulator.</w:t>
      </w:r>
    </w:p>
    <w:p w14:paraId="646B3CB9" w14:textId="77777777" w:rsidR="00145DDF" w:rsidRDefault="00145DDF" w:rsidP="00145DDF">
      <w:pPr>
        <w:pStyle w:val="DraftHeading2"/>
        <w:tabs>
          <w:tab w:val="right" w:pos="1247"/>
        </w:tabs>
        <w:ind w:left="1361" w:hanging="1361"/>
      </w:pPr>
      <w:r>
        <w:tab/>
      </w:r>
      <w:r w:rsidRPr="00DD44FD">
        <w:t>(3)</w:t>
      </w:r>
      <w:r>
        <w:tab/>
        <w:t xml:space="preserve">Without limiting </w:t>
      </w:r>
      <w:proofErr w:type="spellStart"/>
      <w:r>
        <w:t>subregulation</w:t>
      </w:r>
      <w:proofErr w:type="spellEnd"/>
      <w:r>
        <w:t xml:space="preserve"> (2):</w:t>
      </w:r>
    </w:p>
    <w:p w14:paraId="646B3CBA" w14:textId="77777777" w:rsidR="00145DDF" w:rsidRDefault="00145DDF" w:rsidP="00145DDF">
      <w:pPr>
        <w:pStyle w:val="DraftHeading3"/>
        <w:tabs>
          <w:tab w:val="right" w:pos="1757"/>
        </w:tabs>
        <w:ind w:left="1871" w:hanging="1871"/>
      </w:pPr>
      <w:r>
        <w:tab/>
      </w:r>
      <w:r w:rsidRPr="00DD44FD">
        <w:t>(a)</w:t>
      </w:r>
      <w:r>
        <w:tab/>
        <w:t>a decision of an RTO in exercising a function or power of the regulator in accordance with the agreement is taken to be a decision of the regulator; and</w:t>
      </w:r>
    </w:p>
    <w:p w14:paraId="646B3CBB" w14:textId="77777777" w:rsidR="00145DDF" w:rsidRPr="00DD44FD" w:rsidRDefault="00145DDF" w:rsidP="00145DDF">
      <w:pPr>
        <w:pStyle w:val="DraftHeading3"/>
        <w:tabs>
          <w:tab w:val="right" w:pos="1757"/>
        </w:tabs>
        <w:ind w:left="1871" w:hanging="1871"/>
      </w:pPr>
      <w:r>
        <w:tab/>
      </w:r>
      <w:r w:rsidRPr="00DD44FD">
        <w:t>(b)</w:t>
      </w:r>
      <w:r>
        <w:tab/>
        <w:t>a general construction induction training card issued by the RTO is taken to have been issued by the regulator.</w:t>
      </w:r>
    </w:p>
    <w:p w14:paraId="646B3CBC" w14:textId="77777777" w:rsidR="007162D7" w:rsidRDefault="00145DDF" w:rsidP="00145DDF">
      <w:pPr>
        <w:pStyle w:val="DraftHeading2"/>
        <w:tabs>
          <w:tab w:val="right" w:pos="1247"/>
        </w:tabs>
        <w:ind w:left="1361" w:hanging="1361"/>
      </w:pPr>
      <w:r>
        <w:tab/>
      </w:r>
      <w:r w:rsidRPr="00AE71C1">
        <w:t>(</w:t>
      </w:r>
      <w:r>
        <w:t>4</w:t>
      </w:r>
      <w:r w:rsidRPr="00AE71C1">
        <w:t>)</w:t>
      </w:r>
      <w:r>
        <w:tab/>
        <w:t>Nothing in an agreement under this regulation prevents the regulator from exercising its functions and powers under this Division.</w:t>
      </w:r>
    </w:p>
    <w:p w14:paraId="646B3CBD" w14:textId="77777777" w:rsidR="00145DDF" w:rsidRDefault="00145DDF" w:rsidP="00133494">
      <w:pPr>
        <w:pStyle w:val="StyleHeading-DIVISIONLeftLeft0cmHanging275cm"/>
      </w:pPr>
      <w:bookmarkStart w:id="468" w:name="_Toc174445462"/>
      <w:r>
        <w:t xml:space="preserve">Division 3 </w:t>
      </w:r>
      <w:r>
        <w:tab/>
        <w:t>Duties of workers</w:t>
      </w:r>
      <w:bookmarkEnd w:id="468"/>
    </w:p>
    <w:p w14:paraId="646B3CBE" w14:textId="77777777" w:rsidR="00145DDF" w:rsidRDefault="00145DDF" w:rsidP="007272F6">
      <w:pPr>
        <w:pStyle w:val="StyleDraftHeading1Left0cmHanging15cm1"/>
      </w:pPr>
      <w:r>
        <w:tab/>
      </w:r>
      <w:bookmarkStart w:id="469" w:name="_Toc174445463"/>
      <w:r>
        <w:t>326</w:t>
      </w:r>
      <w:r>
        <w:tab/>
        <w:t>Duties of workers</w:t>
      </w:r>
      <w:bookmarkEnd w:id="469"/>
    </w:p>
    <w:p w14:paraId="646B3CBF" w14:textId="77777777" w:rsidR="00145DDF" w:rsidRDefault="00145DDF" w:rsidP="00145DDF">
      <w:pPr>
        <w:pStyle w:val="DraftHeading2"/>
        <w:tabs>
          <w:tab w:val="right" w:pos="1247"/>
        </w:tabs>
        <w:ind w:left="1361" w:hanging="1361"/>
      </w:pPr>
      <w:r>
        <w:tab/>
      </w:r>
      <w:r w:rsidRPr="00E81C99">
        <w:t>(1)</w:t>
      </w:r>
      <w:r>
        <w:tab/>
        <w:t>A worker carrying out construction work must keep available for inspection under the Act:</w:t>
      </w:r>
    </w:p>
    <w:p w14:paraId="646B3CC0" w14:textId="77777777" w:rsidR="00145DDF" w:rsidRDefault="00145DDF" w:rsidP="00145DDF">
      <w:pPr>
        <w:pStyle w:val="DraftHeading3"/>
        <w:tabs>
          <w:tab w:val="right" w:pos="1757"/>
        </w:tabs>
        <w:ind w:left="1871" w:hanging="1871"/>
      </w:pPr>
      <w:r>
        <w:tab/>
      </w:r>
      <w:r w:rsidRPr="00A7697E">
        <w:t>(a)</w:t>
      </w:r>
      <w:r>
        <w:tab/>
        <w:t>his or her general construction induction training card; or</w:t>
      </w:r>
    </w:p>
    <w:p w14:paraId="646B3CC1" w14:textId="77777777" w:rsidR="00145DDF" w:rsidRDefault="00145DDF" w:rsidP="00145DDF">
      <w:pPr>
        <w:pStyle w:val="DraftHeading3"/>
        <w:tabs>
          <w:tab w:val="right" w:pos="1757"/>
        </w:tabs>
        <w:ind w:left="1871" w:hanging="1871"/>
      </w:pPr>
      <w:r>
        <w:tab/>
      </w:r>
      <w:r w:rsidRPr="00C3571D">
        <w:t>(b)</w:t>
      </w:r>
      <w:r>
        <w:tab/>
        <w:t>in the circumstances set out in regulation 319(5), a general induction training certification held by the worker, until a decision is made on the application for the general construction induction training card.</w:t>
      </w:r>
    </w:p>
    <w:p w14:paraId="3CAD40DC" w14:textId="77777777" w:rsidR="00D40949" w:rsidRDefault="00D40949" w:rsidP="00D40949">
      <w:pPr>
        <w:pStyle w:val="BodySectionSub"/>
      </w:pPr>
      <w:r>
        <w:t>Maximum penalty:</w:t>
      </w:r>
      <w:r w:rsidRPr="00CE26FA">
        <w:t xml:space="preserve"> tier I monetary penalty.</w:t>
      </w:r>
    </w:p>
    <w:p w14:paraId="646B3CC5" w14:textId="77777777" w:rsidR="00145DDF" w:rsidRDefault="00145DDF" w:rsidP="00145DDF">
      <w:pPr>
        <w:pStyle w:val="DraftHeading2"/>
        <w:tabs>
          <w:tab w:val="right" w:pos="1247"/>
        </w:tabs>
        <w:ind w:left="1361" w:hanging="1361"/>
      </w:pPr>
      <w:r>
        <w:lastRenderedPageBreak/>
        <w:tab/>
      </w:r>
      <w:r w:rsidRPr="00E81C99">
        <w:t>(</w:t>
      </w:r>
      <w:r>
        <w:t>2</w:t>
      </w:r>
      <w:r w:rsidRPr="00E81C99">
        <w:t>)</w:t>
      </w:r>
      <w:r>
        <w:tab/>
        <w:t>A card holder, on receiving a cancellation notice under regulation 324(2), must return the card in accordance with the notice.</w:t>
      </w:r>
    </w:p>
    <w:p w14:paraId="4521DD60" w14:textId="77777777" w:rsidR="00D40949" w:rsidRDefault="00D40949" w:rsidP="00D40949">
      <w:pPr>
        <w:pStyle w:val="BodySectionSub"/>
      </w:pPr>
      <w:r>
        <w:t>Maximum penalty:</w:t>
      </w:r>
      <w:r w:rsidRPr="00CE26FA">
        <w:t xml:space="preserve"> tier I monetary penalty.</w:t>
      </w:r>
    </w:p>
    <w:p w14:paraId="646B3CC9" w14:textId="77777777" w:rsidR="00145DDF" w:rsidRDefault="00145DDF" w:rsidP="00145DDF">
      <w:pPr>
        <w:pStyle w:val="DraftHeading2"/>
        <w:tabs>
          <w:tab w:val="right" w:pos="1247"/>
        </w:tabs>
        <w:ind w:left="1361" w:hanging="1361"/>
      </w:pPr>
      <w:r>
        <w:tab/>
      </w:r>
      <w:r w:rsidRPr="00DD44FD">
        <w:t>(3)</w:t>
      </w:r>
      <w:r>
        <w:tab/>
      </w:r>
      <w:proofErr w:type="spellStart"/>
      <w:r>
        <w:t>Subregulation</w:t>
      </w:r>
      <w:proofErr w:type="spellEnd"/>
      <w:r>
        <w:t xml:space="preserve"> (1)(a) does not apply if the card is not in the possession of the worker (</w:t>
      </w:r>
      <w:r w:rsidRPr="00E84E35">
        <w:rPr>
          <w:b/>
          <w:i/>
        </w:rPr>
        <w:t>card holder</w:t>
      </w:r>
      <w:r>
        <w:t>) because:</w:t>
      </w:r>
    </w:p>
    <w:p w14:paraId="646B3CCA" w14:textId="77777777" w:rsidR="00145DDF" w:rsidRDefault="00145DDF" w:rsidP="00145DDF">
      <w:pPr>
        <w:pStyle w:val="DraftHeading3"/>
        <w:tabs>
          <w:tab w:val="right" w:pos="1757"/>
        </w:tabs>
        <w:ind w:left="1871" w:hanging="1871"/>
      </w:pPr>
      <w:r>
        <w:tab/>
      </w:r>
      <w:r w:rsidRPr="00DD44FD">
        <w:t>(a)</w:t>
      </w:r>
      <w:r>
        <w:tab/>
        <w:t>it has been lost, stolen or destroyed; and</w:t>
      </w:r>
    </w:p>
    <w:p w14:paraId="646B3CCB" w14:textId="77777777" w:rsidR="007162D7" w:rsidRDefault="00145DDF" w:rsidP="00145DDF">
      <w:pPr>
        <w:pStyle w:val="DraftHeading3"/>
        <w:tabs>
          <w:tab w:val="right" w:pos="1757"/>
        </w:tabs>
        <w:ind w:left="1871" w:hanging="1871"/>
      </w:pPr>
      <w:r>
        <w:tab/>
      </w:r>
      <w:r w:rsidRPr="00DD44FD">
        <w:t>(b)</w:t>
      </w:r>
      <w:r>
        <w:tab/>
        <w:t>the card holder has applied for, but has not received, a replacement card under regulation 321.</w:t>
      </w:r>
    </w:p>
    <w:p w14:paraId="646B3CCC" w14:textId="77777777" w:rsidR="00145DDF" w:rsidRDefault="00145DDF" w:rsidP="007272F6">
      <w:pPr>
        <w:pStyle w:val="StyleDraftHeading1Left0cmHanging15cm1"/>
      </w:pPr>
      <w:r>
        <w:tab/>
      </w:r>
      <w:bookmarkStart w:id="470" w:name="_Toc174445464"/>
      <w:r>
        <w:t>327</w:t>
      </w:r>
      <w:r>
        <w:tab/>
        <w:t>Alteration of general construction induction training card</w:t>
      </w:r>
      <w:bookmarkEnd w:id="470"/>
    </w:p>
    <w:p w14:paraId="646B3CCD" w14:textId="77777777" w:rsidR="00145DDF" w:rsidRDefault="00145DDF" w:rsidP="00145DDF">
      <w:pPr>
        <w:pStyle w:val="BodySectionSub"/>
      </w:pPr>
      <w:r>
        <w:t>A person who holds a general construction induction training card must not intentionally or recklessly alter the card.</w:t>
      </w:r>
    </w:p>
    <w:p w14:paraId="646B3CCE" w14:textId="498D1282" w:rsidR="00145DDF" w:rsidRDefault="00145DDF" w:rsidP="00145DDF">
      <w:pPr>
        <w:pStyle w:val="BodySectionSub"/>
      </w:pPr>
      <w:r>
        <w:t>Maximum penalty:</w:t>
      </w:r>
      <w:r w:rsidR="007C1A6B">
        <w:t xml:space="preserve"> </w:t>
      </w:r>
      <w:r w:rsidR="007C1A6B" w:rsidRPr="007C1A6B">
        <w:t>tier G monetary penalty.</w:t>
      </w:r>
    </w:p>
    <w:p w14:paraId="646B3CD1" w14:textId="77777777" w:rsidR="00145DDF" w:rsidRDefault="00145DDF" w:rsidP="00145DDF">
      <w:pPr>
        <w:spacing w:after="180"/>
        <w:jc w:val="center"/>
      </w:pPr>
      <w:r w:rsidRPr="00F910EF">
        <w:t>__________________</w:t>
      </w:r>
    </w:p>
    <w:p w14:paraId="646B3CD2" w14:textId="77777777" w:rsidR="00145DDF" w:rsidRDefault="00145DDF" w:rsidP="00145DDF">
      <w:pPr>
        <w:pStyle w:val="ChapterHeading"/>
        <w:ind w:left="1701" w:hanging="1701"/>
        <w:jc w:val="left"/>
      </w:pPr>
      <w:r>
        <w:br w:type="page"/>
      </w:r>
      <w:bookmarkStart w:id="471" w:name="_Toc174445465"/>
      <w:r>
        <w:lastRenderedPageBreak/>
        <w:t xml:space="preserve">Chapter 7 </w:t>
      </w:r>
      <w:r>
        <w:tab/>
        <w:t>Hazardous Chemicals</w:t>
      </w:r>
      <w:bookmarkEnd w:id="471"/>
    </w:p>
    <w:p w14:paraId="646B3CD3" w14:textId="77777777" w:rsidR="00145DDF" w:rsidRPr="00BA15F1" w:rsidRDefault="00145DDF" w:rsidP="00145DDF">
      <w:pPr>
        <w:pStyle w:val="Heading-PART"/>
        <w:ind w:left="1276" w:hanging="1276"/>
        <w:jc w:val="left"/>
        <w:rPr>
          <w:caps w:val="0"/>
          <w:sz w:val="28"/>
        </w:rPr>
      </w:pPr>
      <w:bookmarkStart w:id="472" w:name="_Toc174445466"/>
      <w:r w:rsidRPr="00BA15F1">
        <w:rPr>
          <w:caps w:val="0"/>
          <w:sz w:val="28"/>
        </w:rPr>
        <w:t xml:space="preserve">Part 7.1 </w:t>
      </w:r>
      <w:r w:rsidRPr="00BA15F1">
        <w:rPr>
          <w:caps w:val="0"/>
          <w:sz w:val="28"/>
        </w:rPr>
        <w:tab/>
        <w:t>Hazardous Chemicals</w:t>
      </w:r>
      <w:bookmarkEnd w:id="472"/>
    </w:p>
    <w:p w14:paraId="646B3CD4" w14:textId="77777777" w:rsidR="00145DDF" w:rsidRPr="00F07494" w:rsidRDefault="00145DDF" w:rsidP="00145DDF">
      <w:pPr>
        <w:pStyle w:val="DraftSectionNote"/>
        <w:tabs>
          <w:tab w:val="right" w:pos="46"/>
          <w:tab w:val="right" w:pos="1304"/>
        </w:tabs>
        <w:ind w:left="1259" w:hanging="408"/>
        <w:rPr>
          <w:b/>
        </w:rPr>
      </w:pPr>
      <w:r w:rsidRPr="00F07494">
        <w:rPr>
          <w:b/>
        </w:rPr>
        <w:t>Note</w:t>
      </w:r>
    </w:p>
    <w:p w14:paraId="646B3CD5" w14:textId="77777777" w:rsidR="00145DDF" w:rsidRDefault="00145DDF" w:rsidP="00145DDF">
      <w:pPr>
        <w:pStyle w:val="DraftSectionNote"/>
        <w:tabs>
          <w:tab w:val="right" w:pos="1304"/>
        </w:tabs>
        <w:ind w:left="850"/>
      </w:pPr>
      <w:r w:rsidRPr="00956E46">
        <w:t xml:space="preserve">Most of the obligations in this </w:t>
      </w:r>
      <w:r>
        <w:t>P</w:t>
      </w:r>
      <w:r w:rsidRPr="00956E46">
        <w:t xml:space="preserve">art apply to </w:t>
      </w:r>
      <w:r>
        <w:t>persons</w:t>
      </w:r>
      <w:r w:rsidRPr="00956E46">
        <w:t xml:space="preserve"> conducting businesses or undertakings at a workplace.  However, some obligations apply to </w:t>
      </w:r>
      <w:r>
        <w:t>persons in different capacities</w:t>
      </w:r>
      <w:r w:rsidRPr="00956E46">
        <w:t>, for example importers and suppliers of hazardous chemicals.</w:t>
      </w:r>
    </w:p>
    <w:p w14:paraId="646B3CD6" w14:textId="77777777" w:rsidR="00145DDF" w:rsidRPr="00755BD6" w:rsidRDefault="00145DDF" w:rsidP="00133494">
      <w:pPr>
        <w:pStyle w:val="StyleHeading-DIVISIONLeftLeft0cmHanging275cm"/>
      </w:pPr>
      <w:bookmarkStart w:id="473" w:name="_Toc174445467"/>
      <w:r>
        <w:t xml:space="preserve">Division 1 </w:t>
      </w:r>
      <w:r>
        <w:tab/>
        <w:t>A</w:t>
      </w:r>
      <w:r w:rsidRPr="00755BD6">
        <w:t>pplication</w:t>
      </w:r>
      <w:r>
        <w:t xml:space="preserve"> of Part 7.1</w:t>
      </w:r>
      <w:bookmarkEnd w:id="473"/>
    </w:p>
    <w:p w14:paraId="646B3CD7" w14:textId="77777777" w:rsidR="00145DDF" w:rsidRPr="005B5DDA" w:rsidRDefault="00145DDF" w:rsidP="007272F6">
      <w:pPr>
        <w:pStyle w:val="StyleDraftHeading1Left0cmHanging15cm1"/>
      </w:pPr>
      <w:r>
        <w:tab/>
      </w:r>
      <w:bookmarkStart w:id="474" w:name="_Toc174445468"/>
      <w:r>
        <w:t>328</w:t>
      </w:r>
      <w:r>
        <w:tab/>
      </w:r>
      <w:r w:rsidRPr="005B5DDA">
        <w:t>Application</w:t>
      </w:r>
      <w:r>
        <w:t xml:space="preserve"> of Part 7.1</w:t>
      </w:r>
      <w:bookmarkEnd w:id="474"/>
    </w:p>
    <w:p w14:paraId="646B3CD8" w14:textId="77777777" w:rsidR="00145DDF" w:rsidRPr="005B5DDA" w:rsidRDefault="00145DDF" w:rsidP="00145DDF">
      <w:pPr>
        <w:pStyle w:val="DraftHeading2"/>
        <w:tabs>
          <w:tab w:val="right" w:pos="1247"/>
        </w:tabs>
        <w:ind w:left="1361" w:hanging="1361"/>
      </w:pPr>
      <w:r>
        <w:tab/>
      </w:r>
      <w:r w:rsidRPr="00155853">
        <w:t>(1)</w:t>
      </w:r>
      <w:r>
        <w:tab/>
      </w:r>
      <w:r w:rsidRPr="005B5DDA">
        <w:t xml:space="preserve">This </w:t>
      </w:r>
      <w:r>
        <w:t>P</w:t>
      </w:r>
      <w:r w:rsidRPr="005B5DDA">
        <w:t>art applies to:</w:t>
      </w:r>
    </w:p>
    <w:p w14:paraId="646B3CD9" w14:textId="77777777" w:rsidR="00145DDF" w:rsidRPr="005B5DDA" w:rsidRDefault="00145DDF" w:rsidP="00145DDF">
      <w:pPr>
        <w:pStyle w:val="DraftHeading3"/>
        <w:tabs>
          <w:tab w:val="right" w:pos="1757"/>
        </w:tabs>
        <w:ind w:left="1871" w:hanging="1871"/>
      </w:pPr>
      <w:r>
        <w:tab/>
      </w:r>
      <w:r w:rsidRPr="006F16D6">
        <w:t>(a)</w:t>
      </w:r>
      <w:r>
        <w:tab/>
      </w:r>
      <w:r w:rsidRPr="005B5DDA">
        <w:t xml:space="preserve">the use, handling and storage of </w:t>
      </w:r>
      <w:r>
        <w:t>hazardous chemicals</w:t>
      </w:r>
      <w:r w:rsidRPr="005B5DDA">
        <w:t xml:space="preserve"> at a workplace</w:t>
      </w:r>
      <w:r>
        <w:t xml:space="preserve"> and the generation of hazardous substances at a workplace</w:t>
      </w:r>
      <w:r w:rsidRPr="005B5DDA">
        <w:t>; and</w:t>
      </w:r>
    </w:p>
    <w:p w14:paraId="646B3CDA" w14:textId="77777777" w:rsidR="00145DDF" w:rsidRDefault="00145DDF" w:rsidP="00145DDF">
      <w:pPr>
        <w:pStyle w:val="DraftHeading3"/>
        <w:tabs>
          <w:tab w:val="right" w:pos="1757"/>
        </w:tabs>
        <w:ind w:left="1871" w:hanging="1871"/>
      </w:pPr>
      <w:r>
        <w:tab/>
      </w:r>
      <w:r w:rsidRPr="006F16D6">
        <w:t>(b)</w:t>
      </w:r>
      <w:r>
        <w:tab/>
      </w:r>
      <w:r w:rsidRPr="005B5DDA">
        <w:t>a pipeline used to convey a hazardous chemical</w:t>
      </w:r>
      <w:r>
        <w:t>.</w:t>
      </w:r>
    </w:p>
    <w:p w14:paraId="646B3CDB" w14:textId="77777777" w:rsidR="00BA46B3" w:rsidRPr="00BA46B3" w:rsidRDefault="00BA46B3" w:rsidP="00BA46B3">
      <w:pPr>
        <w:pStyle w:val="DraftSub-sectionNote"/>
        <w:tabs>
          <w:tab w:val="right" w:pos="1814"/>
        </w:tabs>
        <w:ind w:left="1361"/>
        <w:rPr>
          <w:b/>
        </w:rPr>
      </w:pPr>
      <w:r w:rsidRPr="00BA46B3">
        <w:rPr>
          <w:b/>
        </w:rPr>
        <w:t>Note</w:t>
      </w:r>
    </w:p>
    <w:p w14:paraId="646B3CDC" w14:textId="77777777" w:rsidR="00145DDF" w:rsidRDefault="00145DDF" w:rsidP="00BA46B3">
      <w:pPr>
        <w:pStyle w:val="DraftSub-sectionNote"/>
        <w:tabs>
          <w:tab w:val="right" w:pos="1814"/>
        </w:tabs>
        <w:ind w:left="1361"/>
      </w:pPr>
      <w:r>
        <w:t>See the jurisdictional note in the Appendix.</w:t>
      </w:r>
    </w:p>
    <w:p w14:paraId="646B3CDD" w14:textId="77777777" w:rsidR="00145DDF" w:rsidRDefault="00145DDF" w:rsidP="00145DDF">
      <w:pPr>
        <w:pStyle w:val="DraftHeading2"/>
        <w:tabs>
          <w:tab w:val="right" w:pos="1247"/>
        </w:tabs>
        <w:ind w:left="1361" w:hanging="1361"/>
      </w:pPr>
      <w:r>
        <w:tab/>
      </w:r>
      <w:r w:rsidRPr="00155853">
        <w:t>(2)</w:t>
      </w:r>
      <w:r>
        <w:tab/>
        <w:t>This Part does not apply to</w:t>
      </w:r>
      <w:r w:rsidRPr="00817EDE">
        <w:t xml:space="preserve"> </w:t>
      </w:r>
      <w:r>
        <w:t>a</w:t>
      </w:r>
      <w:r w:rsidRPr="005B5DDA">
        <w:t xml:space="preserve"> pipeline </w:t>
      </w:r>
      <w:r>
        <w:t xml:space="preserve">that </w:t>
      </w:r>
      <w:r w:rsidRPr="005B5DDA">
        <w:t xml:space="preserve">is regulated under </w:t>
      </w:r>
      <w:r>
        <w:t>[</w:t>
      </w:r>
      <w:r w:rsidRPr="005B5DDA">
        <w:t xml:space="preserve">another law in force in </w:t>
      </w:r>
      <w:r w:rsidRPr="00FC2853">
        <w:t>th</w:t>
      </w:r>
      <w:r>
        <w:t>is</w:t>
      </w:r>
      <w:r w:rsidRPr="00FC2853">
        <w:t xml:space="preserve"> jurisdiction</w:t>
      </w:r>
      <w:r w:rsidRPr="005B5DDA">
        <w:t xml:space="preserve"> in relation to health and safety</w:t>
      </w:r>
      <w:r>
        <w:t>].</w:t>
      </w:r>
    </w:p>
    <w:p w14:paraId="646B3CDE" w14:textId="77777777" w:rsidR="00BA46B3" w:rsidRPr="00BA46B3" w:rsidRDefault="00BA46B3" w:rsidP="00BA46B3">
      <w:pPr>
        <w:pStyle w:val="DraftSub-sectionNote"/>
        <w:tabs>
          <w:tab w:val="right" w:pos="1814"/>
        </w:tabs>
        <w:ind w:left="1361"/>
        <w:rPr>
          <w:b/>
        </w:rPr>
      </w:pPr>
      <w:r w:rsidRPr="00BA46B3">
        <w:rPr>
          <w:b/>
        </w:rPr>
        <w:t>Note</w:t>
      </w:r>
    </w:p>
    <w:p w14:paraId="646B3CDF" w14:textId="77777777" w:rsidR="00BA46B3" w:rsidRDefault="00BA46B3" w:rsidP="00BA46B3">
      <w:pPr>
        <w:pStyle w:val="DraftSub-sectionNote"/>
        <w:tabs>
          <w:tab w:val="right" w:pos="1814"/>
        </w:tabs>
        <w:ind w:left="1361"/>
      </w:pPr>
      <w:r>
        <w:t>See the jurisdictional note in the Appendix.</w:t>
      </w:r>
    </w:p>
    <w:p w14:paraId="646B3CE0" w14:textId="77777777" w:rsidR="00145DDF" w:rsidRPr="005B5DDA" w:rsidRDefault="00145DDF" w:rsidP="00145DDF">
      <w:pPr>
        <w:pStyle w:val="DraftHeading2"/>
        <w:tabs>
          <w:tab w:val="right" w:pos="1247"/>
        </w:tabs>
        <w:ind w:left="1361" w:hanging="1361"/>
      </w:pPr>
      <w:r>
        <w:tab/>
      </w:r>
      <w:r w:rsidRPr="006F16D6">
        <w:t>(</w:t>
      </w:r>
      <w:r>
        <w:t>3</w:t>
      </w:r>
      <w:r w:rsidRPr="006F16D6">
        <w:t>)</w:t>
      </w:r>
      <w:r>
        <w:tab/>
      </w:r>
      <w:r w:rsidRPr="005B5DDA">
        <w:t xml:space="preserve">This </w:t>
      </w:r>
      <w:r>
        <w:t>P</w:t>
      </w:r>
      <w:r w:rsidRPr="005B5DDA">
        <w:t xml:space="preserve">art does not apply to </w:t>
      </w:r>
      <w:r>
        <w:t>hazardous chemicals</w:t>
      </w:r>
      <w:r w:rsidRPr="005B5DDA">
        <w:t xml:space="preserve"> and explosives being transported by road, rail, sea or air if the transport is regulated under [</w:t>
      </w:r>
      <w:r w:rsidRPr="00FC2853">
        <w:t xml:space="preserve">another </w:t>
      </w:r>
      <w:r>
        <w:t xml:space="preserve">safety </w:t>
      </w:r>
      <w:r w:rsidRPr="00FC2853">
        <w:t>law</w:t>
      </w:r>
      <w:r w:rsidRPr="005B5DDA">
        <w:t>].</w:t>
      </w:r>
    </w:p>
    <w:p w14:paraId="646B3CE1" w14:textId="77777777" w:rsidR="00145DDF" w:rsidRPr="00FB0EC7" w:rsidRDefault="00145DDF" w:rsidP="00145DDF">
      <w:pPr>
        <w:pStyle w:val="DraftSub-sectionNote"/>
        <w:tabs>
          <w:tab w:val="right" w:pos="1814"/>
        </w:tabs>
        <w:ind w:left="1361"/>
        <w:rPr>
          <w:b/>
        </w:rPr>
      </w:pPr>
      <w:r w:rsidRPr="00721DCD">
        <w:rPr>
          <w:b/>
        </w:rPr>
        <w:t>Note</w:t>
      </w:r>
    </w:p>
    <w:p w14:paraId="646B3CE2" w14:textId="77777777" w:rsidR="00145DDF" w:rsidRDefault="00145DDF" w:rsidP="00145DDF">
      <w:pPr>
        <w:pStyle w:val="DraftSub-sectionNote"/>
        <w:tabs>
          <w:tab w:val="right" w:pos="1814"/>
        </w:tabs>
        <w:ind w:left="1361"/>
      </w:pPr>
      <w:r>
        <w:t>See the jurisdictional note in the Appendix.</w:t>
      </w:r>
    </w:p>
    <w:p w14:paraId="646B3CE3" w14:textId="77777777" w:rsidR="00145DDF" w:rsidRPr="005B5DDA" w:rsidRDefault="00145DDF" w:rsidP="00145DDF">
      <w:pPr>
        <w:pStyle w:val="DraftHeading2"/>
        <w:tabs>
          <w:tab w:val="right" w:pos="1247"/>
        </w:tabs>
        <w:ind w:left="1361" w:hanging="1361"/>
      </w:pPr>
      <w:r>
        <w:tab/>
      </w:r>
      <w:r w:rsidRPr="006F16D6">
        <w:t>(</w:t>
      </w:r>
      <w:r>
        <w:t>4</w:t>
      </w:r>
      <w:r w:rsidRPr="006F16D6">
        <w:t>)</w:t>
      </w:r>
      <w:r>
        <w:tab/>
      </w:r>
      <w:r w:rsidRPr="005B5DDA">
        <w:t xml:space="preserve">This </w:t>
      </w:r>
      <w:r>
        <w:t>Part</w:t>
      </w:r>
      <w:r w:rsidRPr="005B5DDA">
        <w:t xml:space="preserve"> does not apply to the following hazardous chemicals in the circumstances described:</w:t>
      </w:r>
    </w:p>
    <w:p w14:paraId="646B3CE4" w14:textId="77777777" w:rsidR="00145DDF" w:rsidRDefault="00145DDF" w:rsidP="00145DDF">
      <w:pPr>
        <w:pStyle w:val="DraftHeading3"/>
        <w:tabs>
          <w:tab w:val="right" w:pos="1757"/>
        </w:tabs>
        <w:ind w:left="1871" w:hanging="1871"/>
      </w:pPr>
      <w:r>
        <w:tab/>
      </w:r>
      <w:r w:rsidRPr="006F16D6">
        <w:t>(a)</w:t>
      </w:r>
      <w:r>
        <w:tab/>
        <w:t xml:space="preserve">hazardous </w:t>
      </w:r>
      <w:r w:rsidRPr="005B5DDA">
        <w:t>chemicals in batteries when incorporated in plant;</w:t>
      </w:r>
    </w:p>
    <w:p w14:paraId="646B3CE5" w14:textId="77777777" w:rsidR="00145DDF" w:rsidRPr="005B5DDA" w:rsidRDefault="00145DDF" w:rsidP="00145DDF">
      <w:pPr>
        <w:pStyle w:val="DraftHeading3"/>
        <w:tabs>
          <w:tab w:val="right" w:pos="1757"/>
        </w:tabs>
        <w:ind w:left="1871" w:hanging="1871"/>
      </w:pPr>
      <w:r>
        <w:tab/>
      </w:r>
      <w:r w:rsidRPr="006F16D6">
        <w:t>(b)</w:t>
      </w:r>
      <w:r>
        <w:tab/>
      </w:r>
      <w:r w:rsidRPr="005B5DDA">
        <w:t>fuel</w:t>
      </w:r>
      <w:r>
        <w:t>, oils or coolants</w:t>
      </w:r>
      <w:r w:rsidRPr="005B5DDA">
        <w:t xml:space="preserve"> in a container fitted to a vehicle, vessel</w:t>
      </w:r>
      <w:r>
        <w:t>,</w:t>
      </w:r>
      <w:r w:rsidRPr="005B5DDA">
        <w:t xml:space="preserve"> aircraft, mobile plant, appliance or other device, if the fuel</w:t>
      </w:r>
      <w:r>
        <w:t xml:space="preserve">, oil or coolant </w:t>
      </w:r>
      <w:r w:rsidRPr="005B5DDA">
        <w:t>is intended for use in the operation</w:t>
      </w:r>
      <w:r>
        <w:t xml:space="preserve"> of the device</w:t>
      </w:r>
      <w:r w:rsidRPr="005B5DDA">
        <w:t>;</w:t>
      </w:r>
    </w:p>
    <w:p w14:paraId="646B3CE6" w14:textId="77777777" w:rsidR="00145DDF" w:rsidRPr="005B5DDA" w:rsidRDefault="00145DDF" w:rsidP="00145DDF">
      <w:pPr>
        <w:pStyle w:val="DraftHeading3"/>
        <w:tabs>
          <w:tab w:val="right" w:pos="1757"/>
        </w:tabs>
        <w:ind w:left="1871" w:hanging="1871"/>
      </w:pPr>
      <w:r>
        <w:tab/>
      </w:r>
      <w:r w:rsidRPr="006F16D6">
        <w:t>(c)</w:t>
      </w:r>
      <w:r>
        <w:tab/>
      </w:r>
      <w:r w:rsidRPr="005B5DDA">
        <w:t>fuel in the fuel container of a domestic or portable fuel burning appliance, if the quantity o</w:t>
      </w:r>
      <w:r>
        <w:t xml:space="preserve">f fuel does not exceed 25 kilograms or </w:t>
      </w:r>
      <w:r w:rsidRPr="005B5DDA">
        <w:t>25</w:t>
      </w:r>
      <w:r>
        <w:t> litres</w:t>
      </w:r>
      <w:r w:rsidRPr="005B5DDA">
        <w:t>;</w:t>
      </w:r>
    </w:p>
    <w:p w14:paraId="646B3CE7" w14:textId="77777777" w:rsidR="00145DDF" w:rsidRPr="005B5DDA" w:rsidRDefault="00145DDF" w:rsidP="00145DDF">
      <w:pPr>
        <w:pStyle w:val="DraftHeading3"/>
        <w:tabs>
          <w:tab w:val="right" w:pos="1757"/>
        </w:tabs>
        <w:ind w:left="1871" w:hanging="1871"/>
      </w:pPr>
      <w:r>
        <w:lastRenderedPageBreak/>
        <w:tab/>
      </w:r>
      <w:r w:rsidRPr="006F16D6">
        <w:t>(d)</w:t>
      </w:r>
      <w:r>
        <w:tab/>
      </w:r>
      <w:r w:rsidRPr="005B5DDA">
        <w:t>hazardous chemicals in portable firefighting or medical equipment for use in a workplace;</w:t>
      </w:r>
    </w:p>
    <w:p w14:paraId="646B3CE8" w14:textId="77777777" w:rsidR="00145DDF" w:rsidRPr="005B5DDA" w:rsidRDefault="00145DDF" w:rsidP="00145DDF">
      <w:pPr>
        <w:pStyle w:val="DraftHeading3"/>
        <w:tabs>
          <w:tab w:val="right" w:pos="1757"/>
        </w:tabs>
        <w:ind w:left="1871" w:hanging="1871"/>
      </w:pPr>
      <w:r>
        <w:tab/>
      </w:r>
      <w:r w:rsidRPr="006F16D6">
        <w:t>(e)</w:t>
      </w:r>
      <w:r>
        <w:tab/>
      </w:r>
      <w:r w:rsidRPr="005B5DDA">
        <w:t>hazardous chemicals that form part of the integrated refrigeration system of refrigerated freight containers;</w:t>
      </w:r>
    </w:p>
    <w:p w14:paraId="646B3CE9" w14:textId="77777777" w:rsidR="00145DDF" w:rsidRPr="005B5DDA" w:rsidRDefault="00145DDF" w:rsidP="00145DDF">
      <w:pPr>
        <w:pStyle w:val="DraftHeading3"/>
        <w:tabs>
          <w:tab w:val="right" w:pos="1757"/>
        </w:tabs>
        <w:ind w:left="1871" w:hanging="1871"/>
      </w:pPr>
      <w:r>
        <w:tab/>
      </w:r>
      <w:r w:rsidRPr="006F16D6">
        <w:t>(f)</w:t>
      </w:r>
      <w:r>
        <w:tab/>
      </w:r>
      <w:r w:rsidRPr="005B5DDA">
        <w:t>potable liquids that are consumer products at retail premises.</w:t>
      </w:r>
    </w:p>
    <w:p w14:paraId="646B3CEA" w14:textId="77777777" w:rsidR="00145DDF" w:rsidRDefault="00145DDF" w:rsidP="00145DDF">
      <w:pPr>
        <w:pStyle w:val="DraftHeading2"/>
        <w:tabs>
          <w:tab w:val="right" w:pos="1247"/>
        </w:tabs>
        <w:ind w:left="1361" w:hanging="1361"/>
      </w:pPr>
      <w:r>
        <w:tab/>
      </w:r>
      <w:r w:rsidRPr="006F16D6">
        <w:t>(</w:t>
      </w:r>
      <w:r>
        <w:t>5</w:t>
      </w:r>
      <w:r w:rsidRPr="006F16D6">
        <w:t>)</w:t>
      </w:r>
      <w:r>
        <w:tab/>
      </w:r>
      <w:r w:rsidRPr="005B5DDA">
        <w:t xml:space="preserve">This </w:t>
      </w:r>
      <w:r>
        <w:t>Part</w:t>
      </w:r>
      <w:r w:rsidRPr="005B5DDA">
        <w:t>, other than the following regulations</w:t>
      </w:r>
      <w:r>
        <w:t xml:space="preserve"> and Schedule 7</w:t>
      </w:r>
      <w:r w:rsidRPr="005B5DDA">
        <w:t>, does not apply to</w:t>
      </w:r>
      <w:r>
        <w:t xml:space="preserve"> substances</w:t>
      </w:r>
      <w:r w:rsidR="00572AEE">
        <w:t>, mixtures</w:t>
      </w:r>
      <w:r>
        <w:t xml:space="preserve"> or</w:t>
      </w:r>
      <w:r w:rsidRPr="005B5DDA">
        <w:t xml:space="preserve"> articles </w:t>
      </w:r>
      <w:r>
        <w:t>categorised only</w:t>
      </w:r>
      <w:r w:rsidRPr="005B5DDA">
        <w:t xml:space="preserve"> as explosives under the </w:t>
      </w:r>
      <w:r>
        <w:t>GHS</w:t>
      </w:r>
      <w:r w:rsidRPr="005B5DDA">
        <w:t>:</w:t>
      </w:r>
    </w:p>
    <w:p w14:paraId="646B3CEB" w14:textId="77777777" w:rsidR="00145DDF" w:rsidRDefault="00145DDF" w:rsidP="00145DDF">
      <w:pPr>
        <w:pStyle w:val="DraftHeading3"/>
        <w:tabs>
          <w:tab w:val="right" w:pos="1757"/>
        </w:tabs>
        <w:ind w:left="1871" w:hanging="1871"/>
      </w:pPr>
      <w:r>
        <w:tab/>
        <w:t>(a)</w:t>
      </w:r>
      <w:r>
        <w:tab/>
        <w:t>regulation 329;</w:t>
      </w:r>
    </w:p>
    <w:p w14:paraId="646B3CEC" w14:textId="77777777" w:rsidR="00145DDF" w:rsidRPr="005B5DDA" w:rsidRDefault="00145DDF" w:rsidP="00145DDF">
      <w:pPr>
        <w:pStyle w:val="DraftHeading3"/>
        <w:tabs>
          <w:tab w:val="right" w:pos="1757"/>
        </w:tabs>
        <w:ind w:left="1871" w:hanging="1871"/>
      </w:pPr>
      <w:r>
        <w:tab/>
      </w:r>
      <w:r w:rsidRPr="006F16D6">
        <w:t>(</w:t>
      </w:r>
      <w:r>
        <w:t>b</w:t>
      </w:r>
      <w:r w:rsidRPr="006F16D6">
        <w:t>)</w:t>
      </w:r>
      <w:r>
        <w:tab/>
      </w:r>
      <w:r w:rsidRPr="005B5DDA">
        <w:t xml:space="preserve">regulation </w:t>
      </w:r>
      <w:r>
        <w:t>330</w:t>
      </w:r>
      <w:r w:rsidRPr="005B5DDA">
        <w:t>;</w:t>
      </w:r>
    </w:p>
    <w:p w14:paraId="646B3CED" w14:textId="77777777" w:rsidR="00145DDF" w:rsidRPr="005B5DDA" w:rsidRDefault="00145DDF" w:rsidP="00145DDF">
      <w:pPr>
        <w:pStyle w:val="DraftHeading3"/>
        <w:tabs>
          <w:tab w:val="right" w:pos="1757"/>
        </w:tabs>
        <w:ind w:left="1871" w:hanging="1871"/>
      </w:pPr>
      <w:r>
        <w:tab/>
      </w:r>
      <w:r w:rsidRPr="006F16D6">
        <w:t>(</w:t>
      </w:r>
      <w:r>
        <w:t>c</w:t>
      </w:r>
      <w:r w:rsidRPr="006F16D6">
        <w:t>)</w:t>
      </w:r>
      <w:r>
        <w:tab/>
      </w:r>
      <w:r w:rsidRPr="005B5DDA">
        <w:t xml:space="preserve">regulation </w:t>
      </w:r>
      <w:r>
        <w:t>339</w:t>
      </w:r>
      <w:r w:rsidRPr="005B5DDA">
        <w:t>;</w:t>
      </w:r>
    </w:p>
    <w:p w14:paraId="646B3CEE" w14:textId="77777777" w:rsidR="00145DDF" w:rsidRPr="005B5DDA" w:rsidRDefault="00145DDF" w:rsidP="00145DDF">
      <w:pPr>
        <w:pStyle w:val="DraftHeading3"/>
        <w:tabs>
          <w:tab w:val="right" w:pos="1757"/>
        </w:tabs>
        <w:ind w:left="1871" w:hanging="1871"/>
      </w:pPr>
      <w:r>
        <w:tab/>
      </w:r>
      <w:r w:rsidRPr="006F16D6">
        <w:t>(</w:t>
      </w:r>
      <w:r>
        <w:t>d</w:t>
      </w:r>
      <w:r w:rsidRPr="006F16D6">
        <w:t>)</w:t>
      </w:r>
      <w:r>
        <w:tab/>
      </w:r>
      <w:r w:rsidRPr="005B5DDA">
        <w:t xml:space="preserve">regulation </w:t>
      </w:r>
      <w:r>
        <w:t>344</w:t>
      </w:r>
      <w:r w:rsidRPr="005B5DDA">
        <w:t>;</w:t>
      </w:r>
    </w:p>
    <w:p w14:paraId="646B3CEF" w14:textId="77777777" w:rsidR="00145DDF" w:rsidRDefault="00145DDF" w:rsidP="00145DDF">
      <w:pPr>
        <w:pStyle w:val="DraftHeading3"/>
        <w:tabs>
          <w:tab w:val="right" w:pos="1757"/>
        </w:tabs>
        <w:ind w:left="1871" w:hanging="1871"/>
      </w:pPr>
      <w:r>
        <w:tab/>
      </w:r>
      <w:r w:rsidRPr="006F16D6">
        <w:t>(</w:t>
      </w:r>
      <w:r>
        <w:t>e</w:t>
      </w:r>
      <w:r w:rsidRPr="006F16D6">
        <w:t>)</w:t>
      </w:r>
      <w:r>
        <w:tab/>
      </w:r>
      <w:r w:rsidRPr="005B5DDA">
        <w:t xml:space="preserve">regulation </w:t>
      </w:r>
      <w:r>
        <w:t>345.</w:t>
      </w:r>
    </w:p>
    <w:p w14:paraId="646B3CF0" w14:textId="77777777" w:rsidR="00D71896" w:rsidRPr="00FB0EC7" w:rsidRDefault="00D71896" w:rsidP="00D71896">
      <w:pPr>
        <w:pStyle w:val="DraftSub-sectionNote"/>
        <w:tabs>
          <w:tab w:val="right" w:pos="1814"/>
        </w:tabs>
        <w:ind w:left="1361"/>
        <w:rPr>
          <w:b/>
        </w:rPr>
      </w:pPr>
      <w:r w:rsidRPr="00721DCD">
        <w:rPr>
          <w:b/>
        </w:rPr>
        <w:t>Note</w:t>
      </w:r>
    </w:p>
    <w:p w14:paraId="646B3CF1" w14:textId="77777777" w:rsidR="007162D7" w:rsidRDefault="00D71896" w:rsidP="00D71896">
      <w:pPr>
        <w:pStyle w:val="DraftSub-sectionNote"/>
        <w:tabs>
          <w:tab w:val="right" w:pos="1814"/>
        </w:tabs>
        <w:ind w:left="1361"/>
      </w:pPr>
      <w:r>
        <w:t>See the jurisdictional note in the Appendix.</w:t>
      </w:r>
    </w:p>
    <w:p w14:paraId="646B3CF2" w14:textId="77777777" w:rsidR="00145DDF" w:rsidRDefault="00145DDF" w:rsidP="00145DDF">
      <w:pPr>
        <w:pStyle w:val="DraftHeading2"/>
        <w:tabs>
          <w:tab w:val="right" w:pos="1247"/>
        </w:tabs>
        <w:ind w:left="1361" w:hanging="1361"/>
      </w:pPr>
      <w:r>
        <w:tab/>
      </w:r>
      <w:r w:rsidRPr="00817EDE">
        <w:t>(</w:t>
      </w:r>
      <w:r>
        <w:t>6</w:t>
      </w:r>
      <w:r w:rsidRPr="00817EDE">
        <w:t>)</w:t>
      </w:r>
      <w:r>
        <w:tab/>
        <w:t>This Part does not apply to the following:</w:t>
      </w:r>
    </w:p>
    <w:p w14:paraId="646B3CF3" w14:textId="77777777" w:rsidR="00145DDF" w:rsidRDefault="00145DDF" w:rsidP="00145DDF">
      <w:pPr>
        <w:pStyle w:val="DraftHeading3"/>
        <w:tabs>
          <w:tab w:val="right" w:pos="1757"/>
        </w:tabs>
        <w:ind w:left="1871" w:hanging="1871"/>
      </w:pPr>
      <w:r>
        <w:tab/>
        <w:t>(a</w:t>
      </w:r>
      <w:r w:rsidRPr="00B26B36">
        <w:t>)</w:t>
      </w:r>
      <w:r>
        <w:tab/>
        <w:t xml:space="preserve">food and beverages within the meaning of the </w:t>
      </w:r>
      <w:smartTag w:uri="urn:schemas-microsoft-com:office:smarttags" w:element="address">
        <w:smartTag w:uri="urn:schemas-microsoft-com:office:smarttags" w:element="Street">
          <w:r>
            <w:t>Food St</w:t>
          </w:r>
        </w:smartTag>
      </w:smartTag>
      <w:r>
        <w:t>andards Australia New Zealand Food Standards Code that are in a package and form intended for human consumption;</w:t>
      </w:r>
    </w:p>
    <w:p w14:paraId="646B3CF4" w14:textId="77777777" w:rsidR="00145DDF" w:rsidRDefault="00145DDF" w:rsidP="00145DDF">
      <w:pPr>
        <w:pStyle w:val="DraftHeading3"/>
        <w:tabs>
          <w:tab w:val="right" w:pos="1757"/>
        </w:tabs>
        <w:ind w:left="1871" w:hanging="1871"/>
      </w:pPr>
      <w:r>
        <w:tab/>
        <w:t>(b</w:t>
      </w:r>
      <w:r w:rsidRPr="00B26B36">
        <w:t>)</w:t>
      </w:r>
      <w:r>
        <w:tab/>
        <w:t>tobacco or products made of tobacco;</w:t>
      </w:r>
    </w:p>
    <w:p w14:paraId="646B3CF5" w14:textId="77777777" w:rsidR="00145DDF" w:rsidRDefault="00145DDF" w:rsidP="00145DDF">
      <w:pPr>
        <w:pStyle w:val="DraftHeading3"/>
        <w:tabs>
          <w:tab w:val="right" w:pos="1757"/>
        </w:tabs>
        <w:ind w:left="1871" w:hanging="1871"/>
      </w:pPr>
      <w:r>
        <w:tab/>
      </w:r>
      <w:r w:rsidRPr="00940899">
        <w:t>(c)</w:t>
      </w:r>
      <w:r>
        <w:tab/>
        <w:t xml:space="preserve">therapeutic goods within the meaning of the </w:t>
      </w:r>
      <w:r w:rsidRPr="00F44E7E">
        <w:rPr>
          <w:i/>
        </w:rPr>
        <w:t>Therapeutic Goods Act 1989</w:t>
      </w:r>
      <w:r>
        <w:t xml:space="preserve"> of the Commonwealth at the point of intentional intake by or administration to humans;</w:t>
      </w:r>
    </w:p>
    <w:p w14:paraId="646B3CF6" w14:textId="77777777" w:rsidR="00145DDF" w:rsidRDefault="00145DDF" w:rsidP="00145DDF">
      <w:pPr>
        <w:pStyle w:val="DraftHeading3"/>
        <w:tabs>
          <w:tab w:val="right" w:pos="1757"/>
        </w:tabs>
        <w:ind w:left="1871" w:hanging="1871"/>
      </w:pPr>
      <w:r>
        <w:tab/>
      </w:r>
      <w:r w:rsidRPr="00940899">
        <w:t>(d)</w:t>
      </w:r>
      <w:r>
        <w:tab/>
        <w:t xml:space="preserve">veterinary chemical products within the meaning of the </w:t>
      </w:r>
      <w:proofErr w:type="spellStart"/>
      <w:r>
        <w:t>Agvet</w:t>
      </w:r>
      <w:proofErr w:type="spellEnd"/>
      <w:r>
        <w:t xml:space="preserve"> Code at the point of intentional administration to animals.</w:t>
      </w:r>
    </w:p>
    <w:p w14:paraId="646B3CF7" w14:textId="77777777" w:rsidR="00145DDF" w:rsidRDefault="00145DDF" w:rsidP="00133494">
      <w:pPr>
        <w:pStyle w:val="StyleHeading-DIVISIONLeftLeft0cmHanging275cm"/>
      </w:pPr>
      <w:bookmarkStart w:id="475" w:name="_Toc174445469"/>
      <w:r>
        <w:t xml:space="preserve">Division 2 </w:t>
      </w:r>
      <w:r>
        <w:tab/>
      </w:r>
      <w:r w:rsidRPr="008363C0">
        <w:t>Obligations relating to safety data sheets and other matters</w:t>
      </w:r>
      <w:bookmarkEnd w:id="475"/>
    </w:p>
    <w:p w14:paraId="646B3CF8" w14:textId="77777777" w:rsidR="00145DDF" w:rsidRPr="008363C0" w:rsidRDefault="00145DDF" w:rsidP="00133494">
      <w:pPr>
        <w:pStyle w:val="StyleHeading-DIVISIONLeftLeft0cmHanging275cm"/>
      </w:pPr>
      <w:bookmarkStart w:id="476" w:name="_Toc174445470"/>
      <w:r>
        <w:t xml:space="preserve">Subdivision 1 </w:t>
      </w:r>
      <w:r>
        <w:tab/>
      </w:r>
      <w:r w:rsidRPr="008363C0">
        <w:t>Obligations of manufacturers and importers</w:t>
      </w:r>
      <w:bookmarkEnd w:id="476"/>
    </w:p>
    <w:p w14:paraId="646B3CF9" w14:textId="77777777" w:rsidR="00145DDF" w:rsidRPr="003B14F2" w:rsidRDefault="00145DDF" w:rsidP="00145DDF">
      <w:pPr>
        <w:pStyle w:val="DraftSectionNote"/>
        <w:tabs>
          <w:tab w:val="right" w:pos="46"/>
          <w:tab w:val="right" w:pos="1304"/>
        </w:tabs>
        <w:ind w:left="1259" w:hanging="408"/>
        <w:rPr>
          <w:b/>
        </w:rPr>
      </w:pPr>
      <w:r w:rsidRPr="003B14F2">
        <w:rPr>
          <w:b/>
        </w:rPr>
        <w:t>Note</w:t>
      </w:r>
      <w:r>
        <w:rPr>
          <w:b/>
        </w:rPr>
        <w:t>s</w:t>
      </w:r>
    </w:p>
    <w:p w14:paraId="646B3CFA" w14:textId="77777777" w:rsidR="00145DDF" w:rsidRDefault="00145DDF" w:rsidP="00145DDF">
      <w:pPr>
        <w:pStyle w:val="DraftSectionNote"/>
        <w:tabs>
          <w:tab w:val="right" w:pos="46"/>
          <w:tab w:val="right" w:pos="1304"/>
        </w:tabs>
        <w:ind w:left="1259" w:hanging="408"/>
      </w:pPr>
      <w:r>
        <w:t>1</w:t>
      </w:r>
      <w:r>
        <w:tab/>
      </w:r>
      <w:r w:rsidRPr="008363C0">
        <w:t xml:space="preserve">A manufacturer </w:t>
      </w:r>
      <w:r w:rsidRPr="00C80628">
        <w:t>or importer</w:t>
      </w:r>
      <w:r w:rsidRPr="008363C0">
        <w:t xml:space="preserve"> of hazardous chemicals may also be a person conducting a business or undertaking at a workplace.</w:t>
      </w:r>
    </w:p>
    <w:p w14:paraId="646B3CFB" w14:textId="77777777" w:rsidR="00145DDF" w:rsidRDefault="00145DDF" w:rsidP="00145DDF">
      <w:pPr>
        <w:pStyle w:val="DraftSectionNote"/>
        <w:tabs>
          <w:tab w:val="right" w:pos="46"/>
          <w:tab w:val="right" w:pos="1304"/>
        </w:tabs>
        <w:ind w:left="1259" w:hanging="408"/>
      </w:pPr>
      <w:r>
        <w:t>2</w:t>
      </w:r>
      <w:r>
        <w:tab/>
        <w:t>A manufacturer or importer is defined in section 23 or 24 of the Act as a person conducting a business or undertaking of manufacturing or importing.</w:t>
      </w:r>
    </w:p>
    <w:p w14:paraId="646B3CFC" w14:textId="77777777" w:rsidR="00145DDF" w:rsidRPr="005B5DDA" w:rsidRDefault="00145DDF" w:rsidP="007272F6">
      <w:pPr>
        <w:pStyle w:val="StyleDraftHeading1Left0cmHanging15cm1"/>
      </w:pPr>
      <w:r>
        <w:lastRenderedPageBreak/>
        <w:tab/>
      </w:r>
      <w:bookmarkStart w:id="477" w:name="_Toc174445471"/>
      <w:r>
        <w:t>329</w:t>
      </w:r>
      <w:r>
        <w:tab/>
      </w:r>
      <w:r w:rsidRPr="005B5DDA">
        <w:t>Classification of hazardous chemicals</w:t>
      </w:r>
      <w:bookmarkEnd w:id="477"/>
    </w:p>
    <w:p w14:paraId="646B3CFD" w14:textId="77777777" w:rsidR="00145DDF" w:rsidRPr="005B5DDA" w:rsidRDefault="00145DDF" w:rsidP="00145DDF">
      <w:pPr>
        <w:pStyle w:val="BodySectionSub"/>
      </w:pPr>
      <w:r w:rsidRPr="005B5DDA">
        <w:t>The manufacturer or importer of a substance, mixture or article must</w:t>
      </w:r>
      <w:r>
        <w:t>, before first supplying it to a workplace</w:t>
      </w:r>
      <w:r w:rsidRPr="005B5DDA">
        <w:t>:</w:t>
      </w:r>
    </w:p>
    <w:p w14:paraId="646B3CFE" w14:textId="77777777" w:rsidR="00145DDF" w:rsidRPr="005B5DDA" w:rsidRDefault="00145DDF" w:rsidP="00145DDF">
      <w:pPr>
        <w:pStyle w:val="DraftHeading3"/>
        <w:tabs>
          <w:tab w:val="right" w:pos="1757"/>
        </w:tabs>
        <w:ind w:left="1871" w:hanging="1871"/>
      </w:pPr>
      <w:r>
        <w:tab/>
      </w:r>
      <w:r w:rsidRPr="00F90A72">
        <w:t>(a)</w:t>
      </w:r>
      <w:r>
        <w:tab/>
      </w:r>
      <w:r w:rsidRPr="005B5DDA">
        <w:t>determine whether the substance, mixture or article is a hazardous chemical; and</w:t>
      </w:r>
    </w:p>
    <w:p w14:paraId="646B3CFF" w14:textId="77777777" w:rsidR="00145DDF" w:rsidRDefault="00145DDF" w:rsidP="00145DDF">
      <w:pPr>
        <w:pStyle w:val="DraftHeading3"/>
        <w:tabs>
          <w:tab w:val="right" w:pos="1757"/>
        </w:tabs>
        <w:ind w:left="1871" w:hanging="1871"/>
      </w:pPr>
      <w:r>
        <w:tab/>
      </w:r>
      <w:r w:rsidRPr="00F90A72">
        <w:t>(b)</w:t>
      </w:r>
      <w:r>
        <w:tab/>
      </w:r>
      <w:r w:rsidRPr="005B5DDA">
        <w:t xml:space="preserve">if the substance, mixture or article is a hazardous chemical—ensure that the </w:t>
      </w:r>
      <w:r>
        <w:t xml:space="preserve">hazardous </w:t>
      </w:r>
      <w:r w:rsidRPr="005B5DDA">
        <w:t>chemical is correctly classified</w:t>
      </w:r>
      <w:r>
        <w:t xml:space="preserve"> in accordance with Part 1 of Schedule 9</w:t>
      </w:r>
      <w:r w:rsidRPr="005B5DDA">
        <w:t>.</w:t>
      </w:r>
    </w:p>
    <w:p w14:paraId="2D8CA80C" w14:textId="77777777" w:rsidR="001A343C" w:rsidRDefault="001A343C" w:rsidP="001A343C">
      <w:pPr>
        <w:pStyle w:val="BodySectionSub"/>
      </w:pPr>
      <w:bookmarkStart w:id="478" w:name="_Ref266172183"/>
      <w:r>
        <w:t xml:space="preserve">Maximum penalty: </w:t>
      </w:r>
      <w:r w:rsidRPr="001A343C">
        <w:t>tier E monetary penalty.</w:t>
      </w:r>
    </w:p>
    <w:p w14:paraId="646B3D03" w14:textId="77777777" w:rsidR="00145DDF" w:rsidRPr="005B5DDA" w:rsidRDefault="00145DDF" w:rsidP="007272F6">
      <w:pPr>
        <w:pStyle w:val="StyleDraftHeading1Left0cmHanging15cm1"/>
      </w:pPr>
      <w:r>
        <w:tab/>
      </w:r>
      <w:bookmarkStart w:id="479" w:name="_Toc174445472"/>
      <w:r>
        <w:t>330</w:t>
      </w:r>
      <w:r>
        <w:tab/>
      </w:r>
      <w:r w:rsidRPr="005B5DDA">
        <w:t xml:space="preserve">Manufacturer or importer to prepare </w:t>
      </w:r>
      <w:r>
        <w:t xml:space="preserve">and provide </w:t>
      </w:r>
      <w:r w:rsidRPr="005B5DDA">
        <w:t>safety data sheets</w:t>
      </w:r>
      <w:bookmarkEnd w:id="478"/>
      <w:bookmarkEnd w:id="479"/>
    </w:p>
    <w:p w14:paraId="646B3D04" w14:textId="77777777" w:rsidR="00145DDF" w:rsidRPr="005B5DDA" w:rsidRDefault="00145DDF" w:rsidP="00145DDF">
      <w:pPr>
        <w:pStyle w:val="DraftHeading2"/>
        <w:tabs>
          <w:tab w:val="right" w:pos="1247"/>
        </w:tabs>
        <w:ind w:left="1361" w:hanging="1361"/>
      </w:pPr>
      <w:r>
        <w:tab/>
      </w:r>
      <w:r w:rsidRPr="00F90A72">
        <w:t>(1)</w:t>
      </w:r>
      <w:r>
        <w:tab/>
      </w:r>
      <w:r w:rsidRPr="005B5DDA">
        <w:t xml:space="preserve">A manufacturer or importer of a hazardous chemical must prepare a </w:t>
      </w:r>
      <w:r w:rsidRPr="00923CF7">
        <w:t xml:space="preserve">safety data sheet </w:t>
      </w:r>
      <w:r>
        <w:t>for the hazardous chemical:</w:t>
      </w:r>
    </w:p>
    <w:p w14:paraId="646B3D05" w14:textId="77777777" w:rsidR="00145DDF" w:rsidRDefault="00145DDF" w:rsidP="00145DDF">
      <w:pPr>
        <w:pStyle w:val="DraftHeading3"/>
        <w:tabs>
          <w:tab w:val="right" w:pos="1757"/>
        </w:tabs>
        <w:ind w:left="1871" w:hanging="1871"/>
      </w:pPr>
      <w:r>
        <w:tab/>
      </w:r>
      <w:r w:rsidRPr="00F90A72">
        <w:t>(a)</w:t>
      </w:r>
      <w:r>
        <w:tab/>
      </w:r>
      <w:r w:rsidRPr="005B5DDA">
        <w:t xml:space="preserve">before first manufacturing or importing the </w:t>
      </w:r>
      <w:r>
        <w:t xml:space="preserve">hazardous </w:t>
      </w:r>
      <w:r w:rsidRPr="005B5DDA">
        <w:t>chemical; or</w:t>
      </w:r>
    </w:p>
    <w:p w14:paraId="646B3D06" w14:textId="77777777" w:rsidR="00145DDF" w:rsidRDefault="00145DDF" w:rsidP="00145DDF">
      <w:pPr>
        <w:pStyle w:val="DraftHeading3"/>
        <w:tabs>
          <w:tab w:val="right" w:pos="1757"/>
        </w:tabs>
        <w:ind w:left="1871" w:hanging="1871"/>
        <w:rPr>
          <w:szCs w:val="24"/>
        </w:rPr>
      </w:pPr>
      <w:r>
        <w:tab/>
      </w:r>
      <w:r w:rsidRPr="00F90A72">
        <w:t>(b)</w:t>
      </w:r>
      <w:r>
        <w:tab/>
      </w:r>
      <w:r w:rsidRPr="005B5DDA">
        <w:t xml:space="preserve">if that is not practicable—as soon as practicable after first </w:t>
      </w:r>
      <w:r w:rsidRPr="005B5DDA">
        <w:rPr>
          <w:szCs w:val="24"/>
        </w:rPr>
        <w:t xml:space="preserve">manufacturing or importing the </w:t>
      </w:r>
      <w:r>
        <w:rPr>
          <w:szCs w:val="24"/>
        </w:rPr>
        <w:t xml:space="preserve">hazardous </w:t>
      </w:r>
      <w:r w:rsidRPr="005B5DDA">
        <w:rPr>
          <w:szCs w:val="24"/>
        </w:rPr>
        <w:t>chemical</w:t>
      </w:r>
      <w:r>
        <w:rPr>
          <w:szCs w:val="24"/>
        </w:rPr>
        <w:t xml:space="preserve"> and before first supplying it to a workplace</w:t>
      </w:r>
      <w:r w:rsidRPr="005B5DDA">
        <w:rPr>
          <w:szCs w:val="24"/>
        </w:rPr>
        <w:t>.</w:t>
      </w:r>
    </w:p>
    <w:p w14:paraId="44B41903" w14:textId="77777777" w:rsidR="001A343C" w:rsidRDefault="001A343C" w:rsidP="001A343C">
      <w:pPr>
        <w:pStyle w:val="BodySectionSub"/>
      </w:pPr>
      <w:r>
        <w:t xml:space="preserve">Maximum penalty: </w:t>
      </w:r>
      <w:r w:rsidRPr="001A343C">
        <w:t>tier E monetary penalty.</w:t>
      </w:r>
    </w:p>
    <w:p w14:paraId="646B3D0A" w14:textId="77777777" w:rsidR="00145DDF" w:rsidRDefault="00145DDF" w:rsidP="00145DDF">
      <w:pPr>
        <w:pStyle w:val="DraftHeading2"/>
        <w:tabs>
          <w:tab w:val="right" w:pos="1247"/>
        </w:tabs>
        <w:ind w:left="1361" w:hanging="1361"/>
      </w:pPr>
      <w:r>
        <w:tab/>
        <w:t>(2)</w:t>
      </w:r>
      <w:r>
        <w:tab/>
        <w:t>The safety data sheet must comply with clause 1 of Schedule 7 unless regulation 331 applies.</w:t>
      </w:r>
    </w:p>
    <w:p w14:paraId="646B3D0B" w14:textId="77777777" w:rsidR="00145DDF" w:rsidRPr="005B5DDA" w:rsidRDefault="00145DDF" w:rsidP="00145DDF">
      <w:pPr>
        <w:pStyle w:val="DraftHeading2"/>
        <w:tabs>
          <w:tab w:val="right" w:pos="1247"/>
        </w:tabs>
        <w:ind w:left="1361" w:hanging="1361"/>
      </w:pPr>
      <w:r>
        <w:tab/>
      </w:r>
      <w:r w:rsidRPr="00F90A72">
        <w:t>(</w:t>
      </w:r>
      <w:r>
        <w:t>3</w:t>
      </w:r>
      <w:r w:rsidRPr="00F90A72">
        <w:t>)</w:t>
      </w:r>
      <w:r>
        <w:tab/>
      </w:r>
      <w:r w:rsidRPr="005B5DDA">
        <w:t>The manufacturer or importer of the hazardous chemical must:</w:t>
      </w:r>
    </w:p>
    <w:p w14:paraId="646B3D0C" w14:textId="77777777" w:rsidR="00145DDF" w:rsidRDefault="00145DDF" w:rsidP="00145DDF">
      <w:pPr>
        <w:pStyle w:val="DraftHeading3"/>
        <w:tabs>
          <w:tab w:val="right" w:pos="1757"/>
        </w:tabs>
        <w:ind w:left="1871" w:hanging="1871"/>
      </w:pPr>
      <w:r>
        <w:tab/>
      </w:r>
      <w:r w:rsidRPr="00F90A72">
        <w:t>(a)</w:t>
      </w:r>
      <w:r>
        <w:tab/>
      </w:r>
      <w:r w:rsidRPr="005B5DDA">
        <w:t>review the safety data sheet at least once every 5 years; and</w:t>
      </w:r>
    </w:p>
    <w:p w14:paraId="646B3D0D" w14:textId="77777777" w:rsidR="00145DDF" w:rsidRDefault="00145DDF" w:rsidP="00145DDF">
      <w:pPr>
        <w:pStyle w:val="DraftHeading3"/>
        <w:tabs>
          <w:tab w:val="right" w:pos="1757"/>
        </w:tabs>
        <w:ind w:left="1871" w:hanging="1871"/>
        <w:rPr>
          <w:szCs w:val="24"/>
        </w:rPr>
      </w:pPr>
      <w:r>
        <w:tab/>
      </w:r>
      <w:r w:rsidRPr="00F90A72">
        <w:t>(b)</w:t>
      </w:r>
      <w:r>
        <w:tab/>
      </w:r>
      <w:r w:rsidRPr="005B5DDA">
        <w:t>amend the safety data sheet whenever necessary to ensure that it contains correct</w:t>
      </w:r>
      <w:r>
        <w:t>,</w:t>
      </w:r>
      <w:r w:rsidRPr="005B5DDA">
        <w:t xml:space="preserve"> </w:t>
      </w:r>
      <w:r w:rsidRPr="005B5DDA">
        <w:rPr>
          <w:szCs w:val="24"/>
        </w:rPr>
        <w:t>current information.</w:t>
      </w:r>
    </w:p>
    <w:p w14:paraId="1C92FFE1" w14:textId="77777777" w:rsidR="001A343C" w:rsidRDefault="001A343C" w:rsidP="001A343C">
      <w:pPr>
        <w:pStyle w:val="BodySectionSub"/>
      </w:pPr>
      <w:r>
        <w:t xml:space="preserve">Maximum penalty: </w:t>
      </w:r>
      <w:r w:rsidRPr="001A343C">
        <w:t>tier E monetary penalty.</w:t>
      </w:r>
    </w:p>
    <w:p w14:paraId="646B3D11" w14:textId="77777777" w:rsidR="00145DDF" w:rsidRPr="005B5DDA" w:rsidRDefault="00145DDF" w:rsidP="00145DDF">
      <w:pPr>
        <w:pStyle w:val="DraftHeading2"/>
        <w:tabs>
          <w:tab w:val="right" w:pos="1247"/>
        </w:tabs>
        <w:ind w:left="1361" w:hanging="1361"/>
      </w:pPr>
      <w:r>
        <w:tab/>
      </w:r>
      <w:r w:rsidRPr="00F90A72">
        <w:t>(</w:t>
      </w:r>
      <w:r>
        <w:t>4</w:t>
      </w:r>
      <w:r w:rsidRPr="00F90A72">
        <w:t>)</w:t>
      </w:r>
      <w:r>
        <w:tab/>
      </w:r>
      <w:r w:rsidRPr="005B5DDA">
        <w:t xml:space="preserve">The manufacturer or importer of the hazardous chemical must provide the current safety data sheet for the </w:t>
      </w:r>
      <w:r>
        <w:t xml:space="preserve">hazardous </w:t>
      </w:r>
      <w:r w:rsidRPr="005B5DDA">
        <w:t xml:space="preserve">chemical to </w:t>
      </w:r>
      <w:r>
        <w:t>any person</w:t>
      </w:r>
      <w:r w:rsidRPr="005B5DDA">
        <w:t>, if the person:</w:t>
      </w:r>
    </w:p>
    <w:p w14:paraId="646B3D12" w14:textId="77777777" w:rsidR="00145DDF" w:rsidRPr="005B5DDA" w:rsidRDefault="00145DDF" w:rsidP="00145DDF">
      <w:pPr>
        <w:pStyle w:val="DraftHeading3"/>
        <w:tabs>
          <w:tab w:val="right" w:pos="1757"/>
        </w:tabs>
        <w:ind w:left="1871" w:hanging="1871"/>
      </w:pPr>
      <w:r>
        <w:tab/>
      </w:r>
      <w:r w:rsidRPr="00F90A72">
        <w:t>(a)</w:t>
      </w:r>
      <w:r>
        <w:tab/>
      </w:r>
      <w:r w:rsidRPr="005B5DDA">
        <w:t xml:space="preserve">is likely to be affected by the </w:t>
      </w:r>
      <w:r>
        <w:t xml:space="preserve">hazardous </w:t>
      </w:r>
      <w:r w:rsidRPr="005B5DDA">
        <w:t xml:space="preserve">chemical; </w:t>
      </w:r>
      <w:r>
        <w:t>and</w:t>
      </w:r>
    </w:p>
    <w:p w14:paraId="646B3D13" w14:textId="77777777" w:rsidR="00145DDF" w:rsidRDefault="00145DDF" w:rsidP="00145DDF">
      <w:pPr>
        <w:pStyle w:val="DraftHeading3"/>
        <w:tabs>
          <w:tab w:val="right" w:pos="1757"/>
        </w:tabs>
        <w:ind w:left="1871" w:hanging="1871"/>
      </w:pPr>
      <w:r>
        <w:tab/>
      </w:r>
      <w:r w:rsidRPr="00F90A72">
        <w:t>(b)</w:t>
      </w:r>
      <w:r>
        <w:tab/>
      </w:r>
      <w:r w:rsidRPr="005B5DDA">
        <w:t>asks for the safety data sheet.</w:t>
      </w:r>
    </w:p>
    <w:p w14:paraId="47BD6B80" w14:textId="77777777" w:rsidR="001A343C" w:rsidRDefault="001A343C" w:rsidP="001A343C">
      <w:pPr>
        <w:pStyle w:val="BodySectionSub"/>
      </w:pPr>
      <w:r>
        <w:t xml:space="preserve">Maximum penalty: </w:t>
      </w:r>
      <w:r w:rsidRPr="001A343C">
        <w:t>tier E monetary penalty.</w:t>
      </w:r>
    </w:p>
    <w:p w14:paraId="646B3D17" w14:textId="77777777" w:rsidR="00145DDF" w:rsidRDefault="00145DDF" w:rsidP="00145DDF">
      <w:pPr>
        <w:pStyle w:val="DraftHeading2"/>
        <w:tabs>
          <w:tab w:val="right" w:pos="1247"/>
        </w:tabs>
        <w:ind w:left="1361" w:hanging="1361"/>
      </w:pPr>
      <w:r>
        <w:tab/>
      </w:r>
      <w:r w:rsidRPr="00F90A72">
        <w:t>(</w:t>
      </w:r>
      <w:r>
        <w:t>5</w:t>
      </w:r>
      <w:r w:rsidRPr="00F90A72">
        <w:t>)</w:t>
      </w:r>
      <w:r>
        <w:tab/>
      </w:r>
      <w:proofErr w:type="spellStart"/>
      <w:r>
        <w:t>Subregulations</w:t>
      </w:r>
      <w:proofErr w:type="spellEnd"/>
      <w:r>
        <w:t xml:space="preserve"> (3) and (4)</w:t>
      </w:r>
      <w:r w:rsidRPr="005B5DDA">
        <w:t xml:space="preserve"> do not apply to a manufacturer or importer of a hazardous chemical who has not manufactured or imported the hazardou</w:t>
      </w:r>
      <w:r>
        <w:t>s chemical in the past 5 years.</w:t>
      </w:r>
    </w:p>
    <w:p w14:paraId="646B3D18" w14:textId="77777777" w:rsidR="00145DDF" w:rsidRDefault="00145DDF" w:rsidP="007272F6">
      <w:pPr>
        <w:pStyle w:val="StyleDraftHeading1Left0cmHanging15cm1"/>
      </w:pPr>
      <w:bookmarkStart w:id="480" w:name="_Ref266368543"/>
      <w:r>
        <w:lastRenderedPageBreak/>
        <w:tab/>
      </w:r>
      <w:bookmarkStart w:id="481" w:name="_Toc174445473"/>
      <w:r>
        <w:t>331</w:t>
      </w:r>
      <w:r w:rsidDel="00FD1F0B">
        <w:tab/>
      </w:r>
      <w:r w:rsidRPr="005B5DDA" w:rsidDel="00FD1F0B">
        <w:t>Safety data sheets—research chemical, waste product or sample for analysis</w:t>
      </w:r>
      <w:bookmarkEnd w:id="481"/>
    </w:p>
    <w:p w14:paraId="646B3D19" w14:textId="77777777" w:rsidR="00145DDF" w:rsidRDefault="00145DDF" w:rsidP="00145DDF">
      <w:pPr>
        <w:pStyle w:val="DraftHeading2"/>
        <w:tabs>
          <w:tab w:val="right" w:pos="1247"/>
        </w:tabs>
        <w:ind w:left="1361" w:hanging="1361"/>
      </w:pPr>
      <w:r>
        <w:tab/>
      </w:r>
      <w:r w:rsidRPr="00F90A72" w:rsidDel="00FD1F0B">
        <w:t>(1)</w:t>
      </w:r>
      <w:r w:rsidDel="00FD1F0B">
        <w:tab/>
      </w:r>
      <w:r w:rsidRPr="005B5DDA" w:rsidDel="00FD1F0B">
        <w:t>This regulation applies if:</w:t>
      </w:r>
    </w:p>
    <w:p w14:paraId="646B3D1A" w14:textId="77777777" w:rsidR="00145DDF" w:rsidRDefault="00145DDF" w:rsidP="00145DDF">
      <w:pPr>
        <w:pStyle w:val="DraftHeading3"/>
        <w:tabs>
          <w:tab w:val="right" w:pos="1757"/>
        </w:tabs>
        <w:ind w:left="1871" w:hanging="1871"/>
      </w:pPr>
      <w:r>
        <w:tab/>
      </w:r>
      <w:r w:rsidRPr="00F90A72" w:rsidDel="00FD1F0B">
        <w:t>(a)</w:t>
      </w:r>
      <w:r w:rsidDel="00FD1F0B">
        <w:tab/>
      </w:r>
      <w:r w:rsidRPr="005B5DDA" w:rsidDel="00FD1F0B">
        <w:t>a hazardous chemical is a research chemical, waste product or sample for analysis; and</w:t>
      </w:r>
    </w:p>
    <w:p w14:paraId="646B3D1B" w14:textId="77777777" w:rsidR="00145DDF" w:rsidRDefault="00145DDF" w:rsidP="00145DDF">
      <w:pPr>
        <w:pStyle w:val="DraftHeading3"/>
        <w:tabs>
          <w:tab w:val="right" w:pos="1757"/>
        </w:tabs>
        <w:ind w:left="1871" w:hanging="1871"/>
      </w:pPr>
      <w:r>
        <w:tab/>
      </w:r>
      <w:r w:rsidRPr="00F90A72" w:rsidDel="00FD1F0B">
        <w:t>(b)</w:t>
      </w:r>
      <w:r w:rsidDel="00FD1F0B">
        <w:tab/>
      </w:r>
      <w:r w:rsidRPr="005B5DDA" w:rsidDel="00FD1F0B">
        <w:t xml:space="preserve">it is not reasonably practicable for a manufacturer or importer of the hazardous chemical to comply with </w:t>
      </w:r>
      <w:r>
        <w:t>clause 1 of Schedule 7</w:t>
      </w:r>
      <w:r w:rsidRPr="005B5DDA" w:rsidDel="00FD1F0B">
        <w:t>.</w:t>
      </w:r>
    </w:p>
    <w:p w14:paraId="646B3D1C" w14:textId="77777777" w:rsidR="00145DDF" w:rsidRDefault="00145DDF" w:rsidP="00145DDF">
      <w:pPr>
        <w:pStyle w:val="DraftHeading2"/>
        <w:tabs>
          <w:tab w:val="right" w:pos="1247"/>
        </w:tabs>
        <w:ind w:left="1361" w:hanging="1361"/>
      </w:pPr>
      <w:r>
        <w:tab/>
      </w:r>
      <w:r w:rsidRPr="00F90A72" w:rsidDel="00FD1F0B">
        <w:t>(2)</w:t>
      </w:r>
      <w:r w:rsidDel="00FD1F0B">
        <w:tab/>
      </w:r>
      <w:r w:rsidRPr="005B5DDA" w:rsidDel="00FD1F0B">
        <w:t>The manufacturer or importer must prepare a safety data sheet for the hazardous chemical that</w:t>
      </w:r>
      <w:r>
        <w:t xml:space="preserve"> complies with clause 2 of Schedule 7.</w:t>
      </w:r>
    </w:p>
    <w:p w14:paraId="5E5A947F" w14:textId="77777777" w:rsidR="001A343C" w:rsidRDefault="001A343C" w:rsidP="001A343C">
      <w:pPr>
        <w:pStyle w:val="BodySectionSub"/>
      </w:pPr>
      <w:r>
        <w:t xml:space="preserve">Maximum penalty: </w:t>
      </w:r>
      <w:r w:rsidRPr="001A343C">
        <w:t>tier E monetary penalty.</w:t>
      </w:r>
    </w:p>
    <w:p w14:paraId="646B3D20" w14:textId="77777777" w:rsidR="00145DDF" w:rsidRDefault="00145DDF" w:rsidP="007272F6">
      <w:pPr>
        <w:pStyle w:val="StyleDraftHeading1Left0cmHanging15cm1"/>
      </w:pPr>
      <w:r w:rsidDel="00FD1F0B">
        <w:tab/>
      </w:r>
      <w:bookmarkStart w:id="482" w:name="_Toc174445474"/>
      <w:bookmarkEnd w:id="480"/>
      <w:r>
        <w:t>332</w:t>
      </w:r>
      <w:r>
        <w:tab/>
      </w:r>
      <w:r w:rsidRPr="005B5DDA">
        <w:t>Emergency disclosure of chemical identities</w:t>
      </w:r>
      <w:r>
        <w:t xml:space="preserve"> to registered medical practitioner</w:t>
      </w:r>
      <w:bookmarkEnd w:id="482"/>
    </w:p>
    <w:p w14:paraId="646B3D21" w14:textId="77777777" w:rsidR="00145DDF" w:rsidRPr="005B5DDA" w:rsidRDefault="00145DDF" w:rsidP="00145DDF">
      <w:pPr>
        <w:pStyle w:val="DraftHeading2"/>
        <w:tabs>
          <w:tab w:val="right" w:pos="1247"/>
        </w:tabs>
        <w:ind w:left="1361" w:hanging="1361"/>
      </w:pPr>
      <w:r>
        <w:tab/>
      </w:r>
      <w:r w:rsidRPr="00F90A72">
        <w:t>(1)</w:t>
      </w:r>
      <w:r>
        <w:tab/>
      </w:r>
      <w:r w:rsidRPr="005B5DDA">
        <w:t xml:space="preserve">This regulation applies if a </w:t>
      </w:r>
      <w:r>
        <w:t xml:space="preserve">registered </w:t>
      </w:r>
      <w:r w:rsidRPr="005B5DDA">
        <w:t>medical practitioner:</w:t>
      </w:r>
    </w:p>
    <w:p w14:paraId="646B3D22" w14:textId="77777777" w:rsidR="00145DDF" w:rsidRPr="005B5DDA" w:rsidRDefault="00145DDF" w:rsidP="00145DDF">
      <w:pPr>
        <w:pStyle w:val="DraftHeading3"/>
        <w:tabs>
          <w:tab w:val="right" w:pos="1757"/>
        </w:tabs>
        <w:ind w:left="1871" w:hanging="1871"/>
      </w:pPr>
      <w:r>
        <w:tab/>
      </w:r>
      <w:r w:rsidRPr="00F90A72">
        <w:t>(a)</w:t>
      </w:r>
      <w:r>
        <w:tab/>
        <w:t xml:space="preserve">reasonably </w:t>
      </w:r>
      <w:r w:rsidRPr="005B5DDA">
        <w:t>believes that knowing the chemical identity of an ingredient of a hazardous chemical may help to treat a patient; and</w:t>
      </w:r>
    </w:p>
    <w:p w14:paraId="646B3D23" w14:textId="77777777" w:rsidR="00145DDF" w:rsidRDefault="00145DDF" w:rsidP="00145DDF">
      <w:pPr>
        <w:pStyle w:val="DraftHeading3"/>
        <w:tabs>
          <w:tab w:val="right" w:pos="1757"/>
        </w:tabs>
        <w:ind w:left="1871" w:hanging="1871"/>
      </w:pPr>
      <w:r>
        <w:tab/>
      </w:r>
      <w:r w:rsidRPr="00F90A72">
        <w:t>(b)</w:t>
      </w:r>
      <w:r>
        <w:tab/>
      </w:r>
      <w:r w:rsidRPr="005B5DDA">
        <w:t>requests the manufacturer or importer of the hazardous chemical to give the</w:t>
      </w:r>
      <w:r>
        <w:t xml:space="preserve"> registered</w:t>
      </w:r>
      <w:r w:rsidRPr="005B5DDA">
        <w:t xml:space="preserve"> </w:t>
      </w:r>
      <w:r>
        <w:t xml:space="preserve">medical </w:t>
      </w:r>
      <w:r w:rsidRPr="005B5DDA">
        <w:t xml:space="preserve">practitioner the chemical </w:t>
      </w:r>
      <w:r>
        <w:t>identity of the ingredient; and</w:t>
      </w:r>
    </w:p>
    <w:p w14:paraId="646B3D24" w14:textId="77777777" w:rsidR="00145DDF" w:rsidRDefault="00145DDF" w:rsidP="00145DDF">
      <w:pPr>
        <w:pStyle w:val="DraftHeading3"/>
        <w:tabs>
          <w:tab w:val="right" w:pos="1757"/>
        </w:tabs>
        <w:ind w:left="1871" w:hanging="1871"/>
      </w:pPr>
      <w:r>
        <w:tab/>
      </w:r>
      <w:r w:rsidRPr="00F90A72">
        <w:t>(c)</w:t>
      </w:r>
      <w:r>
        <w:tab/>
      </w:r>
      <w:r w:rsidRPr="005B5DDA">
        <w:t xml:space="preserve">gives an undertaking to the manufacturer or importer that the chemical identity of the ingredient will be used only to </w:t>
      </w:r>
      <w:r>
        <w:t xml:space="preserve">help </w:t>
      </w:r>
      <w:r w:rsidRPr="005B5DDA">
        <w:t>treat the patient; and</w:t>
      </w:r>
    </w:p>
    <w:p w14:paraId="646B3D25" w14:textId="77777777" w:rsidR="00145DDF" w:rsidRPr="005B5DDA" w:rsidRDefault="00145DDF" w:rsidP="00145DDF">
      <w:pPr>
        <w:pStyle w:val="DraftHeading3"/>
        <w:tabs>
          <w:tab w:val="right" w:pos="1757"/>
        </w:tabs>
        <w:ind w:left="1871" w:hanging="1871"/>
      </w:pPr>
      <w:r>
        <w:tab/>
      </w:r>
      <w:r w:rsidRPr="00F90A72">
        <w:t>(d)</w:t>
      </w:r>
      <w:r>
        <w:tab/>
      </w:r>
      <w:r w:rsidRPr="005B5DDA">
        <w:t>gives an undertaking to the manufacturer or importer to give the manufacturer or importer as soon as practicable a written statement about the need to obtain the chemical identity of the ingredient.</w:t>
      </w:r>
    </w:p>
    <w:p w14:paraId="646B3D26" w14:textId="77777777" w:rsidR="00145DDF" w:rsidRDefault="00145DDF" w:rsidP="00145DDF">
      <w:pPr>
        <w:pStyle w:val="DraftHeading2"/>
        <w:tabs>
          <w:tab w:val="right" w:pos="1247"/>
        </w:tabs>
        <w:ind w:left="1361" w:hanging="1361"/>
      </w:pPr>
      <w:r>
        <w:tab/>
      </w:r>
      <w:r w:rsidRPr="00F90A72">
        <w:t>(2)</w:t>
      </w:r>
      <w:r>
        <w:tab/>
      </w:r>
      <w:r w:rsidRPr="005B5DDA">
        <w:t xml:space="preserve">The manufacturer or importer of a hazardous chemical must give </w:t>
      </w:r>
      <w:r>
        <w:t>the registered</w:t>
      </w:r>
      <w:r w:rsidRPr="005B5DDA">
        <w:t xml:space="preserve"> medical practitioner the chemical identity of an ingredient of the hazardous chemical as soon as practicable.</w:t>
      </w:r>
    </w:p>
    <w:p w14:paraId="2AE8B056" w14:textId="77777777" w:rsidR="001A343C" w:rsidRDefault="001A343C" w:rsidP="001A343C">
      <w:pPr>
        <w:pStyle w:val="BodySectionSub"/>
      </w:pPr>
      <w:r>
        <w:t xml:space="preserve">Maximum penalty: </w:t>
      </w:r>
      <w:r w:rsidRPr="001A343C">
        <w:t>tier E monetary penalty.</w:t>
      </w:r>
    </w:p>
    <w:p w14:paraId="646B3D2A" w14:textId="77777777" w:rsidR="00145DDF" w:rsidRDefault="00145DDF" w:rsidP="007272F6">
      <w:pPr>
        <w:pStyle w:val="StyleDraftHeading1Left0cmHanging15cm1"/>
      </w:pPr>
      <w:r>
        <w:tab/>
      </w:r>
      <w:bookmarkStart w:id="483" w:name="_Toc174445475"/>
      <w:r>
        <w:t>333</w:t>
      </w:r>
      <w:r>
        <w:tab/>
      </w:r>
      <w:r w:rsidRPr="005B5DDA">
        <w:t>Emergency disclosure of chemical identities</w:t>
      </w:r>
      <w:r>
        <w:t xml:space="preserve"> to emergency service worker</w:t>
      </w:r>
      <w:bookmarkEnd w:id="483"/>
    </w:p>
    <w:p w14:paraId="646B3D2B" w14:textId="77777777" w:rsidR="00145DDF" w:rsidRDefault="00145DDF" w:rsidP="00145DDF">
      <w:pPr>
        <w:pStyle w:val="BodySectionSub"/>
      </w:pPr>
      <w:r w:rsidRPr="005B5DDA">
        <w:t xml:space="preserve">The manufacturer or importer of a hazardous chemical must give </w:t>
      </w:r>
      <w:r>
        <w:t>an emergency service worker</w:t>
      </w:r>
      <w:r w:rsidRPr="005B5DDA">
        <w:t xml:space="preserve"> the chemical identity of an ingredient of the hazardous chemical as soon as practicable</w:t>
      </w:r>
      <w:r>
        <w:t xml:space="preserve"> after the worker requests it</w:t>
      </w:r>
      <w:r w:rsidRPr="005B5DDA">
        <w:t>.</w:t>
      </w:r>
    </w:p>
    <w:p w14:paraId="67EC10D3" w14:textId="77777777" w:rsidR="001A343C" w:rsidRDefault="001A343C" w:rsidP="001A343C">
      <w:pPr>
        <w:pStyle w:val="BodySectionSub"/>
      </w:pPr>
      <w:r>
        <w:lastRenderedPageBreak/>
        <w:t xml:space="preserve">Maximum penalty: </w:t>
      </w:r>
      <w:r w:rsidRPr="001A343C">
        <w:t>tier E monetary penalty.</w:t>
      </w:r>
    </w:p>
    <w:p w14:paraId="646B3D2F" w14:textId="77777777" w:rsidR="00145DDF" w:rsidRPr="005B5DDA" w:rsidRDefault="00145DDF" w:rsidP="007272F6">
      <w:pPr>
        <w:pStyle w:val="StyleDraftHeading1Left0cmHanging15cm1"/>
      </w:pPr>
      <w:r>
        <w:tab/>
      </w:r>
      <w:bookmarkStart w:id="484" w:name="_Toc174445476"/>
      <w:r>
        <w:t>334</w:t>
      </w:r>
      <w:r>
        <w:tab/>
      </w:r>
      <w:r w:rsidRPr="005B5DDA">
        <w:t>Packing hazardous chemicals</w:t>
      </w:r>
      <w:bookmarkEnd w:id="484"/>
    </w:p>
    <w:p w14:paraId="646B3D30" w14:textId="77777777" w:rsidR="00145DDF" w:rsidRDefault="00145DDF" w:rsidP="00145DDF">
      <w:pPr>
        <w:pStyle w:val="BodySectionSub"/>
      </w:pPr>
      <w:r w:rsidRPr="005B5DDA">
        <w:t xml:space="preserve">The manufacturer or importer of a hazardous chemical must ensure that the </w:t>
      </w:r>
      <w:r>
        <w:t xml:space="preserve">hazardous </w:t>
      </w:r>
      <w:r w:rsidRPr="005B5DDA">
        <w:t>chemical is correctly packed</w:t>
      </w:r>
      <w:r>
        <w:t>, in accordance with Part 2 of Schedule 9, as soon as practicable after manufacturing or importing the hazardous chemical</w:t>
      </w:r>
      <w:r w:rsidRPr="005B5DDA">
        <w:t>.</w:t>
      </w:r>
    </w:p>
    <w:p w14:paraId="0E8662E7" w14:textId="77777777" w:rsidR="001A343C" w:rsidRDefault="001A343C" w:rsidP="001A343C">
      <w:pPr>
        <w:pStyle w:val="BodySectionSub"/>
      </w:pPr>
      <w:r>
        <w:t xml:space="preserve">Maximum penalty: </w:t>
      </w:r>
      <w:r w:rsidRPr="001A343C">
        <w:t>tier E monetary penalty.</w:t>
      </w:r>
    </w:p>
    <w:p w14:paraId="646B3D34" w14:textId="77777777" w:rsidR="00145DDF" w:rsidRPr="005B5DDA" w:rsidRDefault="00145DDF" w:rsidP="007272F6">
      <w:pPr>
        <w:pStyle w:val="StyleDraftHeading1Left0cmHanging15cm1"/>
      </w:pPr>
      <w:r>
        <w:tab/>
      </w:r>
      <w:bookmarkStart w:id="485" w:name="_Toc174445477"/>
      <w:r>
        <w:t>335</w:t>
      </w:r>
      <w:r>
        <w:tab/>
      </w:r>
      <w:r w:rsidRPr="005B5DDA">
        <w:t>Labelling hazardous chemicals</w:t>
      </w:r>
      <w:bookmarkEnd w:id="485"/>
    </w:p>
    <w:p w14:paraId="646B3D35" w14:textId="77777777" w:rsidR="00145DDF" w:rsidRDefault="00145DDF" w:rsidP="00145DDF">
      <w:pPr>
        <w:pStyle w:val="DraftHeading2"/>
        <w:tabs>
          <w:tab w:val="right" w:pos="1247"/>
        </w:tabs>
        <w:ind w:left="1361" w:hanging="1361"/>
      </w:pPr>
      <w:r>
        <w:tab/>
      </w:r>
      <w:r w:rsidRPr="00F90A72">
        <w:t>(1)</w:t>
      </w:r>
      <w:r>
        <w:tab/>
      </w:r>
      <w:r w:rsidRPr="005B5DDA">
        <w:t xml:space="preserve">The manufacturer or importer of a hazardous chemical must ensure that the </w:t>
      </w:r>
      <w:r>
        <w:t xml:space="preserve">hazardous </w:t>
      </w:r>
      <w:r w:rsidRPr="005B5DDA">
        <w:t>chemical is correctly labelled</w:t>
      </w:r>
      <w:r>
        <w:t xml:space="preserve"> as soon as practicable after manufacturing or importing the hazardous chemical</w:t>
      </w:r>
      <w:r w:rsidRPr="005B5DDA">
        <w:t>.</w:t>
      </w:r>
    </w:p>
    <w:p w14:paraId="2892F567" w14:textId="77777777" w:rsidR="001A343C" w:rsidRDefault="001A343C" w:rsidP="001A343C">
      <w:pPr>
        <w:pStyle w:val="BodySectionSub"/>
      </w:pPr>
      <w:r>
        <w:t xml:space="preserve">Maximum penalty: </w:t>
      </w:r>
      <w:r w:rsidRPr="001A343C">
        <w:t>tier E monetary penalty.</w:t>
      </w:r>
    </w:p>
    <w:p w14:paraId="646B3D39" w14:textId="77777777" w:rsidR="006F4D03" w:rsidRPr="005B5DDA" w:rsidRDefault="006F4D03" w:rsidP="00ED0E6B">
      <w:pPr>
        <w:pStyle w:val="DraftHeading2"/>
        <w:keepNext/>
        <w:tabs>
          <w:tab w:val="right" w:pos="1247"/>
        </w:tabs>
        <w:ind w:left="1361" w:hanging="1361"/>
      </w:pPr>
      <w:r>
        <w:tab/>
        <w:t>(2</w:t>
      </w:r>
      <w:r w:rsidRPr="006F16D6">
        <w:t>)</w:t>
      </w:r>
      <w:r>
        <w:tab/>
      </w:r>
      <w:r w:rsidRPr="006F4D03">
        <w:t xml:space="preserve">A hazardous chemical is </w:t>
      </w:r>
      <w:r w:rsidRPr="006F4D03">
        <w:rPr>
          <w:b/>
          <w:i/>
        </w:rPr>
        <w:t>correctly labelled</w:t>
      </w:r>
      <w:r w:rsidRPr="006F4D03">
        <w:t xml:space="preserve"> if:</w:t>
      </w:r>
    </w:p>
    <w:p w14:paraId="646B3D3A" w14:textId="77777777" w:rsidR="006F4D03" w:rsidRDefault="006F4D03" w:rsidP="006F4D03">
      <w:pPr>
        <w:pStyle w:val="DraftHeading3"/>
        <w:tabs>
          <w:tab w:val="right" w:pos="1757"/>
        </w:tabs>
        <w:ind w:left="1871" w:hanging="1871"/>
      </w:pPr>
      <w:r>
        <w:tab/>
      </w:r>
      <w:r w:rsidRPr="006F16D6">
        <w:t>(a)</w:t>
      </w:r>
      <w:r>
        <w:tab/>
      </w:r>
      <w:r w:rsidRPr="006F4D03">
        <w:t>the selection and use of label elements is in accordance with the GHS and it complies with Part 3 of Schedule 9; or</w:t>
      </w:r>
    </w:p>
    <w:p w14:paraId="646B3D3B" w14:textId="77777777" w:rsidR="006F4D03" w:rsidRDefault="006F4D03" w:rsidP="006F4D03">
      <w:pPr>
        <w:pStyle w:val="DraftHeading3"/>
        <w:tabs>
          <w:tab w:val="right" w:pos="1757"/>
        </w:tabs>
        <w:ind w:left="1871" w:hanging="1871"/>
      </w:pPr>
      <w:r>
        <w:tab/>
      </w:r>
      <w:r w:rsidRPr="006F16D6">
        <w:t>(b)</w:t>
      </w:r>
      <w:r>
        <w:tab/>
      </w:r>
      <w:r w:rsidR="001E39E0" w:rsidRPr="001E39E0">
        <w:t>the label includes content that complies with another labelling requirement imposed by these Regulations or by another law [of this State or] of the Commonwealth and the content is the same, or substantially the same, as the content that is required by Part 3 of Schedule 9.</w:t>
      </w:r>
    </w:p>
    <w:p w14:paraId="646B3D3C" w14:textId="77777777" w:rsidR="00145DDF" w:rsidRPr="005B5DDA" w:rsidRDefault="00145DDF" w:rsidP="00145DDF">
      <w:pPr>
        <w:pStyle w:val="DraftHeading2"/>
        <w:tabs>
          <w:tab w:val="right" w:pos="1247"/>
        </w:tabs>
        <w:ind w:left="1361" w:hanging="1361"/>
      </w:pPr>
      <w:r>
        <w:tab/>
      </w:r>
      <w:r w:rsidRPr="006F16D6">
        <w:t>(3)</w:t>
      </w:r>
      <w:r>
        <w:tab/>
      </w:r>
      <w:r w:rsidRPr="005B5DDA">
        <w:t>This regulation does not apply to a hazardous chemical if:</w:t>
      </w:r>
    </w:p>
    <w:p w14:paraId="646B3D3D" w14:textId="77777777" w:rsidR="00145DDF" w:rsidRDefault="00145DDF" w:rsidP="00145DDF">
      <w:pPr>
        <w:pStyle w:val="DraftHeading3"/>
        <w:tabs>
          <w:tab w:val="right" w:pos="1757"/>
        </w:tabs>
        <w:ind w:left="1871" w:hanging="1871"/>
      </w:pPr>
      <w:r>
        <w:tab/>
      </w:r>
      <w:r w:rsidRPr="006F16D6">
        <w:t>(a)</w:t>
      </w:r>
      <w:r>
        <w:tab/>
      </w:r>
      <w:r w:rsidRPr="005B5DDA">
        <w:t>the hazardous chemical is a consumer product</w:t>
      </w:r>
      <w:r>
        <w:t xml:space="preserve"> that is labelled in accordance with the </w:t>
      </w:r>
      <w:r w:rsidR="00422E56" w:rsidRPr="00422E56">
        <w:t>Poisons Standard</w:t>
      </w:r>
      <w:r>
        <w:t>; and</w:t>
      </w:r>
    </w:p>
    <w:p w14:paraId="646B3D3E" w14:textId="77777777" w:rsidR="00145DDF" w:rsidRDefault="00145DDF" w:rsidP="00145DDF">
      <w:pPr>
        <w:pStyle w:val="DraftHeading3"/>
        <w:tabs>
          <w:tab w:val="right" w:pos="1757"/>
        </w:tabs>
        <w:ind w:left="1871" w:hanging="1871"/>
      </w:pPr>
      <w:r>
        <w:tab/>
      </w:r>
      <w:r w:rsidRPr="006F16D6">
        <w:t>(b)</w:t>
      </w:r>
      <w:r>
        <w:tab/>
      </w:r>
      <w:r w:rsidRPr="005B5DDA">
        <w:t>the container for the hazardous chemical has its original label; and</w:t>
      </w:r>
    </w:p>
    <w:p w14:paraId="646B3D3F" w14:textId="77777777" w:rsidR="00145DDF" w:rsidRDefault="00145DDF" w:rsidP="00145DDF">
      <w:pPr>
        <w:pStyle w:val="DraftHeading3"/>
        <w:tabs>
          <w:tab w:val="right" w:pos="1757"/>
        </w:tabs>
        <w:ind w:left="1871" w:hanging="1871"/>
      </w:pPr>
      <w:r>
        <w:tab/>
        <w:t>(c)</w:t>
      </w:r>
      <w:r>
        <w:tab/>
      </w:r>
      <w:r w:rsidRPr="005B5DDA">
        <w:t>it is reasonably foreseeable that the hazardous chemical will be used in a workplace only in:</w:t>
      </w:r>
    </w:p>
    <w:p w14:paraId="646B3D40" w14:textId="77777777" w:rsidR="00145DDF" w:rsidRDefault="00145DDF" w:rsidP="00145DDF">
      <w:pPr>
        <w:pStyle w:val="DraftHeading4"/>
        <w:tabs>
          <w:tab w:val="right" w:pos="2268"/>
        </w:tabs>
        <w:ind w:left="2381" w:hanging="2381"/>
      </w:pPr>
      <w:r>
        <w:tab/>
      </w:r>
      <w:r w:rsidRPr="006F16D6">
        <w:t>(</w:t>
      </w:r>
      <w:proofErr w:type="spellStart"/>
      <w:r w:rsidRPr="006F16D6">
        <w:t>i</w:t>
      </w:r>
      <w:proofErr w:type="spellEnd"/>
      <w:r w:rsidRPr="006F16D6">
        <w:t>)</w:t>
      </w:r>
      <w:r>
        <w:tab/>
      </w:r>
      <w:r w:rsidRPr="005B5DDA">
        <w:t>a quantity that is consistent with household use; and</w:t>
      </w:r>
    </w:p>
    <w:p w14:paraId="646B3D41" w14:textId="77777777" w:rsidR="00145DDF" w:rsidRPr="005B5DDA" w:rsidRDefault="00145DDF" w:rsidP="00145DDF">
      <w:pPr>
        <w:pStyle w:val="DraftHeading4"/>
        <w:tabs>
          <w:tab w:val="right" w:pos="2268"/>
        </w:tabs>
        <w:ind w:left="2381" w:hanging="2381"/>
      </w:pPr>
      <w:r>
        <w:tab/>
      </w:r>
      <w:r w:rsidRPr="006F16D6">
        <w:t>(ii)</w:t>
      </w:r>
      <w:r>
        <w:tab/>
      </w:r>
      <w:r w:rsidRPr="005B5DDA">
        <w:t>a way that is consistent with household use; and</w:t>
      </w:r>
    </w:p>
    <w:p w14:paraId="646B3D42" w14:textId="77777777" w:rsidR="00145DDF" w:rsidRPr="005B5DDA" w:rsidRDefault="00145DDF" w:rsidP="00145DDF">
      <w:pPr>
        <w:pStyle w:val="DraftHeading4"/>
        <w:tabs>
          <w:tab w:val="right" w:pos="2268"/>
        </w:tabs>
        <w:ind w:left="2381" w:hanging="2381"/>
      </w:pPr>
      <w:r>
        <w:tab/>
      </w:r>
      <w:r w:rsidRPr="006F16D6">
        <w:t>(iii)</w:t>
      </w:r>
      <w:r>
        <w:tab/>
      </w:r>
      <w:r w:rsidRPr="005B5DDA">
        <w:t xml:space="preserve">a way that is incidental to the nature of the work carried out by a worker using the </w:t>
      </w:r>
      <w:r>
        <w:t xml:space="preserve">hazardous </w:t>
      </w:r>
      <w:r w:rsidRPr="005B5DDA">
        <w:t>chemical.</w:t>
      </w:r>
    </w:p>
    <w:p w14:paraId="646B3D43" w14:textId="77777777" w:rsidR="00145DDF" w:rsidRDefault="00145DDF" w:rsidP="00145DDF">
      <w:pPr>
        <w:pStyle w:val="DraftHeading2"/>
        <w:tabs>
          <w:tab w:val="right" w:pos="1247"/>
        </w:tabs>
        <w:ind w:left="1361" w:hanging="1361"/>
      </w:pPr>
      <w:r>
        <w:tab/>
      </w:r>
      <w:r w:rsidRPr="006F16D6">
        <w:t>(4)</w:t>
      </w:r>
      <w:r>
        <w:tab/>
      </w:r>
      <w:r w:rsidRPr="005B5DDA">
        <w:t>This regulation does not apply to hazardous chemicals in transit.</w:t>
      </w:r>
    </w:p>
    <w:p w14:paraId="646B3D44" w14:textId="77777777" w:rsidR="00145DDF" w:rsidRDefault="00145DDF" w:rsidP="00145DDF">
      <w:pPr>
        <w:pStyle w:val="DraftHeading2"/>
        <w:tabs>
          <w:tab w:val="right" w:pos="1247"/>
        </w:tabs>
        <w:ind w:left="1361" w:hanging="1361"/>
      </w:pPr>
      <w:r>
        <w:tab/>
      </w:r>
      <w:r w:rsidRPr="00667A26">
        <w:t>(</w:t>
      </w:r>
      <w:r>
        <w:t>5</w:t>
      </w:r>
      <w:r w:rsidRPr="00667A26">
        <w:t>)</w:t>
      </w:r>
      <w:r>
        <w:tab/>
        <w:t>This regulation does not apply to a hazardous chemical that:</w:t>
      </w:r>
    </w:p>
    <w:p w14:paraId="646B3D45" w14:textId="77777777" w:rsidR="00145DDF" w:rsidRDefault="00145DDF" w:rsidP="00145DDF">
      <w:pPr>
        <w:pStyle w:val="DraftHeading3"/>
        <w:tabs>
          <w:tab w:val="right" w:pos="1757"/>
        </w:tabs>
        <w:ind w:left="1871" w:hanging="1871"/>
      </w:pPr>
      <w:r>
        <w:lastRenderedPageBreak/>
        <w:tab/>
      </w:r>
      <w:r w:rsidRPr="00667A26">
        <w:t>(a)</w:t>
      </w:r>
      <w:r>
        <w:tab/>
        <w:t xml:space="preserve">is therapeutic goods within the meaning of the </w:t>
      </w:r>
      <w:r w:rsidRPr="00D93C47">
        <w:rPr>
          <w:i/>
        </w:rPr>
        <w:t>Therapeutic Goods Act 1989</w:t>
      </w:r>
      <w:r>
        <w:t xml:space="preserve"> of the Commonwealth; and</w:t>
      </w:r>
    </w:p>
    <w:p w14:paraId="646B3D46" w14:textId="77777777" w:rsidR="00145DDF" w:rsidRDefault="00145DDF" w:rsidP="00145DDF">
      <w:pPr>
        <w:pStyle w:val="DraftHeading3"/>
        <w:tabs>
          <w:tab w:val="right" w:pos="1757"/>
        </w:tabs>
        <w:ind w:left="1871" w:hanging="1871"/>
      </w:pPr>
      <w:r>
        <w:tab/>
        <w:t>(b)</w:t>
      </w:r>
      <w:r>
        <w:tab/>
        <w:t>is in a form intended for human consumption, for administration to or by a person or use by a person for therapeutic purposes; and</w:t>
      </w:r>
    </w:p>
    <w:p w14:paraId="646B3D47" w14:textId="77777777" w:rsidR="00145DDF" w:rsidRDefault="00145DDF" w:rsidP="00145DDF">
      <w:pPr>
        <w:pStyle w:val="DraftHeading3"/>
        <w:tabs>
          <w:tab w:val="right" w:pos="1757"/>
        </w:tabs>
        <w:ind w:left="1871" w:hanging="1871"/>
      </w:pPr>
      <w:r>
        <w:tab/>
      </w:r>
      <w:r w:rsidRPr="00667A26">
        <w:t>(c)</w:t>
      </w:r>
      <w:r>
        <w:tab/>
        <w:t>is labelled in accordance with that Act or an order made under that Act.</w:t>
      </w:r>
    </w:p>
    <w:p w14:paraId="646B3D48" w14:textId="77777777" w:rsidR="00145DDF" w:rsidRDefault="00145DDF" w:rsidP="00145DDF">
      <w:pPr>
        <w:pStyle w:val="DraftHeading2"/>
        <w:tabs>
          <w:tab w:val="right" w:pos="1247"/>
        </w:tabs>
        <w:ind w:left="1361" w:hanging="1361"/>
      </w:pPr>
      <w:r>
        <w:tab/>
      </w:r>
      <w:r w:rsidRPr="00AC3813">
        <w:t>(6)</w:t>
      </w:r>
      <w:r>
        <w:tab/>
        <w:t>This regulation does not apply to cosmetics and toiletries.</w:t>
      </w:r>
    </w:p>
    <w:p w14:paraId="646B3D49" w14:textId="77777777" w:rsidR="00314552" w:rsidRDefault="00314552" w:rsidP="00314552">
      <w:pPr>
        <w:pStyle w:val="DraftHeading2"/>
        <w:tabs>
          <w:tab w:val="right" w:pos="1247"/>
        </w:tabs>
        <w:ind w:left="1361" w:hanging="1361"/>
      </w:pPr>
      <w:r>
        <w:tab/>
      </w:r>
      <w:r w:rsidRPr="00667A26">
        <w:t>(</w:t>
      </w:r>
      <w:r>
        <w:t>7</w:t>
      </w:r>
      <w:r w:rsidRPr="00667A26">
        <w:t>)</w:t>
      </w:r>
      <w:r>
        <w:tab/>
      </w:r>
      <w:r w:rsidR="00E60C35" w:rsidRPr="00E60C35">
        <w:t>This regulation does not apply to a hazardous chemical that is:</w:t>
      </w:r>
    </w:p>
    <w:p w14:paraId="646B3D4A" w14:textId="77777777" w:rsidR="00314552" w:rsidRDefault="00314552" w:rsidP="00314552">
      <w:pPr>
        <w:pStyle w:val="DraftHeading3"/>
        <w:tabs>
          <w:tab w:val="right" w:pos="1757"/>
        </w:tabs>
        <w:ind w:left="1871" w:hanging="1871"/>
      </w:pPr>
      <w:r>
        <w:tab/>
      </w:r>
      <w:r w:rsidRPr="00667A26">
        <w:t>(a)</w:t>
      </w:r>
      <w:r>
        <w:tab/>
      </w:r>
      <w:r w:rsidR="005C56A5" w:rsidRPr="005C56A5">
        <w:t xml:space="preserve">a veterinary chemical product within the meaning of the </w:t>
      </w:r>
      <w:proofErr w:type="spellStart"/>
      <w:r w:rsidR="005C56A5" w:rsidRPr="005C56A5">
        <w:t>Agvet</w:t>
      </w:r>
      <w:proofErr w:type="spellEnd"/>
      <w:r w:rsidR="005C56A5" w:rsidRPr="005C56A5">
        <w:t xml:space="preserve"> Code; and</w:t>
      </w:r>
    </w:p>
    <w:p w14:paraId="646B3D4B" w14:textId="77777777" w:rsidR="005C56A5" w:rsidRDefault="005C56A5" w:rsidP="005C56A5">
      <w:pPr>
        <w:pStyle w:val="DraftHeading3"/>
        <w:tabs>
          <w:tab w:val="right" w:pos="1757"/>
        </w:tabs>
        <w:ind w:left="1871" w:hanging="1871"/>
      </w:pPr>
      <w:r>
        <w:tab/>
        <w:t>(b)</w:t>
      </w:r>
      <w:r>
        <w:tab/>
      </w:r>
      <w:r w:rsidRPr="005C56A5">
        <w:t>listed in:</w:t>
      </w:r>
    </w:p>
    <w:p w14:paraId="646B3D4C" w14:textId="77777777" w:rsidR="005C56A5" w:rsidRDefault="005C56A5" w:rsidP="005C56A5">
      <w:pPr>
        <w:pStyle w:val="DraftHeading4"/>
        <w:tabs>
          <w:tab w:val="right" w:pos="2268"/>
        </w:tabs>
        <w:ind w:left="2381" w:hanging="2381"/>
      </w:pPr>
      <w:r>
        <w:tab/>
      </w:r>
      <w:r w:rsidRPr="006F16D6">
        <w:t>(</w:t>
      </w:r>
      <w:proofErr w:type="spellStart"/>
      <w:r w:rsidRPr="006F16D6">
        <w:t>i</w:t>
      </w:r>
      <w:proofErr w:type="spellEnd"/>
      <w:r w:rsidRPr="006F16D6">
        <w:t>)</w:t>
      </w:r>
      <w:r>
        <w:tab/>
      </w:r>
      <w:r w:rsidRPr="005C56A5">
        <w:t>the Poisons Standard, Part 4, Schedule 4, if the chemical product is packaged and supplied in a form intended for direct administration to an animal for therapeutic purposes; or</w:t>
      </w:r>
    </w:p>
    <w:p w14:paraId="646B3D4D" w14:textId="77777777" w:rsidR="005C56A5" w:rsidRPr="005B5DDA" w:rsidRDefault="005C56A5" w:rsidP="005C56A5">
      <w:pPr>
        <w:pStyle w:val="DraftHeading4"/>
        <w:tabs>
          <w:tab w:val="right" w:pos="2268"/>
        </w:tabs>
        <w:ind w:left="2381" w:hanging="2381"/>
      </w:pPr>
      <w:r>
        <w:tab/>
      </w:r>
      <w:r w:rsidRPr="006F16D6">
        <w:t>(ii)</w:t>
      </w:r>
      <w:r>
        <w:tab/>
      </w:r>
      <w:r w:rsidRPr="005C56A5">
        <w:t>the Poisons Standard, Part 4, Schedule 8.</w:t>
      </w:r>
    </w:p>
    <w:p w14:paraId="646B3D4E" w14:textId="77777777" w:rsidR="00E60C35" w:rsidRDefault="00E60C35" w:rsidP="00E60C35">
      <w:pPr>
        <w:pStyle w:val="DraftHeading2"/>
        <w:tabs>
          <w:tab w:val="right" w:pos="1247"/>
        </w:tabs>
        <w:ind w:left="1361" w:hanging="1361"/>
      </w:pPr>
      <w:r>
        <w:tab/>
      </w:r>
      <w:r w:rsidRPr="00962B51">
        <w:t>(</w:t>
      </w:r>
      <w:r>
        <w:t>8</w:t>
      </w:r>
      <w:r w:rsidRPr="00962B51">
        <w:t>)</w:t>
      </w:r>
      <w:r>
        <w:tab/>
        <w:t>In this regulation:</w:t>
      </w:r>
    </w:p>
    <w:p w14:paraId="646B3D4F" w14:textId="77777777" w:rsidR="00E60C35" w:rsidRDefault="005C56A5" w:rsidP="00E60C35">
      <w:pPr>
        <w:pStyle w:val="DraftDefinition2"/>
      </w:pPr>
      <w:r w:rsidRPr="005C56A5">
        <w:rPr>
          <w:b/>
          <w:i/>
        </w:rPr>
        <w:t>Poisons Standard</w:t>
      </w:r>
      <w:r w:rsidRPr="005C56A5">
        <w:t xml:space="preserve"> means the Standard for the Uniform Scheduling of Medicines and Poisons </w:t>
      </w:r>
      <w:r w:rsidR="00E0484D">
        <w:t>November</w:t>
      </w:r>
      <w:r w:rsidRPr="005C56A5">
        <w:t xml:space="preserve"> 2016 published by the Commonwealth, as in force or remade from time to time.</w:t>
      </w:r>
    </w:p>
    <w:p w14:paraId="646B3D50" w14:textId="77777777" w:rsidR="00145DDF" w:rsidRPr="00950304" w:rsidRDefault="00145DDF" w:rsidP="00133494">
      <w:pPr>
        <w:pStyle w:val="StyleHeading-DIVISIONLeftLeft0cmHanging275cm"/>
      </w:pPr>
      <w:bookmarkStart w:id="486" w:name="_Toc174445478"/>
      <w:r>
        <w:t xml:space="preserve">Subdivision 2 </w:t>
      </w:r>
      <w:r>
        <w:tab/>
      </w:r>
      <w:r w:rsidRPr="00950304">
        <w:t>Obligations of suppliers</w:t>
      </w:r>
      <w:bookmarkEnd w:id="486"/>
    </w:p>
    <w:p w14:paraId="646B3D51" w14:textId="77777777" w:rsidR="00145DDF" w:rsidRPr="00B036F8" w:rsidRDefault="00145DDF" w:rsidP="00145DDF">
      <w:pPr>
        <w:pStyle w:val="DraftSectionNote"/>
        <w:tabs>
          <w:tab w:val="right" w:pos="46"/>
          <w:tab w:val="right" w:pos="1304"/>
        </w:tabs>
        <w:ind w:left="1259" w:hanging="408"/>
        <w:rPr>
          <w:b/>
        </w:rPr>
      </w:pPr>
      <w:r w:rsidRPr="00B036F8">
        <w:rPr>
          <w:b/>
        </w:rPr>
        <w:t>Note</w:t>
      </w:r>
      <w:r>
        <w:rPr>
          <w:b/>
        </w:rPr>
        <w:t>s</w:t>
      </w:r>
    </w:p>
    <w:p w14:paraId="646B3D52" w14:textId="77777777" w:rsidR="00145DDF" w:rsidRDefault="00145DDF" w:rsidP="00145DDF">
      <w:pPr>
        <w:pStyle w:val="DraftSectionNote"/>
        <w:tabs>
          <w:tab w:val="right" w:pos="46"/>
          <w:tab w:val="right" w:pos="1304"/>
        </w:tabs>
        <w:ind w:left="1259" w:hanging="408"/>
      </w:pPr>
      <w:r>
        <w:t>1</w:t>
      </w:r>
      <w:r>
        <w:tab/>
      </w:r>
      <w:r w:rsidRPr="00950304">
        <w:t>A supplier of hazardous chemicals may also be a person conducting a business or undertaking at a workplace.</w:t>
      </w:r>
    </w:p>
    <w:p w14:paraId="646B3D53" w14:textId="77777777" w:rsidR="00145DDF" w:rsidRDefault="00145DDF" w:rsidP="00145DDF">
      <w:pPr>
        <w:pStyle w:val="DraftSectionNote"/>
        <w:tabs>
          <w:tab w:val="right" w:pos="46"/>
          <w:tab w:val="right" w:pos="1304"/>
        </w:tabs>
        <w:ind w:left="1259" w:hanging="408"/>
      </w:pPr>
      <w:r>
        <w:t>2</w:t>
      </w:r>
      <w:r>
        <w:tab/>
        <w:t>A supplier is defined in section 25 of the Act as a person who conducts a business or undertaking of supplying.</w:t>
      </w:r>
    </w:p>
    <w:p w14:paraId="646B3D54" w14:textId="77777777" w:rsidR="00145DDF" w:rsidRDefault="00145DDF" w:rsidP="00145DDF">
      <w:pPr>
        <w:pStyle w:val="DraftSectionNote"/>
        <w:tabs>
          <w:tab w:val="right" w:pos="46"/>
          <w:tab w:val="right" w:pos="1304"/>
        </w:tabs>
        <w:ind w:left="1259" w:hanging="408"/>
      </w:pPr>
      <w:r>
        <w:t>3</w:t>
      </w:r>
      <w:r>
        <w:tab/>
        <w:t>An operator of a major hazard facility is required to notify certain quantities of hazardous chemicals under Part 9.2.</w:t>
      </w:r>
    </w:p>
    <w:p w14:paraId="646B3D55" w14:textId="77777777" w:rsidR="00145DDF" w:rsidRDefault="00145DDF" w:rsidP="007272F6">
      <w:pPr>
        <w:pStyle w:val="StyleDraftHeading1Left0cmHanging15cm1"/>
      </w:pPr>
      <w:r>
        <w:tab/>
      </w:r>
      <w:bookmarkStart w:id="487" w:name="_Toc174445479"/>
      <w:r>
        <w:t>336</w:t>
      </w:r>
      <w:r>
        <w:tab/>
        <w:t>Restriction on age of person who can supply hazardous chemicals</w:t>
      </w:r>
      <w:bookmarkEnd w:id="487"/>
    </w:p>
    <w:p w14:paraId="646B3D56" w14:textId="77777777" w:rsidR="00145DDF" w:rsidRDefault="00145DDF" w:rsidP="00145DDF">
      <w:pPr>
        <w:pStyle w:val="BodySectionSub"/>
      </w:pPr>
      <w:r w:rsidRPr="008927A9">
        <w:t>A</w:t>
      </w:r>
      <w:r>
        <w:t xml:space="preserve">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14:paraId="646B3D57" w14:textId="16489792" w:rsidR="00145DDF" w:rsidRDefault="00145DDF" w:rsidP="00145DDF">
      <w:pPr>
        <w:pStyle w:val="BodySectionSub"/>
      </w:pPr>
      <w:r>
        <w:t>Maximum penalty:</w:t>
      </w:r>
      <w:r w:rsidR="007C1A6B">
        <w:t xml:space="preserve"> </w:t>
      </w:r>
      <w:r w:rsidR="007C1A6B" w:rsidRPr="007C1A6B">
        <w:t>tier G monetary penalty.</w:t>
      </w:r>
    </w:p>
    <w:p w14:paraId="646B3D5A" w14:textId="77777777" w:rsidR="00145DDF" w:rsidRPr="002E4FFC" w:rsidRDefault="00145DDF" w:rsidP="00145DDF">
      <w:pPr>
        <w:pStyle w:val="DraftSectionEg"/>
        <w:tabs>
          <w:tab w:val="right" w:pos="1304"/>
        </w:tabs>
        <w:ind w:left="850"/>
        <w:rPr>
          <w:b/>
        </w:rPr>
      </w:pPr>
      <w:r w:rsidRPr="00721DCD">
        <w:rPr>
          <w:b/>
        </w:rPr>
        <w:lastRenderedPageBreak/>
        <w:t>Example</w:t>
      </w:r>
      <w:r>
        <w:rPr>
          <w:b/>
        </w:rPr>
        <w:t>s</w:t>
      </w:r>
    </w:p>
    <w:p w14:paraId="646B3D5B" w14:textId="77777777" w:rsidR="00145DDF" w:rsidRDefault="00145DDF" w:rsidP="00145DDF">
      <w:pPr>
        <w:pStyle w:val="DraftSectionEg"/>
        <w:tabs>
          <w:tab w:val="right" w:pos="46"/>
          <w:tab w:val="right" w:pos="1304"/>
        </w:tabs>
        <w:ind w:left="1259" w:hanging="408"/>
      </w:pPr>
      <w:r>
        <w:t>1</w:t>
      </w:r>
      <w:r>
        <w:tab/>
        <w:t>Decanting fuel into a fuel container.</w:t>
      </w:r>
    </w:p>
    <w:p w14:paraId="646B3D5C" w14:textId="77777777" w:rsidR="00145DDF" w:rsidRDefault="00145DDF" w:rsidP="00145DDF">
      <w:pPr>
        <w:pStyle w:val="DraftSectionEg"/>
        <w:tabs>
          <w:tab w:val="right" w:pos="46"/>
          <w:tab w:val="right" w:pos="1304"/>
        </w:tabs>
        <w:ind w:left="1259" w:hanging="408"/>
      </w:pPr>
      <w:r>
        <w:t>2</w:t>
      </w:r>
      <w:r>
        <w:tab/>
        <w:t>Refuelling a car.</w:t>
      </w:r>
    </w:p>
    <w:p w14:paraId="646B3D5D" w14:textId="77777777" w:rsidR="00145DDF" w:rsidRPr="00C80628" w:rsidRDefault="00145DDF" w:rsidP="007272F6">
      <w:pPr>
        <w:pStyle w:val="StyleDraftHeading1Left0cmHanging15cm1"/>
      </w:pPr>
      <w:r>
        <w:tab/>
      </w:r>
      <w:bookmarkStart w:id="488" w:name="_Toc174445480"/>
      <w:r>
        <w:t>337</w:t>
      </w:r>
      <w:r>
        <w:tab/>
      </w:r>
      <w:r w:rsidRPr="00C80628">
        <w:t>Retailer or supplier packing hazardous chemicals</w:t>
      </w:r>
      <w:bookmarkEnd w:id="488"/>
    </w:p>
    <w:p w14:paraId="646B3D5E" w14:textId="77777777" w:rsidR="007162D7" w:rsidRDefault="00145DDF" w:rsidP="00145DDF">
      <w:pPr>
        <w:pStyle w:val="DraftHeading2"/>
        <w:tabs>
          <w:tab w:val="right" w:pos="1247"/>
        </w:tabs>
        <w:ind w:left="1361" w:hanging="1361"/>
      </w:pPr>
      <w:r>
        <w:tab/>
      </w:r>
      <w:r w:rsidRPr="00F90A72">
        <w:t>(</w:t>
      </w:r>
      <w:r>
        <w:t>1</w:t>
      </w:r>
      <w:r w:rsidRPr="00F90A72">
        <w:t>)</w:t>
      </w:r>
      <w:r>
        <w:tab/>
      </w:r>
      <w:r w:rsidRPr="00C80628">
        <w:t xml:space="preserve">The supplier of a hazardous chemical must not supply the </w:t>
      </w:r>
      <w:r>
        <w:t xml:space="preserve">hazardous </w:t>
      </w:r>
      <w:r w:rsidRPr="00C80628">
        <w:t xml:space="preserve">chemical </w:t>
      </w:r>
      <w:r>
        <w:t>for use at</w:t>
      </w:r>
      <w:r w:rsidRPr="00C80628">
        <w:t xml:space="preserve"> another workplace if the supplier knows or ought reasonably to know that the </w:t>
      </w:r>
      <w:r>
        <w:t xml:space="preserve">hazardous </w:t>
      </w:r>
      <w:r w:rsidRPr="00C80628">
        <w:t>chemical is not correctly packed.</w:t>
      </w:r>
    </w:p>
    <w:p w14:paraId="646B3D5F" w14:textId="398C507F" w:rsidR="00145DDF" w:rsidRDefault="00145DDF" w:rsidP="00145DDF">
      <w:pPr>
        <w:pStyle w:val="BodySectionSub"/>
      </w:pPr>
      <w:r>
        <w:t>Maximum penalty:</w:t>
      </w:r>
      <w:r w:rsidR="007C1A6B">
        <w:t xml:space="preserve"> </w:t>
      </w:r>
      <w:r w:rsidR="007C1A6B" w:rsidRPr="007C1A6B">
        <w:t>tier G monetary penalty.</w:t>
      </w:r>
    </w:p>
    <w:p w14:paraId="646B3D62" w14:textId="77777777" w:rsidR="00145DDF" w:rsidRDefault="00145DDF" w:rsidP="00145DDF">
      <w:pPr>
        <w:pStyle w:val="DraftHeading2"/>
        <w:tabs>
          <w:tab w:val="right" w:pos="1247"/>
        </w:tabs>
        <w:ind w:left="1361" w:hanging="1361"/>
      </w:pPr>
      <w:r>
        <w:tab/>
        <w:t>(2)</w:t>
      </w:r>
      <w:r>
        <w:tab/>
      </w:r>
      <w:r w:rsidRPr="00C80628">
        <w:t>A retailer who supplies a hazardous chemical in a container provided by the person supplied with the chemical must ensure that th</w:t>
      </w:r>
      <w:r>
        <w:t>e hazardous chemical is correctly packed.</w:t>
      </w:r>
    </w:p>
    <w:p w14:paraId="646B3D63" w14:textId="0709DED9" w:rsidR="00145DDF" w:rsidRDefault="00145DDF" w:rsidP="00145DDF">
      <w:pPr>
        <w:pStyle w:val="BodySectionSub"/>
      </w:pPr>
      <w:r>
        <w:t>Maximum penalty:</w:t>
      </w:r>
      <w:r w:rsidR="007C1A6B">
        <w:t xml:space="preserve"> </w:t>
      </w:r>
      <w:r w:rsidR="007C1A6B" w:rsidRPr="007C1A6B">
        <w:t>tier G monetary penalty.</w:t>
      </w:r>
    </w:p>
    <w:p w14:paraId="646B3D66" w14:textId="77777777" w:rsidR="00145DDF" w:rsidRPr="00C80628" w:rsidRDefault="00145DDF" w:rsidP="007272F6">
      <w:pPr>
        <w:pStyle w:val="StyleDraftHeading1Left0cmHanging15cm1"/>
      </w:pPr>
      <w:r>
        <w:tab/>
      </w:r>
      <w:bookmarkStart w:id="489" w:name="_Toc174445481"/>
      <w:r>
        <w:t>338</w:t>
      </w:r>
      <w:r>
        <w:tab/>
      </w:r>
      <w:r w:rsidRPr="00C80628">
        <w:t>Supplier labelling hazardous chemicals</w:t>
      </w:r>
      <w:bookmarkEnd w:id="489"/>
    </w:p>
    <w:p w14:paraId="646B3D67" w14:textId="77777777" w:rsidR="00145DDF" w:rsidRDefault="00751833" w:rsidP="0034748E">
      <w:pPr>
        <w:pStyle w:val="DraftHeading2"/>
        <w:tabs>
          <w:tab w:val="right" w:pos="1247"/>
        </w:tabs>
        <w:ind w:left="1361" w:hanging="1361"/>
      </w:pPr>
      <w:r>
        <w:tab/>
      </w:r>
      <w:r w:rsidRPr="00F90A72">
        <w:t>(1)</w:t>
      </w:r>
      <w:r>
        <w:tab/>
      </w:r>
      <w:r>
        <w:tab/>
      </w:r>
      <w:r w:rsidR="00145DDF" w:rsidRPr="00C80628">
        <w:t xml:space="preserve">The supplier of a hazardous chemical must not supply the </w:t>
      </w:r>
      <w:r w:rsidR="00145DDF">
        <w:t xml:space="preserve">hazardous </w:t>
      </w:r>
      <w:r w:rsidR="00145DDF" w:rsidRPr="00C80628">
        <w:t xml:space="preserve">chemical to another workplace if the supplier knows or ought reasonably to know that the </w:t>
      </w:r>
      <w:r w:rsidR="00145DDF">
        <w:t xml:space="preserve">hazardous </w:t>
      </w:r>
      <w:r w:rsidR="00145DDF" w:rsidRPr="00C80628">
        <w:t>chemical is not correctly labelled</w:t>
      </w:r>
      <w:r w:rsidR="00145DDF">
        <w:t xml:space="preserve"> in accordance with regulation 335</w:t>
      </w:r>
      <w:r w:rsidR="00145DDF" w:rsidRPr="00C80628">
        <w:t>.</w:t>
      </w:r>
    </w:p>
    <w:p w14:paraId="646B3D68" w14:textId="629B44E1" w:rsidR="00145DDF" w:rsidRDefault="00145DDF" w:rsidP="00145DDF">
      <w:pPr>
        <w:pStyle w:val="BodySectionSub"/>
      </w:pPr>
      <w:bookmarkStart w:id="490" w:name="_Ref266172417"/>
      <w:r>
        <w:t>Maximum penalty:</w:t>
      </w:r>
      <w:r w:rsidR="007C1A6B">
        <w:t xml:space="preserve"> </w:t>
      </w:r>
      <w:r w:rsidR="007C1A6B" w:rsidRPr="007C1A6B">
        <w:t>tier G monetary penalty.</w:t>
      </w:r>
    </w:p>
    <w:p w14:paraId="646B3D6B" w14:textId="77777777" w:rsidR="00751833" w:rsidRPr="00751833" w:rsidRDefault="00751833" w:rsidP="0034748E">
      <w:pPr>
        <w:pStyle w:val="DraftHeading2"/>
        <w:tabs>
          <w:tab w:val="right" w:pos="1247"/>
        </w:tabs>
        <w:ind w:left="1361" w:hanging="1361"/>
      </w:pPr>
      <w:r>
        <w:tab/>
        <w:t>(2)</w:t>
      </w:r>
      <w:r>
        <w:tab/>
      </w:r>
      <w:r>
        <w:tab/>
      </w:r>
      <w:r>
        <w:tab/>
      </w:r>
      <w:r>
        <w:tab/>
      </w:r>
      <w:proofErr w:type="spellStart"/>
      <w:r w:rsidRPr="00751833">
        <w:t>Subregulation</w:t>
      </w:r>
      <w:proofErr w:type="spellEnd"/>
      <w:r w:rsidRPr="00751833">
        <w:t xml:space="preserve"> (1) does not apply to a hazardous chemical manufactured or imported before 1 January 2023 that was, at the time it was manufactured or imported, labelled in accordance with GHS 3.</w:t>
      </w:r>
    </w:p>
    <w:p w14:paraId="646B3D6C" w14:textId="77777777" w:rsidR="00145DDF" w:rsidRPr="005B5DDA" w:rsidRDefault="00145DDF" w:rsidP="007272F6">
      <w:pPr>
        <w:pStyle w:val="StyleDraftHeading1Left0cmHanging15cm1"/>
      </w:pPr>
      <w:r>
        <w:tab/>
      </w:r>
      <w:bookmarkStart w:id="491" w:name="_Toc174445482"/>
      <w:r>
        <w:t>339</w:t>
      </w:r>
      <w:r>
        <w:tab/>
      </w:r>
      <w:r w:rsidRPr="005B5DDA">
        <w:t>Supplier to provide safety data sheets</w:t>
      </w:r>
      <w:bookmarkEnd w:id="490"/>
      <w:bookmarkEnd w:id="491"/>
    </w:p>
    <w:p w14:paraId="646B3D6D" w14:textId="77777777" w:rsidR="00145DDF" w:rsidRPr="005B5DDA" w:rsidRDefault="00145DDF" w:rsidP="00145DDF">
      <w:pPr>
        <w:pStyle w:val="DraftHeading2"/>
        <w:tabs>
          <w:tab w:val="right" w:pos="1247"/>
        </w:tabs>
        <w:ind w:left="1361" w:hanging="1361"/>
      </w:pPr>
      <w:r>
        <w:tab/>
      </w:r>
      <w:r w:rsidRPr="00F90A72">
        <w:t>(1)</w:t>
      </w:r>
      <w:r>
        <w:tab/>
      </w:r>
      <w:r w:rsidRPr="005B5DDA">
        <w:t xml:space="preserve">The supplier of a hazardous chemical to a workplace must ensure that the current safety data sheet for the </w:t>
      </w:r>
      <w:r>
        <w:t xml:space="preserve">hazardous </w:t>
      </w:r>
      <w:r w:rsidRPr="005B5DDA">
        <w:t>chemical is provided</w:t>
      </w:r>
      <w:r>
        <w:t xml:space="preserve"> </w:t>
      </w:r>
      <w:r w:rsidRPr="00C80628">
        <w:t xml:space="preserve">with the </w:t>
      </w:r>
      <w:r>
        <w:t xml:space="preserve">hazardous </w:t>
      </w:r>
      <w:r w:rsidRPr="00C80628">
        <w:t>chemical</w:t>
      </w:r>
      <w:r w:rsidRPr="005B5DDA">
        <w:t>:</w:t>
      </w:r>
    </w:p>
    <w:p w14:paraId="646B3D6E" w14:textId="77777777" w:rsidR="00145DDF" w:rsidRPr="005B5DDA" w:rsidRDefault="00145DDF" w:rsidP="00145DDF">
      <w:pPr>
        <w:pStyle w:val="DraftHeading3"/>
        <w:tabs>
          <w:tab w:val="right" w:pos="1757"/>
        </w:tabs>
        <w:ind w:left="1871" w:hanging="1871"/>
      </w:pPr>
      <w:r>
        <w:tab/>
      </w:r>
      <w:r w:rsidRPr="00F90A72">
        <w:t>(a)</w:t>
      </w:r>
      <w:r>
        <w:tab/>
      </w:r>
      <w:r w:rsidRPr="00C80628">
        <w:t>when</w:t>
      </w:r>
      <w:r>
        <w:t xml:space="preserve"> the</w:t>
      </w:r>
      <w:r w:rsidRPr="005B5DDA">
        <w:t xml:space="preserve"> </w:t>
      </w:r>
      <w:r>
        <w:t xml:space="preserve">hazardous </w:t>
      </w:r>
      <w:r w:rsidRPr="005B5DDA">
        <w:t>chemical is first supplied to the workplace; and</w:t>
      </w:r>
    </w:p>
    <w:p w14:paraId="646B3D6F" w14:textId="77777777" w:rsidR="007162D7" w:rsidRDefault="00145DDF" w:rsidP="00145DDF">
      <w:pPr>
        <w:pStyle w:val="DraftHeading3"/>
        <w:tabs>
          <w:tab w:val="right" w:pos="1757"/>
        </w:tabs>
        <w:ind w:left="1871" w:hanging="1871"/>
      </w:pPr>
      <w:r>
        <w:tab/>
      </w:r>
      <w:r w:rsidRPr="00F90A72">
        <w:t>(b)</w:t>
      </w:r>
      <w:r>
        <w:tab/>
      </w:r>
      <w:r w:rsidRPr="005B5DDA">
        <w:t xml:space="preserve">if the safety data sheet for the </w:t>
      </w:r>
      <w:r>
        <w:t xml:space="preserve">hazardous </w:t>
      </w:r>
      <w:r w:rsidRPr="005B5DDA">
        <w:t>chemical is amended—</w:t>
      </w:r>
      <w:r w:rsidRPr="00C80628">
        <w:t>when</w:t>
      </w:r>
      <w:r w:rsidRPr="005B5DDA">
        <w:t xml:space="preserve"> the </w:t>
      </w:r>
      <w:r>
        <w:t xml:space="preserve">hazardous </w:t>
      </w:r>
      <w:r w:rsidRPr="005B5DDA">
        <w:t>chemical is first supplied to the workplace after the safety data sheet is amended.</w:t>
      </w:r>
    </w:p>
    <w:p w14:paraId="396D2C24" w14:textId="77777777" w:rsidR="001A343C" w:rsidRDefault="001A343C" w:rsidP="001A343C">
      <w:pPr>
        <w:pStyle w:val="BodySectionSub"/>
      </w:pPr>
      <w:r>
        <w:t xml:space="preserve">Maximum penalty: </w:t>
      </w:r>
      <w:r w:rsidRPr="001A343C">
        <w:t>tier E monetary penalty.</w:t>
      </w:r>
    </w:p>
    <w:p w14:paraId="646B3D73" w14:textId="77777777" w:rsidR="00145DDF" w:rsidRDefault="00145DDF" w:rsidP="00145DDF">
      <w:pPr>
        <w:pStyle w:val="DraftHeading2"/>
        <w:tabs>
          <w:tab w:val="right" w:pos="1247"/>
        </w:tabs>
        <w:ind w:left="1361" w:hanging="1361"/>
      </w:pPr>
      <w:r>
        <w:tab/>
      </w:r>
      <w:r w:rsidRPr="00F90A72">
        <w:t>(2)</w:t>
      </w:r>
      <w:r>
        <w:tab/>
      </w:r>
      <w:r w:rsidRPr="005B5DDA">
        <w:t xml:space="preserve">A hazardous chemical is taken to be </w:t>
      </w:r>
      <w:r w:rsidRPr="00AC3813">
        <w:rPr>
          <w:b/>
          <w:i/>
        </w:rPr>
        <w:t>first supplied</w:t>
      </w:r>
      <w:r w:rsidRPr="005B5DDA">
        <w:t xml:space="preserve"> to a workplace if the supply is the first supply of the </w:t>
      </w:r>
      <w:r>
        <w:t>hazardous chemical to the workplace for 5 </w:t>
      </w:r>
      <w:r w:rsidRPr="005B5DDA">
        <w:t>years.</w:t>
      </w:r>
    </w:p>
    <w:p w14:paraId="646B3D74" w14:textId="77777777" w:rsidR="00145DDF" w:rsidRDefault="00145DDF" w:rsidP="00145DDF">
      <w:pPr>
        <w:pStyle w:val="DraftHeading2"/>
        <w:tabs>
          <w:tab w:val="right" w:pos="1247"/>
        </w:tabs>
        <w:ind w:left="1361" w:hanging="1361"/>
      </w:pPr>
      <w:r>
        <w:lastRenderedPageBreak/>
        <w:tab/>
      </w:r>
      <w:r w:rsidRPr="00F90A72">
        <w:t>(3)</w:t>
      </w:r>
      <w:r>
        <w:tab/>
      </w:r>
      <w:r w:rsidRPr="005B5DDA">
        <w:t xml:space="preserve">The supplier of a hazardous chemical to a workplace must ensure that </w:t>
      </w:r>
      <w:r>
        <w:t>the</w:t>
      </w:r>
      <w:r w:rsidRPr="005B5DDA">
        <w:t xml:space="preserve"> current safety data sheet for the </w:t>
      </w:r>
      <w:r>
        <w:t xml:space="preserve">hazardous </w:t>
      </w:r>
      <w:r w:rsidRPr="005B5DDA">
        <w:t>chemical is provided to a person at the workplace if the person asks for the safety data sheet.</w:t>
      </w:r>
    </w:p>
    <w:p w14:paraId="7C2CBE31" w14:textId="77777777" w:rsidR="001A343C" w:rsidRDefault="001A343C" w:rsidP="001A343C">
      <w:pPr>
        <w:pStyle w:val="BodySectionSub"/>
      </w:pPr>
      <w:r>
        <w:t xml:space="preserve">Maximum penalty: </w:t>
      </w:r>
      <w:r w:rsidRPr="001A343C">
        <w:t>tier E monetary penalty.</w:t>
      </w:r>
    </w:p>
    <w:p w14:paraId="646B3D78" w14:textId="77777777" w:rsidR="00145DDF" w:rsidRPr="005B5DDA" w:rsidRDefault="00145DDF" w:rsidP="00145DDF">
      <w:pPr>
        <w:pStyle w:val="DraftHeading2"/>
        <w:tabs>
          <w:tab w:val="right" w:pos="1247"/>
        </w:tabs>
        <w:ind w:left="1361" w:hanging="1361"/>
      </w:pPr>
      <w:r>
        <w:tab/>
      </w:r>
      <w:r w:rsidRPr="00F90A72">
        <w:t>(4)</w:t>
      </w:r>
      <w:r>
        <w:tab/>
      </w:r>
      <w:r w:rsidRPr="005B5DDA">
        <w:t>This regulation does not apply to a supplier of a hazardous chemical if:</w:t>
      </w:r>
    </w:p>
    <w:p w14:paraId="646B3D79" w14:textId="77777777" w:rsidR="00145DDF" w:rsidRDefault="00145DDF" w:rsidP="00145DDF">
      <w:pPr>
        <w:pStyle w:val="DraftHeading3"/>
        <w:tabs>
          <w:tab w:val="right" w:pos="1757"/>
        </w:tabs>
        <w:ind w:left="1871" w:hanging="1871"/>
      </w:pPr>
      <w:r>
        <w:tab/>
      </w:r>
      <w:r w:rsidRPr="00F90A72">
        <w:t>(a)</w:t>
      </w:r>
      <w:r>
        <w:tab/>
      </w:r>
      <w:r w:rsidRPr="005B5DDA">
        <w:t>the hazardous chemical is a consumer product; or</w:t>
      </w:r>
    </w:p>
    <w:p w14:paraId="646B3D7A" w14:textId="77777777" w:rsidR="00145DDF" w:rsidRDefault="00145DDF" w:rsidP="00145DDF">
      <w:pPr>
        <w:pStyle w:val="DraftHeading3"/>
        <w:tabs>
          <w:tab w:val="right" w:pos="1757"/>
        </w:tabs>
        <w:ind w:left="1871" w:hanging="1871"/>
      </w:pPr>
      <w:r>
        <w:tab/>
      </w:r>
      <w:r w:rsidRPr="00F90A72">
        <w:t>(b)</w:t>
      </w:r>
      <w:r>
        <w:tab/>
      </w:r>
      <w:r w:rsidRPr="005B5DDA">
        <w:t>the supplier is a retailer.</w:t>
      </w:r>
    </w:p>
    <w:p w14:paraId="646B3D7B" w14:textId="77777777" w:rsidR="00145DDF" w:rsidRPr="008927A9" w:rsidRDefault="00145DDF" w:rsidP="00145DDF">
      <w:pPr>
        <w:pStyle w:val="DraftSub-sectionNote"/>
        <w:tabs>
          <w:tab w:val="right" w:pos="1814"/>
        </w:tabs>
        <w:ind w:left="1361"/>
        <w:rPr>
          <w:b/>
        </w:rPr>
      </w:pPr>
      <w:r w:rsidRPr="008927A9">
        <w:rPr>
          <w:b/>
        </w:rPr>
        <w:t>Note</w:t>
      </w:r>
    </w:p>
    <w:p w14:paraId="646B3D7C" w14:textId="77777777" w:rsidR="00145DDF" w:rsidRDefault="00145DDF" w:rsidP="00145DDF">
      <w:pPr>
        <w:pStyle w:val="DraftSub-sectionNote"/>
        <w:tabs>
          <w:tab w:val="right" w:pos="1814"/>
        </w:tabs>
        <w:ind w:left="1361"/>
      </w:pPr>
      <w:r>
        <w:t>A manufacturer or importer is required to prepare a safety data sheet under regulation 330.</w:t>
      </w:r>
    </w:p>
    <w:p w14:paraId="646B3D7D" w14:textId="77777777" w:rsidR="00145DDF" w:rsidRDefault="00145DDF" w:rsidP="007272F6">
      <w:pPr>
        <w:pStyle w:val="StyleDraftHeading1Left0cmHanging15cm1"/>
      </w:pPr>
      <w:bookmarkStart w:id="492" w:name="_Ref274905809"/>
      <w:r>
        <w:tab/>
      </w:r>
      <w:bookmarkStart w:id="493" w:name="_Toc174445483"/>
      <w:r>
        <w:t>340</w:t>
      </w:r>
      <w:r>
        <w:tab/>
      </w:r>
      <w:r w:rsidRPr="00F73385">
        <w:t>Supply of prohibited and restricted carcinogens</w:t>
      </w:r>
      <w:bookmarkEnd w:id="492"/>
      <w:bookmarkEnd w:id="493"/>
    </w:p>
    <w:p w14:paraId="646B3D7E" w14:textId="77777777" w:rsidR="00145DDF" w:rsidRDefault="00145DDF" w:rsidP="00145DDF">
      <w:pPr>
        <w:pStyle w:val="DraftHeading2"/>
        <w:tabs>
          <w:tab w:val="right" w:pos="1247"/>
        </w:tabs>
        <w:ind w:left="1361" w:hanging="1361"/>
      </w:pPr>
      <w:r>
        <w:tab/>
      </w:r>
      <w:r w:rsidRPr="00E86E0F">
        <w:t>(1)</w:t>
      </w:r>
      <w:r>
        <w:tab/>
        <w:t>T</w:t>
      </w:r>
      <w:r w:rsidRPr="00F73385">
        <w:t xml:space="preserve">he supplier of a </w:t>
      </w:r>
      <w:r w:rsidRPr="00C80628">
        <w:t xml:space="preserve">prohibited </w:t>
      </w:r>
      <w:r w:rsidRPr="00F73385">
        <w:t xml:space="preserve">carcinogen </w:t>
      </w:r>
      <w:r>
        <w:t>referred to</w:t>
      </w:r>
      <w:r w:rsidRPr="00F73385">
        <w:t xml:space="preserve"> in</w:t>
      </w:r>
      <w:r>
        <w:t xml:space="preserve"> </w:t>
      </w:r>
      <w:r w:rsidRPr="00F73385">
        <w:t xml:space="preserve">an item in </w:t>
      </w:r>
      <w:r>
        <w:t>Schedule</w:t>
      </w:r>
      <w:r w:rsidRPr="00F73385">
        <w:t xml:space="preserve"> </w:t>
      </w:r>
      <w:r>
        <w:t>10</w:t>
      </w:r>
      <w:r w:rsidRPr="00F73385">
        <w:t xml:space="preserve">, </w:t>
      </w:r>
      <w:r>
        <w:t xml:space="preserve">table 10.1 must not supply the substance unless the </w:t>
      </w:r>
      <w:r w:rsidRPr="00F73385">
        <w:t xml:space="preserve">person </w:t>
      </w:r>
      <w:r>
        <w:t xml:space="preserve">to be </w:t>
      </w:r>
      <w:r w:rsidRPr="00F73385">
        <w:t>supplied with the substance gives the supplier evidence that:</w:t>
      </w:r>
    </w:p>
    <w:p w14:paraId="646B3D7F" w14:textId="77777777" w:rsidR="007162D7" w:rsidRDefault="00145DDF" w:rsidP="00145DDF">
      <w:pPr>
        <w:pStyle w:val="DraftHeading3"/>
        <w:tabs>
          <w:tab w:val="right" w:pos="1757"/>
        </w:tabs>
        <w:ind w:left="1871" w:hanging="1871"/>
      </w:pPr>
      <w:r>
        <w:tab/>
      </w:r>
      <w:r w:rsidRPr="007B2677">
        <w:t>(a)</w:t>
      </w:r>
      <w:r>
        <w:tab/>
        <w:t>the substance is to be used, handled or stored for genuine research or analysis; and</w:t>
      </w:r>
    </w:p>
    <w:p w14:paraId="646B3D80" w14:textId="77777777" w:rsidR="00145DDF" w:rsidRDefault="00145DDF" w:rsidP="00145DDF">
      <w:pPr>
        <w:pStyle w:val="DraftHeading3"/>
        <w:tabs>
          <w:tab w:val="right" w:pos="1757"/>
        </w:tabs>
        <w:ind w:left="1871" w:hanging="1871"/>
      </w:pPr>
      <w:r>
        <w:tab/>
      </w:r>
      <w:r w:rsidRPr="007B2677">
        <w:t>(b)</w:t>
      </w:r>
      <w:r>
        <w:tab/>
        <w:t>either:</w:t>
      </w:r>
    </w:p>
    <w:p w14:paraId="646B3D81" w14:textId="77777777" w:rsidR="00145DDF" w:rsidRDefault="00145DDF" w:rsidP="00145DDF">
      <w:pPr>
        <w:pStyle w:val="DraftHeading4"/>
        <w:tabs>
          <w:tab w:val="right" w:pos="2268"/>
        </w:tabs>
        <w:ind w:left="2381" w:hanging="2381"/>
      </w:pPr>
      <w:r>
        <w:tab/>
      </w:r>
      <w:r w:rsidRPr="007B2677">
        <w:t>(</w:t>
      </w:r>
      <w:proofErr w:type="spellStart"/>
      <w:r w:rsidRPr="007B2677">
        <w:t>i</w:t>
      </w:r>
      <w:proofErr w:type="spellEnd"/>
      <w:r w:rsidRPr="007B2677">
        <w:t>)</w:t>
      </w:r>
      <w:r>
        <w:tab/>
      </w:r>
      <w:r w:rsidRPr="00F73385">
        <w:t>the regulator has authorised the</w:t>
      </w:r>
      <w:r>
        <w:t xml:space="preserve"> person to</w:t>
      </w:r>
      <w:r w:rsidRPr="00F73385">
        <w:t xml:space="preserve"> use, handl</w:t>
      </w:r>
      <w:r>
        <w:t>e</w:t>
      </w:r>
      <w:r w:rsidRPr="00F73385">
        <w:t xml:space="preserve"> or store the substance under regulation </w:t>
      </w:r>
      <w:r>
        <w:t>384</w:t>
      </w:r>
      <w:r w:rsidRPr="00F73385">
        <w:t>; or</w:t>
      </w:r>
    </w:p>
    <w:p w14:paraId="646B3D82" w14:textId="77777777" w:rsidR="00145DDF" w:rsidRDefault="00145DDF" w:rsidP="00145DDF">
      <w:pPr>
        <w:pStyle w:val="DraftHeading4"/>
        <w:tabs>
          <w:tab w:val="right" w:pos="2268"/>
        </w:tabs>
        <w:ind w:left="2381" w:hanging="2381"/>
      </w:pPr>
      <w:r>
        <w:tab/>
      </w:r>
      <w:r w:rsidRPr="00425BA2">
        <w:t>(ii)</w:t>
      </w:r>
      <w:r>
        <w:tab/>
      </w:r>
      <w:r w:rsidRPr="00F73385">
        <w:t>the regulator has granted an exemption</w:t>
      </w:r>
      <w:r>
        <w:t xml:space="preserve"> under Part 11.2</w:t>
      </w:r>
      <w:r w:rsidRPr="00F73385">
        <w:t xml:space="preserve"> to the person to use, handle or store the substance.</w:t>
      </w:r>
      <w:r>
        <w:tab/>
      </w:r>
    </w:p>
    <w:p w14:paraId="381F6983" w14:textId="77777777" w:rsidR="001A343C" w:rsidRDefault="001A343C" w:rsidP="001A343C">
      <w:pPr>
        <w:pStyle w:val="BodySectionSub"/>
      </w:pPr>
      <w:r>
        <w:t xml:space="preserve">Maximum penalty: </w:t>
      </w:r>
      <w:r w:rsidRPr="001A343C">
        <w:t>tier E monetary penalty.</w:t>
      </w:r>
    </w:p>
    <w:p w14:paraId="646B3D86" w14:textId="77777777" w:rsidR="00145DDF" w:rsidRPr="00F73385" w:rsidRDefault="00145DDF" w:rsidP="00145DDF">
      <w:pPr>
        <w:pStyle w:val="DraftHeading2"/>
        <w:tabs>
          <w:tab w:val="right" w:pos="1247"/>
        </w:tabs>
        <w:ind w:left="1361" w:hanging="1361"/>
      </w:pPr>
      <w:r>
        <w:tab/>
      </w:r>
      <w:r w:rsidRPr="00425BA2">
        <w:t>(2)</w:t>
      </w:r>
      <w:r>
        <w:tab/>
        <w:t>T</w:t>
      </w:r>
      <w:r w:rsidRPr="00F73385">
        <w:t xml:space="preserve">he supplier of a restricted carcinogen </w:t>
      </w:r>
      <w:r>
        <w:t>referred to</w:t>
      </w:r>
      <w:r w:rsidRPr="00F73385">
        <w:t xml:space="preserve"> in</w:t>
      </w:r>
      <w:r>
        <w:t xml:space="preserve"> </w:t>
      </w:r>
      <w:r w:rsidRPr="00F73385">
        <w:t xml:space="preserve">an item in </w:t>
      </w:r>
      <w:r>
        <w:t>Schedule</w:t>
      </w:r>
      <w:r w:rsidRPr="00F73385">
        <w:t xml:space="preserve"> </w:t>
      </w:r>
      <w:r>
        <w:t>10</w:t>
      </w:r>
      <w:r w:rsidRPr="00F73385">
        <w:t xml:space="preserve">, table </w:t>
      </w:r>
      <w:r>
        <w:t>10</w:t>
      </w:r>
      <w:r w:rsidRPr="00F73385">
        <w:t>.</w:t>
      </w:r>
      <w:r>
        <w:t>2</w:t>
      </w:r>
      <w:r w:rsidRPr="00F73385">
        <w:t xml:space="preserve">, column 2 must not supply the substance for a use </w:t>
      </w:r>
      <w:r>
        <w:t>referred to</w:t>
      </w:r>
      <w:r w:rsidRPr="00F73385">
        <w:t xml:space="preserve"> in column 3 for the item</w:t>
      </w:r>
      <w:r>
        <w:t xml:space="preserve"> </w:t>
      </w:r>
      <w:r w:rsidRPr="00F73385">
        <w:t>unless the person</w:t>
      </w:r>
      <w:r>
        <w:t xml:space="preserve"> to be</w:t>
      </w:r>
      <w:r w:rsidRPr="00F73385">
        <w:t xml:space="preserve"> supplied with the substance gives the supplier evidence that:</w:t>
      </w:r>
    </w:p>
    <w:p w14:paraId="646B3D87" w14:textId="77777777" w:rsidR="00145DDF" w:rsidRPr="00F73385" w:rsidRDefault="00145DDF" w:rsidP="00145DDF">
      <w:pPr>
        <w:pStyle w:val="DraftHeading3"/>
        <w:tabs>
          <w:tab w:val="right" w:pos="1757"/>
        </w:tabs>
        <w:ind w:left="1871" w:hanging="1871"/>
      </w:pPr>
      <w:r>
        <w:tab/>
      </w:r>
      <w:r w:rsidRPr="00934C27">
        <w:t>(a)</w:t>
      </w:r>
      <w:r>
        <w:tab/>
      </w:r>
      <w:r w:rsidRPr="00F73385">
        <w:t>the regulator has authorised the</w:t>
      </w:r>
      <w:r>
        <w:t xml:space="preserve"> person to</w:t>
      </w:r>
      <w:r w:rsidRPr="00F73385">
        <w:t xml:space="preserve"> use, handl</w:t>
      </w:r>
      <w:r>
        <w:t>e</w:t>
      </w:r>
      <w:r w:rsidRPr="00F73385">
        <w:t xml:space="preserve"> or store the substance</w:t>
      </w:r>
      <w:r>
        <w:t xml:space="preserve"> under regulation 384</w:t>
      </w:r>
      <w:r w:rsidRPr="00F73385">
        <w:t>; or</w:t>
      </w:r>
    </w:p>
    <w:p w14:paraId="646B3D88" w14:textId="77777777" w:rsidR="00145DDF" w:rsidRDefault="00145DDF" w:rsidP="00145DDF">
      <w:pPr>
        <w:pStyle w:val="DraftHeading3"/>
        <w:tabs>
          <w:tab w:val="right" w:pos="1757"/>
        </w:tabs>
        <w:ind w:left="1871" w:hanging="1871"/>
      </w:pPr>
      <w:r>
        <w:tab/>
      </w:r>
      <w:r w:rsidRPr="00F90A72">
        <w:t>(b)</w:t>
      </w:r>
      <w:r>
        <w:tab/>
      </w:r>
      <w:r w:rsidRPr="00F73385">
        <w:t>the regulator has granted an exemption to the person</w:t>
      </w:r>
      <w:r>
        <w:t xml:space="preserve"> under Part 11.2</w:t>
      </w:r>
      <w:r w:rsidRPr="00F73385">
        <w:t xml:space="preserve"> to use, handle or store the substance.</w:t>
      </w:r>
    </w:p>
    <w:p w14:paraId="569A4968" w14:textId="77777777" w:rsidR="001A343C" w:rsidRDefault="001A343C" w:rsidP="001A343C">
      <w:pPr>
        <w:pStyle w:val="BodySectionSub"/>
      </w:pPr>
      <w:r>
        <w:t xml:space="preserve">Maximum penalty: </w:t>
      </w:r>
      <w:r w:rsidRPr="001A343C">
        <w:t>tier E monetary penalty.</w:t>
      </w:r>
    </w:p>
    <w:p w14:paraId="646B3D8C" w14:textId="77777777" w:rsidR="00145DDF" w:rsidRPr="00F73385" w:rsidRDefault="00145DDF" w:rsidP="00ED0E6B">
      <w:pPr>
        <w:pStyle w:val="DraftHeading2"/>
        <w:keepNext/>
        <w:tabs>
          <w:tab w:val="right" w:pos="1247"/>
        </w:tabs>
        <w:ind w:left="1361" w:hanging="1361"/>
      </w:pPr>
      <w:r>
        <w:tab/>
      </w:r>
      <w:r w:rsidRPr="00F90A72">
        <w:t>(</w:t>
      </w:r>
      <w:r>
        <w:t>3</w:t>
      </w:r>
      <w:r w:rsidRPr="00F90A72">
        <w:t>)</w:t>
      </w:r>
      <w:r>
        <w:tab/>
        <w:t>A</w:t>
      </w:r>
      <w:r w:rsidRPr="00F73385">
        <w:t xml:space="preserve"> supplier under </w:t>
      </w:r>
      <w:proofErr w:type="spellStart"/>
      <w:r w:rsidRPr="00F73385">
        <w:t>subregulation</w:t>
      </w:r>
      <w:proofErr w:type="spellEnd"/>
      <w:r w:rsidRPr="00F73385">
        <w:t xml:space="preserve"> (1)</w:t>
      </w:r>
      <w:r>
        <w:t xml:space="preserve"> or (2)</w:t>
      </w:r>
      <w:r w:rsidRPr="00F73385">
        <w:t xml:space="preserve"> must </w:t>
      </w:r>
      <w:r>
        <w:t>keep</w:t>
      </w:r>
      <w:r w:rsidRPr="00F73385">
        <w:t xml:space="preserve"> </w:t>
      </w:r>
      <w:r>
        <w:t>a</w:t>
      </w:r>
      <w:r w:rsidRPr="00F73385">
        <w:t xml:space="preserve"> record of:</w:t>
      </w:r>
    </w:p>
    <w:p w14:paraId="646B3D8D" w14:textId="77777777" w:rsidR="00145DDF" w:rsidRPr="00F73385" w:rsidRDefault="00145DDF" w:rsidP="00145DDF">
      <w:pPr>
        <w:pStyle w:val="DraftHeading3"/>
        <w:tabs>
          <w:tab w:val="right" w:pos="1757"/>
        </w:tabs>
        <w:ind w:left="1871" w:hanging="1871"/>
      </w:pPr>
      <w:r>
        <w:tab/>
      </w:r>
      <w:r w:rsidRPr="00F90A72">
        <w:t>(a)</w:t>
      </w:r>
      <w:r>
        <w:tab/>
      </w:r>
      <w:r w:rsidRPr="00F73385">
        <w:t xml:space="preserve">the name of the person supplied; </w:t>
      </w:r>
      <w:r>
        <w:t>and</w:t>
      </w:r>
    </w:p>
    <w:p w14:paraId="646B3D8E" w14:textId="77777777" w:rsidR="007162D7" w:rsidRDefault="00145DDF" w:rsidP="00145DDF">
      <w:pPr>
        <w:pStyle w:val="DraftHeading3"/>
        <w:tabs>
          <w:tab w:val="right" w:pos="1757"/>
        </w:tabs>
        <w:ind w:left="1871" w:hanging="1871"/>
      </w:pPr>
      <w:r>
        <w:lastRenderedPageBreak/>
        <w:tab/>
      </w:r>
      <w:r w:rsidRPr="00F90A72">
        <w:t>(b)</w:t>
      </w:r>
      <w:r>
        <w:tab/>
      </w:r>
      <w:r w:rsidRPr="00F73385">
        <w:t>the name and quantity of the substance supplied.</w:t>
      </w:r>
    </w:p>
    <w:p w14:paraId="444F27F8" w14:textId="77777777" w:rsidR="00D40949" w:rsidRDefault="00D40949" w:rsidP="00D40949">
      <w:pPr>
        <w:pStyle w:val="BodySectionSub"/>
      </w:pPr>
      <w:r>
        <w:t>Maximum penalty:</w:t>
      </w:r>
      <w:r w:rsidRPr="00CE26FA">
        <w:t xml:space="preserve"> tier I monetary penalty.</w:t>
      </w:r>
    </w:p>
    <w:p w14:paraId="646B3D92" w14:textId="77777777" w:rsidR="00145DDF" w:rsidRPr="006B3F06" w:rsidRDefault="00145DDF" w:rsidP="00145DDF">
      <w:pPr>
        <w:pStyle w:val="DraftHeading2"/>
        <w:tabs>
          <w:tab w:val="right" w:pos="1247"/>
        </w:tabs>
        <w:ind w:left="1361" w:hanging="1361"/>
      </w:pPr>
      <w:r>
        <w:tab/>
      </w:r>
      <w:r w:rsidRPr="006B3F06">
        <w:t>(4)</w:t>
      </w:r>
      <w:r>
        <w:tab/>
        <w:t>The supplier must keep the record for 5 years after the substance was last supplied to the person.</w:t>
      </w:r>
    </w:p>
    <w:p w14:paraId="69290AF9" w14:textId="77777777" w:rsidR="00D40949" w:rsidRDefault="00D40949" w:rsidP="00D40949">
      <w:pPr>
        <w:pStyle w:val="BodySectionSub"/>
      </w:pPr>
      <w:r>
        <w:t>Maximum penalty:</w:t>
      </w:r>
      <w:r w:rsidRPr="00CE26FA">
        <w:t xml:space="preserve"> tier I monetary penalty.</w:t>
      </w:r>
    </w:p>
    <w:p w14:paraId="646B3D96" w14:textId="77777777" w:rsidR="00145DDF" w:rsidRDefault="00145DDF" w:rsidP="00133494">
      <w:pPr>
        <w:pStyle w:val="StyleHeading-DIVISIONLeftLeft0cmHanging275cm"/>
      </w:pPr>
      <w:bookmarkStart w:id="494" w:name="_Toc174445484"/>
      <w:r>
        <w:t xml:space="preserve">Subdivision 3 </w:t>
      </w:r>
      <w:r>
        <w:tab/>
      </w:r>
      <w:r w:rsidRPr="00C22AB2">
        <w:t xml:space="preserve">Obligations of </w:t>
      </w:r>
      <w:r>
        <w:t>persons</w:t>
      </w:r>
      <w:r w:rsidRPr="00C22AB2">
        <w:t xml:space="preserve"> conducting businesses or undertakings</w:t>
      </w:r>
      <w:bookmarkEnd w:id="494"/>
    </w:p>
    <w:p w14:paraId="646B3D97" w14:textId="77777777" w:rsidR="00145DDF" w:rsidRPr="005B5DDA" w:rsidRDefault="00145DDF" w:rsidP="007272F6">
      <w:pPr>
        <w:pStyle w:val="StyleDraftHeading1Left0cmHanging15cm1"/>
      </w:pPr>
      <w:r>
        <w:tab/>
      </w:r>
      <w:bookmarkStart w:id="495" w:name="_Toc174445485"/>
      <w:r>
        <w:t>341</w:t>
      </w:r>
      <w:r>
        <w:tab/>
      </w:r>
      <w:r w:rsidRPr="005B5DDA">
        <w:t>Labelling hazardous chemicals—general requirement</w:t>
      </w:r>
      <w:bookmarkEnd w:id="495"/>
    </w:p>
    <w:p w14:paraId="646B3D98" w14:textId="77777777" w:rsidR="00145DDF" w:rsidRDefault="000528A5" w:rsidP="000528A5">
      <w:pPr>
        <w:pStyle w:val="DraftHeading2"/>
        <w:tabs>
          <w:tab w:val="right" w:pos="1247"/>
        </w:tabs>
        <w:ind w:left="1361" w:hanging="1361"/>
      </w:pPr>
      <w:r>
        <w:tab/>
      </w:r>
      <w:r w:rsidRPr="006F16D6">
        <w:t>(1)</w:t>
      </w:r>
      <w:r>
        <w:tab/>
      </w:r>
      <w:r w:rsidR="00145DDF" w:rsidRPr="005B5DDA">
        <w:t>A person conducting a business or undertaking at a workplace must ensure that a hazardous chemical used, handled or stored at the workplace is correctly labelled</w:t>
      </w:r>
      <w:r w:rsidR="00145DDF">
        <w:t xml:space="preserve"> in accordance with regulation 335</w:t>
      </w:r>
      <w:r w:rsidR="00145DDF" w:rsidRPr="005B5DDA">
        <w:t>.</w:t>
      </w:r>
    </w:p>
    <w:p w14:paraId="3875689F" w14:textId="77777777" w:rsidR="001A343C" w:rsidRDefault="001A343C" w:rsidP="001A343C">
      <w:pPr>
        <w:pStyle w:val="BodySectionSub"/>
      </w:pPr>
      <w:r>
        <w:t xml:space="preserve">Maximum penalty: </w:t>
      </w:r>
      <w:r w:rsidRPr="001A343C">
        <w:t>tier E monetary penalty.</w:t>
      </w:r>
    </w:p>
    <w:p w14:paraId="646B3D9C" w14:textId="77777777" w:rsidR="000528A5" w:rsidRPr="005B5DDA" w:rsidRDefault="000528A5" w:rsidP="000528A5">
      <w:pPr>
        <w:pStyle w:val="DraftHeading2"/>
        <w:tabs>
          <w:tab w:val="right" w:pos="1247"/>
        </w:tabs>
        <w:ind w:left="1361" w:hanging="1361"/>
      </w:pPr>
      <w:r>
        <w:tab/>
        <w:t>(2</w:t>
      </w:r>
      <w:r w:rsidRPr="006F16D6">
        <w:t>)</w:t>
      </w:r>
      <w:r>
        <w:tab/>
      </w:r>
      <w:proofErr w:type="spellStart"/>
      <w:r w:rsidR="00EB27FD" w:rsidRPr="00EB27FD">
        <w:t>Subregulation</w:t>
      </w:r>
      <w:proofErr w:type="spellEnd"/>
      <w:r w:rsidR="00EB27FD" w:rsidRPr="00EB27FD">
        <w:t xml:space="preserve"> (1) does not apply to a hazardous chemical:</w:t>
      </w:r>
    </w:p>
    <w:p w14:paraId="646B3D9D" w14:textId="77777777" w:rsidR="000528A5" w:rsidRPr="005B5DDA" w:rsidRDefault="000528A5" w:rsidP="000528A5">
      <w:pPr>
        <w:pStyle w:val="DraftHeading3"/>
        <w:tabs>
          <w:tab w:val="right" w:pos="1757"/>
        </w:tabs>
        <w:ind w:left="1871" w:hanging="1871"/>
      </w:pPr>
      <w:r>
        <w:tab/>
      </w:r>
      <w:r w:rsidRPr="006F16D6">
        <w:t>(a)</w:t>
      </w:r>
      <w:r>
        <w:tab/>
      </w:r>
      <w:r w:rsidR="00EB27FD" w:rsidRPr="00EB27FD">
        <w:t xml:space="preserve">supplied before 1 January 2017 that was, at the time it was supplied, labelled in accordance with the </w:t>
      </w:r>
      <w:r w:rsidR="00EB27FD" w:rsidRPr="0034748E">
        <w:rPr>
          <w:i/>
          <w:iCs/>
        </w:rPr>
        <w:t>National Code of Practice for the Labelling of Workplace Substances [NOHSC: 2012 (1994)]</w:t>
      </w:r>
      <w:r w:rsidR="00EB27FD" w:rsidRPr="00EB27FD">
        <w:t xml:space="preserve"> as in force at that time; or</w:t>
      </w:r>
    </w:p>
    <w:p w14:paraId="646B3D9E" w14:textId="77777777" w:rsidR="00A156EB" w:rsidRDefault="000528A5" w:rsidP="00924D11">
      <w:pPr>
        <w:pStyle w:val="DraftHeading3"/>
        <w:tabs>
          <w:tab w:val="right" w:pos="1757"/>
        </w:tabs>
        <w:ind w:left="1871" w:hanging="1871"/>
      </w:pPr>
      <w:r>
        <w:tab/>
      </w:r>
      <w:r w:rsidRPr="006F16D6">
        <w:t>(b)</w:t>
      </w:r>
      <w:r>
        <w:tab/>
      </w:r>
      <w:r w:rsidR="002C7C56" w:rsidRPr="002C7C56">
        <w:t>supplied before 1 January 2023 that was, at the time it was supplied, labelled in accordance with GHS 3</w:t>
      </w:r>
      <w:r w:rsidR="00A156EB">
        <w:t>; or</w:t>
      </w:r>
    </w:p>
    <w:p w14:paraId="646B3D9F" w14:textId="77777777" w:rsidR="00A156EB" w:rsidRPr="00450862" w:rsidRDefault="00A156EB" w:rsidP="00A156EB">
      <w:pPr>
        <w:pStyle w:val="DraftHeading3"/>
        <w:tabs>
          <w:tab w:val="right" w:pos="1757"/>
        </w:tabs>
        <w:ind w:left="1871" w:hanging="1871"/>
      </w:pPr>
      <w:r>
        <w:tab/>
      </w:r>
      <w:r w:rsidRPr="006F16D6">
        <w:t>(</w:t>
      </w:r>
      <w:r>
        <w:t>c</w:t>
      </w:r>
      <w:r w:rsidRPr="006F16D6">
        <w:t>)</w:t>
      </w:r>
      <w:r>
        <w:tab/>
      </w:r>
      <w:r w:rsidRPr="00A156EB">
        <w:t>manufactured or imported before 1 January 2023 that was, at the time it was manufactured or imported, labelled in accordance with GHS 3.</w:t>
      </w:r>
    </w:p>
    <w:p w14:paraId="646B3DA1" w14:textId="77777777" w:rsidR="002C6339" w:rsidRPr="008927A9" w:rsidRDefault="002C6339" w:rsidP="002C6339">
      <w:pPr>
        <w:pStyle w:val="DraftSub-sectionNote"/>
        <w:tabs>
          <w:tab w:val="right" w:pos="1814"/>
        </w:tabs>
        <w:ind w:left="1361"/>
        <w:rPr>
          <w:b/>
        </w:rPr>
      </w:pPr>
      <w:r w:rsidRPr="008927A9">
        <w:rPr>
          <w:b/>
        </w:rPr>
        <w:t>Note</w:t>
      </w:r>
    </w:p>
    <w:p w14:paraId="646B3DA2" w14:textId="77777777" w:rsidR="002C6339" w:rsidRDefault="002C6339" w:rsidP="002C6339">
      <w:pPr>
        <w:pStyle w:val="DraftSub-sectionNote"/>
        <w:tabs>
          <w:tab w:val="right" w:pos="1814"/>
        </w:tabs>
        <w:ind w:left="1361"/>
      </w:pPr>
      <w:r w:rsidRPr="002C6339">
        <w:t>Regulation 338 applies if the chemical is being supplied to another workplace.</w:t>
      </w:r>
    </w:p>
    <w:p w14:paraId="646B3DA3" w14:textId="77777777" w:rsidR="00145DDF" w:rsidRPr="005B5DDA" w:rsidRDefault="00145DDF" w:rsidP="007272F6">
      <w:pPr>
        <w:pStyle w:val="StyleDraftHeading1Left0cmHanging15cm1"/>
      </w:pPr>
      <w:r>
        <w:tab/>
      </w:r>
      <w:bookmarkStart w:id="496" w:name="_Toc174445486"/>
      <w:r w:rsidRPr="00425BA2">
        <w:t>342</w:t>
      </w:r>
      <w:r>
        <w:tab/>
      </w:r>
      <w:r w:rsidRPr="005B5DDA">
        <w:t>Labelling hazardous chemicals—containers</w:t>
      </w:r>
      <w:bookmarkEnd w:id="496"/>
    </w:p>
    <w:p w14:paraId="646B3DA4" w14:textId="77777777" w:rsidR="00145DDF" w:rsidRPr="005B5DDA" w:rsidRDefault="00145DDF" w:rsidP="00145DDF">
      <w:pPr>
        <w:pStyle w:val="DraftHeading2"/>
        <w:tabs>
          <w:tab w:val="right" w:pos="1247"/>
        </w:tabs>
        <w:ind w:left="1361" w:hanging="1361"/>
      </w:pPr>
      <w:r>
        <w:tab/>
      </w:r>
      <w:r w:rsidRPr="006F16D6">
        <w:t>(1)</w:t>
      </w:r>
      <w:r>
        <w:tab/>
      </w:r>
      <w:r w:rsidRPr="005B5DDA">
        <w:t>A person conducting a business or undertaking at a workplace must ensure that a hazardous chemical is correctly labelled</w:t>
      </w:r>
      <w:r>
        <w:t xml:space="preserve"> in accordance with regulation 335</w:t>
      </w:r>
      <w:r w:rsidRPr="005B5DDA">
        <w:t xml:space="preserve"> if the </w:t>
      </w:r>
      <w:r>
        <w:t xml:space="preserve">hazardous </w:t>
      </w:r>
      <w:r w:rsidRPr="005B5DDA">
        <w:t>chemical is:</w:t>
      </w:r>
    </w:p>
    <w:p w14:paraId="646B3DA5" w14:textId="77777777" w:rsidR="00145DDF" w:rsidRPr="005B5DDA" w:rsidRDefault="00145DDF" w:rsidP="00145DDF">
      <w:pPr>
        <w:pStyle w:val="DraftHeading3"/>
        <w:tabs>
          <w:tab w:val="right" w:pos="1757"/>
        </w:tabs>
        <w:ind w:left="1871" w:hanging="1871"/>
      </w:pPr>
      <w:r>
        <w:tab/>
      </w:r>
      <w:r w:rsidRPr="006F16D6">
        <w:t>(a)</w:t>
      </w:r>
      <w:r>
        <w:tab/>
      </w:r>
      <w:r w:rsidRPr="005B5DDA">
        <w:t>manufactured at the workplace; or</w:t>
      </w:r>
    </w:p>
    <w:p w14:paraId="646B3DA6" w14:textId="77777777" w:rsidR="007162D7" w:rsidRDefault="00145DDF" w:rsidP="00145DDF">
      <w:pPr>
        <w:pStyle w:val="DraftHeading3"/>
        <w:tabs>
          <w:tab w:val="right" w:pos="1757"/>
        </w:tabs>
        <w:ind w:left="1871" w:hanging="1871"/>
      </w:pPr>
      <w:r>
        <w:tab/>
      </w:r>
      <w:r w:rsidRPr="006F16D6">
        <w:t>(b)</w:t>
      </w:r>
      <w:r>
        <w:tab/>
      </w:r>
      <w:r w:rsidRPr="005B5DDA">
        <w:t xml:space="preserve">transferred or decanted from </w:t>
      </w:r>
      <w:r>
        <w:t>it</w:t>
      </w:r>
      <w:r w:rsidRPr="005B5DDA">
        <w:t>s original container at the workplace.</w:t>
      </w:r>
    </w:p>
    <w:p w14:paraId="63F3FD47" w14:textId="77777777" w:rsidR="001A343C" w:rsidRDefault="001A343C" w:rsidP="001A343C">
      <w:pPr>
        <w:pStyle w:val="BodySectionSub"/>
      </w:pPr>
      <w:r>
        <w:t xml:space="preserve">Maximum penalty: </w:t>
      </w:r>
      <w:r w:rsidRPr="001A343C">
        <w:t>tier E monetary penalty.</w:t>
      </w:r>
    </w:p>
    <w:p w14:paraId="646B3DAA" w14:textId="77777777" w:rsidR="002C6339" w:rsidRPr="005B5DDA" w:rsidRDefault="002C6339" w:rsidP="002C6339">
      <w:pPr>
        <w:pStyle w:val="DraftHeading2"/>
        <w:tabs>
          <w:tab w:val="right" w:pos="1247"/>
        </w:tabs>
        <w:ind w:left="1361" w:hanging="1361"/>
      </w:pPr>
      <w:r>
        <w:tab/>
        <w:t>(1A</w:t>
      </w:r>
      <w:r w:rsidRPr="006F16D6">
        <w:t>)</w:t>
      </w:r>
      <w:r>
        <w:tab/>
      </w:r>
      <w:proofErr w:type="spellStart"/>
      <w:r w:rsidR="00880D4D" w:rsidRPr="00880D4D">
        <w:t>Subregulation</w:t>
      </w:r>
      <w:proofErr w:type="spellEnd"/>
      <w:r w:rsidR="00880D4D" w:rsidRPr="00880D4D">
        <w:t xml:space="preserve"> (1) does not apply to a hazardous chemical:</w:t>
      </w:r>
    </w:p>
    <w:p w14:paraId="646B3DAB" w14:textId="77777777" w:rsidR="002C6339" w:rsidRPr="005B5DDA" w:rsidRDefault="002C6339" w:rsidP="002C6339">
      <w:pPr>
        <w:pStyle w:val="DraftHeading3"/>
        <w:tabs>
          <w:tab w:val="right" w:pos="1757"/>
        </w:tabs>
        <w:ind w:left="1871" w:hanging="1871"/>
      </w:pPr>
      <w:r>
        <w:tab/>
      </w:r>
      <w:r w:rsidRPr="006F16D6">
        <w:t>(a)</w:t>
      </w:r>
      <w:r>
        <w:tab/>
      </w:r>
      <w:r w:rsidR="00880D4D" w:rsidRPr="00880D4D">
        <w:t>manufactured</w:t>
      </w:r>
      <w:r w:rsidR="00A156EB">
        <w:t xml:space="preserve"> at the workplace</w:t>
      </w:r>
      <w:r w:rsidR="00880D4D" w:rsidRPr="00880D4D">
        <w:t xml:space="preserve">, or transferred or decanted from its original container at the workplace, before 1 January </w:t>
      </w:r>
      <w:r w:rsidR="00880D4D" w:rsidRPr="00880D4D">
        <w:lastRenderedPageBreak/>
        <w:t xml:space="preserve">2017 that was, at the time it was manufactured, or transferred or decanted from its original container, labelled in accordance with the </w:t>
      </w:r>
      <w:r w:rsidR="00880D4D" w:rsidRPr="0034748E">
        <w:rPr>
          <w:i/>
          <w:iCs/>
        </w:rPr>
        <w:t>National Code of Practice for the Labelling of Workplace Substances [NOHSC: 2012 (1994)]</w:t>
      </w:r>
      <w:r w:rsidR="00880D4D" w:rsidRPr="00880D4D">
        <w:t xml:space="preserve"> as in force at that time; or</w:t>
      </w:r>
    </w:p>
    <w:p w14:paraId="646B3DAC" w14:textId="77777777" w:rsidR="002C6339" w:rsidRDefault="002C6339" w:rsidP="002C6339">
      <w:pPr>
        <w:pStyle w:val="DraftHeading3"/>
        <w:tabs>
          <w:tab w:val="right" w:pos="1757"/>
        </w:tabs>
        <w:ind w:left="1871" w:hanging="1871"/>
      </w:pPr>
      <w:r>
        <w:tab/>
      </w:r>
      <w:r w:rsidRPr="006F16D6">
        <w:t>(b)</w:t>
      </w:r>
      <w:r>
        <w:tab/>
      </w:r>
      <w:r w:rsidR="00A156EB" w:rsidRPr="00A156EB">
        <w:t>manufactured at the workplace before 1 January 2023 that was, at the time it was manufactured, labelled in accordance with GHS 3; or</w:t>
      </w:r>
    </w:p>
    <w:p w14:paraId="646B3DAD" w14:textId="77777777" w:rsidR="00A156EB" w:rsidRDefault="00A156EB" w:rsidP="00924D11">
      <w:pPr>
        <w:pStyle w:val="DraftHeading3"/>
        <w:tabs>
          <w:tab w:val="right" w:pos="1757"/>
        </w:tabs>
        <w:ind w:left="1871" w:hanging="1871"/>
      </w:pPr>
      <w:r>
        <w:tab/>
      </w:r>
      <w:r w:rsidRPr="006F16D6">
        <w:t>(</w:t>
      </w:r>
      <w:r>
        <w:t>c</w:t>
      </w:r>
      <w:r w:rsidRPr="006F16D6">
        <w:t>)</w:t>
      </w:r>
      <w:r>
        <w:tab/>
      </w:r>
      <w:r w:rsidRPr="00A156EB">
        <w:t>transferred or decanted from its original container at the workplace that was:</w:t>
      </w:r>
    </w:p>
    <w:p w14:paraId="646B3DAE" w14:textId="77777777" w:rsidR="00A156EB" w:rsidRDefault="00A156EB" w:rsidP="00A156EB">
      <w:pPr>
        <w:pStyle w:val="DraftHeading4"/>
        <w:tabs>
          <w:tab w:val="right" w:pos="2268"/>
        </w:tabs>
        <w:ind w:left="2381" w:hanging="2381"/>
      </w:pPr>
      <w:r>
        <w:tab/>
      </w:r>
      <w:r w:rsidRPr="00066BB9">
        <w:t>(</w:t>
      </w:r>
      <w:proofErr w:type="spellStart"/>
      <w:r w:rsidRPr="00066BB9">
        <w:t>i</w:t>
      </w:r>
      <w:proofErr w:type="spellEnd"/>
      <w:r w:rsidRPr="00066BB9">
        <w:t>)</w:t>
      </w:r>
      <w:r>
        <w:tab/>
      </w:r>
      <w:r w:rsidRPr="00A156EB">
        <w:t>manufactured or imported before 1 January 2023; and</w:t>
      </w:r>
    </w:p>
    <w:p w14:paraId="646B3DAF" w14:textId="77777777" w:rsidR="00A156EB" w:rsidRPr="00924D11" w:rsidRDefault="00A156EB" w:rsidP="0034748E">
      <w:pPr>
        <w:pStyle w:val="DraftHeading4"/>
        <w:tabs>
          <w:tab w:val="right" w:pos="2268"/>
        </w:tabs>
        <w:ind w:left="2381" w:hanging="2381"/>
      </w:pPr>
      <w:r>
        <w:tab/>
      </w:r>
      <w:r w:rsidRPr="00066BB9">
        <w:t>(</w:t>
      </w:r>
      <w:r>
        <w:t>ii</w:t>
      </w:r>
      <w:r w:rsidRPr="00066BB9">
        <w:t>)</w:t>
      </w:r>
      <w:r>
        <w:tab/>
      </w:r>
      <w:r w:rsidR="00924D11" w:rsidRPr="00924D11">
        <w:t>at the time it was manufactured or imported, labelled in accordance with GHS 3.</w:t>
      </w:r>
    </w:p>
    <w:p w14:paraId="646B3DB0" w14:textId="77777777" w:rsidR="002C6339" w:rsidRPr="008927A9" w:rsidRDefault="002C6339" w:rsidP="002C6339">
      <w:pPr>
        <w:pStyle w:val="DraftSub-sectionNote"/>
        <w:tabs>
          <w:tab w:val="right" w:pos="1814"/>
        </w:tabs>
        <w:ind w:left="1361"/>
        <w:rPr>
          <w:b/>
        </w:rPr>
      </w:pPr>
      <w:r w:rsidRPr="008927A9">
        <w:rPr>
          <w:b/>
        </w:rPr>
        <w:t>Note</w:t>
      </w:r>
    </w:p>
    <w:p w14:paraId="646B3DB1" w14:textId="77777777" w:rsidR="002C6339" w:rsidRDefault="002C6339" w:rsidP="002C6339">
      <w:pPr>
        <w:pStyle w:val="DraftSub-sectionNote"/>
        <w:tabs>
          <w:tab w:val="right" w:pos="1814"/>
        </w:tabs>
        <w:ind w:left="1361"/>
      </w:pPr>
      <w:r w:rsidRPr="002C6339">
        <w:t>Regulation 338 applies if the chemical is being supplied to another workplace.</w:t>
      </w:r>
    </w:p>
    <w:p w14:paraId="646B3DB2" w14:textId="77777777" w:rsidR="00145DDF" w:rsidRDefault="00145DDF" w:rsidP="00145DDF">
      <w:pPr>
        <w:pStyle w:val="DraftHeading2"/>
        <w:tabs>
          <w:tab w:val="right" w:pos="1247"/>
        </w:tabs>
        <w:ind w:left="1361" w:hanging="1361"/>
      </w:pPr>
      <w:r>
        <w:tab/>
      </w:r>
      <w:r w:rsidRPr="006F16D6">
        <w:t>(2)</w:t>
      </w:r>
      <w:r>
        <w:tab/>
        <w:t>A</w:t>
      </w:r>
      <w:r w:rsidRPr="005B5DDA">
        <w:t xml:space="preserve"> person conducting </w:t>
      </w:r>
      <w:r>
        <w:t>a</w:t>
      </w:r>
      <w:r w:rsidRPr="005B5DDA">
        <w:t xml:space="preserve"> business or undertaking at </w:t>
      </w:r>
      <w:r>
        <w:t>a</w:t>
      </w:r>
      <w:r w:rsidRPr="005B5DDA">
        <w:t xml:space="preserve"> workplace must ensure</w:t>
      </w:r>
      <w:r>
        <w:t>,</w:t>
      </w:r>
      <w:r w:rsidRPr="005B5DDA">
        <w:t xml:space="preserve"> so far as is reasonably practicable</w:t>
      </w:r>
      <w:r>
        <w:t>,</w:t>
      </w:r>
      <w:r w:rsidRPr="005B5DDA">
        <w:t xml:space="preserve"> that a container</w:t>
      </w:r>
      <w:r>
        <w:t xml:space="preserve"> that stores a hazardous chemical</w:t>
      </w:r>
      <w:r w:rsidRPr="005B5DDA">
        <w:t xml:space="preserve"> is correctly labelled</w:t>
      </w:r>
      <w:r>
        <w:t xml:space="preserve"> in accordance with regulation 335</w:t>
      </w:r>
      <w:r w:rsidRPr="005B5DDA">
        <w:t xml:space="preserve"> while the container contains the </w:t>
      </w:r>
      <w:r>
        <w:t xml:space="preserve">hazardous </w:t>
      </w:r>
      <w:r w:rsidRPr="005B5DDA">
        <w:t>chemical.</w:t>
      </w:r>
    </w:p>
    <w:p w14:paraId="1D09E220" w14:textId="77777777" w:rsidR="001A343C" w:rsidRDefault="001A343C" w:rsidP="001A343C">
      <w:pPr>
        <w:pStyle w:val="BodySectionSub"/>
      </w:pPr>
      <w:r>
        <w:t xml:space="preserve">Maximum penalty: </w:t>
      </w:r>
      <w:r w:rsidRPr="001A343C">
        <w:t>tier E monetary penalty.</w:t>
      </w:r>
    </w:p>
    <w:p w14:paraId="646B3DB6" w14:textId="77777777" w:rsidR="00843546" w:rsidRPr="005B5DDA" w:rsidRDefault="00843546" w:rsidP="00843546">
      <w:pPr>
        <w:pStyle w:val="DraftHeading2"/>
        <w:tabs>
          <w:tab w:val="right" w:pos="1247"/>
        </w:tabs>
        <w:ind w:left="1361" w:hanging="1361"/>
      </w:pPr>
      <w:r>
        <w:tab/>
        <w:t>(2A</w:t>
      </w:r>
      <w:r w:rsidRPr="006F16D6">
        <w:t>)</w:t>
      </w:r>
      <w:r>
        <w:tab/>
      </w:r>
      <w:proofErr w:type="spellStart"/>
      <w:r w:rsidR="006835E7" w:rsidRPr="006835E7">
        <w:t>Subregulation</w:t>
      </w:r>
      <w:proofErr w:type="spellEnd"/>
      <w:r w:rsidR="006835E7" w:rsidRPr="006835E7">
        <w:t xml:space="preserve"> (2) does not apply to a container:</w:t>
      </w:r>
    </w:p>
    <w:p w14:paraId="646B3DB7" w14:textId="77777777" w:rsidR="00843546" w:rsidRDefault="00401E7E" w:rsidP="006F6070">
      <w:pPr>
        <w:pStyle w:val="DraftHeading3"/>
        <w:numPr>
          <w:ilvl w:val="0"/>
          <w:numId w:val="29"/>
        </w:numPr>
        <w:tabs>
          <w:tab w:val="right" w:pos="1757"/>
        </w:tabs>
      </w:pPr>
      <w:r w:rsidRPr="00401E7E">
        <w:t xml:space="preserve">supplied before 1 January 2017 that was, at the time it was supplied, labelled in accordance with the </w:t>
      </w:r>
      <w:r w:rsidRPr="0034748E">
        <w:rPr>
          <w:i/>
          <w:iCs/>
        </w:rPr>
        <w:t>National Code of Practice for the Labelling of Workplace Substances [NOHSC: 2012 (1994)]</w:t>
      </w:r>
      <w:r w:rsidRPr="00401E7E">
        <w:t xml:space="preserve"> as in force at that time; or</w:t>
      </w:r>
    </w:p>
    <w:p w14:paraId="646B3DB8" w14:textId="77777777" w:rsidR="00401E7E" w:rsidRPr="00401E7E" w:rsidRDefault="00401E7E" w:rsidP="006F6070">
      <w:pPr>
        <w:pStyle w:val="DraftHeading3"/>
        <w:numPr>
          <w:ilvl w:val="0"/>
          <w:numId w:val="29"/>
        </w:numPr>
        <w:tabs>
          <w:tab w:val="right" w:pos="1757"/>
        </w:tabs>
      </w:pPr>
      <w:r>
        <w:tab/>
      </w:r>
      <w:r>
        <w:tab/>
      </w:r>
      <w:r w:rsidRPr="00401E7E">
        <w:t>supplied before 1 January 2023 that was, at the time it was supplied, labelled in accordance with GHS 3; or</w:t>
      </w:r>
    </w:p>
    <w:p w14:paraId="646B3DB9" w14:textId="77777777" w:rsidR="00843546" w:rsidRDefault="00843546" w:rsidP="00843546">
      <w:pPr>
        <w:pStyle w:val="DraftHeading3"/>
        <w:tabs>
          <w:tab w:val="right" w:pos="1757"/>
        </w:tabs>
        <w:ind w:left="1871" w:hanging="1871"/>
      </w:pPr>
      <w:r>
        <w:tab/>
      </w:r>
      <w:r w:rsidRPr="006F16D6">
        <w:t>(</w:t>
      </w:r>
      <w:r w:rsidR="00401E7E">
        <w:t>c</w:t>
      </w:r>
      <w:r w:rsidRPr="006F16D6">
        <w:t>)</w:t>
      </w:r>
      <w:r>
        <w:tab/>
      </w:r>
      <w:r w:rsidR="00401E7E" w:rsidRPr="00401E7E">
        <w:t>manufactured or imported before 1 January 2023 that was, at the time it was manufactured or imported, labelled in accordance with GHS 3.</w:t>
      </w:r>
    </w:p>
    <w:p w14:paraId="646B3DBA" w14:textId="77777777" w:rsidR="00843546" w:rsidRPr="008927A9" w:rsidRDefault="00843546" w:rsidP="00843546">
      <w:pPr>
        <w:pStyle w:val="DraftSub-sectionNote"/>
        <w:tabs>
          <w:tab w:val="right" w:pos="1814"/>
        </w:tabs>
        <w:ind w:left="1361"/>
        <w:rPr>
          <w:b/>
        </w:rPr>
      </w:pPr>
      <w:r w:rsidRPr="008927A9">
        <w:rPr>
          <w:b/>
        </w:rPr>
        <w:t>Note</w:t>
      </w:r>
    </w:p>
    <w:p w14:paraId="646B3DBB" w14:textId="77777777" w:rsidR="00843546" w:rsidRDefault="00843546" w:rsidP="00843546">
      <w:pPr>
        <w:pStyle w:val="DraftSub-sectionNote"/>
        <w:tabs>
          <w:tab w:val="right" w:pos="1814"/>
        </w:tabs>
        <w:ind w:left="1361"/>
      </w:pPr>
      <w:r w:rsidRPr="002C6339">
        <w:t xml:space="preserve">Regulation 338 applies if the chemical </w:t>
      </w:r>
      <w:r w:rsidR="009F318A" w:rsidRPr="009F318A">
        <w:t>in the container</w:t>
      </w:r>
      <w:r w:rsidR="009F318A">
        <w:t xml:space="preserve"> </w:t>
      </w:r>
      <w:r w:rsidRPr="002C6339">
        <w:t>is being supplied to another workplace.</w:t>
      </w:r>
    </w:p>
    <w:p w14:paraId="646B3DBC" w14:textId="77777777" w:rsidR="00145DDF" w:rsidRDefault="00145DDF" w:rsidP="00145DDF">
      <w:pPr>
        <w:pStyle w:val="DraftHeading2"/>
        <w:tabs>
          <w:tab w:val="right" w:pos="1247"/>
        </w:tabs>
        <w:ind w:left="1361" w:hanging="1361"/>
      </w:pPr>
      <w:r>
        <w:tab/>
      </w:r>
      <w:r w:rsidRPr="006F16D6">
        <w:t>(3)</w:t>
      </w:r>
      <w:r>
        <w:tab/>
        <w:t>A</w:t>
      </w:r>
      <w:r w:rsidRPr="005B5DDA">
        <w:t xml:space="preserve"> person</w:t>
      </w:r>
      <w:r>
        <w:t xml:space="preserve"> conducting a business or undertaking at a workplace</w:t>
      </w:r>
      <w:r w:rsidRPr="005B5DDA">
        <w:t xml:space="preserve"> must ensure that a container labelled for a hazardous chemical is used only for the use, handling or storage of the hazardous chemical.</w:t>
      </w:r>
    </w:p>
    <w:p w14:paraId="11205FB8" w14:textId="77777777" w:rsidR="001A343C" w:rsidRDefault="001A343C" w:rsidP="001A343C">
      <w:pPr>
        <w:pStyle w:val="BodySectionSub"/>
      </w:pPr>
      <w:r>
        <w:t xml:space="preserve">Maximum penalty: </w:t>
      </w:r>
      <w:r w:rsidRPr="001A343C">
        <w:t>tier E monetary penalty.</w:t>
      </w:r>
    </w:p>
    <w:p w14:paraId="646B3DC0" w14:textId="77777777" w:rsidR="00145DDF" w:rsidRPr="005B5DDA" w:rsidRDefault="00145DDF" w:rsidP="00145DDF">
      <w:pPr>
        <w:pStyle w:val="DraftHeading2"/>
        <w:tabs>
          <w:tab w:val="right" w:pos="1247"/>
        </w:tabs>
        <w:ind w:left="1361" w:hanging="1361"/>
      </w:pPr>
      <w:r>
        <w:lastRenderedPageBreak/>
        <w:tab/>
      </w:r>
      <w:r w:rsidRPr="006F16D6">
        <w:t>(4)</w:t>
      </w:r>
      <w:r>
        <w:tab/>
      </w:r>
      <w:r w:rsidRPr="005B5DDA">
        <w:t>This regulation does not apply to a container if:</w:t>
      </w:r>
    </w:p>
    <w:p w14:paraId="646B3DC1" w14:textId="77777777" w:rsidR="00145DDF" w:rsidRPr="005B5DDA" w:rsidRDefault="00145DDF" w:rsidP="00145DDF">
      <w:pPr>
        <w:pStyle w:val="DraftHeading3"/>
        <w:tabs>
          <w:tab w:val="right" w:pos="1757"/>
        </w:tabs>
        <w:ind w:left="1871" w:hanging="1871"/>
      </w:pPr>
      <w:r>
        <w:tab/>
      </w:r>
      <w:r w:rsidRPr="006F16D6">
        <w:t>(a)</w:t>
      </w:r>
      <w:r>
        <w:tab/>
      </w:r>
      <w:r w:rsidRPr="005B5DDA">
        <w:t>the hazardous chemical in the container is used immediately after it is put in the container; and</w:t>
      </w:r>
    </w:p>
    <w:p w14:paraId="646B3DC2" w14:textId="77777777" w:rsidR="007162D7" w:rsidRDefault="00145DDF" w:rsidP="00145DDF">
      <w:pPr>
        <w:pStyle w:val="DraftHeading3"/>
        <w:tabs>
          <w:tab w:val="right" w:pos="1757"/>
        </w:tabs>
        <w:ind w:left="1871" w:hanging="1871"/>
      </w:pPr>
      <w:r>
        <w:tab/>
      </w:r>
      <w:r w:rsidRPr="006F16D6">
        <w:t>(b)</w:t>
      </w:r>
      <w:r>
        <w:tab/>
      </w:r>
      <w:r w:rsidRPr="005B5DDA">
        <w:t xml:space="preserve">the container is thoroughly cleaned immediately after the </w:t>
      </w:r>
      <w:r>
        <w:t xml:space="preserve">hazardous </w:t>
      </w:r>
      <w:r w:rsidRPr="005B5DDA">
        <w:t xml:space="preserve">chemical is used, handled or stored so that the container is in the condition it would be in if it had never contained the </w:t>
      </w:r>
      <w:r>
        <w:t>hazardous chemical</w:t>
      </w:r>
      <w:r w:rsidRPr="005B5DDA">
        <w:t>.</w:t>
      </w:r>
    </w:p>
    <w:p w14:paraId="646B3DC4" w14:textId="77777777" w:rsidR="00145DDF" w:rsidRPr="005B5DDA" w:rsidRDefault="00145DDF" w:rsidP="007272F6">
      <w:pPr>
        <w:pStyle w:val="StyleDraftHeading1Left0cmHanging15cm1"/>
      </w:pPr>
      <w:r>
        <w:tab/>
      </w:r>
      <w:bookmarkStart w:id="497" w:name="_Toc174445487"/>
      <w:r>
        <w:t>343</w:t>
      </w:r>
      <w:r>
        <w:tab/>
      </w:r>
      <w:r w:rsidRPr="005B5DDA">
        <w:t>Labelling hazardous chemicals—pipe work</w:t>
      </w:r>
      <w:bookmarkEnd w:id="497"/>
    </w:p>
    <w:p w14:paraId="646B3DC5"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that a hazardous chemical in pipe work is identified by a label, sign or another way on or near the pipe work.</w:t>
      </w:r>
    </w:p>
    <w:p w14:paraId="646B3DC6" w14:textId="5ACA2B4C" w:rsidR="00145DDF" w:rsidRDefault="00145DDF" w:rsidP="00145DDF">
      <w:pPr>
        <w:pStyle w:val="BodySectionSub"/>
      </w:pPr>
      <w:bookmarkStart w:id="498" w:name="_Ref260758283"/>
      <w:r>
        <w:t>Maximum penalty:</w:t>
      </w:r>
      <w:r w:rsidR="002301F1">
        <w:t xml:space="preserve"> </w:t>
      </w:r>
      <w:r w:rsidR="002301F1" w:rsidRPr="002301F1">
        <w:t>tier E monetary penalty.</w:t>
      </w:r>
    </w:p>
    <w:p w14:paraId="646B3DC9" w14:textId="77777777" w:rsidR="00145DDF" w:rsidRPr="005B5DDA" w:rsidRDefault="00145DDF" w:rsidP="007272F6">
      <w:pPr>
        <w:pStyle w:val="StyleDraftHeading1Left0cmHanging15cm1"/>
      </w:pPr>
      <w:r>
        <w:tab/>
      </w:r>
      <w:bookmarkStart w:id="499" w:name="_Toc174445488"/>
      <w:r>
        <w:t>344</w:t>
      </w:r>
      <w:r>
        <w:tab/>
      </w:r>
      <w:r w:rsidRPr="005B5DDA">
        <w:t>Person conducting business or undertaking to obtain and give access to safety data sheets</w:t>
      </w:r>
      <w:bookmarkEnd w:id="498"/>
      <w:bookmarkEnd w:id="499"/>
    </w:p>
    <w:p w14:paraId="646B3DCA" w14:textId="77777777" w:rsidR="00145DDF" w:rsidRDefault="00145DDF" w:rsidP="00145DDF">
      <w:pPr>
        <w:pStyle w:val="DraftHeading2"/>
        <w:tabs>
          <w:tab w:val="right" w:pos="1247"/>
        </w:tabs>
        <w:ind w:left="1361" w:hanging="1361"/>
      </w:pPr>
      <w:r>
        <w:tab/>
      </w:r>
      <w:r w:rsidRPr="00F90A72">
        <w:t>(1)</w:t>
      </w:r>
      <w:r>
        <w:tab/>
      </w:r>
      <w:r w:rsidRPr="005B5DDA">
        <w:t xml:space="preserve">A person conducting a business or undertaking at a workplace must obtain the current safety data sheet for a hazardous chemical </w:t>
      </w:r>
      <w:r>
        <w:t>prepared in accordance with these Regulations</w:t>
      </w:r>
      <w:r w:rsidRPr="005B5DDA">
        <w:t xml:space="preserve"> from the manufactu</w:t>
      </w:r>
      <w:r>
        <w:t>rer, importer or supplier of the hazardous chemical in the following circumstances:</w:t>
      </w:r>
    </w:p>
    <w:p w14:paraId="646B3DCB" w14:textId="77777777" w:rsidR="00145DDF" w:rsidRPr="00066BB9" w:rsidRDefault="00145DDF" w:rsidP="00145DDF">
      <w:pPr>
        <w:pStyle w:val="DraftHeading3"/>
        <w:tabs>
          <w:tab w:val="right" w:pos="1757"/>
        </w:tabs>
        <w:ind w:left="1871" w:hanging="1871"/>
      </w:pPr>
      <w:r>
        <w:tab/>
      </w:r>
      <w:r w:rsidRPr="00066BB9">
        <w:t>(a)</w:t>
      </w:r>
      <w:r>
        <w:tab/>
        <w:t>either:</w:t>
      </w:r>
    </w:p>
    <w:p w14:paraId="646B3DCC" w14:textId="77777777" w:rsidR="00145DDF" w:rsidRDefault="00145DDF" w:rsidP="00145DDF">
      <w:pPr>
        <w:pStyle w:val="DraftHeading4"/>
        <w:tabs>
          <w:tab w:val="right" w:pos="2268"/>
        </w:tabs>
        <w:ind w:left="2381" w:hanging="2381"/>
      </w:pPr>
      <w:r>
        <w:tab/>
      </w:r>
      <w:r w:rsidRPr="00066BB9">
        <w:t>(</w:t>
      </w:r>
      <w:proofErr w:type="spellStart"/>
      <w:r w:rsidRPr="00066BB9">
        <w:t>i</w:t>
      </w:r>
      <w:proofErr w:type="spellEnd"/>
      <w:r w:rsidRPr="00066BB9">
        <w:t>)</w:t>
      </w:r>
      <w:r>
        <w:tab/>
        <w:t xml:space="preserve">not later than </w:t>
      </w:r>
      <w:r w:rsidRPr="005B5DDA">
        <w:t xml:space="preserve">when the </w:t>
      </w:r>
      <w:r>
        <w:t>hazardous chemical</w:t>
      </w:r>
      <w:r w:rsidRPr="005B5DDA">
        <w:t xml:space="preserve"> is first supplied </w:t>
      </w:r>
      <w:r>
        <w:t>for use at</w:t>
      </w:r>
      <w:r w:rsidRPr="005B5DDA">
        <w:t xml:space="preserve"> the workplace; or</w:t>
      </w:r>
    </w:p>
    <w:p w14:paraId="646B3DCD" w14:textId="77777777" w:rsidR="00145DDF" w:rsidRPr="005B5DDA" w:rsidRDefault="00145DDF" w:rsidP="00145DDF">
      <w:pPr>
        <w:pStyle w:val="DraftHeading4"/>
        <w:tabs>
          <w:tab w:val="right" w:pos="2268"/>
        </w:tabs>
        <w:ind w:left="2381" w:hanging="2381"/>
      </w:pPr>
      <w:r>
        <w:tab/>
      </w:r>
      <w:r w:rsidRPr="00066BB9">
        <w:t>(ii)</w:t>
      </w:r>
      <w:r>
        <w:tab/>
      </w:r>
      <w:r w:rsidRPr="005B5DDA">
        <w:t xml:space="preserve">if the person is not able to obtain the safety data sheet under </w:t>
      </w:r>
      <w:r>
        <w:t>sub</w:t>
      </w:r>
      <w:r w:rsidRPr="005B5DDA">
        <w:t>paragraph (</w:t>
      </w:r>
      <w:proofErr w:type="spellStart"/>
      <w:r>
        <w:t>i</w:t>
      </w:r>
      <w:proofErr w:type="spellEnd"/>
      <w:r w:rsidRPr="005B5DDA">
        <w:t>)</w:t>
      </w:r>
      <w:r>
        <w:t>—</w:t>
      </w:r>
      <w:r w:rsidRPr="005B5DDA">
        <w:t xml:space="preserve">as soon as practicable after the </w:t>
      </w:r>
      <w:r>
        <w:t>hazardous chemical</w:t>
      </w:r>
      <w:r w:rsidRPr="005B5DDA">
        <w:t xml:space="preserve"> is first supplied </w:t>
      </w:r>
      <w:r>
        <w:t>to</w:t>
      </w:r>
      <w:r w:rsidRPr="005B5DDA">
        <w:t xml:space="preserve"> the workplace</w:t>
      </w:r>
      <w:r>
        <w:t xml:space="preserve"> but before the hazardous chemical is used at the workplace;</w:t>
      </w:r>
    </w:p>
    <w:p w14:paraId="646B3DCE" w14:textId="77777777" w:rsidR="00145DDF" w:rsidRDefault="00145DDF" w:rsidP="00145DDF">
      <w:pPr>
        <w:pStyle w:val="DraftHeading3"/>
        <w:tabs>
          <w:tab w:val="right" w:pos="1757"/>
        </w:tabs>
        <w:ind w:left="1871" w:hanging="1871"/>
      </w:pPr>
      <w:r>
        <w:tab/>
      </w:r>
      <w:r w:rsidRPr="00F90A72">
        <w:t>(</w:t>
      </w:r>
      <w:r>
        <w:t>b</w:t>
      </w:r>
      <w:r w:rsidRPr="00F90A72">
        <w:t>)</w:t>
      </w:r>
      <w:r>
        <w:tab/>
      </w:r>
      <w:r w:rsidRPr="005B5DDA">
        <w:t xml:space="preserve">if the safety data sheet for the </w:t>
      </w:r>
      <w:r>
        <w:t>hazardous chemical</w:t>
      </w:r>
      <w:r w:rsidRPr="005B5DDA">
        <w:t xml:space="preserve"> is amended</w:t>
      </w:r>
      <w:r>
        <w:t xml:space="preserve"> either:</w:t>
      </w:r>
    </w:p>
    <w:p w14:paraId="646B3DCF" w14:textId="77777777" w:rsidR="00145DDF" w:rsidRDefault="00145DDF" w:rsidP="00145DDF">
      <w:pPr>
        <w:pStyle w:val="DraftHeading4"/>
        <w:tabs>
          <w:tab w:val="right" w:pos="2268"/>
        </w:tabs>
        <w:ind w:left="2381" w:hanging="2381"/>
      </w:pPr>
      <w:r>
        <w:tab/>
      </w:r>
      <w:r w:rsidRPr="00066BB9">
        <w:t>(</w:t>
      </w:r>
      <w:proofErr w:type="spellStart"/>
      <w:r w:rsidRPr="00066BB9">
        <w:t>i</w:t>
      </w:r>
      <w:proofErr w:type="spellEnd"/>
      <w:r w:rsidRPr="00066BB9">
        <w:t>)</w:t>
      </w:r>
      <w:r>
        <w:tab/>
        <w:t xml:space="preserve">not later than </w:t>
      </w:r>
      <w:r w:rsidRPr="005B5DDA">
        <w:t xml:space="preserve">when the </w:t>
      </w:r>
      <w:r>
        <w:t>hazardous chemical</w:t>
      </w:r>
      <w:r w:rsidRPr="005B5DDA">
        <w:t xml:space="preserve"> is first supplied to the workplace after the safety data sheet is am</w:t>
      </w:r>
      <w:r>
        <w:t>ended; or</w:t>
      </w:r>
    </w:p>
    <w:p w14:paraId="646B3DD0" w14:textId="77777777" w:rsidR="00145DDF" w:rsidRDefault="00145DDF" w:rsidP="00145DDF">
      <w:pPr>
        <w:pStyle w:val="DraftHeading4"/>
        <w:tabs>
          <w:tab w:val="right" w:pos="2268"/>
        </w:tabs>
        <w:ind w:left="2381" w:hanging="2381"/>
      </w:pPr>
      <w:r>
        <w:tab/>
      </w:r>
      <w:r w:rsidRPr="00066BB9">
        <w:t>(ii)</w:t>
      </w:r>
      <w:r>
        <w:tab/>
        <w:t>if the person is not able to obtain the amended safety data sheet under subparagraph (</w:t>
      </w:r>
      <w:proofErr w:type="spellStart"/>
      <w:r>
        <w:t>i</w:t>
      </w:r>
      <w:proofErr w:type="spellEnd"/>
      <w:r>
        <w:t>)—as soon as practicable after the hazardous chemical is first supplied to the workplace after the safety data sheet is amended and before the hazardous chemical supplied is used at the workplace.</w:t>
      </w:r>
    </w:p>
    <w:p w14:paraId="7FB60B41" w14:textId="77777777" w:rsidR="001A343C" w:rsidRDefault="001A343C" w:rsidP="001A343C">
      <w:pPr>
        <w:pStyle w:val="BodySectionSub"/>
      </w:pPr>
      <w:r>
        <w:lastRenderedPageBreak/>
        <w:t xml:space="preserve">Maximum penalty: </w:t>
      </w:r>
      <w:r w:rsidRPr="001A343C">
        <w:t>tier E monetary penalty.</w:t>
      </w:r>
    </w:p>
    <w:p w14:paraId="646B3DD4" w14:textId="77777777" w:rsidR="00145DDF" w:rsidRDefault="00145DDF" w:rsidP="00145DDF">
      <w:pPr>
        <w:pStyle w:val="DraftHeading2"/>
        <w:tabs>
          <w:tab w:val="right" w:pos="1247"/>
        </w:tabs>
        <w:ind w:left="1361" w:hanging="1361"/>
      </w:pPr>
      <w:r>
        <w:tab/>
        <w:t>(2)</w:t>
      </w:r>
      <w:r>
        <w:tab/>
        <w:t>The hazardous chemical</w:t>
      </w:r>
      <w:r w:rsidRPr="005B5DDA">
        <w:t xml:space="preserve"> is taken to be </w:t>
      </w:r>
      <w:r w:rsidRPr="00066BB9">
        <w:rPr>
          <w:b/>
          <w:i/>
        </w:rPr>
        <w:t>first supplied</w:t>
      </w:r>
      <w:r w:rsidRPr="005B5DDA">
        <w:t xml:space="preserve"> to a workplace if the supply is the first supply of the </w:t>
      </w:r>
      <w:r>
        <w:t>hazardous chemical</w:t>
      </w:r>
      <w:r w:rsidRPr="005B5DDA">
        <w:t xml:space="preserve"> to the workplace for 5 years.</w:t>
      </w:r>
    </w:p>
    <w:p w14:paraId="646B3DD5" w14:textId="77777777" w:rsidR="00145DDF" w:rsidRPr="005B5DDA" w:rsidRDefault="00145DDF" w:rsidP="00145DDF">
      <w:pPr>
        <w:pStyle w:val="DraftHeading2"/>
        <w:tabs>
          <w:tab w:val="right" w:pos="1247"/>
        </w:tabs>
        <w:ind w:left="1361" w:hanging="1361"/>
      </w:pPr>
      <w:r>
        <w:tab/>
      </w:r>
      <w:r w:rsidRPr="00F90A72">
        <w:t>(</w:t>
      </w:r>
      <w:r>
        <w:t>3</w:t>
      </w:r>
      <w:r w:rsidRPr="00F90A72">
        <w:t>)</w:t>
      </w:r>
      <w:r>
        <w:tab/>
        <w:t>The person</w:t>
      </w:r>
      <w:r w:rsidRPr="005B5DDA">
        <w:t xml:space="preserve"> must ensure that </w:t>
      </w:r>
      <w:r>
        <w:t>the</w:t>
      </w:r>
      <w:r w:rsidRPr="005B5DDA">
        <w:t xml:space="preserve"> current safety data sheet for </w:t>
      </w:r>
      <w:r>
        <w:t>the</w:t>
      </w:r>
      <w:r w:rsidRPr="005B5DDA">
        <w:t xml:space="preserve"> hazardous chemical is readily </w:t>
      </w:r>
      <w:r>
        <w:t>accessible</w:t>
      </w:r>
      <w:r w:rsidRPr="005B5DDA">
        <w:t xml:space="preserve"> to:</w:t>
      </w:r>
    </w:p>
    <w:p w14:paraId="646B3DD6" w14:textId="77777777" w:rsidR="00145DDF" w:rsidRPr="005B5DDA" w:rsidRDefault="00145DDF" w:rsidP="00145DDF">
      <w:pPr>
        <w:pStyle w:val="DraftHeading3"/>
        <w:tabs>
          <w:tab w:val="right" w:pos="1757"/>
        </w:tabs>
        <w:ind w:left="1871" w:hanging="1871"/>
      </w:pPr>
      <w:r>
        <w:tab/>
      </w:r>
      <w:r w:rsidRPr="00F90A72">
        <w:t>(a)</w:t>
      </w:r>
      <w:r>
        <w:tab/>
      </w:r>
      <w:r w:rsidRPr="005B5DDA">
        <w:t xml:space="preserve">a worker </w:t>
      </w:r>
      <w:r>
        <w:t xml:space="preserve">who is involved in using, handling or storing the hazardous chemical </w:t>
      </w:r>
      <w:r w:rsidRPr="005B5DDA">
        <w:t>at the workplace; and</w:t>
      </w:r>
    </w:p>
    <w:p w14:paraId="646B3DD7" w14:textId="77777777" w:rsidR="00145DDF" w:rsidRDefault="00145DDF" w:rsidP="00145DDF">
      <w:pPr>
        <w:pStyle w:val="DraftHeading3"/>
        <w:tabs>
          <w:tab w:val="right" w:pos="1757"/>
        </w:tabs>
        <w:ind w:left="1871" w:hanging="1871"/>
      </w:pPr>
      <w:r>
        <w:tab/>
      </w:r>
      <w:r w:rsidRPr="00F90A72">
        <w:t>(b)</w:t>
      </w:r>
      <w:r>
        <w:tab/>
      </w:r>
      <w:r w:rsidRPr="005B5DDA">
        <w:t xml:space="preserve">an emergency service worker, or anyone else, who is likely to be exposed to the </w:t>
      </w:r>
      <w:r>
        <w:t>hazardous chemical</w:t>
      </w:r>
      <w:r w:rsidRPr="005B5DDA">
        <w:t xml:space="preserve"> at the workplace.</w:t>
      </w:r>
    </w:p>
    <w:p w14:paraId="646B3DD8" w14:textId="5E43595F" w:rsidR="00145DDF" w:rsidRDefault="00145DDF" w:rsidP="007C1A6B">
      <w:pPr>
        <w:pStyle w:val="BodySectionSub"/>
        <w:tabs>
          <w:tab w:val="left" w:pos="3756"/>
        </w:tabs>
      </w:pPr>
      <w:r>
        <w:t>Maximum penalty:</w:t>
      </w:r>
      <w:r w:rsidR="007C1A6B" w:rsidRPr="007C1A6B">
        <w:t xml:space="preserve"> tier G monetary penalty.</w:t>
      </w:r>
    </w:p>
    <w:p w14:paraId="646B3DDB" w14:textId="77777777" w:rsidR="00145DDF" w:rsidRPr="005B5DDA" w:rsidRDefault="00145DDF" w:rsidP="00145DDF">
      <w:pPr>
        <w:pStyle w:val="DraftHeading2"/>
        <w:tabs>
          <w:tab w:val="right" w:pos="1247"/>
        </w:tabs>
        <w:ind w:left="1361" w:hanging="1361"/>
      </w:pPr>
      <w:r>
        <w:tab/>
      </w:r>
      <w:r w:rsidRPr="00F90A72">
        <w:t>(</w:t>
      </w:r>
      <w:r>
        <w:t>4</w:t>
      </w:r>
      <w:r w:rsidRPr="00F90A72">
        <w:t>)</w:t>
      </w:r>
      <w:r>
        <w:tab/>
      </w:r>
      <w:proofErr w:type="spellStart"/>
      <w:r w:rsidRPr="005B5DDA">
        <w:t>Subregulations</w:t>
      </w:r>
      <w:proofErr w:type="spellEnd"/>
      <w:r w:rsidRPr="005B5DDA">
        <w:t xml:space="preserve"> (1) and (</w:t>
      </w:r>
      <w:r>
        <w:t>3</w:t>
      </w:r>
      <w:r w:rsidRPr="005B5DDA">
        <w:t xml:space="preserve">) do not apply to a hazardous chemical </w:t>
      </w:r>
      <w:r>
        <w:t>that</w:t>
      </w:r>
      <w:r w:rsidRPr="005B5DDA">
        <w:t>:</w:t>
      </w:r>
    </w:p>
    <w:p w14:paraId="646B3DDC" w14:textId="77777777" w:rsidR="00145DDF" w:rsidRPr="005B5DDA" w:rsidRDefault="00145DDF" w:rsidP="00145DDF">
      <w:pPr>
        <w:pStyle w:val="DraftHeading3"/>
        <w:tabs>
          <w:tab w:val="right" w:pos="1757"/>
        </w:tabs>
        <w:ind w:left="1871" w:hanging="1871"/>
      </w:pPr>
      <w:r>
        <w:tab/>
      </w:r>
      <w:r w:rsidRPr="00F90A72">
        <w:t>(a)</w:t>
      </w:r>
      <w:r>
        <w:tab/>
      </w:r>
      <w:r w:rsidRPr="005B5DDA">
        <w:t>is in transit; or</w:t>
      </w:r>
    </w:p>
    <w:p w14:paraId="646B3DDD" w14:textId="77777777" w:rsidR="00145DDF" w:rsidRPr="005B5DDA" w:rsidRDefault="00145DDF" w:rsidP="00145DDF">
      <w:pPr>
        <w:pStyle w:val="DraftHeading3"/>
        <w:tabs>
          <w:tab w:val="right" w:pos="1757"/>
        </w:tabs>
        <w:ind w:left="1871" w:hanging="1871"/>
      </w:pPr>
      <w:r>
        <w:tab/>
      </w:r>
      <w:r w:rsidRPr="00F90A72">
        <w:t>(b)</w:t>
      </w:r>
      <w:r>
        <w:tab/>
      </w:r>
      <w:r w:rsidRPr="005B5DDA">
        <w:t>if the person conducting the business or undertaking at the workplace is a retailer</w:t>
      </w:r>
      <w:r>
        <w:t>—</w:t>
      </w:r>
      <w:r w:rsidRPr="005B5DDA">
        <w:t>is:</w:t>
      </w:r>
    </w:p>
    <w:p w14:paraId="646B3DDE" w14:textId="77777777" w:rsidR="00145DDF" w:rsidRPr="005B5DDA" w:rsidRDefault="00145DDF" w:rsidP="00145DDF">
      <w:pPr>
        <w:pStyle w:val="DraftHeading4"/>
        <w:tabs>
          <w:tab w:val="right" w:pos="2268"/>
        </w:tabs>
        <w:ind w:left="2381" w:hanging="2381"/>
      </w:pPr>
      <w:r>
        <w:tab/>
      </w:r>
      <w:r w:rsidRPr="00F90A72">
        <w:t>(</w:t>
      </w:r>
      <w:proofErr w:type="spellStart"/>
      <w:r w:rsidRPr="00F90A72">
        <w:t>i</w:t>
      </w:r>
      <w:proofErr w:type="spellEnd"/>
      <w:r w:rsidRPr="00F90A72">
        <w:t>)</w:t>
      </w:r>
      <w:r>
        <w:tab/>
      </w:r>
      <w:r w:rsidRPr="005B5DDA">
        <w:t>a consumer product; and</w:t>
      </w:r>
    </w:p>
    <w:p w14:paraId="646B3DDF" w14:textId="77777777" w:rsidR="00145DDF" w:rsidRPr="005B5DDA" w:rsidRDefault="00145DDF" w:rsidP="00145DDF">
      <w:pPr>
        <w:pStyle w:val="DraftHeading4"/>
        <w:tabs>
          <w:tab w:val="right" w:pos="2268"/>
        </w:tabs>
        <w:ind w:left="2381" w:hanging="2381"/>
      </w:pPr>
      <w:r>
        <w:tab/>
      </w:r>
      <w:r w:rsidRPr="00F90A72">
        <w:t>(ii)</w:t>
      </w:r>
      <w:r>
        <w:tab/>
      </w:r>
      <w:r w:rsidRPr="005B5DDA">
        <w:t xml:space="preserve">intended for supply to other premises; </w:t>
      </w:r>
      <w:r w:rsidR="00572AEE">
        <w:t>or</w:t>
      </w:r>
    </w:p>
    <w:p w14:paraId="646B3DE0" w14:textId="77777777" w:rsidR="00145DDF" w:rsidRPr="005B5DDA" w:rsidRDefault="00145DDF" w:rsidP="00145DDF">
      <w:pPr>
        <w:pStyle w:val="DraftHeading3"/>
        <w:tabs>
          <w:tab w:val="right" w:pos="1757"/>
        </w:tabs>
        <w:ind w:left="1871" w:hanging="1871"/>
      </w:pPr>
      <w:r>
        <w:tab/>
      </w:r>
      <w:r w:rsidRPr="00F90A72">
        <w:t>(c)</w:t>
      </w:r>
      <w:r>
        <w:tab/>
      </w:r>
      <w:r w:rsidRPr="005B5DDA">
        <w:t xml:space="preserve">is a consumer product and it is reasonably foreseeable that the hazardous chemical will be used </w:t>
      </w:r>
      <w:r>
        <w:t>at</w:t>
      </w:r>
      <w:r w:rsidRPr="005B5DDA">
        <w:t xml:space="preserve"> the workplace only</w:t>
      </w:r>
      <w:r>
        <w:t xml:space="preserve"> in</w:t>
      </w:r>
      <w:r w:rsidRPr="005B5DDA">
        <w:t>:</w:t>
      </w:r>
    </w:p>
    <w:p w14:paraId="646B3DE1" w14:textId="77777777" w:rsidR="00145DDF" w:rsidRPr="005B5DDA" w:rsidRDefault="00145DDF" w:rsidP="00145DDF">
      <w:pPr>
        <w:pStyle w:val="DraftHeading4"/>
        <w:tabs>
          <w:tab w:val="right" w:pos="2268"/>
        </w:tabs>
        <w:ind w:left="2381" w:hanging="2381"/>
      </w:pPr>
      <w:r>
        <w:tab/>
      </w:r>
      <w:r w:rsidRPr="00F90A72">
        <w:t>(</w:t>
      </w:r>
      <w:proofErr w:type="spellStart"/>
      <w:r w:rsidRPr="00F90A72">
        <w:t>i</w:t>
      </w:r>
      <w:proofErr w:type="spellEnd"/>
      <w:r w:rsidRPr="00F90A72">
        <w:t>)</w:t>
      </w:r>
      <w:r>
        <w:tab/>
      </w:r>
      <w:r w:rsidRPr="005B5DDA">
        <w:t>quantities that are consistent with household use; and</w:t>
      </w:r>
    </w:p>
    <w:p w14:paraId="646B3DE2" w14:textId="77777777" w:rsidR="00145DDF" w:rsidRDefault="00145DDF" w:rsidP="00145DDF">
      <w:pPr>
        <w:pStyle w:val="DraftHeading4"/>
        <w:tabs>
          <w:tab w:val="right" w:pos="2268"/>
        </w:tabs>
        <w:ind w:left="2381" w:hanging="2381"/>
      </w:pPr>
      <w:r>
        <w:tab/>
      </w:r>
      <w:r w:rsidRPr="00F90A72">
        <w:t>(ii)</w:t>
      </w:r>
      <w:r>
        <w:tab/>
      </w:r>
      <w:r w:rsidRPr="005B5DDA">
        <w:t>a way that is consistent with household use</w:t>
      </w:r>
      <w:r>
        <w:t>; and</w:t>
      </w:r>
    </w:p>
    <w:p w14:paraId="646B3DE3" w14:textId="77777777" w:rsidR="00145DDF" w:rsidRPr="00AA5F15" w:rsidRDefault="00145DDF" w:rsidP="00145DDF">
      <w:pPr>
        <w:pStyle w:val="DraftHeading4"/>
        <w:tabs>
          <w:tab w:val="right" w:pos="2268"/>
        </w:tabs>
        <w:ind w:left="2381" w:hanging="2381"/>
      </w:pPr>
      <w:r>
        <w:tab/>
      </w:r>
      <w:r w:rsidRPr="00AA5F15">
        <w:t>(iii)</w:t>
      </w:r>
      <w:r>
        <w:tab/>
        <w:t>a way that is incidental to the nature of the work carried out by a worker using the hazardous chemical.</w:t>
      </w:r>
    </w:p>
    <w:p w14:paraId="646B3DE4" w14:textId="77777777" w:rsidR="00145DDF" w:rsidRDefault="00145DDF" w:rsidP="00145DDF">
      <w:pPr>
        <w:pStyle w:val="DraftHeading2"/>
        <w:tabs>
          <w:tab w:val="right" w:pos="1247"/>
        </w:tabs>
        <w:ind w:left="1361" w:hanging="1361"/>
      </w:pPr>
      <w:r>
        <w:tab/>
      </w:r>
      <w:r w:rsidRPr="00F90A72">
        <w:t>(</w:t>
      </w:r>
      <w:r>
        <w:t>5</w:t>
      </w:r>
      <w:r w:rsidRPr="00F90A72">
        <w:t>)</w:t>
      </w:r>
      <w:r>
        <w:tab/>
        <w:t>In the circumstances referred to in</w:t>
      </w:r>
      <w:r w:rsidRPr="005B5DDA">
        <w:t xml:space="preserve"> </w:t>
      </w:r>
      <w:proofErr w:type="spellStart"/>
      <w:r w:rsidRPr="005B5DDA">
        <w:t>subregulation</w:t>
      </w:r>
      <w:proofErr w:type="spellEnd"/>
      <w:r w:rsidRPr="005B5DDA">
        <w:t xml:space="preserve"> (</w:t>
      </w:r>
      <w:r>
        <w:t>4</w:t>
      </w:r>
      <w:r w:rsidRPr="005B5DDA">
        <w:t xml:space="preserve">), the person must ensure that sufficient information about the safe use, handling and storage of the </w:t>
      </w:r>
      <w:r>
        <w:t>hazardous chemical</w:t>
      </w:r>
      <w:r w:rsidRPr="005B5DDA">
        <w:t xml:space="preserve"> is readily </w:t>
      </w:r>
      <w:r>
        <w:t>accessible</w:t>
      </w:r>
      <w:r w:rsidRPr="005B5DDA">
        <w:t xml:space="preserve"> to:</w:t>
      </w:r>
    </w:p>
    <w:p w14:paraId="646B3DE5" w14:textId="77777777" w:rsidR="00145DDF" w:rsidRPr="005B5DDA" w:rsidRDefault="00145DDF" w:rsidP="00145DDF">
      <w:pPr>
        <w:pStyle w:val="DraftHeading3"/>
        <w:tabs>
          <w:tab w:val="right" w:pos="1757"/>
        </w:tabs>
        <w:ind w:left="1871" w:hanging="1871"/>
      </w:pPr>
      <w:r>
        <w:tab/>
      </w:r>
      <w:r w:rsidRPr="00F90A72">
        <w:t>(a)</w:t>
      </w:r>
      <w:r>
        <w:tab/>
      </w:r>
      <w:r w:rsidRPr="005B5DDA">
        <w:t>a worker at the workplace; and</w:t>
      </w:r>
    </w:p>
    <w:p w14:paraId="646B3DE6" w14:textId="77777777" w:rsidR="00145DDF" w:rsidRDefault="00145DDF" w:rsidP="00145DDF">
      <w:pPr>
        <w:pStyle w:val="DraftHeading3"/>
        <w:tabs>
          <w:tab w:val="right" w:pos="1757"/>
        </w:tabs>
        <w:ind w:left="1871" w:hanging="1871"/>
      </w:pPr>
      <w:r>
        <w:tab/>
      </w:r>
      <w:r w:rsidRPr="00F90A72">
        <w:t>(b)</w:t>
      </w:r>
      <w:r>
        <w:tab/>
      </w:r>
      <w:r w:rsidRPr="005B5DDA">
        <w:t xml:space="preserve">an emergency service worker, or anyone else, who is likely to be exposed to the </w:t>
      </w:r>
      <w:r>
        <w:t>hazardous chemical</w:t>
      </w:r>
      <w:r w:rsidRPr="005B5DDA">
        <w:t xml:space="preserve"> at the workplace.</w:t>
      </w:r>
    </w:p>
    <w:p w14:paraId="646B3DE7" w14:textId="4BFAB297" w:rsidR="00145DDF" w:rsidRDefault="00145DDF" w:rsidP="00145DDF">
      <w:pPr>
        <w:pStyle w:val="BodySectionSub"/>
      </w:pPr>
      <w:r>
        <w:t>Maximum penalty:</w:t>
      </w:r>
      <w:r w:rsidR="007C1A6B">
        <w:t xml:space="preserve"> </w:t>
      </w:r>
      <w:r w:rsidR="007C1A6B" w:rsidRPr="007C1A6B">
        <w:t>tier G monetary penalty.</w:t>
      </w:r>
    </w:p>
    <w:p w14:paraId="646B3DEA" w14:textId="77777777" w:rsidR="00145DDF" w:rsidRPr="005B5DDA" w:rsidRDefault="00145DDF" w:rsidP="00145DDF">
      <w:pPr>
        <w:pStyle w:val="DraftHeading2"/>
        <w:tabs>
          <w:tab w:val="right" w:pos="1247"/>
        </w:tabs>
        <w:ind w:left="1361" w:hanging="1361"/>
      </w:pPr>
      <w:r>
        <w:tab/>
      </w:r>
      <w:r w:rsidRPr="00F90A72">
        <w:t>(</w:t>
      </w:r>
      <w:r>
        <w:t>6</w:t>
      </w:r>
      <w:r w:rsidRPr="00F90A72">
        <w:t>)</w:t>
      </w:r>
      <w:r>
        <w:tab/>
        <w:t>The person</w:t>
      </w:r>
      <w:r w:rsidRPr="005B5DDA">
        <w:t xml:space="preserve"> must ensure that the current safety data sheet for </w:t>
      </w:r>
      <w:r>
        <w:t>the</w:t>
      </w:r>
      <w:r w:rsidRPr="005B5DDA">
        <w:t xml:space="preserve"> hazardous chemical is readily </w:t>
      </w:r>
      <w:r>
        <w:t>accessible</w:t>
      </w:r>
      <w:r w:rsidRPr="005B5DDA">
        <w:t xml:space="preserve"> to a person at the workplace if the person:</w:t>
      </w:r>
    </w:p>
    <w:p w14:paraId="646B3DEB" w14:textId="77777777" w:rsidR="00145DDF" w:rsidRPr="005B5DDA" w:rsidRDefault="00145DDF" w:rsidP="00145DDF">
      <w:pPr>
        <w:pStyle w:val="DraftHeading3"/>
        <w:tabs>
          <w:tab w:val="right" w:pos="1757"/>
        </w:tabs>
        <w:ind w:left="1871" w:hanging="1871"/>
      </w:pPr>
      <w:r>
        <w:tab/>
      </w:r>
      <w:r w:rsidRPr="00F90A72">
        <w:t>(a)</w:t>
      </w:r>
      <w:r>
        <w:tab/>
      </w:r>
      <w:r w:rsidRPr="005B5DDA">
        <w:t xml:space="preserve">is likely to be affected by the </w:t>
      </w:r>
      <w:r>
        <w:t>hazardous chemical</w:t>
      </w:r>
      <w:r w:rsidRPr="005B5DDA">
        <w:t xml:space="preserve">; </w:t>
      </w:r>
      <w:r>
        <w:t>and</w:t>
      </w:r>
    </w:p>
    <w:p w14:paraId="646B3DEC" w14:textId="77777777" w:rsidR="00145DDF" w:rsidRDefault="00145DDF" w:rsidP="00145DDF">
      <w:pPr>
        <w:pStyle w:val="DraftHeading3"/>
        <w:tabs>
          <w:tab w:val="right" w:pos="1757"/>
        </w:tabs>
        <w:ind w:left="1871" w:hanging="1871"/>
      </w:pPr>
      <w:r>
        <w:lastRenderedPageBreak/>
        <w:tab/>
      </w:r>
      <w:r w:rsidRPr="00F90A72">
        <w:t>(b)</w:t>
      </w:r>
      <w:r>
        <w:tab/>
      </w:r>
      <w:r w:rsidRPr="005B5DDA">
        <w:t>asks for the safety data sheet.</w:t>
      </w:r>
    </w:p>
    <w:p w14:paraId="646B3DED" w14:textId="547E3444" w:rsidR="00145DDF" w:rsidRDefault="00145DDF" w:rsidP="00145DDF">
      <w:pPr>
        <w:pStyle w:val="BodySectionSub"/>
      </w:pPr>
      <w:bookmarkStart w:id="500" w:name="_Ref266172476"/>
      <w:r>
        <w:t>Maximum penalty:</w:t>
      </w:r>
      <w:r w:rsidR="007C1A6B">
        <w:t xml:space="preserve"> </w:t>
      </w:r>
      <w:r w:rsidR="007C1A6B" w:rsidRPr="007C1A6B">
        <w:t>tier G monetary penalty.</w:t>
      </w:r>
    </w:p>
    <w:p w14:paraId="646B3DF0" w14:textId="77777777" w:rsidR="00145DDF" w:rsidRPr="005B5DDA" w:rsidRDefault="00145DDF" w:rsidP="007272F6">
      <w:pPr>
        <w:pStyle w:val="StyleDraftHeading1Left0cmHanging15cm1"/>
      </w:pPr>
      <w:r>
        <w:tab/>
      </w:r>
      <w:bookmarkStart w:id="501" w:name="_Toc174445489"/>
      <w:r>
        <w:t>345</w:t>
      </w:r>
      <w:r>
        <w:tab/>
      </w:r>
      <w:r w:rsidRPr="005B5DDA">
        <w:t>Changes to safety data sheets</w:t>
      </w:r>
      <w:bookmarkEnd w:id="500"/>
      <w:bookmarkEnd w:id="501"/>
      <w:r w:rsidRPr="005B5DDA">
        <w:t xml:space="preserve"> </w:t>
      </w:r>
    </w:p>
    <w:p w14:paraId="646B3DF1" w14:textId="77777777" w:rsidR="00145DDF" w:rsidRPr="005B5DDA" w:rsidRDefault="00145DDF" w:rsidP="00145DDF">
      <w:pPr>
        <w:pStyle w:val="BodySectionSub"/>
      </w:pPr>
      <w:r w:rsidRPr="005B5DDA">
        <w:t>A person conducting a business or undertaking at a workplace may change a safety data sheet for a hazardous chemical only if:</w:t>
      </w:r>
    </w:p>
    <w:p w14:paraId="646B3DF2" w14:textId="77777777" w:rsidR="00145DDF" w:rsidRPr="005B5DDA" w:rsidRDefault="00145DDF" w:rsidP="00145DDF">
      <w:pPr>
        <w:pStyle w:val="DraftHeading3"/>
        <w:tabs>
          <w:tab w:val="right" w:pos="1757"/>
        </w:tabs>
        <w:ind w:left="1871" w:hanging="1871"/>
      </w:pPr>
      <w:r>
        <w:tab/>
      </w:r>
      <w:r w:rsidRPr="00F90A72">
        <w:t>(a)</w:t>
      </w:r>
      <w:r>
        <w:tab/>
      </w:r>
      <w:r w:rsidRPr="005B5DDA">
        <w:t>the person:</w:t>
      </w:r>
    </w:p>
    <w:p w14:paraId="646B3DF3" w14:textId="77777777" w:rsidR="00145DDF" w:rsidRPr="005B5DDA" w:rsidRDefault="00145DDF" w:rsidP="00145DDF">
      <w:pPr>
        <w:pStyle w:val="DraftHeading4"/>
        <w:tabs>
          <w:tab w:val="right" w:pos="2268"/>
        </w:tabs>
        <w:ind w:left="2381" w:hanging="2381"/>
      </w:pPr>
      <w:r>
        <w:tab/>
      </w:r>
      <w:r w:rsidRPr="00F90A72">
        <w:t>(</w:t>
      </w:r>
      <w:proofErr w:type="spellStart"/>
      <w:r w:rsidRPr="00F90A72">
        <w:t>i</w:t>
      </w:r>
      <w:proofErr w:type="spellEnd"/>
      <w:r w:rsidRPr="00F90A72">
        <w:t>)</w:t>
      </w:r>
      <w:r>
        <w:tab/>
      </w:r>
      <w:r w:rsidRPr="005B5DDA">
        <w:t>is an importer</w:t>
      </w:r>
      <w:r>
        <w:t xml:space="preserve"> or manufacturer of the hazardous chemical</w:t>
      </w:r>
      <w:r w:rsidRPr="005B5DDA">
        <w:t>; and</w:t>
      </w:r>
    </w:p>
    <w:p w14:paraId="646B3DF4" w14:textId="77777777" w:rsidR="00145DDF" w:rsidRDefault="00145DDF" w:rsidP="00145DDF">
      <w:pPr>
        <w:pStyle w:val="DraftHeading4"/>
        <w:tabs>
          <w:tab w:val="right" w:pos="2268"/>
        </w:tabs>
        <w:ind w:left="2381" w:hanging="2381"/>
      </w:pPr>
      <w:r>
        <w:tab/>
      </w:r>
      <w:r w:rsidRPr="00F90A72">
        <w:t>(ii)</w:t>
      </w:r>
      <w:r>
        <w:tab/>
      </w:r>
      <w:r w:rsidRPr="005B5DDA">
        <w:t xml:space="preserve">changes </w:t>
      </w:r>
      <w:r>
        <w:t xml:space="preserve">the </w:t>
      </w:r>
      <w:r w:rsidRPr="005B5DDA">
        <w:t xml:space="preserve">safety data sheet in a way that is consistent with the duties of </w:t>
      </w:r>
      <w:r>
        <w:t>the</w:t>
      </w:r>
      <w:r w:rsidRPr="005B5DDA">
        <w:t xml:space="preserve"> importer</w:t>
      </w:r>
      <w:r>
        <w:t xml:space="preserve"> or manufacturer under regulation 330</w:t>
      </w:r>
      <w:r w:rsidRPr="005B5DDA">
        <w:t>; or</w:t>
      </w:r>
    </w:p>
    <w:p w14:paraId="646B3DF5" w14:textId="77777777" w:rsidR="00145DDF" w:rsidRDefault="00145DDF" w:rsidP="00145DDF">
      <w:pPr>
        <w:pStyle w:val="DraftHeading3"/>
        <w:tabs>
          <w:tab w:val="right" w:pos="1757"/>
        </w:tabs>
        <w:ind w:left="1871" w:hanging="1871"/>
      </w:pPr>
      <w:r>
        <w:tab/>
      </w:r>
      <w:r w:rsidRPr="00F90A72">
        <w:t>(b)</w:t>
      </w:r>
      <w:r>
        <w:tab/>
      </w:r>
      <w:r w:rsidRPr="005B5DDA">
        <w:t>the change is only the attachment of a translation of the safety data sheet, and clearly states that the translation is not part of the original safety data sheet.</w:t>
      </w:r>
    </w:p>
    <w:p w14:paraId="10D6FC69" w14:textId="77777777" w:rsidR="001A343C" w:rsidRDefault="001A343C" w:rsidP="001A343C">
      <w:pPr>
        <w:pStyle w:val="BodySectionSub"/>
      </w:pPr>
      <w:r>
        <w:t xml:space="preserve">Maximum penalty: </w:t>
      </w:r>
      <w:r w:rsidRPr="001A343C">
        <w:t>tier E monetary penalty.</w:t>
      </w:r>
    </w:p>
    <w:p w14:paraId="646B3DF9" w14:textId="77777777" w:rsidR="00145DDF" w:rsidRPr="005A00BB" w:rsidRDefault="00145DDF" w:rsidP="00ED0E6B">
      <w:pPr>
        <w:pStyle w:val="DraftSectionNote"/>
        <w:keepNext/>
        <w:tabs>
          <w:tab w:val="right" w:pos="1304"/>
        </w:tabs>
        <w:ind w:left="851"/>
        <w:rPr>
          <w:b/>
        </w:rPr>
      </w:pPr>
      <w:r w:rsidRPr="005A00BB">
        <w:rPr>
          <w:b/>
        </w:rPr>
        <w:t>Note</w:t>
      </w:r>
    </w:p>
    <w:p w14:paraId="646B3DFA" w14:textId="77777777" w:rsidR="00145DDF" w:rsidRDefault="00145DDF" w:rsidP="00145DDF">
      <w:pPr>
        <w:pStyle w:val="DraftSectionNote"/>
        <w:tabs>
          <w:tab w:val="right" w:pos="1304"/>
        </w:tabs>
        <w:ind w:left="850"/>
      </w:pPr>
      <w:r w:rsidRPr="005B5DDA">
        <w:t>The manufacturer or importer of a hazardous chemical must amend a safety data sheet as necessary to ensure the information is</w:t>
      </w:r>
      <w:r>
        <w:t xml:space="preserve"> correct and</w:t>
      </w:r>
      <w:r w:rsidRPr="005B5DDA">
        <w:t xml:space="preserve"> current (see r</w:t>
      </w:r>
      <w:r>
        <w:t>egulation</w:t>
      </w:r>
      <w:r w:rsidRPr="005B5DDA">
        <w:t> </w:t>
      </w:r>
      <w:r>
        <w:t>330</w:t>
      </w:r>
      <w:r w:rsidRPr="005B5DDA">
        <w:t>(</w:t>
      </w:r>
      <w:r>
        <w:t>3)(</w:t>
      </w:r>
      <w:r w:rsidRPr="005B5DDA">
        <w:t>b)).</w:t>
      </w:r>
    </w:p>
    <w:p w14:paraId="646B3DFB" w14:textId="77777777" w:rsidR="00145DDF" w:rsidRDefault="00145DDF" w:rsidP="00133494">
      <w:pPr>
        <w:pStyle w:val="StyleHeading-DIVISIONLeftLeft0cmHanging275cm"/>
      </w:pPr>
      <w:bookmarkStart w:id="502" w:name="_Toc174445490"/>
      <w:r>
        <w:t xml:space="preserve">Division 3 </w:t>
      </w:r>
      <w:r>
        <w:tab/>
      </w:r>
      <w:r w:rsidRPr="00C22AB2">
        <w:t>Register and</w:t>
      </w:r>
      <w:r>
        <w:t xml:space="preserve"> m</w:t>
      </w:r>
      <w:r w:rsidRPr="005B5DDA">
        <w:t>anifest of hazardous chemicals</w:t>
      </w:r>
      <w:bookmarkEnd w:id="502"/>
    </w:p>
    <w:p w14:paraId="646B3DFC" w14:textId="77777777" w:rsidR="00145DDF" w:rsidRPr="00C22AB2" w:rsidRDefault="00145DDF" w:rsidP="00133494">
      <w:pPr>
        <w:pStyle w:val="StyleHeading-DIVISIONLeftLeft0cmHanging275cm"/>
      </w:pPr>
      <w:bookmarkStart w:id="503" w:name="_Toc174445491"/>
      <w:r>
        <w:t xml:space="preserve">Subdivision 1 </w:t>
      </w:r>
      <w:r>
        <w:tab/>
      </w:r>
      <w:r w:rsidRPr="00C22AB2">
        <w:t>Hazardous chemicals register</w:t>
      </w:r>
      <w:bookmarkEnd w:id="503"/>
    </w:p>
    <w:p w14:paraId="646B3DFD" w14:textId="77777777" w:rsidR="00145DDF" w:rsidRDefault="00145DDF" w:rsidP="007272F6">
      <w:pPr>
        <w:pStyle w:val="StyleDraftHeading1Left0cmHanging15cm1"/>
      </w:pPr>
      <w:r>
        <w:tab/>
      </w:r>
      <w:bookmarkStart w:id="504" w:name="_Toc174445492"/>
      <w:r>
        <w:t>346</w:t>
      </w:r>
      <w:r>
        <w:tab/>
      </w:r>
      <w:r w:rsidRPr="005B5DDA">
        <w:t>Hazardous chemicals register</w:t>
      </w:r>
      <w:bookmarkEnd w:id="504"/>
    </w:p>
    <w:p w14:paraId="646B3DFE"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w:t>
      </w:r>
      <w:r>
        <w:t>ensure that:</w:t>
      </w:r>
    </w:p>
    <w:p w14:paraId="646B3DFF" w14:textId="77777777" w:rsidR="00145DDF" w:rsidRDefault="00145DDF" w:rsidP="00145DDF">
      <w:pPr>
        <w:pStyle w:val="DraftHeading3"/>
        <w:tabs>
          <w:tab w:val="right" w:pos="1757"/>
        </w:tabs>
        <w:ind w:left="1871" w:hanging="1871"/>
      </w:pPr>
      <w:r>
        <w:tab/>
        <w:t>(a)</w:t>
      </w:r>
      <w:r>
        <w:tab/>
      </w:r>
      <w:r w:rsidRPr="005B5DDA">
        <w:t>a register of hazardous chemicals used, handled or stored at the workplace</w:t>
      </w:r>
      <w:r w:rsidRPr="000F6E2C">
        <w:t xml:space="preserve"> is</w:t>
      </w:r>
      <w:r>
        <w:t xml:space="preserve"> prepared and kept</w:t>
      </w:r>
      <w:r w:rsidRPr="000F6E2C">
        <w:t xml:space="preserve"> at the workplace</w:t>
      </w:r>
      <w:r>
        <w:t>; and</w:t>
      </w:r>
    </w:p>
    <w:p w14:paraId="646B3E00" w14:textId="77777777" w:rsidR="00145DDF" w:rsidRDefault="00145DDF" w:rsidP="00145DDF">
      <w:pPr>
        <w:pStyle w:val="DraftHeading3"/>
        <w:tabs>
          <w:tab w:val="right" w:pos="1757"/>
        </w:tabs>
        <w:ind w:left="1871" w:hanging="1871"/>
      </w:pPr>
      <w:r>
        <w:tab/>
        <w:t>(b)</w:t>
      </w:r>
      <w:r>
        <w:tab/>
      </w:r>
      <w:r w:rsidRPr="000F6E2C">
        <w:t xml:space="preserve">the </w:t>
      </w:r>
      <w:r>
        <w:t>register</w:t>
      </w:r>
      <w:r w:rsidRPr="000F6E2C">
        <w:t xml:space="preserve"> is maintained to ensure the information in the </w:t>
      </w:r>
      <w:r>
        <w:t>register</w:t>
      </w:r>
      <w:r w:rsidRPr="000F6E2C">
        <w:t xml:space="preserve"> is up to date.</w:t>
      </w:r>
    </w:p>
    <w:p w14:paraId="2BA45CE1" w14:textId="77777777" w:rsidR="001A343C" w:rsidRDefault="001A343C" w:rsidP="001A343C">
      <w:pPr>
        <w:pStyle w:val="BodySectionSub"/>
      </w:pPr>
      <w:r>
        <w:t xml:space="preserve">Maximum penalty: </w:t>
      </w:r>
      <w:r w:rsidRPr="001A343C">
        <w:t>tier E monetary penalty.</w:t>
      </w:r>
    </w:p>
    <w:p w14:paraId="646B3E04" w14:textId="77777777" w:rsidR="00145DDF" w:rsidRPr="005B5DDA" w:rsidRDefault="00145DDF" w:rsidP="00145DDF">
      <w:pPr>
        <w:pStyle w:val="DraftHeading2"/>
        <w:tabs>
          <w:tab w:val="right" w:pos="1247"/>
        </w:tabs>
        <w:ind w:left="1361" w:hanging="1361"/>
      </w:pPr>
      <w:r>
        <w:tab/>
      </w:r>
      <w:r w:rsidRPr="00EB5463">
        <w:t>(2)</w:t>
      </w:r>
      <w:r>
        <w:tab/>
      </w:r>
      <w:r w:rsidRPr="005B5DDA">
        <w:t>The register must include:</w:t>
      </w:r>
    </w:p>
    <w:p w14:paraId="646B3E05" w14:textId="77777777" w:rsidR="00145DDF" w:rsidRPr="005B5DDA" w:rsidRDefault="00145DDF" w:rsidP="00145DDF">
      <w:pPr>
        <w:pStyle w:val="DraftHeading3"/>
        <w:tabs>
          <w:tab w:val="right" w:pos="1757"/>
        </w:tabs>
        <w:ind w:left="1871" w:hanging="1871"/>
      </w:pPr>
      <w:r>
        <w:tab/>
      </w:r>
      <w:r w:rsidRPr="00EB5463">
        <w:t>(a)</w:t>
      </w:r>
      <w:r>
        <w:tab/>
      </w:r>
      <w:r w:rsidRPr="005B5DDA">
        <w:t>a list of hazardous chemicals used, handled or stored; and</w:t>
      </w:r>
    </w:p>
    <w:p w14:paraId="646B3E06" w14:textId="77777777" w:rsidR="00145DDF" w:rsidRPr="005B5DDA" w:rsidRDefault="00145DDF" w:rsidP="00145DDF">
      <w:pPr>
        <w:pStyle w:val="DraftHeading3"/>
        <w:tabs>
          <w:tab w:val="right" w:pos="1757"/>
        </w:tabs>
        <w:ind w:left="1871" w:hanging="1871"/>
      </w:pPr>
      <w:r>
        <w:tab/>
      </w:r>
      <w:r w:rsidRPr="00EB5463">
        <w:t>(b)</w:t>
      </w:r>
      <w:r>
        <w:tab/>
      </w:r>
      <w:r w:rsidRPr="005B5DDA">
        <w:t xml:space="preserve">the current safety data sheet for each </w:t>
      </w:r>
      <w:r>
        <w:t>hazardous chemical</w:t>
      </w:r>
      <w:r w:rsidRPr="005B5DDA">
        <w:t xml:space="preserve"> listed.</w:t>
      </w:r>
    </w:p>
    <w:p w14:paraId="646B3E07" w14:textId="77777777" w:rsidR="00145DDF" w:rsidRPr="005B5DDA" w:rsidRDefault="00145DDF" w:rsidP="00145DDF">
      <w:pPr>
        <w:pStyle w:val="DraftHeading2"/>
        <w:tabs>
          <w:tab w:val="right" w:pos="1247"/>
        </w:tabs>
        <w:ind w:left="1361" w:hanging="1361"/>
      </w:pPr>
      <w:r>
        <w:tab/>
      </w:r>
      <w:r w:rsidRPr="00EB5463">
        <w:t>(3)</w:t>
      </w:r>
      <w:r>
        <w:tab/>
      </w:r>
      <w:r w:rsidRPr="005B5DDA">
        <w:t xml:space="preserve">The person must ensure that the register is readily </w:t>
      </w:r>
      <w:r>
        <w:t>accessible</w:t>
      </w:r>
      <w:r w:rsidRPr="005B5DDA">
        <w:t xml:space="preserve"> to:</w:t>
      </w:r>
    </w:p>
    <w:p w14:paraId="646B3E08" w14:textId="77777777" w:rsidR="00145DDF" w:rsidRPr="005B5DDA" w:rsidRDefault="00145DDF" w:rsidP="00145DDF">
      <w:pPr>
        <w:pStyle w:val="DraftHeading3"/>
        <w:tabs>
          <w:tab w:val="right" w:pos="1757"/>
        </w:tabs>
        <w:ind w:left="1871" w:hanging="1871"/>
      </w:pPr>
      <w:r>
        <w:lastRenderedPageBreak/>
        <w:tab/>
      </w:r>
      <w:r w:rsidRPr="00EB5463">
        <w:t>(a)</w:t>
      </w:r>
      <w:r>
        <w:tab/>
      </w:r>
      <w:r w:rsidRPr="005B5DDA">
        <w:t>a worker involved in using, handling or storing a hazardous chemical; and</w:t>
      </w:r>
    </w:p>
    <w:p w14:paraId="646B3E09" w14:textId="77777777" w:rsidR="00145DDF" w:rsidRDefault="00145DDF" w:rsidP="00145DDF">
      <w:pPr>
        <w:pStyle w:val="DraftHeading3"/>
        <w:tabs>
          <w:tab w:val="right" w:pos="1757"/>
        </w:tabs>
        <w:ind w:left="1871" w:hanging="1871"/>
      </w:pPr>
      <w:r>
        <w:tab/>
      </w:r>
      <w:r w:rsidRPr="00EB5463">
        <w:t>(b)</w:t>
      </w:r>
      <w:r>
        <w:tab/>
      </w:r>
      <w:r w:rsidRPr="005B5DDA">
        <w:t>anyone else who is likely to be affected by a hazardous chemical at the workplace.</w:t>
      </w:r>
    </w:p>
    <w:p w14:paraId="646B3E0A" w14:textId="156BE88A" w:rsidR="00145DDF" w:rsidRDefault="00145DDF" w:rsidP="00145DDF">
      <w:pPr>
        <w:pStyle w:val="BodySectionSub"/>
      </w:pPr>
      <w:r>
        <w:t>Maximum penalty:</w:t>
      </w:r>
      <w:r w:rsidR="007C1A6B">
        <w:t xml:space="preserve"> </w:t>
      </w:r>
      <w:r w:rsidR="007C1A6B" w:rsidRPr="007C1A6B">
        <w:t>tier G monetary penalty.</w:t>
      </w:r>
    </w:p>
    <w:p w14:paraId="646B3E0D" w14:textId="77777777" w:rsidR="00145DDF" w:rsidRPr="005B5DDA" w:rsidRDefault="00145DDF" w:rsidP="00145DDF">
      <w:pPr>
        <w:pStyle w:val="DraftHeading2"/>
        <w:tabs>
          <w:tab w:val="right" w:pos="1247"/>
        </w:tabs>
        <w:ind w:left="1361" w:hanging="1361"/>
      </w:pPr>
      <w:r>
        <w:tab/>
      </w:r>
      <w:r w:rsidRPr="00EB5463">
        <w:t>(4)</w:t>
      </w:r>
      <w:r>
        <w:tab/>
      </w:r>
      <w:r w:rsidRPr="005B5DDA">
        <w:t>This regulation does not apply to a hazardous chemical if:</w:t>
      </w:r>
    </w:p>
    <w:p w14:paraId="646B3E0E" w14:textId="77777777" w:rsidR="00145DDF" w:rsidRDefault="00145DDF" w:rsidP="00145DDF">
      <w:pPr>
        <w:pStyle w:val="DraftHeading3"/>
        <w:tabs>
          <w:tab w:val="right" w:pos="1757"/>
        </w:tabs>
        <w:ind w:left="1871" w:hanging="1871"/>
      </w:pPr>
      <w:r>
        <w:tab/>
      </w:r>
      <w:r w:rsidRPr="00EB5463">
        <w:t>(a)</w:t>
      </w:r>
      <w:r>
        <w:tab/>
      </w:r>
      <w:r w:rsidRPr="005B5DDA">
        <w:t xml:space="preserve">the </w:t>
      </w:r>
      <w:r>
        <w:t>hazardous chemical</w:t>
      </w:r>
      <w:r w:rsidRPr="005B5DDA">
        <w:t xml:space="preserve"> is in transit, unless </w:t>
      </w:r>
      <w:r>
        <w:t>there is</w:t>
      </w:r>
      <w:r w:rsidRPr="005B5DDA">
        <w:t xml:space="preserve"> a significant or frequent presence of the </w:t>
      </w:r>
      <w:r>
        <w:t>hazardous chemical</w:t>
      </w:r>
      <w:r w:rsidRPr="005B5DDA">
        <w:t xml:space="preserve"> in transit at the workplace; or</w:t>
      </w:r>
    </w:p>
    <w:p w14:paraId="646B3E0F" w14:textId="77777777" w:rsidR="00145DDF" w:rsidRPr="005B5DDA" w:rsidRDefault="00145DDF" w:rsidP="00145DDF">
      <w:pPr>
        <w:pStyle w:val="DraftHeading3"/>
        <w:tabs>
          <w:tab w:val="right" w:pos="1757"/>
        </w:tabs>
        <w:ind w:left="1871" w:hanging="1871"/>
      </w:pPr>
      <w:r>
        <w:tab/>
      </w:r>
      <w:r w:rsidRPr="00EB5463">
        <w:t>(b)</w:t>
      </w:r>
      <w:r>
        <w:tab/>
      </w:r>
      <w:r w:rsidRPr="005B5DDA">
        <w:t xml:space="preserve">the </w:t>
      </w:r>
      <w:r>
        <w:t>hazardous chemical</w:t>
      </w:r>
      <w:r w:rsidRPr="005B5DDA">
        <w:t xml:space="preserve"> is</w:t>
      </w:r>
      <w:r w:rsidR="004830E9">
        <w:t xml:space="preserve"> a consumer product and the person is not required to obtain a safety data sheet for the hazardous chemical under regulation 344.</w:t>
      </w:r>
    </w:p>
    <w:p w14:paraId="646B3E10" w14:textId="77777777" w:rsidR="005B1C2A" w:rsidRPr="005B1C2A" w:rsidRDefault="005B1C2A" w:rsidP="005B1C2A">
      <w:pPr>
        <w:pStyle w:val="DraftParaNote"/>
        <w:tabs>
          <w:tab w:val="right" w:pos="2324"/>
        </w:tabs>
        <w:ind w:left="1871"/>
        <w:rPr>
          <w:b/>
        </w:rPr>
      </w:pPr>
      <w:r w:rsidRPr="005B1C2A">
        <w:rPr>
          <w:b/>
        </w:rPr>
        <w:t>Note</w:t>
      </w:r>
    </w:p>
    <w:p w14:paraId="646B3E11" w14:textId="77777777" w:rsidR="00145DDF" w:rsidRDefault="00145DDF" w:rsidP="005B1C2A">
      <w:pPr>
        <w:pStyle w:val="DraftParaNote"/>
        <w:tabs>
          <w:tab w:val="right" w:pos="2324"/>
        </w:tabs>
        <w:ind w:left="1871"/>
      </w:pPr>
      <w:r>
        <w:t>See regulation 344(4).</w:t>
      </w:r>
    </w:p>
    <w:p w14:paraId="646B3E12" w14:textId="77777777" w:rsidR="00145DDF" w:rsidRDefault="00145DDF" w:rsidP="00133494">
      <w:pPr>
        <w:pStyle w:val="StyleHeading-DIVISIONLeftLeft0cmHanging275cm"/>
      </w:pPr>
      <w:bookmarkStart w:id="505" w:name="_Toc174445493"/>
      <w:r>
        <w:t xml:space="preserve">Subdivision 2 </w:t>
      </w:r>
      <w:r>
        <w:tab/>
      </w:r>
      <w:r w:rsidRPr="00C22AB2">
        <w:t xml:space="preserve">Manifest of </w:t>
      </w:r>
      <w:r>
        <w:t xml:space="preserve">Schedule 11 </w:t>
      </w:r>
      <w:r w:rsidRPr="00C22AB2">
        <w:t>hazardous chemicals</w:t>
      </w:r>
      <w:bookmarkEnd w:id="505"/>
    </w:p>
    <w:p w14:paraId="646B3E13" w14:textId="77777777" w:rsidR="00145DDF" w:rsidRPr="007B2677" w:rsidRDefault="00145DDF" w:rsidP="00145DDF">
      <w:pPr>
        <w:pStyle w:val="DraftSectionNote"/>
        <w:tabs>
          <w:tab w:val="right" w:pos="1304"/>
        </w:tabs>
        <w:ind w:left="850"/>
        <w:rPr>
          <w:b/>
        </w:rPr>
      </w:pPr>
      <w:r w:rsidRPr="007B2677">
        <w:rPr>
          <w:b/>
        </w:rPr>
        <w:t>Note</w:t>
      </w:r>
    </w:p>
    <w:p w14:paraId="646B3E14" w14:textId="77777777" w:rsidR="00145DDF" w:rsidRPr="007B2677" w:rsidRDefault="00145DDF" w:rsidP="00145DDF">
      <w:pPr>
        <w:pStyle w:val="DraftSectionNote"/>
        <w:tabs>
          <w:tab w:val="right" w:pos="1304"/>
        </w:tabs>
        <w:ind w:left="850"/>
      </w:pPr>
      <w:r>
        <w:t>Regulation 361 requires an emergency plan to be prepared if the quantity of hazardous chemicals used, handled or stored at a workplace exceeds the manifest quantity for that hazardous chemical.</w:t>
      </w:r>
    </w:p>
    <w:p w14:paraId="646B3E15" w14:textId="77777777" w:rsidR="00145DDF" w:rsidRPr="005B5DDA" w:rsidRDefault="00145DDF" w:rsidP="007272F6">
      <w:pPr>
        <w:pStyle w:val="StyleDraftHeading1Left0cmHanging15cm1"/>
      </w:pPr>
      <w:bookmarkStart w:id="506" w:name="_Ref266436448"/>
      <w:r>
        <w:tab/>
      </w:r>
      <w:bookmarkStart w:id="507" w:name="_Toc174445494"/>
      <w:r w:rsidRPr="00E616C7">
        <w:t>347</w:t>
      </w:r>
      <w:r>
        <w:tab/>
      </w:r>
      <w:r w:rsidRPr="005B5DDA">
        <w:t>Manifest of hazardous chemicals</w:t>
      </w:r>
      <w:bookmarkEnd w:id="506"/>
      <w:bookmarkEnd w:id="507"/>
    </w:p>
    <w:p w14:paraId="646B3E16"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if the quantity of </w:t>
      </w:r>
      <w:r>
        <w:t xml:space="preserve">a Schedule 11 </w:t>
      </w:r>
      <w:r w:rsidRPr="005B5DDA">
        <w:t>hazardous chemical</w:t>
      </w:r>
      <w:r>
        <w:t xml:space="preserve"> or group of Schedule 11 hazardous chemicals </w:t>
      </w:r>
      <w:r w:rsidRPr="005B5DDA">
        <w:t xml:space="preserve">used, handled or stored at the workplace </w:t>
      </w:r>
      <w:r>
        <w:t>exceeds</w:t>
      </w:r>
      <w:r w:rsidRPr="005B5DDA">
        <w:t xml:space="preserve"> the manifest quantity</w:t>
      </w:r>
      <w:r>
        <w:t xml:space="preserve"> </w:t>
      </w:r>
      <w:r w:rsidRPr="00C22AB2">
        <w:t>for the</w:t>
      </w:r>
      <w:r>
        <w:t xml:space="preserve"> Schedule 11</w:t>
      </w:r>
      <w:r w:rsidRPr="00C22AB2">
        <w:t xml:space="preserve"> </w:t>
      </w:r>
      <w:r>
        <w:t>hazardous chemical or group of Schedule 11 hazardous chemicals</w:t>
      </w:r>
      <w:r w:rsidRPr="005B5DDA">
        <w:t>:</w:t>
      </w:r>
    </w:p>
    <w:p w14:paraId="646B3E17" w14:textId="77777777" w:rsidR="00145DDF" w:rsidRPr="005B5DDA" w:rsidRDefault="00145DDF" w:rsidP="00145DDF">
      <w:pPr>
        <w:pStyle w:val="DraftHeading3"/>
        <w:tabs>
          <w:tab w:val="right" w:pos="1757"/>
        </w:tabs>
        <w:ind w:left="1871" w:hanging="1871"/>
      </w:pPr>
      <w:r>
        <w:tab/>
      </w:r>
      <w:r w:rsidRPr="00EB5463">
        <w:t>(a)</w:t>
      </w:r>
      <w:r>
        <w:tab/>
      </w:r>
      <w:r w:rsidRPr="005B5DDA">
        <w:t xml:space="preserve">prepare a </w:t>
      </w:r>
      <w:r w:rsidRPr="005B5DDA">
        <w:rPr>
          <w:bCs/>
          <w:iCs/>
        </w:rPr>
        <w:t>manifest</w:t>
      </w:r>
      <w:r w:rsidRPr="005B5DDA">
        <w:t xml:space="preserve"> of</w:t>
      </w:r>
      <w:r>
        <w:t xml:space="preserve"> Schedule 11</w:t>
      </w:r>
      <w:r w:rsidRPr="005B5DDA">
        <w:t xml:space="preserve"> hazardous chemicals; and</w:t>
      </w:r>
    </w:p>
    <w:p w14:paraId="646B3E18" w14:textId="77777777" w:rsidR="00145DDF" w:rsidRPr="005B5DDA" w:rsidRDefault="00145DDF" w:rsidP="00145DDF">
      <w:pPr>
        <w:pStyle w:val="DraftHeading3"/>
        <w:tabs>
          <w:tab w:val="right" w:pos="1757"/>
        </w:tabs>
        <w:ind w:left="1871" w:hanging="1871"/>
      </w:pPr>
      <w:r>
        <w:tab/>
      </w:r>
      <w:r w:rsidRPr="00EB5463">
        <w:t>(b)</w:t>
      </w:r>
      <w:r>
        <w:tab/>
      </w:r>
      <w:r w:rsidRPr="005B5DDA">
        <w:t>amend the manifest as soon as practicable if:</w:t>
      </w:r>
    </w:p>
    <w:p w14:paraId="646B3E19" w14:textId="77777777" w:rsidR="00145DDF" w:rsidRPr="005B5DDA" w:rsidRDefault="00145DDF" w:rsidP="00145DDF">
      <w:pPr>
        <w:pStyle w:val="DraftHeading4"/>
        <w:tabs>
          <w:tab w:val="right" w:pos="2268"/>
        </w:tabs>
        <w:ind w:left="2381" w:hanging="2381"/>
      </w:pPr>
      <w:r>
        <w:tab/>
      </w:r>
      <w:r w:rsidRPr="00EB5463">
        <w:t>(</w:t>
      </w:r>
      <w:proofErr w:type="spellStart"/>
      <w:r w:rsidRPr="00EB5463">
        <w:t>i</w:t>
      </w:r>
      <w:proofErr w:type="spellEnd"/>
      <w:r w:rsidRPr="00EB5463">
        <w:t>)</w:t>
      </w:r>
      <w:r>
        <w:tab/>
      </w:r>
      <w:r w:rsidRPr="005B5DDA">
        <w:t>the type or quantity of</w:t>
      </w:r>
      <w:r>
        <w:t xml:space="preserve"> Schedule 11</w:t>
      </w:r>
      <w:r w:rsidRPr="005B5DDA">
        <w:t xml:space="preserve"> hazardous chemical </w:t>
      </w:r>
      <w:r>
        <w:t xml:space="preserve">or group of Schedule 11 hazardous chemicals </w:t>
      </w:r>
      <w:r w:rsidRPr="005B5DDA">
        <w:t>that must be listed in the manifest changes; or</w:t>
      </w:r>
    </w:p>
    <w:p w14:paraId="646B3E1A" w14:textId="77777777" w:rsidR="00145DDF" w:rsidRDefault="00145DDF" w:rsidP="00145DDF">
      <w:pPr>
        <w:pStyle w:val="DraftHeading4"/>
        <w:tabs>
          <w:tab w:val="right" w:pos="2268"/>
        </w:tabs>
        <w:ind w:left="2381" w:hanging="2381"/>
      </w:pPr>
      <w:r>
        <w:tab/>
      </w:r>
      <w:r w:rsidRPr="00EB5463">
        <w:t>(ii)</w:t>
      </w:r>
      <w:r>
        <w:tab/>
      </w:r>
      <w:r w:rsidRPr="005B5DDA">
        <w:t>there is a significant change in the information required to be recorded in the manifest.</w:t>
      </w:r>
    </w:p>
    <w:p w14:paraId="382A2696" w14:textId="77777777" w:rsidR="001A343C" w:rsidRDefault="001A343C" w:rsidP="001A343C">
      <w:pPr>
        <w:pStyle w:val="BodySectionSub"/>
      </w:pPr>
      <w:r>
        <w:t xml:space="preserve">Maximum penalty: </w:t>
      </w:r>
      <w:r w:rsidRPr="001A343C">
        <w:t>tier E monetary penalty.</w:t>
      </w:r>
    </w:p>
    <w:p w14:paraId="646B3E1E" w14:textId="77777777" w:rsidR="00145DDF" w:rsidRDefault="00145DDF" w:rsidP="00145DDF">
      <w:pPr>
        <w:pStyle w:val="DraftHeading2"/>
        <w:tabs>
          <w:tab w:val="right" w:pos="1247"/>
        </w:tabs>
        <w:ind w:left="1361" w:hanging="1361"/>
      </w:pPr>
      <w:r>
        <w:tab/>
      </w:r>
      <w:r w:rsidRPr="00EB5463">
        <w:t>(2)</w:t>
      </w:r>
      <w:r>
        <w:tab/>
      </w:r>
      <w:r w:rsidRPr="00C22AB2">
        <w:t>A manifest of</w:t>
      </w:r>
      <w:r>
        <w:t xml:space="preserve"> Schedule 11</w:t>
      </w:r>
      <w:r w:rsidRPr="00C22AB2">
        <w:t xml:space="preserve"> hazardous chemicals must comply with </w:t>
      </w:r>
      <w:r>
        <w:t>Schedule</w:t>
      </w:r>
      <w:r w:rsidRPr="00C22AB2">
        <w:t xml:space="preserve"> </w:t>
      </w:r>
      <w:r>
        <w:t>12</w:t>
      </w:r>
      <w:r w:rsidRPr="00C22AB2">
        <w:t>.</w:t>
      </w:r>
    </w:p>
    <w:p w14:paraId="646B3E1F" w14:textId="77777777" w:rsidR="00145DDF" w:rsidRDefault="00145DDF" w:rsidP="00145DDF">
      <w:pPr>
        <w:pStyle w:val="DraftHeading2"/>
        <w:tabs>
          <w:tab w:val="right" w:pos="1247"/>
        </w:tabs>
        <w:ind w:left="1361" w:hanging="1361"/>
      </w:pPr>
      <w:r>
        <w:tab/>
      </w:r>
      <w:r w:rsidRPr="00EB5463">
        <w:t>(3)</w:t>
      </w:r>
      <w:r>
        <w:tab/>
      </w:r>
      <w:r w:rsidRPr="005B5DDA">
        <w:t xml:space="preserve">The </w:t>
      </w:r>
      <w:r>
        <w:t>person must keep the manifest:</w:t>
      </w:r>
    </w:p>
    <w:p w14:paraId="646B3E20" w14:textId="77777777" w:rsidR="00145DDF" w:rsidRDefault="00145DDF" w:rsidP="00145DDF">
      <w:pPr>
        <w:pStyle w:val="DraftHeading3"/>
        <w:tabs>
          <w:tab w:val="right" w:pos="1757"/>
        </w:tabs>
        <w:ind w:left="1871" w:hanging="1871"/>
      </w:pPr>
      <w:r>
        <w:lastRenderedPageBreak/>
        <w:tab/>
        <w:t>(a)</w:t>
      </w:r>
      <w:r>
        <w:tab/>
      </w:r>
      <w:r w:rsidRPr="005B5DDA">
        <w:t xml:space="preserve">in a place </w:t>
      </w:r>
      <w:r>
        <w:t>determined</w:t>
      </w:r>
      <w:r w:rsidRPr="005B5DDA">
        <w:t xml:space="preserve"> in </w:t>
      </w:r>
      <w:r>
        <w:t>agreement</w:t>
      </w:r>
      <w:r w:rsidRPr="005B5DDA">
        <w:t xml:space="preserve"> with the primary emergency service </w:t>
      </w:r>
      <w:r>
        <w:t>organisation; and</w:t>
      </w:r>
    </w:p>
    <w:p w14:paraId="646B3E21" w14:textId="77777777" w:rsidR="00145DDF" w:rsidRDefault="00145DDF" w:rsidP="00145DDF">
      <w:pPr>
        <w:pStyle w:val="DraftHeading3"/>
        <w:tabs>
          <w:tab w:val="right" w:pos="1757"/>
        </w:tabs>
        <w:ind w:left="1871" w:hanging="1871"/>
      </w:pPr>
      <w:r>
        <w:tab/>
        <w:t>(b)</w:t>
      </w:r>
      <w:r>
        <w:tab/>
      </w:r>
      <w:r w:rsidRPr="005B5DDA">
        <w:t xml:space="preserve">available </w:t>
      </w:r>
      <w:r>
        <w:t>for inspection under the Act;</w:t>
      </w:r>
      <w:r w:rsidRPr="005B5DDA">
        <w:t xml:space="preserve"> and</w:t>
      </w:r>
    </w:p>
    <w:p w14:paraId="646B3E22" w14:textId="77777777" w:rsidR="00145DDF" w:rsidRDefault="00145DDF" w:rsidP="00145DDF">
      <w:pPr>
        <w:pStyle w:val="DraftHeading3"/>
        <w:tabs>
          <w:tab w:val="right" w:pos="1757"/>
        </w:tabs>
        <w:ind w:left="1871" w:hanging="1871"/>
      </w:pPr>
      <w:r>
        <w:tab/>
        <w:t>(c)</w:t>
      </w:r>
      <w:r>
        <w:tab/>
        <w:t xml:space="preserve">readily accessible to </w:t>
      </w:r>
      <w:r w:rsidRPr="005B5DDA">
        <w:t xml:space="preserve">the emergency service </w:t>
      </w:r>
      <w:r>
        <w:t>organisation</w:t>
      </w:r>
      <w:r w:rsidRPr="005B5DDA">
        <w:t>.</w:t>
      </w:r>
    </w:p>
    <w:p w14:paraId="646B3E23" w14:textId="713FA87A" w:rsidR="00145DDF" w:rsidRDefault="00145DDF" w:rsidP="00145DDF">
      <w:pPr>
        <w:pStyle w:val="BodySectionSub"/>
      </w:pPr>
      <w:r>
        <w:t>Maximum penalty:</w:t>
      </w:r>
      <w:r w:rsidR="007C1A6B">
        <w:t xml:space="preserve"> </w:t>
      </w:r>
      <w:r w:rsidR="007C1A6B" w:rsidRPr="007C1A6B">
        <w:t>tier G monetary penalty.</w:t>
      </w:r>
    </w:p>
    <w:p w14:paraId="646B3E26" w14:textId="77777777" w:rsidR="00145DDF" w:rsidRPr="005B5DDA" w:rsidRDefault="00145DDF" w:rsidP="007272F6">
      <w:pPr>
        <w:pStyle w:val="StyleDraftHeading1Left0cmHanging15cm1"/>
      </w:pPr>
      <w:r>
        <w:tab/>
      </w:r>
      <w:bookmarkStart w:id="508" w:name="_Toc174445495"/>
      <w:r>
        <w:t>348</w:t>
      </w:r>
      <w:r>
        <w:tab/>
      </w:r>
      <w:r w:rsidRPr="005B5DDA">
        <w:t>Regulator must be notified if manifest quantities to be exceeded</w:t>
      </w:r>
      <w:bookmarkEnd w:id="508"/>
    </w:p>
    <w:p w14:paraId="646B3E27"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the regulator is </w:t>
      </w:r>
      <w:r>
        <w:t>given written notice</w:t>
      </w:r>
      <w:r w:rsidRPr="005B5DDA">
        <w:t xml:space="preserve"> if a quantity of a</w:t>
      </w:r>
      <w:r>
        <w:t xml:space="preserve"> Schedule 11</w:t>
      </w:r>
      <w:r w:rsidRPr="005B5DDA">
        <w:t xml:space="preserve"> hazardous chemical </w:t>
      </w:r>
      <w:r>
        <w:t xml:space="preserve">or group of Schedule 11 hazardous chemicals </w:t>
      </w:r>
      <w:r w:rsidRPr="005B5DDA">
        <w:t xml:space="preserve">that </w:t>
      </w:r>
      <w:r>
        <w:t>exceeds</w:t>
      </w:r>
      <w:r w:rsidRPr="005B5DDA">
        <w:t xml:space="preserve"> the manifest quantity is used, handled or stored</w:t>
      </w:r>
      <w:r>
        <w:t>, or is to be used, handled or stored,</w:t>
      </w:r>
      <w:r w:rsidRPr="005B5DDA">
        <w:t xml:space="preserve"> at the workplace.</w:t>
      </w:r>
    </w:p>
    <w:p w14:paraId="78720E6E" w14:textId="77777777" w:rsidR="001A343C" w:rsidRDefault="001A343C" w:rsidP="001A343C">
      <w:pPr>
        <w:pStyle w:val="BodySectionSub"/>
      </w:pPr>
      <w:r>
        <w:t xml:space="preserve">Maximum penalty: </w:t>
      </w:r>
      <w:r w:rsidRPr="001A343C">
        <w:t>tier E monetary penalty.</w:t>
      </w:r>
    </w:p>
    <w:p w14:paraId="646B3E2B" w14:textId="77777777" w:rsidR="00145DDF" w:rsidRDefault="00145DDF" w:rsidP="00145DDF">
      <w:pPr>
        <w:pStyle w:val="DraftHeading2"/>
        <w:tabs>
          <w:tab w:val="right" w:pos="1247"/>
        </w:tabs>
        <w:ind w:left="1361" w:hanging="1361"/>
      </w:pPr>
      <w:r>
        <w:tab/>
      </w:r>
      <w:r w:rsidRPr="00EB5463">
        <w:t>(2)</w:t>
      </w:r>
      <w:r>
        <w:tab/>
      </w:r>
      <w:r w:rsidRPr="005B5DDA">
        <w:t xml:space="preserve">The </w:t>
      </w:r>
      <w:r>
        <w:t xml:space="preserve">notice under </w:t>
      </w:r>
      <w:proofErr w:type="spellStart"/>
      <w:r>
        <w:t>subregulation</w:t>
      </w:r>
      <w:proofErr w:type="spellEnd"/>
      <w:r>
        <w:t xml:space="preserve"> (1)</w:t>
      </w:r>
      <w:r w:rsidRPr="005B5DDA">
        <w:t xml:space="preserve"> must be </w:t>
      </w:r>
      <w:r>
        <w:t>given:</w:t>
      </w:r>
    </w:p>
    <w:p w14:paraId="646B3E2C" w14:textId="77777777" w:rsidR="00145DDF" w:rsidRDefault="00145DDF" w:rsidP="00145DDF">
      <w:pPr>
        <w:pStyle w:val="DraftHeading3"/>
        <w:tabs>
          <w:tab w:val="right" w:pos="1757"/>
        </w:tabs>
        <w:ind w:left="1871" w:hanging="1871"/>
      </w:pPr>
      <w:r>
        <w:tab/>
        <w:t>(a)</w:t>
      </w:r>
      <w:r>
        <w:tab/>
        <w:t>immediately after the person knows that the Schedule 11 hazardous chemical or group of Schedule 11 hazardous chemicals is to be first used, handled or stored at the workplace or at least 14 days before that first use handling or storage (whichever is earlier); and</w:t>
      </w:r>
    </w:p>
    <w:p w14:paraId="646B3E2D" w14:textId="77777777" w:rsidR="00145DDF" w:rsidRPr="005B5DDA" w:rsidRDefault="00145DDF" w:rsidP="00145DDF">
      <w:pPr>
        <w:pStyle w:val="DraftHeading3"/>
        <w:tabs>
          <w:tab w:val="right" w:pos="1757"/>
        </w:tabs>
        <w:ind w:left="1871" w:hanging="1871"/>
      </w:pPr>
      <w:r>
        <w:tab/>
        <w:t>(b</w:t>
      </w:r>
      <w:r w:rsidRPr="003F0DA2">
        <w:t>)</w:t>
      </w:r>
      <w:r>
        <w:tab/>
        <w:t>immediately after the person knows that there will be a significant change in the risk of using, handling or storing the Schedule 11 hazardous chemical or group of Schedule 11 hazardous chemicals at the workplace or at least 14 days before that change (whichever is earlier)</w:t>
      </w:r>
      <w:r w:rsidR="00BC2473">
        <w:t>.</w:t>
      </w:r>
    </w:p>
    <w:p w14:paraId="646B3E2E" w14:textId="77777777" w:rsidR="00145DDF" w:rsidRPr="005B5DDA" w:rsidRDefault="00145DDF" w:rsidP="00145DDF">
      <w:pPr>
        <w:pStyle w:val="DraftHeading2"/>
        <w:tabs>
          <w:tab w:val="right" w:pos="1247"/>
        </w:tabs>
        <w:ind w:left="1361" w:hanging="1361"/>
      </w:pPr>
      <w:r>
        <w:tab/>
      </w:r>
      <w:r w:rsidRPr="00EB5463">
        <w:t>(3)</w:t>
      </w:r>
      <w:r>
        <w:tab/>
      </w:r>
      <w:r w:rsidRPr="005B5DDA">
        <w:t xml:space="preserve">The </w:t>
      </w:r>
      <w:r>
        <w:t xml:space="preserve">notice under </w:t>
      </w:r>
      <w:proofErr w:type="spellStart"/>
      <w:r>
        <w:t>subregulation</w:t>
      </w:r>
      <w:proofErr w:type="spellEnd"/>
      <w:r>
        <w:t xml:space="preserve"> (1)</w:t>
      </w:r>
      <w:r w:rsidRPr="005B5DDA">
        <w:t xml:space="preserve"> must include the following:</w:t>
      </w:r>
    </w:p>
    <w:p w14:paraId="646B3E2F" w14:textId="77777777" w:rsidR="00145DDF" w:rsidRPr="005B5DDA" w:rsidRDefault="00145DDF" w:rsidP="00145DDF">
      <w:pPr>
        <w:pStyle w:val="DraftHeading3"/>
        <w:tabs>
          <w:tab w:val="right" w:pos="1757"/>
        </w:tabs>
        <w:ind w:left="1871" w:hanging="1871"/>
      </w:pPr>
      <w:r>
        <w:tab/>
      </w:r>
      <w:r w:rsidRPr="00EB5463">
        <w:t>(a)</w:t>
      </w:r>
      <w:r>
        <w:tab/>
      </w:r>
      <w:r w:rsidRPr="005B5DDA">
        <w:t>the name and ABN of the person conducting the business or undertaking;</w:t>
      </w:r>
    </w:p>
    <w:p w14:paraId="646B3E30" w14:textId="77777777" w:rsidR="00145DDF" w:rsidRPr="005B5DDA" w:rsidRDefault="00145DDF" w:rsidP="00145DDF">
      <w:pPr>
        <w:pStyle w:val="DraftHeading3"/>
        <w:tabs>
          <w:tab w:val="right" w:pos="1757"/>
        </w:tabs>
        <w:ind w:left="1871" w:hanging="1871"/>
      </w:pPr>
      <w:r>
        <w:tab/>
      </w:r>
      <w:r w:rsidRPr="00EB5463">
        <w:t>(b)</w:t>
      </w:r>
      <w:r>
        <w:tab/>
      </w:r>
      <w:r w:rsidRPr="005B5DDA">
        <w:t>the type of business or undertaking conducted;</w:t>
      </w:r>
    </w:p>
    <w:p w14:paraId="646B3E31" w14:textId="77777777" w:rsidR="00145DDF" w:rsidRPr="005B5DDA" w:rsidRDefault="00145DDF" w:rsidP="00145DDF">
      <w:pPr>
        <w:pStyle w:val="DraftHeading3"/>
        <w:tabs>
          <w:tab w:val="right" w:pos="1757"/>
        </w:tabs>
        <w:ind w:left="1871" w:hanging="1871"/>
      </w:pPr>
      <w:r>
        <w:tab/>
      </w:r>
      <w:r w:rsidRPr="00EB5463">
        <w:t>(c)</w:t>
      </w:r>
      <w:r>
        <w:tab/>
      </w:r>
      <w:r w:rsidRPr="005B5DDA">
        <w:t>if the workplace was previously occupied by someone else—the name of the</w:t>
      </w:r>
      <w:r>
        <w:t xml:space="preserve"> most recent</w:t>
      </w:r>
      <w:r w:rsidRPr="005B5DDA">
        <w:t xml:space="preserve"> previous occupier</w:t>
      </w:r>
      <w:r>
        <w:t>, if known;</w:t>
      </w:r>
    </w:p>
    <w:p w14:paraId="646B3E32" w14:textId="77777777" w:rsidR="00145DDF" w:rsidRPr="005B5DDA" w:rsidRDefault="00145DDF" w:rsidP="00145DDF">
      <w:pPr>
        <w:pStyle w:val="DraftHeading3"/>
        <w:tabs>
          <w:tab w:val="right" w:pos="1757"/>
        </w:tabs>
        <w:ind w:left="1871" w:hanging="1871"/>
      </w:pPr>
      <w:r>
        <w:tab/>
      </w:r>
      <w:r w:rsidRPr="00EB5463">
        <w:t>(d)</w:t>
      </w:r>
      <w:r>
        <w:tab/>
      </w:r>
      <w:r w:rsidRPr="005B5DDA">
        <w:t>the activities of the business or undertaking that involve using, handling or storing</w:t>
      </w:r>
      <w:r>
        <w:t xml:space="preserve"> Schedule 11</w:t>
      </w:r>
      <w:r w:rsidRPr="005B5DDA">
        <w:t xml:space="preserve"> hazardous chemicals;</w:t>
      </w:r>
    </w:p>
    <w:p w14:paraId="646B3E33" w14:textId="77777777" w:rsidR="00145DDF" w:rsidRDefault="00145DDF" w:rsidP="00145DDF">
      <w:pPr>
        <w:pStyle w:val="DraftHeading3"/>
        <w:tabs>
          <w:tab w:val="right" w:pos="1757"/>
        </w:tabs>
        <w:ind w:left="1871" w:hanging="1871"/>
      </w:pPr>
      <w:r>
        <w:tab/>
      </w:r>
      <w:r w:rsidRPr="00EB5463">
        <w:t>(e)</w:t>
      </w:r>
      <w:r>
        <w:tab/>
      </w:r>
      <w:r w:rsidRPr="005B5DDA">
        <w:t xml:space="preserve">the manifest prepared by the person conducting the business or undertaking under regulation </w:t>
      </w:r>
      <w:r>
        <w:t>347;</w:t>
      </w:r>
    </w:p>
    <w:p w14:paraId="646B3E34" w14:textId="77777777" w:rsidR="007162D7" w:rsidRDefault="00145DDF" w:rsidP="00145DDF">
      <w:pPr>
        <w:pStyle w:val="DraftHeading3"/>
        <w:tabs>
          <w:tab w:val="right" w:pos="1757"/>
        </w:tabs>
        <w:ind w:left="1871" w:hanging="1871"/>
      </w:pPr>
      <w:r>
        <w:tab/>
        <w:t>(f)</w:t>
      </w:r>
      <w:r>
        <w:tab/>
        <w:t xml:space="preserve">in the case of a notice under </w:t>
      </w:r>
      <w:proofErr w:type="spellStart"/>
      <w:r>
        <w:t>subregulation</w:t>
      </w:r>
      <w:proofErr w:type="spellEnd"/>
      <w:r>
        <w:t xml:space="preserve"> (2)(b)—details of the changes to the manifest.</w:t>
      </w:r>
    </w:p>
    <w:p w14:paraId="646B3E35" w14:textId="77777777" w:rsidR="00145DDF" w:rsidRPr="003B15FC" w:rsidRDefault="00145DDF" w:rsidP="00145DDF">
      <w:pPr>
        <w:pStyle w:val="DraftHeading2"/>
        <w:tabs>
          <w:tab w:val="right" w:pos="1247"/>
        </w:tabs>
        <w:ind w:left="1361" w:hanging="1361"/>
      </w:pPr>
      <w:r>
        <w:lastRenderedPageBreak/>
        <w:tab/>
      </w:r>
      <w:r w:rsidRPr="003B15FC">
        <w:t>(4)</w:t>
      </w:r>
      <w:r>
        <w:tab/>
        <w:t>A person conducting a business or undertaking at a workplace must ensure that the regulator is given written notice as soon as practicable after the Schedule 11 hazardous chemical or group of Schedule 11 hazardous chemicals ceases to be used, handled or stored at the workplace if it is not likely to be used, handled or stored at the workplace in the future.</w:t>
      </w:r>
    </w:p>
    <w:p w14:paraId="1C992DF5" w14:textId="77777777" w:rsidR="001A343C" w:rsidRDefault="001A343C" w:rsidP="001A343C">
      <w:pPr>
        <w:pStyle w:val="BodySectionSub"/>
      </w:pPr>
      <w:r>
        <w:t xml:space="preserve">Maximum penalty: </w:t>
      </w:r>
      <w:r w:rsidRPr="001A343C">
        <w:t>tier E monetary penalty.</w:t>
      </w:r>
    </w:p>
    <w:p w14:paraId="646B3E39" w14:textId="77777777" w:rsidR="00145DDF" w:rsidRPr="003B15FC" w:rsidRDefault="00145DDF" w:rsidP="00145DDF">
      <w:pPr>
        <w:pStyle w:val="DraftHeading2"/>
        <w:tabs>
          <w:tab w:val="right" w:pos="1247"/>
        </w:tabs>
        <w:ind w:left="1361" w:hanging="1361"/>
      </w:pPr>
      <w:r>
        <w:tab/>
      </w:r>
      <w:r w:rsidRPr="003B15FC">
        <w:t>(5)</w:t>
      </w:r>
      <w:r>
        <w:tab/>
        <w:t xml:space="preserve">The notice under </w:t>
      </w:r>
      <w:proofErr w:type="spellStart"/>
      <w:r>
        <w:t>subregulation</w:t>
      </w:r>
      <w:proofErr w:type="spellEnd"/>
      <w:r>
        <w:t xml:space="preserve"> (4) must include the information referred to in </w:t>
      </w:r>
      <w:proofErr w:type="spellStart"/>
      <w:r>
        <w:t>subregulation</w:t>
      </w:r>
      <w:proofErr w:type="spellEnd"/>
      <w:r>
        <w:t xml:space="preserve"> (3)(a), (b) and (d).</w:t>
      </w:r>
    </w:p>
    <w:p w14:paraId="646B3E3A" w14:textId="77777777" w:rsidR="00145DDF" w:rsidRDefault="00145DDF" w:rsidP="00145DDF">
      <w:pPr>
        <w:pStyle w:val="DraftHeading2"/>
        <w:tabs>
          <w:tab w:val="right" w:pos="1247"/>
        </w:tabs>
        <w:ind w:left="1361" w:hanging="1361"/>
      </w:pPr>
      <w:r>
        <w:tab/>
      </w:r>
      <w:r w:rsidRPr="00EB5463">
        <w:t>(</w:t>
      </w:r>
      <w:r>
        <w:t>6</w:t>
      </w:r>
      <w:r w:rsidRPr="00EB5463">
        <w:t>)</w:t>
      </w:r>
      <w:r>
        <w:tab/>
        <w:t>I</w:t>
      </w:r>
      <w:r w:rsidRPr="005B5DDA">
        <w:t xml:space="preserve">f the regulator asks for any further information </w:t>
      </w:r>
      <w:r>
        <w:t>about</w:t>
      </w:r>
      <w:r w:rsidRPr="005B5DDA">
        <w:t xml:space="preserve"> the manifest quantity of a</w:t>
      </w:r>
      <w:r>
        <w:t xml:space="preserve"> Schedule 11</w:t>
      </w:r>
      <w:r w:rsidRPr="005B5DDA">
        <w:t xml:space="preserve"> hazardous chemical</w:t>
      </w:r>
      <w:r>
        <w:t xml:space="preserve"> or group of Schedule 11 hazardous chemicals</w:t>
      </w:r>
      <w:r w:rsidRPr="005B5DDA">
        <w:t xml:space="preserve">, </w:t>
      </w:r>
      <w:r>
        <w:t>t</w:t>
      </w:r>
      <w:r w:rsidRPr="005B5DDA">
        <w:t>he person must ensure that the informa</w:t>
      </w:r>
      <w:r>
        <w:t>tion is given to the regulator.</w:t>
      </w:r>
    </w:p>
    <w:p w14:paraId="3AA388E2" w14:textId="77777777" w:rsidR="001A343C" w:rsidRDefault="001A343C" w:rsidP="001A343C">
      <w:pPr>
        <w:pStyle w:val="BodySectionSub"/>
      </w:pPr>
      <w:r>
        <w:t xml:space="preserve">Maximum penalty: </w:t>
      </w:r>
      <w:r w:rsidRPr="001A343C">
        <w:t>tier E monetary penalty.</w:t>
      </w:r>
    </w:p>
    <w:p w14:paraId="646B3E3E" w14:textId="77777777" w:rsidR="00426EA8" w:rsidRPr="00426EA8" w:rsidRDefault="00426EA8" w:rsidP="00426EA8">
      <w:pPr>
        <w:pStyle w:val="DraftSectionNote"/>
        <w:tabs>
          <w:tab w:val="right" w:pos="1304"/>
        </w:tabs>
        <w:ind w:left="850"/>
        <w:rPr>
          <w:b/>
        </w:rPr>
      </w:pPr>
      <w:r w:rsidRPr="00426EA8">
        <w:rPr>
          <w:b/>
        </w:rPr>
        <w:t>Note</w:t>
      </w:r>
    </w:p>
    <w:p w14:paraId="646B3E3F" w14:textId="77777777" w:rsidR="00426EA8" w:rsidRDefault="00426EA8" w:rsidP="00426EA8">
      <w:pPr>
        <w:pStyle w:val="DraftSectionNote"/>
        <w:tabs>
          <w:tab w:val="right" w:pos="1304"/>
        </w:tabs>
        <w:ind w:left="850"/>
      </w:pPr>
      <w:r>
        <w:t>See the jurisdictional note in the Appendix.</w:t>
      </w:r>
    </w:p>
    <w:p w14:paraId="646B3E40" w14:textId="77777777" w:rsidR="00145DDF" w:rsidRPr="005B5DDA" w:rsidRDefault="00145DDF" w:rsidP="00133494">
      <w:pPr>
        <w:pStyle w:val="StyleHeading-DIVISIONLeftLeft0cmHanging275cm"/>
      </w:pPr>
      <w:bookmarkStart w:id="509" w:name="_Toc174445496"/>
      <w:r>
        <w:t xml:space="preserve">Division 4 </w:t>
      </w:r>
      <w:r>
        <w:tab/>
      </w:r>
      <w:r w:rsidRPr="005B5DDA">
        <w:t>Placards</w:t>
      </w:r>
      <w:bookmarkEnd w:id="509"/>
    </w:p>
    <w:p w14:paraId="646B3E41" w14:textId="77777777" w:rsidR="00145DDF" w:rsidRPr="005B5DDA" w:rsidRDefault="00145DDF" w:rsidP="007272F6">
      <w:pPr>
        <w:pStyle w:val="StyleDraftHeading1Left0cmHanging15cm1"/>
      </w:pPr>
      <w:bookmarkStart w:id="510" w:name="_Ref271022238"/>
      <w:r>
        <w:tab/>
      </w:r>
      <w:bookmarkStart w:id="511" w:name="_Toc174445497"/>
      <w:r w:rsidRPr="00425BA2">
        <w:t>349</w:t>
      </w:r>
      <w:r>
        <w:tab/>
      </w:r>
      <w:r w:rsidRPr="005B5DDA">
        <w:t>Outer warning placards—requirement to display</w:t>
      </w:r>
      <w:bookmarkEnd w:id="510"/>
      <w:bookmarkEnd w:id="511"/>
    </w:p>
    <w:p w14:paraId="646B3E42"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an outer warning placard is </w:t>
      </w:r>
      <w:r>
        <w:t xml:space="preserve">prominently </w:t>
      </w:r>
      <w:r w:rsidRPr="005B5DDA">
        <w:t>displayed at the workplace if the total quantity of a</w:t>
      </w:r>
      <w:r>
        <w:t xml:space="preserve"> Schedule 11</w:t>
      </w:r>
      <w:r w:rsidRPr="005B5DDA">
        <w:t xml:space="preserve"> hazardous chemical </w:t>
      </w:r>
      <w:r>
        <w:t xml:space="preserve">or group of Schedule 11 hazardous chemicals </w:t>
      </w:r>
      <w:r w:rsidRPr="005B5DDA">
        <w:t xml:space="preserve">used, handled or stored at the workplace </w:t>
      </w:r>
      <w:r>
        <w:t>exceeds</w:t>
      </w:r>
      <w:r w:rsidRPr="005B5DDA">
        <w:t xml:space="preserve"> the placard quantity for the</w:t>
      </w:r>
      <w:r>
        <w:t xml:space="preserve"> Schedule 11</w:t>
      </w:r>
      <w:r w:rsidRPr="005B5DDA">
        <w:t xml:space="preserve"> </w:t>
      </w:r>
      <w:r>
        <w:t>hazardous chemical or group of Schedule 11 hazardous chemicals</w:t>
      </w:r>
      <w:r w:rsidRPr="005B5DDA">
        <w:t>.</w:t>
      </w:r>
    </w:p>
    <w:p w14:paraId="7029D1B5" w14:textId="77777777" w:rsidR="001A343C" w:rsidRDefault="001A343C" w:rsidP="001A343C">
      <w:pPr>
        <w:pStyle w:val="BodySectionSub"/>
      </w:pPr>
      <w:bookmarkStart w:id="512" w:name="_Ref262110516"/>
      <w:bookmarkStart w:id="513" w:name="OLE_LINK9"/>
      <w:bookmarkStart w:id="514" w:name="OLE_LINK10"/>
      <w:r>
        <w:t xml:space="preserve">Maximum penalty: </w:t>
      </w:r>
      <w:r w:rsidRPr="001A343C">
        <w:t>tier E monetary penalty.</w:t>
      </w:r>
    </w:p>
    <w:p w14:paraId="646B3E46" w14:textId="77777777" w:rsidR="00145DDF" w:rsidRDefault="00145DDF" w:rsidP="00145DDF">
      <w:pPr>
        <w:pStyle w:val="DraftHeading2"/>
        <w:tabs>
          <w:tab w:val="right" w:pos="1247"/>
        </w:tabs>
        <w:ind w:left="1361" w:hanging="1361"/>
      </w:pPr>
      <w:r>
        <w:tab/>
      </w:r>
      <w:r w:rsidRPr="00EB5463">
        <w:t>(2)</w:t>
      </w:r>
      <w:r>
        <w:tab/>
      </w:r>
      <w:r w:rsidRPr="005B5DDA">
        <w:t xml:space="preserve">An outer warning placard must comply with </w:t>
      </w:r>
      <w:r>
        <w:t>Schedule</w:t>
      </w:r>
      <w:r w:rsidRPr="00C22AB2">
        <w:t xml:space="preserve"> </w:t>
      </w:r>
      <w:r>
        <w:t>13</w:t>
      </w:r>
      <w:r w:rsidRPr="005B5DDA">
        <w:t>.</w:t>
      </w:r>
      <w:bookmarkEnd w:id="512"/>
    </w:p>
    <w:bookmarkEnd w:id="513"/>
    <w:bookmarkEnd w:id="514"/>
    <w:p w14:paraId="646B3E47" w14:textId="77777777" w:rsidR="00145DDF" w:rsidRPr="005B5DDA" w:rsidRDefault="00145DDF" w:rsidP="00145DDF">
      <w:pPr>
        <w:pStyle w:val="DraftHeading2"/>
        <w:tabs>
          <w:tab w:val="right" w:pos="1247"/>
        </w:tabs>
        <w:ind w:left="1361" w:hanging="1361"/>
      </w:pPr>
      <w:r>
        <w:tab/>
      </w:r>
      <w:r w:rsidRPr="00EB5463">
        <w:t>(3)</w:t>
      </w:r>
      <w:r>
        <w:tab/>
      </w:r>
      <w:r w:rsidRPr="005B5DDA">
        <w:t>This regulation does not apply to a workplace if:</w:t>
      </w:r>
    </w:p>
    <w:p w14:paraId="646B3E48" w14:textId="77777777" w:rsidR="00145DDF" w:rsidRPr="005B5DDA" w:rsidRDefault="00145DDF" w:rsidP="00145DDF">
      <w:pPr>
        <w:pStyle w:val="DraftHeading3"/>
        <w:tabs>
          <w:tab w:val="right" w:pos="1757"/>
        </w:tabs>
        <w:ind w:left="1871" w:hanging="1871"/>
      </w:pPr>
      <w:r>
        <w:tab/>
      </w:r>
      <w:r w:rsidRPr="00EB5463">
        <w:t>(a)</w:t>
      </w:r>
      <w:r>
        <w:tab/>
      </w:r>
      <w:r w:rsidRPr="005B5DDA">
        <w:t>the workplace is a retail outlet; and</w:t>
      </w:r>
    </w:p>
    <w:p w14:paraId="646B3E49" w14:textId="77777777" w:rsidR="00145DDF" w:rsidRPr="005B5DDA" w:rsidRDefault="00145DDF" w:rsidP="00145DDF">
      <w:pPr>
        <w:pStyle w:val="DraftHeading3"/>
        <w:tabs>
          <w:tab w:val="right" w:pos="1757"/>
        </w:tabs>
        <w:ind w:left="1871" w:hanging="1871"/>
      </w:pPr>
      <w:r>
        <w:tab/>
      </w:r>
      <w:r w:rsidRPr="00EB5463">
        <w:t>(b)</w:t>
      </w:r>
      <w:r>
        <w:tab/>
      </w:r>
      <w:r w:rsidRPr="005B5DDA">
        <w:t>the</w:t>
      </w:r>
      <w:r>
        <w:t xml:space="preserve"> Schedule 11</w:t>
      </w:r>
      <w:r w:rsidRPr="005B5DDA">
        <w:t xml:space="preserve"> hazardous chemical </w:t>
      </w:r>
      <w:r>
        <w:t xml:space="preserve">or group of Schedule 11 hazardous chemicals </w:t>
      </w:r>
      <w:r w:rsidRPr="005B5DDA">
        <w:t>is used to refuel a vehicle, and is either:</w:t>
      </w:r>
    </w:p>
    <w:p w14:paraId="646B3E4A" w14:textId="77777777" w:rsidR="00145DDF" w:rsidRPr="005B5DDA" w:rsidRDefault="00145DDF" w:rsidP="00145DDF">
      <w:pPr>
        <w:pStyle w:val="DraftHeading4"/>
        <w:tabs>
          <w:tab w:val="right" w:pos="2268"/>
        </w:tabs>
        <w:ind w:left="2381" w:hanging="2381"/>
      </w:pPr>
      <w:r>
        <w:tab/>
      </w:r>
      <w:r w:rsidRPr="00EB5463">
        <w:t>(</w:t>
      </w:r>
      <w:proofErr w:type="spellStart"/>
      <w:r w:rsidRPr="00EB5463">
        <w:t>i</w:t>
      </w:r>
      <w:proofErr w:type="spellEnd"/>
      <w:r w:rsidRPr="00EB5463">
        <w:t>)</w:t>
      </w:r>
      <w:r>
        <w:tab/>
        <w:t>a flammable gas; or</w:t>
      </w:r>
    </w:p>
    <w:p w14:paraId="646B3E4B" w14:textId="77777777" w:rsidR="00145DDF" w:rsidRDefault="00145DDF" w:rsidP="00145DDF">
      <w:pPr>
        <w:pStyle w:val="DraftHeading4"/>
        <w:tabs>
          <w:tab w:val="right" w:pos="2268"/>
        </w:tabs>
        <w:ind w:left="2381" w:hanging="2381"/>
      </w:pPr>
      <w:r>
        <w:tab/>
      </w:r>
      <w:r w:rsidRPr="00EB5463">
        <w:t>(ii)</w:t>
      </w:r>
      <w:r>
        <w:tab/>
      </w:r>
      <w:r w:rsidRPr="005B5DDA">
        <w:t xml:space="preserve">a </w:t>
      </w:r>
      <w:r>
        <w:t>flammable</w:t>
      </w:r>
      <w:r w:rsidRPr="005B5DDA">
        <w:t xml:space="preserve"> liquid.</w:t>
      </w:r>
    </w:p>
    <w:p w14:paraId="646B3E4C" w14:textId="77777777" w:rsidR="00145DDF" w:rsidRPr="005B5DDA" w:rsidRDefault="00145DDF" w:rsidP="007272F6">
      <w:pPr>
        <w:pStyle w:val="StyleDraftHeading1Left0cmHanging15cm1"/>
      </w:pPr>
      <w:r>
        <w:lastRenderedPageBreak/>
        <w:tab/>
      </w:r>
      <w:bookmarkStart w:id="515" w:name="_Toc174445498"/>
      <w:r>
        <w:t>350</w:t>
      </w:r>
      <w:r>
        <w:tab/>
      </w:r>
      <w:r w:rsidRPr="005B5DDA">
        <w:t>Placard—requirement to display</w:t>
      </w:r>
      <w:bookmarkEnd w:id="515"/>
    </w:p>
    <w:p w14:paraId="646B3E4D" w14:textId="77777777" w:rsidR="00145DDF"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that a placard is </w:t>
      </w:r>
      <w:r>
        <w:t xml:space="preserve">prominently </w:t>
      </w:r>
      <w:r w:rsidRPr="005B5DDA">
        <w:t>displayed at the workplace if the total quantity of</w:t>
      </w:r>
      <w:r>
        <w:t xml:space="preserve"> a Schedule 11</w:t>
      </w:r>
      <w:r w:rsidRPr="005B5DDA">
        <w:t xml:space="preserve"> </w:t>
      </w:r>
      <w:r>
        <w:t>hazardous chemical</w:t>
      </w:r>
      <w:r w:rsidRPr="005B5DDA">
        <w:t xml:space="preserve"> </w:t>
      </w:r>
      <w:r>
        <w:t xml:space="preserve">or group of Schedule 11 hazardous chemicals </w:t>
      </w:r>
      <w:r w:rsidRPr="005B5DDA">
        <w:t xml:space="preserve">stored at the workplace </w:t>
      </w:r>
      <w:r>
        <w:t>exceeds</w:t>
      </w:r>
      <w:r w:rsidRPr="005B5DDA">
        <w:t xml:space="preserve"> the placard quantity for the</w:t>
      </w:r>
      <w:r>
        <w:t xml:space="preserve"> Schedule 11</w:t>
      </w:r>
      <w:r w:rsidRPr="005B5DDA">
        <w:t xml:space="preserve"> </w:t>
      </w:r>
      <w:r>
        <w:t>hazardous chemical or group of Schedule 11 hazardous chemicals</w:t>
      </w:r>
      <w:r w:rsidRPr="005B5DDA">
        <w:t>.</w:t>
      </w:r>
    </w:p>
    <w:p w14:paraId="0C2CA64D" w14:textId="77777777" w:rsidR="001A343C" w:rsidRDefault="001A343C" w:rsidP="001A343C">
      <w:pPr>
        <w:pStyle w:val="BodySectionSub"/>
      </w:pPr>
      <w:bookmarkStart w:id="516" w:name="_Ref274907674"/>
      <w:r>
        <w:t xml:space="preserve">Maximum penalty: </w:t>
      </w:r>
      <w:r w:rsidRPr="001A343C">
        <w:t>tier E monetary penalty.</w:t>
      </w:r>
    </w:p>
    <w:p w14:paraId="646B3E51" w14:textId="77777777" w:rsidR="00145DDF" w:rsidRPr="005B5DDA" w:rsidRDefault="00145DDF" w:rsidP="00145DDF">
      <w:pPr>
        <w:pStyle w:val="DraftHeading2"/>
        <w:tabs>
          <w:tab w:val="right" w:pos="1247"/>
        </w:tabs>
        <w:ind w:left="1361" w:hanging="1361"/>
      </w:pPr>
      <w:r>
        <w:tab/>
      </w:r>
      <w:r w:rsidRPr="00EB5463">
        <w:t>(2)</w:t>
      </w:r>
      <w:r>
        <w:tab/>
      </w:r>
      <w:r w:rsidRPr="005B5DDA">
        <w:t xml:space="preserve">A placard must comply with </w:t>
      </w:r>
      <w:r>
        <w:t>Schedule</w:t>
      </w:r>
      <w:r w:rsidRPr="00C22AB2">
        <w:t xml:space="preserve"> </w:t>
      </w:r>
      <w:r>
        <w:t>13</w:t>
      </w:r>
      <w:r w:rsidRPr="005B5DDA">
        <w:t>.</w:t>
      </w:r>
      <w:bookmarkEnd w:id="516"/>
    </w:p>
    <w:p w14:paraId="646B3E52" w14:textId="77777777" w:rsidR="007162D7" w:rsidRDefault="00145DDF" w:rsidP="00145DDF">
      <w:pPr>
        <w:pStyle w:val="DraftHeading2"/>
        <w:tabs>
          <w:tab w:val="right" w:pos="1247"/>
        </w:tabs>
        <w:ind w:left="1361" w:hanging="1361"/>
      </w:pPr>
      <w:r>
        <w:tab/>
      </w:r>
      <w:r w:rsidRPr="00EB5463">
        <w:t>(3)</w:t>
      </w:r>
      <w:r>
        <w:tab/>
      </w:r>
      <w:r w:rsidRPr="005B5DDA">
        <w:t xml:space="preserve">This regulation does not apply to </w:t>
      </w:r>
      <w:r>
        <w:t>a Schedule 11 hazardous chemical</w:t>
      </w:r>
      <w:r w:rsidRPr="005B5DDA">
        <w:t xml:space="preserve"> </w:t>
      </w:r>
      <w:r>
        <w:t xml:space="preserve">or group of Schedule 11 hazardous chemicals </w:t>
      </w:r>
      <w:r w:rsidRPr="005B5DDA">
        <w:t>if:</w:t>
      </w:r>
    </w:p>
    <w:p w14:paraId="646B3E53" w14:textId="77777777" w:rsidR="00145DDF" w:rsidRDefault="00145DDF" w:rsidP="00145DDF">
      <w:pPr>
        <w:pStyle w:val="DraftHeading3"/>
        <w:tabs>
          <w:tab w:val="right" w:pos="1757"/>
        </w:tabs>
        <w:ind w:left="1871" w:hanging="1871"/>
      </w:pPr>
      <w:r>
        <w:tab/>
      </w:r>
      <w:r w:rsidRPr="00EB5463">
        <w:t>(a)</w:t>
      </w:r>
      <w:r>
        <w:tab/>
      </w:r>
      <w:r w:rsidRPr="005B5DDA">
        <w:t>the</w:t>
      </w:r>
      <w:r>
        <w:t xml:space="preserve"> Schedule 11</w:t>
      </w:r>
      <w:r w:rsidRPr="005B5DDA">
        <w:t xml:space="preserve"> </w:t>
      </w:r>
      <w:r>
        <w:t>hazardous chemical</w:t>
      </w:r>
      <w:r w:rsidRPr="005B5DDA">
        <w:t xml:space="preserve"> </w:t>
      </w:r>
      <w:r>
        <w:t>or group of Schedule 11 hazardous chemicals is</w:t>
      </w:r>
      <w:r w:rsidRPr="005B5DDA">
        <w:t xml:space="preserve"> in bulk in a container, including an </w:t>
      </w:r>
      <w:r>
        <w:t>IBC</w:t>
      </w:r>
      <w:r w:rsidRPr="005B5DDA">
        <w:t>, that is intended for transport and a placard is displayed on the container in accordance with the ADG Code; or</w:t>
      </w:r>
    </w:p>
    <w:p w14:paraId="646B3E54" w14:textId="77777777" w:rsidR="00145DDF" w:rsidRDefault="00145DDF" w:rsidP="00145DDF">
      <w:pPr>
        <w:pStyle w:val="DraftHeading3"/>
        <w:tabs>
          <w:tab w:val="right" w:pos="1757"/>
        </w:tabs>
        <w:ind w:left="1871" w:hanging="1871"/>
      </w:pPr>
      <w:r>
        <w:tab/>
      </w:r>
      <w:r w:rsidRPr="00EB5463">
        <w:t>(b)</w:t>
      </w:r>
      <w:r>
        <w:tab/>
      </w:r>
      <w:r w:rsidRPr="005B5DDA">
        <w:t>the</w:t>
      </w:r>
      <w:r>
        <w:t xml:space="preserve"> Schedule 11</w:t>
      </w:r>
      <w:r w:rsidRPr="005B5DDA">
        <w:t xml:space="preserve"> </w:t>
      </w:r>
      <w:r>
        <w:t>hazardous chemical or group of Schedule 11 hazardous chemicals is a flammable liquid</w:t>
      </w:r>
      <w:r w:rsidRPr="005B5DDA">
        <w:t xml:space="preserve"> stored in an underground tank at a retail outlet and used to refuel a vehicle.</w:t>
      </w:r>
    </w:p>
    <w:p w14:paraId="646B3E55" w14:textId="77777777" w:rsidR="00145DDF" w:rsidRPr="00C22AB2" w:rsidRDefault="00145DDF" w:rsidP="00133494">
      <w:pPr>
        <w:pStyle w:val="StyleHeading-DIVISIONLeftLeft0cmHanging275cm"/>
      </w:pPr>
      <w:bookmarkStart w:id="517" w:name="_Toc174445499"/>
      <w:r>
        <w:t xml:space="preserve">Division 5 </w:t>
      </w:r>
      <w:r>
        <w:tab/>
      </w:r>
      <w:r w:rsidRPr="00C22AB2">
        <w:t>Control</w:t>
      </w:r>
      <w:r>
        <w:t xml:space="preserve"> of</w:t>
      </w:r>
      <w:r w:rsidRPr="00C22AB2">
        <w:t xml:space="preserve"> risk—obligations of </w:t>
      </w:r>
      <w:r>
        <w:t>persons</w:t>
      </w:r>
      <w:r w:rsidRPr="00C22AB2">
        <w:t xml:space="preserve"> conducting businesses or undertakings</w:t>
      </w:r>
      <w:bookmarkEnd w:id="517"/>
    </w:p>
    <w:p w14:paraId="646B3E56" w14:textId="77777777" w:rsidR="00145DDF" w:rsidRPr="00C22AB2" w:rsidRDefault="00145DDF" w:rsidP="00133494">
      <w:pPr>
        <w:pStyle w:val="StyleHeading-DIVISIONLeftLeft0cmHanging275cm"/>
      </w:pPr>
      <w:bookmarkStart w:id="518" w:name="_Toc174445500"/>
      <w:r>
        <w:t xml:space="preserve">Subdivision 1 </w:t>
      </w:r>
      <w:r>
        <w:tab/>
      </w:r>
      <w:r w:rsidRPr="00C22AB2">
        <w:t xml:space="preserve">General obligations relating to </w:t>
      </w:r>
      <w:r>
        <w:t>management of risk</w:t>
      </w:r>
      <w:bookmarkEnd w:id="518"/>
    </w:p>
    <w:p w14:paraId="646B3E57" w14:textId="77777777" w:rsidR="00145DDF" w:rsidRPr="005B5DDA" w:rsidRDefault="00145DDF" w:rsidP="007272F6">
      <w:pPr>
        <w:pStyle w:val="StyleDraftHeading1Left0cmHanging15cm1"/>
      </w:pPr>
      <w:r>
        <w:tab/>
      </w:r>
      <w:bookmarkStart w:id="519" w:name="_Ref266974470"/>
      <w:bookmarkStart w:id="520" w:name="_Toc174445501"/>
      <w:r>
        <w:t>351</w:t>
      </w:r>
      <w:r>
        <w:tab/>
        <w:t>Management of</w:t>
      </w:r>
      <w:r w:rsidRPr="005B5DDA">
        <w:t xml:space="preserve"> risk</w:t>
      </w:r>
      <w:bookmarkEnd w:id="519"/>
      <w:r>
        <w:t>s to health or safety</w:t>
      </w:r>
      <w:bookmarkEnd w:id="520"/>
    </w:p>
    <w:p w14:paraId="646B3E58" w14:textId="77777777" w:rsidR="00145DDF" w:rsidRDefault="00145DDF" w:rsidP="00145DDF">
      <w:pPr>
        <w:pStyle w:val="DraftHeading2"/>
        <w:tabs>
          <w:tab w:val="right" w:pos="1247"/>
        </w:tabs>
        <w:ind w:left="1361" w:hanging="1361"/>
      </w:pPr>
      <w:r>
        <w:tab/>
      </w:r>
      <w:r w:rsidRPr="00EB5463">
        <w:t>(1)</w:t>
      </w:r>
      <w:r>
        <w:tab/>
        <w:t>A</w:t>
      </w:r>
      <w:r w:rsidRPr="005B5DDA">
        <w:t xml:space="preserve"> person conducting a business or undertaking </w:t>
      </w:r>
      <w:r>
        <w:t xml:space="preserve">must manage, in accordance with Part 3.1, risks to health and safety associated with </w:t>
      </w:r>
      <w:r w:rsidRPr="005B5DDA">
        <w:t>using, handling</w:t>
      </w:r>
      <w:r>
        <w:t>, generating</w:t>
      </w:r>
      <w:r w:rsidRPr="005B5DDA">
        <w:t xml:space="preserve"> or storing a hazardous chemical at </w:t>
      </w:r>
      <w:r>
        <w:t>a</w:t>
      </w:r>
      <w:r w:rsidRPr="005B5DDA">
        <w:t xml:space="preserve"> workplace.</w:t>
      </w:r>
    </w:p>
    <w:p w14:paraId="646B3E59" w14:textId="77777777" w:rsidR="00145DDF" w:rsidRPr="009A25B3" w:rsidRDefault="00145DDF" w:rsidP="00145DDF">
      <w:pPr>
        <w:pStyle w:val="DraftSub-sectionNote"/>
        <w:tabs>
          <w:tab w:val="right" w:pos="1814"/>
        </w:tabs>
        <w:ind w:left="1361"/>
        <w:rPr>
          <w:b/>
        </w:rPr>
      </w:pPr>
      <w:r w:rsidRPr="009A25B3">
        <w:rPr>
          <w:b/>
        </w:rPr>
        <w:t>Note</w:t>
      </w:r>
    </w:p>
    <w:p w14:paraId="646B3E5A" w14:textId="77777777" w:rsidR="00145DDF" w:rsidRDefault="00145DDF" w:rsidP="00145DDF">
      <w:pPr>
        <w:pStyle w:val="DraftSub-sectionNote"/>
        <w:tabs>
          <w:tab w:val="right" w:pos="1814"/>
        </w:tabs>
        <w:ind w:left="1361"/>
      </w:pPr>
      <w:r>
        <w:t>WHS Act—section 19 (see regulation 9).</w:t>
      </w:r>
    </w:p>
    <w:p w14:paraId="646B3E5B" w14:textId="77777777" w:rsidR="00145DDF" w:rsidRDefault="00145DDF" w:rsidP="00145DDF">
      <w:pPr>
        <w:pStyle w:val="DraftHeading2"/>
        <w:tabs>
          <w:tab w:val="right" w:pos="1247"/>
        </w:tabs>
        <w:ind w:left="1361" w:hanging="1361"/>
      </w:pPr>
      <w:r>
        <w:tab/>
      </w:r>
      <w:r w:rsidRPr="00624B4E">
        <w:t>(2)</w:t>
      </w:r>
      <w:r>
        <w:tab/>
        <w:t>In managing risks the person must have regard to the following</w:t>
      </w:r>
      <w:r w:rsidRPr="005B5DDA">
        <w:t>:</w:t>
      </w:r>
    </w:p>
    <w:p w14:paraId="646B3E5C" w14:textId="77777777" w:rsidR="00145DDF" w:rsidRDefault="00145DDF" w:rsidP="00145DDF">
      <w:pPr>
        <w:pStyle w:val="DraftHeading3"/>
        <w:tabs>
          <w:tab w:val="right" w:pos="1757"/>
        </w:tabs>
        <w:ind w:left="1871" w:hanging="1871"/>
      </w:pPr>
      <w:r>
        <w:tab/>
      </w:r>
      <w:r w:rsidRPr="00624B4E">
        <w:t>(a)</w:t>
      </w:r>
      <w:r>
        <w:tab/>
      </w:r>
      <w:r w:rsidRPr="005B5DDA">
        <w:t xml:space="preserve">the hazardous properties of the </w:t>
      </w:r>
      <w:r>
        <w:t>hazardous chemical</w:t>
      </w:r>
      <w:r w:rsidRPr="005B5DDA">
        <w:t>;</w:t>
      </w:r>
    </w:p>
    <w:p w14:paraId="646B3E5D" w14:textId="77777777" w:rsidR="00145DDF" w:rsidRDefault="00145DDF" w:rsidP="00145DDF">
      <w:pPr>
        <w:pStyle w:val="DraftHeading3"/>
        <w:tabs>
          <w:tab w:val="right" w:pos="1757"/>
        </w:tabs>
        <w:ind w:left="1871" w:hanging="1871"/>
      </w:pPr>
      <w:r>
        <w:tab/>
      </w:r>
      <w:r w:rsidRPr="00624B4E">
        <w:t>(b)</w:t>
      </w:r>
      <w:r>
        <w:tab/>
      </w:r>
      <w:r w:rsidRPr="005B5DDA">
        <w:t>a</w:t>
      </w:r>
      <w:r>
        <w:t>ny</w:t>
      </w:r>
      <w:r w:rsidRPr="005B5DDA">
        <w:t xml:space="preserve"> potential</w:t>
      </w:r>
      <w:r>
        <w:t>ly</w:t>
      </w:r>
      <w:r w:rsidRPr="005B5DDA">
        <w:t xml:space="preserve"> </w:t>
      </w:r>
      <w:r>
        <w:t>hazardous chemical</w:t>
      </w:r>
      <w:r w:rsidRPr="005B5DDA">
        <w:t xml:space="preserve"> or physical reaction between the </w:t>
      </w:r>
      <w:r>
        <w:t>hazardous chemical</w:t>
      </w:r>
      <w:r w:rsidRPr="005B5DDA">
        <w:t xml:space="preserve"> and another substance or mixture, including a substance that may be generated by the reaction;</w:t>
      </w:r>
    </w:p>
    <w:p w14:paraId="646B3E5E" w14:textId="77777777" w:rsidR="00145DDF" w:rsidRDefault="00145DDF" w:rsidP="00145DDF">
      <w:pPr>
        <w:pStyle w:val="DraftHeading3"/>
        <w:tabs>
          <w:tab w:val="right" w:pos="1757"/>
        </w:tabs>
        <w:ind w:left="1871" w:hanging="1871"/>
      </w:pPr>
      <w:r>
        <w:tab/>
      </w:r>
      <w:r w:rsidRPr="00624B4E">
        <w:t>(c)</w:t>
      </w:r>
      <w:r>
        <w:tab/>
      </w:r>
      <w:r w:rsidRPr="005B5DDA">
        <w:t xml:space="preserve">the nature of the work to be carried out with the </w:t>
      </w:r>
      <w:r>
        <w:t>hazardous chemical</w:t>
      </w:r>
      <w:r w:rsidRPr="005B5DDA">
        <w:t>;</w:t>
      </w:r>
    </w:p>
    <w:p w14:paraId="646B3E5F" w14:textId="77777777" w:rsidR="00145DDF" w:rsidRDefault="00145DDF" w:rsidP="00145DDF">
      <w:pPr>
        <w:pStyle w:val="DraftHeading3"/>
        <w:tabs>
          <w:tab w:val="right" w:pos="1757"/>
        </w:tabs>
        <w:ind w:left="1871" w:hanging="1871"/>
      </w:pPr>
      <w:r>
        <w:lastRenderedPageBreak/>
        <w:tab/>
      </w:r>
      <w:r w:rsidRPr="00624B4E">
        <w:t>(d)</w:t>
      </w:r>
      <w:r>
        <w:tab/>
      </w:r>
      <w:r w:rsidRPr="005B5DDA">
        <w:t>any structure, plant</w:t>
      </w:r>
      <w:r>
        <w:t xml:space="preserve"> </w:t>
      </w:r>
      <w:r w:rsidRPr="00C22AB2">
        <w:t>or system of work</w:t>
      </w:r>
      <w:r w:rsidRPr="005B5DDA">
        <w:t>:</w:t>
      </w:r>
    </w:p>
    <w:p w14:paraId="646B3E60" w14:textId="77777777" w:rsidR="00145DDF" w:rsidRDefault="00145DDF" w:rsidP="00145DDF">
      <w:pPr>
        <w:pStyle w:val="DraftHeading4"/>
        <w:tabs>
          <w:tab w:val="right" w:pos="2268"/>
        </w:tabs>
        <w:ind w:left="2381" w:hanging="2381"/>
      </w:pPr>
      <w:r>
        <w:tab/>
      </w:r>
      <w:r w:rsidRPr="00624B4E">
        <w:t>(</w:t>
      </w:r>
      <w:proofErr w:type="spellStart"/>
      <w:r w:rsidRPr="00624B4E">
        <w:t>i</w:t>
      </w:r>
      <w:proofErr w:type="spellEnd"/>
      <w:r w:rsidRPr="00624B4E">
        <w:t>)</w:t>
      </w:r>
      <w:r>
        <w:tab/>
      </w:r>
      <w:r w:rsidRPr="005B5DDA">
        <w:t>that is used in the use, handling</w:t>
      </w:r>
      <w:r>
        <w:t>, generation</w:t>
      </w:r>
      <w:r w:rsidRPr="005B5DDA">
        <w:t xml:space="preserve"> or storage of the </w:t>
      </w:r>
      <w:r>
        <w:t>hazardous chemical</w:t>
      </w:r>
      <w:r w:rsidRPr="005B5DDA">
        <w:t>; or</w:t>
      </w:r>
    </w:p>
    <w:p w14:paraId="646B3E61" w14:textId="77777777" w:rsidR="00145DDF" w:rsidRDefault="00145DDF" w:rsidP="00145DDF">
      <w:pPr>
        <w:pStyle w:val="DraftHeading4"/>
        <w:tabs>
          <w:tab w:val="right" w:pos="2268"/>
        </w:tabs>
        <w:ind w:left="2381" w:hanging="2381"/>
      </w:pPr>
      <w:r>
        <w:tab/>
      </w:r>
      <w:r w:rsidRPr="00624B4E">
        <w:t>(ii)</w:t>
      </w:r>
      <w:r>
        <w:tab/>
      </w:r>
      <w:r w:rsidRPr="005B5DDA">
        <w:t xml:space="preserve">that could interact with the </w:t>
      </w:r>
      <w:r>
        <w:t>hazardous chemical</w:t>
      </w:r>
      <w:r w:rsidRPr="005B5DDA">
        <w:t xml:space="preserve"> at the workplace</w:t>
      </w:r>
      <w:r>
        <w:t>.</w:t>
      </w:r>
    </w:p>
    <w:p w14:paraId="646B3E62" w14:textId="77777777" w:rsidR="00145DDF" w:rsidRDefault="00145DDF" w:rsidP="007272F6">
      <w:pPr>
        <w:pStyle w:val="StyleDraftHeading1Left0cmHanging15cm1"/>
      </w:pPr>
      <w:r>
        <w:tab/>
      </w:r>
      <w:bookmarkStart w:id="521" w:name="_Toc174445502"/>
      <w:r>
        <w:t>352</w:t>
      </w:r>
      <w:r>
        <w:tab/>
        <w:t>Review of control measures</w:t>
      </w:r>
      <w:bookmarkEnd w:id="521"/>
    </w:p>
    <w:p w14:paraId="646B3E63" w14:textId="77777777" w:rsidR="00145DDF" w:rsidRDefault="00145DDF" w:rsidP="00145DDF">
      <w:pPr>
        <w:pStyle w:val="BodySectionSub"/>
        <w:rPr>
          <w:lang w:eastAsia="en-AU"/>
        </w:rPr>
      </w:pPr>
      <w:r>
        <w:rPr>
          <w:lang w:eastAsia="en-AU"/>
        </w:rPr>
        <w:t xml:space="preserve">In addition to the circumstances in regulation 38, a person conducting a business or undertaking at a workplace must ensure that any measures </w:t>
      </w:r>
      <w:r w:rsidRPr="004A4613">
        <w:rPr>
          <w:lang w:eastAsia="en-AU"/>
        </w:rPr>
        <w:t>implemented to control risk</w:t>
      </w:r>
      <w:r>
        <w:rPr>
          <w:lang w:eastAsia="en-AU"/>
        </w:rPr>
        <w:t>s</w:t>
      </w:r>
      <w:r w:rsidRPr="004A4613">
        <w:rPr>
          <w:lang w:eastAsia="en-AU"/>
        </w:rPr>
        <w:t xml:space="preserve"> </w:t>
      </w:r>
      <w:r>
        <w:rPr>
          <w:lang w:eastAsia="en-AU"/>
        </w:rPr>
        <w:t>in relation to a</w:t>
      </w:r>
      <w:r w:rsidRPr="004A4613">
        <w:rPr>
          <w:lang w:eastAsia="en-AU"/>
        </w:rPr>
        <w:t xml:space="preserve"> hazardous </w:t>
      </w:r>
      <w:r>
        <w:rPr>
          <w:lang w:eastAsia="en-AU"/>
        </w:rPr>
        <w:t>chemical at the workplace are reviewed and as necessary revised in any of the following circumstances:</w:t>
      </w:r>
    </w:p>
    <w:p w14:paraId="646B3E64" w14:textId="77777777" w:rsidR="00145DDF" w:rsidRDefault="00145DDF" w:rsidP="00145DDF">
      <w:pPr>
        <w:pStyle w:val="DraftHeading3"/>
        <w:tabs>
          <w:tab w:val="right" w:pos="1757"/>
        </w:tabs>
        <w:ind w:left="1871" w:hanging="1871"/>
      </w:pPr>
      <w:r>
        <w:rPr>
          <w:lang w:eastAsia="en-AU"/>
        </w:rPr>
        <w:tab/>
      </w:r>
      <w:r w:rsidRPr="00520BB5">
        <w:t>(</w:t>
      </w:r>
      <w:r>
        <w:t>a</w:t>
      </w:r>
      <w:r w:rsidRPr="00520BB5">
        <w:t>)</w:t>
      </w:r>
      <w:r>
        <w:tab/>
      </w:r>
      <w:r w:rsidRPr="005B5DDA">
        <w:t xml:space="preserve">following any change to </w:t>
      </w:r>
      <w:r>
        <w:t>the</w:t>
      </w:r>
      <w:r w:rsidRPr="005B5DDA">
        <w:t xml:space="preserve"> safety data sheet for the hazardous chemical or the r</w:t>
      </w:r>
      <w:r>
        <w:t>egister of hazardous chemicals;</w:t>
      </w:r>
    </w:p>
    <w:p w14:paraId="646B3E65" w14:textId="77777777" w:rsidR="00145DDF" w:rsidRDefault="00145DDF" w:rsidP="00145DDF">
      <w:pPr>
        <w:pStyle w:val="DraftHeading3"/>
        <w:tabs>
          <w:tab w:val="right" w:pos="1757"/>
        </w:tabs>
        <w:ind w:left="1871" w:hanging="1871"/>
      </w:pPr>
      <w:r>
        <w:tab/>
        <w:t>(b)</w:t>
      </w:r>
      <w:r>
        <w:tab/>
      </w:r>
      <w:r w:rsidRPr="005C7FC1">
        <w:t xml:space="preserve">if the person obtains a health monitoring report for a worker </w:t>
      </w:r>
      <w:r>
        <w:t xml:space="preserve">under Division 6 </w:t>
      </w:r>
      <w:r w:rsidRPr="005C7FC1">
        <w:t>that contains:</w:t>
      </w:r>
    </w:p>
    <w:p w14:paraId="646B3E66" w14:textId="77777777" w:rsidR="00145DDF" w:rsidRDefault="00145DDF" w:rsidP="00145DDF">
      <w:pPr>
        <w:pStyle w:val="DraftHeading4"/>
        <w:tabs>
          <w:tab w:val="right" w:pos="2268"/>
        </w:tabs>
        <w:ind w:left="2381" w:hanging="2381"/>
      </w:pPr>
      <w:r>
        <w:tab/>
        <w:t>(</w:t>
      </w:r>
      <w:proofErr w:type="spellStart"/>
      <w:r>
        <w:t>i</w:t>
      </w:r>
      <w:proofErr w:type="spellEnd"/>
      <w:r>
        <w:t>)</w:t>
      </w:r>
      <w:r w:rsidRPr="00320661">
        <w:tab/>
        <w:t xml:space="preserve">test results that indicate that the worker has been exposed to </w:t>
      </w:r>
      <w:r>
        <w:t>the hazardous chemical</w:t>
      </w:r>
      <w:r w:rsidRPr="00320661">
        <w:t xml:space="preserve"> </w:t>
      </w:r>
      <w:r w:rsidRPr="00B16CD4">
        <w:t>and has an elevated level of metabolites in his or her body</w:t>
      </w:r>
      <w:r>
        <w:t xml:space="preserve"> for that hazardous chemical; or</w:t>
      </w:r>
    </w:p>
    <w:p w14:paraId="646B3E67" w14:textId="77777777" w:rsidR="00145DDF" w:rsidRDefault="00145DDF" w:rsidP="00145DDF">
      <w:pPr>
        <w:pStyle w:val="DraftHeading4"/>
        <w:tabs>
          <w:tab w:val="right" w:pos="2268"/>
        </w:tabs>
        <w:ind w:left="2381" w:hanging="2381"/>
      </w:pPr>
      <w:r>
        <w:tab/>
        <w:t>(ii)</w:t>
      </w:r>
      <w:r w:rsidRPr="00320661">
        <w:tab/>
        <w:t>any advice that test results indicate that the worker may have contracted a disease, injury or illness as a result of carrying out the work</w:t>
      </w:r>
      <w:r>
        <w:t xml:space="preserve"> using, handling, generating or storing the hazardous chemical</w:t>
      </w:r>
      <w:r w:rsidRPr="00320661">
        <w:t xml:space="preserve"> that triggered the requirement for health monitoring;</w:t>
      </w:r>
      <w:r>
        <w:t xml:space="preserve"> or</w:t>
      </w:r>
    </w:p>
    <w:p w14:paraId="646B3E68" w14:textId="77777777" w:rsidR="00145DDF" w:rsidRDefault="00145DDF" w:rsidP="00145DDF">
      <w:pPr>
        <w:pStyle w:val="DraftHeading4"/>
        <w:tabs>
          <w:tab w:val="right" w:pos="2268"/>
        </w:tabs>
        <w:ind w:left="2381" w:hanging="2381"/>
      </w:pPr>
      <w:r>
        <w:tab/>
        <w:t>(iii)</w:t>
      </w:r>
      <w:r w:rsidRPr="008A696E">
        <w:tab/>
        <w:t xml:space="preserve">any recommendation that the person conducting the business or undertaking take remedial measures, including whether the worker can continue to carry out the work </w:t>
      </w:r>
      <w:r>
        <w:t xml:space="preserve">using, handling, generating or storing the hazardous chemical </w:t>
      </w:r>
      <w:r w:rsidRPr="008A696E">
        <w:t>that triggered the requirement for health monitoring</w:t>
      </w:r>
      <w:r>
        <w:t>;</w:t>
      </w:r>
    </w:p>
    <w:p w14:paraId="646B3E69" w14:textId="77777777" w:rsidR="00145DDF" w:rsidRDefault="00145DDF" w:rsidP="00145DDF">
      <w:pPr>
        <w:pStyle w:val="DraftHeading3"/>
        <w:tabs>
          <w:tab w:val="right" w:pos="1757"/>
        </w:tabs>
        <w:ind w:left="1871" w:hanging="1871"/>
      </w:pPr>
      <w:r>
        <w:tab/>
        <w:t>(c)</w:t>
      </w:r>
      <w:r>
        <w:tab/>
        <w:t xml:space="preserve">if monitoring carried out under regulation </w:t>
      </w:r>
      <w:r w:rsidR="004830E9">
        <w:t xml:space="preserve">50 </w:t>
      </w:r>
      <w:r>
        <w:t>determines that the airborne concentration of the hazardous chemical at the workplace exceeds the relevant exposure standard;</w:t>
      </w:r>
    </w:p>
    <w:p w14:paraId="646B3E6A" w14:textId="77777777" w:rsidR="00145DDF" w:rsidRDefault="00145DDF" w:rsidP="00145DDF">
      <w:pPr>
        <w:pStyle w:val="DraftHeading3"/>
        <w:tabs>
          <w:tab w:val="right" w:pos="1757"/>
        </w:tabs>
        <w:ind w:left="1871" w:hanging="1871"/>
      </w:pPr>
      <w:r>
        <w:rPr>
          <w:lang w:eastAsia="en-AU"/>
        </w:rPr>
        <w:tab/>
      </w:r>
      <w:r>
        <w:t>(d</w:t>
      </w:r>
      <w:r w:rsidRPr="00C24FFD">
        <w:t>)</w:t>
      </w:r>
      <w:r>
        <w:tab/>
        <w:t>at least once every 5 years.</w:t>
      </w:r>
    </w:p>
    <w:p w14:paraId="45344CE9" w14:textId="77777777" w:rsidR="001A343C" w:rsidRDefault="001A343C" w:rsidP="001A343C">
      <w:pPr>
        <w:pStyle w:val="BodySectionSub"/>
      </w:pPr>
      <w:r>
        <w:t xml:space="preserve">Maximum penalty: </w:t>
      </w:r>
      <w:r w:rsidRPr="001A343C">
        <w:t>tier E monetary penalty.</w:t>
      </w:r>
    </w:p>
    <w:p w14:paraId="646B3E6E" w14:textId="77777777" w:rsidR="00145DDF" w:rsidRDefault="00145DDF" w:rsidP="007272F6">
      <w:pPr>
        <w:pStyle w:val="StyleDraftHeading1Left0cmHanging15cm1"/>
      </w:pPr>
      <w:r>
        <w:lastRenderedPageBreak/>
        <w:tab/>
      </w:r>
      <w:bookmarkStart w:id="522" w:name="_Toc174445503"/>
      <w:r>
        <w:t>353</w:t>
      </w:r>
      <w:r>
        <w:tab/>
      </w:r>
      <w:r w:rsidRPr="00D47DC8">
        <w:t>Safety signs</w:t>
      </w:r>
      <w:bookmarkEnd w:id="522"/>
    </w:p>
    <w:p w14:paraId="646B3E6F" w14:textId="77777777" w:rsidR="00145DDF" w:rsidRDefault="00145DDF" w:rsidP="00145DDF">
      <w:pPr>
        <w:pStyle w:val="DraftHeading2"/>
        <w:tabs>
          <w:tab w:val="right" w:pos="1247"/>
        </w:tabs>
        <w:ind w:left="1361" w:hanging="1361"/>
      </w:pPr>
      <w:r>
        <w:tab/>
      </w:r>
      <w:r w:rsidRPr="00186706">
        <w:t>(1)</w:t>
      </w:r>
      <w:r>
        <w:tab/>
      </w:r>
      <w:r w:rsidRPr="005B5DDA">
        <w:t xml:space="preserve">This regulation applies if </w:t>
      </w:r>
      <w:r>
        <w:t xml:space="preserve">a </w:t>
      </w:r>
      <w:r w:rsidRPr="005B5DDA">
        <w:t xml:space="preserve">safety </w:t>
      </w:r>
      <w:r>
        <w:t>sign</w:t>
      </w:r>
      <w:r w:rsidRPr="005B5DDA">
        <w:t xml:space="preserve"> is required to control an </w:t>
      </w:r>
      <w:r w:rsidRPr="00D52B3B">
        <w:t>identified</w:t>
      </w:r>
      <w:r w:rsidRPr="005B5DDA">
        <w:t xml:space="preserve"> risk in relation to using, handling</w:t>
      </w:r>
      <w:r>
        <w:t>, generating</w:t>
      </w:r>
      <w:r w:rsidRPr="005B5DDA">
        <w:t xml:space="preserve"> or storing hazardous chemicals at a workplace.</w:t>
      </w:r>
    </w:p>
    <w:p w14:paraId="646B3E70" w14:textId="77777777" w:rsidR="00145DDF" w:rsidRDefault="00145DDF" w:rsidP="00145DDF">
      <w:pPr>
        <w:pStyle w:val="DraftHeading2"/>
        <w:tabs>
          <w:tab w:val="right" w:pos="1247"/>
        </w:tabs>
        <w:ind w:left="1361" w:hanging="1361"/>
      </w:pPr>
      <w:r>
        <w:tab/>
      </w:r>
      <w:r w:rsidRPr="00EB5463">
        <w:t>(</w:t>
      </w:r>
      <w:r>
        <w:t>2</w:t>
      </w:r>
      <w:r w:rsidRPr="00EB5463">
        <w:t>)</w:t>
      </w:r>
      <w:r>
        <w:tab/>
        <w:t>A</w:t>
      </w:r>
      <w:r w:rsidRPr="00D47DC8">
        <w:t xml:space="preserve"> person conducting a business or undertaking at </w:t>
      </w:r>
      <w:r>
        <w:t>the</w:t>
      </w:r>
      <w:r w:rsidRPr="00D47DC8">
        <w:t xml:space="preserve"> workplace </w:t>
      </w:r>
      <w:r>
        <w:t xml:space="preserve">must </w:t>
      </w:r>
      <w:r w:rsidRPr="00D47DC8">
        <w:t>display a safety sign at the workplace to:</w:t>
      </w:r>
    </w:p>
    <w:p w14:paraId="646B3E71" w14:textId="77777777" w:rsidR="00145DDF" w:rsidRPr="00D47DC8" w:rsidRDefault="00145DDF" w:rsidP="00145DDF">
      <w:pPr>
        <w:pStyle w:val="DraftHeading3"/>
        <w:tabs>
          <w:tab w:val="right" w:pos="1757"/>
        </w:tabs>
        <w:ind w:left="1871" w:hanging="1871"/>
      </w:pPr>
      <w:r>
        <w:tab/>
      </w:r>
      <w:r w:rsidRPr="00EB5463">
        <w:t>(a)</w:t>
      </w:r>
      <w:r>
        <w:tab/>
      </w:r>
      <w:r w:rsidRPr="00D47DC8">
        <w:t>warn of a particular hazard</w:t>
      </w:r>
      <w:r>
        <w:t xml:space="preserve"> associated with the hazardous chemicals; or</w:t>
      </w:r>
    </w:p>
    <w:p w14:paraId="646B3E72" w14:textId="77777777" w:rsidR="00145DDF" w:rsidRDefault="00145DDF" w:rsidP="00145DDF">
      <w:pPr>
        <w:pStyle w:val="DraftHeading3"/>
        <w:tabs>
          <w:tab w:val="right" w:pos="1757"/>
        </w:tabs>
        <w:ind w:left="1871" w:hanging="1871"/>
      </w:pPr>
      <w:r>
        <w:tab/>
      </w:r>
      <w:r w:rsidRPr="00EB5463">
        <w:t>(b)</w:t>
      </w:r>
      <w:r>
        <w:tab/>
      </w:r>
      <w:r w:rsidRPr="00D47DC8">
        <w:t>state the responsibilities of</w:t>
      </w:r>
      <w:r w:rsidRPr="009A25B3">
        <w:t xml:space="preserve"> a particular person </w:t>
      </w:r>
      <w:r>
        <w:t>in relation to the hazardous chemicals</w:t>
      </w:r>
      <w:r w:rsidRPr="00D47DC8">
        <w:t>.</w:t>
      </w:r>
    </w:p>
    <w:p w14:paraId="2E45FF2A" w14:textId="77777777" w:rsidR="00DE2642" w:rsidRDefault="00DE2642" w:rsidP="00DE2642">
      <w:pPr>
        <w:pStyle w:val="BodySectionSub"/>
      </w:pPr>
      <w:r>
        <w:t xml:space="preserve">Maximum penalty: </w:t>
      </w:r>
      <w:r w:rsidRPr="001A343C">
        <w:t>tier E monetary penalty.</w:t>
      </w:r>
    </w:p>
    <w:p w14:paraId="646B3E76" w14:textId="77777777" w:rsidR="00145DDF" w:rsidRPr="00D47DC8" w:rsidRDefault="00145DDF" w:rsidP="00145DDF">
      <w:pPr>
        <w:pStyle w:val="DraftHeading2"/>
        <w:tabs>
          <w:tab w:val="right" w:pos="1247"/>
        </w:tabs>
        <w:ind w:left="1361" w:hanging="1361"/>
      </w:pPr>
      <w:r>
        <w:tab/>
      </w:r>
      <w:r w:rsidRPr="00EB5463">
        <w:t>(</w:t>
      </w:r>
      <w:r>
        <w:t>3</w:t>
      </w:r>
      <w:r w:rsidRPr="00EB5463">
        <w:t>)</w:t>
      </w:r>
      <w:r>
        <w:tab/>
      </w:r>
      <w:r w:rsidRPr="00D47DC8">
        <w:t>The person must ensure that the safety sign is:</w:t>
      </w:r>
    </w:p>
    <w:p w14:paraId="646B3E77" w14:textId="77777777" w:rsidR="00145DDF" w:rsidRPr="00D47DC8" w:rsidRDefault="00145DDF" w:rsidP="00145DDF">
      <w:pPr>
        <w:pStyle w:val="DraftHeading3"/>
        <w:tabs>
          <w:tab w:val="right" w:pos="1757"/>
        </w:tabs>
        <w:ind w:left="1871" w:hanging="1871"/>
      </w:pPr>
      <w:r>
        <w:tab/>
      </w:r>
      <w:r w:rsidRPr="00EB5463">
        <w:t>(a)</w:t>
      </w:r>
      <w:r>
        <w:tab/>
      </w:r>
      <w:r w:rsidRPr="00D47DC8">
        <w:t>located next to the hazard; and</w:t>
      </w:r>
    </w:p>
    <w:p w14:paraId="646B3E78" w14:textId="77777777" w:rsidR="00145DDF" w:rsidRDefault="00145DDF" w:rsidP="00145DDF">
      <w:pPr>
        <w:pStyle w:val="DraftHeading3"/>
        <w:tabs>
          <w:tab w:val="right" w:pos="1757"/>
        </w:tabs>
        <w:ind w:left="1871" w:hanging="1871"/>
      </w:pPr>
      <w:r>
        <w:tab/>
      </w:r>
      <w:r w:rsidRPr="00EB5463">
        <w:t>(b)</w:t>
      </w:r>
      <w:r>
        <w:tab/>
      </w:r>
      <w:r w:rsidRPr="00D47DC8">
        <w:t>clearly visible to a person approaching the hazard.</w:t>
      </w:r>
    </w:p>
    <w:p w14:paraId="646B3E79" w14:textId="77777777" w:rsidR="00145DDF" w:rsidRDefault="00145DDF" w:rsidP="00145DDF">
      <w:pPr>
        <w:pStyle w:val="DraftHeading2"/>
        <w:tabs>
          <w:tab w:val="right" w:pos="1247"/>
        </w:tabs>
        <w:ind w:left="1361" w:hanging="1361"/>
      </w:pPr>
      <w:r>
        <w:tab/>
      </w:r>
      <w:r w:rsidRPr="00EB5463">
        <w:t>(</w:t>
      </w:r>
      <w:r>
        <w:t>4</w:t>
      </w:r>
      <w:r w:rsidRPr="00EB5463">
        <w:t>)</w:t>
      </w:r>
      <w:r>
        <w:tab/>
      </w:r>
      <w:r w:rsidRPr="00D47DC8">
        <w:t>In this regulation</w:t>
      </w:r>
      <w:r>
        <w:t xml:space="preserve">, </w:t>
      </w:r>
      <w:r w:rsidRPr="00C80628">
        <w:rPr>
          <w:b/>
          <w:i/>
        </w:rPr>
        <w:t>safety sign</w:t>
      </w:r>
      <w:r w:rsidRPr="00C80628">
        <w:t xml:space="preserve"> does not</w:t>
      </w:r>
      <w:r>
        <w:t xml:space="preserve"> include a placard.</w:t>
      </w:r>
    </w:p>
    <w:p w14:paraId="646B3E7A" w14:textId="77777777" w:rsidR="00145DDF" w:rsidRPr="005B5DDA" w:rsidRDefault="00145DDF" w:rsidP="007272F6">
      <w:pPr>
        <w:pStyle w:val="StyleDraftHeading1Left0cmHanging15cm1"/>
      </w:pPr>
      <w:r>
        <w:tab/>
      </w:r>
      <w:bookmarkStart w:id="523" w:name="_Toc174445504"/>
      <w:r>
        <w:t>354</w:t>
      </w:r>
      <w:r>
        <w:tab/>
        <w:t>Identification</w:t>
      </w:r>
      <w:r w:rsidRPr="005B5DDA">
        <w:t xml:space="preserve"> of </w:t>
      </w:r>
      <w:r>
        <w:t>risk of physical or chemical reaction</w:t>
      </w:r>
      <w:bookmarkEnd w:id="523"/>
    </w:p>
    <w:p w14:paraId="646B3E7B" w14:textId="77777777" w:rsidR="00145DDF" w:rsidRDefault="00145DDF" w:rsidP="00145DDF">
      <w:pPr>
        <w:pStyle w:val="DraftHeading2"/>
        <w:tabs>
          <w:tab w:val="right" w:pos="1247"/>
        </w:tabs>
        <w:ind w:left="1361" w:hanging="1361"/>
      </w:pPr>
      <w:r>
        <w:tab/>
      </w:r>
      <w:r w:rsidRPr="00EB5463">
        <w:t>(1)</w:t>
      </w:r>
      <w:r>
        <w:tab/>
      </w:r>
      <w:r w:rsidRPr="005B5DDA">
        <w:t>A person conducting a business or undertaking at a workplace must</w:t>
      </w:r>
      <w:r>
        <w:t xml:space="preserve"> identify any</w:t>
      </w:r>
      <w:r w:rsidRPr="005B5DDA">
        <w:t xml:space="preserve"> risk of a physical or chemical reaction</w:t>
      </w:r>
      <w:r>
        <w:t xml:space="preserve"> in relation to a hazardous chemical used, handled, generated or stored at a workplace.</w:t>
      </w:r>
    </w:p>
    <w:p w14:paraId="12EF4AA1" w14:textId="77777777" w:rsidR="00DE2642" w:rsidRDefault="00DE2642" w:rsidP="00DE2642">
      <w:pPr>
        <w:pStyle w:val="BodySectionSub"/>
      </w:pPr>
      <w:r>
        <w:t xml:space="preserve">Maximum penalty: </w:t>
      </w:r>
      <w:r w:rsidRPr="001A343C">
        <w:t>tier E monetary penalty.</w:t>
      </w:r>
    </w:p>
    <w:p w14:paraId="646B3E7F" w14:textId="77777777" w:rsidR="00145DDF" w:rsidRDefault="00145DDF" w:rsidP="00145DDF">
      <w:pPr>
        <w:pStyle w:val="DraftHeading2"/>
        <w:tabs>
          <w:tab w:val="right" w:pos="1247"/>
        </w:tabs>
        <w:ind w:left="1361" w:hanging="1361"/>
      </w:pPr>
      <w:r>
        <w:tab/>
      </w:r>
      <w:r w:rsidRPr="002B1A2B">
        <w:t>(2)</w:t>
      </w:r>
      <w:r>
        <w:tab/>
      </w:r>
      <w:proofErr w:type="spellStart"/>
      <w:r>
        <w:t>Subregulation</w:t>
      </w:r>
      <w:proofErr w:type="spellEnd"/>
      <w:r>
        <w:t xml:space="preserve"> (1)</w:t>
      </w:r>
      <w:r w:rsidRPr="00D47DC8">
        <w:t xml:space="preserve"> does not apply if the hazardous chemical undergoes </w:t>
      </w:r>
      <w:r>
        <w:t>the</w:t>
      </w:r>
      <w:r w:rsidRPr="00D47DC8">
        <w:t xml:space="preserve"> physical or chemical reaction in a manufacturing process or as part of a deliberate process or activity at the workplace.</w:t>
      </w:r>
    </w:p>
    <w:p w14:paraId="646B3E80" w14:textId="77777777" w:rsidR="00145DDF" w:rsidRDefault="00145DDF" w:rsidP="00145DDF">
      <w:pPr>
        <w:pStyle w:val="DraftHeading2"/>
        <w:tabs>
          <w:tab w:val="right" w:pos="1247"/>
        </w:tabs>
        <w:ind w:left="1361" w:hanging="1361"/>
      </w:pPr>
      <w:r>
        <w:tab/>
      </w:r>
      <w:r w:rsidRPr="00EB5463">
        <w:t>(</w:t>
      </w:r>
      <w:r>
        <w:t>3</w:t>
      </w:r>
      <w:r w:rsidRPr="00EB5463">
        <w:t>)</w:t>
      </w:r>
      <w:r>
        <w:tab/>
      </w:r>
      <w:r w:rsidRPr="005B5DDA">
        <w:t xml:space="preserve">A person conducting a business or undertaking at a workplace must </w:t>
      </w:r>
      <w:r>
        <w:t xml:space="preserve">take all reasonable steps to </w:t>
      </w:r>
      <w:r w:rsidRPr="005B5DDA">
        <w:t>ensure</w:t>
      </w:r>
      <w:r>
        <w:t xml:space="preserve"> </w:t>
      </w:r>
      <w:r w:rsidRPr="005B5DDA">
        <w:t>that a hazardous chemical is used, handled</w:t>
      </w:r>
      <w:r>
        <w:t>, generated</w:t>
      </w:r>
      <w:r w:rsidRPr="005B5DDA">
        <w:t xml:space="preserve"> or stored so as not to contaminate food, food packaging or personal use products.</w:t>
      </w:r>
    </w:p>
    <w:p w14:paraId="0949C519" w14:textId="77777777" w:rsidR="001A343C" w:rsidRDefault="001A343C" w:rsidP="001A343C">
      <w:pPr>
        <w:pStyle w:val="BodySectionSub"/>
      </w:pPr>
      <w:r>
        <w:t xml:space="preserve">Maximum penalty: </w:t>
      </w:r>
      <w:r w:rsidRPr="001A343C">
        <w:t>tier E monetary penalty.</w:t>
      </w:r>
    </w:p>
    <w:p w14:paraId="646B3E84" w14:textId="77777777" w:rsidR="00145DDF" w:rsidRPr="00BE01F2" w:rsidRDefault="00145DDF" w:rsidP="00145DDF">
      <w:pPr>
        <w:pStyle w:val="DraftSub-sectionEg"/>
        <w:tabs>
          <w:tab w:val="right" w:pos="1814"/>
        </w:tabs>
        <w:rPr>
          <w:b/>
        </w:rPr>
      </w:pPr>
      <w:r w:rsidRPr="00BE01F2">
        <w:rPr>
          <w:b/>
        </w:rPr>
        <w:t>Example</w:t>
      </w:r>
      <w:r>
        <w:rPr>
          <w:b/>
        </w:rPr>
        <w:t>s</w:t>
      </w:r>
    </w:p>
    <w:p w14:paraId="646B3E85" w14:textId="77777777" w:rsidR="00145DDF" w:rsidRDefault="00145DDF" w:rsidP="00145DDF">
      <w:pPr>
        <w:pStyle w:val="DraftSub-sectionEg"/>
        <w:tabs>
          <w:tab w:val="right" w:pos="1814"/>
        </w:tabs>
      </w:pPr>
      <w:r>
        <w:t>P</w:t>
      </w:r>
      <w:r w:rsidRPr="00CB56ED">
        <w:t>ersonal use product</w:t>
      </w:r>
      <w:r>
        <w:t>s:</w:t>
      </w:r>
    </w:p>
    <w:p w14:paraId="646B3E86" w14:textId="77777777" w:rsidR="00145DDF" w:rsidRPr="00BE01F2" w:rsidRDefault="00145DDF" w:rsidP="00145DDF">
      <w:pPr>
        <w:pStyle w:val="BulletDraftParagraph"/>
        <w:tabs>
          <w:tab w:val="right" w:pos="1701"/>
        </w:tabs>
        <w:ind w:left="1871" w:hanging="1871"/>
        <w:rPr>
          <w:sz w:val="20"/>
        </w:rPr>
      </w:pPr>
      <w:r>
        <w:rPr>
          <w:rFonts w:ascii="Symbol" w:hAnsi="Symbol"/>
        </w:rPr>
        <w:tab/>
      </w:r>
      <w:r w:rsidRPr="00BE01F2">
        <w:rPr>
          <w:rFonts w:ascii="Symbol" w:hAnsi="Symbol"/>
          <w:sz w:val="20"/>
        </w:rPr>
        <w:sym w:font="Symbol" w:char="F0B7"/>
      </w:r>
      <w:r w:rsidRPr="00BE01F2">
        <w:rPr>
          <w:rFonts w:ascii="Symbol" w:hAnsi="Symbol"/>
          <w:sz w:val="20"/>
        </w:rPr>
        <w:tab/>
      </w:r>
      <w:r w:rsidRPr="00BE01F2">
        <w:rPr>
          <w:sz w:val="20"/>
        </w:rPr>
        <w:t>cosmetics</w:t>
      </w:r>
      <w:r>
        <w:rPr>
          <w:sz w:val="20"/>
        </w:rPr>
        <w:t>;</w:t>
      </w:r>
    </w:p>
    <w:p w14:paraId="646B3E87" w14:textId="77777777" w:rsidR="00145DDF" w:rsidRDefault="00145DDF" w:rsidP="00145DDF">
      <w:pPr>
        <w:pStyle w:val="BulletDraftParagraph"/>
        <w:tabs>
          <w:tab w:val="right" w:pos="1701"/>
        </w:tabs>
        <w:ind w:left="1871" w:hanging="1871"/>
        <w:rPr>
          <w:sz w:val="20"/>
        </w:rPr>
      </w:pPr>
      <w:r w:rsidRPr="00BE01F2">
        <w:rPr>
          <w:rFonts w:ascii="Symbol" w:hAnsi="Symbol"/>
          <w:sz w:val="20"/>
        </w:rPr>
        <w:tab/>
      </w:r>
      <w:r w:rsidRPr="00BE01F2">
        <w:rPr>
          <w:rFonts w:ascii="Symbol" w:hAnsi="Symbol"/>
          <w:sz w:val="20"/>
        </w:rPr>
        <w:sym w:font="Symbol" w:char="F0B7"/>
      </w:r>
      <w:r w:rsidRPr="00BE01F2">
        <w:rPr>
          <w:rFonts w:ascii="Symbol" w:hAnsi="Symbol"/>
          <w:sz w:val="20"/>
        </w:rPr>
        <w:tab/>
      </w:r>
      <w:r w:rsidRPr="00BE01F2">
        <w:rPr>
          <w:sz w:val="20"/>
        </w:rPr>
        <w:t>face washer</w:t>
      </w:r>
      <w:r>
        <w:rPr>
          <w:sz w:val="20"/>
        </w:rPr>
        <w:t>.</w:t>
      </w:r>
    </w:p>
    <w:p w14:paraId="646B3E88" w14:textId="77777777" w:rsidR="00145DDF" w:rsidRDefault="00145DDF" w:rsidP="00145DDF">
      <w:pPr>
        <w:pStyle w:val="DraftHeading2"/>
        <w:tabs>
          <w:tab w:val="right" w:pos="1247"/>
        </w:tabs>
        <w:ind w:left="1361" w:hanging="1361"/>
      </w:pPr>
      <w:r>
        <w:lastRenderedPageBreak/>
        <w:tab/>
        <w:t>(4)</w:t>
      </w:r>
      <w:r>
        <w:tab/>
      </w:r>
      <w:proofErr w:type="spellStart"/>
      <w:r>
        <w:t>Subregulation</w:t>
      </w:r>
      <w:proofErr w:type="spellEnd"/>
      <w:r>
        <w:t xml:space="preserve"> (3) does not apply to the use of a hazardous chemical for agricultural purposes when used in accordance with [insert relevant enactment]</w:t>
      </w:r>
    </w:p>
    <w:p w14:paraId="646B3E89" w14:textId="77777777" w:rsidR="00145DDF" w:rsidRPr="00264C3F" w:rsidRDefault="00145DDF" w:rsidP="00145DDF">
      <w:pPr>
        <w:pStyle w:val="DraftSub-sectionNote"/>
        <w:tabs>
          <w:tab w:val="right" w:pos="1814"/>
        </w:tabs>
        <w:ind w:left="1361"/>
        <w:rPr>
          <w:b/>
        </w:rPr>
      </w:pPr>
      <w:r w:rsidRPr="005A2D4D">
        <w:rPr>
          <w:b/>
        </w:rPr>
        <w:t>Note</w:t>
      </w:r>
    </w:p>
    <w:p w14:paraId="646B3E8A" w14:textId="77777777" w:rsidR="00145DDF" w:rsidRDefault="00145DDF" w:rsidP="00145DDF">
      <w:pPr>
        <w:pStyle w:val="DraftSub-sectionNote"/>
        <w:tabs>
          <w:tab w:val="right" w:pos="1814"/>
        </w:tabs>
        <w:ind w:left="1361"/>
      </w:pPr>
      <w:r>
        <w:t>See the jurisdictional note in the Appendix.</w:t>
      </w:r>
    </w:p>
    <w:p w14:paraId="646B3E8B" w14:textId="77777777" w:rsidR="00145DDF" w:rsidRDefault="00145DDF" w:rsidP="007272F6">
      <w:pPr>
        <w:pStyle w:val="StyleDraftHeading1Left0cmHanging15cm1"/>
      </w:pPr>
      <w:r>
        <w:tab/>
      </w:r>
      <w:bookmarkStart w:id="524" w:name="_Toc174445505"/>
      <w:r>
        <w:t>355</w:t>
      </w:r>
      <w:r>
        <w:tab/>
        <w:t>Specific control—fire and explosion</w:t>
      </w:r>
      <w:bookmarkEnd w:id="524"/>
    </w:p>
    <w:p w14:paraId="646B3E8C" w14:textId="77777777" w:rsidR="00145DDF" w:rsidRDefault="00145DDF" w:rsidP="00145DDF">
      <w:pPr>
        <w:pStyle w:val="BodySectionSub"/>
      </w:pPr>
      <w:r>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14:paraId="4D1450DB" w14:textId="77777777" w:rsidR="001A343C" w:rsidRDefault="001A343C" w:rsidP="001A343C">
      <w:pPr>
        <w:pStyle w:val="BodySectionSub"/>
      </w:pPr>
      <w:r>
        <w:t xml:space="preserve">Maximum penalty: </w:t>
      </w:r>
      <w:r w:rsidRPr="001A343C">
        <w:t>tier E monetary penalty.</w:t>
      </w:r>
    </w:p>
    <w:p w14:paraId="646B3E90" w14:textId="77777777" w:rsidR="00145DDF" w:rsidRPr="005B5DDA" w:rsidRDefault="00145DDF" w:rsidP="007272F6">
      <w:pPr>
        <w:pStyle w:val="StyleDraftHeading1Left0cmHanging15cm1"/>
      </w:pPr>
      <w:r>
        <w:tab/>
      </w:r>
      <w:bookmarkStart w:id="525" w:name="_Toc174445506"/>
      <w:r>
        <w:t>356</w:t>
      </w:r>
      <w:r>
        <w:tab/>
      </w:r>
      <w:r w:rsidRPr="005B5DDA">
        <w:t>Keeping hazardous chemicals stable</w:t>
      </w:r>
      <w:bookmarkEnd w:id="525"/>
    </w:p>
    <w:p w14:paraId="646B3E91" w14:textId="77777777" w:rsidR="00145DDF" w:rsidRPr="005B5DDA" w:rsidRDefault="00145DDF" w:rsidP="00145DDF">
      <w:pPr>
        <w:pStyle w:val="DraftHeading2"/>
        <w:tabs>
          <w:tab w:val="right" w:pos="1247"/>
        </w:tabs>
        <w:ind w:left="1361" w:hanging="1361"/>
      </w:pPr>
      <w:r>
        <w:tab/>
      </w:r>
      <w:r w:rsidRPr="00EB5463">
        <w:t>(1)</w:t>
      </w:r>
      <w:r>
        <w:tab/>
      </w:r>
      <w:r w:rsidRPr="005B5DDA">
        <w:t>A person conducting a business or undertaking at a workplace must ensure</w:t>
      </w:r>
      <w:r>
        <w:t>,</w:t>
      </w:r>
      <w:r w:rsidRPr="005B5DDA">
        <w:t xml:space="preserve"> </w:t>
      </w:r>
      <w:bookmarkStart w:id="526" w:name="OLE_LINK7"/>
      <w:bookmarkStart w:id="527" w:name="OLE_LINK8"/>
      <w:r w:rsidRPr="005B5DDA">
        <w:t>so far as is reasonably practicable</w:t>
      </w:r>
      <w:bookmarkEnd w:id="526"/>
      <w:bookmarkEnd w:id="527"/>
      <w:r>
        <w:t>,</w:t>
      </w:r>
      <w:r w:rsidRPr="005B5DDA">
        <w:t xml:space="preserve"> that a hazardous chemical</w:t>
      </w:r>
      <w:r>
        <w:t xml:space="preserve"> used, handled or stored at the workplace</w:t>
      </w:r>
      <w:r w:rsidRPr="005B5DDA">
        <w:t xml:space="preserve"> does not become unstable, decompose or change so as to:</w:t>
      </w:r>
    </w:p>
    <w:p w14:paraId="646B3E92" w14:textId="77777777" w:rsidR="00145DDF" w:rsidRPr="005B5DDA" w:rsidRDefault="00145DDF" w:rsidP="00145DDF">
      <w:pPr>
        <w:pStyle w:val="DraftHeading3"/>
        <w:tabs>
          <w:tab w:val="right" w:pos="1757"/>
        </w:tabs>
        <w:ind w:left="1871" w:hanging="1871"/>
      </w:pPr>
      <w:r>
        <w:tab/>
      </w:r>
      <w:r w:rsidRPr="00EB5463">
        <w:t>(a)</w:t>
      </w:r>
      <w:r>
        <w:tab/>
      </w:r>
      <w:r w:rsidRPr="005B5DDA">
        <w:t xml:space="preserve">create a hazard that is different from the hazard originally created by the </w:t>
      </w:r>
      <w:r>
        <w:t>hazardous chemical</w:t>
      </w:r>
      <w:r w:rsidRPr="005B5DDA">
        <w:t>; or</w:t>
      </w:r>
    </w:p>
    <w:p w14:paraId="646B3E93" w14:textId="77777777" w:rsidR="00145DDF" w:rsidRDefault="00145DDF" w:rsidP="00145DDF">
      <w:pPr>
        <w:pStyle w:val="DraftHeading3"/>
        <w:tabs>
          <w:tab w:val="right" w:pos="1757"/>
        </w:tabs>
        <w:ind w:left="1871" w:hanging="1871"/>
      </w:pPr>
      <w:r>
        <w:tab/>
      </w:r>
      <w:r w:rsidRPr="00EB5463">
        <w:t>(b)</w:t>
      </w:r>
      <w:r>
        <w:tab/>
      </w:r>
      <w:r w:rsidRPr="005B5DDA">
        <w:t xml:space="preserve">significantly increase the risk associated with any hazard in relation to the </w:t>
      </w:r>
      <w:r>
        <w:t>hazardous chemical</w:t>
      </w:r>
      <w:r w:rsidRPr="005B5DDA">
        <w:t>.</w:t>
      </w:r>
    </w:p>
    <w:p w14:paraId="39DD1EDA" w14:textId="77777777" w:rsidR="001A343C" w:rsidRDefault="001A343C" w:rsidP="001A343C">
      <w:pPr>
        <w:pStyle w:val="BodySectionSub"/>
      </w:pPr>
      <w:r>
        <w:t xml:space="preserve">Maximum penalty: </w:t>
      </w:r>
      <w:r w:rsidRPr="001A343C">
        <w:t>tier E monetary penalty.</w:t>
      </w:r>
    </w:p>
    <w:p w14:paraId="646B3E97" w14:textId="77777777" w:rsidR="00145DDF" w:rsidRPr="005B5DDA" w:rsidRDefault="00145DDF" w:rsidP="00145DDF">
      <w:pPr>
        <w:pStyle w:val="DraftHeading2"/>
        <w:tabs>
          <w:tab w:val="right" w:pos="1247"/>
        </w:tabs>
        <w:ind w:left="1361" w:hanging="1361"/>
      </w:pPr>
      <w:r>
        <w:tab/>
      </w:r>
      <w:r w:rsidRPr="00EB5463">
        <w:t>(2)</w:t>
      </w:r>
      <w:r>
        <w:tab/>
      </w:r>
      <w:r w:rsidRPr="005B5DDA">
        <w:t>A person conducting a business or undertaking at a workplace must ensure that:</w:t>
      </w:r>
    </w:p>
    <w:p w14:paraId="646B3E98" w14:textId="77777777" w:rsidR="00145DDF" w:rsidRPr="005B5DDA" w:rsidRDefault="00145DDF" w:rsidP="00145DDF">
      <w:pPr>
        <w:pStyle w:val="DraftHeading3"/>
        <w:tabs>
          <w:tab w:val="right" w:pos="1757"/>
        </w:tabs>
        <w:ind w:left="1871" w:hanging="1871"/>
      </w:pPr>
      <w:r>
        <w:tab/>
      </w:r>
      <w:r w:rsidRPr="00EB5463">
        <w:t>(a)</w:t>
      </w:r>
      <w:r>
        <w:tab/>
      </w:r>
      <w:r w:rsidRPr="005B5DDA">
        <w:t xml:space="preserve">if the stability of a hazardous chemical used, handled or stored at the workplace is dependent on the maintenance of the proportions of the ingredients of the hazardous chemical—the proportions are maintained as stated in the safety data sheet for the chemical or by the manufacturer of the </w:t>
      </w:r>
      <w:r>
        <w:t>hazardous chemical</w:t>
      </w:r>
      <w:r w:rsidRPr="005B5DDA">
        <w:t>; and</w:t>
      </w:r>
    </w:p>
    <w:p w14:paraId="646B3E99" w14:textId="77777777" w:rsidR="00145DDF" w:rsidRDefault="00145DDF" w:rsidP="00145DDF">
      <w:pPr>
        <w:pStyle w:val="DraftHeading3"/>
        <w:tabs>
          <w:tab w:val="right" w:pos="1757"/>
        </w:tabs>
        <w:ind w:left="1871" w:hanging="1871"/>
      </w:pPr>
      <w:r>
        <w:tab/>
      </w:r>
      <w:r w:rsidRPr="00EB5463">
        <w:t>(b)</w:t>
      </w:r>
      <w:r>
        <w:tab/>
      </w:r>
      <w:r w:rsidRPr="005B5DDA">
        <w:t xml:space="preserve">if a hazardous chemical used, handled or stored at the workplace is known to be unstable above a particular temperature—the </w:t>
      </w:r>
      <w:r>
        <w:t>hazardous chemical</w:t>
      </w:r>
      <w:r w:rsidRPr="005B5DDA">
        <w:t xml:space="preserve"> is used, handled or stored</w:t>
      </w:r>
      <w:r>
        <w:t xml:space="preserve"> at or</w:t>
      </w:r>
      <w:r w:rsidRPr="005B5DDA">
        <w:t xml:space="preserve"> below that temperature.</w:t>
      </w:r>
    </w:p>
    <w:p w14:paraId="12AC29A6" w14:textId="77777777" w:rsidR="001A343C" w:rsidRDefault="001A343C" w:rsidP="001A343C">
      <w:pPr>
        <w:pStyle w:val="BodySectionSub"/>
      </w:pPr>
      <w:r>
        <w:t xml:space="preserve">Maximum penalty: </w:t>
      </w:r>
      <w:r w:rsidRPr="001A343C">
        <w:t>tier E monetary penalty.</w:t>
      </w:r>
    </w:p>
    <w:p w14:paraId="646B3E9D" w14:textId="77777777" w:rsidR="00145DDF" w:rsidRPr="005B5DDA" w:rsidRDefault="00145DDF" w:rsidP="00145DDF">
      <w:pPr>
        <w:pStyle w:val="DraftHeading2"/>
        <w:tabs>
          <w:tab w:val="right" w:pos="1247"/>
        </w:tabs>
        <w:ind w:left="1361" w:hanging="1361"/>
      </w:pPr>
      <w:r>
        <w:tab/>
      </w:r>
      <w:r w:rsidRPr="00EB5463">
        <w:t>(3)</w:t>
      </w:r>
      <w:r>
        <w:tab/>
      </w:r>
      <w:r w:rsidRPr="005B5DDA">
        <w:t>This regulation does not apply if:</w:t>
      </w:r>
    </w:p>
    <w:p w14:paraId="646B3E9E" w14:textId="77777777" w:rsidR="00145DDF" w:rsidRDefault="00145DDF" w:rsidP="00145DDF">
      <w:pPr>
        <w:pStyle w:val="DraftHeading3"/>
        <w:tabs>
          <w:tab w:val="right" w:pos="1757"/>
        </w:tabs>
        <w:ind w:left="1871" w:hanging="1871"/>
      </w:pPr>
      <w:r>
        <w:lastRenderedPageBreak/>
        <w:tab/>
      </w:r>
      <w:r w:rsidRPr="00EB5463">
        <w:t>(a)</w:t>
      </w:r>
      <w:r>
        <w:tab/>
      </w:r>
      <w:r w:rsidRPr="005B5DDA">
        <w:t>the hazardous chemical is changed or allowed to become unstable, without risk to health or safety, as part of a deliberate process or activity at the workplace; or</w:t>
      </w:r>
    </w:p>
    <w:p w14:paraId="646B3E9F" w14:textId="77777777" w:rsidR="00145DDF" w:rsidRDefault="00145DDF" w:rsidP="00145DDF">
      <w:pPr>
        <w:pStyle w:val="DraftHeading3"/>
        <w:tabs>
          <w:tab w:val="right" w:pos="1757"/>
        </w:tabs>
        <w:ind w:left="1871" w:hanging="1871"/>
      </w:pPr>
      <w:r>
        <w:tab/>
      </w:r>
      <w:r w:rsidRPr="00EB5463">
        <w:t>(b)</w:t>
      </w:r>
      <w:r>
        <w:tab/>
      </w:r>
      <w:r w:rsidRPr="005B5DDA">
        <w:t>the hazardous chemical undergoes a chemical reaction in a manufacturing process or as part of a deliberate process or activity at the workplace.</w:t>
      </w:r>
    </w:p>
    <w:p w14:paraId="646B3EA0" w14:textId="77777777" w:rsidR="00145DDF" w:rsidRPr="00D47DC8" w:rsidRDefault="00145DDF" w:rsidP="00133494">
      <w:pPr>
        <w:pStyle w:val="StyleHeading-DIVISIONLeftLeft0cmHanging275cm"/>
      </w:pPr>
      <w:bookmarkStart w:id="528" w:name="_Toc174445507"/>
      <w:r>
        <w:t xml:space="preserve">Subdivision 2 </w:t>
      </w:r>
      <w:r>
        <w:tab/>
        <w:t>S</w:t>
      </w:r>
      <w:r w:rsidRPr="00D47DC8">
        <w:t>pills and damage</w:t>
      </w:r>
      <w:bookmarkEnd w:id="528"/>
    </w:p>
    <w:p w14:paraId="646B3EA1" w14:textId="77777777" w:rsidR="00145DDF" w:rsidRPr="005B5DDA" w:rsidRDefault="00145DDF" w:rsidP="007272F6">
      <w:pPr>
        <w:pStyle w:val="StyleDraftHeading1Left0cmHanging15cm1"/>
      </w:pPr>
      <w:r>
        <w:tab/>
      </w:r>
      <w:bookmarkStart w:id="529" w:name="_Toc174445508"/>
      <w:r>
        <w:t>357</w:t>
      </w:r>
      <w:r>
        <w:tab/>
      </w:r>
      <w:r w:rsidRPr="005B5DDA">
        <w:t>Containing and managing spills</w:t>
      </w:r>
      <w:bookmarkEnd w:id="529"/>
    </w:p>
    <w:p w14:paraId="646B3EA2" w14:textId="77777777" w:rsidR="00145DDF" w:rsidRDefault="00145DDF" w:rsidP="00145DDF">
      <w:pPr>
        <w:pStyle w:val="DraftHeading2"/>
        <w:tabs>
          <w:tab w:val="right" w:pos="1247"/>
        </w:tabs>
        <w:ind w:left="1361" w:hanging="1361"/>
      </w:pPr>
      <w:r>
        <w:tab/>
      </w:r>
      <w:r w:rsidRPr="00EB5463">
        <w:t>(1)</w:t>
      </w:r>
      <w:r>
        <w:tab/>
      </w:r>
      <w:r w:rsidRPr="005B5DDA">
        <w:t>A person conducting a business or undertaking at a workplace must ensure</w:t>
      </w:r>
      <w:r>
        <w:t>, so far as is reasonably practicable,</w:t>
      </w:r>
      <w:r w:rsidRPr="005B5DDA">
        <w:t xml:space="preserve"> that where </w:t>
      </w:r>
      <w:r>
        <w:t xml:space="preserve">there is a risk from a spill or leak of </w:t>
      </w:r>
      <w:r w:rsidRPr="005B5DDA">
        <w:t xml:space="preserve">a hazardous chemical </w:t>
      </w:r>
      <w:r>
        <w:t xml:space="preserve">in a solid or liquid form, provision is made in each part of the workplace where the hazardous chemical </w:t>
      </w:r>
      <w:r w:rsidRPr="005B5DDA">
        <w:t>is used, handled</w:t>
      </w:r>
      <w:r>
        <w:t>, generated</w:t>
      </w:r>
      <w:r w:rsidRPr="005B5DDA">
        <w:t xml:space="preserve"> or stored</w:t>
      </w:r>
      <w:r>
        <w:t xml:space="preserve"> </w:t>
      </w:r>
      <w:r w:rsidRPr="005B5DDA">
        <w:t>for a spill containment system that</w:t>
      </w:r>
      <w:r>
        <w:t xml:space="preserve"> </w:t>
      </w:r>
      <w:r w:rsidRPr="005B5DDA">
        <w:t>contains within the workplace any part of the hazardous chemical that spills or leaks, and any resulting effluent</w:t>
      </w:r>
      <w:r>
        <w:t>.</w:t>
      </w:r>
    </w:p>
    <w:p w14:paraId="3D9EEA5A" w14:textId="77777777" w:rsidR="001A343C" w:rsidRDefault="001A343C" w:rsidP="001A343C">
      <w:pPr>
        <w:pStyle w:val="BodySectionSub"/>
      </w:pPr>
      <w:r>
        <w:t xml:space="preserve">Maximum penalty: </w:t>
      </w:r>
      <w:r w:rsidRPr="001A343C">
        <w:t>tier E monetary penalty.</w:t>
      </w:r>
    </w:p>
    <w:p w14:paraId="646B3EA6" w14:textId="77777777" w:rsidR="00145DDF" w:rsidRDefault="00145DDF" w:rsidP="00145DDF">
      <w:pPr>
        <w:pStyle w:val="DraftHeading2"/>
        <w:tabs>
          <w:tab w:val="right" w:pos="1247"/>
        </w:tabs>
        <w:ind w:left="1361" w:hanging="1361"/>
      </w:pPr>
      <w:r>
        <w:tab/>
      </w:r>
      <w:r w:rsidRPr="00EB5463">
        <w:t>(2)</w:t>
      </w:r>
      <w:r>
        <w:tab/>
      </w:r>
      <w:r w:rsidRPr="005B5DDA">
        <w:t xml:space="preserve">The person must ensure that the spill containment system </w:t>
      </w:r>
      <w:r>
        <w:t>does</w:t>
      </w:r>
      <w:r w:rsidRPr="005B5DDA">
        <w:t xml:space="preserve"> not create a hazard by bringing together different hazardous chemicals that are not compatible.</w:t>
      </w:r>
    </w:p>
    <w:p w14:paraId="73F663DC" w14:textId="77777777" w:rsidR="001A343C" w:rsidRDefault="001A343C" w:rsidP="001A343C">
      <w:pPr>
        <w:pStyle w:val="BodySectionSub"/>
      </w:pPr>
      <w:r>
        <w:t xml:space="preserve">Maximum penalty: </w:t>
      </w:r>
      <w:r w:rsidRPr="001A343C">
        <w:t>tier E monetary penalty.</w:t>
      </w:r>
    </w:p>
    <w:p w14:paraId="646B3EAA" w14:textId="77777777" w:rsidR="00145DDF" w:rsidRDefault="00145DDF" w:rsidP="00145DDF">
      <w:pPr>
        <w:pStyle w:val="DraftHeading2"/>
        <w:tabs>
          <w:tab w:val="right" w:pos="1247"/>
        </w:tabs>
        <w:ind w:left="1361" w:hanging="1361"/>
      </w:pPr>
      <w:r>
        <w:tab/>
      </w:r>
      <w:r w:rsidRPr="00EB5463">
        <w:t>(3)</w:t>
      </w:r>
      <w:r>
        <w:tab/>
      </w:r>
      <w:r w:rsidRPr="005B5DDA">
        <w:t>The person must ensure that the spill containment system provides for the cleanup and disposal of a hazardous chemical that spills or leaks, and any resulting effluent.</w:t>
      </w:r>
    </w:p>
    <w:p w14:paraId="14EA8C71" w14:textId="77777777" w:rsidR="001A343C" w:rsidRDefault="001A343C" w:rsidP="001A343C">
      <w:pPr>
        <w:pStyle w:val="BodySectionSub"/>
      </w:pPr>
      <w:r>
        <w:t xml:space="preserve">Maximum penalty: </w:t>
      </w:r>
      <w:r w:rsidRPr="001A343C">
        <w:t>tier E monetary penalty.</w:t>
      </w:r>
    </w:p>
    <w:p w14:paraId="646B3EAE" w14:textId="77777777" w:rsidR="00145DDF" w:rsidRDefault="00145DDF" w:rsidP="00145DDF">
      <w:pPr>
        <w:pStyle w:val="DraftHeading2"/>
        <w:tabs>
          <w:tab w:val="right" w:pos="1247"/>
        </w:tabs>
        <w:ind w:left="1361" w:hanging="1361"/>
      </w:pPr>
      <w:r>
        <w:tab/>
      </w:r>
      <w:r w:rsidRPr="00CF7813">
        <w:t>(4)</w:t>
      </w:r>
      <w:r>
        <w:tab/>
        <w:t xml:space="preserve">In </w:t>
      </w:r>
      <w:proofErr w:type="spellStart"/>
      <w:r>
        <w:t>subregulation</w:t>
      </w:r>
      <w:proofErr w:type="spellEnd"/>
      <w:r>
        <w:t xml:space="preserve"> (2), </w:t>
      </w:r>
      <w:r w:rsidRPr="005B5DDA">
        <w:rPr>
          <w:b/>
          <w:i/>
        </w:rPr>
        <w:t>compatible</w:t>
      </w:r>
      <w:r w:rsidRPr="005B5DDA">
        <w:t>, for 2 or more substances, mixtures or items, means that the substances, mixtures or items do not react together to cause a fire, explosion, harmful reaction or evolution of flammable, toxic or corrosive vapour.</w:t>
      </w:r>
    </w:p>
    <w:p w14:paraId="646B3EAF" w14:textId="77777777" w:rsidR="00145DDF" w:rsidRPr="005B5DDA" w:rsidRDefault="00145DDF" w:rsidP="007272F6">
      <w:pPr>
        <w:pStyle w:val="StyleDraftHeading1Left0cmHanging15cm1"/>
      </w:pPr>
      <w:r>
        <w:tab/>
      </w:r>
      <w:bookmarkStart w:id="530" w:name="_Toc174445509"/>
      <w:r>
        <w:t>358</w:t>
      </w:r>
      <w:r>
        <w:tab/>
      </w:r>
      <w:r w:rsidRPr="005B5DDA">
        <w:t>Protecting hazardous chemicals from damage</w:t>
      </w:r>
      <w:bookmarkEnd w:id="530"/>
    </w:p>
    <w:p w14:paraId="646B3EB0"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w:t>
      </w:r>
      <w:r>
        <w:t xml:space="preserve">that </w:t>
      </w:r>
      <w:r w:rsidRPr="005B5DDA">
        <w:t>containers of hazardous chemicals and any associated pipe work or attachments are protected against damage caused by an impact or excessive loads.</w:t>
      </w:r>
    </w:p>
    <w:p w14:paraId="2E495DEE" w14:textId="77777777" w:rsidR="001A343C" w:rsidRDefault="001A343C" w:rsidP="001A343C">
      <w:pPr>
        <w:pStyle w:val="BodySectionSub"/>
      </w:pPr>
      <w:r>
        <w:t xml:space="preserve">Maximum penalty: </w:t>
      </w:r>
      <w:r w:rsidRPr="001A343C">
        <w:t>tier E monetary penalty.</w:t>
      </w:r>
    </w:p>
    <w:p w14:paraId="646B3EB4" w14:textId="77777777" w:rsidR="00145DDF" w:rsidRPr="00D47DC8" w:rsidRDefault="00145DDF" w:rsidP="00133494">
      <w:pPr>
        <w:pStyle w:val="StyleHeading-DIVISIONLeftLeft0cmHanging275cm"/>
      </w:pPr>
      <w:bookmarkStart w:id="531" w:name="_Toc174445510"/>
      <w:r>
        <w:lastRenderedPageBreak/>
        <w:t xml:space="preserve">Subdivision 3 </w:t>
      </w:r>
      <w:r>
        <w:tab/>
      </w:r>
      <w:r w:rsidRPr="00D47DC8">
        <w:t>Emergency plans and safety equipment</w:t>
      </w:r>
      <w:bookmarkEnd w:id="531"/>
    </w:p>
    <w:p w14:paraId="646B3EB5" w14:textId="77777777" w:rsidR="00145DDF" w:rsidRPr="005B5DDA" w:rsidRDefault="00145DDF" w:rsidP="007272F6">
      <w:pPr>
        <w:pStyle w:val="StyleDraftHeading1Left0cmHanging15cm1"/>
      </w:pPr>
      <w:r>
        <w:tab/>
      </w:r>
      <w:bookmarkStart w:id="532" w:name="_Toc174445511"/>
      <w:r>
        <w:t>359</w:t>
      </w:r>
      <w:r>
        <w:tab/>
      </w:r>
      <w:r w:rsidRPr="005B5DDA">
        <w:t>Fire protection and firefighting equipment</w:t>
      </w:r>
      <w:bookmarkEnd w:id="532"/>
    </w:p>
    <w:p w14:paraId="646B3EB6" w14:textId="77777777" w:rsidR="00145DDF" w:rsidRPr="005B5DDA" w:rsidRDefault="00145DDF" w:rsidP="00145DDF">
      <w:pPr>
        <w:pStyle w:val="DraftHeading2"/>
        <w:tabs>
          <w:tab w:val="right" w:pos="1247"/>
        </w:tabs>
        <w:ind w:left="1361" w:hanging="1361"/>
      </w:pPr>
      <w:r>
        <w:tab/>
      </w:r>
      <w:r w:rsidRPr="00EB5463">
        <w:t>(1)</w:t>
      </w:r>
      <w:r>
        <w:tab/>
      </w:r>
      <w:r w:rsidRPr="005B5DDA">
        <w:t xml:space="preserve">A person conducting a business or undertaking at a workplace must ensure </w:t>
      </w:r>
      <w:r>
        <w:t>the following</w:t>
      </w:r>
      <w:r w:rsidRPr="005B5DDA">
        <w:t>:</w:t>
      </w:r>
    </w:p>
    <w:p w14:paraId="646B3EB7" w14:textId="77777777" w:rsidR="00145DDF" w:rsidRPr="005B5DDA" w:rsidRDefault="00145DDF" w:rsidP="00145DDF">
      <w:pPr>
        <w:pStyle w:val="DraftHeading3"/>
        <w:tabs>
          <w:tab w:val="right" w:pos="1757"/>
        </w:tabs>
        <w:ind w:left="1871" w:hanging="1871"/>
      </w:pPr>
      <w:r>
        <w:tab/>
      </w:r>
      <w:r w:rsidRPr="00EB5463">
        <w:t>(a)</w:t>
      </w:r>
      <w:r>
        <w:tab/>
      </w:r>
      <w:r w:rsidRPr="005B5DDA">
        <w:t>the workplace is provided with fire protection and firefighting equipment that</w:t>
      </w:r>
      <w:r>
        <w:t xml:space="preserve"> </w:t>
      </w:r>
      <w:r w:rsidRPr="005B5DDA">
        <w:t>is designed and built for the types of hazardous chemicals at the workplace in the quantities in which they are used, handled</w:t>
      </w:r>
      <w:r>
        <w:t>, generated</w:t>
      </w:r>
      <w:r w:rsidRPr="005B5DDA">
        <w:t xml:space="preserve"> or stored at the workplace, and the conditions under which they are used, handled</w:t>
      </w:r>
      <w:r>
        <w:t>, generated</w:t>
      </w:r>
      <w:r w:rsidRPr="005B5DDA">
        <w:t xml:space="preserve"> or stored, having regard to:</w:t>
      </w:r>
    </w:p>
    <w:p w14:paraId="646B3EB8" w14:textId="77777777" w:rsidR="00145DDF" w:rsidRPr="005B5DDA" w:rsidRDefault="00145DDF" w:rsidP="00145DDF">
      <w:pPr>
        <w:pStyle w:val="DraftHeading4"/>
        <w:tabs>
          <w:tab w:val="right" w:pos="2268"/>
        </w:tabs>
        <w:ind w:left="2381" w:hanging="2381"/>
      </w:pPr>
      <w:r>
        <w:tab/>
      </w:r>
      <w:r w:rsidRPr="00967FD2">
        <w:t>(</w:t>
      </w:r>
      <w:proofErr w:type="spellStart"/>
      <w:r w:rsidRPr="00967FD2">
        <w:t>i</w:t>
      </w:r>
      <w:proofErr w:type="spellEnd"/>
      <w:r w:rsidRPr="00967FD2">
        <w:t>)</w:t>
      </w:r>
      <w:r>
        <w:tab/>
      </w:r>
      <w:r w:rsidRPr="005B5DDA">
        <w:t xml:space="preserve">the fire load of the </w:t>
      </w:r>
      <w:r>
        <w:t>hazardous chemical</w:t>
      </w:r>
      <w:r w:rsidRPr="005B5DDA">
        <w:t>s; and</w:t>
      </w:r>
    </w:p>
    <w:p w14:paraId="646B3EB9" w14:textId="77777777" w:rsidR="00145DDF" w:rsidRPr="005B5DDA" w:rsidRDefault="00145DDF" w:rsidP="00145DDF">
      <w:pPr>
        <w:pStyle w:val="DraftHeading4"/>
        <w:tabs>
          <w:tab w:val="right" w:pos="2268"/>
        </w:tabs>
        <w:ind w:left="2381" w:hanging="2381"/>
      </w:pPr>
      <w:r>
        <w:tab/>
      </w:r>
      <w:r w:rsidRPr="00967FD2">
        <w:t>(ii)</w:t>
      </w:r>
      <w:r>
        <w:tab/>
      </w:r>
      <w:r w:rsidRPr="005B5DDA">
        <w:t>the fire load from other sources; and</w:t>
      </w:r>
    </w:p>
    <w:p w14:paraId="646B3EBA" w14:textId="77777777" w:rsidR="00145DDF" w:rsidRPr="005B5DDA" w:rsidRDefault="00145DDF" w:rsidP="00145DDF">
      <w:pPr>
        <w:pStyle w:val="DraftHeading4"/>
        <w:tabs>
          <w:tab w:val="right" w:pos="2268"/>
        </w:tabs>
        <w:ind w:left="2381" w:hanging="2381"/>
      </w:pPr>
      <w:r>
        <w:tab/>
      </w:r>
      <w:r w:rsidRPr="00967FD2">
        <w:t>(iii)</w:t>
      </w:r>
      <w:r>
        <w:tab/>
      </w:r>
      <w:r w:rsidRPr="005B5DDA">
        <w:t xml:space="preserve">the compatibility of the </w:t>
      </w:r>
      <w:r>
        <w:t>hazardous chemical</w:t>
      </w:r>
      <w:r w:rsidRPr="005B5DDA">
        <w:t>s with other substances</w:t>
      </w:r>
      <w:r>
        <w:t xml:space="preserve"> and mixtures at the workplace;</w:t>
      </w:r>
    </w:p>
    <w:p w14:paraId="646B3EBB" w14:textId="77777777" w:rsidR="00145DDF" w:rsidRPr="005B5DDA" w:rsidRDefault="00145DDF" w:rsidP="00145DDF">
      <w:pPr>
        <w:pStyle w:val="DraftHeading3"/>
        <w:tabs>
          <w:tab w:val="right" w:pos="1757"/>
        </w:tabs>
        <w:ind w:left="1871" w:hanging="1871"/>
      </w:pPr>
      <w:r>
        <w:tab/>
      </w:r>
      <w:r w:rsidRPr="00967FD2">
        <w:t>(</w:t>
      </w:r>
      <w:r>
        <w:t>b</w:t>
      </w:r>
      <w:r w:rsidRPr="00967FD2">
        <w:t>)</w:t>
      </w:r>
      <w:r>
        <w:tab/>
        <w:t xml:space="preserve">the fire protection and firefighting equipment </w:t>
      </w:r>
      <w:r w:rsidRPr="005B5DDA">
        <w:t xml:space="preserve">is compatible with firefighting equipment used by the primary emergency service </w:t>
      </w:r>
      <w:r>
        <w:t>organisation;</w:t>
      </w:r>
    </w:p>
    <w:p w14:paraId="646B3EBC" w14:textId="77777777" w:rsidR="00145DDF" w:rsidRPr="005B5DDA" w:rsidRDefault="00145DDF" w:rsidP="00145DDF">
      <w:pPr>
        <w:pStyle w:val="DraftHeading3"/>
        <w:tabs>
          <w:tab w:val="right" w:pos="1757"/>
        </w:tabs>
        <w:ind w:left="1871" w:hanging="1871"/>
      </w:pPr>
      <w:r>
        <w:tab/>
      </w:r>
      <w:r w:rsidRPr="00EB5463">
        <w:t>(</w:t>
      </w:r>
      <w:r>
        <w:t>c</w:t>
      </w:r>
      <w:r w:rsidRPr="00EB5463">
        <w:t>)</w:t>
      </w:r>
      <w:r>
        <w:tab/>
      </w:r>
      <w:r w:rsidRPr="005B5DDA">
        <w:t>the fire protection and firefighting equipment is</w:t>
      </w:r>
      <w:r>
        <w:t xml:space="preserve"> </w:t>
      </w:r>
      <w:r w:rsidRPr="005B5DDA">
        <w:t>properly in</w:t>
      </w:r>
      <w:r>
        <w:t>stalled, tested and maintained;</w:t>
      </w:r>
    </w:p>
    <w:p w14:paraId="646B3EBD" w14:textId="77777777" w:rsidR="00145DDF" w:rsidRDefault="00145DDF" w:rsidP="00145DDF">
      <w:pPr>
        <w:pStyle w:val="DraftHeading3"/>
        <w:tabs>
          <w:tab w:val="right" w:pos="1757"/>
        </w:tabs>
        <w:ind w:left="1871" w:hanging="1871"/>
      </w:pPr>
      <w:r>
        <w:tab/>
      </w:r>
      <w:r w:rsidRPr="00EB5463">
        <w:t>(</w:t>
      </w:r>
      <w:r>
        <w:t>d</w:t>
      </w:r>
      <w:r w:rsidRPr="00EB5463">
        <w:t>)</w:t>
      </w:r>
      <w:r>
        <w:tab/>
      </w:r>
      <w:r w:rsidRPr="005B5DDA">
        <w:t xml:space="preserve">a dated record is kept of the </w:t>
      </w:r>
      <w:r w:rsidRPr="00D47DC8">
        <w:t>latest</w:t>
      </w:r>
      <w:r>
        <w:t xml:space="preserve"> </w:t>
      </w:r>
      <w:r w:rsidRPr="005B5DDA">
        <w:t xml:space="preserve">testing results and maintenance </w:t>
      </w:r>
      <w:r w:rsidRPr="00D47DC8">
        <w:t>until the next test is conducted</w:t>
      </w:r>
      <w:r w:rsidRPr="005B5DDA">
        <w:t>.</w:t>
      </w:r>
    </w:p>
    <w:p w14:paraId="2FA88D41" w14:textId="77777777" w:rsidR="001A343C" w:rsidRDefault="001A343C" w:rsidP="001A343C">
      <w:pPr>
        <w:pStyle w:val="BodySectionSub"/>
      </w:pPr>
      <w:r>
        <w:t xml:space="preserve">Maximum penalty: </w:t>
      </w:r>
      <w:r w:rsidRPr="001A343C">
        <w:t>tier E monetary penalty.</w:t>
      </w:r>
    </w:p>
    <w:p w14:paraId="646B3EC1" w14:textId="77777777" w:rsidR="00145DDF" w:rsidRPr="005B5DDA" w:rsidRDefault="00145DDF" w:rsidP="00145DDF">
      <w:pPr>
        <w:pStyle w:val="DraftHeading2"/>
        <w:tabs>
          <w:tab w:val="right" w:pos="1247"/>
        </w:tabs>
        <w:ind w:left="1361" w:hanging="1361"/>
      </w:pPr>
      <w:r>
        <w:tab/>
      </w:r>
      <w:r w:rsidRPr="00EB5463">
        <w:t>(2)</w:t>
      </w:r>
      <w:r>
        <w:tab/>
      </w:r>
      <w:r w:rsidRPr="005B5DDA">
        <w:t>If a part of the fire protection and firefighting equipment provided at the workplace becomes unserviceable or inoperative, the person must ensure</w:t>
      </w:r>
      <w:r>
        <w:t xml:space="preserve"> </w:t>
      </w:r>
      <w:r w:rsidRPr="005B5DDA">
        <w:t>that:</w:t>
      </w:r>
    </w:p>
    <w:p w14:paraId="646B3EC2" w14:textId="77777777" w:rsidR="00145DDF" w:rsidRPr="005B5DDA" w:rsidRDefault="00145DDF" w:rsidP="00145DDF">
      <w:pPr>
        <w:pStyle w:val="DraftHeading3"/>
        <w:tabs>
          <w:tab w:val="right" w:pos="1757"/>
        </w:tabs>
        <w:ind w:left="1871" w:hanging="1871"/>
      </w:pPr>
      <w:r>
        <w:tab/>
      </w:r>
      <w:r w:rsidRPr="00EB5463">
        <w:t>(a)</w:t>
      </w:r>
      <w:r>
        <w:tab/>
      </w:r>
      <w:r w:rsidRPr="005B5DDA">
        <w:t>the implications of the equipment being unserviceable or inoperative are assessed; and</w:t>
      </w:r>
    </w:p>
    <w:p w14:paraId="646B3EC3" w14:textId="77777777" w:rsidR="00145DDF" w:rsidRDefault="00145DDF" w:rsidP="00145DDF">
      <w:pPr>
        <w:pStyle w:val="DraftHeading3"/>
        <w:tabs>
          <w:tab w:val="right" w:pos="1757"/>
        </w:tabs>
        <w:ind w:left="1871" w:hanging="1871"/>
      </w:pPr>
      <w:r>
        <w:tab/>
      </w:r>
      <w:r w:rsidRPr="00EB5463">
        <w:t>(b)</w:t>
      </w:r>
      <w:r>
        <w:tab/>
      </w:r>
      <w:r w:rsidRPr="005B5DDA">
        <w:t xml:space="preserve">for risks that were </w:t>
      </w:r>
      <w:r>
        <w:t>controlled</w:t>
      </w:r>
      <w:r w:rsidRPr="005B5DDA">
        <w:t xml:space="preserve"> by the equipment when functioning fully, alternative measures are taken</w:t>
      </w:r>
      <w:r>
        <w:t xml:space="preserve"> to manage the risks.</w:t>
      </w:r>
    </w:p>
    <w:p w14:paraId="182859EC" w14:textId="77777777" w:rsidR="001A343C" w:rsidRDefault="001A343C" w:rsidP="001A343C">
      <w:pPr>
        <w:pStyle w:val="BodySectionSub"/>
      </w:pPr>
      <w:r>
        <w:t xml:space="preserve">Maximum penalty: </w:t>
      </w:r>
      <w:r w:rsidRPr="001A343C">
        <w:t>tier E monetary penalty.</w:t>
      </w:r>
    </w:p>
    <w:p w14:paraId="646B3EC7" w14:textId="77777777" w:rsidR="00145DDF" w:rsidRDefault="00145DDF" w:rsidP="00145DDF">
      <w:pPr>
        <w:pStyle w:val="DraftHeading2"/>
        <w:tabs>
          <w:tab w:val="right" w:pos="1247"/>
        </w:tabs>
        <w:ind w:left="1361" w:hanging="1361"/>
      </w:pPr>
      <w:r>
        <w:tab/>
      </w:r>
      <w:r w:rsidRPr="00EB5463">
        <w:t>(</w:t>
      </w:r>
      <w:r>
        <w:t>3</w:t>
      </w:r>
      <w:r w:rsidRPr="00EB5463">
        <w:t>)</w:t>
      </w:r>
      <w:r>
        <w:tab/>
      </w:r>
      <w:r w:rsidRPr="005B5DDA">
        <w:t>The person must ensure that the fire protection and firefighting equipment is returned to full operation as soon as practicable.</w:t>
      </w:r>
    </w:p>
    <w:p w14:paraId="0DFE44AD" w14:textId="77777777" w:rsidR="001A343C" w:rsidRDefault="001A343C" w:rsidP="001A343C">
      <w:pPr>
        <w:pStyle w:val="BodySectionSub"/>
      </w:pPr>
      <w:r>
        <w:t xml:space="preserve">Maximum penalty: </w:t>
      </w:r>
      <w:r w:rsidRPr="001A343C">
        <w:t>tier E monetary penalty.</w:t>
      </w:r>
    </w:p>
    <w:p w14:paraId="646B3ECB" w14:textId="77777777" w:rsidR="00145DDF" w:rsidRPr="005B5DDA" w:rsidRDefault="00145DDF" w:rsidP="007272F6">
      <w:pPr>
        <w:pStyle w:val="StyleDraftHeading1Left0cmHanging15cm1"/>
      </w:pPr>
      <w:r>
        <w:lastRenderedPageBreak/>
        <w:tab/>
      </w:r>
      <w:bookmarkStart w:id="533" w:name="_Toc174445512"/>
      <w:r>
        <w:t>360</w:t>
      </w:r>
      <w:r>
        <w:tab/>
      </w:r>
      <w:r w:rsidRPr="005B5DDA">
        <w:t xml:space="preserve">Emergency </w:t>
      </w:r>
      <w:r w:rsidRPr="00D47DC8">
        <w:t>equipment</w:t>
      </w:r>
      <w:bookmarkEnd w:id="533"/>
    </w:p>
    <w:p w14:paraId="646B3ECC" w14:textId="77777777" w:rsidR="00145DDF" w:rsidRDefault="00145DDF" w:rsidP="00145DDF">
      <w:pPr>
        <w:pStyle w:val="BodySectionSub"/>
      </w:pPr>
      <w:r w:rsidRPr="005B5DDA">
        <w:t xml:space="preserve">A person conducting a business or undertaking at a workplace </w:t>
      </w:r>
      <w:r>
        <w:t xml:space="preserve">that uses, handles, generates or stores hazardous chemicals </w:t>
      </w:r>
      <w:r w:rsidRPr="005B5DDA">
        <w:t>must ensure that equipment is always available at the workplace for use in an emergency.</w:t>
      </w:r>
    </w:p>
    <w:p w14:paraId="6E7067DB" w14:textId="77777777" w:rsidR="001A343C" w:rsidRDefault="001A343C" w:rsidP="001A343C">
      <w:pPr>
        <w:pStyle w:val="BodySectionSub"/>
      </w:pPr>
      <w:r>
        <w:t xml:space="preserve">Maximum penalty: </w:t>
      </w:r>
      <w:r w:rsidRPr="001A343C">
        <w:t>tier E monetary penalty.</w:t>
      </w:r>
    </w:p>
    <w:p w14:paraId="646B3ED0" w14:textId="77777777" w:rsidR="00145DDF" w:rsidRPr="00086082" w:rsidRDefault="00145DDF" w:rsidP="00145DDF">
      <w:pPr>
        <w:pStyle w:val="DraftSectionNote"/>
        <w:tabs>
          <w:tab w:val="right" w:pos="46"/>
          <w:tab w:val="right" w:pos="1304"/>
        </w:tabs>
        <w:ind w:left="1259" w:hanging="408"/>
        <w:rPr>
          <w:b/>
        </w:rPr>
      </w:pPr>
      <w:r w:rsidRPr="00086082">
        <w:rPr>
          <w:b/>
        </w:rPr>
        <w:t>Note</w:t>
      </w:r>
    </w:p>
    <w:p w14:paraId="646B3ED1" w14:textId="77777777" w:rsidR="00145DDF" w:rsidRPr="005B5DDA" w:rsidRDefault="00145DDF" w:rsidP="00145DDF">
      <w:pPr>
        <w:pStyle w:val="DraftSectionNote"/>
        <w:tabs>
          <w:tab w:val="right" w:pos="1304"/>
        </w:tabs>
        <w:ind w:left="850"/>
      </w:pPr>
      <w:r w:rsidRPr="005B5DDA">
        <w:t>A person conducting a business or</w:t>
      </w:r>
      <w:r>
        <w:t xml:space="preserve"> undertaking must comply with Division 4 of Part</w:t>
      </w:r>
      <w:r w:rsidRPr="005B5DDA">
        <w:t xml:space="preserve"> </w:t>
      </w:r>
      <w:r>
        <w:t>3.2.</w:t>
      </w:r>
    </w:p>
    <w:p w14:paraId="646B3ED2" w14:textId="77777777" w:rsidR="00145DDF" w:rsidRPr="005B5DDA" w:rsidRDefault="00145DDF" w:rsidP="007272F6">
      <w:pPr>
        <w:pStyle w:val="StyleDraftHeading1Left0cmHanging15cm1"/>
      </w:pPr>
      <w:r>
        <w:tab/>
      </w:r>
      <w:bookmarkStart w:id="534" w:name="_Toc174445513"/>
      <w:r>
        <w:t>361</w:t>
      </w:r>
      <w:r>
        <w:tab/>
      </w:r>
      <w:r w:rsidRPr="005B5DDA">
        <w:t>Emergency plans</w:t>
      </w:r>
      <w:bookmarkEnd w:id="534"/>
    </w:p>
    <w:p w14:paraId="646B3ED3"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w:t>
      </w:r>
      <w:r>
        <w:t>the</w:t>
      </w:r>
      <w:r w:rsidRPr="005B5DDA">
        <w:t xml:space="preserve"> quantity of a </w:t>
      </w:r>
      <w:r>
        <w:t xml:space="preserve">Schedule 11 </w:t>
      </w:r>
      <w:r w:rsidRPr="005B5DDA">
        <w:t>hazardous chemical used, handled</w:t>
      </w:r>
      <w:r>
        <w:t>, generated</w:t>
      </w:r>
      <w:r w:rsidRPr="005B5DDA">
        <w:t xml:space="preserve"> or stored at a workplace</w:t>
      </w:r>
      <w:r>
        <w:t xml:space="preserve"> exceeds the manifest quantity for that hazardous chemical</w:t>
      </w:r>
      <w:r w:rsidRPr="005B5DDA">
        <w:t>.</w:t>
      </w:r>
    </w:p>
    <w:p w14:paraId="646B3ED4" w14:textId="77777777" w:rsidR="00145DDF" w:rsidRDefault="00145DDF" w:rsidP="00145DDF">
      <w:pPr>
        <w:pStyle w:val="DraftHeading2"/>
        <w:tabs>
          <w:tab w:val="right" w:pos="1247"/>
        </w:tabs>
        <w:ind w:left="1361" w:hanging="1361"/>
      </w:pPr>
      <w:r>
        <w:tab/>
      </w:r>
      <w:r w:rsidRPr="003B0B2C">
        <w:t>(2)</w:t>
      </w:r>
      <w:r>
        <w:tab/>
      </w:r>
      <w:r w:rsidRPr="005B5DDA">
        <w:t xml:space="preserve">A person conducting a business or undertaking at the workplace must give a copy of </w:t>
      </w:r>
      <w:r>
        <w:t>the</w:t>
      </w:r>
      <w:r w:rsidRPr="005B5DDA">
        <w:t xml:space="preserve"> emergency plan prepared under </w:t>
      </w:r>
      <w:r>
        <w:t>Division 4 of Part</w:t>
      </w:r>
      <w:r w:rsidRPr="005B5DDA">
        <w:t xml:space="preserve"> </w:t>
      </w:r>
      <w:r>
        <w:t>3</w:t>
      </w:r>
      <w:r w:rsidRPr="005B5DDA">
        <w:t>.</w:t>
      </w:r>
      <w:r>
        <w:t>2</w:t>
      </w:r>
      <w:r w:rsidRPr="005B5DDA">
        <w:t xml:space="preserve"> </w:t>
      </w:r>
      <w:r>
        <w:t>for</w:t>
      </w:r>
      <w:r w:rsidRPr="005B5DDA">
        <w:t xml:space="preserve"> the workplace to the primary emergency service </w:t>
      </w:r>
      <w:r>
        <w:t>organisation</w:t>
      </w:r>
      <w:r w:rsidRPr="005B5DDA">
        <w:t>.</w:t>
      </w:r>
    </w:p>
    <w:p w14:paraId="1A083704" w14:textId="77777777" w:rsidR="001A343C" w:rsidRDefault="001A343C" w:rsidP="001A343C">
      <w:pPr>
        <w:pStyle w:val="BodySectionSub"/>
      </w:pPr>
      <w:r>
        <w:t xml:space="preserve">Maximum penalty: </w:t>
      </w:r>
      <w:r w:rsidRPr="001A343C">
        <w:t>tier E monetary penalty.</w:t>
      </w:r>
    </w:p>
    <w:p w14:paraId="646B3ED8" w14:textId="77777777" w:rsidR="00145DDF" w:rsidRDefault="00145DDF" w:rsidP="00145DDF">
      <w:pPr>
        <w:pStyle w:val="DraftHeading2"/>
        <w:tabs>
          <w:tab w:val="right" w:pos="1247"/>
        </w:tabs>
        <w:ind w:left="1361" w:hanging="1361"/>
      </w:pPr>
      <w:r>
        <w:tab/>
      </w:r>
      <w:r w:rsidRPr="003B0B2C">
        <w:t>(3)</w:t>
      </w:r>
      <w:r>
        <w:tab/>
      </w:r>
      <w:r w:rsidRPr="005B5DDA">
        <w:t xml:space="preserve">If the primary emergency service </w:t>
      </w:r>
      <w:r>
        <w:t>organisation</w:t>
      </w:r>
      <w:r w:rsidRPr="005B5DDA">
        <w:t xml:space="preserve"> gives the person a written recommendation about the content or effectiveness of the emergency plan, the person must revise the plan in accordance with the recommendation.</w:t>
      </w:r>
    </w:p>
    <w:p w14:paraId="16C540C5" w14:textId="77777777" w:rsidR="001A343C" w:rsidRDefault="001A343C" w:rsidP="001A343C">
      <w:pPr>
        <w:pStyle w:val="BodySectionSub"/>
      </w:pPr>
      <w:r>
        <w:t xml:space="preserve">Maximum penalty: </w:t>
      </w:r>
      <w:r w:rsidRPr="001A343C">
        <w:t>tier E monetary penalty.</w:t>
      </w:r>
    </w:p>
    <w:p w14:paraId="646B3EDC" w14:textId="77777777" w:rsidR="00145DDF" w:rsidRPr="005B5DDA" w:rsidRDefault="00145DDF" w:rsidP="007272F6">
      <w:pPr>
        <w:pStyle w:val="StyleDraftHeading1Left0cmHanging15cm1"/>
      </w:pPr>
      <w:r>
        <w:tab/>
      </w:r>
      <w:bookmarkStart w:id="535" w:name="_Toc174445514"/>
      <w:r>
        <w:t>362</w:t>
      </w:r>
      <w:r>
        <w:tab/>
      </w:r>
      <w:r w:rsidRPr="005B5DDA">
        <w:t>Safety equipment</w:t>
      </w:r>
      <w:bookmarkEnd w:id="535"/>
    </w:p>
    <w:p w14:paraId="646B3EDD"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safety equipment is required to control an </w:t>
      </w:r>
      <w:r w:rsidRPr="00D52B3B">
        <w:t>identified</w:t>
      </w:r>
      <w:r w:rsidRPr="005B5DDA">
        <w:t xml:space="preserve"> risk in relation to using, handling</w:t>
      </w:r>
      <w:r>
        <w:t>, generating</w:t>
      </w:r>
      <w:r w:rsidRPr="005B5DDA">
        <w:t xml:space="preserve"> or storing hazardous chemicals at a workplace.</w:t>
      </w:r>
    </w:p>
    <w:p w14:paraId="646B3EDE" w14:textId="77777777" w:rsidR="00145DDF" w:rsidRDefault="00145DDF" w:rsidP="00145DDF">
      <w:pPr>
        <w:pStyle w:val="DraftHeading2"/>
        <w:tabs>
          <w:tab w:val="right" w:pos="1247"/>
        </w:tabs>
        <w:ind w:left="1361" w:hanging="1361"/>
      </w:pPr>
      <w:r>
        <w:tab/>
      </w:r>
      <w:r w:rsidRPr="003B0B2C">
        <w:t>(2)</w:t>
      </w:r>
      <w:r>
        <w:tab/>
      </w:r>
      <w:r w:rsidRPr="005B5DDA">
        <w:t xml:space="preserve">A person conducting a business or undertaking at the workplace must ensure that the safety equipment is provided, maintained and </w:t>
      </w:r>
      <w:r>
        <w:t xml:space="preserve">readily </w:t>
      </w:r>
      <w:r w:rsidRPr="005B5DDA">
        <w:t xml:space="preserve">accessible to </w:t>
      </w:r>
      <w:r>
        <w:t>persons</w:t>
      </w:r>
      <w:r w:rsidRPr="005B5DDA">
        <w:t xml:space="preserve"> at the workplace.</w:t>
      </w:r>
    </w:p>
    <w:p w14:paraId="485A0F04" w14:textId="77777777" w:rsidR="001A343C" w:rsidRDefault="001A343C" w:rsidP="001A343C">
      <w:pPr>
        <w:pStyle w:val="BodySectionSub"/>
      </w:pPr>
      <w:r>
        <w:t xml:space="preserve">Maximum penalty: </w:t>
      </w:r>
      <w:r w:rsidRPr="001A343C">
        <w:t>tier E monetary penalty.</w:t>
      </w:r>
    </w:p>
    <w:p w14:paraId="646B3EE2" w14:textId="77777777" w:rsidR="00145DDF" w:rsidRPr="00D47DC8" w:rsidRDefault="00145DDF" w:rsidP="00133494">
      <w:pPr>
        <w:pStyle w:val="StyleHeading-DIVISIONLeftLeft0cmHanging275cm"/>
      </w:pPr>
      <w:bookmarkStart w:id="536" w:name="_Toc174445515"/>
      <w:r>
        <w:t xml:space="preserve">Subdivision 4 </w:t>
      </w:r>
      <w:r>
        <w:tab/>
      </w:r>
      <w:r w:rsidRPr="00D47DC8">
        <w:t>Storage and handling systems</w:t>
      </w:r>
      <w:bookmarkEnd w:id="536"/>
    </w:p>
    <w:p w14:paraId="646B3EE3" w14:textId="77777777" w:rsidR="00145DDF" w:rsidRPr="005B5DDA" w:rsidRDefault="00145DDF" w:rsidP="007272F6">
      <w:pPr>
        <w:pStyle w:val="StyleDraftHeading1Left0cmHanging15cm1"/>
      </w:pPr>
      <w:r>
        <w:tab/>
      </w:r>
      <w:bookmarkStart w:id="537" w:name="_Toc174445516"/>
      <w:r>
        <w:t>363</w:t>
      </w:r>
      <w:r>
        <w:tab/>
      </w:r>
      <w:r w:rsidRPr="005B5DDA">
        <w:t>Control</w:t>
      </w:r>
      <w:r>
        <w:t xml:space="preserve"> of</w:t>
      </w:r>
      <w:r w:rsidRPr="005B5DDA">
        <w:t xml:space="preserve"> risks from storage or handling systems</w:t>
      </w:r>
      <w:bookmarkEnd w:id="537"/>
    </w:p>
    <w:p w14:paraId="646B3EE4" w14:textId="77777777" w:rsidR="00145DDF" w:rsidRPr="005B5DDA" w:rsidRDefault="00145DDF" w:rsidP="00145DDF">
      <w:pPr>
        <w:pStyle w:val="DraftHeading2"/>
        <w:tabs>
          <w:tab w:val="right" w:pos="1247"/>
        </w:tabs>
        <w:ind w:left="1361" w:hanging="1361"/>
      </w:pPr>
      <w:r>
        <w:tab/>
      </w:r>
      <w:r w:rsidRPr="003B0B2C">
        <w:t>(1)</w:t>
      </w:r>
      <w:r>
        <w:tab/>
      </w:r>
      <w:r w:rsidRPr="005B5DDA">
        <w:t>A person conducting a business or undertaking at a workplace must ensure</w:t>
      </w:r>
      <w:r>
        <w:t>,</w:t>
      </w:r>
      <w:r w:rsidRPr="005B5DDA">
        <w:t xml:space="preserve"> so far as is reasonably practicable</w:t>
      </w:r>
      <w:r>
        <w:t>,</w:t>
      </w:r>
      <w:r w:rsidRPr="005B5DDA">
        <w:t xml:space="preserve"> </w:t>
      </w:r>
      <w:r>
        <w:t xml:space="preserve">that </w:t>
      </w:r>
      <w:r w:rsidRPr="005B5DDA">
        <w:t>a system used at the workplace for the use, handling or storage of hazardous chemicals:</w:t>
      </w:r>
    </w:p>
    <w:p w14:paraId="646B3EE5" w14:textId="77777777" w:rsidR="00145DDF" w:rsidRPr="005B5DDA" w:rsidRDefault="00145DDF" w:rsidP="00145DDF">
      <w:pPr>
        <w:pStyle w:val="DraftHeading3"/>
        <w:tabs>
          <w:tab w:val="right" w:pos="1757"/>
        </w:tabs>
        <w:ind w:left="1871" w:hanging="1871"/>
      </w:pPr>
      <w:r>
        <w:lastRenderedPageBreak/>
        <w:tab/>
      </w:r>
      <w:r w:rsidRPr="003B0B2C">
        <w:t>(a)</w:t>
      </w:r>
      <w:r>
        <w:tab/>
      </w:r>
      <w:r w:rsidRPr="005B5DDA">
        <w:t>is used only for a purpose for which it was designed, manufactured, modified</w:t>
      </w:r>
      <w:r>
        <w:t xml:space="preserve">, </w:t>
      </w:r>
      <w:r w:rsidRPr="005B5DDA">
        <w:t>supplied</w:t>
      </w:r>
      <w:r>
        <w:t xml:space="preserve"> </w:t>
      </w:r>
      <w:r w:rsidRPr="00D47DC8">
        <w:t>or installed</w:t>
      </w:r>
      <w:r w:rsidRPr="005B5DDA">
        <w:t>; and</w:t>
      </w:r>
    </w:p>
    <w:p w14:paraId="646B3EE6" w14:textId="77777777" w:rsidR="00145DDF" w:rsidRDefault="00145DDF" w:rsidP="00145DDF">
      <w:pPr>
        <w:pStyle w:val="DraftHeading3"/>
        <w:tabs>
          <w:tab w:val="right" w:pos="1757"/>
        </w:tabs>
        <w:ind w:left="1871" w:hanging="1871"/>
      </w:pPr>
      <w:r>
        <w:tab/>
      </w:r>
      <w:r w:rsidRPr="003B0B2C">
        <w:t>(b)</w:t>
      </w:r>
      <w:r>
        <w:tab/>
      </w:r>
      <w:r w:rsidRPr="005B5DDA">
        <w:t>is operated, tested, maintained</w:t>
      </w:r>
      <w:r>
        <w:t xml:space="preserve">, </w:t>
      </w:r>
      <w:r w:rsidRPr="00D47DC8">
        <w:t>installed, repaired</w:t>
      </w:r>
      <w:r w:rsidRPr="005B5DDA">
        <w:t xml:space="preserve"> and decommissioned having regard to the health and safety of workers and other </w:t>
      </w:r>
      <w:r>
        <w:t>persons</w:t>
      </w:r>
      <w:r w:rsidRPr="005B5DDA">
        <w:t xml:space="preserve"> at the workplace.</w:t>
      </w:r>
    </w:p>
    <w:p w14:paraId="3CCA7AA8" w14:textId="77777777" w:rsidR="001A343C" w:rsidRDefault="001A343C" w:rsidP="001A343C">
      <w:pPr>
        <w:pStyle w:val="BodySectionSub"/>
      </w:pPr>
      <w:r>
        <w:t xml:space="preserve">Maximum penalty: </w:t>
      </w:r>
      <w:r w:rsidRPr="001A343C">
        <w:t>tier E monetary penalty.</w:t>
      </w:r>
    </w:p>
    <w:p w14:paraId="646B3EEA" w14:textId="77777777" w:rsidR="00145DDF" w:rsidRDefault="00145DDF" w:rsidP="00145DDF">
      <w:pPr>
        <w:pStyle w:val="DraftHeading2"/>
        <w:tabs>
          <w:tab w:val="right" w:pos="1247"/>
        </w:tabs>
        <w:ind w:left="1361" w:hanging="1361"/>
      </w:pPr>
      <w:r>
        <w:tab/>
      </w:r>
      <w:r w:rsidRPr="003B0B2C">
        <w:t>(2)</w:t>
      </w:r>
      <w:r>
        <w:tab/>
      </w:r>
      <w:r w:rsidRPr="005B5DDA">
        <w:t>The person must ensure that sufficient information</w:t>
      </w:r>
      <w:r>
        <w:t>, training and instruction</w:t>
      </w:r>
      <w:r w:rsidRPr="005B5DDA">
        <w:t xml:space="preserve"> is given to a person who operates, tests, maintains or decommissions a system used at a workplace for the use, handling or storage of hazardous chemicals for the act</w:t>
      </w:r>
      <w:r>
        <w:t>ivity to be carried out safely.</w:t>
      </w:r>
    </w:p>
    <w:p w14:paraId="4D7EF9DB" w14:textId="77777777" w:rsidR="001A343C" w:rsidRDefault="001A343C" w:rsidP="001A343C">
      <w:pPr>
        <w:pStyle w:val="BodySectionSub"/>
      </w:pPr>
      <w:r>
        <w:t xml:space="preserve">Maximum penalty: </w:t>
      </w:r>
      <w:r w:rsidRPr="001A343C">
        <w:t>tier E monetary penalty.</w:t>
      </w:r>
    </w:p>
    <w:p w14:paraId="646B3EEE" w14:textId="77777777" w:rsidR="00145DDF" w:rsidRPr="003B0B2C" w:rsidRDefault="00145DDF" w:rsidP="00145DDF">
      <w:pPr>
        <w:pStyle w:val="DraftSub-sectionEg"/>
        <w:tabs>
          <w:tab w:val="right" w:pos="1814"/>
        </w:tabs>
        <w:rPr>
          <w:b/>
        </w:rPr>
      </w:pPr>
      <w:r w:rsidRPr="003B0B2C">
        <w:rPr>
          <w:b/>
        </w:rPr>
        <w:t>Example</w:t>
      </w:r>
    </w:p>
    <w:p w14:paraId="646B3EEF" w14:textId="77777777" w:rsidR="00145DDF" w:rsidRDefault="00145DDF" w:rsidP="00145DDF">
      <w:pPr>
        <w:pStyle w:val="DraftSub-sectionEg"/>
        <w:tabs>
          <w:tab w:val="right" w:pos="1814"/>
        </w:tabs>
      </w:pPr>
      <w:r>
        <w:t>I</w:t>
      </w:r>
      <w:r w:rsidRPr="005B5DDA">
        <w:t>nformation provided at a training course</w:t>
      </w:r>
      <w:r>
        <w:t>.</w:t>
      </w:r>
    </w:p>
    <w:p w14:paraId="646B3EF0" w14:textId="77777777" w:rsidR="00145DDF" w:rsidRPr="005B5DDA" w:rsidRDefault="00145DDF" w:rsidP="007272F6">
      <w:pPr>
        <w:pStyle w:val="StyleDraftHeading1Left0cmHanging15cm1"/>
      </w:pPr>
      <w:r>
        <w:tab/>
      </w:r>
      <w:bookmarkStart w:id="538" w:name="_Toc174445517"/>
      <w:r>
        <w:t>364</w:t>
      </w:r>
      <w:r>
        <w:tab/>
      </w:r>
      <w:r w:rsidRPr="005B5DDA">
        <w:t>Containers for hazardous chemicals used, handled or stored in bulk</w:t>
      </w:r>
      <w:bookmarkEnd w:id="538"/>
    </w:p>
    <w:p w14:paraId="646B3EF1" w14:textId="77777777" w:rsidR="00145DDF" w:rsidRPr="005B5DDA" w:rsidRDefault="00145DDF" w:rsidP="00145DDF">
      <w:pPr>
        <w:pStyle w:val="BodySectionSub"/>
      </w:pPr>
      <w:r w:rsidRPr="005B5DDA">
        <w:t xml:space="preserve">A person conducting a business or undertaking at a workplace must ensure that a container in which a hazardous chemical is used, handled or stored in bulk and any associated </w:t>
      </w:r>
      <w:r w:rsidRPr="005B5DDA">
        <w:rPr>
          <w:bCs/>
        </w:rPr>
        <w:t>pipe work or attachments</w:t>
      </w:r>
      <w:r w:rsidRPr="005B5DDA">
        <w:t>:</w:t>
      </w:r>
    </w:p>
    <w:p w14:paraId="646B3EF2" w14:textId="77777777" w:rsidR="00145DDF" w:rsidRPr="005B5DDA" w:rsidRDefault="00145DDF" w:rsidP="00145DDF">
      <w:pPr>
        <w:pStyle w:val="DraftHeading3"/>
        <w:tabs>
          <w:tab w:val="right" w:pos="1757"/>
        </w:tabs>
        <w:ind w:left="1871" w:hanging="1871"/>
      </w:pPr>
      <w:r>
        <w:tab/>
      </w:r>
      <w:r w:rsidRPr="00EB5463">
        <w:t>(a)</w:t>
      </w:r>
      <w:r>
        <w:tab/>
      </w:r>
      <w:r w:rsidRPr="005B5DDA">
        <w:t>have stable foundations and supports; and</w:t>
      </w:r>
    </w:p>
    <w:p w14:paraId="646B3EF3" w14:textId="77777777" w:rsidR="00145DDF" w:rsidRDefault="00145DDF" w:rsidP="00145DDF">
      <w:pPr>
        <w:pStyle w:val="DraftHeading3"/>
        <w:tabs>
          <w:tab w:val="right" w:pos="1757"/>
        </w:tabs>
        <w:ind w:left="1871" w:hanging="1871"/>
      </w:pPr>
      <w:r>
        <w:tab/>
      </w:r>
      <w:r w:rsidRPr="00EB5463">
        <w:t>(b)</w:t>
      </w:r>
      <w:r>
        <w:tab/>
      </w:r>
      <w:r w:rsidRPr="005B5DDA">
        <w:t>are secured to the foundations and supports to prevent any movement between the container and the associated pipe work or attachments to prevent:</w:t>
      </w:r>
    </w:p>
    <w:p w14:paraId="646B3EF4" w14:textId="77777777" w:rsidR="00145DDF" w:rsidRPr="005B5DDA" w:rsidRDefault="00145DDF" w:rsidP="00145DDF">
      <w:pPr>
        <w:pStyle w:val="DraftHeading4"/>
        <w:tabs>
          <w:tab w:val="right" w:pos="2268"/>
        </w:tabs>
        <w:ind w:left="2381" w:hanging="2381"/>
      </w:pPr>
      <w:r>
        <w:tab/>
      </w:r>
      <w:r w:rsidRPr="00EB5463">
        <w:t>(</w:t>
      </w:r>
      <w:proofErr w:type="spellStart"/>
      <w:r w:rsidRPr="00EB5463">
        <w:t>i</w:t>
      </w:r>
      <w:proofErr w:type="spellEnd"/>
      <w:r w:rsidRPr="00EB5463">
        <w:t>)</w:t>
      </w:r>
      <w:r>
        <w:tab/>
      </w:r>
      <w:r w:rsidRPr="005B5DDA">
        <w:t>damage to the container, the associated pipe work or attachments; and</w:t>
      </w:r>
    </w:p>
    <w:p w14:paraId="646B3EF5" w14:textId="77777777" w:rsidR="00145DDF" w:rsidRDefault="00145DDF" w:rsidP="00145DDF">
      <w:pPr>
        <w:pStyle w:val="DraftHeading4"/>
        <w:tabs>
          <w:tab w:val="right" w:pos="2268"/>
        </w:tabs>
        <w:ind w:left="2381" w:hanging="2381"/>
      </w:pPr>
      <w:r>
        <w:tab/>
      </w:r>
      <w:r w:rsidRPr="00DD4DDF">
        <w:t>(ii)</w:t>
      </w:r>
      <w:r>
        <w:tab/>
      </w:r>
      <w:r w:rsidRPr="005B5DDA">
        <w:t>a notifiable incident.</w:t>
      </w:r>
    </w:p>
    <w:p w14:paraId="454F1B36" w14:textId="77777777" w:rsidR="00D40949" w:rsidRDefault="00D40949" w:rsidP="00D40949">
      <w:pPr>
        <w:pStyle w:val="BodySectionSub"/>
      </w:pPr>
      <w:r>
        <w:t>Maximum penalty:</w:t>
      </w:r>
      <w:r w:rsidRPr="00CE26FA">
        <w:t xml:space="preserve"> tier I monetary penalty.</w:t>
      </w:r>
    </w:p>
    <w:p w14:paraId="646B3EF9" w14:textId="77777777" w:rsidR="00145DDF" w:rsidRPr="005B5DDA" w:rsidRDefault="00145DDF" w:rsidP="007272F6">
      <w:pPr>
        <w:pStyle w:val="StyleDraftHeading1Left0cmHanging15cm1"/>
      </w:pPr>
      <w:r>
        <w:tab/>
      </w:r>
      <w:bookmarkStart w:id="539" w:name="_Toc174445518"/>
      <w:r>
        <w:t>365</w:t>
      </w:r>
      <w:r>
        <w:tab/>
      </w:r>
      <w:r w:rsidRPr="005B5DDA">
        <w:t>Stopping use and disposing of handling systems</w:t>
      </w:r>
      <w:bookmarkEnd w:id="539"/>
    </w:p>
    <w:p w14:paraId="646B3EFA"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to a system used at a workplace for the use, handling or storage of hazardous chemicals if a person conducting a business or undertaking at the workplace intends that the system no longer be used for the use, handling or storage of the </w:t>
      </w:r>
      <w:r>
        <w:t>hazardous chemical</w:t>
      </w:r>
      <w:r w:rsidRPr="005B5DDA">
        <w:t>s or be disposed of.</w:t>
      </w:r>
    </w:p>
    <w:p w14:paraId="646B3EFB" w14:textId="77777777" w:rsidR="00145DDF" w:rsidRDefault="00145DDF" w:rsidP="00145DDF">
      <w:pPr>
        <w:pStyle w:val="DraftHeading2"/>
        <w:tabs>
          <w:tab w:val="right" w:pos="1247"/>
        </w:tabs>
        <w:ind w:left="1361" w:hanging="1361"/>
      </w:pPr>
      <w:r>
        <w:tab/>
      </w:r>
      <w:r w:rsidRPr="003B0B2C">
        <w:t>(2)</w:t>
      </w:r>
      <w:r>
        <w:tab/>
      </w:r>
      <w:r w:rsidRPr="005B5DDA">
        <w:t>The person must ensure</w:t>
      </w:r>
      <w:r>
        <w:t>,</w:t>
      </w:r>
      <w:r w:rsidRPr="005B5DDA">
        <w:t xml:space="preserve"> so far as is reasonably practicable</w:t>
      </w:r>
      <w:r>
        <w:t>,</w:t>
      </w:r>
      <w:r w:rsidRPr="005B5DDA">
        <w:t xml:space="preserve"> </w:t>
      </w:r>
      <w:r>
        <w:t xml:space="preserve">that </w:t>
      </w:r>
      <w:r w:rsidRPr="005B5DDA">
        <w:t xml:space="preserve">the system is free of the hazardous chemicals when the system stops being used for the use, handling or storage of the </w:t>
      </w:r>
      <w:r>
        <w:t>hazardous chemical</w:t>
      </w:r>
      <w:r w:rsidRPr="005B5DDA">
        <w:t>s or is disposed of.</w:t>
      </w:r>
    </w:p>
    <w:p w14:paraId="38D5CF96" w14:textId="77777777" w:rsidR="00DE2642" w:rsidRDefault="00DE2642" w:rsidP="00DE2642">
      <w:pPr>
        <w:pStyle w:val="BodySectionSub"/>
      </w:pPr>
      <w:r>
        <w:lastRenderedPageBreak/>
        <w:t xml:space="preserve">Maximum penalty: </w:t>
      </w:r>
      <w:r w:rsidRPr="001A343C">
        <w:t>tier E monetary penalty.</w:t>
      </w:r>
    </w:p>
    <w:p w14:paraId="646B3EFF" w14:textId="77777777" w:rsidR="00145DDF" w:rsidRDefault="00145DDF" w:rsidP="00145DDF">
      <w:pPr>
        <w:pStyle w:val="DraftHeading2"/>
        <w:tabs>
          <w:tab w:val="right" w:pos="1247"/>
        </w:tabs>
        <w:ind w:left="1361" w:hanging="1361"/>
      </w:pPr>
      <w:r>
        <w:tab/>
      </w:r>
      <w:r w:rsidRPr="003B0B2C">
        <w:t>(3)</w:t>
      </w:r>
      <w:r>
        <w:tab/>
      </w:r>
      <w:r w:rsidRPr="005B5DDA">
        <w:t>If it is not reasonably practicable to remove the hazardous chemicals from the system, the person must correctly label the system.</w:t>
      </w:r>
    </w:p>
    <w:p w14:paraId="7F188E31" w14:textId="77777777" w:rsidR="00DE2642" w:rsidRDefault="00DE2642" w:rsidP="00DE2642">
      <w:pPr>
        <w:pStyle w:val="BodySectionSub"/>
      </w:pPr>
      <w:r>
        <w:t xml:space="preserve">Maximum penalty: </w:t>
      </w:r>
      <w:r w:rsidRPr="001A343C">
        <w:t>tier E monetary penalty.</w:t>
      </w:r>
    </w:p>
    <w:p w14:paraId="646B3F03" w14:textId="77777777" w:rsidR="00145DDF" w:rsidRPr="003B54AF" w:rsidRDefault="00145DDF" w:rsidP="00145DDF">
      <w:pPr>
        <w:pStyle w:val="DraftSub-sectionNote"/>
        <w:tabs>
          <w:tab w:val="right" w:pos="64"/>
          <w:tab w:val="right" w:pos="1814"/>
        </w:tabs>
        <w:ind w:left="1769" w:hanging="408"/>
        <w:rPr>
          <w:b/>
        </w:rPr>
      </w:pPr>
      <w:r w:rsidRPr="003B54AF">
        <w:rPr>
          <w:b/>
        </w:rPr>
        <w:t>Note</w:t>
      </w:r>
    </w:p>
    <w:p w14:paraId="646B3F04" w14:textId="77777777" w:rsidR="00145DDF" w:rsidRPr="005B5DDA" w:rsidRDefault="00145DDF" w:rsidP="00145DDF">
      <w:pPr>
        <w:pStyle w:val="DraftSub-sectionNote"/>
        <w:tabs>
          <w:tab w:val="right" w:pos="1814"/>
        </w:tabs>
        <w:ind w:left="1361"/>
      </w:pPr>
      <w:r w:rsidRPr="005B5DDA">
        <w:t xml:space="preserve">For correctly labelling hazardous chemicals, see </w:t>
      </w:r>
      <w:r>
        <w:t>S</w:t>
      </w:r>
      <w:r w:rsidRPr="005B5DDA">
        <w:t>ubdiv</w:t>
      </w:r>
      <w:r>
        <w:t>ision 3</w:t>
      </w:r>
      <w:r w:rsidRPr="005B5DDA">
        <w:t xml:space="preserve"> </w:t>
      </w:r>
      <w:r>
        <w:t>of Division 2</w:t>
      </w:r>
      <w:r w:rsidRPr="005B5DDA">
        <w:t>.</w:t>
      </w:r>
    </w:p>
    <w:p w14:paraId="646B3F05" w14:textId="77777777" w:rsidR="00145DDF" w:rsidRPr="005B5DDA" w:rsidRDefault="00145DDF" w:rsidP="007272F6">
      <w:pPr>
        <w:pStyle w:val="StyleDraftHeading1Left0cmHanging15cm1"/>
      </w:pPr>
      <w:r>
        <w:tab/>
      </w:r>
      <w:bookmarkStart w:id="540" w:name="_Toc174445519"/>
      <w:r>
        <w:t>366</w:t>
      </w:r>
      <w:r>
        <w:tab/>
      </w:r>
      <w:r w:rsidRPr="005B5DDA">
        <w:t>Stopping use of underground storage and handling systems</w:t>
      </w:r>
      <w:bookmarkEnd w:id="540"/>
    </w:p>
    <w:p w14:paraId="646B3F06"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w:t>
      </w:r>
      <w:r>
        <w:t xml:space="preserve"> in relation</w:t>
      </w:r>
      <w:r w:rsidRPr="005B5DDA">
        <w:t xml:space="preserve"> to a system used at a workplace for the use, handling or storage of hazardous chemicals underground if a person conducting a business or undertaking at the workplace intends that the system no longer be used for the use, handling or storage of the </w:t>
      </w:r>
      <w:r>
        <w:t>hazardous chemical</w:t>
      </w:r>
      <w:r w:rsidRPr="005B5DDA">
        <w:t>s or be disposed of.</w:t>
      </w:r>
    </w:p>
    <w:p w14:paraId="646B3F07" w14:textId="77777777" w:rsidR="00145DDF" w:rsidRDefault="00145DDF" w:rsidP="00145DDF">
      <w:pPr>
        <w:pStyle w:val="DraftHeading2"/>
        <w:tabs>
          <w:tab w:val="right" w:pos="1247"/>
        </w:tabs>
        <w:ind w:left="1361" w:hanging="1361"/>
      </w:pPr>
      <w:r>
        <w:tab/>
      </w:r>
      <w:r w:rsidRPr="003B0B2C">
        <w:t>(2)</w:t>
      </w:r>
      <w:r>
        <w:tab/>
      </w:r>
      <w:r w:rsidRPr="005B5DDA">
        <w:t>The person must ensure</w:t>
      </w:r>
      <w:r>
        <w:t>,</w:t>
      </w:r>
      <w:r w:rsidRPr="005B5DDA">
        <w:t xml:space="preserve"> so far as is reasonably practicable</w:t>
      </w:r>
      <w:r>
        <w:t>,</w:t>
      </w:r>
      <w:r w:rsidRPr="005B5DDA">
        <w:t xml:space="preserve"> </w:t>
      </w:r>
      <w:r>
        <w:t xml:space="preserve">that </w:t>
      </w:r>
      <w:r w:rsidRPr="005B5DDA">
        <w:t>the system is removed.</w:t>
      </w:r>
    </w:p>
    <w:p w14:paraId="2A96D69F" w14:textId="77777777" w:rsidR="00DE2642" w:rsidRDefault="00DE2642" w:rsidP="00DE2642">
      <w:pPr>
        <w:pStyle w:val="BodySectionSub"/>
      </w:pPr>
      <w:r>
        <w:t xml:space="preserve">Maximum penalty: </w:t>
      </w:r>
      <w:r w:rsidRPr="001A343C">
        <w:t>tier E monetary penalty.</w:t>
      </w:r>
    </w:p>
    <w:p w14:paraId="646B3F0B" w14:textId="77777777" w:rsidR="00145DDF" w:rsidRDefault="00145DDF" w:rsidP="00145DDF">
      <w:pPr>
        <w:pStyle w:val="DraftHeading2"/>
        <w:tabs>
          <w:tab w:val="right" w:pos="1247"/>
        </w:tabs>
        <w:ind w:left="1361" w:hanging="1361"/>
      </w:pPr>
      <w:r>
        <w:tab/>
      </w:r>
      <w:r w:rsidRPr="003B0B2C">
        <w:t>(3)</w:t>
      </w:r>
      <w:r>
        <w:tab/>
      </w:r>
      <w:r w:rsidRPr="005B5DDA">
        <w:t>If it is not reasonably practicable to remove the system, the person must ensure</w:t>
      </w:r>
      <w:r>
        <w:t>,</w:t>
      </w:r>
      <w:r w:rsidRPr="005B5DDA">
        <w:t xml:space="preserve"> so far as is reasonably practicable</w:t>
      </w:r>
      <w:r>
        <w:t>,</w:t>
      </w:r>
      <w:r w:rsidRPr="005B5DDA">
        <w:t xml:space="preserve"> </w:t>
      </w:r>
      <w:r>
        <w:t xml:space="preserve">that </w:t>
      </w:r>
      <w:r w:rsidRPr="005B5DDA">
        <w:t>the system is without risks to health and safety.</w:t>
      </w:r>
    </w:p>
    <w:p w14:paraId="6F1154EB" w14:textId="77777777" w:rsidR="00DE2642" w:rsidRDefault="00DE2642" w:rsidP="00DE2642">
      <w:pPr>
        <w:pStyle w:val="BodySectionSub"/>
      </w:pPr>
      <w:r>
        <w:t xml:space="preserve">Maximum penalty: </w:t>
      </w:r>
      <w:r w:rsidRPr="001A343C">
        <w:t>tier E monetary penalty.</w:t>
      </w:r>
    </w:p>
    <w:p w14:paraId="646B3F0F" w14:textId="77777777" w:rsidR="00145DDF" w:rsidRPr="005B5DDA" w:rsidRDefault="00145DDF" w:rsidP="007272F6">
      <w:pPr>
        <w:pStyle w:val="StyleDraftHeading1Left0cmHanging15cm1"/>
      </w:pPr>
      <w:r>
        <w:tab/>
      </w:r>
      <w:bookmarkStart w:id="541" w:name="_Toc174445520"/>
      <w:r>
        <w:t>367</w:t>
      </w:r>
      <w:r>
        <w:tab/>
      </w:r>
      <w:r w:rsidRPr="005B5DDA">
        <w:t>Notification of abandoned tank</w:t>
      </w:r>
      <w:bookmarkEnd w:id="541"/>
    </w:p>
    <w:p w14:paraId="646B3F10"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 to a person conducting a business or undertaking at a workplace if:</w:t>
      </w:r>
    </w:p>
    <w:p w14:paraId="646B3F11" w14:textId="77777777" w:rsidR="00145DDF" w:rsidRPr="005B5DDA" w:rsidRDefault="00145DDF" w:rsidP="00145DDF">
      <w:pPr>
        <w:pStyle w:val="DraftHeading3"/>
        <w:tabs>
          <w:tab w:val="right" w:pos="1757"/>
        </w:tabs>
        <w:ind w:left="1871" w:hanging="1871"/>
      </w:pPr>
      <w:r>
        <w:tab/>
      </w:r>
      <w:r w:rsidRPr="003B0B2C">
        <w:t>(a)</w:t>
      </w:r>
      <w:r>
        <w:tab/>
      </w:r>
      <w:r w:rsidRPr="005B5DDA">
        <w:t>the person controls or manages a tank at the workplace that is underground, partially underground or fully mounded; and</w:t>
      </w:r>
    </w:p>
    <w:p w14:paraId="646B3F12" w14:textId="77777777" w:rsidR="00145DDF" w:rsidRDefault="00145DDF" w:rsidP="00145DDF">
      <w:pPr>
        <w:pStyle w:val="DraftHeading3"/>
        <w:tabs>
          <w:tab w:val="right" w:pos="1757"/>
        </w:tabs>
        <w:ind w:left="1871" w:hanging="1871"/>
      </w:pPr>
      <w:r>
        <w:tab/>
      </w:r>
      <w:r w:rsidRPr="003B0B2C">
        <w:t>(b)</w:t>
      </w:r>
      <w:r>
        <w:tab/>
      </w:r>
      <w:r w:rsidRPr="005B5DDA">
        <w:t>the tank was used to store</w:t>
      </w:r>
      <w:r>
        <w:t xml:space="preserve"> flammable gases </w:t>
      </w:r>
      <w:r w:rsidR="00572AEE">
        <w:t>or</w:t>
      </w:r>
      <w:r>
        <w:t xml:space="preserve"> flammable liquids</w:t>
      </w:r>
      <w:r w:rsidRPr="005B5DDA">
        <w:t>.</w:t>
      </w:r>
    </w:p>
    <w:p w14:paraId="646B3F13" w14:textId="77777777" w:rsidR="00145DDF" w:rsidRPr="00D47DC8" w:rsidRDefault="00145DDF" w:rsidP="00145DDF">
      <w:pPr>
        <w:pStyle w:val="DraftHeading2"/>
        <w:tabs>
          <w:tab w:val="right" w:pos="1247"/>
        </w:tabs>
        <w:ind w:left="1361" w:hanging="1361"/>
      </w:pPr>
      <w:r>
        <w:tab/>
      </w:r>
      <w:r w:rsidRPr="003B0B2C">
        <w:t>(2)</w:t>
      </w:r>
      <w:r>
        <w:tab/>
      </w:r>
      <w:r w:rsidRPr="00D47DC8">
        <w:t>The tank is taken to be abandoned if:</w:t>
      </w:r>
    </w:p>
    <w:p w14:paraId="646B3F14" w14:textId="77777777" w:rsidR="00145DDF" w:rsidRPr="00D47DC8" w:rsidRDefault="00145DDF" w:rsidP="00145DDF">
      <w:pPr>
        <w:pStyle w:val="DraftHeading3"/>
        <w:tabs>
          <w:tab w:val="right" w:pos="1757"/>
        </w:tabs>
        <w:ind w:left="1871" w:hanging="1871"/>
      </w:pPr>
      <w:r>
        <w:tab/>
      </w:r>
      <w:r w:rsidRPr="003B0B2C">
        <w:t>(a)</w:t>
      </w:r>
      <w:r>
        <w:tab/>
      </w:r>
      <w:r w:rsidRPr="00D47DC8">
        <w:t xml:space="preserve">the tank has not been used to store </w:t>
      </w:r>
      <w:r>
        <w:t>flammable gases or flammable liquids for 2 </w:t>
      </w:r>
      <w:r w:rsidRPr="00D47DC8">
        <w:t>years; or</w:t>
      </w:r>
    </w:p>
    <w:p w14:paraId="646B3F15" w14:textId="77777777" w:rsidR="00145DDF" w:rsidRPr="00D47DC8" w:rsidRDefault="00145DDF" w:rsidP="00145DDF">
      <w:pPr>
        <w:pStyle w:val="DraftHeading3"/>
        <w:tabs>
          <w:tab w:val="right" w:pos="1757"/>
        </w:tabs>
        <w:ind w:left="1871" w:hanging="1871"/>
      </w:pPr>
      <w:r>
        <w:tab/>
      </w:r>
      <w:r w:rsidRPr="003B0B2C">
        <w:t>(b)</w:t>
      </w:r>
      <w:r>
        <w:tab/>
      </w:r>
      <w:r w:rsidRPr="00D47DC8">
        <w:t xml:space="preserve">the person does not intend to use the tank to store </w:t>
      </w:r>
      <w:r>
        <w:t>flammable gases or flammable liquids</w:t>
      </w:r>
      <w:r w:rsidRPr="00D47DC8">
        <w:t xml:space="preserve"> again.</w:t>
      </w:r>
    </w:p>
    <w:p w14:paraId="646B3F16" w14:textId="77777777" w:rsidR="00145DDF" w:rsidRDefault="00145DDF" w:rsidP="00145DDF">
      <w:pPr>
        <w:pStyle w:val="DraftHeading2"/>
        <w:tabs>
          <w:tab w:val="right" w:pos="1247"/>
        </w:tabs>
        <w:ind w:left="1361" w:hanging="1361"/>
      </w:pPr>
      <w:r>
        <w:tab/>
      </w:r>
      <w:r w:rsidRPr="003B0B2C">
        <w:t>(3)</w:t>
      </w:r>
      <w:r>
        <w:tab/>
      </w:r>
      <w:r w:rsidRPr="005B5DDA">
        <w:t xml:space="preserve">The person must notify the regulator of the abandonment of the tank </w:t>
      </w:r>
      <w:r w:rsidRPr="00D47DC8">
        <w:t>as soon as practicable</w:t>
      </w:r>
      <w:r w:rsidRPr="005B5DDA">
        <w:t xml:space="preserve"> after the tank is abandoned.</w:t>
      </w:r>
    </w:p>
    <w:p w14:paraId="50991FDC" w14:textId="77777777" w:rsidR="00DE2642" w:rsidRDefault="00DE2642" w:rsidP="00DE2642">
      <w:pPr>
        <w:pStyle w:val="BodySectionSub"/>
      </w:pPr>
      <w:r>
        <w:t xml:space="preserve">Maximum penalty: </w:t>
      </w:r>
      <w:r w:rsidRPr="001A343C">
        <w:t>tier E monetary penalty.</w:t>
      </w:r>
    </w:p>
    <w:p w14:paraId="646B3F1A" w14:textId="77777777" w:rsidR="00145DDF" w:rsidRDefault="00145DDF" w:rsidP="00145DDF">
      <w:pPr>
        <w:pStyle w:val="DraftHeading2"/>
        <w:tabs>
          <w:tab w:val="right" w:pos="1247"/>
        </w:tabs>
        <w:ind w:left="1361" w:hanging="1361"/>
      </w:pPr>
      <w:r>
        <w:lastRenderedPageBreak/>
        <w:tab/>
      </w:r>
      <w:r w:rsidRPr="003B0B2C">
        <w:t>(4)</w:t>
      </w:r>
      <w:r>
        <w:tab/>
        <w:t xml:space="preserve">In this regulation, </w:t>
      </w:r>
      <w:r w:rsidRPr="005B5DDA">
        <w:rPr>
          <w:b/>
          <w:i/>
        </w:rPr>
        <w:t>tank</w:t>
      </w:r>
      <w:r w:rsidRPr="005B5DDA">
        <w:t xml:space="preserve"> means a container, other than an IBC designed to use, handle or store </w:t>
      </w:r>
      <w:r w:rsidRPr="00D47DC8">
        <w:t xml:space="preserve">hazardous chemicals </w:t>
      </w:r>
      <w:r w:rsidRPr="005B5DDA">
        <w:t>in bulk, and includes fittings, closures and other equipment attached to the container.</w:t>
      </w:r>
    </w:p>
    <w:p w14:paraId="646B3F1B" w14:textId="77777777" w:rsidR="00145DDF" w:rsidRDefault="00145DDF" w:rsidP="00133494">
      <w:pPr>
        <w:pStyle w:val="StyleHeading-DIVISIONLeftLeft0cmHanging275cm"/>
      </w:pPr>
      <w:bookmarkStart w:id="542" w:name="_Toc174445521"/>
      <w:r>
        <w:t xml:space="preserve">Division 6 </w:t>
      </w:r>
      <w:r>
        <w:tab/>
      </w:r>
      <w:r w:rsidRPr="005B5DDA">
        <w:t xml:space="preserve">Health </w:t>
      </w:r>
      <w:r>
        <w:t>monitoring</w:t>
      </w:r>
      <w:bookmarkEnd w:id="542"/>
    </w:p>
    <w:p w14:paraId="646B3F1C" w14:textId="77777777" w:rsidR="00145DDF" w:rsidRDefault="00145DDF" w:rsidP="007272F6">
      <w:pPr>
        <w:pStyle w:val="StyleDraftHeading1Left0cmHanging15cm1"/>
      </w:pPr>
      <w:r>
        <w:tab/>
      </w:r>
      <w:bookmarkStart w:id="543" w:name="_Toc174445522"/>
      <w:r>
        <w:t>368</w:t>
      </w:r>
      <w:r>
        <w:tab/>
      </w:r>
      <w:r w:rsidRPr="000F6E2C">
        <w:t xml:space="preserve">Duty to provide health </w:t>
      </w:r>
      <w:r>
        <w:t>monitoring</w:t>
      </w:r>
      <w:bookmarkEnd w:id="543"/>
    </w:p>
    <w:p w14:paraId="646B3F1D" w14:textId="77777777" w:rsidR="00145DDF" w:rsidRDefault="00145DDF" w:rsidP="00145DDF">
      <w:pPr>
        <w:pStyle w:val="BodySectionSub"/>
      </w:pPr>
      <w:r w:rsidRPr="000F6E2C">
        <w:t>A person conducting a business or undertaking</w:t>
      </w:r>
      <w:r>
        <w:t xml:space="preserve"> </w:t>
      </w:r>
      <w:r w:rsidRPr="000F6E2C">
        <w:t xml:space="preserve">must ensure that health </w:t>
      </w:r>
      <w:r>
        <w:t>monitoring</w:t>
      </w:r>
      <w:r w:rsidRPr="000F6E2C">
        <w:t xml:space="preserve"> is provided to a worker </w:t>
      </w:r>
      <w:r>
        <w:t xml:space="preserve">carrying out work for the business or undertaking </w:t>
      </w:r>
      <w:r w:rsidRPr="000F6E2C">
        <w:t>if:</w:t>
      </w:r>
    </w:p>
    <w:p w14:paraId="646B3F1E" w14:textId="77777777" w:rsidR="00145DDF" w:rsidRDefault="00145DDF" w:rsidP="00145DDF">
      <w:pPr>
        <w:pStyle w:val="DraftHeading3"/>
        <w:tabs>
          <w:tab w:val="right" w:pos="1757"/>
        </w:tabs>
        <w:ind w:left="1871" w:hanging="1871"/>
      </w:pPr>
      <w:r>
        <w:tab/>
        <w:t>(a)</w:t>
      </w:r>
      <w:r>
        <w:tab/>
        <w:t xml:space="preserve">the worker is carrying out ongoing work at a workplace using, handling, generating or storing hazardous chemicals and there is a significant risk to the worker's health because of exposure </w:t>
      </w:r>
      <w:r w:rsidRPr="005B5DDA">
        <w:t xml:space="preserve">to a hazardous chemical </w:t>
      </w:r>
      <w:r>
        <w:t>referred to</w:t>
      </w:r>
      <w:r w:rsidRPr="005B5DDA">
        <w:t xml:space="preserve"> in </w:t>
      </w:r>
      <w:r>
        <w:t>Schedule</w:t>
      </w:r>
      <w:r w:rsidRPr="00720C54">
        <w:t xml:space="preserve"> </w:t>
      </w:r>
      <w:r>
        <w:t>14, table 14.1, column 2; or</w:t>
      </w:r>
    </w:p>
    <w:p w14:paraId="646B3F1F" w14:textId="77777777" w:rsidR="00145DDF" w:rsidRDefault="00145DDF" w:rsidP="00145DDF">
      <w:pPr>
        <w:pStyle w:val="DraftHeading3"/>
        <w:tabs>
          <w:tab w:val="right" w:pos="1757"/>
        </w:tabs>
        <w:ind w:left="1871" w:hanging="1871"/>
      </w:pPr>
      <w:r>
        <w:tab/>
        <w:t>(b)</w:t>
      </w:r>
      <w:r>
        <w:tab/>
        <w:t>the person</w:t>
      </w:r>
      <w:r w:rsidRPr="005B5DDA">
        <w:t xml:space="preserve"> identifies </w:t>
      </w:r>
      <w:r>
        <w:t>that because of ongoing work carried out by a worker using, handling, generating or storing hazardous chemicals there is a significant</w:t>
      </w:r>
      <w:r w:rsidRPr="005B5DDA">
        <w:t xml:space="preserve"> risk </w:t>
      </w:r>
      <w:r>
        <w:t>that the worker will be exposed to a</w:t>
      </w:r>
      <w:r w:rsidRPr="005B5DDA">
        <w:t xml:space="preserve"> hazardous chemical</w:t>
      </w:r>
      <w:r>
        <w:t xml:space="preserve"> (other than a hazardous chemical referred to in Schedule 14, table 14.1)</w:t>
      </w:r>
      <w:r w:rsidRPr="005B5DDA">
        <w:t xml:space="preserve"> and either:</w:t>
      </w:r>
    </w:p>
    <w:p w14:paraId="646B3F20" w14:textId="77777777" w:rsidR="00145DDF" w:rsidRDefault="00145DDF" w:rsidP="00145DDF">
      <w:pPr>
        <w:pStyle w:val="DraftHeading4"/>
        <w:tabs>
          <w:tab w:val="right" w:pos="2268"/>
        </w:tabs>
        <w:ind w:left="2381" w:hanging="2381"/>
      </w:pPr>
      <w:r>
        <w:tab/>
      </w:r>
      <w:r w:rsidRPr="003B0B2C">
        <w:t>(</w:t>
      </w:r>
      <w:proofErr w:type="spellStart"/>
      <w:r w:rsidRPr="003B0B2C">
        <w:t>i</w:t>
      </w:r>
      <w:proofErr w:type="spellEnd"/>
      <w:r w:rsidRPr="003B0B2C">
        <w:t>)</w:t>
      </w:r>
      <w:r>
        <w:tab/>
      </w:r>
      <w:r w:rsidRPr="005B5DDA">
        <w:t>valid techniques are available to detect the effect on the worker</w:t>
      </w:r>
      <w:r>
        <w:t>'</w:t>
      </w:r>
      <w:r w:rsidRPr="005B5DDA">
        <w:t>s health; or</w:t>
      </w:r>
    </w:p>
    <w:p w14:paraId="646B3F21" w14:textId="77777777" w:rsidR="00145DDF" w:rsidRDefault="00145DDF" w:rsidP="00145DDF">
      <w:pPr>
        <w:pStyle w:val="DraftHeading4"/>
        <w:tabs>
          <w:tab w:val="right" w:pos="2268"/>
        </w:tabs>
        <w:ind w:left="2381" w:hanging="2381"/>
      </w:pPr>
      <w:r>
        <w:tab/>
      </w:r>
      <w:r w:rsidRPr="003B0B2C">
        <w:t>(ii)</w:t>
      </w:r>
      <w:r>
        <w:tab/>
      </w:r>
      <w:r w:rsidRPr="005B5DDA">
        <w:t xml:space="preserve">a valid way of determining biological exposure to </w:t>
      </w:r>
      <w:r>
        <w:t>the</w:t>
      </w:r>
      <w:r w:rsidRPr="005B5DDA">
        <w:t xml:space="preserve"> hazardous chemical is available and it is uncertain,</w:t>
      </w:r>
      <w:r>
        <w:t xml:space="preserve"> on reasonable grounds, whether </w:t>
      </w:r>
      <w:r w:rsidRPr="005B5DDA">
        <w:t xml:space="preserve">the exposure </w:t>
      </w:r>
      <w:r>
        <w:t>to the hazardous chemical has resulted in the biological exposure standard being exceeded.</w:t>
      </w:r>
    </w:p>
    <w:p w14:paraId="1EDC7D1A" w14:textId="77777777" w:rsidR="00DE2642" w:rsidRDefault="00DE2642" w:rsidP="00DE2642">
      <w:pPr>
        <w:pStyle w:val="BodySectionSub"/>
      </w:pPr>
      <w:r>
        <w:t xml:space="preserve">Maximum penalty: </w:t>
      </w:r>
      <w:r w:rsidRPr="001A343C">
        <w:t>tier E monetary penalty.</w:t>
      </w:r>
    </w:p>
    <w:p w14:paraId="646B3F25" w14:textId="77777777" w:rsidR="00145DDF" w:rsidRPr="00491315" w:rsidRDefault="00145DDF" w:rsidP="00145DDF">
      <w:pPr>
        <w:pStyle w:val="DraftSub-sectionNote"/>
        <w:tabs>
          <w:tab w:val="right" w:pos="1814"/>
        </w:tabs>
        <w:ind w:left="1361"/>
        <w:rPr>
          <w:b/>
        </w:rPr>
      </w:pPr>
      <w:r w:rsidRPr="00491315">
        <w:rPr>
          <w:b/>
        </w:rPr>
        <w:t>Note</w:t>
      </w:r>
    </w:p>
    <w:p w14:paraId="646B3F26" w14:textId="77777777" w:rsidR="00145DDF" w:rsidRDefault="00145DDF" w:rsidP="00145DDF">
      <w:pPr>
        <w:pStyle w:val="DraftSub-sectionNote"/>
        <w:tabs>
          <w:tab w:val="right" w:pos="1814"/>
        </w:tabs>
        <w:ind w:left="1361"/>
      </w:pPr>
      <w:r>
        <w:t>The biological exposure standard</w:t>
      </w:r>
      <w:r w:rsidRPr="00465ECF">
        <w:t xml:space="preserve"> </w:t>
      </w:r>
      <w:r>
        <w:t>is</w:t>
      </w:r>
      <w:r w:rsidRPr="00465ECF">
        <w:t xml:space="preserve"> </w:t>
      </w:r>
      <w:r>
        <w:t xml:space="preserve">published by Safe Work </w:t>
      </w:r>
      <w:smartTag w:uri="urn:schemas-microsoft-com:office:smarttags" w:element="country-region">
        <w:smartTag w:uri="urn:schemas-microsoft-com:office:smarttags" w:element="place">
          <w:r>
            <w:t>Australia</w:t>
          </w:r>
        </w:smartTag>
      </w:smartTag>
      <w:r>
        <w:t>.</w:t>
      </w:r>
    </w:p>
    <w:p w14:paraId="646B3F27" w14:textId="77777777" w:rsidR="00145DDF" w:rsidRDefault="00145DDF" w:rsidP="007272F6">
      <w:pPr>
        <w:pStyle w:val="StyleDraftHeading1Left0cmHanging15cm1"/>
      </w:pPr>
      <w:r>
        <w:tab/>
      </w:r>
      <w:bookmarkStart w:id="544" w:name="_Toc174445523"/>
      <w:r>
        <w:t>369</w:t>
      </w:r>
      <w:r>
        <w:tab/>
        <w:t>Duty to inform of health monitoring</w:t>
      </w:r>
      <w:bookmarkEnd w:id="544"/>
    </w:p>
    <w:p w14:paraId="646B3F28" w14:textId="77777777" w:rsidR="00145DDF" w:rsidRDefault="00145DDF" w:rsidP="00145DDF">
      <w:pPr>
        <w:pStyle w:val="BodySectionSub"/>
      </w:pPr>
      <w:r>
        <w:t xml:space="preserve">A person </w:t>
      </w:r>
      <w:r w:rsidRPr="000F6E2C">
        <w:t xml:space="preserve">conducting a business or undertaking </w:t>
      </w:r>
      <w:r>
        <w:t>who is required to provide health monitoring to a worker must give information about the</w:t>
      </w:r>
      <w:r w:rsidRPr="000F6E2C">
        <w:t xml:space="preserve"> health </w:t>
      </w:r>
      <w:r>
        <w:t>monitoring</w:t>
      </w:r>
      <w:r w:rsidRPr="000F6E2C">
        <w:t xml:space="preserve"> requirements</w:t>
      </w:r>
      <w:r>
        <w:t xml:space="preserve"> to:</w:t>
      </w:r>
    </w:p>
    <w:p w14:paraId="646B3F29" w14:textId="77777777" w:rsidR="00145DDF" w:rsidRDefault="00145DDF" w:rsidP="00145DDF">
      <w:pPr>
        <w:pStyle w:val="DraftHeading3"/>
        <w:tabs>
          <w:tab w:val="right" w:pos="1757"/>
        </w:tabs>
        <w:ind w:left="1871" w:hanging="1871"/>
      </w:pPr>
      <w:r>
        <w:tab/>
        <w:t>(a)</w:t>
      </w:r>
      <w:r>
        <w:tab/>
        <w:t xml:space="preserve">a person who is likely to be engaged to carry out work </w:t>
      </w:r>
      <w:r w:rsidRPr="005B5DDA">
        <w:t>using, handling</w:t>
      </w:r>
      <w:r>
        <w:t>, generating</w:t>
      </w:r>
      <w:r w:rsidRPr="005B5DDA">
        <w:t xml:space="preserve"> or storing a hazardous chemical</w:t>
      </w:r>
      <w:r>
        <w:t>; and</w:t>
      </w:r>
    </w:p>
    <w:p w14:paraId="646B3F2A" w14:textId="77777777" w:rsidR="00145DDF" w:rsidRDefault="00145DDF" w:rsidP="00145DDF">
      <w:pPr>
        <w:pStyle w:val="DraftHeading3"/>
        <w:tabs>
          <w:tab w:val="right" w:pos="1757"/>
        </w:tabs>
        <w:ind w:left="1871" w:hanging="1871"/>
      </w:pPr>
      <w:r>
        <w:lastRenderedPageBreak/>
        <w:tab/>
        <w:t>(b)</w:t>
      </w:r>
      <w:r>
        <w:tab/>
        <w:t xml:space="preserve">a worker for the business or undertaking, before the worker commences work </w:t>
      </w:r>
      <w:r w:rsidRPr="005B5DDA">
        <w:t>using, handling</w:t>
      </w:r>
      <w:r>
        <w:t>, generating</w:t>
      </w:r>
      <w:r w:rsidRPr="005B5DDA">
        <w:t xml:space="preserve"> or storing a hazardous chemical</w:t>
      </w:r>
      <w:r>
        <w:t>.</w:t>
      </w:r>
    </w:p>
    <w:p w14:paraId="646B3F2B" w14:textId="7518E8A5" w:rsidR="00145DDF" w:rsidRDefault="00145DDF" w:rsidP="00ED0E6B">
      <w:pPr>
        <w:pStyle w:val="BodySectionSub"/>
        <w:keepNext/>
      </w:pPr>
      <w:r>
        <w:t>Maximum penalty:</w:t>
      </w:r>
      <w:r w:rsidR="007C1A6B">
        <w:t xml:space="preserve"> </w:t>
      </w:r>
      <w:r w:rsidR="007C1A6B" w:rsidRPr="007C1A6B">
        <w:t>tier G monetary penalty.</w:t>
      </w:r>
    </w:p>
    <w:p w14:paraId="646B3F2E" w14:textId="77777777" w:rsidR="00145DDF" w:rsidRDefault="00145DDF" w:rsidP="007272F6">
      <w:pPr>
        <w:pStyle w:val="StyleDraftHeading1Left0cmHanging15cm1"/>
      </w:pPr>
      <w:r>
        <w:tab/>
      </w:r>
      <w:bookmarkStart w:id="545" w:name="_Toc174445524"/>
      <w:r>
        <w:t>370</w:t>
      </w:r>
      <w:r>
        <w:tab/>
        <w:t>Duty to ensure that appropriate health monitoring is provided</w:t>
      </w:r>
      <w:bookmarkEnd w:id="545"/>
    </w:p>
    <w:p w14:paraId="646B3F2F" w14:textId="77777777" w:rsidR="00145DDF" w:rsidRDefault="00145DDF" w:rsidP="00145DDF">
      <w:pPr>
        <w:pStyle w:val="BodySectionSub"/>
      </w:pPr>
      <w:r>
        <w:t xml:space="preserve">A person conducting a business or undertaking must ensure that </w:t>
      </w:r>
      <w:r w:rsidRPr="005B5DDA">
        <w:t xml:space="preserve">health </w:t>
      </w:r>
      <w:r>
        <w:t>monitoring</w:t>
      </w:r>
      <w:r w:rsidRPr="005B5DDA">
        <w:t xml:space="preserve"> </w:t>
      </w:r>
      <w:r>
        <w:t xml:space="preserve">of a worker referred to in regulation 368 includes health monitoring </w:t>
      </w:r>
      <w:r w:rsidRPr="005B5DDA">
        <w:t xml:space="preserve">of a type </w:t>
      </w:r>
      <w:r>
        <w:t>referred to</w:t>
      </w:r>
      <w:r w:rsidRPr="005B5DDA">
        <w:t xml:space="preserve"> in an item in </w:t>
      </w:r>
      <w:r>
        <w:t>Schedule</w:t>
      </w:r>
      <w:r w:rsidRPr="00720C54">
        <w:t> </w:t>
      </w:r>
      <w:r>
        <w:t>14</w:t>
      </w:r>
      <w:r w:rsidRPr="00720C54">
        <w:t>,</w:t>
      </w:r>
      <w:r>
        <w:t xml:space="preserve"> table 14.1,</w:t>
      </w:r>
      <w:r w:rsidRPr="005B5DDA">
        <w:t xml:space="preserve"> column 3 in relation to a hazardous chemical </w:t>
      </w:r>
      <w:r>
        <w:t xml:space="preserve">referred to in column 2 for the item, </w:t>
      </w:r>
      <w:r w:rsidRPr="005B5DDA">
        <w:t>unless:</w:t>
      </w:r>
    </w:p>
    <w:p w14:paraId="646B3F30" w14:textId="77777777" w:rsidR="00145DDF" w:rsidRDefault="00145DDF" w:rsidP="00145DDF">
      <w:pPr>
        <w:pStyle w:val="DraftHeading3"/>
        <w:tabs>
          <w:tab w:val="right" w:pos="1757"/>
        </w:tabs>
        <w:ind w:left="1871" w:hanging="1871"/>
      </w:pPr>
      <w:r>
        <w:tab/>
      </w:r>
      <w:r w:rsidRPr="003B0B2C">
        <w:t>(</w:t>
      </w:r>
      <w:r>
        <w:t>a</w:t>
      </w:r>
      <w:r w:rsidRPr="003B0B2C">
        <w:t>)</w:t>
      </w:r>
      <w:r>
        <w:tab/>
      </w:r>
      <w:r w:rsidRPr="005B5DDA">
        <w:t xml:space="preserve">an equal or better type of health </w:t>
      </w:r>
      <w:r>
        <w:t>monitoring</w:t>
      </w:r>
      <w:r w:rsidRPr="005B5DDA">
        <w:t xml:space="preserve"> is available; and</w:t>
      </w:r>
    </w:p>
    <w:p w14:paraId="646B3F31" w14:textId="77777777" w:rsidR="00145DDF" w:rsidRDefault="00145DDF" w:rsidP="00145DDF">
      <w:pPr>
        <w:pStyle w:val="DraftHeading3"/>
        <w:tabs>
          <w:tab w:val="right" w:pos="1757"/>
        </w:tabs>
        <w:ind w:left="1871" w:hanging="1871"/>
      </w:pPr>
      <w:r>
        <w:tab/>
      </w:r>
      <w:r w:rsidRPr="003B0B2C">
        <w:t>(</w:t>
      </w:r>
      <w:r>
        <w:t>b</w:t>
      </w:r>
      <w:r w:rsidRPr="003B0B2C">
        <w:t>)</w:t>
      </w:r>
      <w:r>
        <w:tab/>
      </w:r>
      <w:r w:rsidRPr="005B5DDA">
        <w:t>the use of th</w:t>
      </w:r>
      <w:r>
        <w:t>at other</w:t>
      </w:r>
      <w:r w:rsidRPr="005B5DDA">
        <w:t xml:space="preserve"> type</w:t>
      </w:r>
      <w:r>
        <w:t xml:space="preserve"> of monitoring</w:t>
      </w:r>
      <w:r w:rsidRPr="005B5DDA">
        <w:t xml:space="preserve"> is recommended by a registered medical practitioner with </w:t>
      </w:r>
      <w:r>
        <w:t>experience in health monitoring.</w:t>
      </w:r>
    </w:p>
    <w:p w14:paraId="646B3F35" w14:textId="1502C415" w:rsidR="000A3F65" w:rsidRPr="000A3F65" w:rsidRDefault="00DE2642" w:rsidP="00DE2642">
      <w:pPr>
        <w:pStyle w:val="BodySectionSub"/>
      </w:pPr>
      <w:r>
        <w:t xml:space="preserve">Maximum penalty: </w:t>
      </w:r>
      <w:r w:rsidRPr="001A343C">
        <w:t>tier E monetary penalty.</w:t>
      </w:r>
    </w:p>
    <w:p w14:paraId="646B3F36" w14:textId="77777777" w:rsidR="00145DDF" w:rsidRDefault="00145DDF" w:rsidP="007272F6">
      <w:pPr>
        <w:pStyle w:val="StyleDraftHeading1Left0cmHanging15cm1"/>
      </w:pPr>
      <w:r>
        <w:tab/>
      </w:r>
      <w:bookmarkStart w:id="546" w:name="_Toc174445525"/>
      <w:r>
        <w:t>371</w:t>
      </w:r>
      <w:r>
        <w:tab/>
        <w:t>Duty to ensure health monitoring is supervised by registered medical practitioner with experience.</w:t>
      </w:r>
      <w:bookmarkEnd w:id="546"/>
    </w:p>
    <w:p w14:paraId="646B3F37"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regulation 368 </w:t>
      </w:r>
      <w:r w:rsidRPr="000F6E2C">
        <w:t>is carried out</w:t>
      </w:r>
      <w:r>
        <w:t xml:space="preserve"> by or</w:t>
      </w:r>
      <w:r w:rsidRPr="000F6E2C">
        <w:t xml:space="preserve"> under the supervision of a registered medical practitioner</w:t>
      </w:r>
      <w:r>
        <w:t xml:space="preserve"> with experience in health monitoring.</w:t>
      </w:r>
    </w:p>
    <w:p w14:paraId="021092F3" w14:textId="77777777" w:rsidR="00DE2642" w:rsidRDefault="00DE2642" w:rsidP="00DE2642">
      <w:pPr>
        <w:pStyle w:val="BodySectionSub"/>
      </w:pPr>
      <w:r>
        <w:t xml:space="preserve">Maximum penalty: </w:t>
      </w:r>
      <w:r w:rsidRPr="001A343C">
        <w:t>tier E monetary penalty.</w:t>
      </w:r>
    </w:p>
    <w:p w14:paraId="646B3F3B"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646B3F3C" w14:textId="3F1A988A" w:rsidR="00145DDF" w:rsidRDefault="00145DDF" w:rsidP="00145DDF">
      <w:pPr>
        <w:pStyle w:val="BodySectionSub"/>
      </w:pPr>
      <w:r>
        <w:t>Maximum penalty:</w:t>
      </w:r>
      <w:r w:rsidR="004D51B6">
        <w:t xml:space="preserve"> </w:t>
      </w:r>
      <w:r w:rsidR="004D51B6" w:rsidRPr="004D51B6">
        <w:t>tier G monetary penalty.</w:t>
      </w:r>
    </w:p>
    <w:p w14:paraId="646B3F3F" w14:textId="77777777" w:rsidR="00145DDF" w:rsidRDefault="00145DDF" w:rsidP="007272F6">
      <w:pPr>
        <w:pStyle w:val="StyleDraftHeading1Left0cmHanging15cm1"/>
      </w:pPr>
      <w:r>
        <w:tab/>
      </w:r>
      <w:bookmarkStart w:id="547" w:name="_Toc174445526"/>
      <w:r>
        <w:t>372</w:t>
      </w:r>
      <w:r>
        <w:tab/>
        <w:t>Duty to pay costs of health monitoring</w:t>
      </w:r>
      <w:bookmarkEnd w:id="547"/>
    </w:p>
    <w:p w14:paraId="646B3F40"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regulation 368</w:t>
      </w:r>
      <w:r w:rsidRPr="000F6E2C">
        <w:t>.</w:t>
      </w:r>
    </w:p>
    <w:p w14:paraId="646B3F41" w14:textId="4EB503BA" w:rsidR="00145DDF" w:rsidRDefault="00145DDF" w:rsidP="00145DDF">
      <w:pPr>
        <w:pStyle w:val="BodySectionSub"/>
      </w:pPr>
      <w:r>
        <w:t>Maximum penalty:</w:t>
      </w:r>
      <w:r w:rsidR="004D51B6">
        <w:t xml:space="preserve"> </w:t>
      </w:r>
      <w:r w:rsidR="004D51B6" w:rsidRPr="004D51B6">
        <w:t>tier G monetary penalty.</w:t>
      </w:r>
    </w:p>
    <w:p w14:paraId="646B3F44" w14:textId="77777777" w:rsidR="007162D7"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3F45" w14:textId="77777777" w:rsidR="00145DDF" w:rsidRDefault="00145DDF" w:rsidP="007272F6">
      <w:pPr>
        <w:pStyle w:val="StyleDraftHeading1Left0cmHanging15cm1"/>
      </w:pPr>
      <w:r>
        <w:lastRenderedPageBreak/>
        <w:tab/>
      </w:r>
      <w:bookmarkStart w:id="548" w:name="_Toc174445527"/>
      <w:r>
        <w:t>373</w:t>
      </w:r>
      <w:r>
        <w:tab/>
        <w:t>Information that must be provided to registered medical practitioner</w:t>
      </w:r>
      <w:bookmarkEnd w:id="548"/>
    </w:p>
    <w:p w14:paraId="646B3F46" w14:textId="77777777" w:rsidR="00145DDF" w:rsidRDefault="00145DDF" w:rsidP="00145DDF">
      <w:pPr>
        <w:pStyle w:val="BodySectionSub"/>
      </w:pPr>
      <w:r>
        <w:t>A person conducting a business or undertaking who commissions health monitoring for a worker must provide the following information to the registered medical practitioner carrying out or supervising the health monitoring:</w:t>
      </w:r>
    </w:p>
    <w:p w14:paraId="646B3F47"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3F48" w14:textId="77777777" w:rsidR="00145DDF" w:rsidRDefault="00145DDF" w:rsidP="00145DDF">
      <w:pPr>
        <w:pStyle w:val="DraftHeading3"/>
        <w:tabs>
          <w:tab w:val="right" w:pos="1757"/>
        </w:tabs>
        <w:ind w:left="1871" w:hanging="1871"/>
      </w:pPr>
      <w:r>
        <w:tab/>
        <w:t>(b)</w:t>
      </w:r>
      <w:r>
        <w:tab/>
        <w:t>the name and date of birth of the worker;</w:t>
      </w:r>
    </w:p>
    <w:p w14:paraId="646B3F49" w14:textId="77777777" w:rsidR="00145DDF" w:rsidRDefault="00145DDF" w:rsidP="00145DDF">
      <w:pPr>
        <w:pStyle w:val="DraftHeading3"/>
        <w:tabs>
          <w:tab w:val="right" w:pos="1757"/>
        </w:tabs>
        <w:ind w:left="1871" w:hanging="1871"/>
      </w:pPr>
      <w:r>
        <w:tab/>
        <w:t>(c)</w:t>
      </w:r>
      <w:r>
        <w:tab/>
        <w:t>the work that the worker is, or will be, carrying out that has triggered the requirement for health monitoring;</w:t>
      </w:r>
    </w:p>
    <w:p w14:paraId="646B3F4A" w14:textId="77777777" w:rsidR="00145DDF" w:rsidRDefault="00145DDF" w:rsidP="00145DDF">
      <w:pPr>
        <w:pStyle w:val="DraftHeading3"/>
        <w:tabs>
          <w:tab w:val="right" w:pos="1757"/>
        </w:tabs>
        <w:ind w:left="1871" w:hanging="1871"/>
      </w:pPr>
      <w:r>
        <w:tab/>
        <w:t>(d)</w:t>
      </w:r>
      <w:r>
        <w:tab/>
        <w:t>if the worker has started that work—how long the worker has been carrying out that work.</w:t>
      </w:r>
    </w:p>
    <w:p w14:paraId="646B3F4B" w14:textId="76CE80AB" w:rsidR="00145DDF" w:rsidRDefault="00145DDF" w:rsidP="00145DDF">
      <w:pPr>
        <w:pStyle w:val="BodySectionSub"/>
      </w:pPr>
      <w:r>
        <w:t>Maximum penalty:</w:t>
      </w:r>
      <w:r w:rsidR="004D51B6">
        <w:t xml:space="preserve"> </w:t>
      </w:r>
      <w:r w:rsidR="004D51B6" w:rsidRPr="004D51B6">
        <w:t>tier G monetary penalty.</w:t>
      </w:r>
    </w:p>
    <w:p w14:paraId="646B3F4E" w14:textId="77777777" w:rsidR="00145DDF" w:rsidRPr="000F6E2C" w:rsidRDefault="00145DDF" w:rsidP="007272F6">
      <w:pPr>
        <w:pStyle w:val="StyleDraftHeading1Left0cmHanging15cm1"/>
      </w:pPr>
      <w:r>
        <w:tab/>
      </w:r>
      <w:bookmarkStart w:id="549" w:name="_Toc174445528"/>
      <w:r>
        <w:t>374</w:t>
      </w:r>
      <w:r>
        <w:tab/>
        <w:t>Duty to obtain h</w:t>
      </w:r>
      <w:r w:rsidRPr="000F6E2C">
        <w:t xml:space="preserve">ealth </w:t>
      </w:r>
      <w:r>
        <w:t>monitoring</w:t>
      </w:r>
      <w:r w:rsidRPr="000F6E2C">
        <w:t xml:space="preserve"> </w:t>
      </w:r>
      <w:r w:rsidRPr="00CA430A">
        <w:t>re</w:t>
      </w:r>
      <w:r>
        <w:t>port</w:t>
      </w:r>
      <w:bookmarkEnd w:id="549"/>
    </w:p>
    <w:p w14:paraId="646B3F4F"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commissions health monitoring referred to in regulation 368 </w:t>
      </w:r>
      <w:r w:rsidRPr="000F6E2C">
        <w:t xml:space="preserve">must </w:t>
      </w:r>
      <w:r>
        <w:t xml:space="preserve">take all reasonable steps to obtain </w:t>
      </w:r>
      <w:r w:rsidRPr="000F6E2C">
        <w:t xml:space="preserve">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32A1AEBF" w14:textId="77777777" w:rsidR="00DE2642" w:rsidRDefault="00DE2642" w:rsidP="00DE2642">
      <w:pPr>
        <w:pStyle w:val="BodySectionSub"/>
      </w:pPr>
      <w:r>
        <w:t xml:space="preserve">Maximum penalty: </w:t>
      </w:r>
      <w:r w:rsidRPr="001A343C">
        <w:t>tier E monetary penalty.</w:t>
      </w:r>
    </w:p>
    <w:p w14:paraId="646B3F53" w14:textId="77777777" w:rsidR="00145DDF" w:rsidRDefault="00145DDF" w:rsidP="00A25E00">
      <w:pPr>
        <w:pStyle w:val="DraftHeading2"/>
        <w:keepNext/>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3F54" w14:textId="77777777" w:rsidR="00145DDF" w:rsidRDefault="00145DDF" w:rsidP="00145DDF">
      <w:pPr>
        <w:pStyle w:val="DraftHeading3"/>
        <w:tabs>
          <w:tab w:val="right" w:pos="1757"/>
        </w:tabs>
        <w:ind w:left="1871" w:hanging="1871"/>
      </w:pPr>
      <w:r>
        <w:tab/>
        <w:t>(a)</w:t>
      </w:r>
      <w:r>
        <w:tab/>
        <w:t>the name and date of birth of the worker;</w:t>
      </w:r>
    </w:p>
    <w:p w14:paraId="646B3F55"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3F56" w14:textId="77777777" w:rsidR="00145DDF"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3F57" w14:textId="77777777" w:rsidR="00145DDF" w:rsidRDefault="00145DDF" w:rsidP="00145DDF">
      <w:pPr>
        <w:pStyle w:val="DraftHeading3"/>
        <w:tabs>
          <w:tab w:val="right" w:pos="1757"/>
        </w:tabs>
        <w:ind w:left="1871" w:hanging="1871"/>
      </w:pPr>
      <w:r>
        <w:tab/>
        <w:t>(d)</w:t>
      </w:r>
      <w:r>
        <w:tab/>
        <w:t>the date of the health monitoring;</w:t>
      </w:r>
    </w:p>
    <w:p w14:paraId="646B3F58" w14:textId="77777777" w:rsidR="00145DDF" w:rsidRDefault="00145DDF" w:rsidP="00145DDF">
      <w:pPr>
        <w:pStyle w:val="DraftHeading3"/>
        <w:tabs>
          <w:tab w:val="right" w:pos="1757"/>
        </w:tabs>
        <w:ind w:left="1871" w:hanging="1871"/>
      </w:pPr>
      <w:r>
        <w:tab/>
        <w:t>(e)</w:t>
      </w:r>
      <w:r>
        <w:tab/>
        <w:t>any test results that indicate whether or not the worker has been exposed to a hazardous chemical;</w:t>
      </w:r>
    </w:p>
    <w:p w14:paraId="646B3F59" w14:textId="77777777" w:rsidR="00145DDF" w:rsidRDefault="00145DDF" w:rsidP="00145DDF">
      <w:pPr>
        <w:pStyle w:val="DraftHeading3"/>
        <w:tabs>
          <w:tab w:val="right" w:pos="1757"/>
        </w:tabs>
        <w:ind w:left="1871" w:hanging="1871"/>
      </w:pPr>
      <w:r>
        <w:tab/>
        <w:t>(f)</w:t>
      </w:r>
      <w:r>
        <w:tab/>
        <w:t>any advice that test results indicate that the worker may have contracted a disease, injury or illness as a result of carrying out the work that triggered the requirement for health monitoring;</w:t>
      </w:r>
    </w:p>
    <w:p w14:paraId="646B3F5A" w14:textId="77777777" w:rsidR="00145DDF" w:rsidRDefault="00145DDF" w:rsidP="00145DDF">
      <w:pPr>
        <w:pStyle w:val="DraftHeading3"/>
        <w:tabs>
          <w:tab w:val="right" w:pos="1757"/>
        </w:tabs>
        <w:ind w:left="1871" w:hanging="1871"/>
      </w:pPr>
      <w:r>
        <w:tab/>
        <w:t>(g)</w:t>
      </w:r>
      <w:r>
        <w:tab/>
        <w:t xml:space="preserve">any recommendation that the person conducting the business or undertaking take remedial measures, including whether the </w:t>
      </w:r>
      <w:r>
        <w:lastRenderedPageBreak/>
        <w:t>worker can continue to carry out the type of work that triggered the requirement for health monitoring;</w:t>
      </w:r>
    </w:p>
    <w:p w14:paraId="646B3F5B" w14:textId="77777777" w:rsidR="00145DDF" w:rsidRDefault="00145DDF" w:rsidP="00145DDF">
      <w:pPr>
        <w:pStyle w:val="DraftHeading3"/>
        <w:tabs>
          <w:tab w:val="right" w:pos="1757"/>
        </w:tabs>
        <w:ind w:left="1871" w:hanging="1871"/>
      </w:pPr>
      <w:r>
        <w:tab/>
        <w:t>(h)</w:t>
      </w:r>
      <w:r>
        <w:tab/>
        <w:t>whether medical counselling is required for the worker in relation to the work that triggered the requirement for health monitoring.</w:t>
      </w:r>
    </w:p>
    <w:p w14:paraId="646B3F5C" w14:textId="77777777" w:rsidR="00145DDF" w:rsidRDefault="00145DDF" w:rsidP="007272F6">
      <w:pPr>
        <w:pStyle w:val="StyleDraftHeading1Left0cmHanging15cm1"/>
      </w:pPr>
      <w:r>
        <w:tab/>
      </w:r>
      <w:bookmarkStart w:id="550" w:name="_Toc174445529"/>
      <w:r>
        <w:t>375</w:t>
      </w:r>
      <w:r>
        <w:tab/>
        <w:t>Duty to give health monitoring report to worker</w:t>
      </w:r>
      <w:bookmarkEnd w:id="550"/>
    </w:p>
    <w:p w14:paraId="646B3F5D" w14:textId="77777777" w:rsidR="007162D7" w:rsidRDefault="00145DDF" w:rsidP="00145DDF">
      <w:pPr>
        <w:pStyle w:val="BodySectionSub"/>
      </w:pPr>
      <w:r>
        <w:t>The person conducting a business or undertaking who commissioned health monitoring for a worker must give a copy of the health monitoring report to the worker as soon as practicable after the person obtains the report.</w:t>
      </w:r>
    </w:p>
    <w:p w14:paraId="014F9193" w14:textId="77777777" w:rsidR="00DE2642" w:rsidRDefault="00DE2642" w:rsidP="00DE2642">
      <w:pPr>
        <w:pStyle w:val="BodySectionSub"/>
      </w:pPr>
      <w:r>
        <w:t xml:space="preserve">Maximum penalty: </w:t>
      </w:r>
      <w:r w:rsidRPr="001A343C">
        <w:t>tier E monetary penalty.</w:t>
      </w:r>
    </w:p>
    <w:p w14:paraId="646B3F61" w14:textId="77777777" w:rsidR="00145DDF" w:rsidRDefault="00145DDF" w:rsidP="007272F6">
      <w:pPr>
        <w:pStyle w:val="StyleDraftHeading1Left0cmHanging15cm1"/>
      </w:pPr>
      <w:r>
        <w:tab/>
      </w:r>
      <w:bookmarkStart w:id="551" w:name="_Toc174445530"/>
      <w:r>
        <w:t>376</w:t>
      </w:r>
      <w:r>
        <w:tab/>
        <w:t>Duty to give health monitoring report to regulator</w:t>
      </w:r>
      <w:bookmarkEnd w:id="551"/>
    </w:p>
    <w:p w14:paraId="646B3F62" w14:textId="77777777" w:rsidR="00145DDF" w:rsidRDefault="00145DDF" w:rsidP="00145DDF">
      <w:pPr>
        <w:pStyle w:val="BodySectionSub"/>
      </w:pPr>
      <w:r>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14:paraId="646B3F63" w14:textId="77777777" w:rsidR="00145DDF" w:rsidRDefault="00145DDF" w:rsidP="00145DDF">
      <w:pPr>
        <w:pStyle w:val="DraftHeading3"/>
        <w:tabs>
          <w:tab w:val="right" w:pos="1757"/>
        </w:tabs>
        <w:ind w:left="1871" w:hanging="1871"/>
      </w:pPr>
      <w:r>
        <w:tab/>
        <w:t>(a</w:t>
      </w:r>
      <w:r w:rsidRPr="0045372A">
        <w:t>)</w:t>
      </w:r>
      <w:r>
        <w:tab/>
        <w:t>any advice that test results indicate that the worker may have contracted a disease, injury or illness as a result of carrying out the work using, handling, generating or storing hazardous chemicals that triggered the requirement for health monitoring;</w:t>
      </w:r>
      <w:r w:rsidR="00572AEE">
        <w:t xml:space="preserve"> or</w:t>
      </w:r>
    </w:p>
    <w:p w14:paraId="646B3F64" w14:textId="77777777" w:rsidR="00145DDF" w:rsidRDefault="00145DDF" w:rsidP="00145DDF">
      <w:pPr>
        <w:pStyle w:val="DraftHeading3"/>
        <w:tabs>
          <w:tab w:val="right" w:pos="1757"/>
        </w:tabs>
        <w:ind w:left="1871" w:hanging="1871"/>
      </w:pPr>
      <w:r>
        <w:tab/>
        <w:t>(b</w:t>
      </w:r>
      <w:r w:rsidRPr="0045372A">
        <w:t>)</w:t>
      </w:r>
      <w:r>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14:paraId="2E931F26" w14:textId="77777777" w:rsidR="00DE2642" w:rsidRDefault="00DE2642" w:rsidP="00DE2642">
      <w:pPr>
        <w:pStyle w:val="BodySectionSub"/>
      </w:pPr>
      <w:r>
        <w:t xml:space="preserve">Maximum penalty: </w:t>
      </w:r>
      <w:r w:rsidRPr="001A343C">
        <w:t>tier E monetary penalty.</w:t>
      </w:r>
    </w:p>
    <w:p w14:paraId="646B3F68" w14:textId="77777777" w:rsidR="00145DDF" w:rsidRDefault="00145DDF" w:rsidP="007272F6">
      <w:pPr>
        <w:pStyle w:val="StyleDraftHeading1Left0cmHanging15cm1"/>
      </w:pPr>
      <w:r>
        <w:tab/>
      </w:r>
      <w:bookmarkStart w:id="552" w:name="_Toc174445531"/>
      <w:r>
        <w:t>377</w:t>
      </w:r>
      <w:r>
        <w:tab/>
        <w:t>Duty to give health monitoring report to relevant persons conducting businesses or undertakings</w:t>
      </w:r>
      <w:bookmarkEnd w:id="552"/>
    </w:p>
    <w:p w14:paraId="646B3F69" w14:textId="77777777" w:rsidR="00145DDF" w:rsidRDefault="00145DDF" w:rsidP="00145DDF">
      <w:pPr>
        <w:pStyle w:val="BodySectionSub"/>
      </w:pPr>
      <w:r>
        <w:t>The person who commissioned health monitoring for a worker under regulation 368 must give a copy of the health monitoring report to all other persons conducting businesses or undertakings who have a duty to provide health monitoring for the worker as soon as practicable after obtaining the report.</w:t>
      </w:r>
    </w:p>
    <w:p w14:paraId="30361A42" w14:textId="77777777" w:rsidR="00DE2642" w:rsidRDefault="00DE2642" w:rsidP="00DE2642">
      <w:pPr>
        <w:pStyle w:val="BodySectionSub"/>
      </w:pPr>
      <w:r>
        <w:t xml:space="preserve">Maximum penalty: </w:t>
      </w:r>
      <w:r w:rsidRPr="001A343C">
        <w:t>tier E monetary penalty.</w:t>
      </w:r>
    </w:p>
    <w:p w14:paraId="646B3F6D" w14:textId="77777777" w:rsidR="00145DDF" w:rsidRDefault="00145DDF" w:rsidP="007272F6">
      <w:pPr>
        <w:pStyle w:val="StyleDraftHeading1Left0cmHanging15cm1"/>
      </w:pPr>
      <w:r>
        <w:lastRenderedPageBreak/>
        <w:tab/>
      </w:r>
      <w:bookmarkStart w:id="553" w:name="_Toc174445532"/>
      <w:r>
        <w:t>378</w:t>
      </w:r>
      <w:r>
        <w:tab/>
      </w:r>
      <w:r w:rsidRPr="000F6E2C">
        <w:t xml:space="preserve">Health </w:t>
      </w:r>
      <w:r>
        <w:t>monitoring</w:t>
      </w:r>
      <w:r w:rsidRPr="000F6E2C">
        <w:t xml:space="preserve"> records</w:t>
      </w:r>
      <w:bookmarkEnd w:id="553"/>
    </w:p>
    <w:p w14:paraId="646B3F6E" w14:textId="77777777" w:rsidR="00145DDF"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3F6F" w14:textId="77777777" w:rsidR="00145DDF" w:rsidRPr="000F6E2C" w:rsidRDefault="00145DDF" w:rsidP="00145DDF">
      <w:pPr>
        <w:pStyle w:val="DraftHeading3"/>
        <w:tabs>
          <w:tab w:val="right" w:pos="1757"/>
        </w:tabs>
        <w:ind w:left="1871" w:hanging="1871"/>
      </w:pPr>
      <w:r>
        <w:tab/>
      </w:r>
      <w:r w:rsidRPr="00DD2506">
        <w:t>(a)</w:t>
      </w:r>
      <w:r>
        <w:tab/>
      </w:r>
      <w:r w:rsidRPr="000F6E2C">
        <w:t>identified as a record in relation to the worker; and</w:t>
      </w:r>
    </w:p>
    <w:p w14:paraId="646B3F70" w14:textId="77777777" w:rsidR="00145DDF" w:rsidRDefault="00145DDF" w:rsidP="00145DDF">
      <w:pPr>
        <w:pStyle w:val="DraftHeading3"/>
        <w:tabs>
          <w:tab w:val="right" w:pos="1757"/>
        </w:tabs>
        <w:ind w:left="1871" w:hanging="1871"/>
      </w:pPr>
      <w:r>
        <w:tab/>
      </w:r>
      <w:r w:rsidRPr="00DD2506">
        <w:t>(b)</w:t>
      </w:r>
      <w:r>
        <w:tab/>
      </w:r>
      <w:r w:rsidRPr="000F6E2C">
        <w:t xml:space="preserve">for at least </w:t>
      </w:r>
      <w:r>
        <w:t xml:space="preserve">30 </w:t>
      </w:r>
      <w:r w:rsidRPr="000F6E2C">
        <w:t>years after the record is made.</w:t>
      </w:r>
    </w:p>
    <w:p w14:paraId="158FB106" w14:textId="77777777" w:rsidR="00D40949" w:rsidRDefault="00D40949" w:rsidP="00D40949">
      <w:pPr>
        <w:pStyle w:val="BodySectionSub"/>
      </w:pPr>
      <w:r>
        <w:t>Maximum penalty:</w:t>
      </w:r>
      <w:r w:rsidRPr="00CE26FA">
        <w:t xml:space="preserve"> tier I monetary penalty.</w:t>
      </w:r>
    </w:p>
    <w:p w14:paraId="646B3F74"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3FB2A33C" w14:textId="77777777" w:rsidR="00D40949" w:rsidRDefault="00D40949" w:rsidP="00D40949">
      <w:pPr>
        <w:pStyle w:val="BodySectionSub"/>
      </w:pPr>
      <w:r>
        <w:t>Maximum penalty:</w:t>
      </w:r>
      <w:r w:rsidRPr="00CE26FA">
        <w:t xml:space="preserve"> tier I monetary penalty.</w:t>
      </w:r>
    </w:p>
    <w:p w14:paraId="646B3F78" w14:textId="77777777" w:rsidR="007162D7" w:rsidRDefault="00145DDF" w:rsidP="00145DDF">
      <w:pPr>
        <w:pStyle w:val="DraftHeading2"/>
        <w:tabs>
          <w:tab w:val="right" w:pos="1247"/>
        </w:tabs>
        <w:ind w:left="1361" w:hanging="1361"/>
      </w:pPr>
      <w:r>
        <w:tab/>
      </w:r>
      <w:r w:rsidRPr="00DD2506">
        <w:t>(3)</w:t>
      </w:r>
      <w:r>
        <w:tab/>
      </w:r>
      <w:proofErr w:type="spellStart"/>
      <w:r w:rsidRPr="000F6E2C">
        <w:t>Subregulation</w:t>
      </w:r>
      <w:proofErr w:type="spellEnd"/>
      <w:r w:rsidRPr="000F6E2C">
        <w:t xml:space="preserve"> (2) does not apply if the record is disclosed </w:t>
      </w:r>
      <w:r>
        <w:t xml:space="preserve">under regulation 376 or 377 or </w:t>
      </w:r>
      <w:r w:rsidRPr="000F6E2C">
        <w:t>to a person who must keep the record confidential under a duty of professional confidentiality.</w:t>
      </w:r>
    </w:p>
    <w:p w14:paraId="646B3F79" w14:textId="77777777" w:rsidR="00145DDF" w:rsidRPr="005B5DDA" w:rsidRDefault="00145DDF" w:rsidP="00133494">
      <w:pPr>
        <w:pStyle w:val="StyleHeading-DIVISIONLeftLeft0cmHanging275cm"/>
      </w:pPr>
      <w:bookmarkStart w:id="554" w:name="_Toc174445533"/>
      <w:r>
        <w:t xml:space="preserve">Division 7 </w:t>
      </w:r>
      <w:r>
        <w:tab/>
      </w:r>
      <w:r w:rsidRPr="005B5DDA">
        <w:t>Induction, information, training and supervision</w:t>
      </w:r>
      <w:bookmarkEnd w:id="554"/>
    </w:p>
    <w:p w14:paraId="646B3F7A" w14:textId="77777777" w:rsidR="00145DDF" w:rsidRPr="005B5DDA" w:rsidRDefault="00145DDF" w:rsidP="007272F6">
      <w:pPr>
        <w:pStyle w:val="StyleDraftHeading1Left0cmHanging15cm1"/>
      </w:pPr>
      <w:r>
        <w:tab/>
      </w:r>
      <w:bookmarkStart w:id="555" w:name="_Toc174445534"/>
      <w:r>
        <w:t>379</w:t>
      </w:r>
      <w:r>
        <w:tab/>
      </w:r>
      <w:r w:rsidRPr="005B5DDA">
        <w:t>Duty to provide supervision</w:t>
      </w:r>
      <w:bookmarkEnd w:id="555"/>
    </w:p>
    <w:p w14:paraId="646B3F7B" w14:textId="77777777" w:rsidR="00145DDF" w:rsidRPr="005B5DDA" w:rsidRDefault="00145DDF" w:rsidP="00145DDF">
      <w:pPr>
        <w:pStyle w:val="DraftHeading2"/>
        <w:tabs>
          <w:tab w:val="right" w:pos="1247"/>
        </w:tabs>
        <w:ind w:left="1361" w:hanging="1361"/>
      </w:pPr>
      <w:r>
        <w:tab/>
      </w:r>
      <w:r w:rsidRPr="003B0B2C">
        <w:t>(1)</w:t>
      </w:r>
      <w:r>
        <w:tab/>
      </w:r>
      <w:r w:rsidRPr="005B5DDA">
        <w:t xml:space="preserve">A person conducting a business or undertaking at a workplace must provide </w:t>
      </w:r>
      <w:r>
        <w:t>any</w:t>
      </w:r>
      <w:r w:rsidRPr="005B5DDA">
        <w:t xml:space="preserve"> supervision to a worker </w:t>
      </w:r>
      <w:r>
        <w:t xml:space="preserve">that is necessary to protect the worker from risks to the worker's health and safety arising from the work </w:t>
      </w:r>
      <w:r w:rsidRPr="005B5DDA">
        <w:t>if, at the workplace, the worker:</w:t>
      </w:r>
    </w:p>
    <w:p w14:paraId="646B3F7C" w14:textId="77777777" w:rsidR="00145DDF" w:rsidRPr="005B5DDA" w:rsidRDefault="00145DDF" w:rsidP="00145DDF">
      <w:pPr>
        <w:pStyle w:val="DraftHeading3"/>
        <w:tabs>
          <w:tab w:val="right" w:pos="1757"/>
        </w:tabs>
        <w:ind w:left="1871" w:hanging="1871"/>
      </w:pPr>
      <w:r>
        <w:tab/>
      </w:r>
      <w:r w:rsidRPr="003B0B2C">
        <w:t>(a)</w:t>
      </w:r>
      <w:r>
        <w:tab/>
      </w:r>
      <w:r w:rsidRPr="005B5DDA">
        <w:t>uses, handles</w:t>
      </w:r>
      <w:r>
        <w:t>, generates</w:t>
      </w:r>
      <w:r w:rsidRPr="005B5DDA">
        <w:t xml:space="preserve"> or stores a hazardous chemical; or</w:t>
      </w:r>
    </w:p>
    <w:p w14:paraId="646B3F7D" w14:textId="77777777" w:rsidR="00145DDF" w:rsidRDefault="00145DDF" w:rsidP="00145DDF">
      <w:pPr>
        <w:pStyle w:val="DraftHeading3"/>
        <w:tabs>
          <w:tab w:val="right" w:pos="1757"/>
        </w:tabs>
        <w:ind w:left="1871" w:hanging="1871"/>
      </w:pPr>
      <w:r>
        <w:tab/>
      </w:r>
      <w:r w:rsidRPr="003B0B2C">
        <w:t>(b)</w:t>
      </w:r>
      <w:r>
        <w:tab/>
      </w:r>
      <w:r w:rsidRPr="005B5DDA">
        <w:t xml:space="preserve">operates, tests, maintains, repairs or decommissions a </w:t>
      </w:r>
      <w:r>
        <w:t xml:space="preserve">storage or </w:t>
      </w:r>
      <w:r w:rsidRPr="005B5DDA">
        <w:t>handling system for a hazardous chemical; or</w:t>
      </w:r>
    </w:p>
    <w:p w14:paraId="646B3F7E" w14:textId="77777777" w:rsidR="00145DDF" w:rsidRDefault="00145DDF" w:rsidP="00145DDF">
      <w:pPr>
        <w:pStyle w:val="DraftHeading3"/>
        <w:tabs>
          <w:tab w:val="right" w:pos="1757"/>
        </w:tabs>
        <w:ind w:left="1871" w:hanging="1871"/>
      </w:pPr>
      <w:r>
        <w:tab/>
      </w:r>
      <w:r w:rsidRPr="003B0B2C">
        <w:t>(c)</w:t>
      </w:r>
      <w:r>
        <w:tab/>
      </w:r>
      <w:r w:rsidRPr="005B5DDA">
        <w:t>is likely to be exposed to a hazardous chemical.</w:t>
      </w:r>
    </w:p>
    <w:p w14:paraId="3AF670C2" w14:textId="77777777" w:rsidR="00DE2642" w:rsidRDefault="00DE2642" w:rsidP="00DE2642">
      <w:pPr>
        <w:pStyle w:val="BodySectionSub"/>
      </w:pPr>
      <w:r>
        <w:t xml:space="preserve">Maximum penalty: </w:t>
      </w:r>
      <w:r w:rsidRPr="001A343C">
        <w:t>tier E monetary penalty.</w:t>
      </w:r>
    </w:p>
    <w:p w14:paraId="646B3F82" w14:textId="77777777" w:rsidR="00145DDF" w:rsidRDefault="00145DDF" w:rsidP="00145DDF">
      <w:pPr>
        <w:pStyle w:val="DraftHeading2"/>
        <w:tabs>
          <w:tab w:val="right" w:pos="1247"/>
        </w:tabs>
        <w:ind w:left="1361" w:hanging="1361"/>
      </w:pPr>
      <w:r>
        <w:tab/>
      </w:r>
      <w:r w:rsidRPr="003B0B2C">
        <w:t>(2)</w:t>
      </w:r>
      <w:r>
        <w:tab/>
      </w:r>
      <w:r w:rsidRPr="005B5DDA">
        <w:t>The person must ensure that the</w:t>
      </w:r>
      <w:r>
        <w:t xml:space="preserve"> </w:t>
      </w:r>
      <w:r w:rsidRPr="005B5DDA">
        <w:t xml:space="preserve">supervision of the worker </w:t>
      </w:r>
      <w:r>
        <w:t>is suitable</w:t>
      </w:r>
      <w:r w:rsidRPr="005B5DDA">
        <w:t xml:space="preserve"> </w:t>
      </w:r>
      <w:r>
        <w:t>and adequate having regard to</w:t>
      </w:r>
      <w:r w:rsidRPr="005B5DDA">
        <w:t>:</w:t>
      </w:r>
    </w:p>
    <w:p w14:paraId="646B3F83" w14:textId="77777777" w:rsidR="00145DDF" w:rsidRDefault="00145DDF" w:rsidP="00145DDF">
      <w:pPr>
        <w:pStyle w:val="DraftHeading3"/>
        <w:tabs>
          <w:tab w:val="right" w:pos="1757"/>
        </w:tabs>
        <w:ind w:left="1871" w:hanging="1871"/>
      </w:pPr>
      <w:r>
        <w:tab/>
        <w:t>(a)</w:t>
      </w:r>
      <w:r>
        <w:tab/>
        <w:t>the nature of the risks associated with the hazardous chemical; and</w:t>
      </w:r>
    </w:p>
    <w:p w14:paraId="646B3F84" w14:textId="77777777" w:rsidR="00145DDF" w:rsidRDefault="00145DDF" w:rsidP="00145DDF">
      <w:pPr>
        <w:pStyle w:val="DraftHeading3"/>
        <w:tabs>
          <w:tab w:val="right" w:pos="1757"/>
        </w:tabs>
        <w:ind w:left="1871" w:hanging="1871"/>
      </w:pPr>
      <w:r>
        <w:tab/>
        <w:t>(b)</w:t>
      </w:r>
      <w:r>
        <w:tab/>
        <w:t xml:space="preserve">the information, training and instruction required under regulation </w:t>
      </w:r>
      <w:r w:rsidR="004830E9">
        <w:t>39</w:t>
      </w:r>
      <w:r>
        <w:t>.</w:t>
      </w:r>
    </w:p>
    <w:p w14:paraId="646B3F85" w14:textId="77777777" w:rsidR="00145DDF" w:rsidRPr="00705B6D" w:rsidRDefault="00145DDF" w:rsidP="00145DDF">
      <w:pPr>
        <w:pStyle w:val="DraftSub-sectionNote"/>
        <w:tabs>
          <w:tab w:val="right" w:pos="1814"/>
        </w:tabs>
        <w:ind w:left="1361"/>
        <w:rPr>
          <w:b/>
        </w:rPr>
      </w:pPr>
      <w:r w:rsidRPr="00705B6D">
        <w:rPr>
          <w:b/>
        </w:rPr>
        <w:t>Note</w:t>
      </w:r>
    </w:p>
    <w:p w14:paraId="646B3F86" w14:textId="77777777" w:rsidR="007162D7" w:rsidRDefault="00145DDF" w:rsidP="00145DDF">
      <w:pPr>
        <w:pStyle w:val="DraftSub-sectionNote"/>
        <w:tabs>
          <w:tab w:val="right" w:pos="1814"/>
        </w:tabs>
        <w:ind w:left="1361"/>
      </w:pPr>
      <w:r>
        <w:t>In addition, section 19(3)(f) of the Act requires the provision of information, training, instruction and supervision.</w:t>
      </w:r>
    </w:p>
    <w:p w14:paraId="646B3F88" w14:textId="77777777" w:rsidR="00145DDF" w:rsidRPr="005B5DDA" w:rsidRDefault="00145DDF" w:rsidP="00133494">
      <w:pPr>
        <w:pStyle w:val="StyleHeading-DIVISIONLeftLeft0cmHanging275cm"/>
      </w:pPr>
      <w:bookmarkStart w:id="556" w:name="_Toc174445535"/>
      <w:r>
        <w:lastRenderedPageBreak/>
        <w:t xml:space="preserve">Division 8 </w:t>
      </w:r>
      <w:r>
        <w:tab/>
      </w:r>
      <w:r w:rsidRPr="005B5DDA">
        <w:t>Prohibition</w:t>
      </w:r>
      <w:r>
        <w:t>,</w:t>
      </w:r>
      <w:r w:rsidRPr="005B5DDA">
        <w:t xml:space="preserve"> authorisation</w:t>
      </w:r>
      <w:r>
        <w:t xml:space="preserve"> </w:t>
      </w:r>
      <w:r w:rsidRPr="00720C54">
        <w:t>and restricted use</w:t>
      </w:r>
      <w:bookmarkEnd w:id="556"/>
    </w:p>
    <w:p w14:paraId="646B3F89" w14:textId="77777777" w:rsidR="00145DDF" w:rsidRPr="007562EC" w:rsidRDefault="00145DDF" w:rsidP="007272F6">
      <w:pPr>
        <w:pStyle w:val="StyleDraftHeading1Left0cmHanging15cm1"/>
      </w:pPr>
      <w:bookmarkStart w:id="557" w:name="_Ref274918942"/>
      <w:r>
        <w:tab/>
      </w:r>
      <w:bookmarkStart w:id="558" w:name="_Toc174445536"/>
      <w:r>
        <w:t>380</w:t>
      </w:r>
      <w:r>
        <w:tab/>
      </w:r>
      <w:r w:rsidRPr="005B5DDA">
        <w:t xml:space="preserve">Using, handling and storing </w:t>
      </w:r>
      <w:r w:rsidRPr="00720C54">
        <w:t>prohibited carcinogens</w:t>
      </w:r>
      <w:bookmarkEnd w:id="557"/>
      <w:bookmarkEnd w:id="558"/>
      <w:r>
        <w:t xml:space="preserve"> </w:t>
      </w:r>
    </w:p>
    <w:p w14:paraId="646B3F8A" w14:textId="77777777" w:rsidR="00145DDF" w:rsidRPr="005B5DDA" w:rsidRDefault="00145DDF" w:rsidP="00145DDF">
      <w:pPr>
        <w:pStyle w:val="BodySectionSub"/>
      </w:pPr>
      <w:r w:rsidRPr="005B5DDA">
        <w:t xml:space="preserve">A person conducting a business or undertaking at a workplace must not use, handle or store, or </w:t>
      </w:r>
      <w:r>
        <w:t xml:space="preserve">direct or </w:t>
      </w:r>
      <w:r w:rsidRPr="005B5DDA">
        <w:t xml:space="preserve">allow a worker at the workplace to use, handle or store, a </w:t>
      </w:r>
      <w:r w:rsidRPr="00720C54">
        <w:t>prohibited carcinogen</w:t>
      </w:r>
      <w:r w:rsidRPr="005B5DDA">
        <w:t xml:space="preserve"> </w:t>
      </w:r>
      <w:r>
        <w:t>referred to</w:t>
      </w:r>
      <w:r w:rsidRPr="005B5DDA">
        <w:t xml:space="preserve"> in </w:t>
      </w:r>
      <w:r>
        <w:t>Schedule</w:t>
      </w:r>
      <w:r w:rsidRPr="00720C54">
        <w:t xml:space="preserve"> </w:t>
      </w:r>
      <w:r>
        <w:t>10</w:t>
      </w:r>
      <w:r w:rsidRPr="005B5DDA">
        <w:t>, table </w:t>
      </w:r>
      <w:r>
        <w:t>10</w:t>
      </w:r>
      <w:r w:rsidRPr="005B5DDA">
        <w:t>.1, column 2 unless:</w:t>
      </w:r>
    </w:p>
    <w:p w14:paraId="646B3F8B"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w:t>
      </w:r>
      <w:r w:rsidRPr="00720C54">
        <w:t>prohibited carcinogen</w:t>
      </w:r>
      <w:r w:rsidRPr="005B5DDA">
        <w:t xml:space="preserve"> is used, handled or stored for </w:t>
      </w:r>
      <w:r w:rsidRPr="00720C54">
        <w:t>genuine</w:t>
      </w:r>
      <w:r w:rsidRPr="005B5DDA">
        <w:t xml:space="preserve"> research or analysis; and</w:t>
      </w:r>
    </w:p>
    <w:p w14:paraId="646B3F8C" w14:textId="77777777" w:rsidR="00145DDF" w:rsidRDefault="00145DDF" w:rsidP="00145DDF">
      <w:pPr>
        <w:pStyle w:val="DraftHeading3"/>
        <w:tabs>
          <w:tab w:val="right" w:pos="1757"/>
        </w:tabs>
        <w:ind w:left="1871" w:hanging="1871"/>
      </w:pPr>
      <w:r>
        <w:tab/>
      </w:r>
      <w:r w:rsidRPr="003B0B2C">
        <w:t>(b)</w:t>
      </w:r>
      <w:r>
        <w:tab/>
      </w:r>
      <w:r w:rsidRPr="005B5DDA">
        <w:t xml:space="preserve">the regulator has authorised the use, handling or storage of the </w:t>
      </w:r>
      <w:r w:rsidRPr="00720C54">
        <w:t>prohibited carcinogen</w:t>
      </w:r>
      <w:r w:rsidRPr="005B5DDA">
        <w:t xml:space="preserve"> </w:t>
      </w:r>
      <w:r>
        <w:t>under</w:t>
      </w:r>
      <w:r w:rsidRPr="005B5DDA">
        <w:t xml:space="preserve"> regulation </w:t>
      </w:r>
      <w:r>
        <w:t>384</w:t>
      </w:r>
      <w:r w:rsidRPr="005B5DDA">
        <w:t>.</w:t>
      </w:r>
    </w:p>
    <w:p w14:paraId="646B3F8D" w14:textId="77777777" w:rsidR="00145DDF" w:rsidRPr="009701B7" w:rsidRDefault="00145DDF" w:rsidP="00145DDF">
      <w:pPr>
        <w:pStyle w:val="DraftSub-sectionNote"/>
        <w:tabs>
          <w:tab w:val="right" w:pos="1814"/>
        </w:tabs>
        <w:ind w:left="1361"/>
        <w:rPr>
          <w:b/>
        </w:rPr>
      </w:pPr>
      <w:bookmarkStart w:id="559" w:name="_Ref274838650"/>
      <w:r w:rsidRPr="009701B7">
        <w:rPr>
          <w:b/>
        </w:rPr>
        <w:t>Note</w:t>
      </w:r>
    </w:p>
    <w:p w14:paraId="646B3F8E" w14:textId="77777777" w:rsidR="00145DDF" w:rsidRDefault="00145DDF" w:rsidP="00145DDF">
      <w:pPr>
        <w:pStyle w:val="DraftSub-sectionNote"/>
        <w:tabs>
          <w:tab w:val="right" w:pos="1814"/>
        </w:tabs>
        <w:ind w:left="1361"/>
      </w:pPr>
      <w:r>
        <w:t>See section 43 of the Act.</w:t>
      </w:r>
    </w:p>
    <w:p w14:paraId="646B3F8F" w14:textId="77777777" w:rsidR="00145DDF" w:rsidRPr="00720C54" w:rsidRDefault="00145DDF" w:rsidP="007272F6">
      <w:pPr>
        <w:pStyle w:val="StyleDraftHeading1Left0cmHanging15cm1"/>
      </w:pPr>
      <w:r>
        <w:tab/>
      </w:r>
      <w:bookmarkStart w:id="560" w:name="_Toc174445537"/>
      <w:r>
        <w:t>381</w:t>
      </w:r>
      <w:r>
        <w:tab/>
      </w:r>
      <w:r w:rsidRPr="00720C54">
        <w:t>Using, handling and storing restricted carcinogens</w:t>
      </w:r>
      <w:bookmarkEnd w:id="559"/>
      <w:bookmarkEnd w:id="560"/>
    </w:p>
    <w:p w14:paraId="646B3F90" w14:textId="77777777" w:rsidR="00145DDF" w:rsidRDefault="00145DDF" w:rsidP="00145DDF">
      <w:pPr>
        <w:pStyle w:val="BodySectionSub"/>
      </w:pPr>
      <w:r w:rsidRPr="005B5DDA">
        <w:t xml:space="preserve">A person conducting a business or undertaking at a workplace must not use, handle or store, or </w:t>
      </w:r>
      <w:r>
        <w:t xml:space="preserve">direct or </w:t>
      </w:r>
      <w:r w:rsidRPr="005B5DDA">
        <w:t xml:space="preserve">allow a worker at the workplace to use, </w:t>
      </w:r>
      <w:r w:rsidRPr="00720C54">
        <w:t xml:space="preserve">handle or store, a restricted carcinogen </w:t>
      </w:r>
      <w:r>
        <w:t>referred to</w:t>
      </w:r>
      <w:r w:rsidRPr="00720C54">
        <w:t xml:space="preserve"> in an item in </w:t>
      </w:r>
      <w:r>
        <w:t>Schedule</w:t>
      </w:r>
      <w:r w:rsidRPr="00720C54">
        <w:t xml:space="preserve"> </w:t>
      </w:r>
      <w:r>
        <w:t>10</w:t>
      </w:r>
      <w:r w:rsidRPr="00720C54">
        <w:t>,</w:t>
      </w:r>
      <w:r w:rsidRPr="005B5DDA">
        <w:t xml:space="preserve"> table</w:t>
      </w:r>
      <w:r>
        <w:t> 10</w:t>
      </w:r>
      <w:r w:rsidRPr="005B5DDA">
        <w:t xml:space="preserve">.2, column 2 for a purpose </w:t>
      </w:r>
      <w:r>
        <w:t>referred to</w:t>
      </w:r>
      <w:r w:rsidRPr="005B5DDA">
        <w:t xml:space="preserve"> in column 3 for the item unless the regulator has authorised the use, handling or storage of the </w:t>
      </w:r>
      <w:r w:rsidRPr="00720C54">
        <w:t>restricted carcinogen</w:t>
      </w:r>
      <w:r w:rsidRPr="005B5DDA">
        <w:t xml:space="preserve"> </w:t>
      </w:r>
      <w:r>
        <w:t>under</w:t>
      </w:r>
      <w:r w:rsidRPr="005B5DDA">
        <w:t xml:space="preserve"> regulation </w:t>
      </w:r>
      <w:r>
        <w:t>384</w:t>
      </w:r>
      <w:r w:rsidRPr="005B5DDA">
        <w:t>.</w:t>
      </w:r>
    </w:p>
    <w:p w14:paraId="646B3F91" w14:textId="77777777" w:rsidR="00145DDF" w:rsidRPr="009701B7" w:rsidRDefault="00145DDF" w:rsidP="00145DDF">
      <w:pPr>
        <w:pStyle w:val="DraftSub-sectionNote"/>
        <w:tabs>
          <w:tab w:val="right" w:pos="1814"/>
        </w:tabs>
        <w:ind w:left="1361"/>
        <w:rPr>
          <w:b/>
        </w:rPr>
      </w:pPr>
      <w:r w:rsidRPr="009701B7">
        <w:rPr>
          <w:b/>
        </w:rPr>
        <w:t>Note</w:t>
      </w:r>
    </w:p>
    <w:p w14:paraId="646B3F92" w14:textId="77777777" w:rsidR="00145DDF" w:rsidRDefault="00145DDF" w:rsidP="00145DDF">
      <w:pPr>
        <w:pStyle w:val="DraftSub-sectionNote"/>
        <w:tabs>
          <w:tab w:val="right" w:pos="1814"/>
        </w:tabs>
        <w:ind w:left="1361"/>
      </w:pPr>
      <w:r>
        <w:t>See section 43 of the Act.</w:t>
      </w:r>
    </w:p>
    <w:p w14:paraId="646B3F93" w14:textId="77777777" w:rsidR="00145DDF" w:rsidRPr="00720C54" w:rsidRDefault="00145DDF" w:rsidP="007272F6">
      <w:pPr>
        <w:pStyle w:val="StyleDraftHeading1Left0cmHanging15cm1"/>
      </w:pPr>
      <w:bookmarkStart w:id="561" w:name="_Ref274835539"/>
      <w:r>
        <w:tab/>
      </w:r>
      <w:bookmarkStart w:id="562" w:name="_Toc174445538"/>
      <w:r>
        <w:t>382</w:t>
      </w:r>
      <w:r>
        <w:tab/>
      </w:r>
      <w:r w:rsidRPr="00720C54">
        <w:t>Using, handling and storing restricted hazardous chemicals</w:t>
      </w:r>
      <w:bookmarkEnd w:id="561"/>
      <w:bookmarkEnd w:id="562"/>
    </w:p>
    <w:p w14:paraId="646B3F94" w14:textId="77777777" w:rsidR="00145DDF" w:rsidRDefault="00145DDF" w:rsidP="00145DDF">
      <w:pPr>
        <w:pStyle w:val="DraftHeading2"/>
        <w:tabs>
          <w:tab w:val="right" w:pos="1247"/>
        </w:tabs>
        <w:ind w:left="1361" w:hanging="1361"/>
      </w:pPr>
      <w:r>
        <w:tab/>
      </w:r>
      <w:r w:rsidRPr="003B0B2C">
        <w:t>(1)</w:t>
      </w:r>
      <w:r>
        <w:tab/>
      </w:r>
      <w:r w:rsidRPr="00720C54">
        <w:t>A person conducting a business or undertaking at a workplace must not use, handle or store,</w:t>
      </w:r>
      <w:r>
        <w:t xml:space="preserve"> or</w:t>
      </w:r>
      <w:r w:rsidRPr="00720C54">
        <w:t xml:space="preserve"> </w:t>
      </w:r>
      <w:r>
        <w:t xml:space="preserve">direct </w:t>
      </w:r>
      <w:r w:rsidRPr="00720C54">
        <w:t xml:space="preserve">or allow a worker at the workplace to use, handle or store, a restricted hazardous chemical </w:t>
      </w:r>
      <w:r>
        <w:t>referred to</w:t>
      </w:r>
      <w:r w:rsidRPr="00720C54">
        <w:t xml:space="preserve"> in an item in </w:t>
      </w:r>
      <w:r>
        <w:t>Schedule</w:t>
      </w:r>
      <w:r w:rsidRPr="00720C54">
        <w:t xml:space="preserve"> </w:t>
      </w:r>
      <w:r>
        <w:t>10</w:t>
      </w:r>
      <w:r w:rsidRPr="00720C54">
        <w:t xml:space="preserve">, table </w:t>
      </w:r>
      <w:r>
        <w:t>10</w:t>
      </w:r>
      <w:r w:rsidRPr="00720C54">
        <w:t xml:space="preserve">.3, column 2 for a purpose </w:t>
      </w:r>
      <w:r>
        <w:t>referred to</w:t>
      </w:r>
      <w:r w:rsidRPr="00720C54">
        <w:t xml:space="preserve"> in column 3 for the item.</w:t>
      </w:r>
    </w:p>
    <w:p w14:paraId="646B3F95" w14:textId="77777777" w:rsidR="00D151D8" w:rsidRPr="009701B7" w:rsidRDefault="00D151D8" w:rsidP="00D151D8">
      <w:pPr>
        <w:pStyle w:val="DraftSub-sectionNote"/>
        <w:tabs>
          <w:tab w:val="right" w:pos="1814"/>
        </w:tabs>
        <w:ind w:left="1361"/>
        <w:rPr>
          <w:b/>
        </w:rPr>
      </w:pPr>
      <w:r w:rsidRPr="009701B7">
        <w:rPr>
          <w:b/>
        </w:rPr>
        <w:t>Note</w:t>
      </w:r>
    </w:p>
    <w:p w14:paraId="646B3F96" w14:textId="77777777" w:rsidR="00D151D8" w:rsidRDefault="00D151D8" w:rsidP="00D151D8">
      <w:pPr>
        <w:pStyle w:val="DraftSub-sectionNote"/>
        <w:tabs>
          <w:tab w:val="right" w:pos="1814"/>
        </w:tabs>
        <w:ind w:left="1361"/>
      </w:pPr>
      <w:r>
        <w:t>See section 43 of the Act.</w:t>
      </w:r>
    </w:p>
    <w:p w14:paraId="646B3F97" w14:textId="77777777" w:rsidR="00145DDF" w:rsidRDefault="00145DDF" w:rsidP="00145DDF">
      <w:pPr>
        <w:pStyle w:val="DraftHeading2"/>
        <w:tabs>
          <w:tab w:val="right" w:pos="1247"/>
        </w:tabs>
        <w:ind w:left="1361" w:hanging="1361"/>
      </w:pPr>
      <w:r>
        <w:tab/>
      </w:r>
      <w:r w:rsidRPr="003B0B2C">
        <w:t>(2)</w:t>
      </w:r>
      <w:r>
        <w:tab/>
      </w:r>
      <w:r w:rsidRPr="00720C54">
        <w:t>A person conducting a business or undertaking at a workplace must not use, handle or store, or</w:t>
      </w:r>
      <w:r>
        <w:t xml:space="preserve"> direct or</w:t>
      </w:r>
      <w:r w:rsidRPr="00720C54">
        <w:t xml:space="preserve"> allow a worker at the workplace to use, handle or store, polychlorinated biphenyls (PCBs) unless</w:t>
      </w:r>
      <w:r>
        <w:t xml:space="preserve"> the use, handling or storage is:</w:t>
      </w:r>
    </w:p>
    <w:p w14:paraId="646B3F98" w14:textId="77777777" w:rsidR="00145DDF" w:rsidRDefault="00145DDF" w:rsidP="00145DDF">
      <w:pPr>
        <w:pStyle w:val="DraftHeading3"/>
        <w:tabs>
          <w:tab w:val="right" w:pos="1757"/>
        </w:tabs>
        <w:ind w:left="1871" w:hanging="1871"/>
      </w:pPr>
      <w:r>
        <w:tab/>
        <w:t>(a)</w:t>
      </w:r>
      <w:r>
        <w:tab/>
      </w:r>
      <w:r w:rsidRPr="00720C54">
        <w:t>in relation to existing electrical equipment or construction material</w:t>
      </w:r>
      <w:r>
        <w:t>; or</w:t>
      </w:r>
    </w:p>
    <w:p w14:paraId="646B3F99" w14:textId="77777777" w:rsidR="00145DDF" w:rsidRDefault="00145DDF" w:rsidP="00145DDF">
      <w:pPr>
        <w:pStyle w:val="DraftHeading3"/>
        <w:tabs>
          <w:tab w:val="right" w:pos="1757"/>
        </w:tabs>
        <w:ind w:left="1871" w:hanging="1871"/>
      </w:pPr>
      <w:r>
        <w:tab/>
        <w:t>(b)</w:t>
      </w:r>
      <w:r>
        <w:tab/>
        <w:t>for disposal purposes; or</w:t>
      </w:r>
    </w:p>
    <w:p w14:paraId="646B3F9A" w14:textId="77777777" w:rsidR="00145DDF" w:rsidRDefault="00145DDF" w:rsidP="00145DDF">
      <w:pPr>
        <w:pStyle w:val="DraftHeading3"/>
        <w:tabs>
          <w:tab w:val="right" w:pos="1757"/>
        </w:tabs>
        <w:ind w:left="1871" w:hanging="1871"/>
      </w:pPr>
      <w:r>
        <w:lastRenderedPageBreak/>
        <w:tab/>
        <w:t>(c)</w:t>
      </w:r>
      <w:r>
        <w:tab/>
        <w:t>for genuine research and analysis.</w:t>
      </w:r>
    </w:p>
    <w:p w14:paraId="646B3F9B" w14:textId="77777777" w:rsidR="00145DDF" w:rsidRPr="009701B7" w:rsidRDefault="00145DDF" w:rsidP="00145DDF">
      <w:pPr>
        <w:pStyle w:val="DraftSub-sectionNote"/>
        <w:tabs>
          <w:tab w:val="right" w:pos="1814"/>
        </w:tabs>
        <w:ind w:left="1361"/>
        <w:rPr>
          <w:b/>
        </w:rPr>
      </w:pPr>
      <w:r w:rsidRPr="009701B7">
        <w:rPr>
          <w:b/>
        </w:rPr>
        <w:t>Note</w:t>
      </w:r>
    </w:p>
    <w:p w14:paraId="646B3F9C" w14:textId="77777777" w:rsidR="00145DDF" w:rsidRDefault="00145DDF" w:rsidP="00145DDF">
      <w:pPr>
        <w:pStyle w:val="DraftSub-sectionNote"/>
        <w:tabs>
          <w:tab w:val="right" w:pos="1814"/>
        </w:tabs>
        <w:ind w:left="1361"/>
      </w:pPr>
      <w:r>
        <w:t>See section 43 of the Act.</w:t>
      </w:r>
    </w:p>
    <w:p w14:paraId="646B3F9D" w14:textId="77777777" w:rsidR="00145DDF" w:rsidRDefault="00145DDF" w:rsidP="007272F6">
      <w:pPr>
        <w:pStyle w:val="StyleDraftHeading1Left0cmHanging15cm1"/>
      </w:pPr>
      <w:bookmarkStart w:id="563" w:name="_Ref266787760"/>
      <w:bookmarkStart w:id="564" w:name="_Ref274918968"/>
      <w:r>
        <w:tab/>
      </w:r>
      <w:bookmarkStart w:id="565" w:name="_Toc174445539"/>
      <w:r>
        <w:t>383</w:t>
      </w:r>
      <w:r>
        <w:tab/>
      </w:r>
      <w:r w:rsidRPr="005B5DDA">
        <w:t xml:space="preserve">Application for authorisation to use, handle or store </w:t>
      </w:r>
      <w:bookmarkEnd w:id="563"/>
      <w:r w:rsidRPr="00720C54">
        <w:t>prohibited and restricted carcinogens</w:t>
      </w:r>
      <w:bookmarkEnd w:id="564"/>
      <w:bookmarkEnd w:id="565"/>
    </w:p>
    <w:p w14:paraId="646B3F9E" w14:textId="77777777" w:rsidR="00145DDF" w:rsidRDefault="00145DDF" w:rsidP="00145DDF">
      <w:pPr>
        <w:pStyle w:val="DraftHeading2"/>
        <w:tabs>
          <w:tab w:val="right" w:pos="1247"/>
        </w:tabs>
        <w:ind w:left="1361" w:hanging="1361"/>
      </w:pPr>
      <w:r>
        <w:tab/>
      </w:r>
      <w:r w:rsidRPr="003B0B2C">
        <w:t>(1)</w:t>
      </w:r>
      <w:r>
        <w:tab/>
      </w:r>
      <w:r w:rsidRPr="00720C54">
        <w:t xml:space="preserve">A person conducting a business or undertaking at a workplace may apply in writing to the regulator for authorisation to use, handle or store a prohibited carcinogen or restricted carcinogen </w:t>
      </w:r>
      <w:r>
        <w:t>referred to</w:t>
      </w:r>
      <w:r w:rsidRPr="00720C54">
        <w:t xml:space="preserve"> in </w:t>
      </w:r>
      <w:r>
        <w:t>Schedule</w:t>
      </w:r>
      <w:r w:rsidRPr="00720C54">
        <w:t xml:space="preserve"> </w:t>
      </w:r>
      <w:r>
        <w:t xml:space="preserve">10 </w:t>
      </w:r>
      <w:r w:rsidRPr="00720C54">
        <w:t>at the workplace.</w:t>
      </w:r>
    </w:p>
    <w:p w14:paraId="646B3F9F" w14:textId="77777777" w:rsidR="00145DDF" w:rsidRPr="00720C54" w:rsidRDefault="00145DDF" w:rsidP="00145DDF">
      <w:pPr>
        <w:pStyle w:val="DraftHeading2"/>
        <w:tabs>
          <w:tab w:val="right" w:pos="1247"/>
        </w:tabs>
        <w:ind w:left="1361" w:hanging="1361"/>
      </w:pPr>
      <w:r>
        <w:tab/>
      </w:r>
      <w:r w:rsidRPr="003B0B2C">
        <w:t>(2)</w:t>
      </w:r>
      <w:r>
        <w:tab/>
      </w:r>
      <w:r w:rsidRPr="00720C54">
        <w:t>The application must include the following information:</w:t>
      </w:r>
    </w:p>
    <w:p w14:paraId="646B3FA0" w14:textId="77777777" w:rsidR="00145DDF" w:rsidRDefault="00145DDF" w:rsidP="00145DDF">
      <w:pPr>
        <w:pStyle w:val="DraftHeading3"/>
        <w:tabs>
          <w:tab w:val="right" w:pos="1757"/>
        </w:tabs>
        <w:ind w:left="1871" w:hanging="1871"/>
      </w:pPr>
      <w:r>
        <w:tab/>
      </w:r>
      <w:r w:rsidRPr="003B0B2C">
        <w:t>(a)</w:t>
      </w:r>
      <w:r>
        <w:tab/>
      </w:r>
      <w:r w:rsidRPr="00720C54">
        <w:t xml:space="preserve">the </w:t>
      </w:r>
      <w:r>
        <w:t>applicant'</w:t>
      </w:r>
      <w:r w:rsidRPr="00720C54">
        <w:t>s</w:t>
      </w:r>
      <w:r>
        <w:t xml:space="preserve"> name and</w:t>
      </w:r>
      <w:r w:rsidRPr="00720C54">
        <w:t xml:space="preserve"> business address;</w:t>
      </w:r>
    </w:p>
    <w:p w14:paraId="646B3FA1" w14:textId="77777777" w:rsidR="00145DDF" w:rsidRPr="00D65BBF" w:rsidRDefault="00145DDF" w:rsidP="00145DDF">
      <w:pPr>
        <w:pStyle w:val="DraftHeading3"/>
        <w:tabs>
          <w:tab w:val="right" w:pos="1757"/>
        </w:tabs>
        <w:ind w:left="1871" w:hanging="1871"/>
      </w:pPr>
      <w:r>
        <w:tab/>
      </w:r>
      <w:r w:rsidRPr="00D65BBF">
        <w:t>(b)</w:t>
      </w:r>
      <w:r>
        <w:tab/>
        <w:t>if the applicant conducts the business or undertaking under a business name, that business name;</w:t>
      </w:r>
    </w:p>
    <w:p w14:paraId="646B3FA2" w14:textId="77777777" w:rsidR="00145DDF" w:rsidRPr="00720C54" w:rsidRDefault="00145DDF" w:rsidP="00145DDF">
      <w:pPr>
        <w:pStyle w:val="DraftHeading3"/>
        <w:tabs>
          <w:tab w:val="right" w:pos="1757"/>
        </w:tabs>
        <w:ind w:left="1871" w:hanging="1871"/>
      </w:pPr>
      <w:r>
        <w:tab/>
      </w:r>
      <w:r w:rsidRPr="003B0B2C">
        <w:t>(</w:t>
      </w:r>
      <w:r>
        <w:t>c</w:t>
      </w:r>
      <w:r w:rsidRPr="003B0B2C">
        <w:t>)</w:t>
      </w:r>
      <w:r>
        <w:tab/>
      </w:r>
      <w:r w:rsidRPr="00720C54">
        <w:t>the name and address of the supplier of the carcinogen;</w:t>
      </w:r>
    </w:p>
    <w:p w14:paraId="646B3FA3" w14:textId="77777777" w:rsidR="00145DDF" w:rsidRPr="00720C54" w:rsidRDefault="00145DDF" w:rsidP="00145DDF">
      <w:pPr>
        <w:pStyle w:val="DraftHeading3"/>
        <w:tabs>
          <w:tab w:val="right" w:pos="1757"/>
        </w:tabs>
        <w:ind w:left="1871" w:hanging="1871"/>
      </w:pPr>
      <w:r>
        <w:tab/>
      </w:r>
      <w:r w:rsidRPr="003B0B2C">
        <w:t>(</w:t>
      </w:r>
      <w:r>
        <w:t>d</w:t>
      </w:r>
      <w:r w:rsidRPr="003B0B2C">
        <w:t>)</w:t>
      </w:r>
      <w:r>
        <w:tab/>
      </w:r>
      <w:r w:rsidRPr="00720C54">
        <w:t>the address where the carcinogen will be used, handled or stored;</w:t>
      </w:r>
    </w:p>
    <w:p w14:paraId="646B3FA4" w14:textId="77777777" w:rsidR="00145DDF" w:rsidRDefault="00145DDF" w:rsidP="00145DDF">
      <w:pPr>
        <w:pStyle w:val="DraftHeading3"/>
        <w:tabs>
          <w:tab w:val="right" w:pos="1757"/>
        </w:tabs>
        <w:ind w:left="1871" w:hanging="1871"/>
      </w:pPr>
      <w:r>
        <w:tab/>
      </w:r>
      <w:r w:rsidRPr="003B0B2C">
        <w:t>(</w:t>
      </w:r>
      <w:r>
        <w:t>e</w:t>
      </w:r>
      <w:r w:rsidRPr="003B0B2C">
        <w:t>)</w:t>
      </w:r>
      <w:r>
        <w:tab/>
      </w:r>
      <w:r w:rsidRPr="00720C54">
        <w:t>the name of the carcinogen;</w:t>
      </w:r>
    </w:p>
    <w:p w14:paraId="646B3FA5" w14:textId="77777777" w:rsidR="00145DDF" w:rsidRPr="005B5DDA" w:rsidRDefault="00145DDF" w:rsidP="00145DDF">
      <w:pPr>
        <w:pStyle w:val="DraftHeading3"/>
        <w:tabs>
          <w:tab w:val="right" w:pos="1757"/>
        </w:tabs>
        <w:ind w:left="1871" w:hanging="1871"/>
      </w:pPr>
      <w:r>
        <w:tab/>
      </w:r>
      <w:r w:rsidRPr="003B0B2C">
        <w:t>(</w:t>
      </w:r>
      <w:r>
        <w:t>f</w:t>
      </w:r>
      <w:r w:rsidRPr="003B0B2C">
        <w:t>)</w:t>
      </w:r>
      <w:r>
        <w:tab/>
      </w:r>
      <w:r w:rsidRPr="005B5DDA">
        <w:t xml:space="preserve">the quantity of the </w:t>
      </w:r>
      <w:r w:rsidRPr="00720C54">
        <w:t>carcinogen</w:t>
      </w:r>
      <w:r w:rsidRPr="005B5DDA">
        <w:t xml:space="preserve"> to be used, handled or stored at the workplace each year;</w:t>
      </w:r>
    </w:p>
    <w:p w14:paraId="646B3FA6" w14:textId="77777777" w:rsidR="00145DDF" w:rsidRPr="005B5DDA" w:rsidRDefault="00145DDF" w:rsidP="00145DDF">
      <w:pPr>
        <w:pStyle w:val="DraftHeading3"/>
        <w:tabs>
          <w:tab w:val="right" w:pos="1757"/>
        </w:tabs>
        <w:ind w:left="1871" w:hanging="1871"/>
      </w:pPr>
      <w:r>
        <w:tab/>
      </w:r>
      <w:r w:rsidRPr="003B0B2C">
        <w:t>(</w:t>
      </w:r>
      <w:r>
        <w:t>g</w:t>
      </w:r>
      <w:r w:rsidRPr="003B0B2C">
        <w:t>)</w:t>
      </w:r>
      <w:r>
        <w:tab/>
      </w:r>
      <w:r w:rsidRPr="005B5DDA">
        <w:t xml:space="preserve">the purpose and activity for which the </w:t>
      </w:r>
      <w:r w:rsidRPr="00720C54">
        <w:t>carcinogen</w:t>
      </w:r>
      <w:r w:rsidRPr="005B5DDA">
        <w:t xml:space="preserve"> will be used, handled or stored;</w:t>
      </w:r>
    </w:p>
    <w:p w14:paraId="646B3FA7" w14:textId="77777777" w:rsidR="00145DDF" w:rsidRPr="005B5DDA" w:rsidRDefault="00145DDF" w:rsidP="00145DDF">
      <w:pPr>
        <w:pStyle w:val="DraftHeading3"/>
        <w:tabs>
          <w:tab w:val="right" w:pos="1757"/>
        </w:tabs>
        <w:ind w:left="1871" w:hanging="1871"/>
      </w:pPr>
      <w:r>
        <w:tab/>
      </w:r>
      <w:r w:rsidRPr="003B0B2C">
        <w:t>(</w:t>
      </w:r>
      <w:r>
        <w:t>h</w:t>
      </w:r>
      <w:r w:rsidRPr="003B0B2C">
        <w:t>)</w:t>
      </w:r>
      <w:r>
        <w:tab/>
      </w:r>
      <w:r w:rsidRPr="005B5DDA">
        <w:t xml:space="preserve">the number of workers that may be exposed to the </w:t>
      </w:r>
      <w:r w:rsidRPr="00720C54">
        <w:t>carcinogen</w:t>
      </w:r>
      <w:r w:rsidRPr="005B5DDA">
        <w:t>;</w:t>
      </w:r>
    </w:p>
    <w:p w14:paraId="646B3FA8" w14:textId="77777777" w:rsidR="00145DDF" w:rsidRDefault="00145DDF" w:rsidP="00145DDF">
      <w:pPr>
        <w:pStyle w:val="DraftHeading3"/>
        <w:tabs>
          <w:tab w:val="right" w:pos="1757"/>
        </w:tabs>
        <w:ind w:left="1871" w:hanging="1871"/>
      </w:pPr>
      <w:r>
        <w:tab/>
      </w:r>
      <w:r w:rsidRPr="003B0B2C">
        <w:t>(</w:t>
      </w:r>
      <w:proofErr w:type="spellStart"/>
      <w:r>
        <w:t>i</w:t>
      </w:r>
      <w:proofErr w:type="spellEnd"/>
      <w:r w:rsidRPr="003B0B2C">
        <w:t>)</w:t>
      </w:r>
      <w:r>
        <w:tab/>
      </w:r>
      <w:r w:rsidRPr="005B5DDA">
        <w:t xml:space="preserve">information about </w:t>
      </w:r>
      <w:r>
        <w:t xml:space="preserve">how </w:t>
      </w:r>
      <w:r w:rsidRPr="005B5DDA">
        <w:t>the person</w:t>
      </w:r>
      <w:r>
        <w:t xml:space="preserve"> will manage risks to health and safety,</w:t>
      </w:r>
      <w:r w:rsidRPr="005B5DDA">
        <w:t xml:space="preserve"> including a summary of the steps taken, or to be taken, by the person in relation to the following:</w:t>
      </w:r>
    </w:p>
    <w:p w14:paraId="646B3FA9" w14:textId="77777777" w:rsidR="00145DDF" w:rsidRDefault="00145DDF" w:rsidP="00145DDF">
      <w:pPr>
        <w:pStyle w:val="DraftHeading4"/>
        <w:tabs>
          <w:tab w:val="right" w:pos="2268"/>
        </w:tabs>
        <w:ind w:left="2381" w:hanging="2381"/>
      </w:pPr>
      <w:r>
        <w:tab/>
      </w:r>
      <w:r w:rsidRPr="003B0B2C">
        <w:t>(</w:t>
      </w:r>
      <w:proofErr w:type="spellStart"/>
      <w:r w:rsidRPr="003B0B2C">
        <w:t>i</w:t>
      </w:r>
      <w:proofErr w:type="spellEnd"/>
      <w:r w:rsidRPr="003B0B2C">
        <w:t>)</w:t>
      </w:r>
      <w:r>
        <w:tab/>
      </w:r>
      <w:r w:rsidRPr="005B5DDA">
        <w:t>hazard identification;</w:t>
      </w:r>
    </w:p>
    <w:p w14:paraId="646B3FAA" w14:textId="77777777" w:rsidR="00145DDF" w:rsidRDefault="00145DDF" w:rsidP="00145DDF">
      <w:pPr>
        <w:pStyle w:val="DraftHeading4"/>
        <w:tabs>
          <w:tab w:val="right" w:pos="2268"/>
        </w:tabs>
        <w:ind w:left="2381" w:hanging="2381"/>
      </w:pPr>
      <w:r>
        <w:tab/>
      </w:r>
      <w:r w:rsidRPr="00992DB3">
        <w:t>(ii)</w:t>
      </w:r>
      <w:r>
        <w:tab/>
      </w:r>
      <w:r w:rsidRPr="005B5DDA">
        <w:t>control measures;</w:t>
      </w:r>
    </w:p>
    <w:p w14:paraId="646B3FAB" w14:textId="77777777" w:rsidR="00145DDF" w:rsidRPr="005B5DDA" w:rsidRDefault="00145DDF" w:rsidP="00145DDF">
      <w:pPr>
        <w:pStyle w:val="DraftHeading4"/>
        <w:tabs>
          <w:tab w:val="right" w:pos="2268"/>
        </w:tabs>
        <w:ind w:left="2381" w:hanging="2381"/>
      </w:pPr>
      <w:r>
        <w:tab/>
      </w:r>
      <w:r w:rsidRPr="003B0B2C">
        <w:t>(i</w:t>
      </w:r>
      <w:r>
        <w:t>ii</w:t>
      </w:r>
      <w:r w:rsidRPr="003B0B2C">
        <w:t>)</w:t>
      </w:r>
      <w:r>
        <w:tab/>
      </w:r>
      <w:r w:rsidRPr="005B5DDA">
        <w:t xml:space="preserve">if elimination or substitution of the </w:t>
      </w:r>
      <w:r w:rsidRPr="00720C54">
        <w:t>carcinogen</w:t>
      </w:r>
      <w:r w:rsidRPr="005B5DDA">
        <w:t xml:space="preserve"> is not reasonably practicable—why the elimination or substitution is not reasonably practicable;</w:t>
      </w:r>
    </w:p>
    <w:p w14:paraId="646B3FAC" w14:textId="77777777" w:rsidR="00145DDF" w:rsidRDefault="00145DDF" w:rsidP="00145DDF">
      <w:pPr>
        <w:pStyle w:val="DraftHeading3"/>
        <w:tabs>
          <w:tab w:val="right" w:pos="1757"/>
        </w:tabs>
        <w:ind w:left="1871" w:hanging="1871"/>
      </w:pPr>
      <w:r>
        <w:tab/>
      </w:r>
      <w:r w:rsidRPr="003B0B2C">
        <w:t>(</w:t>
      </w:r>
      <w:r>
        <w:t>j</w:t>
      </w:r>
      <w:r w:rsidRPr="003B0B2C">
        <w:t>)</w:t>
      </w:r>
      <w:r>
        <w:tab/>
      </w:r>
      <w:r w:rsidRPr="005B5DDA">
        <w:t>any other information requested by the regulator.</w:t>
      </w:r>
    </w:p>
    <w:p w14:paraId="646B3FAD" w14:textId="77777777" w:rsidR="00145DDF" w:rsidRPr="005B5DDA" w:rsidRDefault="00145DDF" w:rsidP="007272F6">
      <w:pPr>
        <w:pStyle w:val="StyleDraftHeading1Left0cmHanging15cm1"/>
      </w:pPr>
      <w:bookmarkStart w:id="566" w:name="_Ref266801243"/>
      <w:bookmarkStart w:id="567" w:name="_Ref274905852"/>
      <w:r>
        <w:lastRenderedPageBreak/>
        <w:tab/>
      </w:r>
      <w:bookmarkStart w:id="568" w:name="_Toc174445540"/>
      <w:r>
        <w:t>384</w:t>
      </w:r>
      <w:r>
        <w:tab/>
      </w:r>
      <w:r w:rsidRPr="005B5DDA">
        <w:t xml:space="preserve">Authorisation to use, handle or store </w:t>
      </w:r>
      <w:bookmarkEnd w:id="566"/>
      <w:r w:rsidRPr="00720C54">
        <w:t>prohibited carcinogens and restricted carcinogens</w:t>
      </w:r>
      <w:bookmarkEnd w:id="567"/>
      <w:bookmarkEnd w:id="568"/>
    </w:p>
    <w:p w14:paraId="646B3FAE" w14:textId="77777777" w:rsidR="00145DDF" w:rsidRPr="00720C54" w:rsidRDefault="00145DDF" w:rsidP="00145DDF">
      <w:pPr>
        <w:pStyle w:val="DraftHeading2"/>
        <w:tabs>
          <w:tab w:val="right" w:pos="1247"/>
        </w:tabs>
        <w:ind w:left="1361" w:hanging="1361"/>
      </w:pPr>
      <w:r>
        <w:tab/>
      </w:r>
      <w:r w:rsidRPr="00465ECF">
        <w:t>(1)</w:t>
      </w:r>
      <w:r>
        <w:tab/>
      </w:r>
      <w:r w:rsidRPr="005B5DDA">
        <w:t xml:space="preserve">If a person applies under regulation </w:t>
      </w:r>
      <w:r>
        <w:t>383, the regulator may grant an</w:t>
      </w:r>
      <w:r w:rsidRPr="005B5DDA">
        <w:t xml:space="preserve"> authorisation to use, handle or store a </w:t>
      </w:r>
      <w:r w:rsidRPr="00720C54">
        <w:t>prohibited carcinogen</w:t>
      </w:r>
      <w:r>
        <w:t xml:space="preserve"> </w:t>
      </w:r>
      <w:r w:rsidRPr="00720C54">
        <w:t>or restricted carcinogen</w:t>
      </w:r>
      <w:r>
        <w:t xml:space="preserve"> under this regulation.</w:t>
      </w:r>
    </w:p>
    <w:p w14:paraId="646B3FAF" w14:textId="77777777" w:rsidR="00145DDF" w:rsidRDefault="00145DDF" w:rsidP="00145DDF">
      <w:pPr>
        <w:pStyle w:val="DraftHeading2"/>
        <w:tabs>
          <w:tab w:val="right" w:pos="1247"/>
        </w:tabs>
        <w:ind w:left="1361" w:hanging="1361"/>
      </w:pPr>
      <w:r>
        <w:tab/>
      </w:r>
      <w:r w:rsidRPr="00465ECF">
        <w:t>(</w:t>
      </w:r>
      <w:r>
        <w:t>2</w:t>
      </w:r>
      <w:r w:rsidRPr="00465ECF">
        <w:t>)</w:t>
      </w:r>
      <w:r>
        <w:tab/>
      </w:r>
      <w:r w:rsidRPr="00720C54">
        <w:t xml:space="preserve">The regulator may authorise the person to use, handle or store a prohibited carcinogen </w:t>
      </w:r>
      <w:r>
        <w:t>referred to</w:t>
      </w:r>
      <w:r w:rsidRPr="00720C54">
        <w:t xml:space="preserve"> in an item in </w:t>
      </w:r>
      <w:r>
        <w:t>Schedule</w:t>
      </w:r>
      <w:r w:rsidRPr="00720C54">
        <w:t xml:space="preserve"> </w:t>
      </w:r>
      <w:r>
        <w:t>10</w:t>
      </w:r>
      <w:r w:rsidRPr="00720C54">
        <w:t xml:space="preserve">, table </w:t>
      </w:r>
      <w:r>
        <w:t>10</w:t>
      </w:r>
      <w:r w:rsidRPr="00720C54">
        <w:t>.1 at the workplace only if the carcinogen will be used, handled or stored</w:t>
      </w:r>
      <w:r>
        <w:t xml:space="preserve"> only</w:t>
      </w:r>
      <w:r w:rsidRPr="00720C54">
        <w:t xml:space="preserve"> for genuine research or analysis.</w:t>
      </w:r>
    </w:p>
    <w:p w14:paraId="646B3FB0" w14:textId="77777777" w:rsidR="00145DDF" w:rsidRDefault="00145DDF" w:rsidP="00145DDF">
      <w:pPr>
        <w:pStyle w:val="DraftHeading2"/>
        <w:tabs>
          <w:tab w:val="right" w:pos="1247"/>
        </w:tabs>
        <w:ind w:left="1361" w:hanging="1361"/>
      </w:pPr>
      <w:r>
        <w:tab/>
      </w:r>
      <w:r w:rsidRPr="003B0B2C">
        <w:t>(</w:t>
      </w:r>
      <w:r>
        <w:t>3</w:t>
      </w:r>
      <w:r w:rsidRPr="003B0B2C">
        <w:t>)</w:t>
      </w:r>
      <w:r>
        <w:tab/>
      </w:r>
      <w:r w:rsidRPr="00720C54">
        <w:t xml:space="preserve">The regulator may authorise the person to use, handle or store a restricted carcinogen </w:t>
      </w:r>
      <w:r>
        <w:t>referred to</w:t>
      </w:r>
      <w:r w:rsidRPr="00720C54">
        <w:t xml:space="preserve"> in an item in </w:t>
      </w:r>
      <w:r>
        <w:t>Schedule</w:t>
      </w:r>
      <w:r w:rsidRPr="00720C54">
        <w:t xml:space="preserve"> </w:t>
      </w:r>
      <w:r>
        <w:t>10</w:t>
      </w:r>
      <w:r w:rsidRPr="00720C54">
        <w:t xml:space="preserve">, table </w:t>
      </w:r>
      <w:r>
        <w:t>10</w:t>
      </w:r>
      <w:r w:rsidRPr="00720C54">
        <w:t>.2 at the workplace only if the carcinogen will be used, handled or stored</w:t>
      </w:r>
      <w:r>
        <w:t xml:space="preserve"> only</w:t>
      </w:r>
      <w:r w:rsidRPr="00720C54">
        <w:t xml:space="preserve"> for a use </w:t>
      </w:r>
      <w:r>
        <w:t>referred to</w:t>
      </w:r>
      <w:r w:rsidRPr="00720C54">
        <w:t xml:space="preserve"> in column 3 for the item.</w:t>
      </w:r>
    </w:p>
    <w:p w14:paraId="646B3FB1" w14:textId="77777777" w:rsidR="00145DDF" w:rsidRDefault="00145DDF" w:rsidP="00145DDF">
      <w:pPr>
        <w:pStyle w:val="DraftHeading2"/>
        <w:tabs>
          <w:tab w:val="right" w:pos="1247"/>
        </w:tabs>
        <w:ind w:left="1361" w:hanging="1361"/>
      </w:pPr>
      <w:r>
        <w:tab/>
      </w:r>
      <w:r w:rsidRPr="003B0B2C">
        <w:t>(</w:t>
      </w:r>
      <w:r>
        <w:t>4</w:t>
      </w:r>
      <w:r w:rsidRPr="003B0B2C">
        <w:t>)</w:t>
      </w:r>
      <w:r>
        <w:tab/>
      </w:r>
      <w:r w:rsidRPr="005B5DDA">
        <w:t xml:space="preserve">The regulator may impose any conditions on the authorisation that the regulator considers necessary to achieve the objectives of the Act or these </w:t>
      </w:r>
      <w:r>
        <w:t>R</w:t>
      </w:r>
      <w:r w:rsidRPr="005B5DDA">
        <w:t>egulations.</w:t>
      </w:r>
    </w:p>
    <w:p w14:paraId="646B3FB2" w14:textId="77777777" w:rsidR="00145DDF" w:rsidRPr="00720C54" w:rsidRDefault="00145DDF" w:rsidP="00145DDF">
      <w:pPr>
        <w:pStyle w:val="DraftHeading2"/>
        <w:tabs>
          <w:tab w:val="right" w:pos="1247"/>
        </w:tabs>
        <w:ind w:left="1361" w:hanging="1361"/>
      </w:pPr>
      <w:r>
        <w:tab/>
      </w:r>
      <w:r w:rsidRPr="00465ECF">
        <w:t>(</w:t>
      </w:r>
      <w:r>
        <w:t>5</w:t>
      </w:r>
      <w:r w:rsidRPr="00465ECF">
        <w:t>)</w:t>
      </w:r>
      <w:r>
        <w:tab/>
        <w:t xml:space="preserve">The regulator </w:t>
      </w:r>
      <w:r w:rsidRPr="00720C54">
        <w:t xml:space="preserve">must refuse to authorise the use, handling or storage of the carcinogen for a use not </w:t>
      </w:r>
      <w:r>
        <w:t>referred to</w:t>
      </w:r>
      <w:r w:rsidRPr="00720C54">
        <w:t xml:space="preserve"> in this regulation.</w:t>
      </w:r>
    </w:p>
    <w:p w14:paraId="646B3FB3" w14:textId="77777777" w:rsidR="00145DDF" w:rsidRPr="00401AB6" w:rsidRDefault="00145DDF" w:rsidP="00145DDF">
      <w:pPr>
        <w:pStyle w:val="DraftSectionNote"/>
        <w:tabs>
          <w:tab w:val="right" w:pos="1304"/>
        </w:tabs>
        <w:ind w:left="850"/>
        <w:rPr>
          <w:b/>
        </w:rPr>
      </w:pPr>
      <w:r w:rsidRPr="00B16CD4">
        <w:rPr>
          <w:b/>
        </w:rPr>
        <w:t>Note</w:t>
      </w:r>
    </w:p>
    <w:p w14:paraId="646B3FB4" w14:textId="77777777" w:rsidR="00145DDF" w:rsidRDefault="00145DDF" w:rsidP="00145DDF">
      <w:pPr>
        <w:pStyle w:val="DraftSectionNote"/>
        <w:tabs>
          <w:tab w:val="right" w:pos="1304"/>
        </w:tabs>
        <w:ind w:left="850"/>
      </w:pPr>
      <w:r>
        <w:t>A decision to refuse an authorisation is a reviewable decision (see regulation 676).</w:t>
      </w:r>
    </w:p>
    <w:p w14:paraId="646B3FB5" w14:textId="77777777" w:rsidR="00145DDF" w:rsidRPr="005B5DDA" w:rsidRDefault="00145DDF" w:rsidP="007272F6">
      <w:pPr>
        <w:pStyle w:val="StyleDraftHeading1Left0cmHanging15cm1"/>
      </w:pPr>
      <w:bookmarkStart w:id="569" w:name="_Ref274823940"/>
      <w:r>
        <w:tab/>
      </w:r>
      <w:bookmarkStart w:id="570" w:name="_Toc174445541"/>
      <w:r>
        <w:t>385</w:t>
      </w:r>
      <w:r>
        <w:tab/>
      </w:r>
      <w:r w:rsidRPr="005B5DDA">
        <w:t>Changes to information in application to be reported</w:t>
      </w:r>
      <w:bookmarkEnd w:id="569"/>
      <w:bookmarkEnd w:id="570"/>
    </w:p>
    <w:p w14:paraId="646B3FB6" w14:textId="77777777" w:rsidR="00145DDF" w:rsidRDefault="00145DDF" w:rsidP="00145DDF">
      <w:pPr>
        <w:pStyle w:val="BodySectionSub"/>
      </w:pPr>
      <w:r w:rsidRPr="005B5DDA">
        <w:t xml:space="preserve">A person who applies under regulation </w:t>
      </w:r>
      <w:r>
        <w:t>383</w:t>
      </w:r>
      <w:r w:rsidRPr="005B5DDA">
        <w:t xml:space="preserve"> for authorisation to use, handle or store a </w:t>
      </w:r>
      <w:r>
        <w:t>prohibited carcinogen</w:t>
      </w:r>
      <w:r w:rsidRPr="005B5DDA">
        <w:t xml:space="preserve"> </w:t>
      </w:r>
      <w:r>
        <w:t>or restricted carcinogen</w:t>
      </w:r>
      <w:r w:rsidRPr="005B5DDA">
        <w:t xml:space="preserve"> must </w:t>
      </w:r>
      <w:r>
        <w:t xml:space="preserve">give the regulator written notice of </w:t>
      </w:r>
      <w:r w:rsidRPr="005B5DDA">
        <w:t xml:space="preserve">any change in the information given in the application before the change or as soon as practicable after the </w:t>
      </w:r>
      <w:r>
        <w:t>person becomes aware of the change</w:t>
      </w:r>
      <w:r w:rsidRPr="005B5DDA">
        <w:t>.</w:t>
      </w:r>
    </w:p>
    <w:p w14:paraId="646B3FB7" w14:textId="6ED4B03C" w:rsidR="00145DDF" w:rsidRDefault="00145DDF" w:rsidP="00145DDF">
      <w:pPr>
        <w:pStyle w:val="BodySectionSub"/>
      </w:pPr>
      <w:r>
        <w:t>Maximum penalty:</w:t>
      </w:r>
      <w:r w:rsidR="004D51B6">
        <w:t xml:space="preserve"> </w:t>
      </w:r>
      <w:r w:rsidR="004D51B6" w:rsidRPr="004D51B6">
        <w:t>tier G monetary penalty.</w:t>
      </w:r>
    </w:p>
    <w:p w14:paraId="646B3FBA" w14:textId="77777777" w:rsidR="00145DDF" w:rsidRPr="005B5DDA" w:rsidRDefault="00145DDF" w:rsidP="007272F6">
      <w:pPr>
        <w:pStyle w:val="StyleDraftHeading1Left0cmHanging15cm1"/>
      </w:pPr>
      <w:r>
        <w:tab/>
      </w:r>
      <w:bookmarkStart w:id="571" w:name="_Toc174445542"/>
      <w:r>
        <w:t>386</w:t>
      </w:r>
      <w:r>
        <w:tab/>
      </w:r>
      <w:r w:rsidRPr="005B5DDA">
        <w:t>Regulator may cancel authorisation</w:t>
      </w:r>
      <w:bookmarkEnd w:id="571"/>
    </w:p>
    <w:p w14:paraId="646B3FBB" w14:textId="77777777" w:rsidR="00145DDF" w:rsidRPr="005B5DDA" w:rsidRDefault="00145DDF" w:rsidP="00145DDF">
      <w:pPr>
        <w:pStyle w:val="BodySectionSub"/>
      </w:pPr>
      <w:r w:rsidRPr="005B5DDA">
        <w:t xml:space="preserve">The regulator may cancel an authorisation to use, handle or store </w:t>
      </w:r>
      <w:r>
        <w:t xml:space="preserve">a prohibited carcinogen or restricted carcinogen </w:t>
      </w:r>
      <w:r w:rsidRPr="005B5DDA">
        <w:t xml:space="preserve">given under regulation </w:t>
      </w:r>
      <w:r>
        <w:t>384</w:t>
      </w:r>
      <w:r w:rsidRPr="005B5DDA">
        <w:t xml:space="preserve"> if satisfied that:</w:t>
      </w:r>
    </w:p>
    <w:p w14:paraId="646B3FBC" w14:textId="77777777" w:rsidR="00145DDF" w:rsidRDefault="00145DDF" w:rsidP="00145DDF">
      <w:pPr>
        <w:pStyle w:val="DraftHeading3"/>
        <w:tabs>
          <w:tab w:val="right" w:pos="1757"/>
        </w:tabs>
        <w:ind w:left="1871" w:hanging="1871"/>
      </w:pPr>
      <w:r>
        <w:tab/>
      </w:r>
      <w:r w:rsidRPr="003B0B2C">
        <w:t>(a)</w:t>
      </w:r>
      <w:r>
        <w:tab/>
      </w:r>
      <w:r w:rsidRPr="005B5DDA">
        <w:t xml:space="preserve">the person </w:t>
      </w:r>
      <w:r>
        <w:t>granted</w:t>
      </w:r>
      <w:r w:rsidRPr="005B5DDA">
        <w:t xml:space="preserve"> the authorisation has not complied with a condition o</w:t>
      </w:r>
      <w:r>
        <w:t>n</w:t>
      </w:r>
      <w:r w:rsidRPr="005B5DDA">
        <w:t xml:space="preserve"> the authorisation; or</w:t>
      </w:r>
    </w:p>
    <w:p w14:paraId="646B3FBD" w14:textId="77777777" w:rsidR="00145DDF" w:rsidRDefault="00145DDF" w:rsidP="00145DDF">
      <w:pPr>
        <w:pStyle w:val="DraftHeading3"/>
        <w:tabs>
          <w:tab w:val="right" w:pos="1757"/>
        </w:tabs>
        <w:ind w:left="1871" w:hanging="1871"/>
      </w:pPr>
      <w:r>
        <w:tab/>
      </w:r>
      <w:r w:rsidRPr="003B0B2C">
        <w:t>(b)</w:t>
      </w:r>
      <w:r>
        <w:tab/>
      </w:r>
      <w:r w:rsidRPr="005B5DDA">
        <w:t xml:space="preserve">the risk to the health or safety of a worker that may be affected by using, handling or storing the </w:t>
      </w:r>
      <w:r>
        <w:t xml:space="preserve">carcinogen </w:t>
      </w:r>
      <w:r w:rsidRPr="005B5DDA">
        <w:t>has changed sin</w:t>
      </w:r>
      <w:r>
        <w:t>ce the authorisation was granted.</w:t>
      </w:r>
    </w:p>
    <w:p w14:paraId="646B3FBE" w14:textId="77777777" w:rsidR="00145DDF" w:rsidRPr="00401AB6" w:rsidRDefault="00145DDF" w:rsidP="00145DDF">
      <w:pPr>
        <w:pStyle w:val="DraftSectionNote"/>
        <w:tabs>
          <w:tab w:val="right" w:pos="1304"/>
        </w:tabs>
        <w:ind w:left="850"/>
        <w:rPr>
          <w:b/>
        </w:rPr>
      </w:pPr>
      <w:r w:rsidRPr="00B16CD4">
        <w:rPr>
          <w:b/>
        </w:rPr>
        <w:t>Note</w:t>
      </w:r>
    </w:p>
    <w:p w14:paraId="646B3FBF" w14:textId="77777777" w:rsidR="00145DDF" w:rsidRDefault="00145DDF" w:rsidP="00145DDF">
      <w:pPr>
        <w:pStyle w:val="DraftSectionNote"/>
        <w:tabs>
          <w:tab w:val="right" w:pos="1304"/>
        </w:tabs>
        <w:ind w:left="850"/>
      </w:pPr>
      <w:r>
        <w:lastRenderedPageBreak/>
        <w:t>A decision to cancel an authorisation is a reviewable decision (see regulation 676).</w:t>
      </w:r>
    </w:p>
    <w:p w14:paraId="646B3FC0" w14:textId="77777777" w:rsidR="00145DDF" w:rsidRPr="005B5DDA" w:rsidRDefault="00145DDF" w:rsidP="007272F6">
      <w:pPr>
        <w:pStyle w:val="StyleDraftHeading1Left0cmHanging15cm1"/>
      </w:pPr>
      <w:r>
        <w:tab/>
      </w:r>
      <w:bookmarkStart w:id="572" w:name="_Toc174445543"/>
      <w:r>
        <w:t>387</w:t>
      </w:r>
      <w:r>
        <w:tab/>
      </w:r>
      <w:r w:rsidRPr="005B5DDA">
        <w:t xml:space="preserve">Statement of exposure to be </w:t>
      </w:r>
      <w:r>
        <w:t>given</w:t>
      </w:r>
      <w:r w:rsidRPr="005B5DDA">
        <w:t xml:space="preserve"> to workers</w:t>
      </w:r>
      <w:bookmarkEnd w:id="572"/>
    </w:p>
    <w:p w14:paraId="646B3FC1" w14:textId="77777777" w:rsidR="00145DDF" w:rsidRPr="005B5DDA" w:rsidRDefault="00145DDF" w:rsidP="00145DDF">
      <w:pPr>
        <w:pStyle w:val="DraftHeading2"/>
        <w:tabs>
          <w:tab w:val="right" w:pos="1247"/>
        </w:tabs>
        <w:ind w:left="1361" w:hanging="1361"/>
      </w:pPr>
      <w:r>
        <w:tab/>
      </w:r>
      <w:r w:rsidRPr="003B0B2C">
        <w:t>(1)</w:t>
      </w:r>
      <w:r>
        <w:tab/>
      </w:r>
      <w:r w:rsidRPr="005B5DDA">
        <w:t>This regulation applies if:</w:t>
      </w:r>
    </w:p>
    <w:p w14:paraId="646B3FC2" w14:textId="77777777" w:rsidR="00145DDF" w:rsidRPr="005B5DDA" w:rsidRDefault="00145DDF" w:rsidP="00145DDF">
      <w:pPr>
        <w:pStyle w:val="DraftHeading3"/>
        <w:tabs>
          <w:tab w:val="right" w:pos="1757"/>
        </w:tabs>
        <w:ind w:left="1871" w:hanging="1871"/>
      </w:pPr>
      <w:r>
        <w:tab/>
      </w:r>
      <w:r w:rsidRPr="003B0B2C">
        <w:t>(a)</w:t>
      </w:r>
      <w:r>
        <w:tab/>
      </w:r>
      <w:r w:rsidRPr="005B5DDA">
        <w:t xml:space="preserve">a person conducting a business or undertaking at a workplace is authorised under regulation </w:t>
      </w:r>
      <w:r>
        <w:t>384</w:t>
      </w:r>
      <w:r w:rsidRPr="005B5DDA">
        <w:t xml:space="preserve"> to use, handle or store a </w:t>
      </w:r>
      <w:r>
        <w:t>prohibited carcinogen</w:t>
      </w:r>
      <w:r w:rsidRPr="005B5DDA">
        <w:t xml:space="preserve"> </w:t>
      </w:r>
      <w:r>
        <w:t>or restricted carcinogen</w:t>
      </w:r>
      <w:r w:rsidRPr="005B5DDA">
        <w:t xml:space="preserve"> at the workplace; and</w:t>
      </w:r>
    </w:p>
    <w:p w14:paraId="646B3FC3" w14:textId="77777777" w:rsidR="00145DDF" w:rsidRPr="005B5DDA" w:rsidRDefault="00145DDF" w:rsidP="00145DDF">
      <w:pPr>
        <w:pStyle w:val="DraftHeading3"/>
        <w:tabs>
          <w:tab w:val="right" w:pos="1757"/>
        </w:tabs>
        <w:ind w:left="1871" w:hanging="1871"/>
      </w:pPr>
      <w:r>
        <w:tab/>
      </w:r>
      <w:r w:rsidRPr="003B0B2C">
        <w:t>(b)</w:t>
      </w:r>
      <w:r>
        <w:tab/>
      </w:r>
      <w:r w:rsidRPr="005B5DDA">
        <w:t xml:space="preserve">a worker uses, handles or stores the </w:t>
      </w:r>
      <w:r>
        <w:t>prohibited carcinogen</w:t>
      </w:r>
      <w:r w:rsidRPr="005B5DDA">
        <w:t xml:space="preserve"> </w:t>
      </w:r>
      <w:r>
        <w:t xml:space="preserve">or restricted carcinogen </w:t>
      </w:r>
      <w:r w:rsidRPr="005B5DDA">
        <w:t>at the workplace.</w:t>
      </w:r>
    </w:p>
    <w:p w14:paraId="646B3FC4" w14:textId="77777777" w:rsidR="00145DDF" w:rsidRPr="005B5DDA" w:rsidRDefault="00145DDF" w:rsidP="00145DDF">
      <w:pPr>
        <w:pStyle w:val="DraftHeading2"/>
        <w:tabs>
          <w:tab w:val="right" w:pos="1247"/>
        </w:tabs>
        <w:ind w:left="1361" w:hanging="1361"/>
      </w:pPr>
      <w:r>
        <w:tab/>
      </w:r>
      <w:r w:rsidRPr="003B0B2C">
        <w:t>(2)</w:t>
      </w:r>
      <w:r>
        <w:tab/>
      </w:r>
      <w:r w:rsidRPr="005B5DDA">
        <w:t>The person must give to the worker, at the end of the worker</w:t>
      </w:r>
      <w:r>
        <w:t>'</w:t>
      </w:r>
      <w:r w:rsidRPr="005B5DDA">
        <w:t xml:space="preserve">s </w:t>
      </w:r>
      <w:r>
        <w:t>engagement</w:t>
      </w:r>
      <w:r w:rsidRPr="005B5DDA">
        <w:t xml:space="preserve"> by the person, a written statement of the following:</w:t>
      </w:r>
    </w:p>
    <w:p w14:paraId="646B3FC5" w14:textId="77777777" w:rsidR="00145DDF" w:rsidRPr="005B5DDA" w:rsidRDefault="00145DDF" w:rsidP="00145DDF">
      <w:pPr>
        <w:pStyle w:val="DraftHeading3"/>
        <w:tabs>
          <w:tab w:val="right" w:pos="1757"/>
        </w:tabs>
        <w:ind w:left="1871" w:hanging="1871"/>
      </w:pPr>
      <w:r>
        <w:tab/>
      </w:r>
      <w:r w:rsidRPr="003B0B2C">
        <w:t>(a)</w:t>
      </w:r>
      <w:r>
        <w:tab/>
      </w:r>
      <w:r w:rsidRPr="005B5DDA">
        <w:t xml:space="preserve">the name of the </w:t>
      </w:r>
      <w:r>
        <w:t xml:space="preserve">prohibited or restricted carcinogen </w:t>
      </w:r>
      <w:r w:rsidRPr="005B5DDA">
        <w:t xml:space="preserve">to which the worker may have been exposed during the </w:t>
      </w:r>
      <w:r>
        <w:t>engagement</w:t>
      </w:r>
      <w:r w:rsidRPr="005B5DDA">
        <w:t>;</w:t>
      </w:r>
    </w:p>
    <w:p w14:paraId="646B3FC6" w14:textId="77777777" w:rsidR="00145DDF" w:rsidRPr="005B5DDA" w:rsidRDefault="00145DDF" w:rsidP="00145DDF">
      <w:pPr>
        <w:pStyle w:val="DraftHeading3"/>
        <w:tabs>
          <w:tab w:val="right" w:pos="1757"/>
        </w:tabs>
        <w:ind w:left="1871" w:hanging="1871"/>
      </w:pPr>
      <w:r>
        <w:tab/>
      </w:r>
      <w:r w:rsidRPr="003B0B2C">
        <w:t>(b)</w:t>
      </w:r>
      <w:r>
        <w:tab/>
      </w:r>
      <w:r w:rsidRPr="005B5DDA">
        <w:t xml:space="preserve">the </w:t>
      </w:r>
      <w:r>
        <w:t>time</w:t>
      </w:r>
      <w:r w:rsidRPr="005B5DDA">
        <w:t xml:space="preserve"> the worker may have been exposed;</w:t>
      </w:r>
    </w:p>
    <w:p w14:paraId="646B3FC7" w14:textId="77777777" w:rsidR="00145DDF" w:rsidRDefault="00145DDF" w:rsidP="00145DDF">
      <w:pPr>
        <w:pStyle w:val="DraftHeading3"/>
        <w:tabs>
          <w:tab w:val="right" w:pos="1757"/>
        </w:tabs>
        <w:ind w:left="1871" w:hanging="1871"/>
      </w:pPr>
      <w:r>
        <w:tab/>
      </w:r>
      <w:r w:rsidRPr="003B0B2C">
        <w:t>(c)</w:t>
      </w:r>
      <w:r>
        <w:tab/>
      </w:r>
      <w:r w:rsidRPr="005B5DDA">
        <w:t>how and where the worker may obtain records of the possible exposure;</w:t>
      </w:r>
    </w:p>
    <w:p w14:paraId="646B3FC8" w14:textId="77777777" w:rsidR="00145DDF" w:rsidRDefault="00145DDF" w:rsidP="00145DDF">
      <w:pPr>
        <w:pStyle w:val="DraftHeading3"/>
        <w:tabs>
          <w:tab w:val="right" w:pos="1757"/>
        </w:tabs>
        <w:ind w:left="1871" w:hanging="1871"/>
      </w:pPr>
      <w:r>
        <w:tab/>
      </w:r>
      <w:r w:rsidRPr="003B0B2C">
        <w:t>(d)</w:t>
      </w:r>
      <w:r>
        <w:tab/>
      </w:r>
      <w:r w:rsidRPr="005B5DDA">
        <w:t>whether the worker should undertake regular health assessments, and the relevant tests to undertake.</w:t>
      </w:r>
    </w:p>
    <w:p w14:paraId="646B3FC9" w14:textId="13E237E3" w:rsidR="00145DDF" w:rsidRDefault="00145DDF" w:rsidP="00145DDF">
      <w:pPr>
        <w:pStyle w:val="BodySectionSub"/>
      </w:pPr>
      <w:r>
        <w:t>Maximum penalty:</w:t>
      </w:r>
      <w:r w:rsidR="004D51B6">
        <w:t xml:space="preserve"> </w:t>
      </w:r>
      <w:r w:rsidR="004D51B6" w:rsidRPr="004D51B6">
        <w:t>tier G monetary penalty.</w:t>
      </w:r>
    </w:p>
    <w:p w14:paraId="646B3FCC" w14:textId="77777777" w:rsidR="00145DDF" w:rsidRPr="005B5DDA" w:rsidRDefault="00145DDF" w:rsidP="007272F6">
      <w:pPr>
        <w:pStyle w:val="StyleDraftHeading1Left0cmHanging15cm1"/>
      </w:pPr>
      <w:r>
        <w:tab/>
      </w:r>
      <w:bookmarkStart w:id="573" w:name="_Toc174445544"/>
      <w:r>
        <w:t>388</w:t>
      </w:r>
      <w:r>
        <w:tab/>
      </w:r>
      <w:r w:rsidRPr="005B5DDA">
        <w:t>Records to be kept</w:t>
      </w:r>
      <w:bookmarkEnd w:id="573"/>
    </w:p>
    <w:p w14:paraId="646B3FCD" w14:textId="77777777" w:rsidR="00145DDF" w:rsidRPr="005B5DDA" w:rsidRDefault="00145DDF" w:rsidP="00145DDF">
      <w:pPr>
        <w:pStyle w:val="DraftHeading2"/>
        <w:tabs>
          <w:tab w:val="right" w:pos="1247"/>
        </w:tabs>
        <w:ind w:left="1361" w:hanging="1361"/>
      </w:pPr>
      <w:r>
        <w:tab/>
      </w:r>
      <w:r w:rsidRPr="003B0B2C">
        <w:t>(1)</w:t>
      </w:r>
      <w:r>
        <w:tab/>
      </w:r>
      <w:r w:rsidRPr="005B5DDA">
        <w:t xml:space="preserve">This regulation applies if a person conducting a business or undertaking at a workplace is authorised under regulation </w:t>
      </w:r>
      <w:r>
        <w:t>384</w:t>
      </w:r>
      <w:r w:rsidRPr="005B5DDA">
        <w:t xml:space="preserve"> to use, handle or store a </w:t>
      </w:r>
      <w:r>
        <w:t>prohibited carcinogen</w:t>
      </w:r>
      <w:r w:rsidRPr="005B5DDA">
        <w:t xml:space="preserve"> </w:t>
      </w:r>
      <w:r>
        <w:t>or restricted carcinogen</w:t>
      </w:r>
      <w:r w:rsidRPr="005B5DDA">
        <w:t xml:space="preserve"> at the workplace.</w:t>
      </w:r>
    </w:p>
    <w:p w14:paraId="646B3FCE" w14:textId="77777777" w:rsidR="00145DDF" w:rsidRPr="005B5DDA" w:rsidRDefault="00145DDF" w:rsidP="00145DDF">
      <w:pPr>
        <w:pStyle w:val="DraftHeading2"/>
        <w:tabs>
          <w:tab w:val="right" w:pos="1247"/>
        </w:tabs>
        <w:ind w:left="1361" w:hanging="1361"/>
      </w:pPr>
      <w:r>
        <w:tab/>
      </w:r>
      <w:r w:rsidRPr="003B0B2C">
        <w:t>(2)</w:t>
      </w:r>
      <w:r>
        <w:tab/>
      </w:r>
      <w:r w:rsidRPr="005B5DDA">
        <w:t>The person must:</w:t>
      </w:r>
    </w:p>
    <w:p w14:paraId="646B3FCF" w14:textId="77777777" w:rsidR="00145DDF" w:rsidRDefault="00145DDF" w:rsidP="00145DDF">
      <w:pPr>
        <w:pStyle w:val="DraftHeading3"/>
        <w:tabs>
          <w:tab w:val="right" w:pos="1757"/>
        </w:tabs>
        <w:ind w:left="1871" w:hanging="1871"/>
      </w:pPr>
      <w:r>
        <w:tab/>
      </w:r>
      <w:r w:rsidRPr="003B0B2C">
        <w:t>(a)</w:t>
      </w:r>
      <w:r>
        <w:tab/>
        <w:t xml:space="preserve">record </w:t>
      </w:r>
      <w:r w:rsidRPr="005B5DDA">
        <w:t xml:space="preserve">the full name, date of birth and address of each worker likely to be exposed to the </w:t>
      </w:r>
      <w:r>
        <w:t xml:space="preserve">prohibited carcinogen or restricted carcinogen </w:t>
      </w:r>
      <w:r w:rsidRPr="005B5DDA">
        <w:t>during the period of authorisation;</w:t>
      </w:r>
      <w:r>
        <w:t xml:space="preserve"> and</w:t>
      </w:r>
    </w:p>
    <w:p w14:paraId="646B3FD0" w14:textId="77777777" w:rsidR="00145DDF" w:rsidRDefault="00145DDF" w:rsidP="00145DDF">
      <w:pPr>
        <w:pStyle w:val="DraftHeading3"/>
        <w:tabs>
          <w:tab w:val="right" w:pos="1757"/>
        </w:tabs>
        <w:ind w:left="1871" w:hanging="1871"/>
      </w:pPr>
      <w:r>
        <w:tab/>
      </w:r>
      <w:r w:rsidRPr="003B0B2C">
        <w:t>(b)</w:t>
      </w:r>
      <w:r>
        <w:tab/>
        <w:t xml:space="preserve">keep </w:t>
      </w:r>
      <w:r w:rsidRPr="005B5DDA">
        <w:t>a copy of each authorisation given to the person including any conditions imposed on the authorisation.</w:t>
      </w:r>
    </w:p>
    <w:p w14:paraId="646B3FD1" w14:textId="0B5E2FD0" w:rsidR="00145DDF" w:rsidRDefault="00145DDF" w:rsidP="00145DDF">
      <w:pPr>
        <w:pStyle w:val="BodySectionSub"/>
      </w:pPr>
      <w:r>
        <w:t>Maximum penalty:</w:t>
      </w:r>
      <w:r w:rsidR="004D51B6">
        <w:t xml:space="preserve"> </w:t>
      </w:r>
      <w:r w:rsidR="004D51B6" w:rsidRPr="004D51B6">
        <w:t>tier G monetary penalty.</w:t>
      </w:r>
    </w:p>
    <w:p w14:paraId="646B3FD4" w14:textId="77777777" w:rsidR="00145DDF" w:rsidRPr="006B3F06" w:rsidRDefault="00145DDF" w:rsidP="00145DDF">
      <w:pPr>
        <w:pStyle w:val="DraftHeading2"/>
        <w:tabs>
          <w:tab w:val="right" w:pos="1247"/>
        </w:tabs>
        <w:ind w:left="1361" w:hanging="1361"/>
      </w:pPr>
      <w:r>
        <w:tab/>
      </w:r>
      <w:r w:rsidRPr="006B3F06">
        <w:t>(3)</w:t>
      </w:r>
      <w:r>
        <w:tab/>
        <w:t>The person must keep the records for 30 years after the authorisation ends.</w:t>
      </w:r>
    </w:p>
    <w:p w14:paraId="646B3FD5" w14:textId="1D324797" w:rsidR="00145DDF" w:rsidRDefault="00145DDF" w:rsidP="00145DDF">
      <w:pPr>
        <w:pStyle w:val="BodySectionSub"/>
      </w:pPr>
      <w:r>
        <w:t>Maximum penalty:</w:t>
      </w:r>
      <w:r w:rsidR="004D51B6">
        <w:t xml:space="preserve"> </w:t>
      </w:r>
      <w:r w:rsidR="004D51B6" w:rsidRPr="004D51B6">
        <w:t>tier G monetary penalty.</w:t>
      </w:r>
    </w:p>
    <w:p w14:paraId="646B3FD8" w14:textId="77777777" w:rsidR="00145DDF" w:rsidRDefault="00145DDF" w:rsidP="00133494">
      <w:pPr>
        <w:pStyle w:val="StyleHeading-DIVISIONLeftLeft0cmHanging275cm"/>
      </w:pPr>
      <w:bookmarkStart w:id="574" w:name="_Toc174445545"/>
      <w:r>
        <w:lastRenderedPageBreak/>
        <w:t xml:space="preserve">Division 9 </w:t>
      </w:r>
      <w:r>
        <w:tab/>
      </w:r>
      <w:r w:rsidRPr="005B5DDA">
        <w:t>Pipelines</w:t>
      </w:r>
      <w:bookmarkEnd w:id="574"/>
    </w:p>
    <w:p w14:paraId="646B3FD9" w14:textId="77777777" w:rsidR="00145DDF" w:rsidRPr="00FF2BCE" w:rsidRDefault="00145DDF" w:rsidP="00145DDF">
      <w:pPr>
        <w:pStyle w:val="DraftSectionNote"/>
        <w:tabs>
          <w:tab w:val="right" w:pos="1304"/>
        </w:tabs>
        <w:ind w:left="850"/>
        <w:rPr>
          <w:b/>
        </w:rPr>
      </w:pPr>
      <w:r w:rsidRPr="00254F49">
        <w:rPr>
          <w:b/>
        </w:rPr>
        <w:t>Note</w:t>
      </w:r>
    </w:p>
    <w:p w14:paraId="646B3FDA" w14:textId="77777777" w:rsidR="00145DDF" w:rsidRPr="00FF2BCE" w:rsidRDefault="00145DDF" w:rsidP="00145DDF">
      <w:pPr>
        <w:pStyle w:val="DraftSectionNote"/>
        <w:tabs>
          <w:tab w:val="right" w:pos="1304"/>
        </w:tabs>
        <w:ind w:left="850"/>
      </w:pPr>
      <w:r w:rsidRPr="00254F49">
        <w:t>See the jurisdictional note in the Appendix.</w:t>
      </w:r>
    </w:p>
    <w:p w14:paraId="646B3FDB" w14:textId="77777777" w:rsidR="00145DDF" w:rsidRPr="005B5DDA" w:rsidRDefault="00145DDF" w:rsidP="007272F6">
      <w:pPr>
        <w:pStyle w:val="StyleDraftHeading1Left0cmHanging15cm1"/>
      </w:pPr>
      <w:r>
        <w:tab/>
      </w:r>
      <w:bookmarkStart w:id="575" w:name="_Toc174445546"/>
      <w:r>
        <w:t>389</w:t>
      </w:r>
      <w:r>
        <w:tab/>
        <w:t>Management of risk by pipeline owner</w:t>
      </w:r>
      <w:bookmarkEnd w:id="575"/>
    </w:p>
    <w:p w14:paraId="646B3FDC" w14:textId="77777777" w:rsidR="00145DDF" w:rsidRDefault="00145DDF" w:rsidP="00145DDF">
      <w:pPr>
        <w:pStyle w:val="DraftHeading2"/>
        <w:tabs>
          <w:tab w:val="right" w:pos="1247"/>
        </w:tabs>
        <w:ind w:left="1361" w:hanging="1361"/>
      </w:pPr>
      <w:r>
        <w:tab/>
      </w:r>
      <w:r w:rsidRPr="003B0B2C">
        <w:t>(1)</w:t>
      </w:r>
      <w:r>
        <w:tab/>
        <w:t>The owner of a pipeline used to transfer hazardous chemicals must manage risks associated with the transfer of the hazardous chemicals through that pipeline.</w:t>
      </w:r>
    </w:p>
    <w:p w14:paraId="4D1F6690" w14:textId="77777777" w:rsidR="00DE2642" w:rsidRDefault="00DE2642" w:rsidP="00DE2642">
      <w:pPr>
        <w:pStyle w:val="BodySectionSub"/>
      </w:pPr>
      <w:r>
        <w:t xml:space="preserve">Maximum penalty: </w:t>
      </w:r>
      <w:r w:rsidRPr="001A343C">
        <w:t>tier E monetary penalty.</w:t>
      </w:r>
    </w:p>
    <w:p w14:paraId="646B3FE0" w14:textId="77777777" w:rsidR="00145DDF" w:rsidRPr="00BF2654" w:rsidRDefault="00145DDF" w:rsidP="00145DDF">
      <w:pPr>
        <w:pStyle w:val="DraftSub-sectionEg"/>
        <w:tabs>
          <w:tab w:val="right" w:pos="1814"/>
        </w:tabs>
        <w:rPr>
          <w:b/>
        </w:rPr>
      </w:pPr>
      <w:r w:rsidRPr="00B16CD4">
        <w:rPr>
          <w:b/>
        </w:rPr>
        <w:t>Example</w:t>
      </w:r>
    </w:p>
    <w:p w14:paraId="646B3FE1" w14:textId="77777777" w:rsidR="00145DDF" w:rsidRDefault="00145DDF" w:rsidP="00145DDF">
      <w:pPr>
        <w:pStyle w:val="DraftSub-sectionEg"/>
        <w:tabs>
          <w:tab w:val="right" w:pos="1814"/>
        </w:tabs>
      </w:pPr>
      <w:r w:rsidRPr="00B16CD4">
        <w:t>Risks associated with the testing, installation, commissioning, operation, maintenance and decommissioning of the pipeline.</w:t>
      </w:r>
    </w:p>
    <w:p w14:paraId="646B3FE2" w14:textId="77777777" w:rsidR="00145DDF" w:rsidRDefault="00145DDF" w:rsidP="00145DDF">
      <w:pPr>
        <w:pStyle w:val="DraftHeading2"/>
        <w:tabs>
          <w:tab w:val="right" w:pos="1247"/>
        </w:tabs>
        <w:ind w:left="1361" w:hanging="1361"/>
      </w:pPr>
      <w:r>
        <w:tab/>
      </w:r>
      <w:r w:rsidRPr="003B0B2C">
        <w:t>(2)</w:t>
      </w:r>
      <w:r>
        <w:tab/>
      </w:r>
      <w:r w:rsidRPr="005B5DDA">
        <w:t>The owner of a pipeline used to transfer hazardous chemicals must ensure</w:t>
      </w:r>
      <w:r>
        <w:t>,</w:t>
      </w:r>
      <w:r w:rsidRPr="005B5DDA">
        <w:t xml:space="preserve"> so far as is reasonably practicable</w:t>
      </w:r>
      <w:r>
        <w:t>,</w:t>
      </w:r>
      <w:r w:rsidRPr="005B5DDA">
        <w:t xml:space="preserve"> </w:t>
      </w:r>
      <w:r>
        <w:t xml:space="preserve">that </w:t>
      </w:r>
      <w:r w:rsidRPr="005B5DDA">
        <w:t>an activity, structure, equipment or substance that is not part of the pipeline does not affect the hazardous chemicals or the pipeline in a way that increases risk.</w:t>
      </w:r>
    </w:p>
    <w:p w14:paraId="599F7831" w14:textId="77777777" w:rsidR="00DE2642" w:rsidRDefault="00DE2642" w:rsidP="00DE2642">
      <w:pPr>
        <w:pStyle w:val="BodySectionSub"/>
      </w:pPr>
      <w:r>
        <w:t xml:space="preserve">Maximum penalty: </w:t>
      </w:r>
      <w:r w:rsidRPr="001A343C">
        <w:t>tier E monetary penalty.</w:t>
      </w:r>
    </w:p>
    <w:p w14:paraId="646B3FE6" w14:textId="77777777" w:rsidR="00145DDF" w:rsidRPr="005B5DDA" w:rsidRDefault="00145DDF" w:rsidP="007272F6">
      <w:pPr>
        <w:pStyle w:val="StyleDraftHeading1Left0cmHanging15cm1"/>
      </w:pPr>
      <w:r>
        <w:tab/>
      </w:r>
      <w:bookmarkStart w:id="576" w:name="_Toc174445547"/>
      <w:r>
        <w:t>390</w:t>
      </w:r>
      <w:r>
        <w:tab/>
      </w:r>
      <w:r w:rsidRPr="005B5DDA">
        <w:t>Pipeline builder</w:t>
      </w:r>
      <w:r>
        <w:t>'</w:t>
      </w:r>
      <w:r w:rsidRPr="005B5DDA">
        <w:t>s duties</w:t>
      </w:r>
      <w:bookmarkEnd w:id="576"/>
    </w:p>
    <w:p w14:paraId="646B3FE7" w14:textId="77777777" w:rsidR="00145DDF" w:rsidRPr="005B5DDA" w:rsidRDefault="00145DDF" w:rsidP="00145DDF">
      <w:pPr>
        <w:pStyle w:val="DraftHeading2"/>
        <w:tabs>
          <w:tab w:val="right" w:pos="1247"/>
        </w:tabs>
        <w:ind w:left="1361" w:hanging="1361"/>
      </w:pPr>
      <w:r>
        <w:tab/>
      </w:r>
      <w:r w:rsidRPr="003B0B2C">
        <w:t>(</w:t>
      </w:r>
      <w:r>
        <w:t>1</w:t>
      </w:r>
      <w:r w:rsidRPr="003B0B2C">
        <w:t>)</w:t>
      </w:r>
      <w:r>
        <w:tab/>
      </w:r>
      <w:r w:rsidRPr="005B5DDA">
        <w:t>This regulation applies to a person who intends to build a pipeline</w:t>
      </w:r>
      <w:r>
        <w:t xml:space="preserve"> that will</w:t>
      </w:r>
      <w:r w:rsidRPr="005B5DDA">
        <w:t>:</w:t>
      </w:r>
    </w:p>
    <w:p w14:paraId="646B3FE8" w14:textId="77777777" w:rsidR="00145DDF" w:rsidRPr="005B5DDA" w:rsidRDefault="00145DDF" w:rsidP="00145DDF">
      <w:pPr>
        <w:pStyle w:val="DraftHeading3"/>
        <w:tabs>
          <w:tab w:val="right" w:pos="1757"/>
        </w:tabs>
        <w:ind w:left="1871" w:hanging="1871"/>
      </w:pPr>
      <w:r>
        <w:tab/>
      </w:r>
      <w:r w:rsidRPr="003B0B2C">
        <w:t>(a)</w:t>
      </w:r>
      <w:r>
        <w:tab/>
      </w:r>
      <w:r w:rsidRPr="005B5DDA">
        <w:t>cross into a public place; and</w:t>
      </w:r>
    </w:p>
    <w:p w14:paraId="646B3FE9" w14:textId="77777777" w:rsidR="00145DDF" w:rsidRDefault="00145DDF" w:rsidP="00145DDF">
      <w:pPr>
        <w:pStyle w:val="DraftHeading3"/>
        <w:tabs>
          <w:tab w:val="right" w:pos="1757"/>
        </w:tabs>
        <w:ind w:left="1871" w:hanging="1871"/>
      </w:pPr>
      <w:r>
        <w:tab/>
      </w:r>
      <w:r w:rsidRPr="003B0B2C">
        <w:t>(b)</w:t>
      </w:r>
      <w:r>
        <w:tab/>
      </w:r>
      <w:r w:rsidRPr="005B5DDA">
        <w:t>be used to transfer</w:t>
      </w:r>
      <w:r>
        <w:t xml:space="preserve"> a</w:t>
      </w:r>
      <w:r w:rsidRPr="005B5DDA">
        <w:t xml:space="preserve"> </w:t>
      </w:r>
      <w:r>
        <w:t xml:space="preserve">Schedule 11 </w:t>
      </w:r>
      <w:r w:rsidRPr="005B5DDA">
        <w:t>hazardous chemica</w:t>
      </w:r>
      <w:r>
        <w:t>l.</w:t>
      </w:r>
    </w:p>
    <w:p w14:paraId="646B3FEA" w14:textId="77777777" w:rsidR="00145DDF" w:rsidRPr="005B5DDA" w:rsidRDefault="00145DDF" w:rsidP="00145DDF">
      <w:pPr>
        <w:pStyle w:val="DraftHeading2"/>
        <w:tabs>
          <w:tab w:val="right" w:pos="1247"/>
        </w:tabs>
        <w:ind w:left="1361" w:hanging="1361"/>
      </w:pPr>
      <w:r>
        <w:tab/>
      </w:r>
      <w:r w:rsidRPr="003B0B2C">
        <w:t>(2)</w:t>
      </w:r>
      <w:r>
        <w:tab/>
      </w:r>
      <w:r w:rsidRPr="005B5DDA">
        <w:t>The person must ensure that</w:t>
      </w:r>
      <w:r>
        <w:t>,</w:t>
      </w:r>
      <w:r w:rsidRPr="005B5DDA">
        <w:t xml:space="preserve"> before the building of the pipeline </w:t>
      </w:r>
      <w:r>
        <w:t>commences</w:t>
      </w:r>
      <w:r w:rsidRPr="005B5DDA">
        <w:t>, the regulator is given the following information:</w:t>
      </w:r>
    </w:p>
    <w:p w14:paraId="646B3FEB" w14:textId="77777777" w:rsidR="00145DDF" w:rsidRPr="005B5DDA" w:rsidRDefault="00145DDF" w:rsidP="00145DDF">
      <w:pPr>
        <w:pStyle w:val="DraftHeading3"/>
        <w:tabs>
          <w:tab w:val="right" w:pos="1757"/>
        </w:tabs>
        <w:ind w:left="1871" w:hanging="1871"/>
      </w:pPr>
      <w:r>
        <w:tab/>
      </w:r>
      <w:r w:rsidRPr="003B0B2C">
        <w:t>(a)</w:t>
      </w:r>
      <w:r>
        <w:tab/>
      </w:r>
      <w:r w:rsidRPr="005B5DDA">
        <w:t>the name of the pipeline</w:t>
      </w:r>
      <w:r>
        <w:t>'</w:t>
      </w:r>
      <w:r w:rsidRPr="005B5DDA">
        <w:t>s intended owner and operator;</w:t>
      </w:r>
    </w:p>
    <w:p w14:paraId="646B3FEC" w14:textId="77777777" w:rsidR="00145DDF" w:rsidRPr="005B5DDA" w:rsidRDefault="00145DDF" w:rsidP="00145DDF">
      <w:pPr>
        <w:pStyle w:val="DraftHeading3"/>
        <w:tabs>
          <w:tab w:val="right" w:pos="1757"/>
        </w:tabs>
        <w:ind w:left="1871" w:hanging="1871"/>
      </w:pPr>
      <w:r>
        <w:tab/>
      </w:r>
      <w:r w:rsidRPr="003B0B2C">
        <w:t>(b)</w:t>
      </w:r>
      <w:r>
        <w:tab/>
      </w:r>
      <w:r w:rsidRPr="005B5DDA">
        <w:t>the pipeline</w:t>
      </w:r>
      <w:r>
        <w:t>'</w:t>
      </w:r>
      <w:r w:rsidRPr="005B5DDA">
        <w:t>s specifications;</w:t>
      </w:r>
    </w:p>
    <w:p w14:paraId="646B3FED" w14:textId="77777777" w:rsidR="00145DDF" w:rsidRDefault="00145DDF" w:rsidP="00145DDF">
      <w:pPr>
        <w:pStyle w:val="DraftHeading3"/>
        <w:tabs>
          <w:tab w:val="right" w:pos="1757"/>
        </w:tabs>
        <w:ind w:left="1871" w:hanging="1871"/>
      </w:pPr>
      <w:r>
        <w:tab/>
      </w:r>
      <w:r w:rsidRPr="003B0B2C">
        <w:t>(c)</w:t>
      </w:r>
      <w:r>
        <w:tab/>
      </w:r>
      <w:r w:rsidRPr="005B5DDA">
        <w:t>the intended procedures for the operation, maintenance, renewal and relaying of the pipeline;</w:t>
      </w:r>
    </w:p>
    <w:p w14:paraId="646B3FEE" w14:textId="77777777" w:rsidR="00145DDF" w:rsidRPr="00B66F53" w:rsidRDefault="00145DDF" w:rsidP="00145DDF">
      <w:pPr>
        <w:pStyle w:val="DraftHeading3"/>
        <w:tabs>
          <w:tab w:val="right" w:pos="1757"/>
        </w:tabs>
        <w:ind w:left="1871" w:hanging="1871"/>
      </w:pPr>
      <w:r>
        <w:tab/>
      </w:r>
      <w:r w:rsidRPr="00B66F53">
        <w:t>(d)</w:t>
      </w:r>
      <w:r>
        <w:tab/>
        <w:t>any public place that the pipeline will cross;</w:t>
      </w:r>
    </w:p>
    <w:p w14:paraId="646B3FEF" w14:textId="77777777" w:rsidR="00145DDF" w:rsidRDefault="00145DDF" w:rsidP="00145DDF">
      <w:pPr>
        <w:pStyle w:val="DraftHeading3"/>
        <w:tabs>
          <w:tab w:val="right" w:pos="1757"/>
        </w:tabs>
        <w:ind w:left="1871" w:hanging="1871"/>
      </w:pPr>
      <w:r>
        <w:tab/>
      </w:r>
      <w:r w:rsidRPr="003B0B2C">
        <w:t>(</w:t>
      </w:r>
      <w:r>
        <w:t>e</w:t>
      </w:r>
      <w:r w:rsidRPr="003B0B2C">
        <w:t>)</w:t>
      </w:r>
      <w:r>
        <w:tab/>
      </w:r>
      <w:r w:rsidRPr="005B5DDA">
        <w:t>the intended emergency response procedures.</w:t>
      </w:r>
    </w:p>
    <w:p w14:paraId="19004879" w14:textId="77777777" w:rsidR="00D40949" w:rsidRDefault="00D40949" w:rsidP="00D40949">
      <w:pPr>
        <w:pStyle w:val="BodySectionSub"/>
      </w:pPr>
      <w:r>
        <w:t>Maximum penalty:</w:t>
      </w:r>
      <w:r w:rsidRPr="00CE26FA">
        <w:t xml:space="preserve"> tier I monetary penalty.</w:t>
      </w:r>
    </w:p>
    <w:p w14:paraId="646B3FF3" w14:textId="77777777" w:rsidR="00145DDF" w:rsidRPr="005B5DDA" w:rsidRDefault="00145DDF" w:rsidP="00145DDF">
      <w:pPr>
        <w:pStyle w:val="DraftHeading2"/>
        <w:tabs>
          <w:tab w:val="right" w:pos="1247"/>
        </w:tabs>
        <w:ind w:left="1361" w:hanging="1361"/>
      </w:pPr>
      <w:r>
        <w:tab/>
      </w:r>
      <w:r w:rsidRPr="003B0B2C">
        <w:t>(3)</w:t>
      </w:r>
      <w:r>
        <w:tab/>
      </w:r>
      <w:r w:rsidRPr="005B5DDA">
        <w:t xml:space="preserve">The person must ensure that the regulator is </w:t>
      </w:r>
      <w:r>
        <w:t>given the information in the following circumstances</w:t>
      </w:r>
      <w:r w:rsidRPr="005B5DDA">
        <w:t>:</w:t>
      </w:r>
    </w:p>
    <w:p w14:paraId="646B3FF4" w14:textId="77777777" w:rsidR="00145DDF" w:rsidRPr="005B5DDA" w:rsidRDefault="00145DDF" w:rsidP="00145DDF">
      <w:pPr>
        <w:pStyle w:val="DraftHeading3"/>
        <w:tabs>
          <w:tab w:val="right" w:pos="1757"/>
        </w:tabs>
        <w:ind w:left="1871" w:hanging="1871"/>
      </w:pPr>
      <w:r>
        <w:tab/>
      </w:r>
      <w:r w:rsidRPr="003B0B2C">
        <w:t>(a)</w:t>
      </w:r>
      <w:r>
        <w:tab/>
      </w:r>
      <w:r w:rsidRPr="005B5DDA">
        <w:t xml:space="preserve">before the pipeline is commissioned; </w:t>
      </w:r>
    </w:p>
    <w:p w14:paraId="646B3FF5" w14:textId="77777777" w:rsidR="00145DDF" w:rsidRPr="005B5DDA" w:rsidRDefault="00145DDF" w:rsidP="00145DDF">
      <w:pPr>
        <w:pStyle w:val="DraftHeading3"/>
        <w:tabs>
          <w:tab w:val="right" w:pos="1757"/>
        </w:tabs>
        <w:ind w:left="1871" w:hanging="1871"/>
      </w:pPr>
      <w:r>
        <w:lastRenderedPageBreak/>
        <w:tab/>
      </w:r>
      <w:r w:rsidRPr="003B0B2C">
        <w:t>(b)</w:t>
      </w:r>
      <w:r>
        <w:tab/>
      </w:r>
      <w:r w:rsidRPr="005B5DDA">
        <w:t xml:space="preserve">before the pipeline is likely </w:t>
      </w:r>
      <w:r>
        <w:t>to contain a hazardous chemical;</w:t>
      </w:r>
    </w:p>
    <w:p w14:paraId="646B3FF6" w14:textId="77777777" w:rsidR="00145DDF" w:rsidRPr="005B5DDA" w:rsidRDefault="00145DDF" w:rsidP="00145DDF">
      <w:pPr>
        <w:pStyle w:val="DraftHeading3"/>
        <w:tabs>
          <w:tab w:val="right" w:pos="1757"/>
        </w:tabs>
        <w:ind w:left="1871" w:hanging="1871"/>
      </w:pPr>
      <w:r>
        <w:tab/>
      </w:r>
      <w:r w:rsidRPr="003B0B2C">
        <w:t>(c)</w:t>
      </w:r>
      <w:r>
        <w:tab/>
      </w:r>
      <w:r w:rsidRPr="005B5DDA">
        <w:t xml:space="preserve">if there is any change in the information given under </w:t>
      </w:r>
      <w:proofErr w:type="spellStart"/>
      <w:r w:rsidRPr="005B5DDA">
        <w:t>subregulation</w:t>
      </w:r>
      <w:proofErr w:type="spellEnd"/>
      <w:r w:rsidRPr="005B5DDA">
        <w:t xml:space="preserve"> (2)—when the information changes;</w:t>
      </w:r>
      <w:r>
        <w:t xml:space="preserve"> </w:t>
      </w:r>
    </w:p>
    <w:p w14:paraId="646B3FF7" w14:textId="77777777" w:rsidR="00145DDF" w:rsidRDefault="00145DDF" w:rsidP="00145DDF">
      <w:pPr>
        <w:pStyle w:val="DraftHeading3"/>
        <w:tabs>
          <w:tab w:val="right" w:pos="1757"/>
        </w:tabs>
        <w:ind w:left="1871" w:hanging="1871"/>
      </w:pPr>
      <w:r>
        <w:tab/>
      </w:r>
      <w:r w:rsidRPr="003B0B2C">
        <w:t>(d)</w:t>
      </w:r>
      <w:r>
        <w:tab/>
      </w:r>
      <w:r w:rsidRPr="005B5DDA">
        <w:t>if part of the pipeline is to be repaired—before the pipeline is repaired;</w:t>
      </w:r>
      <w:r>
        <w:t xml:space="preserve"> </w:t>
      </w:r>
    </w:p>
    <w:p w14:paraId="646B3FF8" w14:textId="77777777" w:rsidR="00145DDF" w:rsidRDefault="00145DDF" w:rsidP="00145DDF">
      <w:pPr>
        <w:pStyle w:val="DraftHeading3"/>
        <w:tabs>
          <w:tab w:val="right" w:pos="1757"/>
        </w:tabs>
        <w:ind w:left="1871" w:hanging="1871"/>
      </w:pPr>
      <w:r>
        <w:tab/>
      </w:r>
      <w:r w:rsidRPr="003B0B2C">
        <w:t>(e)</w:t>
      </w:r>
      <w:r>
        <w:tab/>
      </w:r>
      <w:r w:rsidRPr="005B5DDA">
        <w:t xml:space="preserve">if part of the pipeline is removed, decommissioned, closed or abandoned—when the removal, decommissioning, closure or abandonment </w:t>
      </w:r>
      <w:r>
        <w:t>occurs</w:t>
      </w:r>
      <w:r w:rsidRPr="005B5DDA">
        <w:t>.</w:t>
      </w:r>
    </w:p>
    <w:p w14:paraId="269840BE" w14:textId="77777777" w:rsidR="00D40949" w:rsidRDefault="00D40949" w:rsidP="00D40949">
      <w:pPr>
        <w:pStyle w:val="BodySectionSub"/>
      </w:pPr>
      <w:r>
        <w:t>Maximum penalty:</w:t>
      </w:r>
      <w:r w:rsidRPr="00CE26FA">
        <w:t xml:space="preserve"> tier I monetary penalty.</w:t>
      </w:r>
    </w:p>
    <w:p w14:paraId="646B3FFC" w14:textId="77777777" w:rsidR="00145DDF" w:rsidRPr="005B5DDA" w:rsidRDefault="00145DDF" w:rsidP="007272F6">
      <w:pPr>
        <w:pStyle w:val="StyleDraftHeading1Left0cmHanging15cm1"/>
      </w:pPr>
      <w:r>
        <w:tab/>
      </w:r>
      <w:bookmarkStart w:id="577" w:name="_Toc174445548"/>
      <w:r>
        <w:t>391</w:t>
      </w:r>
      <w:r>
        <w:tab/>
        <w:t>Management of risks to health and safety by pipeline operator</w:t>
      </w:r>
      <w:bookmarkEnd w:id="577"/>
    </w:p>
    <w:p w14:paraId="646B3FFD" w14:textId="77777777" w:rsidR="00145DDF" w:rsidRDefault="00145DDF" w:rsidP="00145DDF">
      <w:pPr>
        <w:pStyle w:val="DraftHeading2"/>
        <w:tabs>
          <w:tab w:val="right" w:pos="1247"/>
        </w:tabs>
        <w:ind w:left="1362" w:hanging="1362"/>
      </w:pPr>
      <w:r>
        <w:tab/>
      </w:r>
      <w:r w:rsidRPr="003B0B2C">
        <w:t>(1)</w:t>
      </w:r>
      <w:r>
        <w:tab/>
        <w:t>A</w:t>
      </w:r>
      <w:r w:rsidRPr="005B5DDA">
        <w:t xml:space="preserve"> </w:t>
      </w:r>
      <w:r>
        <w:t>person conducting a business or undertaking at a workplace who is</w:t>
      </w:r>
      <w:r w:rsidRPr="00705B6D">
        <w:t xml:space="preserve"> the operator of a </w:t>
      </w:r>
      <w:r w:rsidRPr="005B5DDA">
        <w:t xml:space="preserve">pipeline </w:t>
      </w:r>
      <w:r>
        <w:t>(the </w:t>
      </w:r>
      <w:r w:rsidRPr="00705B6D">
        <w:rPr>
          <w:b/>
          <w:i/>
        </w:rPr>
        <w:t>operator</w:t>
      </w:r>
      <w:r>
        <w:t xml:space="preserve">) </w:t>
      </w:r>
      <w:r w:rsidRPr="005B5DDA">
        <w:t xml:space="preserve">used to transfer hazardous chemicals </w:t>
      </w:r>
      <w:r>
        <w:t>must manage, in accordance with Part 3.1, risks to health and safety associated with the transfer of the hazardous chemicals through the pipeline.</w:t>
      </w:r>
    </w:p>
    <w:p w14:paraId="646B3FFE" w14:textId="77777777" w:rsidR="0079037B" w:rsidRPr="0079037B" w:rsidRDefault="0079037B" w:rsidP="0079037B">
      <w:pPr>
        <w:pStyle w:val="DraftSub-sectionNote"/>
        <w:tabs>
          <w:tab w:val="right" w:pos="1814"/>
        </w:tabs>
        <w:ind w:left="1361"/>
        <w:rPr>
          <w:b/>
        </w:rPr>
      </w:pPr>
      <w:r w:rsidRPr="0079037B">
        <w:rPr>
          <w:b/>
        </w:rPr>
        <w:t>Note</w:t>
      </w:r>
    </w:p>
    <w:p w14:paraId="646B3FFF" w14:textId="77777777" w:rsidR="0079037B" w:rsidRDefault="0079037B" w:rsidP="0079037B">
      <w:pPr>
        <w:pStyle w:val="DraftSub-sectionNote"/>
        <w:tabs>
          <w:tab w:val="right" w:pos="1814"/>
        </w:tabs>
        <w:ind w:left="1361"/>
      </w:pPr>
      <w:r>
        <w:t>WHS Act—section 19 (see regulation 9).</w:t>
      </w:r>
    </w:p>
    <w:p w14:paraId="646B4000" w14:textId="77777777" w:rsidR="00145DDF" w:rsidRDefault="00145DDF" w:rsidP="00145DDF">
      <w:pPr>
        <w:pStyle w:val="DraftHeading2"/>
        <w:tabs>
          <w:tab w:val="right" w:pos="1247"/>
        </w:tabs>
        <w:ind w:left="1361" w:hanging="1361"/>
      </w:pPr>
      <w:r>
        <w:tab/>
      </w:r>
      <w:r w:rsidRPr="004515F2">
        <w:t>(</w:t>
      </w:r>
      <w:r>
        <w:t>2</w:t>
      </w:r>
      <w:r w:rsidRPr="004515F2">
        <w:t>)</w:t>
      </w:r>
      <w:r>
        <w:tab/>
      </w:r>
      <w:r w:rsidRPr="005B5DDA">
        <w:t>The operator of a pipeline used to transfer a hazardous chemical must ensure</w:t>
      </w:r>
      <w:r>
        <w:t>,</w:t>
      </w:r>
      <w:r w:rsidRPr="005B5DDA">
        <w:t xml:space="preserve"> so far as is reasonably practicable</w:t>
      </w:r>
      <w:r>
        <w:t>,</w:t>
      </w:r>
      <w:r w:rsidRPr="005B5DDA">
        <w:t xml:space="preserve"> that the </w:t>
      </w:r>
      <w:r>
        <w:t xml:space="preserve">hazardous </w:t>
      </w:r>
      <w:r w:rsidRPr="005B5DDA">
        <w:t>chemical transferred is identified by a label, sign or another way on or near the pipeline.</w:t>
      </w:r>
    </w:p>
    <w:p w14:paraId="646B4003" w14:textId="47B54019" w:rsidR="00145DDF" w:rsidRDefault="00DE2642" w:rsidP="00DE2642">
      <w:pPr>
        <w:pStyle w:val="BodySectionSub"/>
      </w:pPr>
      <w:r>
        <w:t xml:space="preserve">Maximum penalty: </w:t>
      </w:r>
      <w:r w:rsidRPr="001A343C">
        <w:t>tier E monetary penalty.</w:t>
      </w:r>
    </w:p>
    <w:p w14:paraId="646B4004" w14:textId="77777777" w:rsidR="00145DDF" w:rsidRPr="005B5DDA" w:rsidRDefault="00145DDF" w:rsidP="00145DDF">
      <w:pPr>
        <w:pStyle w:val="DraftHeading2"/>
        <w:tabs>
          <w:tab w:val="right" w:pos="1247"/>
        </w:tabs>
        <w:ind w:left="1361" w:hanging="1361"/>
      </w:pPr>
      <w:r>
        <w:tab/>
      </w:r>
      <w:r w:rsidRPr="003B0B2C">
        <w:t>(</w:t>
      </w:r>
      <w:r>
        <w:t>3</w:t>
      </w:r>
      <w:r w:rsidRPr="003B0B2C">
        <w:t>)</w:t>
      </w:r>
      <w:r>
        <w:tab/>
      </w:r>
      <w:r w:rsidRPr="005B5DDA">
        <w:t xml:space="preserve">The operator of a pipeline that transfers a </w:t>
      </w:r>
      <w:r>
        <w:t xml:space="preserve">Schedule 11 </w:t>
      </w:r>
      <w:r w:rsidRPr="005B5DDA">
        <w:t>hazardous chemical into a public place must ensure that the regulator is notified of:</w:t>
      </w:r>
    </w:p>
    <w:p w14:paraId="646B4005" w14:textId="77777777" w:rsidR="00145DDF" w:rsidRPr="005B5DDA" w:rsidRDefault="00145DDF" w:rsidP="00145DDF">
      <w:pPr>
        <w:pStyle w:val="DraftHeading3"/>
        <w:tabs>
          <w:tab w:val="right" w:pos="1757"/>
        </w:tabs>
        <w:ind w:left="1871" w:hanging="1871"/>
      </w:pPr>
      <w:r>
        <w:tab/>
      </w:r>
      <w:r w:rsidRPr="003B0B2C">
        <w:t>(a)</w:t>
      </w:r>
      <w:r>
        <w:tab/>
      </w:r>
      <w:r w:rsidRPr="005B5DDA">
        <w:t>the supplier of the hazardous chemical;</w:t>
      </w:r>
      <w:r>
        <w:t xml:space="preserve"> and</w:t>
      </w:r>
    </w:p>
    <w:p w14:paraId="646B4006" w14:textId="77777777" w:rsidR="00145DDF" w:rsidRPr="005B5DDA" w:rsidRDefault="00145DDF" w:rsidP="00145DDF">
      <w:pPr>
        <w:pStyle w:val="DraftHeading3"/>
        <w:tabs>
          <w:tab w:val="right" w:pos="1757"/>
        </w:tabs>
        <w:ind w:left="1871" w:hanging="1871"/>
      </w:pPr>
      <w:r>
        <w:tab/>
      </w:r>
      <w:r w:rsidRPr="003B0B2C">
        <w:t>(b)</w:t>
      </w:r>
      <w:r>
        <w:tab/>
      </w:r>
      <w:r w:rsidRPr="005B5DDA">
        <w:t>the receiver of the hazardous chemical;</w:t>
      </w:r>
      <w:r>
        <w:t xml:space="preserve"> and</w:t>
      </w:r>
    </w:p>
    <w:p w14:paraId="646B4007" w14:textId="77777777" w:rsidR="00145DDF" w:rsidRDefault="00145DDF" w:rsidP="00145DDF">
      <w:pPr>
        <w:pStyle w:val="DraftHeading3"/>
        <w:tabs>
          <w:tab w:val="right" w:pos="1757"/>
        </w:tabs>
        <w:ind w:left="1871" w:hanging="1871"/>
      </w:pPr>
      <w:r>
        <w:tab/>
      </w:r>
      <w:r w:rsidRPr="003B0B2C">
        <w:t>(c)</w:t>
      </w:r>
      <w:r>
        <w:tab/>
      </w:r>
      <w:r w:rsidRPr="005B5DDA">
        <w:t>the correct classification of the hazardous chemical.</w:t>
      </w:r>
    </w:p>
    <w:p w14:paraId="49F7EAB5" w14:textId="77777777" w:rsidR="00D40949" w:rsidRDefault="00D40949" w:rsidP="00D40949">
      <w:pPr>
        <w:pStyle w:val="BodySectionSub"/>
      </w:pPr>
      <w:r>
        <w:t>Maximum penalty:</w:t>
      </w:r>
      <w:r w:rsidRPr="00CE26FA">
        <w:t xml:space="preserve"> tier I monetary penalty.</w:t>
      </w:r>
    </w:p>
    <w:p w14:paraId="646B400B" w14:textId="77777777" w:rsidR="00145DDF" w:rsidRPr="00F71F8E" w:rsidRDefault="00145DDF" w:rsidP="00145DDF">
      <w:pPr>
        <w:pStyle w:val="Heading-PART"/>
        <w:tabs>
          <w:tab w:val="left" w:pos="1276"/>
        </w:tabs>
        <w:ind w:left="1276" w:hanging="1276"/>
        <w:jc w:val="left"/>
        <w:rPr>
          <w:caps w:val="0"/>
          <w:sz w:val="28"/>
        </w:rPr>
      </w:pPr>
      <w:r>
        <w:br w:type="page"/>
      </w:r>
      <w:bookmarkStart w:id="578" w:name="_Toc174445549"/>
      <w:r w:rsidRPr="00F71F8E">
        <w:rPr>
          <w:caps w:val="0"/>
          <w:sz w:val="28"/>
        </w:rPr>
        <w:lastRenderedPageBreak/>
        <w:t xml:space="preserve">Part 7.2 </w:t>
      </w:r>
      <w:r w:rsidRPr="00F71F8E">
        <w:rPr>
          <w:caps w:val="0"/>
          <w:sz w:val="28"/>
        </w:rPr>
        <w:tab/>
        <w:t>Lead</w:t>
      </w:r>
      <w:bookmarkEnd w:id="578"/>
    </w:p>
    <w:p w14:paraId="646B400C" w14:textId="77777777" w:rsidR="00145DDF" w:rsidRPr="005E6881" w:rsidRDefault="00145DDF" w:rsidP="00145DDF">
      <w:pPr>
        <w:pStyle w:val="DraftSectionNote"/>
        <w:tabs>
          <w:tab w:val="right" w:pos="1304"/>
        </w:tabs>
        <w:ind w:left="850"/>
        <w:rPr>
          <w:b/>
        </w:rPr>
      </w:pPr>
      <w:r w:rsidRPr="005E6881">
        <w:rPr>
          <w:b/>
        </w:rPr>
        <w:t>Note</w:t>
      </w:r>
    </w:p>
    <w:p w14:paraId="646B400D" w14:textId="77777777" w:rsidR="00145DDF" w:rsidRDefault="00145DDF" w:rsidP="00145DDF">
      <w:pPr>
        <w:pStyle w:val="DraftSectionNote"/>
        <w:tabs>
          <w:tab w:val="right" w:pos="1304"/>
        </w:tabs>
        <w:ind w:left="850"/>
      </w:pPr>
      <w:r>
        <w:t>In workplaces where lead processes are carried out, this Part applies in addition to Part 7.1.</w:t>
      </w:r>
    </w:p>
    <w:p w14:paraId="646B400E" w14:textId="77777777" w:rsidR="00145DDF" w:rsidRPr="005B5DDA" w:rsidRDefault="00145DDF" w:rsidP="00133494">
      <w:pPr>
        <w:pStyle w:val="StyleHeading-DIVISIONLeftLeft0cmHanging275cm"/>
      </w:pPr>
      <w:bookmarkStart w:id="579" w:name="_Toc174445550"/>
      <w:r>
        <w:t xml:space="preserve">Division 1 </w:t>
      </w:r>
      <w:r>
        <w:tab/>
      </w:r>
      <w:r w:rsidRPr="005B5DDA">
        <w:t>Lead process</w:t>
      </w:r>
      <w:bookmarkEnd w:id="579"/>
    </w:p>
    <w:p w14:paraId="646B400F" w14:textId="77777777" w:rsidR="00145DDF" w:rsidRPr="005B5DDA" w:rsidRDefault="00145DDF" w:rsidP="007272F6">
      <w:pPr>
        <w:pStyle w:val="StyleDraftHeading1Left0cmHanging15cm1"/>
      </w:pPr>
      <w:r>
        <w:tab/>
      </w:r>
      <w:bookmarkStart w:id="580" w:name="_Toc174445551"/>
      <w:r>
        <w:t>392</w:t>
      </w:r>
      <w:r>
        <w:tab/>
      </w:r>
      <w:r w:rsidRPr="005B5DDA">
        <w:t xml:space="preserve">Meaning of </w:t>
      </w:r>
      <w:r w:rsidRPr="005B5DDA">
        <w:rPr>
          <w:i/>
        </w:rPr>
        <w:t>lead process</w:t>
      </w:r>
      <w:bookmarkEnd w:id="580"/>
    </w:p>
    <w:p w14:paraId="646B4010" w14:textId="77777777" w:rsidR="00145DDF" w:rsidRPr="005B5DDA" w:rsidRDefault="00145DDF" w:rsidP="00145DDF">
      <w:pPr>
        <w:pStyle w:val="BodySectionSub"/>
      </w:pPr>
      <w:r>
        <w:t>In</w:t>
      </w:r>
      <w:r w:rsidRPr="005B5DDA">
        <w:t xml:space="preserve"> this </w:t>
      </w:r>
      <w:r>
        <w:t>Part</w:t>
      </w:r>
      <w:r w:rsidRPr="005B5DDA">
        <w:t xml:space="preserve">, a </w:t>
      </w:r>
      <w:r w:rsidRPr="005B5DDA">
        <w:rPr>
          <w:b/>
          <w:i/>
        </w:rPr>
        <w:t>lead process</w:t>
      </w:r>
      <w:r w:rsidRPr="005B5DDA">
        <w:t xml:space="preserve"> consists of any of the following carried out at a workplace:</w:t>
      </w:r>
    </w:p>
    <w:p w14:paraId="646B4011" w14:textId="77777777" w:rsidR="00145DDF" w:rsidRPr="005B5DDA" w:rsidRDefault="00145DDF" w:rsidP="00145DDF">
      <w:pPr>
        <w:pStyle w:val="DraftHeading3"/>
        <w:tabs>
          <w:tab w:val="right" w:pos="1757"/>
        </w:tabs>
        <w:ind w:left="1871" w:hanging="1871"/>
      </w:pPr>
      <w:r>
        <w:tab/>
      </w:r>
      <w:r w:rsidRPr="00D20BBA">
        <w:t>(a)</w:t>
      </w:r>
      <w:r>
        <w:tab/>
      </w:r>
      <w:r w:rsidRPr="005B5DDA">
        <w:t>work that exposes a person to lead dust or lead fumes arising from the manufacture or handling of dry lead compounds;</w:t>
      </w:r>
    </w:p>
    <w:p w14:paraId="646B4012" w14:textId="77777777" w:rsidR="00145DDF" w:rsidRPr="005B5DDA" w:rsidRDefault="00145DDF" w:rsidP="00145DDF">
      <w:pPr>
        <w:pStyle w:val="DraftHeading3"/>
        <w:tabs>
          <w:tab w:val="right" w:pos="1757"/>
        </w:tabs>
        <w:ind w:left="1871" w:hanging="1871"/>
      </w:pPr>
      <w:r>
        <w:tab/>
      </w:r>
      <w:r w:rsidRPr="00D20BBA">
        <w:t>(b)</w:t>
      </w:r>
      <w:r>
        <w:tab/>
      </w:r>
      <w:r w:rsidRPr="005B5DDA">
        <w:t>work in connection with the manufacture, assembly, handling or repair of, or parts of, batteries containing lead that involves the manipulation of dry lead compounds, or pasting or casting lead;</w:t>
      </w:r>
    </w:p>
    <w:p w14:paraId="646B4013" w14:textId="77777777" w:rsidR="00145DDF" w:rsidRPr="005B5DDA" w:rsidRDefault="00145DDF" w:rsidP="00145DDF">
      <w:pPr>
        <w:pStyle w:val="DraftHeading3"/>
        <w:tabs>
          <w:tab w:val="right" w:pos="1757"/>
        </w:tabs>
        <w:ind w:left="1871" w:hanging="1871"/>
      </w:pPr>
      <w:r>
        <w:tab/>
      </w:r>
      <w:r w:rsidRPr="00D20BBA">
        <w:t>(c)</w:t>
      </w:r>
      <w:r>
        <w:tab/>
      </w:r>
      <w:r w:rsidRPr="005B5DDA">
        <w:t>breaking up or dismantling batteries containing lead, or sorting, packing and handling plates or other parts containing lead that are removed or recovered from the batteries;</w:t>
      </w:r>
    </w:p>
    <w:p w14:paraId="646B4014" w14:textId="77777777" w:rsidR="00145DDF" w:rsidRPr="005B5DDA" w:rsidRDefault="00145DDF" w:rsidP="00145DDF">
      <w:pPr>
        <w:pStyle w:val="DraftHeading3"/>
        <w:tabs>
          <w:tab w:val="right" w:pos="1757"/>
        </w:tabs>
        <w:ind w:left="1871" w:hanging="1871"/>
      </w:pPr>
      <w:r>
        <w:tab/>
      </w:r>
      <w:r w:rsidRPr="00D20BBA">
        <w:t>(d)</w:t>
      </w:r>
      <w:r>
        <w:tab/>
      </w:r>
      <w:r w:rsidRPr="005B5DDA">
        <w:t>spraying molten lead metal or alloys containing more than 5</w:t>
      </w:r>
      <w:r>
        <w:t>%</w:t>
      </w:r>
      <w:r w:rsidRPr="005B5DDA">
        <w:t xml:space="preserve"> by weight of lead metal;</w:t>
      </w:r>
    </w:p>
    <w:p w14:paraId="646B4015" w14:textId="77777777" w:rsidR="00145DDF" w:rsidRPr="005B5DDA" w:rsidRDefault="00145DDF" w:rsidP="00145DDF">
      <w:pPr>
        <w:pStyle w:val="DraftHeading3"/>
        <w:tabs>
          <w:tab w:val="right" w:pos="1757"/>
        </w:tabs>
        <w:ind w:left="1871" w:hanging="1871"/>
      </w:pPr>
      <w:r>
        <w:tab/>
      </w:r>
      <w:r w:rsidRPr="00D20BBA">
        <w:t>(e)</w:t>
      </w:r>
      <w:r>
        <w:tab/>
      </w:r>
      <w:r w:rsidRPr="005B5DDA">
        <w:t>melting or casting lead alloys containing more than 5</w:t>
      </w:r>
      <w:r>
        <w:t>%</w:t>
      </w:r>
      <w:r w:rsidRPr="005B5DDA">
        <w:t xml:space="preserve"> by weight of lead metal in which the temperature of the molten material </w:t>
      </w:r>
      <w:r>
        <w:t>exceeds</w:t>
      </w:r>
      <w:r w:rsidRPr="005B5DDA">
        <w:t xml:space="preserve"> 450</w:t>
      </w:r>
      <w:r w:rsidRPr="005B5DDA">
        <w:rPr>
          <w:rFonts w:ascii="Arial" w:hAnsi="Arial" w:cs="Arial"/>
        </w:rPr>
        <w:t>°</w:t>
      </w:r>
      <w:r w:rsidRPr="005B5DDA">
        <w:t>C;</w:t>
      </w:r>
    </w:p>
    <w:p w14:paraId="646B4016" w14:textId="77777777" w:rsidR="00145DDF" w:rsidRDefault="00145DDF" w:rsidP="00145DDF">
      <w:pPr>
        <w:pStyle w:val="DraftHeading3"/>
        <w:tabs>
          <w:tab w:val="right" w:pos="1757"/>
        </w:tabs>
        <w:ind w:left="1871" w:hanging="1871"/>
      </w:pPr>
      <w:r>
        <w:tab/>
      </w:r>
      <w:r w:rsidRPr="00D87DB6">
        <w:t>(f)</w:t>
      </w:r>
      <w:r>
        <w:tab/>
      </w:r>
      <w:r w:rsidRPr="005B5DDA">
        <w:t>recovering lead from its ores, oxides or other compounds by thermal reduction process;</w:t>
      </w:r>
    </w:p>
    <w:p w14:paraId="646B4017" w14:textId="77777777" w:rsidR="00145DDF" w:rsidRDefault="00145DDF" w:rsidP="00145DDF">
      <w:pPr>
        <w:pStyle w:val="DraftHeading3"/>
        <w:tabs>
          <w:tab w:val="right" w:pos="1757"/>
        </w:tabs>
        <w:ind w:left="1871" w:hanging="1871"/>
      </w:pPr>
      <w:r>
        <w:tab/>
      </w:r>
      <w:r w:rsidRPr="00D87DB6">
        <w:t>(g)</w:t>
      </w:r>
      <w:r>
        <w:tab/>
      </w:r>
      <w:r w:rsidRPr="005B5DDA">
        <w:t>dry machine grinding, discing, buffing or cutting by power tools alloys containing more than 5</w:t>
      </w:r>
      <w:r>
        <w:t>%</w:t>
      </w:r>
      <w:r w:rsidRPr="005B5DDA">
        <w:t xml:space="preserve"> by weight of lead metal;</w:t>
      </w:r>
    </w:p>
    <w:p w14:paraId="646B4018" w14:textId="77777777" w:rsidR="00145DDF" w:rsidRPr="005B5DDA" w:rsidRDefault="00145DDF" w:rsidP="00145DDF">
      <w:pPr>
        <w:pStyle w:val="DraftHeading3"/>
        <w:tabs>
          <w:tab w:val="right" w:pos="1757"/>
        </w:tabs>
        <w:ind w:left="1871" w:hanging="1871"/>
      </w:pPr>
      <w:r>
        <w:tab/>
      </w:r>
      <w:r w:rsidRPr="00D87DB6">
        <w:t>(h)</w:t>
      </w:r>
      <w:r>
        <w:tab/>
      </w:r>
      <w:r w:rsidRPr="005B5DDA">
        <w:t>machine sanding or buffing surfaces coated with paint containing more than 1</w:t>
      </w:r>
      <w:r>
        <w:t>%</w:t>
      </w:r>
      <w:r w:rsidRPr="005B5DDA">
        <w:t xml:space="preserve"> </w:t>
      </w:r>
      <w:r>
        <w:t xml:space="preserve">by dry </w:t>
      </w:r>
      <w:r w:rsidRPr="005B5DDA">
        <w:t>weight of lead;</w:t>
      </w:r>
    </w:p>
    <w:p w14:paraId="646B4019" w14:textId="77777777" w:rsidR="00145DDF" w:rsidRPr="005B5DDA" w:rsidRDefault="00145DDF" w:rsidP="00145DDF">
      <w:pPr>
        <w:pStyle w:val="DraftHeading3"/>
        <w:tabs>
          <w:tab w:val="right" w:pos="1757"/>
        </w:tabs>
        <w:ind w:left="1871" w:hanging="1871"/>
      </w:pPr>
      <w:r>
        <w:tab/>
      </w:r>
      <w:r w:rsidRPr="00D87DB6">
        <w:t>(</w:t>
      </w:r>
      <w:proofErr w:type="spellStart"/>
      <w:r w:rsidRPr="00D87DB6">
        <w:t>i</w:t>
      </w:r>
      <w:proofErr w:type="spellEnd"/>
      <w:r w:rsidRPr="00D87DB6">
        <w:t>)</w:t>
      </w:r>
      <w:r>
        <w:tab/>
      </w:r>
      <w:r w:rsidRPr="005B5DDA">
        <w:t>a process by which electric arc, oxyacetylene, oxy gas, plasma arc or a flame is applied for welding, cutting or cleaning, to the surface of metal coated with lead or paint containing more than 1</w:t>
      </w:r>
      <w:r>
        <w:t>%</w:t>
      </w:r>
      <w:r w:rsidRPr="005B5DDA">
        <w:t xml:space="preserve"> by dry weight of lead metal;</w:t>
      </w:r>
    </w:p>
    <w:p w14:paraId="646B401A" w14:textId="77777777" w:rsidR="00145DDF" w:rsidRPr="005B5DDA" w:rsidRDefault="00145DDF" w:rsidP="00145DDF">
      <w:pPr>
        <w:pStyle w:val="DraftHeading3"/>
        <w:tabs>
          <w:tab w:val="right" w:pos="1757"/>
        </w:tabs>
        <w:ind w:left="1871" w:hanging="1871"/>
      </w:pPr>
      <w:r>
        <w:tab/>
      </w:r>
      <w:r w:rsidRPr="00D87DB6">
        <w:t>(j)</w:t>
      </w:r>
      <w:r>
        <w:tab/>
      </w:r>
      <w:r w:rsidRPr="005B5DDA">
        <w:t>radiator repairs that may cause exposure to lead dust or lead fumes;</w:t>
      </w:r>
    </w:p>
    <w:p w14:paraId="646B401B" w14:textId="77777777" w:rsidR="00145DDF" w:rsidRPr="005B5DDA" w:rsidRDefault="00145DDF" w:rsidP="00145DDF">
      <w:pPr>
        <w:pStyle w:val="DraftHeading3"/>
        <w:tabs>
          <w:tab w:val="right" w:pos="1757"/>
        </w:tabs>
        <w:ind w:left="1871" w:hanging="1871"/>
      </w:pPr>
      <w:r>
        <w:tab/>
      </w:r>
      <w:r w:rsidRPr="00D20BBA">
        <w:t>(k)</w:t>
      </w:r>
      <w:r>
        <w:tab/>
      </w:r>
      <w:r w:rsidRPr="005B5DDA">
        <w:t>fire assays if lead, lead compounds or lead alloys are used;</w:t>
      </w:r>
    </w:p>
    <w:p w14:paraId="646B401C" w14:textId="77777777" w:rsidR="00145DDF" w:rsidRPr="005B5DDA" w:rsidRDefault="00145DDF" w:rsidP="00145DDF">
      <w:pPr>
        <w:pStyle w:val="DraftHeading3"/>
        <w:tabs>
          <w:tab w:val="right" w:pos="1757"/>
        </w:tabs>
        <w:ind w:left="1871" w:hanging="1871"/>
      </w:pPr>
      <w:r>
        <w:lastRenderedPageBreak/>
        <w:tab/>
      </w:r>
      <w:r w:rsidRPr="00D20BBA">
        <w:t>(l)</w:t>
      </w:r>
      <w:r>
        <w:tab/>
      </w:r>
      <w:r w:rsidRPr="005B5DDA">
        <w:t>hand grinding and finishing lead or alloys containing more than 50</w:t>
      </w:r>
      <w:r>
        <w:t>%</w:t>
      </w:r>
      <w:r w:rsidRPr="005B5DDA">
        <w:t xml:space="preserve"> by dry weight of lead;</w:t>
      </w:r>
    </w:p>
    <w:p w14:paraId="646B401D" w14:textId="77777777" w:rsidR="00145DDF" w:rsidRPr="005B5DDA" w:rsidRDefault="00145DDF" w:rsidP="00145DDF">
      <w:pPr>
        <w:pStyle w:val="DraftHeading3"/>
        <w:tabs>
          <w:tab w:val="right" w:pos="1757"/>
        </w:tabs>
        <w:ind w:left="1871" w:hanging="1871"/>
      </w:pPr>
      <w:r>
        <w:tab/>
      </w:r>
      <w:r w:rsidRPr="00D20BBA">
        <w:t>(m)</w:t>
      </w:r>
      <w:r>
        <w:tab/>
      </w:r>
      <w:r w:rsidRPr="005B5DDA">
        <w:t>spray painting with lead paint containing more than 1</w:t>
      </w:r>
      <w:r>
        <w:t>%</w:t>
      </w:r>
      <w:r w:rsidRPr="005B5DDA">
        <w:t xml:space="preserve"> by dry weight of lead;</w:t>
      </w:r>
    </w:p>
    <w:p w14:paraId="646B401E" w14:textId="77777777" w:rsidR="00145DDF" w:rsidRPr="005B5DDA" w:rsidRDefault="00145DDF" w:rsidP="00145DDF">
      <w:pPr>
        <w:pStyle w:val="DraftHeading3"/>
        <w:tabs>
          <w:tab w:val="right" w:pos="1757"/>
        </w:tabs>
        <w:ind w:left="1871" w:hanging="1871"/>
      </w:pPr>
      <w:r>
        <w:tab/>
      </w:r>
      <w:r w:rsidRPr="00D20BBA">
        <w:t>(n)</w:t>
      </w:r>
      <w:r>
        <w:tab/>
      </w:r>
      <w:r w:rsidRPr="005B5DDA">
        <w:t>melting lead metal or alloys containing more than 50</w:t>
      </w:r>
      <w:r>
        <w:t>%</w:t>
      </w:r>
      <w:r w:rsidRPr="005B5DDA">
        <w:t xml:space="preserve"> by weight of lead metal if the exposed surface area of the molten material </w:t>
      </w:r>
      <w:r>
        <w:t>exceeds</w:t>
      </w:r>
      <w:r w:rsidRPr="005B5DDA">
        <w:t xml:space="preserve"> 0</w:t>
      </w:r>
      <w:r>
        <w:t>.</w:t>
      </w:r>
      <w:r w:rsidRPr="005B5DDA">
        <w:t xml:space="preserve">1 square metre and the temperature of the molten material </w:t>
      </w:r>
      <w:r>
        <w:t>does not exceed</w:t>
      </w:r>
      <w:r w:rsidRPr="005B5DDA">
        <w:t xml:space="preserve"> 450</w:t>
      </w:r>
      <w:r w:rsidRPr="005B5DDA">
        <w:rPr>
          <w:rFonts w:ascii="Arial" w:hAnsi="Arial" w:cs="Arial"/>
        </w:rPr>
        <w:t>°</w:t>
      </w:r>
      <w:r w:rsidRPr="005B5DDA">
        <w:t>C;</w:t>
      </w:r>
    </w:p>
    <w:p w14:paraId="646B401F" w14:textId="77777777" w:rsidR="007162D7" w:rsidRDefault="00145DDF" w:rsidP="00145DDF">
      <w:pPr>
        <w:pStyle w:val="DraftHeading3"/>
        <w:tabs>
          <w:tab w:val="right" w:pos="1757"/>
        </w:tabs>
        <w:ind w:left="1871" w:hanging="1871"/>
      </w:pPr>
      <w:r>
        <w:tab/>
      </w:r>
      <w:r w:rsidRPr="00D20BBA">
        <w:t>(o)</w:t>
      </w:r>
      <w:r>
        <w:tab/>
      </w:r>
      <w:r w:rsidRPr="005B5DDA">
        <w:t>using a power tool, including abrasive blasting and high pressure water jets, to remove a surface coated with paint containing more than 1</w:t>
      </w:r>
      <w:r>
        <w:t>%</w:t>
      </w:r>
      <w:r w:rsidRPr="005B5DDA">
        <w:t xml:space="preserve"> by dry weight of lead and handling waste containing lead resulting from the removal;</w:t>
      </w:r>
    </w:p>
    <w:p w14:paraId="646B4020" w14:textId="77777777" w:rsidR="00145DDF" w:rsidRPr="005B5DDA" w:rsidRDefault="00145DDF" w:rsidP="00145DDF">
      <w:pPr>
        <w:pStyle w:val="DraftHeading3"/>
        <w:tabs>
          <w:tab w:val="right" w:pos="1757"/>
        </w:tabs>
        <w:ind w:left="1871" w:hanging="1871"/>
      </w:pPr>
      <w:r>
        <w:tab/>
      </w:r>
      <w:r w:rsidRPr="00D20BBA">
        <w:t>(p)</w:t>
      </w:r>
      <w:r>
        <w:tab/>
      </w:r>
      <w:r w:rsidRPr="005B5DDA">
        <w:t>a process that exposes a person to lead dust or lead fumes arising from manufacturing or testing detonators or other explosives that contain lead;</w:t>
      </w:r>
    </w:p>
    <w:p w14:paraId="646B4021" w14:textId="77777777" w:rsidR="00145DDF" w:rsidRPr="005B5DDA" w:rsidRDefault="00145DDF" w:rsidP="00145DDF">
      <w:pPr>
        <w:pStyle w:val="DraftHeading3"/>
        <w:tabs>
          <w:tab w:val="right" w:pos="1757"/>
        </w:tabs>
        <w:ind w:left="1871" w:hanging="1871"/>
      </w:pPr>
      <w:r>
        <w:tab/>
      </w:r>
      <w:r w:rsidRPr="00D20BBA">
        <w:t>(q)</w:t>
      </w:r>
      <w:r>
        <w:tab/>
      </w:r>
      <w:r w:rsidRPr="005B5DDA">
        <w:t>a process that exposes a person to lead dust or lead fumes arising from firing weapons at an indoor firing range;</w:t>
      </w:r>
    </w:p>
    <w:p w14:paraId="646B4022" w14:textId="77777777" w:rsidR="00145DDF" w:rsidRPr="005B5DDA" w:rsidRDefault="00145DDF" w:rsidP="00145DDF">
      <w:pPr>
        <w:pStyle w:val="DraftHeading3"/>
        <w:tabs>
          <w:tab w:val="right" w:pos="1757"/>
        </w:tabs>
        <w:ind w:left="1871" w:hanging="1871"/>
      </w:pPr>
      <w:r>
        <w:tab/>
      </w:r>
      <w:r w:rsidRPr="00D20BBA">
        <w:t>(r)</w:t>
      </w:r>
      <w:r>
        <w:tab/>
      </w:r>
      <w:r w:rsidRPr="005B5DDA">
        <w:t>foundry processes involving:</w:t>
      </w:r>
    </w:p>
    <w:p w14:paraId="646B4023" w14:textId="77777777" w:rsidR="00145DDF" w:rsidRPr="005B5DDA"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melting or casting lead alloys containing more than 1</w:t>
      </w:r>
      <w:r>
        <w:t>%</w:t>
      </w:r>
      <w:r w:rsidRPr="005B5DDA">
        <w:t xml:space="preserve"> by weight of lead metal in which the temperature of the molten material </w:t>
      </w:r>
      <w:r>
        <w:t>exceeds</w:t>
      </w:r>
      <w:r w:rsidRPr="005B5DDA">
        <w:t xml:space="preserve"> 450</w:t>
      </w:r>
      <w:r w:rsidRPr="005B5DDA">
        <w:rPr>
          <w:rFonts w:ascii="Arial" w:hAnsi="Arial" w:cs="Arial"/>
        </w:rPr>
        <w:t>°</w:t>
      </w:r>
      <w:r w:rsidRPr="005B5DDA">
        <w:t>C; or</w:t>
      </w:r>
    </w:p>
    <w:p w14:paraId="646B4024" w14:textId="77777777" w:rsidR="00145DDF" w:rsidRPr="005B5DDA" w:rsidRDefault="00145DDF" w:rsidP="00145DDF">
      <w:pPr>
        <w:pStyle w:val="DraftHeading4"/>
        <w:tabs>
          <w:tab w:val="right" w:pos="2268"/>
        </w:tabs>
        <w:ind w:left="2381" w:hanging="2381"/>
      </w:pPr>
      <w:r>
        <w:tab/>
      </w:r>
      <w:r w:rsidRPr="00D20BBA">
        <w:t>(ii)</w:t>
      </w:r>
      <w:r>
        <w:tab/>
      </w:r>
      <w:r w:rsidRPr="005B5DDA">
        <w:t>dry machine grinding, discing, buffing or cutting by power tools lead alloys containing more than 1</w:t>
      </w:r>
      <w:r>
        <w:t>%</w:t>
      </w:r>
      <w:r w:rsidRPr="005B5DDA">
        <w:t xml:space="preserve"> by weight of lead metal;</w:t>
      </w:r>
    </w:p>
    <w:p w14:paraId="646B4025" w14:textId="77777777" w:rsidR="00145DDF" w:rsidRPr="005B5DDA" w:rsidRDefault="00145DDF" w:rsidP="00145DDF">
      <w:pPr>
        <w:pStyle w:val="DraftHeading3"/>
        <w:tabs>
          <w:tab w:val="right" w:pos="1757"/>
        </w:tabs>
        <w:ind w:left="1871" w:hanging="1871"/>
      </w:pPr>
      <w:r>
        <w:tab/>
      </w:r>
      <w:r w:rsidRPr="00D20BBA">
        <w:t>(s)</w:t>
      </w:r>
      <w:r>
        <w:tab/>
      </w:r>
      <w:r w:rsidRPr="005B5DDA">
        <w:t xml:space="preserve">a process decided by the regulator to be a lead process </w:t>
      </w:r>
      <w:r>
        <w:t>under</w:t>
      </w:r>
      <w:r w:rsidRPr="005B5DDA">
        <w:t xml:space="preserve"> regulation</w:t>
      </w:r>
      <w:r>
        <w:t> 393</w:t>
      </w:r>
      <w:r w:rsidRPr="005B5DDA">
        <w:t>.</w:t>
      </w:r>
    </w:p>
    <w:p w14:paraId="646B4026" w14:textId="77777777" w:rsidR="00145DDF" w:rsidRPr="005B5DDA" w:rsidRDefault="00145DDF" w:rsidP="007272F6">
      <w:pPr>
        <w:pStyle w:val="StyleDraftHeading1Left0cmHanging15cm1"/>
      </w:pPr>
      <w:bookmarkStart w:id="581" w:name="_Ref264013967"/>
      <w:r>
        <w:tab/>
      </w:r>
      <w:bookmarkStart w:id="582" w:name="_Toc174445552"/>
      <w:r>
        <w:t>393</w:t>
      </w:r>
      <w:r>
        <w:tab/>
      </w:r>
      <w:r w:rsidRPr="005B5DDA">
        <w:t>Regulator may decide lead process</w:t>
      </w:r>
      <w:bookmarkEnd w:id="581"/>
      <w:bookmarkEnd w:id="582"/>
    </w:p>
    <w:p w14:paraId="646B4027" w14:textId="77777777" w:rsidR="00145DDF" w:rsidRPr="005B5DDA" w:rsidRDefault="00145DDF" w:rsidP="00145DDF">
      <w:pPr>
        <w:pStyle w:val="DraftHeading2"/>
        <w:tabs>
          <w:tab w:val="right" w:pos="1247"/>
        </w:tabs>
        <w:ind w:left="1361" w:hanging="1361"/>
      </w:pPr>
      <w:r>
        <w:tab/>
      </w:r>
      <w:r w:rsidRPr="00D20BBA">
        <w:t>(1)</w:t>
      </w:r>
      <w:r>
        <w:tab/>
      </w:r>
      <w:r w:rsidRPr="005B5DDA">
        <w:t>The regulator may decide that a process to be carried out at a workplace is a lead process.</w:t>
      </w:r>
    </w:p>
    <w:p w14:paraId="646B4028" w14:textId="77777777" w:rsidR="00145DDF" w:rsidRDefault="00145DDF" w:rsidP="00145DDF">
      <w:pPr>
        <w:pStyle w:val="DraftHeading2"/>
        <w:tabs>
          <w:tab w:val="right" w:pos="1247"/>
        </w:tabs>
        <w:ind w:left="1361" w:hanging="1361"/>
      </w:pPr>
      <w:r>
        <w:tab/>
      </w:r>
      <w:r w:rsidRPr="00D20BBA">
        <w:t>(2)</w:t>
      </w:r>
      <w:r>
        <w:tab/>
        <w:t>The</w:t>
      </w:r>
      <w:r w:rsidRPr="005B5DDA">
        <w:t xml:space="preserve"> regulator must not decide that the process is a lead process unless the regulator </w:t>
      </w:r>
      <w:r>
        <w:t>is satisfied on reasonable grounds</w:t>
      </w:r>
      <w:r w:rsidRPr="005B5DDA">
        <w:t xml:space="preserve"> that the process creates a risk to the health of a worker at the workplace having regard to blood lead levels of workers, or airborne</w:t>
      </w:r>
      <w:r>
        <w:t xml:space="preserve"> lead levels, at the workplace.</w:t>
      </w:r>
    </w:p>
    <w:p w14:paraId="646B4029" w14:textId="77777777" w:rsidR="00145DDF" w:rsidRPr="005F7CC9" w:rsidRDefault="00145DDF" w:rsidP="00145DDF">
      <w:pPr>
        <w:pStyle w:val="DraftSectionNote"/>
        <w:tabs>
          <w:tab w:val="right" w:pos="1304"/>
        </w:tabs>
        <w:ind w:left="850"/>
        <w:rPr>
          <w:b/>
        </w:rPr>
      </w:pPr>
      <w:r w:rsidRPr="005F7CC9">
        <w:rPr>
          <w:b/>
        </w:rPr>
        <w:t>Note</w:t>
      </w:r>
    </w:p>
    <w:p w14:paraId="646B402A" w14:textId="77777777" w:rsidR="00145DDF" w:rsidRDefault="00145DDF" w:rsidP="00145DDF">
      <w:pPr>
        <w:pStyle w:val="DraftSectionNote"/>
        <w:tabs>
          <w:tab w:val="right" w:pos="1304"/>
        </w:tabs>
        <w:ind w:left="850"/>
      </w:pPr>
      <w:r>
        <w:t>A decision that a process is a lead process is</w:t>
      </w:r>
      <w:r w:rsidRPr="005B5DDA">
        <w:t xml:space="preserve"> a reviewable decision</w:t>
      </w:r>
      <w:r>
        <w:t xml:space="preserve"> (see regulation 676).</w:t>
      </w:r>
    </w:p>
    <w:p w14:paraId="646B402B" w14:textId="77777777" w:rsidR="00145DDF" w:rsidRDefault="00145DDF" w:rsidP="00145DDF">
      <w:pPr>
        <w:pStyle w:val="DraftHeading2"/>
        <w:tabs>
          <w:tab w:val="right" w:pos="1247"/>
        </w:tabs>
        <w:ind w:left="1361" w:hanging="1361"/>
      </w:pPr>
      <w:r>
        <w:lastRenderedPageBreak/>
        <w:tab/>
      </w:r>
      <w:r w:rsidRPr="002C2505">
        <w:t>(3)</w:t>
      </w:r>
      <w:r>
        <w:tab/>
        <w:t xml:space="preserve">The regulator must, within 14 days after a decision is made under </w:t>
      </w:r>
      <w:proofErr w:type="spellStart"/>
      <w:r>
        <w:t>subregulation</w:t>
      </w:r>
      <w:proofErr w:type="spellEnd"/>
      <w:r>
        <w:t xml:space="preserve"> (1), give written notice of the decision to the person conducting a business or undertaking at the workplace.</w:t>
      </w:r>
    </w:p>
    <w:p w14:paraId="646B402C" w14:textId="77777777" w:rsidR="00145DDF" w:rsidRPr="005B5DDA" w:rsidRDefault="00145DDF" w:rsidP="007272F6">
      <w:pPr>
        <w:pStyle w:val="StyleDraftHeading1Left0cmHanging15cm1"/>
      </w:pPr>
      <w:r>
        <w:tab/>
      </w:r>
      <w:bookmarkStart w:id="583" w:name="_Toc174445553"/>
      <w:r>
        <w:t>394</w:t>
      </w:r>
      <w:r>
        <w:tab/>
      </w:r>
      <w:r w:rsidRPr="005B5DDA">
        <w:t xml:space="preserve">Meaning of </w:t>
      </w:r>
      <w:r w:rsidRPr="00D20BBA">
        <w:rPr>
          <w:i/>
        </w:rPr>
        <w:t>lead risk work</w:t>
      </w:r>
      <w:bookmarkEnd w:id="583"/>
    </w:p>
    <w:p w14:paraId="646B402D" w14:textId="77777777" w:rsidR="00145DDF" w:rsidRPr="005B5DDA" w:rsidRDefault="00145DDF" w:rsidP="00145DDF">
      <w:pPr>
        <w:pStyle w:val="BodySectionSub"/>
      </w:pPr>
      <w:r>
        <w:t>In</w:t>
      </w:r>
      <w:r w:rsidRPr="005B5DDA">
        <w:t xml:space="preserve"> this </w:t>
      </w:r>
      <w:r>
        <w:t>Part</w:t>
      </w:r>
      <w:r w:rsidRPr="005B5DDA">
        <w:t xml:space="preserve">, </w:t>
      </w:r>
      <w:r w:rsidRPr="005B5DDA">
        <w:rPr>
          <w:b/>
          <w:i/>
        </w:rPr>
        <w:t>lead risk work</w:t>
      </w:r>
      <w:r w:rsidRPr="005B5DDA">
        <w:t xml:space="preserve"> means work carried out in a lead process that is likely to cause the blood lead level of a worker carrying out the work to </w:t>
      </w:r>
      <w:r>
        <w:t>exceed</w:t>
      </w:r>
      <w:r w:rsidRPr="005B5DDA">
        <w:t>:</w:t>
      </w:r>
    </w:p>
    <w:p w14:paraId="646B402E" w14:textId="77777777" w:rsidR="00145DDF" w:rsidRPr="005B5DDA" w:rsidRDefault="00145DDF" w:rsidP="00145DDF">
      <w:pPr>
        <w:pStyle w:val="DraftHeading3"/>
        <w:tabs>
          <w:tab w:val="right" w:pos="1757"/>
        </w:tabs>
        <w:ind w:left="1871" w:hanging="1871"/>
      </w:pPr>
      <w:r>
        <w:tab/>
      </w:r>
      <w:r w:rsidRPr="00D20BBA">
        <w:t>(a)</w:t>
      </w:r>
      <w:r>
        <w:tab/>
      </w:r>
      <w:r w:rsidRPr="005B5DDA">
        <w:t>for a female of reproductive capacity—</w:t>
      </w:r>
      <w:r w:rsidR="00D8275B" w:rsidRPr="00D8275B">
        <w:t>5μg/dL (0.24μmol/L)</w:t>
      </w:r>
      <w:r w:rsidRPr="005B5DDA">
        <w:t>; or</w:t>
      </w:r>
    </w:p>
    <w:p w14:paraId="646B402F" w14:textId="77777777" w:rsidR="00145DDF" w:rsidRPr="005B5DDA" w:rsidRDefault="00145DDF" w:rsidP="00145DDF">
      <w:pPr>
        <w:pStyle w:val="DraftHeading3"/>
        <w:tabs>
          <w:tab w:val="right" w:pos="1757"/>
        </w:tabs>
        <w:ind w:left="1871" w:hanging="1871"/>
      </w:pPr>
      <w:r>
        <w:tab/>
      </w:r>
      <w:r w:rsidRPr="00D20BBA">
        <w:t>(b)</w:t>
      </w:r>
      <w:r>
        <w:tab/>
      </w:r>
      <w:r w:rsidRPr="005B5DDA">
        <w:t>in any other case—</w:t>
      </w:r>
      <w:r w:rsidR="00D8275B" w:rsidRPr="00D8275B">
        <w:t>20μg/dL (0.97μmol/L)</w:t>
      </w:r>
      <w:r w:rsidRPr="005B5DDA">
        <w:t>.</w:t>
      </w:r>
    </w:p>
    <w:p w14:paraId="646B4030" w14:textId="77777777" w:rsidR="00145DDF" w:rsidRDefault="00145DDF" w:rsidP="007272F6">
      <w:pPr>
        <w:pStyle w:val="StyleDraftHeading1Left0cmHanging15cm1"/>
      </w:pPr>
      <w:bookmarkStart w:id="584" w:name="_Ref267747502"/>
      <w:r>
        <w:tab/>
      </w:r>
      <w:bookmarkStart w:id="585" w:name="_Toc174445554"/>
      <w:r>
        <w:t>395</w:t>
      </w:r>
      <w:r>
        <w:tab/>
      </w:r>
      <w:r w:rsidRPr="005B5DDA">
        <w:t>Duty to give information about health risks of lead process</w:t>
      </w:r>
      <w:bookmarkEnd w:id="584"/>
      <w:bookmarkEnd w:id="585"/>
    </w:p>
    <w:p w14:paraId="646B4031" w14:textId="77777777" w:rsidR="00145DDF" w:rsidRDefault="00145DDF" w:rsidP="00145DDF">
      <w:pPr>
        <w:pStyle w:val="DraftHeading2"/>
        <w:tabs>
          <w:tab w:val="right" w:pos="1247"/>
        </w:tabs>
        <w:ind w:left="1361" w:hanging="1361"/>
      </w:pPr>
      <w:r>
        <w:tab/>
      </w:r>
      <w:r w:rsidRPr="00E540E2">
        <w:t>(1)</w:t>
      </w:r>
      <w:r>
        <w:tab/>
        <w:t>A person conducting a business or undertaking that carries out a lead process must give information about the lead process to:</w:t>
      </w:r>
    </w:p>
    <w:p w14:paraId="646B4032" w14:textId="77777777" w:rsidR="00145DDF" w:rsidRDefault="00145DDF" w:rsidP="00145DDF">
      <w:pPr>
        <w:pStyle w:val="DraftHeading3"/>
        <w:tabs>
          <w:tab w:val="right" w:pos="1757"/>
        </w:tabs>
        <w:ind w:left="1871" w:hanging="1871"/>
      </w:pPr>
      <w:r>
        <w:tab/>
      </w:r>
      <w:r w:rsidRPr="00E540E2">
        <w:t>(a)</w:t>
      </w:r>
      <w:r>
        <w:tab/>
        <w:t>a person who is likely to be engaged to carry out the lead process—before the person is engaged; and</w:t>
      </w:r>
    </w:p>
    <w:p w14:paraId="646B4033" w14:textId="77777777" w:rsidR="00145DDF" w:rsidRDefault="00145DDF" w:rsidP="00145DDF">
      <w:pPr>
        <w:pStyle w:val="DraftHeading3"/>
        <w:tabs>
          <w:tab w:val="right" w:pos="1757"/>
        </w:tabs>
        <w:ind w:left="1871" w:hanging="1871"/>
      </w:pPr>
      <w:r>
        <w:tab/>
      </w:r>
      <w:r w:rsidRPr="00E540E2">
        <w:t>(b)</w:t>
      </w:r>
      <w:r>
        <w:tab/>
        <w:t>a worker for the business or undertaking—before the worker commences the lead process.</w:t>
      </w:r>
    </w:p>
    <w:p w14:paraId="2932319B" w14:textId="77777777" w:rsidR="00DE2642" w:rsidRDefault="00DE2642" w:rsidP="00DE2642">
      <w:pPr>
        <w:pStyle w:val="BodySectionSub"/>
      </w:pPr>
      <w:r>
        <w:t xml:space="preserve">Maximum penalty: </w:t>
      </w:r>
      <w:r w:rsidRPr="001A343C">
        <w:t>tier E monetary penalty.</w:t>
      </w:r>
    </w:p>
    <w:p w14:paraId="646B4037" w14:textId="77777777" w:rsidR="00145DDF" w:rsidRDefault="00145DDF" w:rsidP="00145DDF">
      <w:pPr>
        <w:pStyle w:val="DraftHeading2"/>
        <w:tabs>
          <w:tab w:val="right" w:pos="1247"/>
        </w:tabs>
        <w:ind w:left="1361" w:hanging="1361"/>
      </w:pPr>
      <w:r>
        <w:tab/>
        <w:t>(2)</w:t>
      </w:r>
      <w:r>
        <w:tab/>
        <w:t>If work is identified as lead risk work after a worker commences the work, the</w:t>
      </w:r>
      <w:r w:rsidRPr="005B5DDA">
        <w:t xml:space="preserve"> person condu</w:t>
      </w:r>
      <w:r>
        <w:t>cting a business or undertaking</w:t>
      </w:r>
      <w:r w:rsidRPr="005B5DDA">
        <w:t xml:space="preserve"> </w:t>
      </w:r>
      <w:r>
        <w:t>must give information about the lead process to the worker as soon as practicable after it is identified as lead risk work and before health monitoring of the worker is provided under Division 4 of this Part.</w:t>
      </w:r>
    </w:p>
    <w:p w14:paraId="7C09C45A" w14:textId="77777777" w:rsidR="00DE2642" w:rsidRDefault="00DE2642" w:rsidP="00DE2642">
      <w:pPr>
        <w:pStyle w:val="BodySectionSub"/>
      </w:pPr>
      <w:r>
        <w:t xml:space="preserve">Maximum penalty: </w:t>
      </w:r>
      <w:r w:rsidRPr="001A343C">
        <w:t>tier E monetary penalty.</w:t>
      </w:r>
    </w:p>
    <w:p w14:paraId="646B403B" w14:textId="77777777" w:rsidR="00145DDF" w:rsidRDefault="00145DDF" w:rsidP="00145DDF">
      <w:pPr>
        <w:pStyle w:val="DraftHeading2"/>
        <w:tabs>
          <w:tab w:val="right" w:pos="1247"/>
        </w:tabs>
        <w:ind w:left="1361" w:hanging="1361"/>
      </w:pPr>
      <w:r>
        <w:tab/>
      </w:r>
      <w:r w:rsidRPr="00E540E2">
        <w:t>(</w:t>
      </w:r>
      <w:r>
        <w:t>3</w:t>
      </w:r>
      <w:r w:rsidRPr="00E540E2">
        <w:t>)</w:t>
      </w:r>
      <w:r>
        <w:tab/>
        <w:t>The information that must be given is:</w:t>
      </w:r>
    </w:p>
    <w:p w14:paraId="646B403C" w14:textId="77777777" w:rsidR="00145DDF" w:rsidRDefault="00145DDF" w:rsidP="00145DDF">
      <w:pPr>
        <w:pStyle w:val="DraftHeading3"/>
        <w:tabs>
          <w:tab w:val="right" w:pos="1757"/>
        </w:tabs>
        <w:ind w:left="1871" w:hanging="1871"/>
      </w:pPr>
      <w:r>
        <w:tab/>
      </w:r>
      <w:r w:rsidRPr="00E540E2">
        <w:t>(a)</w:t>
      </w:r>
      <w:r>
        <w:tab/>
        <w:t>information about the health risks and toxic effects associated with exposure to lead; and</w:t>
      </w:r>
    </w:p>
    <w:p w14:paraId="646B403D" w14:textId="77777777" w:rsidR="00145DDF" w:rsidRDefault="00145DDF" w:rsidP="00145DDF">
      <w:pPr>
        <w:pStyle w:val="DraftHeading3"/>
        <w:tabs>
          <w:tab w:val="right" w:pos="1757"/>
        </w:tabs>
        <w:ind w:left="1871" w:hanging="1871"/>
      </w:pPr>
      <w:r>
        <w:tab/>
      </w:r>
      <w:r w:rsidRPr="00E540E2">
        <w:t>(</w:t>
      </w:r>
      <w:r>
        <w:t>b</w:t>
      </w:r>
      <w:r w:rsidRPr="00E540E2">
        <w:t>)</w:t>
      </w:r>
      <w:r>
        <w:tab/>
        <w:t>if the lead process involves lead risk work—the need for, and details of, health monitoring under Division 4 of this Part.</w:t>
      </w:r>
    </w:p>
    <w:p w14:paraId="646B403E" w14:textId="77777777" w:rsidR="00145DDF" w:rsidRPr="005B5DDA" w:rsidRDefault="00145DDF" w:rsidP="00133494">
      <w:pPr>
        <w:pStyle w:val="StyleHeading-DIVISIONLeftLeft0cmHanging275cm"/>
      </w:pPr>
      <w:bookmarkStart w:id="586" w:name="_Toc174445555"/>
      <w:r>
        <w:t xml:space="preserve">Division 2 </w:t>
      </w:r>
      <w:r>
        <w:tab/>
        <w:t>C</w:t>
      </w:r>
      <w:r w:rsidRPr="005B5DDA">
        <w:t xml:space="preserve">ontrol </w:t>
      </w:r>
      <w:r>
        <w:t>of risk</w:t>
      </w:r>
      <w:bookmarkEnd w:id="586"/>
    </w:p>
    <w:p w14:paraId="646B403F" w14:textId="77777777" w:rsidR="00145DDF" w:rsidRPr="005B5DDA" w:rsidRDefault="00145DDF" w:rsidP="007272F6">
      <w:pPr>
        <w:pStyle w:val="StyleDraftHeading1Left0cmHanging15cm1"/>
      </w:pPr>
      <w:r>
        <w:tab/>
      </w:r>
      <w:bookmarkStart w:id="587" w:name="_Toc174445556"/>
      <w:r>
        <w:t>396</w:t>
      </w:r>
      <w:r>
        <w:tab/>
      </w:r>
      <w:r w:rsidRPr="005B5DDA">
        <w:t>Containment of lead contamination</w:t>
      </w:r>
      <w:bookmarkEnd w:id="587"/>
    </w:p>
    <w:p w14:paraId="646B4040" w14:textId="77777777" w:rsidR="00145DDF" w:rsidRDefault="00145DDF" w:rsidP="00145DDF">
      <w:pPr>
        <w:pStyle w:val="BodySectionSub"/>
      </w:pPr>
      <w:r w:rsidRPr="005B5DDA">
        <w:t>A person conducting a business or undertaking at a workplace must ensure</w:t>
      </w:r>
      <w:r>
        <w:t>,</w:t>
      </w:r>
      <w:r w:rsidRPr="005B5DDA">
        <w:t xml:space="preserve"> so far as is reasonably practicable</w:t>
      </w:r>
      <w:r>
        <w:t>,</w:t>
      </w:r>
      <w:r w:rsidRPr="005B5DDA">
        <w:t xml:space="preserve"> that contamination by lead is confined to a lead process area at the workplace.</w:t>
      </w:r>
    </w:p>
    <w:p w14:paraId="5FD47880" w14:textId="77777777" w:rsidR="00DE2642" w:rsidRDefault="00DE2642" w:rsidP="00DE2642">
      <w:pPr>
        <w:pStyle w:val="BodySectionSub"/>
      </w:pPr>
      <w:r>
        <w:t xml:space="preserve">Maximum penalty: </w:t>
      </w:r>
      <w:r w:rsidRPr="001A343C">
        <w:t>tier E monetary penalty.</w:t>
      </w:r>
    </w:p>
    <w:p w14:paraId="646B4044" w14:textId="77777777" w:rsidR="00145DDF" w:rsidRPr="005B5DDA" w:rsidRDefault="00145DDF" w:rsidP="007272F6">
      <w:pPr>
        <w:pStyle w:val="StyleDraftHeading1Left0cmHanging15cm1"/>
      </w:pPr>
      <w:r>
        <w:lastRenderedPageBreak/>
        <w:tab/>
      </w:r>
      <w:bookmarkStart w:id="588" w:name="_Toc174445557"/>
      <w:r>
        <w:t>397</w:t>
      </w:r>
      <w:r>
        <w:tab/>
      </w:r>
      <w:r w:rsidRPr="005B5DDA">
        <w:t>Cleaning methods</w:t>
      </w:r>
      <w:bookmarkEnd w:id="588"/>
    </w:p>
    <w:p w14:paraId="646B4045"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ensure</w:t>
      </w:r>
      <w:r>
        <w:t>,</w:t>
      </w:r>
      <w:r w:rsidRPr="005B5DDA">
        <w:t xml:space="preserve"> so far as is reasonably practicable</w:t>
      </w:r>
      <w:r>
        <w:t>,</w:t>
      </w:r>
      <w:r w:rsidRPr="005B5DDA">
        <w:t xml:space="preserve"> that a lead process area at the workplace is kept clean.</w:t>
      </w:r>
    </w:p>
    <w:p w14:paraId="2BE57AE2" w14:textId="77777777" w:rsidR="00DE2642" w:rsidRDefault="00DE2642" w:rsidP="00DE2642">
      <w:pPr>
        <w:pStyle w:val="BodySectionSub"/>
      </w:pPr>
      <w:r>
        <w:t xml:space="preserve">Maximum penalty: </w:t>
      </w:r>
      <w:r w:rsidRPr="001A343C">
        <w:t>tier E monetary penalty.</w:t>
      </w:r>
    </w:p>
    <w:p w14:paraId="646B4049" w14:textId="77777777" w:rsidR="00145DDF" w:rsidRPr="005B5DDA" w:rsidRDefault="00145DDF" w:rsidP="00145DDF">
      <w:pPr>
        <w:pStyle w:val="DraftHeading2"/>
        <w:tabs>
          <w:tab w:val="right" w:pos="1247"/>
        </w:tabs>
        <w:ind w:left="1361" w:hanging="1361"/>
      </w:pPr>
      <w:r>
        <w:tab/>
      </w:r>
      <w:r w:rsidRPr="00D20BBA">
        <w:t>(2)</w:t>
      </w:r>
      <w:r>
        <w:tab/>
        <w:t>The person</w:t>
      </w:r>
      <w:r w:rsidRPr="005B5DDA">
        <w:t xml:space="preserve"> must ensure that the </w:t>
      </w:r>
      <w:r>
        <w:t>methods</w:t>
      </w:r>
      <w:r w:rsidRPr="005B5DDA">
        <w:t xml:space="preserve"> used to clean a lead process area:</w:t>
      </w:r>
    </w:p>
    <w:p w14:paraId="646B404A" w14:textId="77777777" w:rsidR="007162D7" w:rsidRDefault="00145DDF" w:rsidP="00145DDF">
      <w:pPr>
        <w:pStyle w:val="DraftHeading3"/>
        <w:tabs>
          <w:tab w:val="right" w:pos="1757"/>
        </w:tabs>
        <w:ind w:left="1871" w:hanging="1871"/>
      </w:pPr>
      <w:r>
        <w:tab/>
      </w:r>
      <w:r w:rsidRPr="00D20BBA">
        <w:t>(a)</w:t>
      </w:r>
      <w:r>
        <w:tab/>
      </w:r>
      <w:r w:rsidRPr="005B5DDA">
        <w:t xml:space="preserve">do not create a risk to the health of </w:t>
      </w:r>
      <w:r>
        <w:t>persons</w:t>
      </w:r>
      <w:r w:rsidRPr="005B5DDA">
        <w:t xml:space="preserve"> in the immediate vicinity of the area; and</w:t>
      </w:r>
    </w:p>
    <w:p w14:paraId="646B404B" w14:textId="77777777" w:rsidR="00145DDF" w:rsidRDefault="00145DDF" w:rsidP="00145DDF">
      <w:pPr>
        <w:pStyle w:val="DraftHeading3"/>
        <w:tabs>
          <w:tab w:val="right" w:pos="1757"/>
        </w:tabs>
        <w:ind w:left="1871" w:hanging="1871"/>
      </w:pPr>
      <w:r>
        <w:tab/>
      </w:r>
      <w:r w:rsidRPr="00D20BBA">
        <w:t>(b)</w:t>
      </w:r>
      <w:r>
        <w:tab/>
      </w:r>
      <w:r w:rsidRPr="005B5DDA">
        <w:t>do not have the potential to spread the contamination of lead.</w:t>
      </w:r>
    </w:p>
    <w:p w14:paraId="00E73457" w14:textId="77777777" w:rsidR="00DE2642" w:rsidRDefault="00DE2642" w:rsidP="00DE2642">
      <w:pPr>
        <w:pStyle w:val="BodySectionSub"/>
      </w:pPr>
      <w:r>
        <w:t xml:space="preserve">Maximum penalty: </w:t>
      </w:r>
      <w:r w:rsidRPr="001A343C">
        <w:t>tier E monetary penalty.</w:t>
      </w:r>
    </w:p>
    <w:p w14:paraId="646B404F" w14:textId="77777777" w:rsidR="00145DDF" w:rsidRPr="005B5DDA" w:rsidRDefault="00145DDF" w:rsidP="007272F6">
      <w:pPr>
        <w:pStyle w:val="StyleDraftHeading1Left0cmHanging15cm1"/>
      </w:pPr>
      <w:r>
        <w:tab/>
      </w:r>
      <w:bookmarkStart w:id="589" w:name="_Toc174445558"/>
      <w:r>
        <w:t>398</w:t>
      </w:r>
      <w:r>
        <w:tab/>
      </w:r>
      <w:r w:rsidRPr="005B5DDA">
        <w:t>Prohibition on eating, drinking and smoking</w:t>
      </w:r>
      <w:bookmarkEnd w:id="589"/>
    </w:p>
    <w:p w14:paraId="646B4050" w14:textId="77777777" w:rsidR="00145DDF" w:rsidRPr="005B5DDA" w:rsidRDefault="00145DDF" w:rsidP="00145DDF">
      <w:pPr>
        <w:pStyle w:val="DraftHeading2"/>
        <w:tabs>
          <w:tab w:val="right" w:pos="1247"/>
        </w:tabs>
        <w:ind w:left="1361" w:hanging="1361"/>
      </w:pPr>
      <w:r>
        <w:tab/>
      </w:r>
      <w:r w:rsidRPr="00D20BBA">
        <w:t>(1)</w:t>
      </w:r>
      <w:r>
        <w:tab/>
      </w:r>
      <w:r w:rsidRPr="005B5DDA">
        <w:t xml:space="preserve">A person conducting a business or undertaking at a workplace must </w:t>
      </w:r>
      <w:r>
        <w:t xml:space="preserve">take all reasonable steps to </w:t>
      </w:r>
      <w:r w:rsidRPr="005B5DDA">
        <w:t>ensure that a person does not eat, drink, chew gum, smoke or carry materials used for smoking in a lead process area at the workplace.</w:t>
      </w:r>
    </w:p>
    <w:p w14:paraId="6D8C3EFC" w14:textId="77777777" w:rsidR="00DE2642" w:rsidRDefault="00DE2642" w:rsidP="00DE2642">
      <w:pPr>
        <w:pStyle w:val="BodySectionSub"/>
      </w:pPr>
      <w:r>
        <w:t xml:space="preserve">Maximum penalty: </w:t>
      </w:r>
      <w:r w:rsidRPr="001A343C">
        <w:t>tier E monetary penalty.</w:t>
      </w:r>
    </w:p>
    <w:p w14:paraId="646B4054" w14:textId="77777777" w:rsidR="00145DDF" w:rsidRDefault="00145DDF" w:rsidP="00145DDF">
      <w:pPr>
        <w:pStyle w:val="DraftHeading2"/>
        <w:tabs>
          <w:tab w:val="right" w:pos="1247"/>
        </w:tabs>
        <w:ind w:left="1361" w:hanging="1361"/>
      </w:pPr>
      <w:r>
        <w:tab/>
      </w:r>
      <w:r w:rsidRPr="00D20BBA">
        <w:t>(2)</w:t>
      </w:r>
      <w:r>
        <w:tab/>
      </w:r>
      <w:r w:rsidRPr="005B5DDA">
        <w:t>A person conducting a business or undertaking at a workplace must provide workers with an eating and drinking area that</w:t>
      </w:r>
      <w:r>
        <w:t>,</w:t>
      </w:r>
      <w:r w:rsidRPr="005B5DDA">
        <w:t xml:space="preserve"> so far as is reasonably practicable</w:t>
      </w:r>
      <w:r>
        <w:t>,</w:t>
      </w:r>
      <w:r w:rsidRPr="005B5DDA">
        <w:t xml:space="preserve"> cannot be contaminated with lead from a lead process.</w:t>
      </w:r>
    </w:p>
    <w:p w14:paraId="646B4055" w14:textId="1BF9E751" w:rsidR="00145DDF" w:rsidRDefault="00145DDF" w:rsidP="00145DDF">
      <w:pPr>
        <w:pStyle w:val="BodySectionSub"/>
      </w:pPr>
      <w:r>
        <w:t>Maximum penalty:</w:t>
      </w:r>
      <w:r w:rsidR="00553E52">
        <w:t xml:space="preserve"> </w:t>
      </w:r>
      <w:r w:rsidR="00553E52" w:rsidRPr="00553E52">
        <w:t>tier G monetary penalty.</w:t>
      </w:r>
    </w:p>
    <w:p w14:paraId="646B4058" w14:textId="77777777" w:rsidR="00145DDF" w:rsidRPr="005B5DDA" w:rsidRDefault="00145DDF" w:rsidP="007272F6">
      <w:pPr>
        <w:pStyle w:val="StyleDraftHeading1Left0cmHanging15cm1"/>
      </w:pPr>
      <w:r>
        <w:tab/>
      </w:r>
      <w:bookmarkStart w:id="590" w:name="_Toc174445559"/>
      <w:r>
        <w:t>399</w:t>
      </w:r>
      <w:r>
        <w:tab/>
      </w:r>
      <w:r w:rsidRPr="005B5DDA">
        <w:t>Provision of changing and washing facilities</w:t>
      </w:r>
      <w:bookmarkEnd w:id="590"/>
    </w:p>
    <w:p w14:paraId="646B4059" w14:textId="77777777" w:rsidR="00145DDF" w:rsidRPr="005B5DDA" w:rsidRDefault="00145DDF" w:rsidP="00145DDF">
      <w:pPr>
        <w:pStyle w:val="DraftHeading2"/>
        <w:tabs>
          <w:tab w:val="right" w:pos="1247"/>
        </w:tabs>
        <w:ind w:left="1361" w:hanging="1361"/>
      </w:pPr>
      <w:r>
        <w:tab/>
      </w:r>
      <w:r w:rsidRPr="00F769FB">
        <w:t>(1)</w:t>
      </w:r>
      <w:r>
        <w:tab/>
      </w:r>
      <w:r w:rsidRPr="005B5DDA">
        <w:t>A person conducting a business or undertaking at a workplace must</w:t>
      </w:r>
      <w:r>
        <w:t xml:space="preserve"> </w:t>
      </w:r>
      <w:r w:rsidRPr="005B5DDA">
        <w:t xml:space="preserve">provide and maintain in good working order changing rooms and washing, showering and toilet facilities at the workplace </w:t>
      </w:r>
      <w:r>
        <w:t xml:space="preserve">so as </w:t>
      </w:r>
      <w:r w:rsidRPr="005B5DDA">
        <w:t>to:</w:t>
      </w:r>
    </w:p>
    <w:p w14:paraId="646B405A" w14:textId="77777777" w:rsidR="007162D7" w:rsidRDefault="00145DDF" w:rsidP="00145DDF">
      <w:pPr>
        <w:pStyle w:val="DraftHeading3"/>
        <w:tabs>
          <w:tab w:val="right" w:pos="1757"/>
        </w:tabs>
        <w:ind w:left="1871" w:hanging="1871"/>
      </w:pPr>
      <w:r>
        <w:tab/>
      </w:r>
      <w:r w:rsidRPr="00F769FB">
        <w:t>(a)</w:t>
      </w:r>
      <w:r>
        <w:tab/>
      </w:r>
      <w:r w:rsidRPr="005B5DDA">
        <w:t>minimise secondary lead exposure from contaminated clothing; and</w:t>
      </w:r>
    </w:p>
    <w:p w14:paraId="646B405B" w14:textId="77777777" w:rsidR="00145DDF" w:rsidRPr="005B5DDA" w:rsidRDefault="00145DDF" w:rsidP="00145DDF">
      <w:pPr>
        <w:pStyle w:val="DraftHeading3"/>
        <w:tabs>
          <w:tab w:val="right" w:pos="1757"/>
        </w:tabs>
        <w:ind w:left="1871" w:hanging="1871"/>
      </w:pPr>
      <w:r>
        <w:tab/>
      </w:r>
      <w:r w:rsidRPr="00F769FB">
        <w:t>(b)</w:t>
      </w:r>
      <w:r>
        <w:tab/>
      </w:r>
      <w:r w:rsidRPr="005B5DDA">
        <w:t>minimise ingestion of lead; and</w:t>
      </w:r>
    </w:p>
    <w:p w14:paraId="646B405C" w14:textId="77777777" w:rsidR="00145DDF" w:rsidRPr="005B5DDA" w:rsidRDefault="00145DDF" w:rsidP="00145DDF">
      <w:pPr>
        <w:pStyle w:val="DraftHeading3"/>
        <w:tabs>
          <w:tab w:val="right" w:pos="1757"/>
        </w:tabs>
        <w:ind w:left="1871" w:hanging="1871"/>
      </w:pPr>
      <w:r>
        <w:tab/>
      </w:r>
      <w:r w:rsidRPr="00F769FB">
        <w:t>(c)</w:t>
      </w:r>
      <w:r>
        <w:tab/>
      </w:r>
      <w:r w:rsidRPr="005B5DDA">
        <w:t>avoid the spread of lead contamination.</w:t>
      </w:r>
    </w:p>
    <w:p w14:paraId="1326FDC6" w14:textId="77777777" w:rsidR="00DE2642" w:rsidRDefault="00DE2642" w:rsidP="00DE2642">
      <w:pPr>
        <w:pStyle w:val="BodySectionSub"/>
      </w:pPr>
      <w:r>
        <w:t xml:space="preserve">Maximum penalty: </w:t>
      </w:r>
      <w:r w:rsidRPr="001A343C">
        <w:t>tier E monetary penalty.</w:t>
      </w:r>
    </w:p>
    <w:p w14:paraId="646B4060" w14:textId="77777777" w:rsidR="00145DDF" w:rsidRPr="005B5DDA" w:rsidRDefault="00145DDF" w:rsidP="00145DDF">
      <w:pPr>
        <w:pStyle w:val="DraftHeading2"/>
        <w:tabs>
          <w:tab w:val="right" w:pos="1247"/>
        </w:tabs>
        <w:ind w:left="1361" w:hanging="1361"/>
      </w:pPr>
      <w:r>
        <w:tab/>
      </w:r>
      <w:r w:rsidRPr="00F769FB">
        <w:t>(2)</w:t>
      </w:r>
      <w:r>
        <w:tab/>
        <w:t>The person</w:t>
      </w:r>
      <w:r w:rsidRPr="005B5DDA">
        <w:t xml:space="preserve"> must ensure</w:t>
      </w:r>
      <w:r>
        <w:t>,</w:t>
      </w:r>
      <w:r w:rsidRPr="005B5DDA">
        <w:t xml:space="preserve"> so far as is reasonably practicable</w:t>
      </w:r>
      <w:r>
        <w:t>,</w:t>
      </w:r>
      <w:r w:rsidRPr="005B5DDA">
        <w:t xml:space="preserve"> that workers at the workplace remove clothing and equipment</w:t>
      </w:r>
      <w:r>
        <w:t xml:space="preserve"> that is or is likely to be</w:t>
      </w:r>
      <w:r w:rsidRPr="005B5DDA">
        <w:t xml:space="preserve"> contaminated with lead, and wash their hands and faces, before entering an eating or drinking area at the workplace.</w:t>
      </w:r>
    </w:p>
    <w:p w14:paraId="4FB7D2DE" w14:textId="77777777" w:rsidR="00DE2642" w:rsidRDefault="00DE2642" w:rsidP="00DE2642">
      <w:pPr>
        <w:pStyle w:val="BodySectionSub"/>
      </w:pPr>
      <w:r>
        <w:lastRenderedPageBreak/>
        <w:t xml:space="preserve">Maximum penalty: </w:t>
      </w:r>
      <w:r w:rsidRPr="001A343C">
        <w:t>tier E monetary penalty.</w:t>
      </w:r>
    </w:p>
    <w:p w14:paraId="646B4064" w14:textId="77777777" w:rsidR="00145DDF" w:rsidRPr="005B5DDA" w:rsidRDefault="00145DDF" w:rsidP="007272F6">
      <w:pPr>
        <w:pStyle w:val="StyleDraftHeading1Left0cmHanging15cm1"/>
      </w:pPr>
      <w:r>
        <w:tab/>
      </w:r>
      <w:bookmarkStart w:id="591" w:name="_Toc174445560"/>
      <w:r>
        <w:t>400</w:t>
      </w:r>
      <w:r>
        <w:tab/>
      </w:r>
      <w:r w:rsidRPr="005B5DDA">
        <w:t xml:space="preserve">Laundering, disposal and removal of </w:t>
      </w:r>
      <w:r>
        <w:t>personal protective equipment</w:t>
      </w:r>
      <w:bookmarkEnd w:id="591"/>
    </w:p>
    <w:p w14:paraId="646B4065" w14:textId="77777777" w:rsidR="00145DDF" w:rsidRDefault="00145DDF" w:rsidP="00145DDF">
      <w:pPr>
        <w:pStyle w:val="DraftHeading2"/>
        <w:tabs>
          <w:tab w:val="right" w:pos="1247"/>
        </w:tabs>
        <w:ind w:left="1361" w:hanging="1361"/>
      </w:pPr>
      <w:r>
        <w:tab/>
      </w:r>
      <w:r w:rsidRPr="00F769FB">
        <w:t>(1)</w:t>
      </w:r>
      <w:r>
        <w:tab/>
      </w:r>
      <w:r w:rsidRPr="005B5DDA">
        <w:t xml:space="preserve">A person conducting a business or undertaking at a workplace must </w:t>
      </w:r>
      <w:r>
        <w:t>ensure that personal protective equipment</w:t>
      </w:r>
      <w:r w:rsidRPr="005B5DDA">
        <w:t xml:space="preserve"> </w:t>
      </w:r>
      <w:r>
        <w:t>that</w:t>
      </w:r>
      <w:r w:rsidRPr="005B5DDA">
        <w:t xml:space="preserve"> is likely to be contaminated with lead dust</w:t>
      </w:r>
      <w:r>
        <w:t>:</w:t>
      </w:r>
    </w:p>
    <w:p w14:paraId="646B4066" w14:textId="77777777" w:rsidR="00145DDF" w:rsidRDefault="00145DDF" w:rsidP="00145DDF">
      <w:pPr>
        <w:pStyle w:val="DraftHeading3"/>
        <w:tabs>
          <w:tab w:val="right" w:pos="1757"/>
        </w:tabs>
        <w:ind w:left="1871" w:hanging="1871"/>
      </w:pPr>
      <w:r>
        <w:tab/>
        <w:t>(a)</w:t>
      </w:r>
      <w:r>
        <w:tab/>
      </w:r>
      <w:r w:rsidRPr="000F6E2C">
        <w:t>is sealed in a container</w:t>
      </w:r>
      <w:r>
        <w:t xml:space="preserve"> before being removed from the lead process area</w:t>
      </w:r>
      <w:r w:rsidRPr="000F6E2C">
        <w:t>; and</w:t>
      </w:r>
    </w:p>
    <w:p w14:paraId="646B4067" w14:textId="77777777" w:rsidR="00145DDF" w:rsidRPr="000F6E2C"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w:t>
      </w:r>
      <w:r>
        <w:t>lead process</w:t>
      </w:r>
      <w:r w:rsidRPr="000F6E2C">
        <w:t xml:space="preserve"> work at a site </w:t>
      </w:r>
      <w:r>
        <w:t>equipped</w:t>
      </w:r>
      <w:r w:rsidRPr="000F6E2C">
        <w:t xml:space="preserve"> to accept </w:t>
      </w:r>
      <w:r>
        <w:t>lead-contaminated equipment</w:t>
      </w:r>
      <w:r w:rsidRPr="000F6E2C">
        <w:t>; and</w:t>
      </w:r>
    </w:p>
    <w:p w14:paraId="646B4068" w14:textId="77777777" w:rsidR="00145DDF" w:rsidRDefault="00145DDF" w:rsidP="00145DDF">
      <w:pPr>
        <w:pStyle w:val="DraftHeading3"/>
        <w:tabs>
          <w:tab w:val="right" w:pos="1757"/>
        </w:tabs>
        <w:ind w:left="1871" w:hanging="1871"/>
      </w:pPr>
      <w:r>
        <w:tab/>
      </w:r>
      <w:r w:rsidRPr="00DD2506">
        <w:t>(c)</w:t>
      </w:r>
      <w:r>
        <w:tab/>
      </w:r>
      <w:r w:rsidRPr="000F6E2C">
        <w:t xml:space="preserve">if it is not reasonably practicable to dispose of the </w:t>
      </w:r>
      <w:r>
        <w:t>personal protective equipment that is clothing:</w:t>
      </w:r>
    </w:p>
    <w:p w14:paraId="646B4069"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0F6E2C">
        <w:t>is laundered at a laundry</w:t>
      </w:r>
      <w:r>
        <w:t>, whether on</w:t>
      </w:r>
      <w:r>
        <w:noBreakHyphen/>
        <w:t>site or off-site,</w:t>
      </w:r>
      <w:r w:rsidRPr="000F6E2C">
        <w:t xml:space="preserve"> equipped to launder </w:t>
      </w:r>
      <w:r>
        <w:t xml:space="preserve">lead-contaminated </w:t>
      </w:r>
      <w:r w:rsidRPr="000F6E2C">
        <w:t>clothing</w:t>
      </w:r>
      <w:r>
        <w:t>; or</w:t>
      </w:r>
    </w:p>
    <w:p w14:paraId="646B406A" w14:textId="77777777" w:rsidR="00145DDF" w:rsidRDefault="00145DDF" w:rsidP="00145DDF">
      <w:pPr>
        <w:pStyle w:val="DraftHeading4"/>
        <w:tabs>
          <w:tab w:val="right" w:pos="2268"/>
        </w:tabs>
        <w:ind w:left="2381" w:hanging="2381"/>
      </w:pPr>
      <w:r>
        <w:tab/>
        <w:t>(ii)</w:t>
      </w:r>
      <w:r>
        <w:tab/>
        <w:t>if it is not practicable to launder the clothing—is kept in the sealed container until it is re-used for lead process work; and</w:t>
      </w:r>
    </w:p>
    <w:p w14:paraId="646B406B" w14:textId="77777777" w:rsidR="00145DDF" w:rsidRDefault="00145DDF" w:rsidP="00145DDF">
      <w:pPr>
        <w:pStyle w:val="DraftHeading3"/>
        <w:tabs>
          <w:tab w:val="right" w:pos="1757"/>
        </w:tabs>
        <w:ind w:left="1871" w:hanging="1871"/>
      </w:pPr>
      <w:r>
        <w:tab/>
        <w:t>(d)</w:t>
      </w:r>
      <w:r>
        <w:tab/>
        <w:t>if it is not reasonably practicable to dispose of the personal protective equipment that is not clothing:</w:t>
      </w:r>
    </w:p>
    <w:p w14:paraId="646B406C" w14:textId="77777777" w:rsidR="00145DDF" w:rsidRDefault="00145DDF" w:rsidP="00145DDF">
      <w:pPr>
        <w:pStyle w:val="DraftHeading4"/>
        <w:tabs>
          <w:tab w:val="right" w:pos="2268"/>
        </w:tabs>
        <w:ind w:left="2381" w:hanging="2381"/>
      </w:pPr>
      <w:r>
        <w:tab/>
        <w:t>(</w:t>
      </w:r>
      <w:proofErr w:type="spellStart"/>
      <w:r>
        <w:t>i</w:t>
      </w:r>
      <w:proofErr w:type="spellEnd"/>
      <w:r>
        <w:t>)</w:t>
      </w:r>
      <w:r>
        <w:tab/>
        <w:t>is decontaminated before it is removed from the lead process area; or</w:t>
      </w:r>
    </w:p>
    <w:p w14:paraId="646B406D" w14:textId="77777777" w:rsidR="00145DDF" w:rsidRDefault="00145DDF" w:rsidP="00145DDF">
      <w:pPr>
        <w:pStyle w:val="DraftHeading4"/>
        <w:tabs>
          <w:tab w:val="right" w:pos="2268"/>
        </w:tabs>
        <w:ind w:left="2381" w:hanging="2381"/>
      </w:pPr>
      <w:r>
        <w:tab/>
        <w:t>(ii)</w:t>
      </w:r>
      <w:r>
        <w:tab/>
        <w:t>if it is not practicable to decontaminate the equipment in the lead process area—is kept in the sealed container until it is re-used for lead process work.</w:t>
      </w:r>
    </w:p>
    <w:p w14:paraId="09A68EDB" w14:textId="77777777" w:rsidR="00DE2642" w:rsidRDefault="00DE2642" w:rsidP="00DE2642">
      <w:pPr>
        <w:pStyle w:val="BodySectionSub"/>
      </w:pPr>
      <w:r>
        <w:t xml:space="preserve">Maximum penalty: </w:t>
      </w:r>
      <w:r w:rsidRPr="001A343C">
        <w:t>tier E monetary penalty.</w:t>
      </w:r>
    </w:p>
    <w:p w14:paraId="646B4071" w14:textId="77777777" w:rsidR="00145DDF" w:rsidRPr="00CA44AE" w:rsidRDefault="00145DDF" w:rsidP="00145DDF">
      <w:pPr>
        <w:pStyle w:val="DraftSub-sectionEg"/>
        <w:tabs>
          <w:tab w:val="right" w:pos="1814"/>
        </w:tabs>
        <w:rPr>
          <w:b/>
        </w:rPr>
      </w:pPr>
      <w:r w:rsidRPr="00CA44AE">
        <w:rPr>
          <w:b/>
        </w:rPr>
        <w:t>Example</w:t>
      </w:r>
    </w:p>
    <w:p w14:paraId="646B4072" w14:textId="77777777" w:rsidR="00145DDF" w:rsidRDefault="00145DDF" w:rsidP="00145DDF">
      <w:pPr>
        <w:pStyle w:val="DraftSub-sectionEg"/>
        <w:tabs>
          <w:tab w:val="right" w:pos="1814"/>
        </w:tabs>
      </w:pPr>
      <w:r>
        <w:t>Work boots.</w:t>
      </w:r>
    </w:p>
    <w:p w14:paraId="646B4073" w14:textId="77777777" w:rsidR="00145DDF" w:rsidRDefault="00145DDF" w:rsidP="00145DDF">
      <w:pPr>
        <w:pStyle w:val="DraftHeading2"/>
        <w:tabs>
          <w:tab w:val="right" w:pos="1247"/>
        </w:tabs>
        <w:ind w:left="1361" w:hanging="1361"/>
      </w:pPr>
      <w:r>
        <w:tab/>
        <w:t>(2)</w:t>
      </w:r>
      <w:r>
        <w:tab/>
        <w:t>The person</w:t>
      </w:r>
      <w:r w:rsidRPr="000F6E2C">
        <w:t xml:space="preserve"> must ensure that </w:t>
      </w:r>
      <w:r>
        <w:t xml:space="preserve">a sealed container referred to in </w:t>
      </w:r>
      <w:proofErr w:type="spellStart"/>
      <w:r>
        <w:t>subregulation</w:t>
      </w:r>
      <w:proofErr w:type="spellEnd"/>
      <w:r>
        <w:t xml:space="preserve"> (1) is decontaminated before being removed from the lead process area.</w:t>
      </w:r>
    </w:p>
    <w:p w14:paraId="40C53A9D" w14:textId="77777777" w:rsidR="00DE2642" w:rsidRDefault="00DE2642" w:rsidP="00DE2642">
      <w:pPr>
        <w:pStyle w:val="BodySectionSub"/>
      </w:pPr>
      <w:r>
        <w:t xml:space="preserve">Maximum penalty: </w:t>
      </w:r>
      <w:r w:rsidRPr="001A343C">
        <w:t>tier E monetary penalty.</w:t>
      </w:r>
    </w:p>
    <w:p w14:paraId="646B4077" w14:textId="77777777" w:rsidR="00145DDF" w:rsidRPr="00DA299B" w:rsidRDefault="00145DDF" w:rsidP="00145DDF">
      <w:pPr>
        <w:pStyle w:val="DraftSub-sectionNote"/>
        <w:tabs>
          <w:tab w:val="right" w:pos="1814"/>
        </w:tabs>
        <w:ind w:left="1361"/>
        <w:rPr>
          <w:b/>
        </w:rPr>
      </w:pPr>
      <w:r w:rsidRPr="00254F49">
        <w:rPr>
          <w:b/>
        </w:rPr>
        <w:t>Note</w:t>
      </w:r>
    </w:p>
    <w:p w14:paraId="646B4078" w14:textId="77777777" w:rsidR="00145DDF" w:rsidRDefault="00145DDF" w:rsidP="00145DDF">
      <w:pPr>
        <w:pStyle w:val="DraftSub-sectionNote"/>
        <w:tabs>
          <w:tab w:val="right" w:pos="1814"/>
        </w:tabs>
        <w:ind w:left="1361"/>
      </w:pPr>
      <w:r>
        <w:t>Regulation 335 also requires the container to be labelled to indicate the presence of lead.</w:t>
      </w:r>
    </w:p>
    <w:p w14:paraId="646B4079" w14:textId="77777777" w:rsidR="007162D7" w:rsidRDefault="00145DDF" w:rsidP="00145DDF">
      <w:pPr>
        <w:pStyle w:val="DraftHeading2"/>
        <w:tabs>
          <w:tab w:val="right" w:pos="1247"/>
        </w:tabs>
        <w:ind w:left="1361" w:hanging="1361"/>
      </w:pPr>
      <w:r>
        <w:lastRenderedPageBreak/>
        <w:tab/>
      </w:r>
      <w:r w:rsidRPr="00FB5FFB">
        <w:t>(</w:t>
      </w:r>
      <w:r>
        <w:t>3</w:t>
      </w:r>
      <w:r w:rsidRPr="00FB5FFB">
        <w:t>)</w:t>
      </w:r>
      <w:r>
        <w:tab/>
        <w:t>The person must take all reasonable steps to ensure that clothing contaminated with lead-dust is not removed from the workplace unless it is to be:</w:t>
      </w:r>
    </w:p>
    <w:p w14:paraId="646B407A" w14:textId="77777777" w:rsidR="00145DDF" w:rsidRDefault="00145DDF" w:rsidP="00145DDF">
      <w:pPr>
        <w:pStyle w:val="DraftHeading3"/>
        <w:tabs>
          <w:tab w:val="right" w:pos="1757"/>
        </w:tabs>
        <w:ind w:left="1871" w:hanging="1871"/>
      </w:pPr>
      <w:r>
        <w:tab/>
      </w:r>
      <w:r w:rsidRPr="008413E6">
        <w:t>(a)</w:t>
      </w:r>
      <w:r>
        <w:tab/>
        <w:t>laundered in accordance with this regulation; or</w:t>
      </w:r>
    </w:p>
    <w:p w14:paraId="646B407B" w14:textId="77777777" w:rsidR="00145DDF" w:rsidRPr="008413E6" w:rsidRDefault="00145DDF" w:rsidP="00145DDF">
      <w:pPr>
        <w:pStyle w:val="DraftHeading3"/>
        <w:tabs>
          <w:tab w:val="right" w:pos="1757"/>
        </w:tabs>
        <w:ind w:left="1871" w:hanging="1871"/>
      </w:pPr>
      <w:r>
        <w:tab/>
      </w:r>
      <w:r w:rsidRPr="008413E6">
        <w:t>(b)</w:t>
      </w:r>
      <w:r>
        <w:tab/>
        <w:t>disposed of.</w:t>
      </w:r>
    </w:p>
    <w:p w14:paraId="599B0E62" w14:textId="77777777" w:rsidR="00DE2642" w:rsidRDefault="00DE2642" w:rsidP="00DE2642">
      <w:pPr>
        <w:pStyle w:val="BodySectionSub"/>
      </w:pPr>
      <w:r>
        <w:t xml:space="preserve">Maximum penalty: </w:t>
      </w:r>
      <w:r w:rsidRPr="001A343C">
        <w:t>tier E monetary penalty.</w:t>
      </w:r>
    </w:p>
    <w:p w14:paraId="646B407F" w14:textId="77777777" w:rsidR="00145DDF" w:rsidRPr="005B5DDA" w:rsidRDefault="00145DDF" w:rsidP="007272F6">
      <w:pPr>
        <w:pStyle w:val="StyleDraftHeading1Left0cmHanging15cm1"/>
      </w:pPr>
      <w:r>
        <w:tab/>
      </w:r>
      <w:bookmarkStart w:id="592" w:name="_Toc174445561"/>
      <w:r w:rsidRPr="00FB5FFB">
        <w:t>401</w:t>
      </w:r>
      <w:r>
        <w:tab/>
      </w:r>
      <w:r w:rsidRPr="005B5DDA">
        <w:t>Review of control measures</w:t>
      </w:r>
      <w:bookmarkEnd w:id="592"/>
    </w:p>
    <w:p w14:paraId="646B4080" w14:textId="77777777" w:rsidR="00145DDF" w:rsidRPr="005B5DDA" w:rsidRDefault="00145DDF" w:rsidP="00145DDF">
      <w:pPr>
        <w:pStyle w:val="DraftHeading2"/>
        <w:tabs>
          <w:tab w:val="right" w:pos="1247"/>
        </w:tabs>
        <w:ind w:left="1361" w:hanging="1361"/>
      </w:pPr>
      <w:r>
        <w:tab/>
      </w:r>
      <w:r w:rsidRPr="00E90016">
        <w:t>(1)</w:t>
      </w:r>
      <w:r>
        <w:tab/>
      </w:r>
      <w:r w:rsidRPr="005B5DDA">
        <w:t xml:space="preserve">A person conducting a business or undertaking at a workplace must ensure that </w:t>
      </w:r>
      <w:r>
        <w:t xml:space="preserve">any </w:t>
      </w:r>
      <w:r w:rsidRPr="005B5DDA">
        <w:t xml:space="preserve">measures implemented to control health risks from exposure to lead at the workplace are reviewed and </w:t>
      </w:r>
      <w:r>
        <w:t>as</w:t>
      </w:r>
      <w:r w:rsidRPr="005B5DDA">
        <w:t xml:space="preserve"> necessary revised</w:t>
      </w:r>
      <w:r>
        <w:t xml:space="preserve"> in the following circumstances</w:t>
      </w:r>
      <w:r w:rsidRPr="005B5DDA">
        <w:t>:</w:t>
      </w:r>
    </w:p>
    <w:p w14:paraId="646B4081" w14:textId="77777777" w:rsidR="00145DDF" w:rsidRDefault="00145DDF" w:rsidP="00145DDF">
      <w:pPr>
        <w:pStyle w:val="DraftHeading3"/>
        <w:tabs>
          <w:tab w:val="right" w:pos="1757"/>
        </w:tabs>
        <w:ind w:left="1871" w:hanging="1871"/>
      </w:pPr>
      <w:r>
        <w:tab/>
        <w:t>(a)</w:t>
      </w:r>
      <w:r>
        <w:tab/>
      </w:r>
      <w:r w:rsidRPr="005B5DDA">
        <w:t>a worker is removed from carrying out lead risk work at the workplace under regulation</w:t>
      </w:r>
      <w:r>
        <w:t> 415;</w:t>
      </w:r>
    </w:p>
    <w:p w14:paraId="646B4082" w14:textId="77777777" w:rsidR="00145DDF" w:rsidRDefault="00145DDF" w:rsidP="00145DDF">
      <w:pPr>
        <w:pStyle w:val="DraftHeading3"/>
        <w:tabs>
          <w:tab w:val="right" w:pos="1757"/>
        </w:tabs>
        <w:ind w:left="1871" w:hanging="1871"/>
      </w:pPr>
      <w:r>
        <w:tab/>
        <w:t>(b)</w:t>
      </w:r>
      <w:r>
        <w:tab/>
      </w:r>
      <w:r w:rsidRPr="005C7FC1">
        <w:t xml:space="preserve">the person obtains a health monitoring report for a worker </w:t>
      </w:r>
      <w:r>
        <w:t xml:space="preserve">under Division 4 </w:t>
      </w:r>
      <w:r w:rsidRPr="005C7FC1">
        <w:t>that contains:</w:t>
      </w:r>
    </w:p>
    <w:p w14:paraId="646B4083" w14:textId="77777777" w:rsidR="00145DDF" w:rsidRDefault="00145DDF" w:rsidP="00145DDF">
      <w:pPr>
        <w:pStyle w:val="DraftHeading4"/>
        <w:tabs>
          <w:tab w:val="right" w:pos="2268"/>
        </w:tabs>
        <w:ind w:left="2381" w:hanging="2381"/>
      </w:pPr>
      <w:r>
        <w:tab/>
        <w:t>(</w:t>
      </w:r>
      <w:proofErr w:type="spellStart"/>
      <w:r>
        <w:t>i</w:t>
      </w:r>
      <w:proofErr w:type="spellEnd"/>
      <w:r>
        <w:t>)</w:t>
      </w:r>
      <w:r w:rsidRPr="005C7FC1">
        <w:tab/>
        <w:t xml:space="preserve">test results that indicate that the worker has reached or exceeded the relevant blood lead level for that worker under regulation </w:t>
      </w:r>
      <w:r>
        <w:t>415</w:t>
      </w:r>
      <w:r w:rsidRPr="005C7FC1">
        <w:t>;</w:t>
      </w:r>
      <w:r>
        <w:t xml:space="preserve"> and</w:t>
      </w:r>
    </w:p>
    <w:p w14:paraId="646B4084" w14:textId="77777777" w:rsidR="00145DDF" w:rsidRDefault="00145DDF" w:rsidP="00145DDF">
      <w:pPr>
        <w:pStyle w:val="DraftHeading4"/>
        <w:tabs>
          <w:tab w:val="right" w:pos="2268"/>
        </w:tabs>
        <w:ind w:left="2381" w:hanging="2381"/>
      </w:pPr>
      <w:r>
        <w:tab/>
        <w:t>(ii)</w:t>
      </w:r>
      <w:r w:rsidRPr="005C7FC1">
        <w:tab/>
        <w:t xml:space="preserve">any advice that test results indicate that the worker may have contracted a disease, injury or illness as a result of carrying out the </w:t>
      </w:r>
      <w:r>
        <w:t xml:space="preserve">lead risk </w:t>
      </w:r>
      <w:r w:rsidRPr="005C7FC1">
        <w:t>work that triggered the requirement for health monitoring;</w:t>
      </w:r>
      <w:r>
        <w:t xml:space="preserve"> and</w:t>
      </w:r>
    </w:p>
    <w:p w14:paraId="646B4085" w14:textId="77777777" w:rsidR="00145DDF" w:rsidRDefault="00145DDF" w:rsidP="00145DDF">
      <w:pPr>
        <w:pStyle w:val="DraftHeading4"/>
        <w:tabs>
          <w:tab w:val="right" w:pos="2268"/>
        </w:tabs>
        <w:ind w:left="2381" w:hanging="2381"/>
      </w:pPr>
      <w:r>
        <w:tab/>
        <w:t>(iii)</w:t>
      </w:r>
      <w:r w:rsidRPr="005C7FC1">
        <w:tab/>
        <w:t xml:space="preserve">any recommendation that the person conducting the business or undertaking take remedial measures, including </w:t>
      </w:r>
      <w:r>
        <w:t xml:space="preserve">a recommendation that the </w:t>
      </w:r>
      <w:r w:rsidRPr="005B5DDA">
        <w:t xml:space="preserve">worker </w:t>
      </w:r>
      <w:r>
        <w:t xml:space="preserve">be removed </w:t>
      </w:r>
      <w:r w:rsidRPr="005B5DDA">
        <w:t xml:space="preserve">from carrying out </w:t>
      </w:r>
      <w:r>
        <w:t>lead risk work at the workplace;</w:t>
      </w:r>
    </w:p>
    <w:p w14:paraId="646B4086" w14:textId="77777777" w:rsidR="00145DDF" w:rsidRDefault="00145DDF" w:rsidP="00145DDF">
      <w:pPr>
        <w:pStyle w:val="DraftHeading3"/>
        <w:tabs>
          <w:tab w:val="right" w:pos="1757"/>
        </w:tabs>
        <w:ind w:left="1871" w:hanging="1871"/>
        <w:rPr>
          <w:lang w:eastAsia="en-AU"/>
        </w:rPr>
      </w:pPr>
      <w:r>
        <w:rPr>
          <w:lang w:eastAsia="en-AU"/>
        </w:rPr>
        <w:tab/>
        <w:t>(c)</w:t>
      </w:r>
      <w:r>
        <w:rPr>
          <w:lang w:eastAsia="en-AU"/>
        </w:rPr>
        <w:tab/>
        <w:t>the control measure does not control the risk it was implemented to control so far as is reasonably practicable;</w:t>
      </w:r>
    </w:p>
    <w:p w14:paraId="646B4087" w14:textId="77777777" w:rsidR="00145DDF" w:rsidRPr="004C5FE6" w:rsidRDefault="00145DDF" w:rsidP="00145DDF">
      <w:pPr>
        <w:pStyle w:val="DraftParaEg"/>
        <w:tabs>
          <w:tab w:val="right" w:pos="2324"/>
        </w:tabs>
        <w:rPr>
          <w:b/>
          <w:lang w:eastAsia="en-AU"/>
        </w:rPr>
      </w:pPr>
      <w:r w:rsidRPr="00721DCD">
        <w:rPr>
          <w:b/>
          <w:lang w:eastAsia="en-AU"/>
        </w:rPr>
        <w:t>Example</w:t>
      </w:r>
      <w:r>
        <w:rPr>
          <w:b/>
          <w:lang w:eastAsia="en-AU"/>
        </w:rPr>
        <w:t>s</w:t>
      </w:r>
    </w:p>
    <w:p w14:paraId="646B4088" w14:textId="77777777" w:rsidR="00145DDF" w:rsidRDefault="00145DDF" w:rsidP="00145DDF">
      <w:pPr>
        <w:pStyle w:val="DraftParaEg"/>
        <w:tabs>
          <w:tab w:val="right" w:pos="82"/>
          <w:tab w:val="right" w:pos="2324"/>
        </w:tabs>
        <w:ind w:left="2279" w:hanging="408"/>
        <w:rPr>
          <w:lang w:eastAsia="en-AU"/>
        </w:rPr>
      </w:pPr>
      <w:r>
        <w:rPr>
          <w:lang w:eastAsia="en-AU"/>
        </w:rPr>
        <w:t>1</w:t>
      </w:r>
      <w:r>
        <w:rPr>
          <w:lang w:eastAsia="en-AU"/>
        </w:rPr>
        <w:tab/>
        <w:t>Results of any monitoring.</w:t>
      </w:r>
    </w:p>
    <w:p w14:paraId="646B4089" w14:textId="77777777" w:rsidR="00145DDF" w:rsidRDefault="00145DDF" w:rsidP="00145DDF">
      <w:pPr>
        <w:pStyle w:val="DraftParaEg"/>
        <w:tabs>
          <w:tab w:val="right" w:pos="82"/>
          <w:tab w:val="right" w:pos="2324"/>
        </w:tabs>
        <w:ind w:left="2279" w:hanging="408"/>
        <w:rPr>
          <w:lang w:eastAsia="en-AU"/>
        </w:rPr>
      </w:pPr>
      <w:r>
        <w:rPr>
          <w:lang w:eastAsia="en-AU"/>
        </w:rPr>
        <w:t>2</w:t>
      </w:r>
      <w:r>
        <w:rPr>
          <w:lang w:eastAsia="en-AU"/>
        </w:rPr>
        <w:tab/>
        <w:t>A notifiable incident occurs because of the risk.</w:t>
      </w:r>
    </w:p>
    <w:p w14:paraId="646B408A" w14:textId="77777777" w:rsidR="00145DDF" w:rsidRDefault="00145DDF" w:rsidP="00145DDF">
      <w:pPr>
        <w:pStyle w:val="DraftHeading3"/>
        <w:tabs>
          <w:tab w:val="right" w:pos="1757"/>
        </w:tabs>
        <w:ind w:left="1871" w:hanging="1871"/>
        <w:rPr>
          <w:lang w:eastAsia="en-AU"/>
        </w:rPr>
      </w:pPr>
      <w:r>
        <w:rPr>
          <w:lang w:eastAsia="en-AU"/>
        </w:rPr>
        <w:tab/>
        <w:t>(d</w:t>
      </w:r>
      <w:r w:rsidRPr="00784A95">
        <w:rPr>
          <w:lang w:eastAsia="en-AU"/>
        </w:rPr>
        <w:t>)</w:t>
      </w:r>
      <w:r>
        <w:rPr>
          <w:lang w:eastAsia="en-AU"/>
        </w:rPr>
        <w:tab/>
        <w:t>before a change at the workplace that is likely to give rise to a new or different risk to health or safety that the measure may not effectively control;</w:t>
      </w:r>
    </w:p>
    <w:p w14:paraId="646B408B"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 xml:space="preserve">a new relevant hazard </w:t>
      </w:r>
      <w:r w:rsidRPr="00601507">
        <w:rPr>
          <w:lang w:eastAsia="en-AU"/>
        </w:rPr>
        <w:t>or risk</w:t>
      </w:r>
      <w:r>
        <w:rPr>
          <w:lang w:eastAsia="en-AU"/>
        </w:rPr>
        <w:t xml:space="preserve"> is identified;</w:t>
      </w:r>
    </w:p>
    <w:p w14:paraId="646B408C" w14:textId="77777777" w:rsidR="00145DDF" w:rsidRDefault="00145DDF" w:rsidP="00145DDF">
      <w:pPr>
        <w:pStyle w:val="DraftHeading3"/>
        <w:tabs>
          <w:tab w:val="right" w:pos="1757"/>
        </w:tabs>
        <w:ind w:left="1871" w:hanging="1871"/>
        <w:rPr>
          <w:lang w:eastAsia="en-AU"/>
        </w:rPr>
      </w:pPr>
      <w:r>
        <w:rPr>
          <w:lang w:eastAsia="en-AU"/>
        </w:rPr>
        <w:tab/>
        <w:t>(f</w:t>
      </w:r>
      <w:r w:rsidRPr="00784A95">
        <w:rPr>
          <w:lang w:eastAsia="en-AU"/>
        </w:rPr>
        <w:t>)</w:t>
      </w:r>
      <w:r>
        <w:rPr>
          <w:lang w:eastAsia="en-AU"/>
        </w:rPr>
        <w:tab/>
        <w:t>the results of consultation by the person under the Act or these Regulations indicate that a review is necessary;</w:t>
      </w:r>
    </w:p>
    <w:p w14:paraId="646B408D" w14:textId="77777777" w:rsidR="00145DDF" w:rsidRDefault="00145DDF" w:rsidP="00145DDF">
      <w:pPr>
        <w:pStyle w:val="DraftHeading3"/>
        <w:tabs>
          <w:tab w:val="right" w:pos="1757"/>
        </w:tabs>
        <w:ind w:left="1871" w:hanging="1871"/>
        <w:rPr>
          <w:lang w:eastAsia="en-AU"/>
        </w:rPr>
      </w:pPr>
      <w:r>
        <w:rPr>
          <w:lang w:eastAsia="en-AU"/>
        </w:rPr>
        <w:lastRenderedPageBreak/>
        <w:tab/>
        <w:t>(g</w:t>
      </w:r>
      <w:r w:rsidRPr="00784A95">
        <w:rPr>
          <w:lang w:eastAsia="en-AU"/>
        </w:rPr>
        <w:t>)</w:t>
      </w:r>
      <w:r>
        <w:rPr>
          <w:lang w:eastAsia="en-AU"/>
        </w:rPr>
        <w:tab/>
        <w:t xml:space="preserve">a health and safety representative requests a review under </w:t>
      </w:r>
      <w:proofErr w:type="spellStart"/>
      <w:r>
        <w:rPr>
          <w:lang w:eastAsia="en-AU"/>
        </w:rPr>
        <w:t>subregulation</w:t>
      </w:r>
      <w:proofErr w:type="spellEnd"/>
      <w:r>
        <w:rPr>
          <w:lang w:eastAsia="en-AU"/>
        </w:rPr>
        <w:t xml:space="preserve"> (3);</w:t>
      </w:r>
    </w:p>
    <w:p w14:paraId="646B408E" w14:textId="77777777" w:rsidR="00145DDF" w:rsidRDefault="00145DDF" w:rsidP="00145DDF">
      <w:pPr>
        <w:pStyle w:val="DraftHeading3"/>
        <w:tabs>
          <w:tab w:val="right" w:pos="1757"/>
        </w:tabs>
        <w:ind w:left="1871" w:hanging="1871"/>
        <w:rPr>
          <w:lang w:eastAsia="en-AU"/>
        </w:rPr>
      </w:pPr>
      <w:r>
        <w:rPr>
          <w:lang w:eastAsia="en-AU"/>
        </w:rPr>
        <w:tab/>
        <w:t>(h)</w:t>
      </w:r>
      <w:r>
        <w:rPr>
          <w:lang w:eastAsia="en-AU"/>
        </w:rPr>
        <w:tab/>
        <w:t>the regulator requires the review;</w:t>
      </w:r>
    </w:p>
    <w:p w14:paraId="646B408F" w14:textId="77777777" w:rsidR="00145DDF" w:rsidRDefault="00145DDF" w:rsidP="00145DDF">
      <w:pPr>
        <w:pStyle w:val="DraftHeading3"/>
        <w:tabs>
          <w:tab w:val="right" w:pos="1757"/>
        </w:tabs>
        <w:ind w:left="1871" w:hanging="1871"/>
      </w:pPr>
      <w:r>
        <w:tab/>
        <w:t>(</w:t>
      </w:r>
      <w:proofErr w:type="spellStart"/>
      <w:r>
        <w:t>i</w:t>
      </w:r>
      <w:proofErr w:type="spellEnd"/>
      <w:r>
        <w:t>)</w:t>
      </w:r>
      <w:r>
        <w:tab/>
        <w:t>at least once every 5 years.</w:t>
      </w:r>
    </w:p>
    <w:p w14:paraId="646B4090" w14:textId="25970384" w:rsidR="00145DDF" w:rsidRDefault="00145DDF" w:rsidP="00247AEA">
      <w:pPr>
        <w:pStyle w:val="BodySectionSub"/>
        <w:keepNext/>
      </w:pPr>
      <w:r>
        <w:t>Maximum penalty:</w:t>
      </w:r>
      <w:r w:rsidR="00553E52">
        <w:t xml:space="preserve"> </w:t>
      </w:r>
      <w:r w:rsidR="00553E52" w:rsidRPr="00553E52">
        <w:t>tier G monetary penalty.</w:t>
      </w:r>
    </w:p>
    <w:p w14:paraId="646B4093" w14:textId="77777777" w:rsidR="00145DDF" w:rsidRDefault="00145DDF" w:rsidP="00145DDF">
      <w:pPr>
        <w:pStyle w:val="DraftHeading2"/>
        <w:tabs>
          <w:tab w:val="right" w:pos="1247"/>
        </w:tabs>
        <w:ind w:left="1361" w:hanging="1361"/>
        <w:rPr>
          <w:lang w:eastAsia="en-AU"/>
        </w:rPr>
      </w:pPr>
      <w:r>
        <w:rPr>
          <w:lang w:eastAsia="en-AU"/>
        </w:rPr>
        <w:tab/>
        <w:t>(2)</w:t>
      </w:r>
      <w:r>
        <w:rPr>
          <w:lang w:eastAsia="en-AU"/>
        </w:rPr>
        <w:tab/>
        <w:t xml:space="preserve">Without limiting </w:t>
      </w:r>
      <w:proofErr w:type="spellStart"/>
      <w:r>
        <w:rPr>
          <w:lang w:eastAsia="en-AU"/>
        </w:rPr>
        <w:t>subregulation</w:t>
      </w:r>
      <w:proofErr w:type="spellEnd"/>
      <w:r>
        <w:rPr>
          <w:lang w:eastAsia="en-AU"/>
        </w:rPr>
        <w:t xml:space="preserve"> (1)(d), a change at the workplace includes:</w:t>
      </w:r>
    </w:p>
    <w:p w14:paraId="646B409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a change to the workplace itself or any aspect of the work environment; or</w:t>
      </w:r>
    </w:p>
    <w:p w14:paraId="646B409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a change to a system of work, a process or a procedure.</w:t>
      </w:r>
    </w:p>
    <w:p w14:paraId="646B4096"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3</w:t>
      </w:r>
      <w:r w:rsidRPr="00784A95">
        <w:rPr>
          <w:lang w:eastAsia="en-AU"/>
        </w:rPr>
        <w:t>)</w:t>
      </w:r>
      <w:r>
        <w:rPr>
          <w:lang w:eastAsia="en-AU"/>
        </w:rPr>
        <w:tab/>
        <w:t>A health and safety representative for workers at a workplace may request a review of a control measure if the representative reasonably believes that:</w:t>
      </w:r>
    </w:p>
    <w:p w14:paraId="646B409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(1)(a), (b), (c), (d), (e) or (f) affects or may affect the health and safety of a member of the work group represented by the health and safety representative; and</w:t>
      </w:r>
    </w:p>
    <w:p w14:paraId="646B409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duty holder has not adequately reviewed the control measure in response to the circumstance.</w:t>
      </w:r>
    </w:p>
    <w:p w14:paraId="646B4099" w14:textId="77777777" w:rsidR="00145DDF" w:rsidRPr="005B5DDA" w:rsidRDefault="00145DDF" w:rsidP="00133494">
      <w:pPr>
        <w:pStyle w:val="StyleHeading-DIVISIONLeftLeft0cmHanging275cm"/>
      </w:pPr>
      <w:bookmarkStart w:id="593" w:name="_Toc174445562"/>
      <w:r>
        <w:t xml:space="preserve">Division 3 </w:t>
      </w:r>
      <w:r>
        <w:tab/>
      </w:r>
      <w:r w:rsidRPr="005B5DDA">
        <w:t>Lead risk work</w:t>
      </w:r>
      <w:bookmarkEnd w:id="593"/>
    </w:p>
    <w:p w14:paraId="646B409A" w14:textId="77777777" w:rsidR="00145DDF" w:rsidRPr="005B5DDA" w:rsidRDefault="00145DDF" w:rsidP="007272F6">
      <w:pPr>
        <w:pStyle w:val="StyleDraftHeading1Left0cmHanging15cm1"/>
      </w:pPr>
      <w:r>
        <w:tab/>
      </w:r>
      <w:bookmarkStart w:id="594" w:name="_Toc174445563"/>
      <w:r>
        <w:t>402</w:t>
      </w:r>
      <w:r>
        <w:tab/>
      </w:r>
      <w:r w:rsidRPr="005B5DDA">
        <w:t>Identifying lead risk work</w:t>
      </w:r>
      <w:bookmarkEnd w:id="594"/>
    </w:p>
    <w:p w14:paraId="646B409B"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assess each lead process carried out by the business or undertaking at the workplace to determine if lead risk work is carried out in the process.</w:t>
      </w:r>
    </w:p>
    <w:p w14:paraId="1D99E455" w14:textId="77777777" w:rsidR="00DE2642" w:rsidRDefault="00DE2642" w:rsidP="00DE2642">
      <w:pPr>
        <w:pStyle w:val="BodySectionSub"/>
      </w:pPr>
      <w:r>
        <w:t xml:space="preserve">Maximum penalty: </w:t>
      </w:r>
      <w:r w:rsidRPr="001A343C">
        <w:t>tier E monetary penalty.</w:t>
      </w:r>
    </w:p>
    <w:p w14:paraId="646B409F" w14:textId="77777777" w:rsidR="00145DDF" w:rsidRPr="005B5DDA" w:rsidRDefault="00145DDF" w:rsidP="00145DDF">
      <w:pPr>
        <w:pStyle w:val="DraftHeading2"/>
        <w:tabs>
          <w:tab w:val="right" w:pos="1247"/>
        </w:tabs>
        <w:ind w:left="1361" w:hanging="1361"/>
      </w:pPr>
      <w:r>
        <w:tab/>
      </w:r>
      <w:r w:rsidRPr="00D20BBA">
        <w:t>(2)</w:t>
      </w:r>
      <w:r>
        <w:tab/>
        <w:t>In</w:t>
      </w:r>
      <w:r w:rsidRPr="005B5DDA">
        <w:t xml:space="preserve"> assess</w:t>
      </w:r>
      <w:r>
        <w:t>ing</w:t>
      </w:r>
      <w:r w:rsidRPr="005B5DDA">
        <w:t xml:space="preserve"> a lead process</w:t>
      </w:r>
      <w:r>
        <w:t>, the person</w:t>
      </w:r>
      <w:r w:rsidRPr="005B5DDA">
        <w:t xml:space="preserve"> must have regard to the following:</w:t>
      </w:r>
    </w:p>
    <w:p w14:paraId="646B40A0" w14:textId="77777777" w:rsidR="00145DDF" w:rsidRPr="005B5DDA" w:rsidRDefault="00145DDF" w:rsidP="00145DDF">
      <w:pPr>
        <w:pStyle w:val="DraftHeading3"/>
        <w:tabs>
          <w:tab w:val="right" w:pos="1757"/>
        </w:tabs>
        <w:ind w:left="1871" w:hanging="1871"/>
      </w:pPr>
      <w:r>
        <w:tab/>
      </w:r>
      <w:r w:rsidRPr="00D20BBA">
        <w:t>(a)</w:t>
      </w:r>
      <w:r>
        <w:tab/>
      </w:r>
      <w:r w:rsidRPr="005B5DDA">
        <w:t>past biological monitoring results of workers;</w:t>
      </w:r>
    </w:p>
    <w:p w14:paraId="646B40A1" w14:textId="77777777" w:rsidR="00145DDF" w:rsidRPr="005B5DDA" w:rsidRDefault="00145DDF" w:rsidP="00145DDF">
      <w:pPr>
        <w:pStyle w:val="DraftHeading3"/>
        <w:tabs>
          <w:tab w:val="right" w:pos="1757"/>
        </w:tabs>
        <w:ind w:left="1871" w:hanging="1871"/>
      </w:pPr>
      <w:r>
        <w:tab/>
      </w:r>
      <w:r w:rsidRPr="00D20BBA">
        <w:t>(b)</w:t>
      </w:r>
      <w:r>
        <w:tab/>
      </w:r>
      <w:r w:rsidRPr="005B5DDA">
        <w:t>airborne lead levels;</w:t>
      </w:r>
    </w:p>
    <w:p w14:paraId="646B40A2" w14:textId="77777777" w:rsidR="00145DDF" w:rsidRPr="005B5DDA" w:rsidRDefault="00145DDF" w:rsidP="00145DDF">
      <w:pPr>
        <w:pStyle w:val="DraftHeading3"/>
        <w:tabs>
          <w:tab w:val="right" w:pos="1757"/>
        </w:tabs>
        <w:ind w:left="1871" w:hanging="1871"/>
      </w:pPr>
      <w:r>
        <w:tab/>
      </w:r>
      <w:r w:rsidRPr="00D20BBA">
        <w:t>(c)</w:t>
      </w:r>
      <w:r>
        <w:tab/>
      </w:r>
      <w:r w:rsidRPr="005B5DDA">
        <w:t>the form of lead used;</w:t>
      </w:r>
    </w:p>
    <w:p w14:paraId="646B40A3" w14:textId="77777777" w:rsidR="00145DDF" w:rsidRPr="005B5DDA" w:rsidRDefault="00145DDF" w:rsidP="00145DDF">
      <w:pPr>
        <w:pStyle w:val="DraftHeading3"/>
        <w:tabs>
          <w:tab w:val="right" w:pos="1757"/>
        </w:tabs>
        <w:ind w:left="1871" w:hanging="1871"/>
      </w:pPr>
      <w:r>
        <w:tab/>
      </w:r>
      <w:r w:rsidRPr="00D20BBA">
        <w:t>(d)</w:t>
      </w:r>
      <w:r>
        <w:tab/>
      </w:r>
      <w:r w:rsidRPr="005B5DDA">
        <w:t>the tasks and processes required to be undertaken with lead;</w:t>
      </w:r>
    </w:p>
    <w:p w14:paraId="646B40A4" w14:textId="77777777" w:rsidR="00145DDF" w:rsidRDefault="00145DDF" w:rsidP="00145DDF">
      <w:pPr>
        <w:pStyle w:val="DraftHeading3"/>
        <w:tabs>
          <w:tab w:val="right" w:pos="1757"/>
        </w:tabs>
        <w:ind w:left="1871" w:hanging="1871"/>
      </w:pPr>
      <w:r>
        <w:tab/>
      </w:r>
      <w:r w:rsidRPr="00D20BBA">
        <w:t>(e)</w:t>
      </w:r>
      <w:r>
        <w:tab/>
      </w:r>
      <w:r w:rsidRPr="005B5DDA">
        <w:t>the likely duration and frequency of exposure to lead;</w:t>
      </w:r>
    </w:p>
    <w:p w14:paraId="646B40A5" w14:textId="77777777" w:rsidR="00145DDF" w:rsidRDefault="00145DDF" w:rsidP="00145DDF">
      <w:pPr>
        <w:pStyle w:val="DraftHeading3"/>
        <w:tabs>
          <w:tab w:val="right" w:pos="1757"/>
        </w:tabs>
        <w:ind w:left="1871" w:hanging="1871"/>
      </w:pPr>
      <w:r>
        <w:tab/>
      </w:r>
      <w:r w:rsidRPr="00D20BBA">
        <w:t>(f)</w:t>
      </w:r>
      <w:r>
        <w:tab/>
      </w:r>
      <w:r w:rsidRPr="005B5DDA">
        <w:t>possible routes of exposure to lead;</w:t>
      </w:r>
    </w:p>
    <w:p w14:paraId="646B40A6" w14:textId="77777777" w:rsidR="00145DDF" w:rsidRDefault="00145DDF" w:rsidP="00145DDF">
      <w:pPr>
        <w:pStyle w:val="DraftHeading3"/>
        <w:tabs>
          <w:tab w:val="right" w:pos="1757"/>
        </w:tabs>
        <w:ind w:left="1871" w:hanging="1871"/>
      </w:pPr>
      <w:r>
        <w:lastRenderedPageBreak/>
        <w:tab/>
      </w:r>
      <w:r w:rsidRPr="00D20BBA">
        <w:t>(g)</w:t>
      </w:r>
      <w:r>
        <w:tab/>
      </w:r>
      <w:r w:rsidRPr="005B5DDA">
        <w:t>any information about incidents, illnesses or diseases in relation to the use of lead at the workplace.</w:t>
      </w:r>
    </w:p>
    <w:p w14:paraId="646B40A7" w14:textId="77777777" w:rsidR="00145DDF" w:rsidRPr="005B5DDA" w:rsidRDefault="00145DDF" w:rsidP="00145DDF">
      <w:pPr>
        <w:pStyle w:val="DraftHeading2"/>
        <w:tabs>
          <w:tab w:val="right" w:pos="1247"/>
        </w:tabs>
        <w:ind w:left="1361" w:hanging="1361"/>
      </w:pPr>
      <w:r>
        <w:tab/>
      </w:r>
      <w:r w:rsidRPr="00D20BBA">
        <w:t>(3)</w:t>
      </w:r>
      <w:r>
        <w:tab/>
        <w:t>In</w:t>
      </w:r>
      <w:r w:rsidRPr="005B5DDA">
        <w:t xml:space="preserve"> assess</w:t>
      </w:r>
      <w:r>
        <w:t>ing</w:t>
      </w:r>
      <w:r w:rsidRPr="005B5DDA">
        <w:t xml:space="preserve"> a lead process</w:t>
      </w:r>
      <w:r>
        <w:t>, the person</w:t>
      </w:r>
      <w:r w:rsidRPr="005B5DDA">
        <w:t xml:space="preserve"> must not have regard to the effect of using personal protective equipment on the health and safety of workers at the workplace.</w:t>
      </w:r>
    </w:p>
    <w:p w14:paraId="646B40A8" w14:textId="77777777" w:rsidR="00145DDF" w:rsidRPr="005B5DDA" w:rsidRDefault="00145DDF" w:rsidP="00145DDF">
      <w:pPr>
        <w:pStyle w:val="DraftHeading2"/>
        <w:tabs>
          <w:tab w:val="right" w:pos="1247"/>
        </w:tabs>
        <w:ind w:left="1361" w:hanging="1361"/>
      </w:pPr>
      <w:r>
        <w:tab/>
      </w:r>
      <w:r w:rsidRPr="00D20BBA">
        <w:t>(4)</w:t>
      </w:r>
      <w:r>
        <w:tab/>
      </w:r>
      <w:r w:rsidRPr="005B5DDA">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14:paraId="646B40A9" w14:textId="77777777" w:rsidR="00145DDF" w:rsidRPr="005B5DDA" w:rsidRDefault="00145DDF" w:rsidP="007272F6">
      <w:pPr>
        <w:pStyle w:val="StyleDraftHeading1Left0cmHanging15cm1"/>
      </w:pPr>
      <w:r>
        <w:tab/>
      </w:r>
      <w:bookmarkStart w:id="595" w:name="_Toc174445564"/>
      <w:r>
        <w:t>403</w:t>
      </w:r>
      <w:r>
        <w:tab/>
      </w:r>
      <w:r w:rsidRPr="005B5DDA">
        <w:t>Notification of lead risk work</w:t>
      </w:r>
      <w:bookmarkEnd w:id="595"/>
    </w:p>
    <w:p w14:paraId="646B40AA" w14:textId="77777777" w:rsidR="00145DDF" w:rsidRDefault="00145DDF" w:rsidP="00145DDF">
      <w:pPr>
        <w:pStyle w:val="DraftHeading2"/>
        <w:tabs>
          <w:tab w:val="right" w:pos="1247"/>
        </w:tabs>
        <w:ind w:left="1361" w:hanging="1361"/>
      </w:pPr>
      <w:r>
        <w:tab/>
      </w:r>
      <w:r w:rsidRPr="00D20BBA">
        <w:t>(1)</w:t>
      </w:r>
      <w:r>
        <w:tab/>
        <w:t xml:space="preserve">Subject to </w:t>
      </w:r>
      <w:proofErr w:type="spellStart"/>
      <w:r>
        <w:t>subregulation</w:t>
      </w:r>
      <w:proofErr w:type="spellEnd"/>
      <w:r>
        <w:t xml:space="preserve"> (5), i</w:t>
      </w:r>
      <w:r w:rsidRPr="005B5DDA">
        <w:t xml:space="preserve">f a person conducting a business or undertaking at a workplace determines that work at the workplace is lead risk work, the person must </w:t>
      </w:r>
      <w:r>
        <w:t>give</w:t>
      </w:r>
      <w:r w:rsidRPr="005B5DDA">
        <w:t xml:space="preserve"> the regulator</w:t>
      </w:r>
      <w:r>
        <w:t xml:space="preserve"> written notice</w:t>
      </w:r>
      <w:r w:rsidRPr="005B5DDA">
        <w:t xml:space="preserve"> within 7 days t</w:t>
      </w:r>
      <w:r>
        <w:t>hat the work is lead risk work.</w:t>
      </w:r>
    </w:p>
    <w:p w14:paraId="646B40AB" w14:textId="259A1257" w:rsidR="00145DDF" w:rsidRDefault="00145DDF" w:rsidP="00145DDF">
      <w:pPr>
        <w:pStyle w:val="BodySectionSub"/>
      </w:pPr>
      <w:r>
        <w:t>Maximum penalty:</w:t>
      </w:r>
      <w:r w:rsidR="00553E52">
        <w:t xml:space="preserve"> </w:t>
      </w:r>
      <w:r w:rsidR="00553E52" w:rsidRPr="00553E52">
        <w:t>tier G monetary penalty.</w:t>
      </w:r>
    </w:p>
    <w:p w14:paraId="646B40AE" w14:textId="77777777" w:rsidR="00145DDF" w:rsidRPr="005B5DDA" w:rsidRDefault="00145DDF" w:rsidP="00145DDF">
      <w:pPr>
        <w:pStyle w:val="DraftHeading2"/>
        <w:tabs>
          <w:tab w:val="right" w:pos="1247"/>
        </w:tabs>
        <w:ind w:left="1361" w:hanging="1361"/>
      </w:pPr>
      <w:r>
        <w:tab/>
      </w:r>
      <w:r w:rsidRPr="00D20BBA">
        <w:t>(2)</w:t>
      </w:r>
      <w:r>
        <w:tab/>
      </w:r>
      <w:r w:rsidRPr="005B5DDA">
        <w:t>A noti</w:t>
      </w:r>
      <w:r>
        <w:t>ce</w:t>
      </w:r>
      <w:r w:rsidRPr="005B5DDA">
        <w:t xml:space="preserve"> under this regulation must state the kind of lead process being carried out that includes the lead risk work.</w:t>
      </w:r>
    </w:p>
    <w:p w14:paraId="646B40AF" w14:textId="77777777" w:rsidR="00145DDF" w:rsidRPr="005B5DDA" w:rsidRDefault="00145DDF" w:rsidP="00145DDF">
      <w:pPr>
        <w:pStyle w:val="DraftHeading2"/>
        <w:tabs>
          <w:tab w:val="right" w:pos="1247"/>
        </w:tabs>
        <w:ind w:left="1361" w:hanging="1361"/>
      </w:pPr>
      <w:r>
        <w:tab/>
      </w:r>
      <w:r w:rsidRPr="00D20BBA">
        <w:t>(3)</w:t>
      </w:r>
      <w:r>
        <w:tab/>
      </w:r>
      <w:r w:rsidRPr="005B5DDA">
        <w:t>The person must</w:t>
      </w:r>
      <w:r>
        <w:t>:</w:t>
      </w:r>
    </w:p>
    <w:p w14:paraId="646B40B0" w14:textId="77777777" w:rsidR="00145DDF" w:rsidRDefault="00145DDF" w:rsidP="00145DDF">
      <w:pPr>
        <w:pStyle w:val="DraftHeading3"/>
        <w:tabs>
          <w:tab w:val="right" w:pos="1757"/>
        </w:tabs>
        <w:ind w:left="1871" w:hanging="1871"/>
      </w:pPr>
      <w:r>
        <w:tab/>
      </w:r>
      <w:r w:rsidRPr="00D20BBA">
        <w:t>(a)</w:t>
      </w:r>
      <w:r>
        <w:tab/>
      </w:r>
      <w:r w:rsidRPr="005B5DDA">
        <w:t xml:space="preserve">keep a copy of the </w:t>
      </w:r>
      <w:r>
        <w:t>notice</w:t>
      </w:r>
      <w:r w:rsidRPr="005B5DDA">
        <w:t xml:space="preserve"> given to the regulator </w:t>
      </w:r>
      <w:r>
        <w:t xml:space="preserve">while </w:t>
      </w:r>
      <w:r w:rsidRPr="005B5DDA">
        <w:t>the lead risk work is carried out at the workplace; and</w:t>
      </w:r>
    </w:p>
    <w:p w14:paraId="646B40B1" w14:textId="77777777" w:rsidR="007162D7" w:rsidRDefault="00145DDF" w:rsidP="00145DDF">
      <w:pPr>
        <w:pStyle w:val="DraftHeading3"/>
        <w:tabs>
          <w:tab w:val="right" w:pos="1757"/>
        </w:tabs>
        <w:ind w:left="1871" w:hanging="1871"/>
      </w:pPr>
      <w:r>
        <w:tab/>
      </w:r>
      <w:r w:rsidRPr="00D20BBA">
        <w:t>(b)</w:t>
      </w:r>
      <w:r>
        <w:tab/>
      </w:r>
      <w:r w:rsidRPr="005B5DDA">
        <w:t xml:space="preserve">ensure </w:t>
      </w:r>
      <w:r>
        <w:t xml:space="preserve">that </w:t>
      </w:r>
      <w:r w:rsidRPr="005B5DDA">
        <w:t xml:space="preserve">a copy of the </w:t>
      </w:r>
      <w:r>
        <w:t>notice</w:t>
      </w:r>
      <w:r w:rsidRPr="005B5DDA">
        <w:t xml:space="preserve"> is readily </w:t>
      </w:r>
      <w:r>
        <w:t>accessible</w:t>
      </w:r>
      <w:r w:rsidRPr="005B5DDA">
        <w:t xml:space="preserve"> to a worker who is likely to be exposed to lead, and the worker</w:t>
      </w:r>
      <w:r>
        <w:t>'</w:t>
      </w:r>
      <w:r w:rsidRPr="005B5DDA">
        <w:t>s health and safety representative.</w:t>
      </w:r>
    </w:p>
    <w:p w14:paraId="646B40B2" w14:textId="192E91FB" w:rsidR="00145DDF" w:rsidRDefault="00145DDF" w:rsidP="00145DDF">
      <w:pPr>
        <w:pStyle w:val="BodySectionSub"/>
      </w:pPr>
      <w:r>
        <w:t>Maximum penalty:</w:t>
      </w:r>
      <w:r w:rsidR="00553E52">
        <w:t xml:space="preserve"> </w:t>
      </w:r>
      <w:r w:rsidR="00553E52" w:rsidRPr="00553E52">
        <w:t>tier G monetary penalty.</w:t>
      </w:r>
    </w:p>
    <w:p w14:paraId="646B40B5" w14:textId="77777777" w:rsidR="00145DDF" w:rsidRDefault="00145DDF" w:rsidP="00145DDF">
      <w:pPr>
        <w:pStyle w:val="DraftHeading2"/>
        <w:tabs>
          <w:tab w:val="right" w:pos="1247"/>
        </w:tabs>
        <w:ind w:left="1361" w:hanging="1361"/>
      </w:pPr>
      <w:r>
        <w:tab/>
        <w:t>(4)</w:t>
      </w:r>
      <w:r>
        <w:tab/>
      </w:r>
      <w:proofErr w:type="spellStart"/>
      <w:r>
        <w:t>Subregulation</w:t>
      </w:r>
      <w:proofErr w:type="spellEnd"/>
      <w:r>
        <w:t xml:space="preserve"> (5) applies to an emergency service organisation in relation to work carried out by an emergency service worker who, at the direction of the emergency service organisation, is:</w:t>
      </w:r>
    </w:p>
    <w:p w14:paraId="646B40B6" w14:textId="77777777" w:rsidR="00145DDF" w:rsidRDefault="00145DDF" w:rsidP="00145DDF">
      <w:pPr>
        <w:pStyle w:val="DraftHeading3"/>
        <w:tabs>
          <w:tab w:val="right" w:pos="1757"/>
        </w:tabs>
        <w:ind w:left="1871" w:hanging="1871"/>
      </w:pPr>
      <w:r>
        <w:tab/>
      </w:r>
      <w:r w:rsidRPr="00066BA6">
        <w:t>(a)</w:t>
      </w:r>
      <w:r>
        <w:tab/>
        <w:t>rescuing a person; or</w:t>
      </w:r>
    </w:p>
    <w:p w14:paraId="646B40B7" w14:textId="77777777" w:rsidR="00145DDF" w:rsidRDefault="00145DDF" w:rsidP="00145DDF">
      <w:pPr>
        <w:pStyle w:val="DraftHeading3"/>
        <w:tabs>
          <w:tab w:val="right" w:pos="1757"/>
        </w:tabs>
        <w:ind w:left="1871" w:hanging="1871"/>
      </w:pPr>
      <w:r>
        <w:tab/>
      </w:r>
      <w:r w:rsidRPr="00066BA6">
        <w:t>(b)</w:t>
      </w:r>
      <w:r>
        <w:tab/>
        <w:t>providing first aid to a person.</w:t>
      </w:r>
    </w:p>
    <w:p w14:paraId="646B40B8" w14:textId="77777777" w:rsidR="00145DDF" w:rsidRDefault="00145DDF" w:rsidP="00145DDF">
      <w:pPr>
        <w:pStyle w:val="DraftHeading2"/>
        <w:tabs>
          <w:tab w:val="right" w:pos="1247"/>
        </w:tabs>
        <w:ind w:left="1361" w:hanging="1361"/>
      </w:pPr>
      <w:r>
        <w:tab/>
        <w:t>(5)</w:t>
      </w:r>
      <w:r>
        <w:tab/>
        <w:t xml:space="preserve">The emergency service organisation must give notice under </w:t>
      </w:r>
      <w:proofErr w:type="spellStart"/>
      <w:r>
        <w:t>subregulation</w:t>
      </w:r>
      <w:proofErr w:type="spellEnd"/>
      <w:r>
        <w:t xml:space="preserve"> (1) as soon as practicable after determining that the work is lead risk work.</w:t>
      </w:r>
    </w:p>
    <w:p w14:paraId="646B40B9" w14:textId="77777777" w:rsidR="00145DDF" w:rsidRDefault="00145DDF" w:rsidP="007272F6">
      <w:pPr>
        <w:pStyle w:val="StyleDraftHeading1Left0cmHanging15cm1"/>
      </w:pPr>
      <w:r>
        <w:tab/>
      </w:r>
      <w:bookmarkStart w:id="596" w:name="_Toc174445565"/>
      <w:r>
        <w:t>404</w:t>
      </w:r>
      <w:r>
        <w:tab/>
        <w:t>Changes to information in notification of lead risk work</w:t>
      </w:r>
      <w:bookmarkEnd w:id="596"/>
    </w:p>
    <w:p w14:paraId="646B40BA" w14:textId="77777777" w:rsidR="00145DDF" w:rsidRPr="005B5DDA" w:rsidRDefault="00145DDF" w:rsidP="00145DDF">
      <w:pPr>
        <w:pStyle w:val="DraftHeading2"/>
        <w:tabs>
          <w:tab w:val="right" w:pos="1247"/>
        </w:tabs>
        <w:ind w:left="1361" w:hanging="1361"/>
      </w:pPr>
      <w:r>
        <w:tab/>
      </w:r>
      <w:r w:rsidRPr="00B66F53">
        <w:t>(1)</w:t>
      </w:r>
      <w:r>
        <w:tab/>
      </w:r>
      <w:r w:rsidRPr="005B5DDA">
        <w:t xml:space="preserve">A person conducting a business or undertaking at a workplace </w:t>
      </w:r>
      <w:r>
        <w:t xml:space="preserve">must give the regulator written notice of </w:t>
      </w:r>
      <w:r w:rsidRPr="005B5DDA">
        <w:t xml:space="preserve">any change in the information </w:t>
      </w:r>
      <w:r w:rsidRPr="005B5DDA">
        <w:lastRenderedPageBreak/>
        <w:t xml:space="preserve">given in </w:t>
      </w:r>
      <w:r>
        <w:t>a notice under regulation 403</w:t>
      </w:r>
      <w:r w:rsidRPr="005B5DDA">
        <w:t xml:space="preserve"> before the change or as soon as practicable after the </w:t>
      </w:r>
      <w:r>
        <w:t>person becomes aware of the change</w:t>
      </w:r>
      <w:r w:rsidRPr="005B5DDA">
        <w:t>.</w:t>
      </w:r>
    </w:p>
    <w:p w14:paraId="3BD99887" w14:textId="77777777" w:rsidR="00D40949" w:rsidRDefault="00D40949" w:rsidP="00D40949">
      <w:pPr>
        <w:pStyle w:val="BodySectionSub"/>
      </w:pPr>
      <w:r>
        <w:t>Maximum penalty:</w:t>
      </w:r>
      <w:r w:rsidRPr="00CE26FA">
        <w:t xml:space="preserve"> tier I monetary penalty.</w:t>
      </w:r>
    </w:p>
    <w:p w14:paraId="646B40BE" w14:textId="77777777" w:rsidR="00145DDF" w:rsidRPr="005B5DDA" w:rsidRDefault="00145DDF" w:rsidP="00145DDF">
      <w:pPr>
        <w:pStyle w:val="DraftHeading2"/>
        <w:tabs>
          <w:tab w:val="right" w:pos="1247"/>
        </w:tabs>
        <w:ind w:left="1361" w:hanging="1361"/>
      </w:pPr>
      <w:r>
        <w:tab/>
      </w:r>
      <w:r w:rsidRPr="00B66F53">
        <w:t>(2)</w:t>
      </w:r>
      <w:r>
        <w:tab/>
      </w:r>
      <w:r w:rsidRPr="005B5DDA">
        <w:t>The person must</w:t>
      </w:r>
      <w:r>
        <w:t>:</w:t>
      </w:r>
    </w:p>
    <w:p w14:paraId="646B40BF" w14:textId="77777777" w:rsidR="00145DDF" w:rsidRPr="005B5DDA" w:rsidRDefault="00145DDF" w:rsidP="00145DDF">
      <w:pPr>
        <w:pStyle w:val="DraftHeading3"/>
        <w:tabs>
          <w:tab w:val="right" w:pos="1757"/>
        </w:tabs>
        <w:ind w:left="1871" w:hanging="1871"/>
      </w:pPr>
      <w:r>
        <w:tab/>
      </w:r>
      <w:r w:rsidRPr="00D20BBA">
        <w:t>(a)</w:t>
      </w:r>
      <w:r>
        <w:tab/>
      </w:r>
      <w:r w:rsidRPr="005B5DDA">
        <w:t xml:space="preserve">keep a copy of the </w:t>
      </w:r>
      <w:r>
        <w:t>notice</w:t>
      </w:r>
      <w:r w:rsidRPr="005B5DDA">
        <w:t xml:space="preserve"> given to the regulator </w:t>
      </w:r>
      <w:r>
        <w:t>while</w:t>
      </w:r>
      <w:r w:rsidRPr="005B5DDA">
        <w:t xml:space="preserve"> the lead risk work is carried out at the workplace; and</w:t>
      </w:r>
    </w:p>
    <w:p w14:paraId="646B40C0" w14:textId="77777777" w:rsidR="00145DDF" w:rsidRDefault="00145DDF" w:rsidP="00145DDF">
      <w:pPr>
        <w:pStyle w:val="DraftHeading3"/>
        <w:tabs>
          <w:tab w:val="right" w:pos="1757"/>
        </w:tabs>
        <w:ind w:left="1871" w:hanging="1871"/>
      </w:pPr>
      <w:r>
        <w:tab/>
      </w:r>
      <w:r w:rsidRPr="00D20BBA">
        <w:t>(b)</w:t>
      </w:r>
      <w:r>
        <w:tab/>
      </w:r>
      <w:r w:rsidRPr="005B5DDA">
        <w:t xml:space="preserve">ensure </w:t>
      </w:r>
      <w:r>
        <w:t xml:space="preserve">that </w:t>
      </w:r>
      <w:r w:rsidRPr="005B5DDA">
        <w:t xml:space="preserve">a copy of the </w:t>
      </w:r>
      <w:r>
        <w:t>notice</w:t>
      </w:r>
      <w:r w:rsidRPr="005B5DDA">
        <w:t xml:space="preserve"> is readily </w:t>
      </w:r>
      <w:r>
        <w:t>accessible</w:t>
      </w:r>
      <w:r w:rsidRPr="005B5DDA">
        <w:t xml:space="preserve"> to a worker who is likely to be exposed to lead, and the worker</w:t>
      </w:r>
      <w:r>
        <w:t>'</w:t>
      </w:r>
      <w:r w:rsidRPr="005B5DDA">
        <w:t>s health and safety representative.</w:t>
      </w:r>
    </w:p>
    <w:p w14:paraId="32987A43" w14:textId="77777777" w:rsidR="00D40949" w:rsidRDefault="00D40949" w:rsidP="00D40949">
      <w:pPr>
        <w:pStyle w:val="BodySectionSub"/>
      </w:pPr>
      <w:r>
        <w:t>Maximum penalty:</w:t>
      </w:r>
      <w:r w:rsidRPr="00CE26FA">
        <w:t xml:space="preserve"> tier I monetary penalty.</w:t>
      </w:r>
    </w:p>
    <w:p w14:paraId="646B40C4" w14:textId="77777777" w:rsidR="00145DDF" w:rsidRPr="005B5DDA" w:rsidRDefault="00145DDF" w:rsidP="00133494">
      <w:pPr>
        <w:pStyle w:val="StyleHeading-DIVISIONLeftLeft0cmHanging275cm"/>
      </w:pPr>
      <w:bookmarkStart w:id="597" w:name="_Toc174445566"/>
      <w:r>
        <w:t xml:space="preserve">Division 4 </w:t>
      </w:r>
      <w:r>
        <w:tab/>
      </w:r>
      <w:r w:rsidRPr="005B5DDA">
        <w:t xml:space="preserve">Health </w:t>
      </w:r>
      <w:r>
        <w:t>monitoring</w:t>
      </w:r>
      <w:bookmarkEnd w:id="597"/>
    </w:p>
    <w:p w14:paraId="646B40C5" w14:textId="77777777" w:rsidR="00145DDF" w:rsidRPr="005B5DDA" w:rsidRDefault="00145DDF" w:rsidP="007272F6">
      <w:pPr>
        <w:pStyle w:val="StyleDraftHeading1Left0cmHanging15cm1"/>
      </w:pPr>
      <w:bookmarkStart w:id="598" w:name="_Ref264896387"/>
      <w:r>
        <w:tab/>
      </w:r>
      <w:bookmarkStart w:id="599" w:name="_Toc174445567"/>
      <w:r w:rsidRPr="00FB5FFB">
        <w:t>405</w:t>
      </w:r>
      <w:r>
        <w:tab/>
      </w:r>
      <w:r w:rsidRPr="005B5DDA">
        <w:t xml:space="preserve">Duty to provide health </w:t>
      </w:r>
      <w:r>
        <w:t>monitoring</w:t>
      </w:r>
      <w:r w:rsidRPr="005B5DDA">
        <w:t xml:space="preserve"> before first </w:t>
      </w:r>
      <w:r>
        <w:t>commencing</w:t>
      </w:r>
      <w:r w:rsidRPr="005B5DDA">
        <w:t xml:space="preserve"> lead risk work</w:t>
      </w:r>
      <w:bookmarkEnd w:id="598"/>
      <w:bookmarkEnd w:id="599"/>
    </w:p>
    <w:p w14:paraId="646B40C6" w14:textId="77777777" w:rsidR="00145DDF" w:rsidRDefault="00145DDF" w:rsidP="00145DDF">
      <w:pPr>
        <w:pStyle w:val="DraftHeading2"/>
        <w:tabs>
          <w:tab w:val="right" w:pos="1247"/>
        </w:tabs>
        <w:ind w:left="1361" w:hanging="1361"/>
      </w:pPr>
      <w:r>
        <w:tab/>
        <w:t>(1)</w:t>
      </w:r>
      <w:r>
        <w:tab/>
      </w:r>
      <w:r w:rsidRPr="005B5DDA">
        <w:t xml:space="preserve">A person conducting a business or undertaking at a workplace must </w:t>
      </w:r>
      <w:r>
        <w:t>ensure that</w:t>
      </w:r>
      <w:r w:rsidRPr="005B5DDA">
        <w:t xml:space="preserve"> </w:t>
      </w:r>
      <w:r>
        <w:t>health monitoring is provided to a worker</w:t>
      </w:r>
      <w:r w:rsidRPr="005B5DDA">
        <w:t>:</w:t>
      </w:r>
    </w:p>
    <w:p w14:paraId="646B40C7" w14:textId="77777777" w:rsidR="00145DDF" w:rsidRPr="005B5DDA" w:rsidRDefault="00145DDF" w:rsidP="00145DDF">
      <w:pPr>
        <w:pStyle w:val="DraftHeading3"/>
        <w:tabs>
          <w:tab w:val="right" w:pos="1757"/>
        </w:tabs>
        <w:ind w:left="1871" w:hanging="1871"/>
      </w:pPr>
      <w:r>
        <w:tab/>
      </w:r>
      <w:r w:rsidRPr="00D20BBA">
        <w:t>(a)</w:t>
      </w:r>
      <w:r>
        <w:tab/>
      </w:r>
      <w:r w:rsidRPr="005B5DDA">
        <w:t xml:space="preserve">before the worker first </w:t>
      </w:r>
      <w:r>
        <w:t>commences</w:t>
      </w:r>
      <w:r w:rsidRPr="005B5DDA">
        <w:t xml:space="preserve"> lead risk work for the person; and</w:t>
      </w:r>
    </w:p>
    <w:p w14:paraId="646B40C8" w14:textId="77777777" w:rsidR="00145DDF" w:rsidRDefault="00145DDF" w:rsidP="00145DDF">
      <w:pPr>
        <w:pStyle w:val="DraftHeading3"/>
        <w:tabs>
          <w:tab w:val="right" w:pos="1757"/>
        </w:tabs>
        <w:ind w:left="1871" w:hanging="1871"/>
      </w:pPr>
      <w:r>
        <w:tab/>
      </w:r>
      <w:r w:rsidRPr="00D20BBA">
        <w:t>(b)</w:t>
      </w:r>
      <w:r>
        <w:tab/>
        <w:t>1</w:t>
      </w:r>
      <w:r w:rsidRPr="005B5DDA">
        <w:t xml:space="preserve"> month after the worker first </w:t>
      </w:r>
      <w:r>
        <w:t>commences</w:t>
      </w:r>
      <w:r w:rsidRPr="005B5DDA">
        <w:t xml:space="preserve"> lead risk work for the person.</w:t>
      </w:r>
    </w:p>
    <w:p w14:paraId="715E36E3" w14:textId="77777777" w:rsidR="00DE2642" w:rsidRDefault="00DE2642" w:rsidP="00DE2642">
      <w:pPr>
        <w:pStyle w:val="BodySectionSub"/>
      </w:pPr>
      <w:r>
        <w:t xml:space="preserve">Maximum penalty: </w:t>
      </w:r>
      <w:r w:rsidRPr="001A343C">
        <w:t>tier E monetary penalty.</w:t>
      </w:r>
    </w:p>
    <w:p w14:paraId="646B40CC" w14:textId="77777777" w:rsidR="00145DDF" w:rsidRDefault="00145DDF" w:rsidP="00145DDF">
      <w:pPr>
        <w:pStyle w:val="DraftHeading2"/>
        <w:tabs>
          <w:tab w:val="right" w:pos="1247"/>
        </w:tabs>
        <w:ind w:left="1361" w:hanging="1361"/>
      </w:pPr>
      <w:r>
        <w:tab/>
        <w:t>(2)</w:t>
      </w:r>
      <w:r>
        <w:tab/>
        <w:t>If work is identified as lead risk work after a worker commences the work, the</w:t>
      </w:r>
      <w:r w:rsidRPr="005B5DDA">
        <w:t xml:space="preserve"> person condu</w:t>
      </w:r>
      <w:r>
        <w:t>cting the business or undertaking</w:t>
      </w:r>
      <w:r w:rsidRPr="005B5DDA">
        <w:t xml:space="preserve"> must </w:t>
      </w:r>
      <w:r>
        <w:t>ensure that health monitoring of the worker is provided</w:t>
      </w:r>
      <w:r w:rsidRPr="005B5DDA">
        <w:t>:</w:t>
      </w:r>
    </w:p>
    <w:p w14:paraId="646B40CD" w14:textId="77777777" w:rsidR="00145DDF" w:rsidRPr="005B5DDA" w:rsidRDefault="00145DDF" w:rsidP="00145DDF">
      <w:pPr>
        <w:pStyle w:val="DraftHeading3"/>
        <w:tabs>
          <w:tab w:val="right" w:pos="1757"/>
        </w:tabs>
        <w:ind w:left="1871" w:hanging="1871"/>
      </w:pPr>
      <w:r>
        <w:tab/>
      </w:r>
      <w:r w:rsidRPr="00D20BBA">
        <w:t>(a)</w:t>
      </w:r>
      <w:r>
        <w:tab/>
        <w:t>as soon as practicable after the lead risk work is identified</w:t>
      </w:r>
      <w:r w:rsidRPr="005B5DDA">
        <w:t>; and</w:t>
      </w:r>
    </w:p>
    <w:p w14:paraId="646B40CE" w14:textId="77777777" w:rsidR="00145DDF" w:rsidRPr="005B5DDA" w:rsidRDefault="00145DDF" w:rsidP="00145DDF">
      <w:pPr>
        <w:pStyle w:val="DraftHeading3"/>
        <w:tabs>
          <w:tab w:val="right" w:pos="1757"/>
        </w:tabs>
        <w:ind w:left="1871" w:hanging="1871"/>
      </w:pPr>
      <w:r>
        <w:tab/>
      </w:r>
      <w:r w:rsidRPr="00D20BBA">
        <w:t>(b)</w:t>
      </w:r>
      <w:r>
        <w:tab/>
        <w:t>1</w:t>
      </w:r>
      <w:r w:rsidRPr="005B5DDA">
        <w:t xml:space="preserve"> month after the </w:t>
      </w:r>
      <w:r>
        <w:t>first monitoring</w:t>
      </w:r>
      <w:r w:rsidRPr="005B5DDA">
        <w:t xml:space="preserve"> </w:t>
      </w:r>
      <w:r>
        <w:t>of the worker under paragraph (a)</w:t>
      </w:r>
      <w:r w:rsidRPr="005B5DDA">
        <w:t>.</w:t>
      </w:r>
    </w:p>
    <w:p w14:paraId="2679346F" w14:textId="77777777" w:rsidR="00DE2642" w:rsidRDefault="00DE2642" w:rsidP="00DE2642">
      <w:pPr>
        <w:pStyle w:val="BodySectionSub"/>
      </w:pPr>
      <w:r>
        <w:t xml:space="preserve">Maximum penalty: </w:t>
      </w:r>
      <w:r w:rsidRPr="001A343C">
        <w:t>tier E monetary penalty.</w:t>
      </w:r>
    </w:p>
    <w:p w14:paraId="646B40D2" w14:textId="77777777" w:rsidR="00145DDF" w:rsidRDefault="00145DDF" w:rsidP="007272F6">
      <w:pPr>
        <w:pStyle w:val="StyleDraftHeading1Left0cmHanging15cm1"/>
      </w:pPr>
      <w:r>
        <w:tab/>
      </w:r>
      <w:bookmarkStart w:id="600" w:name="_Toc174445568"/>
      <w:r>
        <w:t>406</w:t>
      </w:r>
      <w:r>
        <w:tab/>
        <w:t>Duty to ensure that appropriate health monitoring is provided</w:t>
      </w:r>
      <w:bookmarkEnd w:id="600"/>
    </w:p>
    <w:p w14:paraId="646B40D3" w14:textId="77777777" w:rsidR="00145DDF" w:rsidRDefault="00145DDF" w:rsidP="00145DDF">
      <w:pPr>
        <w:pStyle w:val="BodySectionSub"/>
      </w:pPr>
      <w:r>
        <w:t xml:space="preserve">Subject to regulation 407, a person conducting a business or undertaking must ensure that </w:t>
      </w:r>
      <w:r w:rsidRPr="005B5DDA">
        <w:t xml:space="preserve">health </w:t>
      </w:r>
      <w:r>
        <w:t>monitoring</w:t>
      </w:r>
      <w:r w:rsidRPr="005B5DDA">
        <w:t xml:space="preserve"> of a </w:t>
      </w:r>
      <w:r>
        <w:t xml:space="preserve">worker referred to in regulation 405 includes health monitoring of a </w:t>
      </w:r>
      <w:r w:rsidRPr="005B5DDA">
        <w:t xml:space="preserve">type </w:t>
      </w:r>
      <w:r>
        <w:t>referred to</w:t>
      </w:r>
      <w:r w:rsidRPr="005B5DDA">
        <w:t xml:space="preserve"> in an item in </w:t>
      </w:r>
      <w:r>
        <w:t>Schedule</w:t>
      </w:r>
      <w:r w:rsidRPr="00720C54">
        <w:t> </w:t>
      </w:r>
      <w:r>
        <w:t>14</w:t>
      </w:r>
      <w:r w:rsidRPr="00720C54">
        <w:t>,</w:t>
      </w:r>
      <w:r>
        <w:t xml:space="preserve"> table 14.2</w:t>
      </w:r>
      <w:r w:rsidRPr="005B5DDA">
        <w:t xml:space="preserve"> unless:</w:t>
      </w:r>
    </w:p>
    <w:p w14:paraId="646B40D4" w14:textId="77777777" w:rsidR="00145DDF" w:rsidRDefault="00145DDF" w:rsidP="00145DDF">
      <w:pPr>
        <w:pStyle w:val="DraftHeading3"/>
        <w:tabs>
          <w:tab w:val="right" w:pos="1757"/>
        </w:tabs>
        <w:ind w:left="1871" w:hanging="1871"/>
      </w:pPr>
      <w:r>
        <w:tab/>
        <w:t>(a)</w:t>
      </w:r>
      <w:r>
        <w:tab/>
      </w:r>
      <w:r w:rsidRPr="005B5DDA">
        <w:t xml:space="preserve">an equal or better type of health </w:t>
      </w:r>
      <w:r>
        <w:t>monitoring</w:t>
      </w:r>
      <w:r w:rsidRPr="005B5DDA">
        <w:t xml:space="preserve"> is available; and</w:t>
      </w:r>
    </w:p>
    <w:p w14:paraId="646B40D5" w14:textId="77777777" w:rsidR="00145DDF" w:rsidRDefault="00145DDF" w:rsidP="00145DDF">
      <w:pPr>
        <w:pStyle w:val="DraftHeading3"/>
        <w:tabs>
          <w:tab w:val="right" w:pos="1757"/>
        </w:tabs>
        <w:ind w:left="1871" w:hanging="1871"/>
      </w:pPr>
      <w:r>
        <w:lastRenderedPageBreak/>
        <w:tab/>
        <w:t>(b)</w:t>
      </w:r>
      <w:r>
        <w:tab/>
      </w:r>
      <w:r w:rsidRPr="005B5DDA">
        <w:t xml:space="preserve">the use of </w:t>
      </w:r>
      <w:r>
        <w:t>that other type of monitoring</w:t>
      </w:r>
      <w:r w:rsidRPr="005B5DDA">
        <w:t xml:space="preserve"> is recommended by a registered medical practitioner wit</w:t>
      </w:r>
      <w:r>
        <w:t>h experience in health monitoring.</w:t>
      </w:r>
    </w:p>
    <w:p w14:paraId="7C775019" w14:textId="77777777" w:rsidR="00DE2642" w:rsidRDefault="00DE2642" w:rsidP="00DE2642">
      <w:pPr>
        <w:pStyle w:val="BodySectionSub"/>
      </w:pPr>
      <w:r>
        <w:t xml:space="preserve">Maximum penalty: </w:t>
      </w:r>
      <w:r w:rsidRPr="001A343C">
        <w:t>tier E monetary penalty.</w:t>
      </w:r>
    </w:p>
    <w:p w14:paraId="646B40D9" w14:textId="77777777" w:rsidR="00145DDF" w:rsidRDefault="00145DDF" w:rsidP="007272F6">
      <w:pPr>
        <w:pStyle w:val="StyleDraftHeading1Left0cmHanging15cm1"/>
      </w:pPr>
      <w:r>
        <w:tab/>
      </w:r>
      <w:bookmarkStart w:id="601" w:name="_Toc174445569"/>
      <w:r>
        <w:t>407</w:t>
      </w:r>
      <w:r>
        <w:tab/>
      </w:r>
      <w:r w:rsidRPr="005B5DDA">
        <w:t>Frequency of biological monitoring</w:t>
      </w:r>
      <w:bookmarkEnd w:id="601"/>
    </w:p>
    <w:p w14:paraId="646B40DA" w14:textId="77777777" w:rsidR="00145DDF" w:rsidRDefault="00145DDF" w:rsidP="00145DDF">
      <w:pPr>
        <w:pStyle w:val="DraftHeading2"/>
        <w:tabs>
          <w:tab w:val="right" w:pos="1247"/>
        </w:tabs>
        <w:ind w:left="1361" w:hanging="1361"/>
      </w:pPr>
      <w:r>
        <w:tab/>
      </w:r>
      <w:r w:rsidRPr="00D20BBA">
        <w:t>(1)</w:t>
      </w:r>
      <w:r>
        <w:tab/>
      </w:r>
      <w:r w:rsidRPr="005B5DDA">
        <w:t>A person conducting a business or undertaking at a workplace must arrange for biological monitoring of each worker who carries out lead risk work for the person to be carried out at the following times:</w:t>
      </w:r>
    </w:p>
    <w:p w14:paraId="646B40DB" w14:textId="77777777" w:rsidR="00145DDF" w:rsidRPr="005B5DDA" w:rsidRDefault="00145DDF" w:rsidP="00145DDF">
      <w:pPr>
        <w:pStyle w:val="DraftHeading3"/>
        <w:tabs>
          <w:tab w:val="right" w:pos="1757"/>
        </w:tabs>
        <w:ind w:left="1871" w:hanging="1871"/>
      </w:pPr>
      <w:r>
        <w:tab/>
      </w:r>
      <w:r w:rsidRPr="00D20BBA">
        <w:t>(a)</w:t>
      </w:r>
      <w:r>
        <w:tab/>
      </w:r>
      <w:r w:rsidRPr="005B5DDA">
        <w:t>for females not of reproductive capacity and males:</w:t>
      </w:r>
    </w:p>
    <w:p w14:paraId="646B40DC" w14:textId="77777777" w:rsidR="00145DDF" w:rsidRPr="005B5DDA"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 xml:space="preserve">if the last monitoring shows a blood lead level of less than </w:t>
      </w:r>
      <w:r w:rsidR="00316172" w:rsidRPr="00316172">
        <w:t>10μg/dL (0.48μmol/L)</w:t>
      </w:r>
      <w:r>
        <w:t>—</w:t>
      </w:r>
      <w:r w:rsidRPr="005B5DDA">
        <w:t xml:space="preserve">6 months after the last biological </w:t>
      </w:r>
      <w:r>
        <w:t>monitoring of the worker</w:t>
      </w:r>
      <w:r w:rsidRPr="005B5DDA">
        <w:t>; or</w:t>
      </w:r>
    </w:p>
    <w:p w14:paraId="646B40DD" w14:textId="77777777" w:rsidR="00145DDF" w:rsidRPr="005B5DDA" w:rsidRDefault="00145DDF" w:rsidP="00316172">
      <w:pPr>
        <w:pStyle w:val="DraftHeading4"/>
        <w:tabs>
          <w:tab w:val="right" w:pos="2268"/>
        </w:tabs>
        <w:ind w:left="2381" w:hanging="2381"/>
      </w:pPr>
      <w:r>
        <w:tab/>
      </w:r>
      <w:r w:rsidRPr="00D20BBA">
        <w:t>(ii)</w:t>
      </w:r>
      <w:r>
        <w:tab/>
      </w:r>
      <w:r w:rsidRPr="005B5DDA">
        <w:t xml:space="preserve">if the last monitoring shows a blood lead level of </w:t>
      </w:r>
      <w:r w:rsidR="00316172">
        <w:t>10μg/dL (0.48μmol/L) or more but less than 20μg/dL (0.97μmol/L)</w:t>
      </w:r>
      <w:r>
        <w:t>—</w:t>
      </w:r>
      <w:r w:rsidRPr="005B5DDA">
        <w:t>3 months after the last biol</w:t>
      </w:r>
      <w:r>
        <w:t>ogical monitoring of the worker</w:t>
      </w:r>
      <w:r w:rsidRPr="005B5DDA">
        <w:t>; or</w:t>
      </w:r>
    </w:p>
    <w:p w14:paraId="646B40DE" w14:textId="77777777" w:rsidR="00145DDF" w:rsidRPr="005B5DDA" w:rsidRDefault="00145DDF" w:rsidP="00145DDF">
      <w:pPr>
        <w:pStyle w:val="DraftHeading4"/>
        <w:tabs>
          <w:tab w:val="right" w:pos="2268"/>
        </w:tabs>
        <w:ind w:left="2381" w:hanging="2381"/>
      </w:pPr>
      <w:r>
        <w:tab/>
      </w:r>
      <w:r w:rsidRPr="00D20BBA">
        <w:t>(iii)</w:t>
      </w:r>
      <w:r>
        <w:tab/>
      </w:r>
      <w:r w:rsidRPr="005B5DDA">
        <w:t xml:space="preserve">if the last monitoring shows a blood lead level of </w:t>
      </w:r>
      <w:r w:rsidR="00316172" w:rsidRPr="00316172">
        <w:t>20μg/dL (0.97μmol/L)</w:t>
      </w:r>
      <w:r>
        <w:t xml:space="preserve"> </w:t>
      </w:r>
      <w:r w:rsidRPr="005B5DDA">
        <w:t>or more</w:t>
      </w:r>
      <w:r>
        <w:t>—</w:t>
      </w:r>
      <w:r w:rsidRPr="005B5DDA">
        <w:t>6 weeks after the last biol</w:t>
      </w:r>
      <w:r>
        <w:t>ogical monitoring of the worker</w:t>
      </w:r>
      <w:r w:rsidRPr="005B5DDA">
        <w:t>;</w:t>
      </w:r>
    </w:p>
    <w:p w14:paraId="646B40DF" w14:textId="77777777" w:rsidR="00145DDF" w:rsidRPr="005B5DDA" w:rsidRDefault="00145DDF" w:rsidP="00145DDF">
      <w:pPr>
        <w:pStyle w:val="DraftHeading3"/>
        <w:tabs>
          <w:tab w:val="right" w:pos="1757"/>
        </w:tabs>
        <w:ind w:left="1871" w:hanging="1871"/>
      </w:pPr>
      <w:r>
        <w:tab/>
      </w:r>
      <w:r w:rsidRPr="00D20BBA">
        <w:t>(b)</w:t>
      </w:r>
      <w:r>
        <w:tab/>
      </w:r>
      <w:r w:rsidRPr="005B5DDA">
        <w:t>for females of reproductive capacity:</w:t>
      </w:r>
    </w:p>
    <w:p w14:paraId="646B40E0" w14:textId="77777777" w:rsidR="00145DDF" w:rsidRPr="005B5DDA"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 xml:space="preserve">if the last monitoring shows a blood lead level of less than </w:t>
      </w:r>
      <w:r w:rsidR="00316172" w:rsidRPr="00316172">
        <w:t>5μg/dL (0.24μmol/L)</w:t>
      </w:r>
      <w:r>
        <w:t>—</w:t>
      </w:r>
      <w:r w:rsidRPr="005B5DDA">
        <w:t>3 months after the last biol</w:t>
      </w:r>
      <w:r>
        <w:t>ogical monitoring of the worker</w:t>
      </w:r>
      <w:r w:rsidRPr="005B5DDA">
        <w:t>; or</w:t>
      </w:r>
    </w:p>
    <w:p w14:paraId="646B40E1" w14:textId="77777777" w:rsidR="00145DDF" w:rsidRDefault="00145DDF" w:rsidP="00316172">
      <w:pPr>
        <w:pStyle w:val="DraftHeading4"/>
        <w:tabs>
          <w:tab w:val="right" w:pos="2268"/>
        </w:tabs>
        <w:ind w:left="2381" w:hanging="2381"/>
      </w:pPr>
      <w:r>
        <w:tab/>
      </w:r>
      <w:r w:rsidRPr="00D20BBA">
        <w:t>(ii)</w:t>
      </w:r>
      <w:r>
        <w:tab/>
      </w:r>
      <w:r w:rsidRPr="005B5DDA">
        <w:t xml:space="preserve">if the last monitoring shows a blood lead level of </w:t>
      </w:r>
      <w:r w:rsidR="00316172">
        <w:t>5μg/dL (0.24μmol/L) or more but less than 10μg/dL (0.48μmol/L)</w:t>
      </w:r>
      <w:r>
        <w:t>—</w:t>
      </w:r>
      <w:r w:rsidRPr="005B5DDA">
        <w:t>6 weeks after the last biol</w:t>
      </w:r>
      <w:r>
        <w:t>ogical monitoring of the worker</w:t>
      </w:r>
      <w:r w:rsidRPr="005B5DDA">
        <w:t>.</w:t>
      </w:r>
    </w:p>
    <w:p w14:paraId="62B91CAC" w14:textId="77777777" w:rsidR="00DE2642" w:rsidRDefault="00DE2642" w:rsidP="00DE2642">
      <w:pPr>
        <w:pStyle w:val="BodySectionSub"/>
      </w:pPr>
      <w:r>
        <w:t xml:space="preserve">Maximum penalty: </w:t>
      </w:r>
      <w:r w:rsidRPr="001A343C">
        <w:t>tier E monetary penalty.</w:t>
      </w:r>
    </w:p>
    <w:p w14:paraId="646B40E5" w14:textId="77777777" w:rsidR="00145DDF" w:rsidRDefault="00145DDF" w:rsidP="00145DDF">
      <w:pPr>
        <w:pStyle w:val="DraftHeading2"/>
        <w:tabs>
          <w:tab w:val="right" w:pos="1247"/>
        </w:tabs>
        <w:ind w:left="1361" w:hanging="1361"/>
      </w:pPr>
      <w:r>
        <w:tab/>
      </w:r>
      <w:r w:rsidRPr="00D20BBA">
        <w:t>(2)</w:t>
      </w:r>
      <w:r>
        <w:tab/>
        <w:t>The person</w:t>
      </w:r>
      <w:r w:rsidRPr="005B5DDA">
        <w:t xml:space="preserve"> must increase the frequency of biological monitoring of a worker who carries out lead risk work if the worker carries out an activity that is likely to significantly change the nature or increase the duration or frequency of the worker</w:t>
      </w:r>
      <w:r>
        <w:t>'</w:t>
      </w:r>
      <w:r w:rsidRPr="005B5DDA">
        <w:t>s lead exposure.</w:t>
      </w:r>
    </w:p>
    <w:p w14:paraId="78C8B8E6" w14:textId="77777777" w:rsidR="00DE2642" w:rsidRDefault="00DE2642" w:rsidP="00DE2642">
      <w:pPr>
        <w:pStyle w:val="BodySectionSub"/>
      </w:pPr>
      <w:r>
        <w:t xml:space="preserve">Maximum penalty: </w:t>
      </w:r>
      <w:r w:rsidRPr="001A343C">
        <w:t>tier E monetary penalty.</w:t>
      </w:r>
    </w:p>
    <w:p w14:paraId="646B40E9" w14:textId="77777777" w:rsidR="00145DDF" w:rsidRPr="005B5DDA" w:rsidRDefault="00145DDF" w:rsidP="00145DDF">
      <w:pPr>
        <w:pStyle w:val="DraftHeading2"/>
        <w:tabs>
          <w:tab w:val="right" w:pos="1247"/>
        </w:tabs>
        <w:ind w:left="1361" w:hanging="1361"/>
      </w:pPr>
      <w:r>
        <w:tab/>
      </w:r>
      <w:r w:rsidRPr="00CB5741">
        <w:t>(3)</w:t>
      </w:r>
      <w:r>
        <w:tab/>
      </w:r>
      <w:r w:rsidRPr="005B5DDA">
        <w:t>The regulator may determine a different frequency for biological monitoring of workers at a workplace, or a class of workers, carrying out lead risk work having regard to:</w:t>
      </w:r>
    </w:p>
    <w:p w14:paraId="646B40EA" w14:textId="77777777" w:rsidR="00145DDF" w:rsidRPr="005B5DDA" w:rsidRDefault="00145DDF" w:rsidP="00145DDF">
      <w:pPr>
        <w:pStyle w:val="DraftHeading3"/>
        <w:tabs>
          <w:tab w:val="right" w:pos="1757"/>
        </w:tabs>
        <w:ind w:left="1871" w:hanging="1871"/>
      </w:pPr>
      <w:r>
        <w:lastRenderedPageBreak/>
        <w:tab/>
      </w:r>
      <w:r w:rsidRPr="00D20BBA">
        <w:t>(a)</w:t>
      </w:r>
      <w:r>
        <w:tab/>
      </w:r>
      <w:r w:rsidRPr="005B5DDA">
        <w:t>the nature of the work and the likely duration and frequency of the workers</w:t>
      </w:r>
      <w:r>
        <w:t>'</w:t>
      </w:r>
      <w:r w:rsidRPr="005B5DDA">
        <w:t xml:space="preserve"> lead exposure; and</w:t>
      </w:r>
    </w:p>
    <w:p w14:paraId="646B40EB" w14:textId="77777777" w:rsidR="00145DDF" w:rsidRPr="005B5DDA" w:rsidRDefault="00145DDF" w:rsidP="00145DDF">
      <w:pPr>
        <w:pStyle w:val="DraftHeading3"/>
        <w:tabs>
          <w:tab w:val="right" w:pos="1757"/>
        </w:tabs>
        <w:ind w:left="1871" w:hanging="1871"/>
      </w:pPr>
      <w:r>
        <w:tab/>
      </w:r>
      <w:r w:rsidRPr="00D20BBA">
        <w:t>(b)</w:t>
      </w:r>
      <w:r>
        <w:tab/>
      </w:r>
      <w:r w:rsidRPr="005B5DDA">
        <w:t>the likelihood that the blood lead level of the workers will significantly increase.</w:t>
      </w:r>
    </w:p>
    <w:p w14:paraId="646B40EC" w14:textId="77777777" w:rsidR="00145DDF" w:rsidRPr="00337ADD" w:rsidRDefault="00145DDF" w:rsidP="00145DDF">
      <w:pPr>
        <w:pStyle w:val="DraftHeading2"/>
        <w:tabs>
          <w:tab w:val="right" w:pos="1247"/>
        </w:tabs>
        <w:ind w:left="1361" w:hanging="1361"/>
      </w:pPr>
      <w:r>
        <w:tab/>
      </w:r>
      <w:r w:rsidRPr="008413E6">
        <w:t>(4)</w:t>
      </w:r>
      <w:r w:rsidRPr="00337ADD">
        <w:tab/>
        <w:t>The regulator must give a person conducting a business or undertaking written notice of a determination un</w:t>
      </w:r>
      <w:r>
        <w:t xml:space="preserve">der </w:t>
      </w:r>
      <w:proofErr w:type="spellStart"/>
      <w:r>
        <w:t>subregulation</w:t>
      </w:r>
      <w:proofErr w:type="spellEnd"/>
      <w:r>
        <w:t xml:space="preserve"> (3) within 14 </w:t>
      </w:r>
      <w:r w:rsidRPr="00337ADD">
        <w:t>days after making the determination.</w:t>
      </w:r>
    </w:p>
    <w:p w14:paraId="646B40ED" w14:textId="77777777" w:rsidR="00145DDF" w:rsidRDefault="00145DDF" w:rsidP="00145DDF">
      <w:pPr>
        <w:pStyle w:val="DraftHeading2"/>
        <w:tabs>
          <w:tab w:val="right" w:pos="1247"/>
        </w:tabs>
        <w:ind w:left="1361" w:hanging="1361"/>
      </w:pPr>
      <w:r>
        <w:tab/>
      </w:r>
      <w:r w:rsidRPr="00D20BBA">
        <w:t>(</w:t>
      </w:r>
      <w:r>
        <w:t>5</w:t>
      </w:r>
      <w:r w:rsidRPr="00D20BBA">
        <w:t>)</w:t>
      </w:r>
      <w:r>
        <w:tab/>
        <w:t>The</w:t>
      </w:r>
      <w:r w:rsidRPr="005B5DDA">
        <w:t xml:space="preserve"> person conducting a business or undertaking at the workplace must arrange for biological monitoring to be carried out at the frequency stated in </w:t>
      </w:r>
      <w:r>
        <w:t>a</w:t>
      </w:r>
      <w:r w:rsidRPr="005B5DDA">
        <w:t xml:space="preserve"> determination</w:t>
      </w:r>
      <w:r>
        <w:t xml:space="preserve"> notified to the person under </w:t>
      </w:r>
      <w:proofErr w:type="spellStart"/>
      <w:r>
        <w:t>subregulation</w:t>
      </w:r>
      <w:proofErr w:type="spellEnd"/>
      <w:r>
        <w:t xml:space="preserve"> (4)</w:t>
      </w:r>
      <w:r w:rsidRPr="005B5DDA">
        <w:t>.</w:t>
      </w:r>
    </w:p>
    <w:p w14:paraId="2A0C6B7E" w14:textId="77777777" w:rsidR="00DE2642" w:rsidRDefault="00DE2642" w:rsidP="00DE2642">
      <w:pPr>
        <w:pStyle w:val="BodySectionSub"/>
      </w:pPr>
      <w:r>
        <w:t xml:space="preserve">Maximum penalty: </w:t>
      </w:r>
      <w:r w:rsidRPr="001A343C">
        <w:t>tier E monetary penalty.</w:t>
      </w:r>
    </w:p>
    <w:p w14:paraId="646B40F1" w14:textId="77777777" w:rsidR="00145DDF" w:rsidRPr="00401AB6" w:rsidRDefault="00145DDF" w:rsidP="00145DDF">
      <w:pPr>
        <w:pStyle w:val="DraftSectionNote"/>
        <w:tabs>
          <w:tab w:val="right" w:pos="1304"/>
        </w:tabs>
        <w:ind w:left="850"/>
        <w:rPr>
          <w:b/>
        </w:rPr>
      </w:pPr>
      <w:r w:rsidRPr="00B16CD4">
        <w:rPr>
          <w:b/>
        </w:rPr>
        <w:t>Note</w:t>
      </w:r>
    </w:p>
    <w:p w14:paraId="646B40F2" w14:textId="77777777" w:rsidR="00145DDF" w:rsidRDefault="00145DDF" w:rsidP="00145DDF">
      <w:pPr>
        <w:pStyle w:val="DraftSectionNote"/>
        <w:tabs>
          <w:tab w:val="right" w:pos="1304"/>
        </w:tabs>
        <w:ind w:left="850"/>
      </w:pPr>
      <w:r>
        <w:t>A determination of a different frequency for biological monitoring is a reviewable decision (see regulation 676).</w:t>
      </w:r>
    </w:p>
    <w:p w14:paraId="646B40F3" w14:textId="77777777" w:rsidR="00145DDF" w:rsidRDefault="00145DDF" w:rsidP="007272F6">
      <w:pPr>
        <w:pStyle w:val="StyleDraftHeading1Left0cmHanging15cm1"/>
      </w:pPr>
      <w:r>
        <w:tab/>
      </w:r>
      <w:bookmarkStart w:id="602" w:name="_Toc174445570"/>
      <w:r>
        <w:t>408</w:t>
      </w:r>
      <w:r>
        <w:tab/>
        <w:t>Duty to ensure health monitoring is supervised by registered medical practitioner with relevant experience</w:t>
      </w:r>
      <w:bookmarkEnd w:id="602"/>
    </w:p>
    <w:p w14:paraId="646B40F4"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this Division </w:t>
      </w:r>
      <w:r w:rsidRPr="000F6E2C">
        <w:t>is carried out</w:t>
      </w:r>
      <w:r>
        <w:t xml:space="preserve"> by or</w:t>
      </w:r>
      <w:r w:rsidRPr="000F6E2C">
        <w:t xml:space="preserve"> under the supervision of a registered medical practitioner</w:t>
      </w:r>
      <w:r>
        <w:t xml:space="preserve"> with experience in health monitoring.</w:t>
      </w:r>
    </w:p>
    <w:p w14:paraId="561AAC2C" w14:textId="77777777" w:rsidR="00DE2642" w:rsidRDefault="00DE2642" w:rsidP="00DE2642">
      <w:pPr>
        <w:pStyle w:val="BodySectionSub"/>
      </w:pPr>
      <w:r>
        <w:t xml:space="preserve">Maximum penalty: </w:t>
      </w:r>
      <w:r w:rsidRPr="001A343C">
        <w:t>tier E monetary penalty.</w:t>
      </w:r>
    </w:p>
    <w:p w14:paraId="646B40F8"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44FF3493" w14:textId="77777777" w:rsidR="00DE2642" w:rsidRDefault="00DE2642" w:rsidP="00DE2642">
      <w:pPr>
        <w:pStyle w:val="BodySectionSub"/>
      </w:pPr>
      <w:r>
        <w:t xml:space="preserve">Maximum penalty: </w:t>
      </w:r>
      <w:r w:rsidRPr="001A343C">
        <w:t>tier E monetary penalty.</w:t>
      </w:r>
    </w:p>
    <w:p w14:paraId="646B40FC" w14:textId="77777777" w:rsidR="00145DDF" w:rsidRDefault="00145DDF" w:rsidP="007272F6">
      <w:pPr>
        <w:pStyle w:val="StyleDraftHeading1Left0cmHanging15cm1"/>
      </w:pPr>
      <w:r>
        <w:tab/>
      </w:r>
      <w:bookmarkStart w:id="603" w:name="_Toc174445571"/>
      <w:r>
        <w:t>409</w:t>
      </w:r>
      <w:r>
        <w:tab/>
        <w:t>Duty to pay costs of health monitoring</w:t>
      </w:r>
      <w:bookmarkEnd w:id="603"/>
    </w:p>
    <w:p w14:paraId="646B40FD"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this Division</w:t>
      </w:r>
      <w:r w:rsidRPr="000F6E2C">
        <w:t>.</w:t>
      </w:r>
    </w:p>
    <w:p w14:paraId="646B4100" w14:textId="022E34B5" w:rsidR="00145DDF" w:rsidRDefault="00145DDF" w:rsidP="00553E52">
      <w:pPr>
        <w:pStyle w:val="BodySectionSub"/>
      </w:pPr>
      <w:r>
        <w:t>Maximum penalty:</w:t>
      </w:r>
      <w:r w:rsidR="00553E52">
        <w:t xml:space="preserve"> </w:t>
      </w:r>
      <w:r w:rsidR="00553E52" w:rsidRPr="00553E52">
        <w:t>tier G monetary penalty.</w:t>
      </w:r>
    </w:p>
    <w:p w14:paraId="646B4101" w14:textId="77777777" w:rsidR="00145DDF"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4102" w14:textId="77777777" w:rsidR="00145DDF" w:rsidRDefault="00145DDF" w:rsidP="007272F6">
      <w:pPr>
        <w:pStyle w:val="StyleDraftHeading1Left0cmHanging15cm1"/>
      </w:pPr>
      <w:r>
        <w:lastRenderedPageBreak/>
        <w:tab/>
      </w:r>
      <w:bookmarkStart w:id="604" w:name="_Toc174445572"/>
      <w:r>
        <w:t>410</w:t>
      </w:r>
      <w:r>
        <w:tab/>
        <w:t>Information that must be provided to registered medical practitioner</w:t>
      </w:r>
      <w:bookmarkEnd w:id="604"/>
    </w:p>
    <w:p w14:paraId="646B4103" w14:textId="77777777" w:rsidR="00145DDF" w:rsidRDefault="00145DDF" w:rsidP="00145DDF">
      <w:pPr>
        <w:pStyle w:val="BodySectionSub"/>
      </w:pPr>
      <w:r>
        <w:t>A person conducting a business or undertaking who commissions health monitoring for a worker must provide the following information to the registered medical practitioner carrying out or supervising the health monitoring:</w:t>
      </w:r>
    </w:p>
    <w:p w14:paraId="646B4104"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4105" w14:textId="77777777" w:rsidR="00145DDF" w:rsidRDefault="00145DDF" w:rsidP="00145DDF">
      <w:pPr>
        <w:pStyle w:val="DraftHeading3"/>
        <w:tabs>
          <w:tab w:val="right" w:pos="1757"/>
        </w:tabs>
        <w:ind w:left="1871" w:hanging="1871"/>
      </w:pPr>
      <w:r>
        <w:tab/>
        <w:t>(b)</w:t>
      </w:r>
      <w:r>
        <w:tab/>
        <w:t>the name and date of birth of the worker;</w:t>
      </w:r>
    </w:p>
    <w:p w14:paraId="646B4106" w14:textId="77777777" w:rsidR="00145DDF" w:rsidRDefault="00145DDF" w:rsidP="00145DDF">
      <w:pPr>
        <w:pStyle w:val="DraftHeading3"/>
        <w:tabs>
          <w:tab w:val="right" w:pos="1757"/>
        </w:tabs>
        <w:ind w:left="1871" w:hanging="1871"/>
      </w:pPr>
      <w:r>
        <w:tab/>
        <w:t>(c)</w:t>
      </w:r>
      <w:r>
        <w:tab/>
        <w:t>the lead risk work that the worker is, or will be, carrying out that has triggered the requirement for health monitoring;</w:t>
      </w:r>
    </w:p>
    <w:p w14:paraId="646B4107" w14:textId="77777777" w:rsidR="00145DDF" w:rsidRDefault="00145DDF" w:rsidP="00145DDF">
      <w:pPr>
        <w:pStyle w:val="DraftHeading3"/>
        <w:tabs>
          <w:tab w:val="right" w:pos="1757"/>
        </w:tabs>
        <w:ind w:left="1871" w:hanging="1871"/>
      </w:pPr>
      <w:r>
        <w:tab/>
        <w:t>(d)</w:t>
      </w:r>
      <w:r>
        <w:tab/>
        <w:t>if the worker has started that work, how long the worker has been carrying out that work.</w:t>
      </w:r>
    </w:p>
    <w:p w14:paraId="646B4108" w14:textId="70766DEF" w:rsidR="00145DDF" w:rsidRDefault="00145DDF" w:rsidP="00145DDF">
      <w:pPr>
        <w:pStyle w:val="BodySectionSub"/>
      </w:pPr>
      <w:r>
        <w:t>Maximum penalty:</w:t>
      </w:r>
      <w:r w:rsidR="00553E52">
        <w:t xml:space="preserve"> </w:t>
      </w:r>
      <w:r w:rsidR="00553E52" w:rsidRPr="00553E52">
        <w:t>tier G monetary penalty.</w:t>
      </w:r>
    </w:p>
    <w:p w14:paraId="646B410B" w14:textId="77777777" w:rsidR="00145DDF" w:rsidRPr="000F6E2C" w:rsidRDefault="00145DDF" w:rsidP="007272F6">
      <w:pPr>
        <w:pStyle w:val="StyleDraftHeading1Left0cmHanging15cm1"/>
      </w:pPr>
      <w:r>
        <w:tab/>
      </w:r>
      <w:bookmarkStart w:id="605" w:name="_Toc174445573"/>
      <w:r>
        <w:t>411</w:t>
      </w:r>
      <w:r>
        <w:tab/>
        <w:t>Duty to obtain h</w:t>
      </w:r>
      <w:r w:rsidRPr="000F6E2C">
        <w:t xml:space="preserve">ealth </w:t>
      </w:r>
      <w:r>
        <w:t>monitoring</w:t>
      </w:r>
      <w:r w:rsidRPr="000F6E2C">
        <w:t xml:space="preserve"> </w:t>
      </w:r>
      <w:r w:rsidRPr="00CA430A">
        <w:t>re</w:t>
      </w:r>
      <w:r>
        <w:t>port</w:t>
      </w:r>
      <w:bookmarkEnd w:id="605"/>
    </w:p>
    <w:p w14:paraId="646B410C"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commissioned health monitoring referred to in this Division </w:t>
      </w:r>
      <w:r w:rsidRPr="000F6E2C">
        <w:t xml:space="preserve">must </w:t>
      </w:r>
      <w:r>
        <w:t>take all reasonable steps to obtain</w:t>
      </w:r>
      <w:r w:rsidRPr="000F6E2C">
        <w:t xml:space="preserve"> 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2729665A" w14:textId="77777777" w:rsidR="00DE2642" w:rsidRDefault="00DE2642" w:rsidP="00DE2642">
      <w:pPr>
        <w:pStyle w:val="BodySectionSub"/>
      </w:pPr>
      <w:r>
        <w:t xml:space="preserve">Maximum penalty: </w:t>
      </w:r>
      <w:r w:rsidRPr="001A343C">
        <w:t>tier E monetary penalty.</w:t>
      </w:r>
    </w:p>
    <w:p w14:paraId="646B4110" w14:textId="77777777" w:rsidR="00145DDF" w:rsidRDefault="00145DDF" w:rsidP="00145DDF">
      <w:pPr>
        <w:pStyle w:val="DraftHeading2"/>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4111" w14:textId="77777777" w:rsidR="00145DDF" w:rsidRDefault="00145DDF" w:rsidP="00145DDF">
      <w:pPr>
        <w:pStyle w:val="DraftHeading3"/>
        <w:tabs>
          <w:tab w:val="right" w:pos="1757"/>
        </w:tabs>
        <w:ind w:left="1871" w:hanging="1871"/>
      </w:pPr>
      <w:r>
        <w:tab/>
        <w:t>(a)</w:t>
      </w:r>
      <w:r>
        <w:tab/>
        <w:t>the name and date of birth of the worker;</w:t>
      </w:r>
    </w:p>
    <w:p w14:paraId="646B4112"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4113" w14:textId="77777777" w:rsidR="00145DDF"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4114" w14:textId="77777777" w:rsidR="00145DDF" w:rsidRDefault="00145DDF" w:rsidP="00145DDF">
      <w:pPr>
        <w:pStyle w:val="DraftHeading3"/>
        <w:tabs>
          <w:tab w:val="right" w:pos="1757"/>
        </w:tabs>
        <w:ind w:left="1871" w:hanging="1871"/>
      </w:pPr>
      <w:r>
        <w:tab/>
        <w:t>(d)</w:t>
      </w:r>
      <w:r>
        <w:tab/>
        <w:t>the date of health monitoring;</w:t>
      </w:r>
    </w:p>
    <w:p w14:paraId="646B4115" w14:textId="77777777" w:rsidR="00145DDF" w:rsidRDefault="00145DDF" w:rsidP="00145DDF">
      <w:pPr>
        <w:pStyle w:val="DraftHeading3"/>
        <w:tabs>
          <w:tab w:val="right" w:pos="1757"/>
        </w:tabs>
        <w:ind w:left="1871" w:hanging="1871"/>
      </w:pPr>
      <w:r>
        <w:tab/>
      </w:r>
      <w:r w:rsidRPr="006D4EF9">
        <w:t>(</w:t>
      </w:r>
      <w:r>
        <w:t>e</w:t>
      </w:r>
      <w:r w:rsidRPr="006D4EF9">
        <w:t>)</w:t>
      </w:r>
      <w:r w:rsidRPr="006D4EF9">
        <w:tab/>
        <w:t>if a blood sample is taken—the date the blood sample is taken;</w:t>
      </w:r>
    </w:p>
    <w:p w14:paraId="646B4116" w14:textId="77777777" w:rsidR="00145DDF" w:rsidRDefault="00145DDF" w:rsidP="00145DDF">
      <w:pPr>
        <w:pStyle w:val="DraftHeading3"/>
        <w:tabs>
          <w:tab w:val="right" w:pos="1757"/>
        </w:tabs>
        <w:ind w:left="1871" w:hanging="1871"/>
      </w:pPr>
      <w:r>
        <w:tab/>
      </w:r>
      <w:r w:rsidRPr="006D4EF9">
        <w:t>(</w:t>
      </w:r>
      <w:r>
        <w:t>f</w:t>
      </w:r>
      <w:r w:rsidRPr="006D4EF9">
        <w:t>)</w:t>
      </w:r>
      <w:r w:rsidRPr="006D4EF9">
        <w:tab/>
        <w:t>the results of biological monitoring</w:t>
      </w:r>
      <w:r>
        <w:t xml:space="preserve"> that indicate blood lead levels in the worker's body</w:t>
      </w:r>
      <w:r w:rsidRPr="006D4EF9">
        <w:t>;</w:t>
      </w:r>
    </w:p>
    <w:p w14:paraId="646B4117" w14:textId="77777777" w:rsidR="00145DDF" w:rsidRDefault="00145DDF" w:rsidP="00145DDF">
      <w:pPr>
        <w:pStyle w:val="DraftHeading3"/>
        <w:tabs>
          <w:tab w:val="right" w:pos="1757"/>
        </w:tabs>
        <w:ind w:left="1871" w:hanging="1871"/>
      </w:pPr>
      <w:r>
        <w:tab/>
      </w:r>
      <w:r w:rsidRPr="006D4EF9">
        <w:t>(</w:t>
      </w:r>
      <w:r>
        <w:t>g</w:t>
      </w:r>
      <w:r w:rsidRPr="006D4EF9">
        <w:t>)</w:t>
      </w:r>
      <w:r w:rsidRPr="006D4EF9">
        <w:tab/>
        <w:t xml:space="preserve">the name of the pathology </w:t>
      </w:r>
      <w:r>
        <w:t>service used to carry out tests;</w:t>
      </w:r>
    </w:p>
    <w:p w14:paraId="646B4118" w14:textId="77777777" w:rsidR="00145DDF" w:rsidRDefault="00145DDF" w:rsidP="00145DDF">
      <w:pPr>
        <w:pStyle w:val="DraftHeading3"/>
        <w:tabs>
          <w:tab w:val="right" w:pos="1757"/>
        </w:tabs>
        <w:ind w:left="1871" w:hanging="1871"/>
      </w:pPr>
      <w:r>
        <w:tab/>
        <w:t>(h)</w:t>
      </w:r>
      <w:r>
        <w:tab/>
        <w:t>any test results that indicate that the worker has reached or exceeded the relevant blood lead level for that worker under regulation 415;</w:t>
      </w:r>
    </w:p>
    <w:p w14:paraId="646B4119" w14:textId="77777777" w:rsidR="00145DDF" w:rsidRDefault="00145DDF" w:rsidP="00145DDF">
      <w:pPr>
        <w:pStyle w:val="DraftHeading3"/>
        <w:tabs>
          <w:tab w:val="right" w:pos="1757"/>
        </w:tabs>
        <w:ind w:left="1871" w:hanging="1871"/>
      </w:pPr>
      <w:r>
        <w:lastRenderedPageBreak/>
        <w:tab/>
        <w:t>(</w:t>
      </w:r>
      <w:proofErr w:type="spellStart"/>
      <w:r>
        <w:t>i</w:t>
      </w:r>
      <w:proofErr w:type="spellEnd"/>
      <w:r>
        <w:t>)</w:t>
      </w:r>
      <w:r>
        <w:tab/>
        <w:t>any advice that test results indicate that the worker may have contracted a disease, injury or illness as a result of carrying out the lead risk work that triggered the requirement for health monitoring;</w:t>
      </w:r>
    </w:p>
    <w:p w14:paraId="646B411A" w14:textId="77777777" w:rsidR="00145DDF" w:rsidRDefault="00145DDF" w:rsidP="00145DDF">
      <w:pPr>
        <w:pStyle w:val="DraftHeading3"/>
        <w:tabs>
          <w:tab w:val="right" w:pos="1757"/>
        </w:tabs>
        <w:ind w:left="1871" w:hanging="1871"/>
      </w:pPr>
      <w:r>
        <w:tab/>
        <w:t>(j)</w:t>
      </w:r>
      <w:r>
        <w:tab/>
        <w:t>any recommendation that the person conducting the business or undertaking take remedial measures, including whether the worker can continue to carry out the type of work that triggered the requirement for health monitoring;</w:t>
      </w:r>
    </w:p>
    <w:p w14:paraId="646B411B" w14:textId="77777777" w:rsidR="00145DDF" w:rsidRPr="008024F8" w:rsidRDefault="00145DDF" w:rsidP="00145DDF">
      <w:pPr>
        <w:pStyle w:val="DraftParaNote"/>
        <w:tabs>
          <w:tab w:val="right" w:pos="2324"/>
        </w:tabs>
        <w:ind w:left="1871"/>
        <w:rPr>
          <w:b/>
        </w:rPr>
      </w:pPr>
      <w:r w:rsidRPr="005A2D4D">
        <w:rPr>
          <w:b/>
        </w:rPr>
        <w:t>Note</w:t>
      </w:r>
    </w:p>
    <w:p w14:paraId="646B411C" w14:textId="77777777" w:rsidR="00145DDF" w:rsidRDefault="00145DDF" w:rsidP="00145DDF">
      <w:pPr>
        <w:pStyle w:val="DraftParaNote"/>
        <w:tabs>
          <w:tab w:val="right" w:pos="2324"/>
        </w:tabs>
        <w:ind w:left="1871"/>
      </w:pPr>
      <w:r>
        <w:t>The duty under regulation 415 to remove a worker from carrying out lead risk work applies even if there is no recommendation of a registered medical practitioner to do so.</w:t>
      </w:r>
    </w:p>
    <w:p w14:paraId="646B411D" w14:textId="77777777" w:rsidR="00145DDF" w:rsidRDefault="00145DDF" w:rsidP="00145DDF">
      <w:pPr>
        <w:pStyle w:val="DraftHeading3"/>
        <w:tabs>
          <w:tab w:val="right" w:pos="1757"/>
        </w:tabs>
        <w:ind w:left="1871" w:hanging="1871"/>
      </w:pPr>
      <w:r>
        <w:tab/>
        <w:t>(k)</w:t>
      </w:r>
      <w:r>
        <w:tab/>
        <w:t>whether medical counselling is required for the worker in relation to the work that triggered the requirement for health monitoring.</w:t>
      </w:r>
    </w:p>
    <w:p w14:paraId="646B411E" w14:textId="77777777" w:rsidR="00145DDF" w:rsidRDefault="00145DDF" w:rsidP="007272F6">
      <w:pPr>
        <w:pStyle w:val="StyleDraftHeading1Left0cmHanging15cm1"/>
      </w:pPr>
      <w:r>
        <w:tab/>
      </w:r>
      <w:bookmarkStart w:id="606" w:name="_Toc174445574"/>
      <w:r>
        <w:t>412</w:t>
      </w:r>
      <w:r>
        <w:tab/>
        <w:t>Duty to give health monitoring report to worker</w:t>
      </w:r>
      <w:bookmarkEnd w:id="606"/>
    </w:p>
    <w:p w14:paraId="646B411F" w14:textId="77777777" w:rsidR="00145DDF" w:rsidRDefault="00145DDF" w:rsidP="00145DDF">
      <w:pPr>
        <w:pStyle w:val="BodySectionSub"/>
      </w:pPr>
      <w:r>
        <w:t>A person conducting a business or undertaking who commissioned health monitoring for a worker must give a copy of the health monitoring report to the worker as soon as practicable after the person obtains the report.</w:t>
      </w:r>
    </w:p>
    <w:p w14:paraId="2C5BB8F2" w14:textId="77777777" w:rsidR="00DE2642" w:rsidRDefault="00DE2642" w:rsidP="00DE2642">
      <w:pPr>
        <w:pStyle w:val="BodySectionSub"/>
      </w:pPr>
      <w:r>
        <w:t xml:space="preserve">Maximum penalty: </w:t>
      </w:r>
      <w:r w:rsidRPr="001A343C">
        <w:t>tier E monetary penalty.</w:t>
      </w:r>
    </w:p>
    <w:p w14:paraId="646B4123" w14:textId="77777777" w:rsidR="00145DDF" w:rsidRDefault="00145DDF" w:rsidP="007272F6">
      <w:pPr>
        <w:pStyle w:val="StyleDraftHeading1Left0cmHanging15cm1"/>
      </w:pPr>
      <w:r>
        <w:tab/>
      </w:r>
      <w:bookmarkStart w:id="607" w:name="_Toc174445575"/>
      <w:r>
        <w:t>413</w:t>
      </w:r>
      <w:r>
        <w:tab/>
        <w:t>Duty to give health monitoring report to regulator</w:t>
      </w:r>
      <w:bookmarkEnd w:id="607"/>
    </w:p>
    <w:p w14:paraId="646B4124" w14:textId="77777777" w:rsidR="00145DDF" w:rsidRDefault="00145DDF" w:rsidP="00145DDF">
      <w:pPr>
        <w:pStyle w:val="BodySectionSub"/>
        <w:ind w:firstLine="1"/>
      </w:pPr>
      <w:r>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14:paraId="646B4125" w14:textId="77777777" w:rsidR="00145DDF" w:rsidRDefault="00145DDF" w:rsidP="00145DDF">
      <w:pPr>
        <w:pStyle w:val="DraftHeading3"/>
        <w:tabs>
          <w:tab w:val="right" w:pos="1757"/>
        </w:tabs>
        <w:ind w:left="1871" w:hanging="1871"/>
      </w:pPr>
      <w:r>
        <w:tab/>
        <w:t>(a)</w:t>
      </w:r>
      <w:r>
        <w:tab/>
        <w:t>test results that indicate that the worker has reached or exceeded the relevant blood lead level for that person under regulation 415;</w:t>
      </w:r>
      <w:r w:rsidR="00E855CF">
        <w:t xml:space="preserve"> or</w:t>
      </w:r>
    </w:p>
    <w:p w14:paraId="646B4126" w14:textId="77777777" w:rsidR="00145DDF" w:rsidRDefault="00145DDF" w:rsidP="00145DDF">
      <w:pPr>
        <w:pStyle w:val="DraftHeading3"/>
        <w:tabs>
          <w:tab w:val="right" w:pos="1757"/>
        </w:tabs>
        <w:ind w:left="1871" w:hanging="1871"/>
      </w:pPr>
      <w:r>
        <w:tab/>
        <w:t>(b</w:t>
      </w:r>
      <w:r w:rsidRPr="0045372A">
        <w:t>)</w:t>
      </w:r>
      <w:r>
        <w:tab/>
        <w:t>any advice that test results indicate that the worker may have contracted a disease, injury or illness as a result of carrying out the work that triggered the requirement for health monitoring;</w:t>
      </w:r>
      <w:r w:rsidR="00E855CF">
        <w:t xml:space="preserve"> or</w:t>
      </w:r>
    </w:p>
    <w:p w14:paraId="646B4127" w14:textId="77777777" w:rsidR="00145DDF" w:rsidRDefault="00145DDF" w:rsidP="00145DDF">
      <w:pPr>
        <w:pStyle w:val="DraftHeading3"/>
        <w:tabs>
          <w:tab w:val="right" w:pos="1757"/>
        </w:tabs>
        <w:ind w:left="1871" w:hanging="1871"/>
      </w:pPr>
      <w:r>
        <w:tab/>
        <w:t>(c</w:t>
      </w:r>
      <w:r w:rsidRPr="0045372A">
        <w:t>)</w:t>
      </w:r>
      <w:r>
        <w:tab/>
        <w:t>any recommendation that the person conducting the business or undertaking take remedial measures, including whether the worker can continue to carry out the work that triggered the requirement for health monitoring.</w:t>
      </w:r>
    </w:p>
    <w:p w14:paraId="0E8F7176" w14:textId="77777777" w:rsidR="00DE2642" w:rsidRDefault="00DE2642" w:rsidP="00DE2642">
      <w:pPr>
        <w:pStyle w:val="BodySectionSub"/>
      </w:pPr>
      <w:r>
        <w:lastRenderedPageBreak/>
        <w:t xml:space="preserve">Maximum penalty: </w:t>
      </w:r>
      <w:r w:rsidRPr="001A343C">
        <w:t>tier E monetary penalty.</w:t>
      </w:r>
    </w:p>
    <w:p w14:paraId="646B412B" w14:textId="77777777" w:rsidR="00145DDF" w:rsidRDefault="00145DDF" w:rsidP="007272F6">
      <w:pPr>
        <w:pStyle w:val="StyleDraftHeading1Left0cmHanging15cm1"/>
      </w:pPr>
      <w:r>
        <w:tab/>
      </w:r>
      <w:bookmarkStart w:id="608" w:name="_Toc174445576"/>
      <w:r>
        <w:t>414</w:t>
      </w:r>
      <w:r>
        <w:tab/>
        <w:t>Duty to give health monitoring report to relevant persons conducting businesses or undertakings</w:t>
      </w:r>
      <w:bookmarkEnd w:id="608"/>
    </w:p>
    <w:p w14:paraId="646B412C" w14:textId="77777777" w:rsidR="00145DDF" w:rsidRDefault="00145DDF" w:rsidP="00145DDF">
      <w:pPr>
        <w:pStyle w:val="BodySectionSub"/>
      </w:pPr>
      <w:r>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14:paraId="3904A17A" w14:textId="77777777" w:rsidR="00DE2642" w:rsidRDefault="00DE2642" w:rsidP="00DE2642">
      <w:pPr>
        <w:pStyle w:val="BodySectionSub"/>
      </w:pPr>
      <w:bookmarkStart w:id="609" w:name="_Ref264985616"/>
      <w:r>
        <w:t xml:space="preserve">Maximum penalty: </w:t>
      </w:r>
      <w:r w:rsidRPr="001A343C">
        <w:t>tier E monetary penalty.</w:t>
      </w:r>
    </w:p>
    <w:p w14:paraId="646B4130" w14:textId="77777777" w:rsidR="00145DDF" w:rsidRDefault="00145DDF" w:rsidP="007272F6">
      <w:pPr>
        <w:pStyle w:val="StyleDraftHeading1Left0cmHanging15cm1"/>
      </w:pPr>
      <w:r>
        <w:tab/>
      </w:r>
      <w:bookmarkStart w:id="610" w:name="_Toc174445577"/>
      <w:r>
        <w:t>415</w:t>
      </w:r>
      <w:r>
        <w:tab/>
      </w:r>
      <w:r w:rsidRPr="005B5DDA">
        <w:t>Removal of worker from lead risk work</w:t>
      </w:r>
      <w:bookmarkEnd w:id="609"/>
      <w:bookmarkEnd w:id="610"/>
    </w:p>
    <w:p w14:paraId="646B4131" w14:textId="77777777" w:rsidR="00145DDF" w:rsidRDefault="00145DDF" w:rsidP="00145DDF">
      <w:pPr>
        <w:pStyle w:val="DraftHeading2"/>
        <w:tabs>
          <w:tab w:val="right" w:pos="1247"/>
        </w:tabs>
        <w:ind w:left="1361" w:hanging="1361"/>
      </w:pPr>
      <w:r>
        <w:tab/>
      </w:r>
      <w:r w:rsidRPr="00D20BBA">
        <w:t>(1)</w:t>
      </w:r>
      <w:r>
        <w:tab/>
      </w:r>
      <w:r w:rsidRPr="005B5DDA">
        <w:t xml:space="preserve">A person </w:t>
      </w:r>
      <w:bookmarkStart w:id="611" w:name="OLE_LINK22"/>
      <w:bookmarkStart w:id="612" w:name="OLE_LINK23"/>
      <w:r w:rsidRPr="005B5DDA">
        <w:t xml:space="preserve">conducting a business or undertaking </w:t>
      </w:r>
      <w:bookmarkEnd w:id="611"/>
      <w:bookmarkEnd w:id="612"/>
      <w:r>
        <w:t xml:space="preserve">for which a worker is carrying out work </w:t>
      </w:r>
      <w:r w:rsidRPr="005B5DDA">
        <w:t xml:space="preserve">must immediately remove </w:t>
      </w:r>
      <w:r>
        <w:t>the</w:t>
      </w:r>
      <w:r w:rsidRPr="005B5DDA">
        <w:t xml:space="preserve"> worker from carrying out lead risk work if</w:t>
      </w:r>
      <w:r>
        <w:t xml:space="preserve"> following health monitoring</w:t>
      </w:r>
      <w:r w:rsidRPr="005B5DDA">
        <w:t>:</w:t>
      </w:r>
    </w:p>
    <w:p w14:paraId="646B4132" w14:textId="77777777" w:rsidR="00145DDF" w:rsidRDefault="00145DDF" w:rsidP="00145DDF">
      <w:pPr>
        <w:pStyle w:val="DraftHeading3"/>
        <w:tabs>
          <w:tab w:val="right" w:pos="1757"/>
        </w:tabs>
        <w:ind w:left="1871" w:hanging="1871"/>
      </w:pPr>
      <w:r>
        <w:tab/>
      </w:r>
      <w:r w:rsidRPr="00D20BBA">
        <w:t>(a)</w:t>
      </w:r>
      <w:r>
        <w:tab/>
      </w:r>
      <w:r w:rsidRPr="005B5DDA">
        <w:t>biological monitoring of the worker shows that the worker</w:t>
      </w:r>
      <w:r>
        <w:t>'</w:t>
      </w:r>
      <w:r w:rsidRPr="005B5DDA">
        <w:t>s blood lead level is, or is more than:</w:t>
      </w:r>
    </w:p>
    <w:p w14:paraId="646B4133" w14:textId="77777777" w:rsidR="00145DDF"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for females not of reproductive capacity and males—</w:t>
      </w:r>
      <w:r w:rsidR="00693042" w:rsidRPr="00693042">
        <w:t>30μg/dL (1.45μmol/L)</w:t>
      </w:r>
      <w:r w:rsidRPr="005B5DDA">
        <w:t>; or</w:t>
      </w:r>
    </w:p>
    <w:p w14:paraId="646B4134" w14:textId="77777777" w:rsidR="00145DDF" w:rsidRDefault="00145DDF" w:rsidP="007C3632">
      <w:pPr>
        <w:pStyle w:val="DraftHeading4"/>
        <w:tabs>
          <w:tab w:val="right" w:pos="2268"/>
        </w:tabs>
        <w:ind w:left="2381" w:hanging="2381"/>
      </w:pPr>
      <w:r>
        <w:tab/>
      </w:r>
      <w:r w:rsidRPr="00D20BBA">
        <w:t>(ii)</w:t>
      </w:r>
      <w:r>
        <w:tab/>
      </w:r>
      <w:r w:rsidRPr="005B5DDA">
        <w:t>for females of reproductive capacity—</w:t>
      </w:r>
      <w:r w:rsidR="007C3632" w:rsidRPr="007C3632">
        <w:t>10μg/dL (0.48μmol/L)</w:t>
      </w:r>
      <w:r w:rsidRPr="005B5DDA">
        <w:t>; or</w:t>
      </w:r>
    </w:p>
    <w:p w14:paraId="646B4135" w14:textId="77777777" w:rsidR="00145DDF" w:rsidRDefault="00145DDF" w:rsidP="00145DDF">
      <w:pPr>
        <w:pStyle w:val="DraftHeading3"/>
        <w:tabs>
          <w:tab w:val="right" w:pos="1757"/>
        </w:tabs>
        <w:ind w:left="1871" w:hanging="1871"/>
      </w:pPr>
      <w:r>
        <w:tab/>
      </w:r>
      <w:r w:rsidRPr="00D20BBA">
        <w:t>(b)</w:t>
      </w:r>
      <w:r>
        <w:tab/>
      </w:r>
      <w:r w:rsidRPr="005B5DDA">
        <w:t xml:space="preserve">the </w:t>
      </w:r>
      <w:r>
        <w:t xml:space="preserve">registered medical </w:t>
      </w:r>
      <w:r w:rsidRPr="005B5DDA">
        <w:t>practitioner</w:t>
      </w:r>
      <w:r>
        <w:t xml:space="preserve"> who supervised the health monitoring</w:t>
      </w:r>
      <w:r w:rsidRPr="005B5DDA">
        <w:t xml:space="preserve"> </w:t>
      </w:r>
      <w:r>
        <w:t>recommends that</w:t>
      </w:r>
      <w:r w:rsidRPr="005B5DDA">
        <w:t xml:space="preserve"> the worker be removed from carrying out the lead risk work; or</w:t>
      </w:r>
    </w:p>
    <w:p w14:paraId="646B4136" w14:textId="77777777" w:rsidR="00145DDF" w:rsidRDefault="00145DDF" w:rsidP="00145DDF">
      <w:pPr>
        <w:pStyle w:val="DraftHeading3"/>
        <w:tabs>
          <w:tab w:val="right" w:pos="1757"/>
        </w:tabs>
        <w:ind w:left="1871" w:hanging="1871"/>
      </w:pPr>
      <w:r>
        <w:tab/>
      </w:r>
      <w:r w:rsidRPr="00D20BBA">
        <w:t>(c)</w:t>
      </w:r>
      <w:r>
        <w:tab/>
      </w:r>
      <w:r w:rsidRPr="005B5DDA">
        <w:t>there is an indication that a risk control measure has failed and</w:t>
      </w:r>
      <w:r>
        <w:t>,</w:t>
      </w:r>
      <w:r w:rsidRPr="005B5DDA">
        <w:t xml:space="preserve"> as a result, the worker</w:t>
      </w:r>
      <w:r>
        <w:t>'</w:t>
      </w:r>
      <w:r w:rsidRPr="005B5DDA">
        <w:t xml:space="preserve">s blood lead level is likely to reach the relevant level for the worker </w:t>
      </w:r>
      <w:r>
        <w:t>referred to</w:t>
      </w:r>
      <w:r w:rsidRPr="005B5DDA">
        <w:t xml:space="preserve"> in </w:t>
      </w:r>
      <w:r w:rsidRPr="008C528D">
        <w:t>paragraph (a)</w:t>
      </w:r>
      <w:r>
        <w:t>.</w:t>
      </w:r>
    </w:p>
    <w:p w14:paraId="51724618" w14:textId="77777777" w:rsidR="00DE2642" w:rsidRDefault="00DE2642" w:rsidP="00DE2642">
      <w:pPr>
        <w:pStyle w:val="BodySectionSub"/>
      </w:pPr>
      <w:r>
        <w:t xml:space="preserve">Maximum penalty: </w:t>
      </w:r>
      <w:r w:rsidRPr="001A343C">
        <w:t>tier E monetary penalty.</w:t>
      </w:r>
    </w:p>
    <w:p w14:paraId="646B413A" w14:textId="77777777" w:rsidR="00145DDF" w:rsidRDefault="00145DDF" w:rsidP="00145DDF">
      <w:pPr>
        <w:pStyle w:val="DraftHeading2"/>
        <w:tabs>
          <w:tab w:val="right" w:pos="1247"/>
        </w:tabs>
        <w:ind w:left="1361" w:hanging="1361"/>
      </w:pPr>
      <w:r>
        <w:tab/>
      </w:r>
      <w:r w:rsidRPr="00D20BBA">
        <w:t>(2)</w:t>
      </w:r>
      <w:r>
        <w:tab/>
      </w:r>
      <w:r w:rsidRPr="005B5DDA">
        <w:t xml:space="preserve">The person must notify the regulator </w:t>
      </w:r>
      <w:r>
        <w:t xml:space="preserve">as soon as practicable </w:t>
      </w:r>
      <w:r w:rsidRPr="005B5DDA">
        <w:t xml:space="preserve">if a worker is removed from carrying out lead risk work under </w:t>
      </w:r>
      <w:proofErr w:type="spellStart"/>
      <w:r w:rsidRPr="005B5DDA">
        <w:t>subregulation</w:t>
      </w:r>
      <w:proofErr w:type="spellEnd"/>
      <w:r w:rsidRPr="005B5DDA">
        <w:t xml:space="preserve"> (1).</w:t>
      </w:r>
    </w:p>
    <w:p w14:paraId="646B413B" w14:textId="67596E04" w:rsidR="00145DDF" w:rsidRDefault="00145DDF" w:rsidP="00145DDF">
      <w:pPr>
        <w:pStyle w:val="BodySectionSub"/>
      </w:pPr>
      <w:r>
        <w:t>Maximum penalty:</w:t>
      </w:r>
      <w:r w:rsidR="00553E52">
        <w:t xml:space="preserve"> </w:t>
      </w:r>
      <w:r w:rsidR="00553E52" w:rsidRPr="00553E52">
        <w:t>tier G monetary penalty.</w:t>
      </w:r>
    </w:p>
    <w:p w14:paraId="646B413E" w14:textId="77777777" w:rsidR="00145DDF" w:rsidRDefault="00145DDF" w:rsidP="007272F6">
      <w:pPr>
        <w:pStyle w:val="StyleDraftHeading1Left0cmHanging15cm1"/>
      </w:pPr>
      <w:r>
        <w:tab/>
      </w:r>
      <w:bookmarkStart w:id="613" w:name="_Toc174445578"/>
      <w:r>
        <w:t>416</w:t>
      </w:r>
      <w:r>
        <w:tab/>
      </w:r>
      <w:r w:rsidRPr="005B5DDA">
        <w:t>Duty to ensure medical examination if worker removed from lead risk work</w:t>
      </w:r>
      <w:bookmarkEnd w:id="613"/>
    </w:p>
    <w:p w14:paraId="646B413F" w14:textId="77777777" w:rsidR="00145DDF" w:rsidRDefault="00145DDF" w:rsidP="00145DDF">
      <w:pPr>
        <w:pStyle w:val="DraftHeading2"/>
        <w:tabs>
          <w:tab w:val="right" w:pos="1247"/>
        </w:tabs>
        <w:ind w:left="1361" w:hanging="1361"/>
      </w:pPr>
      <w:r>
        <w:tab/>
      </w:r>
      <w:r w:rsidRPr="00D20BBA">
        <w:t>(1)</w:t>
      </w:r>
      <w:r>
        <w:tab/>
      </w:r>
      <w:r w:rsidRPr="005B5DDA">
        <w:t>This regulation applies if a worker is removed from carrying out lead risk work under regulation</w:t>
      </w:r>
      <w:r>
        <w:t> 415</w:t>
      </w:r>
      <w:r w:rsidRPr="005B5DDA">
        <w:t>.</w:t>
      </w:r>
    </w:p>
    <w:p w14:paraId="646B4140" w14:textId="77777777" w:rsidR="00145DDF" w:rsidRDefault="00145DDF" w:rsidP="00145DDF">
      <w:pPr>
        <w:pStyle w:val="DraftHeading2"/>
        <w:tabs>
          <w:tab w:val="right" w:pos="1247"/>
        </w:tabs>
        <w:ind w:left="1361" w:hanging="1361"/>
      </w:pPr>
      <w:r>
        <w:lastRenderedPageBreak/>
        <w:tab/>
      </w:r>
      <w:r w:rsidRPr="00D20BBA">
        <w:t>(2)</w:t>
      </w:r>
      <w:r>
        <w:tab/>
      </w:r>
      <w:r w:rsidRPr="005B5DDA">
        <w:t>The person conducting the business or undertaking who removes the worker from carrying out lead risk work must arrange for the worker to be medically examined by a</w:t>
      </w:r>
      <w:r>
        <w:t xml:space="preserve"> registered</w:t>
      </w:r>
      <w:r w:rsidRPr="005B5DDA">
        <w:t xml:space="preserve"> medical practitioner </w:t>
      </w:r>
      <w:r>
        <w:t xml:space="preserve">with experience in health monitoring </w:t>
      </w:r>
      <w:r w:rsidRPr="005B5DDA">
        <w:t>within 7 days after the day the worker is removed.</w:t>
      </w:r>
    </w:p>
    <w:p w14:paraId="70B06AA0" w14:textId="77777777" w:rsidR="00DE2642" w:rsidRDefault="00DE2642" w:rsidP="00DE2642">
      <w:pPr>
        <w:pStyle w:val="BodySectionSub"/>
      </w:pPr>
      <w:bookmarkStart w:id="614" w:name="_Ref270948169"/>
      <w:r>
        <w:t xml:space="preserve">Maximum penalty: </w:t>
      </w:r>
      <w:r w:rsidRPr="001A343C">
        <w:t>tier E monetary penalty.</w:t>
      </w:r>
    </w:p>
    <w:p w14:paraId="646B4144" w14:textId="77777777" w:rsidR="00145DDF" w:rsidRPr="004A0426" w:rsidRDefault="00145DDF" w:rsidP="00145DDF">
      <w:pPr>
        <w:pStyle w:val="DraftHeading2"/>
        <w:tabs>
          <w:tab w:val="right" w:pos="1247"/>
        </w:tabs>
        <w:ind w:left="1361" w:hanging="1361"/>
      </w:pPr>
      <w:r>
        <w:tab/>
      </w:r>
      <w:r w:rsidRPr="004A0426">
        <w:t>(3)</w:t>
      </w:r>
      <w:r>
        <w:tab/>
        <w:t>The person must consult the worker in the selection of the registered medical practitioner.</w:t>
      </w:r>
    </w:p>
    <w:p w14:paraId="3288461F" w14:textId="77777777" w:rsidR="00DE2642" w:rsidRDefault="00DE2642" w:rsidP="00DE2642">
      <w:pPr>
        <w:pStyle w:val="BodySectionSub"/>
      </w:pPr>
      <w:r>
        <w:t xml:space="preserve">Maximum penalty: </w:t>
      </w:r>
      <w:r w:rsidRPr="001A343C">
        <w:t>tier E monetary penalty.</w:t>
      </w:r>
    </w:p>
    <w:p w14:paraId="646B4148" w14:textId="77777777" w:rsidR="00145DDF" w:rsidRDefault="00145DDF" w:rsidP="007272F6">
      <w:pPr>
        <w:pStyle w:val="StyleDraftHeading1Left0cmHanging15cm1"/>
      </w:pPr>
      <w:r>
        <w:tab/>
      </w:r>
      <w:bookmarkStart w:id="615" w:name="_Toc174445579"/>
      <w:r>
        <w:t>417</w:t>
      </w:r>
      <w:r>
        <w:tab/>
      </w:r>
      <w:r w:rsidRPr="005B5DDA">
        <w:t>Return to lead risk work after removal</w:t>
      </w:r>
      <w:bookmarkEnd w:id="614"/>
      <w:bookmarkEnd w:id="615"/>
    </w:p>
    <w:p w14:paraId="646B4149" w14:textId="77777777" w:rsidR="00145DDF" w:rsidRDefault="00145DDF" w:rsidP="00145DDF">
      <w:pPr>
        <w:pStyle w:val="DraftHeading2"/>
        <w:tabs>
          <w:tab w:val="right" w:pos="1247"/>
        </w:tabs>
        <w:ind w:left="1361" w:hanging="1361"/>
      </w:pPr>
      <w:r>
        <w:tab/>
      </w:r>
      <w:r w:rsidRPr="00D20BBA">
        <w:t>(1)</w:t>
      </w:r>
      <w:r>
        <w:tab/>
      </w:r>
      <w:r w:rsidRPr="005B5DDA">
        <w:t>This regulation applies if:</w:t>
      </w:r>
    </w:p>
    <w:p w14:paraId="646B414A" w14:textId="77777777" w:rsidR="00145DDF" w:rsidRDefault="00145DDF" w:rsidP="00145DDF">
      <w:pPr>
        <w:pStyle w:val="DraftHeading3"/>
        <w:tabs>
          <w:tab w:val="right" w:pos="1757"/>
        </w:tabs>
        <w:ind w:left="1871" w:hanging="1871"/>
      </w:pPr>
      <w:r>
        <w:tab/>
      </w:r>
      <w:r w:rsidRPr="00D20BBA">
        <w:t>(a)</w:t>
      </w:r>
      <w:r>
        <w:tab/>
      </w:r>
      <w:r w:rsidRPr="005B5DDA">
        <w:t xml:space="preserve">a worker is removed from carrying </w:t>
      </w:r>
      <w:r>
        <w:t>out lead risk work under r</w:t>
      </w:r>
      <w:r w:rsidRPr="005B5DDA">
        <w:t>e</w:t>
      </w:r>
      <w:r>
        <w:t>gulation 415</w:t>
      </w:r>
      <w:r w:rsidRPr="005B5DDA">
        <w:t>; and</w:t>
      </w:r>
    </w:p>
    <w:p w14:paraId="646B414B" w14:textId="77777777" w:rsidR="00145DDF" w:rsidRDefault="00145DDF" w:rsidP="00145DDF">
      <w:pPr>
        <w:pStyle w:val="DraftHeading3"/>
        <w:tabs>
          <w:tab w:val="right" w:pos="1757"/>
        </w:tabs>
        <w:ind w:left="1871" w:hanging="1871"/>
      </w:pPr>
      <w:r>
        <w:tab/>
      </w:r>
      <w:r w:rsidRPr="00D20BBA">
        <w:t>(b)</w:t>
      </w:r>
      <w:r>
        <w:tab/>
      </w:r>
      <w:r w:rsidRPr="005B5DDA">
        <w:t>the person conducting a business or undertaking at the workplace who removed the worker expects the worker to return to carrying out lead risk work at the workplace.</w:t>
      </w:r>
    </w:p>
    <w:p w14:paraId="646B414C" w14:textId="77777777" w:rsidR="00145DDF" w:rsidRDefault="00145DDF" w:rsidP="00145DDF">
      <w:pPr>
        <w:pStyle w:val="DraftHeading2"/>
        <w:tabs>
          <w:tab w:val="right" w:pos="1247"/>
        </w:tabs>
        <w:ind w:left="1361" w:hanging="1361"/>
      </w:pPr>
      <w:r>
        <w:tab/>
      </w:r>
      <w:r w:rsidRPr="00D20BBA">
        <w:t>(2)</w:t>
      </w:r>
      <w:r>
        <w:tab/>
      </w:r>
      <w:r w:rsidRPr="005B5DDA">
        <w:t xml:space="preserve">The person conducting the business or undertaking must arrange for </w:t>
      </w:r>
      <w:r>
        <w:t>health monitoring under the supervision of</w:t>
      </w:r>
      <w:r w:rsidRPr="005B5DDA">
        <w:t xml:space="preserve"> a </w:t>
      </w:r>
      <w:r>
        <w:t xml:space="preserve">registered </w:t>
      </w:r>
      <w:r w:rsidRPr="005B5DDA">
        <w:t xml:space="preserve">medical practitioner </w:t>
      </w:r>
      <w:r>
        <w:t xml:space="preserve">with experience in health monitoring </w:t>
      </w:r>
      <w:r w:rsidRPr="005B5DDA">
        <w:t>at a frequency decided by the practitioner to determine whether the worker</w:t>
      </w:r>
      <w:r>
        <w:t>'s</w:t>
      </w:r>
      <w:r w:rsidRPr="005B5DDA">
        <w:t xml:space="preserve"> </w:t>
      </w:r>
      <w:r>
        <w:t>blood lead level is low enough for the worker</w:t>
      </w:r>
      <w:r w:rsidRPr="005B5DDA">
        <w:t xml:space="preserve"> to return to carrying out lead risk work.</w:t>
      </w:r>
    </w:p>
    <w:p w14:paraId="46CE3331" w14:textId="77777777" w:rsidR="00DE2642" w:rsidRDefault="00DE2642" w:rsidP="00DE2642">
      <w:pPr>
        <w:pStyle w:val="BodySectionSub"/>
      </w:pPr>
      <w:r>
        <w:t xml:space="preserve">Maximum penalty: </w:t>
      </w:r>
      <w:r w:rsidRPr="001A343C">
        <w:t>tier E monetary penalty.</w:t>
      </w:r>
    </w:p>
    <w:p w14:paraId="646B4150" w14:textId="77777777" w:rsidR="00145DDF" w:rsidRDefault="00145DDF" w:rsidP="00145DDF">
      <w:pPr>
        <w:pStyle w:val="DraftHeading2"/>
        <w:tabs>
          <w:tab w:val="right" w:pos="1247"/>
        </w:tabs>
        <w:ind w:left="1361" w:hanging="1361"/>
      </w:pPr>
      <w:r>
        <w:tab/>
      </w:r>
      <w:r w:rsidRPr="00D20BBA">
        <w:t>(3)</w:t>
      </w:r>
      <w:r>
        <w:tab/>
      </w:r>
      <w:r w:rsidRPr="005B5DDA">
        <w:t>The person conducting the business or undertaking must ensure that the worker does not return to carrying out lead risk work until:</w:t>
      </w:r>
    </w:p>
    <w:p w14:paraId="646B4151" w14:textId="77777777" w:rsidR="00145DDF" w:rsidRDefault="00145DDF" w:rsidP="00145DDF">
      <w:pPr>
        <w:pStyle w:val="DraftHeading3"/>
        <w:tabs>
          <w:tab w:val="right" w:pos="1757"/>
        </w:tabs>
        <w:ind w:left="1871" w:hanging="1871"/>
      </w:pPr>
      <w:r>
        <w:tab/>
      </w:r>
      <w:r w:rsidRPr="00D20BBA">
        <w:t>(a)</w:t>
      </w:r>
      <w:r>
        <w:tab/>
      </w:r>
      <w:r w:rsidRPr="005B5DDA">
        <w:t>the worker</w:t>
      </w:r>
      <w:r>
        <w:t>'</w:t>
      </w:r>
      <w:r w:rsidRPr="005B5DDA">
        <w:t>s blood lead level is less than:</w:t>
      </w:r>
    </w:p>
    <w:p w14:paraId="646B4152" w14:textId="77777777" w:rsidR="00145DDF" w:rsidRDefault="00145DDF" w:rsidP="00145DDF">
      <w:pPr>
        <w:pStyle w:val="DraftHeading4"/>
        <w:tabs>
          <w:tab w:val="right" w:pos="2268"/>
        </w:tabs>
        <w:ind w:left="2381" w:hanging="2381"/>
      </w:pPr>
      <w:r>
        <w:tab/>
      </w:r>
      <w:r w:rsidRPr="00D20BBA">
        <w:t>(</w:t>
      </w:r>
      <w:proofErr w:type="spellStart"/>
      <w:r w:rsidRPr="00D20BBA">
        <w:t>i</w:t>
      </w:r>
      <w:proofErr w:type="spellEnd"/>
      <w:r w:rsidRPr="00D20BBA">
        <w:t>)</w:t>
      </w:r>
      <w:r>
        <w:tab/>
      </w:r>
      <w:r w:rsidRPr="005B5DDA">
        <w:t>for females not of reproductive capacity and males—</w:t>
      </w:r>
      <w:r w:rsidR="007C3632" w:rsidRPr="007C3632">
        <w:t>20μg/dL (0.97μmol/L)</w:t>
      </w:r>
      <w:r w:rsidRPr="005B5DDA">
        <w:t>; or</w:t>
      </w:r>
    </w:p>
    <w:p w14:paraId="646B4153" w14:textId="77777777" w:rsidR="00145DDF" w:rsidRDefault="00145DDF" w:rsidP="00145DDF">
      <w:pPr>
        <w:pStyle w:val="DraftHeading4"/>
        <w:tabs>
          <w:tab w:val="right" w:pos="2268"/>
        </w:tabs>
        <w:ind w:left="2381" w:hanging="2381"/>
      </w:pPr>
      <w:r>
        <w:tab/>
      </w:r>
      <w:r w:rsidRPr="00D20BBA">
        <w:t>(ii)</w:t>
      </w:r>
      <w:r>
        <w:tab/>
      </w:r>
      <w:r w:rsidRPr="005B5DDA">
        <w:t>for females of reproductive capacity—</w:t>
      </w:r>
      <w:r w:rsidR="007C3632" w:rsidRPr="007C3632">
        <w:t>5μg/dL (0.24μmol/L)</w:t>
      </w:r>
      <w:r w:rsidRPr="005B5DDA">
        <w:t>; and</w:t>
      </w:r>
    </w:p>
    <w:p w14:paraId="646B4154" w14:textId="77777777" w:rsidR="00145DDF" w:rsidRDefault="00145DDF" w:rsidP="00145DDF">
      <w:pPr>
        <w:pStyle w:val="DraftHeading3"/>
        <w:tabs>
          <w:tab w:val="right" w:pos="1757"/>
        </w:tabs>
        <w:ind w:left="1871" w:hanging="1871"/>
      </w:pPr>
      <w:r>
        <w:tab/>
        <w:t>(b)</w:t>
      </w:r>
      <w:r>
        <w:tab/>
      </w:r>
      <w:r w:rsidRPr="005B5DDA">
        <w:t xml:space="preserve">a </w:t>
      </w:r>
      <w:r>
        <w:t xml:space="preserve">registered </w:t>
      </w:r>
      <w:r w:rsidRPr="005B5DDA">
        <w:t xml:space="preserve">medical practitioner </w:t>
      </w:r>
      <w:r>
        <w:t xml:space="preserve">with experience in health monitoring </w:t>
      </w:r>
      <w:r w:rsidRPr="005B5DDA">
        <w:t>is satisfied that the worker is fit to return to carrying out lead risk work</w:t>
      </w:r>
      <w:r>
        <w:t>.</w:t>
      </w:r>
    </w:p>
    <w:p w14:paraId="0DCB1452" w14:textId="77777777" w:rsidR="00DE2642" w:rsidRDefault="00DE2642" w:rsidP="00DE2642">
      <w:pPr>
        <w:pStyle w:val="BodySectionSub"/>
      </w:pPr>
      <w:r>
        <w:t xml:space="preserve">Maximum penalty: </w:t>
      </w:r>
      <w:r w:rsidRPr="001A343C">
        <w:t>tier E monetary penalty.</w:t>
      </w:r>
    </w:p>
    <w:p w14:paraId="646B4158" w14:textId="77777777" w:rsidR="00145DDF" w:rsidRDefault="00145DDF" w:rsidP="007272F6">
      <w:pPr>
        <w:pStyle w:val="StyleDraftHeading1Left0cmHanging15cm1"/>
      </w:pPr>
      <w:r>
        <w:lastRenderedPageBreak/>
        <w:tab/>
      </w:r>
      <w:bookmarkStart w:id="616" w:name="_Toc174445580"/>
      <w:r>
        <w:t>418</w:t>
      </w:r>
      <w:r>
        <w:tab/>
      </w:r>
      <w:r w:rsidRPr="000F6E2C">
        <w:t xml:space="preserve">Health </w:t>
      </w:r>
      <w:r>
        <w:t>monitoring</w:t>
      </w:r>
      <w:r w:rsidRPr="000F6E2C">
        <w:t xml:space="preserve"> records</w:t>
      </w:r>
      <w:bookmarkEnd w:id="616"/>
    </w:p>
    <w:p w14:paraId="646B4159"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415A" w14:textId="77777777" w:rsidR="00145DDF" w:rsidRPr="000F6E2C" w:rsidRDefault="00145DDF" w:rsidP="00145DDF">
      <w:pPr>
        <w:pStyle w:val="DraftHeading3"/>
        <w:tabs>
          <w:tab w:val="right" w:pos="1757"/>
        </w:tabs>
        <w:ind w:left="1871" w:hanging="1871"/>
      </w:pPr>
      <w:r>
        <w:tab/>
      </w:r>
      <w:r w:rsidRPr="00DD2506">
        <w:t>(a)</w:t>
      </w:r>
      <w:r>
        <w:tab/>
      </w:r>
      <w:r w:rsidRPr="000F6E2C">
        <w:t>identified as a record in relation to the worker; and</w:t>
      </w:r>
    </w:p>
    <w:p w14:paraId="646B415B" w14:textId="77777777" w:rsidR="007162D7" w:rsidRDefault="00145DDF" w:rsidP="00145DDF">
      <w:pPr>
        <w:pStyle w:val="DraftHeading3"/>
        <w:tabs>
          <w:tab w:val="right" w:pos="1757"/>
        </w:tabs>
        <w:ind w:left="1871" w:hanging="1871"/>
      </w:pPr>
      <w:r>
        <w:tab/>
      </w:r>
      <w:r w:rsidRPr="00DD2506">
        <w:t>(b)</w:t>
      </w:r>
      <w:r>
        <w:tab/>
      </w:r>
      <w:r w:rsidRPr="000F6E2C">
        <w:t xml:space="preserve">for at least </w:t>
      </w:r>
      <w:r>
        <w:t>3</w:t>
      </w:r>
      <w:r w:rsidRPr="00721DCD">
        <w:t>0</w:t>
      </w:r>
      <w:r w:rsidRPr="000F6E2C">
        <w:t xml:space="preserve"> years after the record is made.</w:t>
      </w:r>
    </w:p>
    <w:p w14:paraId="630458E0" w14:textId="77777777" w:rsidR="00D40949" w:rsidRDefault="00D40949" w:rsidP="00D40949">
      <w:pPr>
        <w:pStyle w:val="BodySectionSub"/>
      </w:pPr>
      <w:r>
        <w:t>Maximum penalty:</w:t>
      </w:r>
      <w:r w:rsidRPr="00CE26FA">
        <w:t xml:space="preserve"> tier I monetary penalty.</w:t>
      </w:r>
    </w:p>
    <w:p w14:paraId="646B415F"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155D1E1A" w14:textId="77777777" w:rsidR="00D40949" w:rsidRDefault="00D40949" w:rsidP="00D40949">
      <w:pPr>
        <w:pStyle w:val="BodySectionSub"/>
      </w:pPr>
      <w:r>
        <w:t>Maximum penalty:</w:t>
      </w:r>
      <w:r w:rsidRPr="00CE26FA">
        <w:t xml:space="preserve"> tier I monetary penalty.</w:t>
      </w:r>
    </w:p>
    <w:p w14:paraId="646B4163" w14:textId="77777777" w:rsidR="00145DDF" w:rsidRPr="000F6E2C" w:rsidRDefault="00145DDF" w:rsidP="00145DDF">
      <w:pPr>
        <w:pStyle w:val="DraftHeading2"/>
        <w:tabs>
          <w:tab w:val="right" w:pos="1247"/>
        </w:tabs>
        <w:ind w:left="1361" w:hanging="1361"/>
      </w:pPr>
      <w:r>
        <w:tab/>
      </w:r>
      <w:r w:rsidRPr="00DD2506">
        <w:t>(3)</w:t>
      </w:r>
      <w:r>
        <w:tab/>
      </w:r>
      <w:proofErr w:type="spellStart"/>
      <w:r w:rsidRPr="000F6E2C">
        <w:t>Subregulation</w:t>
      </w:r>
      <w:proofErr w:type="spellEnd"/>
      <w:r w:rsidRPr="000F6E2C">
        <w:t xml:space="preserve"> (2) does not apply if the record is disclosed </w:t>
      </w:r>
      <w:r>
        <w:t xml:space="preserve">under regulation 412, 413 or 414 or to a </w:t>
      </w:r>
      <w:r w:rsidRPr="000F6E2C">
        <w:t>person who must keep the record confidential under a duty of professional confidentiality.</w:t>
      </w:r>
    </w:p>
    <w:p w14:paraId="646B4164" w14:textId="77777777" w:rsidR="00145DDF" w:rsidRDefault="00145DDF" w:rsidP="00145DDF">
      <w:pPr>
        <w:spacing w:after="180"/>
        <w:jc w:val="center"/>
        <w:rPr>
          <w:lang w:eastAsia="en-AU"/>
        </w:rPr>
      </w:pPr>
      <w:r>
        <w:rPr>
          <w:lang w:eastAsia="en-AU"/>
        </w:rPr>
        <w:t>__________________</w:t>
      </w:r>
    </w:p>
    <w:p w14:paraId="646B4165" w14:textId="77777777" w:rsidR="00145DDF" w:rsidRPr="00427C5B" w:rsidRDefault="00145DDF" w:rsidP="00145DDF">
      <w:pPr>
        <w:pStyle w:val="ChapterHeading"/>
        <w:ind w:left="1701" w:hanging="1701"/>
        <w:jc w:val="left"/>
      </w:pPr>
      <w:r>
        <w:br w:type="page"/>
      </w:r>
      <w:bookmarkStart w:id="617" w:name="_Toc174445581"/>
      <w:r w:rsidRPr="00427C5B">
        <w:lastRenderedPageBreak/>
        <w:t xml:space="preserve">Chapter 8 </w:t>
      </w:r>
      <w:r w:rsidRPr="00427C5B">
        <w:tab/>
        <w:t>Asbestos</w:t>
      </w:r>
      <w:bookmarkEnd w:id="617"/>
    </w:p>
    <w:p w14:paraId="646B4166" w14:textId="77777777" w:rsidR="00145DDF" w:rsidRPr="00427C5B" w:rsidRDefault="00145DDF" w:rsidP="00145DDF">
      <w:pPr>
        <w:pStyle w:val="Heading-PART"/>
        <w:ind w:left="1276" w:hanging="1276"/>
        <w:jc w:val="left"/>
        <w:rPr>
          <w:caps w:val="0"/>
          <w:sz w:val="28"/>
        </w:rPr>
      </w:pPr>
      <w:bookmarkStart w:id="618" w:name="_Toc174445582"/>
      <w:r w:rsidRPr="00427C5B">
        <w:rPr>
          <w:caps w:val="0"/>
          <w:sz w:val="28"/>
        </w:rPr>
        <w:t xml:space="preserve">Part 8.1 </w:t>
      </w:r>
      <w:r w:rsidRPr="00427C5B">
        <w:rPr>
          <w:caps w:val="0"/>
          <w:sz w:val="28"/>
        </w:rPr>
        <w:tab/>
        <w:t xml:space="preserve">Prohibitions and </w:t>
      </w:r>
      <w:r w:rsidR="004741DA">
        <w:rPr>
          <w:caps w:val="0"/>
          <w:sz w:val="28"/>
        </w:rPr>
        <w:t>A</w:t>
      </w:r>
      <w:r w:rsidRPr="00427C5B">
        <w:rPr>
          <w:caps w:val="0"/>
          <w:sz w:val="28"/>
        </w:rPr>
        <w:t xml:space="preserve">uthorised </w:t>
      </w:r>
      <w:r w:rsidR="004741DA">
        <w:rPr>
          <w:caps w:val="0"/>
          <w:sz w:val="28"/>
        </w:rPr>
        <w:t>C</w:t>
      </w:r>
      <w:r w:rsidRPr="00427C5B">
        <w:rPr>
          <w:caps w:val="0"/>
          <w:sz w:val="28"/>
        </w:rPr>
        <w:t>onduct</w:t>
      </w:r>
      <w:bookmarkEnd w:id="618"/>
    </w:p>
    <w:p w14:paraId="646B4167" w14:textId="77777777" w:rsidR="00145DDF" w:rsidRPr="000F6E2C" w:rsidRDefault="00145DDF" w:rsidP="007272F6">
      <w:pPr>
        <w:pStyle w:val="StyleDraftHeading1Left0cmHanging15cm1"/>
      </w:pPr>
      <w:bookmarkStart w:id="619" w:name="_Ref265750376"/>
      <w:r>
        <w:tab/>
      </w:r>
      <w:bookmarkStart w:id="620" w:name="_Toc174445583"/>
      <w:r>
        <w:t>419</w:t>
      </w:r>
      <w:r>
        <w:tab/>
      </w:r>
      <w:r w:rsidRPr="000F6E2C">
        <w:t>Work involving asbestos or ACM</w:t>
      </w:r>
      <w:r>
        <w:t>—</w:t>
      </w:r>
      <w:r w:rsidRPr="0066328D">
        <w:t>prohibit</w:t>
      </w:r>
      <w:bookmarkEnd w:id="619"/>
      <w:r w:rsidRPr="0066328D">
        <w:t>ions and exceptions</w:t>
      </w:r>
      <w:bookmarkEnd w:id="620"/>
    </w:p>
    <w:p w14:paraId="646B4168"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w:t>
      </w:r>
      <w:r w:rsidRPr="0066328D">
        <w:t>conducting a business or undertaking</w:t>
      </w:r>
      <w:r>
        <w:t xml:space="preserve"> </w:t>
      </w:r>
      <w:r w:rsidRPr="000F6E2C">
        <w:t>must not carry out, or</w:t>
      </w:r>
      <w:r>
        <w:t xml:space="preserve"> </w:t>
      </w:r>
      <w:r w:rsidRPr="0066328D">
        <w:t>direct or allow a worker</w:t>
      </w:r>
      <w:r w:rsidRPr="000F6E2C">
        <w:t xml:space="preserve"> to carry out, work involving asbestos.</w:t>
      </w:r>
    </w:p>
    <w:p w14:paraId="13E73B5E" w14:textId="77777777" w:rsidR="00DE2642" w:rsidRDefault="00DE2642" w:rsidP="00DE2642">
      <w:pPr>
        <w:pStyle w:val="BodySectionSub"/>
      </w:pPr>
      <w:r>
        <w:t xml:space="preserve">Maximum penalty: </w:t>
      </w:r>
      <w:r w:rsidRPr="001A343C">
        <w:t>tier E monetary penalty.</w:t>
      </w:r>
    </w:p>
    <w:p w14:paraId="646B416C" w14:textId="77777777" w:rsidR="00145DDF" w:rsidRDefault="00145DDF" w:rsidP="00145DDF">
      <w:pPr>
        <w:pStyle w:val="DraftHeading2"/>
        <w:tabs>
          <w:tab w:val="right" w:pos="1247"/>
        </w:tabs>
        <w:ind w:left="1361" w:hanging="1361"/>
      </w:pPr>
      <w:r>
        <w:tab/>
      </w:r>
      <w:r w:rsidRPr="00DD2506">
        <w:t>(2)</w:t>
      </w:r>
      <w:r>
        <w:tab/>
        <w:t>In</w:t>
      </w:r>
      <w:r w:rsidRPr="000F6E2C">
        <w:t xml:space="preserve"> this regulation, work </w:t>
      </w:r>
      <w:r w:rsidRPr="000F6E2C">
        <w:rPr>
          <w:b/>
          <w:i/>
        </w:rPr>
        <w:t>involves</w:t>
      </w:r>
      <w:r w:rsidRPr="000F6E2C">
        <w:t xml:space="preserve"> asbestos if the work involves manufacturing, supplying, transporting, storing, removing, using, installing, handling, treating, disposing of</w:t>
      </w:r>
      <w:r>
        <w:t xml:space="preserve"> or disturbing asbestos or ACM.</w:t>
      </w:r>
    </w:p>
    <w:p w14:paraId="646B416D" w14:textId="77777777" w:rsidR="00145DDF" w:rsidRPr="000F6E2C" w:rsidRDefault="00145DDF" w:rsidP="00145DDF">
      <w:pPr>
        <w:pStyle w:val="DraftHeading2"/>
        <w:tabs>
          <w:tab w:val="right" w:pos="1247"/>
        </w:tabs>
        <w:ind w:left="1361" w:hanging="1361"/>
      </w:pPr>
      <w:r>
        <w:tab/>
      </w:r>
      <w:r w:rsidRPr="00DD2506">
        <w:t>(3)</w:t>
      </w:r>
      <w:r>
        <w:tab/>
      </w:r>
      <w:proofErr w:type="spellStart"/>
      <w:r w:rsidRPr="0066328D">
        <w:t>Subregulation</w:t>
      </w:r>
      <w:proofErr w:type="spellEnd"/>
      <w:r w:rsidRPr="000F6E2C">
        <w:t xml:space="preserve"> (1) does not apply if the work involving asbestos is any of the following:</w:t>
      </w:r>
    </w:p>
    <w:p w14:paraId="646B416E" w14:textId="77777777" w:rsidR="00145DDF" w:rsidRPr="0066328D" w:rsidRDefault="00145DDF" w:rsidP="00145DDF">
      <w:pPr>
        <w:pStyle w:val="DraftHeading3"/>
        <w:tabs>
          <w:tab w:val="right" w:pos="1757"/>
        </w:tabs>
        <w:ind w:left="1871" w:hanging="1871"/>
      </w:pPr>
      <w:r>
        <w:tab/>
      </w:r>
      <w:r w:rsidRPr="00DD2506">
        <w:t>(a)</w:t>
      </w:r>
      <w:r>
        <w:tab/>
      </w:r>
      <w:r w:rsidRPr="0066328D">
        <w:t>genuine research and analysis;</w:t>
      </w:r>
    </w:p>
    <w:p w14:paraId="646B416F" w14:textId="77777777" w:rsidR="00145DDF" w:rsidRPr="0066328D" w:rsidRDefault="00145DDF" w:rsidP="00145DDF">
      <w:pPr>
        <w:pStyle w:val="DraftHeading3"/>
        <w:tabs>
          <w:tab w:val="right" w:pos="1757"/>
        </w:tabs>
        <w:ind w:left="1871" w:hanging="1871"/>
      </w:pPr>
      <w:r>
        <w:tab/>
      </w:r>
      <w:r w:rsidRPr="00DD2506">
        <w:t>(b)</w:t>
      </w:r>
      <w:r>
        <w:tab/>
      </w:r>
      <w:r w:rsidRPr="0066328D">
        <w:t xml:space="preserve">sampling and identification in accordance with these </w:t>
      </w:r>
      <w:r>
        <w:t>R</w:t>
      </w:r>
      <w:r w:rsidRPr="0066328D">
        <w:t>egulations;</w:t>
      </w:r>
    </w:p>
    <w:p w14:paraId="646B4170" w14:textId="77777777" w:rsidR="00145DDF" w:rsidRPr="0066328D" w:rsidRDefault="00145DDF" w:rsidP="00145DDF">
      <w:pPr>
        <w:pStyle w:val="DraftHeading3"/>
        <w:tabs>
          <w:tab w:val="right" w:pos="1757"/>
        </w:tabs>
        <w:ind w:left="1871" w:hanging="1871"/>
      </w:pPr>
      <w:r>
        <w:tab/>
      </w:r>
      <w:r w:rsidRPr="00DD2506">
        <w:t>(c)</w:t>
      </w:r>
      <w:r>
        <w:tab/>
      </w:r>
      <w:r w:rsidRPr="0066328D">
        <w:t xml:space="preserve">maintenance </w:t>
      </w:r>
      <w:r>
        <w:t>of, or service work on, non</w:t>
      </w:r>
      <w:r>
        <w:noBreakHyphen/>
      </w:r>
      <w:r w:rsidRPr="0066328D">
        <w:t xml:space="preserve">friable asbestos or ACM, fixed or installed before 31 December 2003, in accordance with these </w:t>
      </w:r>
      <w:r>
        <w:t>R</w:t>
      </w:r>
      <w:r w:rsidRPr="0066328D">
        <w:t>egulations;</w:t>
      </w:r>
    </w:p>
    <w:p w14:paraId="646B4171" w14:textId="77777777" w:rsidR="007162D7" w:rsidRDefault="00145DDF" w:rsidP="00145DDF">
      <w:pPr>
        <w:pStyle w:val="DraftHeading3"/>
        <w:tabs>
          <w:tab w:val="right" w:pos="1757"/>
        </w:tabs>
        <w:ind w:left="1871" w:hanging="1871"/>
      </w:pPr>
      <w:r>
        <w:tab/>
      </w:r>
      <w:r w:rsidRPr="00DD2506">
        <w:t>(d)</w:t>
      </w:r>
      <w:r>
        <w:tab/>
      </w:r>
      <w:r w:rsidRPr="000F6E2C">
        <w:t xml:space="preserve">removal or disposal of asbestos or ACM, including demolition, in accordance with these </w:t>
      </w:r>
      <w:r>
        <w:t>R</w:t>
      </w:r>
      <w:r w:rsidRPr="000F6E2C">
        <w:t>egulations;</w:t>
      </w:r>
    </w:p>
    <w:p w14:paraId="646B4172" w14:textId="77777777" w:rsidR="00145DDF" w:rsidRDefault="00145DDF" w:rsidP="00145DDF">
      <w:pPr>
        <w:pStyle w:val="DraftHeading3"/>
        <w:tabs>
          <w:tab w:val="right" w:pos="1757"/>
        </w:tabs>
        <w:ind w:left="1871" w:hanging="1871"/>
      </w:pPr>
      <w:r>
        <w:tab/>
        <w:t>(e)</w:t>
      </w:r>
      <w:r>
        <w:tab/>
        <w:t>the transport and disposal of asbestos or asbestos waste in accordance with [jurisdictional legislation];</w:t>
      </w:r>
    </w:p>
    <w:p w14:paraId="646B4173" w14:textId="77777777" w:rsidR="00145DDF" w:rsidRPr="003B5599" w:rsidRDefault="00145DDF" w:rsidP="00145DDF">
      <w:pPr>
        <w:pStyle w:val="DraftParaNote"/>
        <w:tabs>
          <w:tab w:val="right" w:pos="2324"/>
        </w:tabs>
        <w:ind w:left="1871"/>
        <w:rPr>
          <w:b/>
        </w:rPr>
      </w:pPr>
      <w:r w:rsidRPr="00721DCD">
        <w:rPr>
          <w:b/>
        </w:rPr>
        <w:t>Note</w:t>
      </w:r>
    </w:p>
    <w:p w14:paraId="646B4174" w14:textId="77777777" w:rsidR="00145DDF" w:rsidRDefault="00145DDF" w:rsidP="00145DDF">
      <w:pPr>
        <w:pStyle w:val="DraftParaNote"/>
        <w:tabs>
          <w:tab w:val="right" w:pos="2324"/>
        </w:tabs>
        <w:ind w:left="1871"/>
      </w:pPr>
      <w:r>
        <w:t>See jurisdictional note in the Appendix.</w:t>
      </w:r>
    </w:p>
    <w:p w14:paraId="646B4175" w14:textId="77777777" w:rsidR="00145DDF" w:rsidRPr="000F6E2C" w:rsidRDefault="00145DDF" w:rsidP="00145DDF">
      <w:pPr>
        <w:pStyle w:val="DraftHeading3"/>
        <w:tabs>
          <w:tab w:val="right" w:pos="1757"/>
        </w:tabs>
        <w:ind w:left="1871" w:hanging="1871"/>
      </w:pPr>
      <w:r>
        <w:tab/>
      </w:r>
      <w:r w:rsidRPr="00DD2506">
        <w:t>(</w:t>
      </w:r>
      <w:r>
        <w:t>f</w:t>
      </w:r>
      <w:r w:rsidRPr="00DD2506">
        <w:t>)</w:t>
      </w:r>
      <w:r>
        <w:tab/>
      </w:r>
      <w:r w:rsidRPr="000F6E2C">
        <w:t>demonstrations, education or practical training in relation to asbestos or ACM;</w:t>
      </w:r>
    </w:p>
    <w:p w14:paraId="646B4176" w14:textId="77777777" w:rsidR="00145DDF" w:rsidRPr="000F6E2C" w:rsidRDefault="00145DDF" w:rsidP="00145DDF">
      <w:pPr>
        <w:pStyle w:val="DraftHeading3"/>
        <w:tabs>
          <w:tab w:val="right" w:pos="1757"/>
        </w:tabs>
        <w:ind w:left="1871" w:hanging="1871"/>
      </w:pPr>
      <w:r>
        <w:tab/>
      </w:r>
      <w:r w:rsidRPr="00DD2506">
        <w:t>(</w:t>
      </w:r>
      <w:r>
        <w:t>g</w:t>
      </w:r>
      <w:r w:rsidRPr="00DD2506">
        <w:t>)</w:t>
      </w:r>
      <w:r>
        <w:tab/>
      </w:r>
      <w:r w:rsidRPr="000F6E2C">
        <w:t>display, or preparation or maintenance for display, of an artefact or thing that is, or includes, asbestos or ACM;</w:t>
      </w:r>
    </w:p>
    <w:p w14:paraId="646B4177" w14:textId="77777777" w:rsidR="00145DDF" w:rsidRDefault="00145DDF" w:rsidP="00145DDF">
      <w:pPr>
        <w:pStyle w:val="DraftHeading3"/>
        <w:tabs>
          <w:tab w:val="right" w:pos="1757"/>
        </w:tabs>
        <w:ind w:left="1871" w:hanging="1871"/>
      </w:pPr>
      <w:r>
        <w:tab/>
      </w:r>
      <w:r w:rsidRPr="00DD2506">
        <w:t>(</w:t>
      </w:r>
      <w:r>
        <w:t>h</w:t>
      </w:r>
      <w:r w:rsidRPr="00DD2506">
        <w:t>)</w:t>
      </w:r>
      <w:r>
        <w:tab/>
      </w:r>
      <w:r w:rsidRPr="000F6E2C">
        <w:t xml:space="preserve">management in accordance with these </w:t>
      </w:r>
      <w:r>
        <w:t>R</w:t>
      </w:r>
      <w:r w:rsidRPr="000F6E2C">
        <w:t>egulations of in situ asbestos that was installed or fixed before 31 December 2003;</w:t>
      </w:r>
    </w:p>
    <w:p w14:paraId="646B4178" w14:textId="77777777" w:rsidR="00145DDF" w:rsidRPr="000F6E2C" w:rsidRDefault="00145DDF" w:rsidP="00145DDF">
      <w:pPr>
        <w:pStyle w:val="DraftHeading3"/>
        <w:tabs>
          <w:tab w:val="right" w:pos="1757"/>
        </w:tabs>
        <w:ind w:left="1871" w:hanging="1871"/>
      </w:pPr>
      <w:r>
        <w:tab/>
      </w:r>
      <w:r w:rsidRPr="00DD2506">
        <w:t>(</w:t>
      </w:r>
      <w:proofErr w:type="spellStart"/>
      <w:r>
        <w:t>i</w:t>
      </w:r>
      <w:proofErr w:type="spellEnd"/>
      <w:r w:rsidRPr="00DD2506">
        <w:t>)</w:t>
      </w:r>
      <w:r>
        <w:tab/>
        <w:t>work that disturbs asbestos during mining operations that involve the extraction of, or exploration for, a mineral other than asbestos</w:t>
      </w:r>
      <w:r w:rsidRPr="000F6E2C">
        <w:t>;</w:t>
      </w:r>
    </w:p>
    <w:p w14:paraId="646B4179" w14:textId="77777777" w:rsidR="00145DDF" w:rsidRDefault="00145DDF" w:rsidP="00145DDF">
      <w:pPr>
        <w:pStyle w:val="DraftHeading3"/>
        <w:tabs>
          <w:tab w:val="right" w:pos="1757"/>
        </w:tabs>
        <w:ind w:left="1871" w:hanging="1871"/>
      </w:pPr>
      <w:r>
        <w:tab/>
      </w:r>
      <w:r w:rsidRPr="00DD2506">
        <w:t>(</w:t>
      </w:r>
      <w:r>
        <w:t>j</w:t>
      </w:r>
      <w:r w:rsidRPr="00DD2506">
        <w:t>)</w:t>
      </w:r>
      <w:r>
        <w:tab/>
      </w:r>
      <w:r w:rsidRPr="000F6E2C">
        <w:t>laundering asbestos contaminated clothing in ac</w:t>
      </w:r>
      <w:r>
        <w:t>cordance with these Regulations</w:t>
      </w:r>
      <w:r w:rsidR="00191F81">
        <w:t>;</w:t>
      </w:r>
    </w:p>
    <w:p w14:paraId="646B417A" w14:textId="77777777" w:rsidR="00191F81" w:rsidRPr="00191F81" w:rsidRDefault="00191F81" w:rsidP="00191F81">
      <w:pPr>
        <w:pStyle w:val="DraftHeading3"/>
        <w:tabs>
          <w:tab w:val="right" w:pos="1757"/>
        </w:tabs>
        <w:ind w:left="1871" w:hanging="1871"/>
      </w:pPr>
      <w:r>
        <w:lastRenderedPageBreak/>
        <w:tab/>
      </w:r>
      <w:r w:rsidRPr="00191F81">
        <w:t>(k)</w:t>
      </w:r>
      <w:r>
        <w:tab/>
      </w:r>
      <w:r w:rsidRPr="00191F81">
        <w:t>work that is being carried out in accordance with a prohibited asbestos notice issued under section 197B of the Act.</w:t>
      </w:r>
    </w:p>
    <w:p w14:paraId="646B417B" w14:textId="77777777" w:rsidR="00145DDF" w:rsidRDefault="00145DDF" w:rsidP="00145DDF">
      <w:pPr>
        <w:pStyle w:val="DraftHeading2"/>
        <w:tabs>
          <w:tab w:val="right" w:pos="1247"/>
        </w:tabs>
        <w:ind w:left="1361" w:hanging="1361"/>
      </w:pPr>
      <w:r>
        <w:tab/>
      </w:r>
      <w:r w:rsidRPr="00DD2506">
        <w:t>(4)</w:t>
      </w:r>
      <w:r>
        <w:tab/>
      </w:r>
      <w:proofErr w:type="spellStart"/>
      <w:r w:rsidRPr="0066328D">
        <w:t>Subregulation</w:t>
      </w:r>
      <w:proofErr w:type="spellEnd"/>
      <w:r w:rsidRPr="0066328D">
        <w:t xml:space="preserve"> (1) does not apply if the regulator approves the </w:t>
      </w:r>
      <w:r>
        <w:t>method adopted</w:t>
      </w:r>
      <w:r w:rsidRPr="0066328D">
        <w:t xml:space="preserve"> </w:t>
      </w:r>
      <w:r>
        <w:t>for</w:t>
      </w:r>
      <w:r w:rsidRPr="0066328D">
        <w:t xml:space="preserve"> managing </w:t>
      </w:r>
      <w:r>
        <w:t xml:space="preserve">risk associated with </w:t>
      </w:r>
      <w:r w:rsidRPr="0066328D">
        <w:t>asbestos.</w:t>
      </w:r>
    </w:p>
    <w:p w14:paraId="646B417C" w14:textId="77777777" w:rsidR="00145DDF" w:rsidRDefault="00145DDF" w:rsidP="00145DDF">
      <w:pPr>
        <w:pStyle w:val="DraftHeading2"/>
        <w:tabs>
          <w:tab w:val="right" w:pos="1247"/>
        </w:tabs>
        <w:ind w:left="1361" w:hanging="1361"/>
      </w:pPr>
      <w:r>
        <w:tab/>
      </w:r>
      <w:r w:rsidRPr="00DD2506">
        <w:t>(5)</w:t>
      </w:r>
      <w:r>
        <w:tab/>
      </w:r>
      <w:proofErr w:type="spellStart"/>
      <w:r w:rsidRPr="0066328D">
        <w:t>Subregulation</w:t>
      </w:r>
      <w:proofErr w:type="spellEnd"/>
      <w:r w:rsidRPr="0066328D">
        <w:t xml:space="preserve"> (1) does not apply to</w:t>
      </w:r>
      <w:r w:rsidR="00E855CF">
        <w:t xml:space="preserve"> the following</w:t>
      </w:r>
      <w:r w:rsidRPr="0066328D">
        <w:t>:</w:t>
      </w:r>
    </w:p>
    <w:p w14:paraId="646B417D" w14:textId="77777777" w:rsidR="00145DDF" w:rsidRDefault="00145DDF" w:rsidP="00145DDF">
      <w:pPr>
        <w:pStyle w:val="DraftHeading3"/>
        <w:tabs>
          <w:tab w:val="right" w:pos="1757"/>
        </w:tabs>
        <w:ind w:left="1871" w:hanging="1871"/>
      </w:pPr>
      <w:r>
        <w:tab/>
        <w:t>(a)</w:t>
      </w:r>
      <w:r>
        <w:tab/>
        <w:t>soil that a competent person has determined:</w:t>
      </w:r>
    </w:p>
    <w:p w14:paraId="646B417E" w14:textId="77777777" w:rsidR="00145DDF" w:rsidRDefault="00145DDF" w:rsidP="00145DDF">
      <w:pPr>
        <w:pStyle w:val="DraftHeading4"/>
        <w:tabs>
          <w:tab w:val="right" w:pos="2268"/>
        </w:tabs>
        <w:ind w:left="2381" w:hanging="2381"/>
      </w:pPr>
      <w:r>
        <w:tab/>
        <w:t>(</w:t>
      </w:r>
      <w:proofErr w:type="spellStart"/>
      <w:r>
        <w:t>i</w:t>
      </w:r>
      <w:proofErr w:type="spellEnd"/>
      <w:r>
        <w:t>)</w:t>
      </w:r>
      <w:r>
        <w:tab/>
        <w:t>does not contain any visible ACM or friable asbestos; or</w:t>
      </w:r>
    </w:p>
    <w:p w14:paraId="646B417F" w14:textId="77777777" w:rsidR="00145DDF" w:rsidRDefault="00145DDF" w:rsidP="00145DDF">
      <w:pPr>
        <w:pStyle w:val="DraftHeading4"/>
        <w:tabs>
          <w:tab w:val="right" w:pos="2268"/>
        </w:tabs>
        <w:ind w:left="2381" w:hanging="2381"/>
      </w:pPr>
      <w:r>
        <w:tab/>
        <w:t>(ii)</w:t>
      </w:r>
      <w:r>
        <w:tab/>
        <w:t>if friable asbestos is visible—does not contain more than trace levels of asbestos determined in accordance with AS 4964:2004 (Method for the qualitative identification of asbestos in bulk samples);</w:t>
      </w:r>
    </w:p>
    <w:p w14:paraId="646B4180" w14:textId="77777777" w:rsidR="007162D7" w:rsidRDefault="00145DDF" w:rsidP="00145DDF">
      <w:pPr>
        <w:pStyle w:val="DraftHeading3"/>
        <w:tabs>
          <w:tab w:val="right" w:pos="1757"/>
        </w:tabs>
        <w:ind w:left="1871" w:hanging="1871"/>
      </w:pPr>
      <w:r>
        <w:tab/>
      </w:r>
      <w:r w:rsidRPr="00DD2506">
        <w:t>(b)</w:t>
      </w:r>
      <w:r>
        <w:tab/>
      </w:r>
      <w:r w:rsidRPr="0066328D">
        <w:t xml:space="preserve">naturally occurring asbestos managed in accordance with an asbestos management plan </w:t>
      </w:r>
      <w:r>
        <w:t>prepared</w:t>
      </w:r>
      <w:r w:rsidRPr="0066328D">
        <w:t xml:space="preserve"> under regulation</w:t>
      </w:r>
      <w:r>
        <w:t> 432</w:t>
      </w:r>
      <w:r w:rsidRPr="0066328D">
        <w:t>.</w:t>
      </w:r>
    </w:p>
    <w:p w14:paraId="646B4181" w14:textId="77777777" w:rsidR="00145DDF" w:rsidRPr="00427C5B" w:rsidRDefault="00145DDF" w:rsidP="00145DDF">
      <w:pPr>
        <w:pStyle w:val="Heading-PART"/>
        <w:ind w:left="1276" w:hanging="1276"/>
        <w:jc w:val="left"/>
        <w:rPr>
          <w:caps w:val="0"/>
          <w:sz w:val="28"/>
        </w:rPr>
      </w:pPr>
      <w:r>
        <w:br w:type="page"/>
      </w:r>
      <w:bookmarkStart w:id="621" w:name="_Toc174445584"/>
      <w:r w:rsidRPr="00427C5B">
        <w:rPr>
          <w:caps w:val="0"/>
          <w:sz w:val="28"/>
        </w:rPr>
        <w:lastRenderedPageBreak/>
        <w:t xml:space="preserve">Part 8.2 </w:t>
      </w:r>
      <w:r w:rsidRPr="00427C5B">
        <w:rPr>
          <w:caps w:val="0"/>
          <w:sz w:val="28"/>
        </w:rPr>
        <w:tab/>
        <w:t xml:space="preserve">General </w:t>
      </w:r>
      <w:r w:rsidR="004741DA">
        <w:rPr>
          <w:caps w:val="0"/>
          <w:sz w:val="28"/>
        </w:rPr>
        <w:t>D</w:t>
      </w:r>
      <w:r w:rsidRPr="00427C5B">
        <w:rPr>
          <w:caps w:val="0"/>
          <w:sz w:val="28"/>
        </w:rPr>
        <w:t>uty</w:t>
      </w:r>
      <w:bookmarkEnd w:id="621"/>
    </w:p>
    <w:p w14:paraId="646B4182" w14:textId="77777777" w:rsidR="00145DDF" w:rsidRPr="000F6E2C" w:rsidRDefault="00145DDF" w:rsidP="007272F6">
      <w:pPr>
        <w:pStyle w:val="StyleDraftHeading1Left0cmHanging15cm1"/>
      </w:pPr>
      <w:bookmarkStart w:id="622" w:name="_Ref272326984"/>
      <w:r>
        <w:tab/>
      </w:r>
      <w:bookmarkStart w:id="623" w:name="_Toc174445585"/>
      <w:r>
        <w:t>420</w:t>
      </w:r>
      <w:r>
        <w:tab/>
      </w:r>
      <w:r w:rsidRPr="000F6E2C">
        <w:t>Exposure to airborne asbestos at workplace</w:t>
      </w:r>
      <w:bookmarkEnd w:id="622"/>
      <w:bookmarkEnd w:id="623"/>
    </w:p>
    <w:p w14:paraId="646B4183" w14:textId="77777777" w:rsidR="00145DDF" w:rsidRDefault="00145DDF" w:rsidP="00145DDF">
      <w:pPr>
        <w:pStyle w:val="DraftHeading2"/>
        <w:tabs>
          <w:tab w:val="right" w:pos="1247"/>
        </w:tabs>
        <w:ind w:left="1361" w:hanging="1361"/>
      </w:pPr>
      <w:r>
        <w:tab/>
      </w:r>
      <w:r w:rsidRPr="00C87501">
        <w:t>(1)</w:t>
      </w:r>
      <w:r>
        <w:tab/>
        <w:t>A person conducting a business or undertaking at a workplace must ensure that:</w:t>
      </w:r>
    </w:p>
    <w:p w14:paraId="646B4184" w14:textId="77777777" w:rsidR="00145DDF" w:rsidRDefault="00145DDF" w:rsidP="00145DDF">
      <w:pPr>
        <w:pStyle w:val="DraftHeading3"/>
        <w:tabs>
          <w:tab w:val="right" w:pos="1757"/>
        </w:tabs>
        <w:ind w:left="1871" w:hanging="1871"/>
      </w:pPr>
      <w:r>
        <w:tab/>
      </w:r>
      <w:r w:rsidRPr="00C87501">
        <w:t>(a)</w:t>
      </w:r>
      <w:r>
        <w:tab/>
        <w:t>exposure of a person at the workplace to airborne asbestos is eliminated so far as is reasonably practicable; and</w:t>
      </w:r>
    </w:p>
    <w:p w14:paraId="646B4185" w14:textId="77777777" w:rsidR="00145DDF" w:rsidRDefault="00145DDF" w:rsidP="00145DDF">
      <w:pPr>
        <w:pStyle w:val="DraftHeading3"/>
        <w:tabs>
          <w:tab w:val="right" w:pos="1757"/>
        </w:tabs>
        <w:ind w:left="1871" w:hanging="1871"/>
      </w:pPr>
      <w:r>
        <w:tab/>
      </w:r>
      <w:r w:rsidRPr="00C87501">
        <w:t>(b)</w:t>
      </w:r>
      <w:r>
        <w:tab/>
        <w:t>if it not reasonably practicable to eliminate exposure to airborne asbestos—exposure is minimised so far as is reasonably practicable.</w:t>
      </w:r>
    </w:p>
    <w:p w14:paraId="646B4186" w14:textId="77777777" w:rsidR="00145DDF" w:rsidRPr="00C87501" w:rsidRDefault="00145DDF" w:rsidP="00145DDF">
      <w:pPr>
        <w:pStyle w:val="DraftSub-sectionNote"/>
        <w:tabs>
          <w:tab w:val="right" w:pos="1814"/>
        </w:tabs>
        <w:ind w:left="1361"/>
        <w:rPr>
          <w:b/>
        </w:rPr>
      </w:pPr>
      <w:r w:rsidRPr="00C87501">
        <w:rPr>
          <w:b/>
        </w:rPr>
        <w:t>Note</w:t>
      </w:r>
    </w:p>
    <w:p w14:paraId="646B4187" w14:textId="77777777" w:rsidR="00145DDF" w:rsidRDefault="00145DDF" w:rsidP="00145DDF">
      <w:pPr>
        <w:pStyle w:val="DraftSub-sectionNote"/>
        <w:tabs>
          <w:tab w:val="right" w:pos="1814"/>
        </w:tabs>
        <w:ind w:left="1361"/>
      </w:pPr>
      <w:r>
        <w:t>WHS Act—section 19 (see regulation 9).</w:t>
      </w:r>
    </w:p>
    <w:p w14:paraId="646B4188" w14:textId="77777777" w:rsidR="00145DDF" w:rsidRDefault="00145DDF" w:rsidP="00145DDF">
      <w:pPr>
        <w:pStyle w:val="DraftHeading2"/>
        <w:tabs>
          <w:tab w:val="right" w:pos="1247"/>
        </w:tabs>
        <w:ind w:left="1361" w:hanging="1361"/>
      </w:pPr>
      <w:r>
        <w:tab/>
      </w:r>
      <w:r w:rsidRPr="00C87501">
        <w:t>(2)</w:t>
      </w:r>
      <w:r>
        <w:tab/>
        <w:t>A person conducting a business or undertaking at a workplace must ensure that the exposure standard for asbestos is not exceeded at the workplace.</w:t>
      </w:r>
    </w:p>
    <w:p w14:paraId="70B64148" w14:textId="77777777" w:rsidR="00DE2642" w:rsidRDefault="00DE2642" w:rsidP="00DE2642">
      <w:pPr>
        <w:pStyle w:val="BodySectionSub"/>
      </w:pPr>
      <w:r>
        <w:t xml:space="preserve">Maximum penalty: </w:t>
      </w:r>
      <w:r w:rsidRPr="001A343C">
        <w:t>tier E monetary penalty.</w:t>
      </w:r>
    </w:p>
    <w:p w14:paraId="646B418C" w14:textId="77777777" w:rsidR="00145DDF" w:rsidRDefault="00145DDF" w:rsidP="00145DDF">
      <w:pPr>
        <w:pStyle w:val="DraftHeading2"/>
        <w:tabs>
          <w:tab w:val="right" w:pos="1247"/>
        </w:tabs>
        <w:ind w:left="1361" w:hanging="1361"/>
      </w:pPr>
      <w:r>
        <w:tab/>
      </w:r>
      <w:r w:rsidRPr="00C87501">
        <w:t>(3)</w:t>
      </w:r>
      <w:r>
        <w:tab/>
      </w:r>
      <w:proofErr w:type="spellStart"/>
      <w:r>
        <w:t>Subregulations</w:t>
      </w:r>
      <w:proofErr w:type="spellEnd"/>
      <w:r>
        <w:t xml:space="preserve"> (1)(a) and (2) do not apply in relation to an asbestos removal area:</w:t>
      </w:r>
    </w:p>
    <w:p w14:paraId="646B418D" w14:textId="77777777" w:rsidR="00145DDF" w:rsidRDefault="00145DDF" w:rsidP="00145DDF">
      <w:pPr>
        <w:pStyle w:val="DraftHeading3"/>
        <w:tabs>
          <w:tab w:val="right" w:pos="1757"/>
        </w:tabs>
        <w:ind w:left="1871" w:hanging="1871"/>
      </w:pPr>
      <w:r>
        <w:tab/>
      </w:r>
      <w:r w:rsidRPr="00C87501">
        <w:t>(a)</w:t>
      </w:r>
      <w:r>
        <w:tab/>
        <w:t>that is enclosed to prevent the release of respirable asbestos fibres in accordance with regulation 477; and</w:t>
      </w:r>
    </w:p>
    <w:p w14:paraId="646B418E" w14:textId="77777777" w:rsidR="007162D7" w:rsidRDefault="00145DDF" w:rsidP="00145DDF">
      <w:pPr>
        <w:pStyle w:val="DraftHeading3"/>
        <w:tabs>
          <w:tab w:val="right" w:pos="1757"/>
        </w:tabs>
        <w:ind w:left="1871" w:hanging="1871"/>
      </w:pPr>
      <w:r>
        <w:tab/>
      </w:r>
      <w:r w:rsidRPr="00C87501">
        <w:t>(b)</w:t>
      </w:r>
      <w:r>
        <w:tab/>
        <w:t>in which negative pressure is used in accordance with that regulation.</w:t>
      </w:r>
    </w:p>
    <w:p w14:paraId="646B418F" w14:textId="77777777" w:rsidR="00145DDF" w:rsidRPr="00427C5B" w:rsidRDefault="00145DDF" w:rsidP="00145DDF">
      <w:pPr>
        <w:pStyle w:val="Heading-PART"/>
        <w:ind w:left="1276" w:hanging="1276"/>
        <w:jc w:val="left"/>
        <w:rPr>
          <w:caps w:val="0"/>
          <w:sz w:val="28"/>
        </w:rPr>
      </w:pPr>
      <w:r>
        <w:br w:type="page"/>
      </w:r>
      <w:bookmarkStart w:id="624" w:name="_Toc174445586"/>
      <w:r w:rsidRPr="00427C5B">
        <w:rPr>
          <w:caps w:val="0"/>
          <w:sz w:val="28"/>
        </w:rPr>
        <w:lastRenderedPageBreak/>
        <w:t xml:space="preserve">Part 8.3 </w:t>
      </w:r>
      <w:r w:rsidRPr="00427C5B">
        <w:rPr>
          <w:caps w:val="0"/>
          <w:sz w:val="28"/>
        </w:rPr>
        <w:tab/>
        <w:t xml:space="preserve">Management of </w:t>
      </w:r>
      <w:r w:rsidR="004741DA">
        <w:rPr>
          <w:caps w:val="0"/>
          <w:sz w:val="28"/>
        </w:rPr>
        <w:t>A</w:t>
      </w:r>
      <w:r w:rsidRPr="00427C5B">
        <w:rPr>
          <w:caps w:val="0"/>
          <w:sz w:val="28"/>
        </w:rPr>
        <w:t xml:space="preserve">sbestos and </w:t>
      </w:r>
      <w:r w:rsidR="004741DA">
        <w:rPr>
          <w:caps w:val="0"/>
          <w:sz w:val="28"/>
        </w:rPr>
        <w:t>A</w:t>
      </w:r>
      <w:r w:rsidRPr="00427C5B">
        <w:rPr>
          <w:caps w:val="0"/>
          <w:sz w:val="28"/>
        </w:rPr>
        <w:t xml:space="preserve">ssociated </w:t>
      </w:r>
      <w:r w:rsidR="004741DA">
        <w:rPr>
          <w:caps w:val="0"/>
          <w:sz w:val="28"/>
        </w:rPr>
        <w:t>R</w:t>
      </w:r>
      <w:r w:rsidRPr="00427C5B">
        <w:rPr>
          <w:caps w:val="0"/>
          <w:sz w:val="28"/>
        </w:rPr>
        <w:t>isks</w:t>
      </w:r>
      <w:bookmarkEnd w:id="624"/>
    </w:p>
    <w:p w14:paraId="646B4190" w14:textId="77777777" w:rsidR="00145DDF" w:rsidRDefault="00145DDF" w:rsidP="007272F6">
      <w:pPr>
        <w:pStyle w:val="StyleDraftHeading1Left0cmHanging15cm1"/>
      </w:pPr>
      <w:r>
        <w:tab/>
      </w:r>
      <w:bookmarkStart w:id="625" w:name="_Toc174445587"/>
      <w:r>
        <w:t>421</w:t>
      </w:r>
      <w:r>
        <w:tab/>
      </w:r>
      <w:r w:rsidRPr="000F6E2C">
        <w:t>Application</w:t>
      </w:r>
      <w:r>
        <w:t xml:space="preserve"> of Part 8.3</w:t>
      </w:r>
      <w:bookmarkEnd w:id="625"/>
    </w:p>
    <w:p w14:paraId="646B4191" w14:textId="77777777" w:rsidR="00145DDF" w:rsidRDefault="00370AD1" w:rsidP="00370AD1">
      <w:pPr>
        <w:pStyle w:val="DraftHeading2"/>
        <w:tabs>
          <w:tab w:val="right" w:pos="1247"/>
        </w:tabs>
        <w:ind w:left="1361" w:hanging="1361"/>
      </w:pPr>
      <w:r>
        <w:tab/>
      </w:r>
      <w:r w:rsidRPr="00370AD1">
        <w:t>(1)</w:t>
      </w:r>
      <w:r>
        <w:tab/>
      </w:r>
      <w:r w:rsidR="00145DDF">
        <w:t>This Part does not apply to naturally occurring asbestos.</w:t>
      </w:r>
    </w:p>
    <w:p w14:paraId="646B4192" w14:textId="77777777" w:rsidR="00370AD1" w:rsidRPr="00370AD1" w:rsidRDefault="00370AD1" w:rsidP="00370AD1">
      <w:pPr>
        <w:pStyle w:val="DraftHeading2"/>
        <w:tabs>
          <w:tab w:val="right" w:pos="1247"/>
        </w:tabs>
        <w:ind w:left="1361" w:hanging="1361"/>
      </w:pPr>
      <w:r>
        <w:tab/>
      </w:r>
      <w:r w:rsidRPr="00370AD1">
        <w:t>(2)</w:t>
      </w:r>
      <w:r>
        <w:tab/>
        <w:t xml:space="preserve">Regulations 425, 426, 427, 428, 429 and 430 do not apply to </w:t>
      </w:r>
      <w:r w:rsidR="00801DE8">
        <w:t xml:space="preserve">any part of </w:t>
      </w:r>
      <w:r>
        <w:t>residential premises</w:t>
      </w:r>
      <w:r w:rsidR="00801DE8">
        <w:t xml:space="preserve"> that is used only for residential purposes</w:t>
      </w:r>
      <w:r>
        <w:t>.</w:t>
      </w:r>
    </w:p>
    <w:p w14:paraId="646B4193" w14:textId="77777777" w:rsidR="00145DDF" w:rsidRPr="000F6E2C" w:rsidRDefault="00145DDF" w:rsidP="007272F6">
      <w:pPr>
        <w:pStyle w:val="StyleDraftHeading1Left0cmHanging15cm1"/>
      </w:pPr>
      <w:r>
        <w:tab/>
      </w:r>
      <w:bookmarkStart w:id="626" w:name="_Ref272325245"/>
      <w:bookmarkStart w:id="627" w:name="_Toc174445588"/>
      <w:r>
        <w:t>422</w:t>
      </w:r>
      <w:r>
        <w:tab/>
      </w:r>
      <w:r w:rsidRPr="000F6E2C">
        <w:t xml:space="preserve">Asbestos to be identified or </w:t>
      </w:r>
      <w:r>
        <w:t>assumed</w:t>
      </w:r>
      <w:r w:rsidRPr="000F6E2C">
        <w:t xml:space="preserve"> at workplace</w:t>
      </w:r>
      <w:bookmarkEnd w:id="626"/>
      <w:bookmarkEnd w:id="627"/>
    </w:p>
    <w:p w14:paraId="646B4194" w14:textId="77777777" w:rsidR="00145DDF" w:rsidRPr="0066328D" w:rsidRDefault="00145DDF" w:rsidP="00145DDF">
      <w:pPr>
        <w:pStyle w:val="DraftHeading2"/>
        <w:tabs>
          <w:tab w:val="right" w:pos="1247"/>
        </w:tabs>
        <w:ind w:left="1361" w:hanging="1361"/>
      </w:pPr>
      <w:r>
        <w:tab/>
      </w:r>
      <w:r w:rsidRPr="00DD2506">
        <w:t>(1)</w:t>
      </w:r>
      <w:r>
        <w:tab/>
      </w:r>
      <w:r w:rsidRPr="0066328D">
        <w:t>A person with management or control of a workplace</w:t>
      </w:r>
      <w:r>
        <w:t xml:space="preserve"> </w:t>
      </w:r>
      <w:r w:rsidRPr="0066328D">
        <w:t>must ensure</w:t>
      </w:r>
      <w:r>
        <w:t>,</w:t>
      </w:r>
      <w:r w:rsidRPr="0066328D">
        <w:t xml:space="preserve"> so far as is reasonably practicable</w:t>
      </w:r>
      <w:r>
        <w:t>,</w:t>
      </w:r>
      <w:r w:rsidRPr="0066328D">
        <w:t xml:space="preserve"> that all asbestos or ACM at the workplace is identified by a competent person</w:t>
      </w:r>
      <w:r>
        <w:t>.</w:t>
      </w:r>
    </w:p>
    <w:p w14:paraId="598B6315" w14:textId="77777777" w:rsidR="00DE2642" w:rsidRDefault="00DE2642" w:rsidP="00DE2642">
      <w:pPr>
        <w:pStyle w:val="BodySectionSub"/>
      </w:pPr>
      <w:r>
        <w:t xml:space="preserve">Maximum penalty: </w:t>
      </w:r>
      <w:r w:rsidRPr="001A343C">
        <w:t>tier E monetary penalty.</w:t>
      </w:r>
    </w:p>
    <w:p w14:paraId="646B4198" w14:textId="77777777" w:rsidR="00145DDF" w:rsidRPr="00881A41" w:rsidRDefault="00145DDF" w:rsidP="00145DDF">
      <w:pPr>
        <w:pStyle w:val="DraftHeading2"/>
        <w:tabs>
          <w:tab w:val="right" w:pos="1247"/>
        </w:tabs>
        <w:ind w:left="1361" w:hanging="1361"/>
      </w:pPr>
      <w:r>
        <w:tab/>
      </w:r>
      <w:r w:rsidRPr="00881A41">
        <w:t>(2)</w:t>
      </w:r>
      <w:r>
        <w:tab/>
        <w:t>A person with management or control of a workplace must:</w:t>
      </w:r>
    </w:p>
    <w:p w14:paraId="646B4199" w14:textId="77777777" w:rsidR="00145DDF" w:rsidRPr="0066328D" w:rsidRDefault="00145DDF" w:rsidP="00145DDF">
      <w:pPr>
        <w:pStyle w:val="DraftHeading3"/>
        <w:tabs>
          <w:tab w:val="right" w:pos="1757"/>
        </w:tabs>
        <w:ind w:left="1871" w:hanging="1871"/>
      </w:pPr>
      <w:r>
        <w:tab/>
      </w:r>
      <w:r w:rsidRPr="00DD2506">
        <w:t>(</w:t>
      </w:r>
      <w:r>
        <w:t>a</w:t>
      </w:r>
      <w:r w:rsidRPr="00DD2506">
        <w:t>)</w:t>
      </w:r>
      <w:r>
        <w:tab/>
      </w:r>
      <w:r w:rsidRPr="0066328D">
        <w:t>if material at the workplace cannot be identified but a competent person reasonably believes that the material is asbestos or ACM—</w:t>
      </w:r>
      <w:r>
        <w:t>assume</w:t>
      </w:r>
      <w:r w:rsidRPr="0066328D">
        <w:t xml:space="preserve"> that the material is asbestos; and</w:t>
      </w:r>
    </w:p>
    <w:p w14:paraId="646B419A" w14:textId="77777777" w:rsidR="00145DDF" w:rsidRDefault="00145DDF" w:rsidP="00145DDF">
      <w:pPr>
        <w:pStyle w:val="DraftHeading3"/>
        <w:tabs>
          <w:tab w:val="right" w:pos="1757"/>
        </w:tabs>
        <w:ind w:left="1871" w:hanging="1871"/>
      </w:pPr>
      <w:r>
        <w:tab/>
      </w:r>
      <w:r w:rsidRPr="00DD2506">
        <w:t>(</w:t>
      </w:r>
      <w:r>
        <w:t>b</w:t>
      </w:r>
      <w:r w:rsidRPr="00DD2506">
        <w:t>)</w:t>
      </w:r>
      <w:r>
        <w:tab/>
      </w:r>
      <w:r w:rsidRPr="0066328D">
        <w:t>if part of the workplace is inaccessible to workers and likely to contain asbestos or ACM—</w:t>
      </w:r>
      <w:r>
        <w:t>assume</w:t>
      </w:r>
      <w:r w:rsidRPr="0066328D">
        <w:t xml:space="preserve"> that asbestos is present in the part of the workplace.</w:t>
      </w:r>
    </w:p>
    <w:p w14:paraId="646B419B" w14:textId="77777777" w:rsidR="00145DDF" w:rsidRDefault="00145DDF" w:rsidP="00145DDF">
      <w:pPr>
        <w:pStyle w:val="DraftHeading2"/>
        <w:tabs>
          <w:tab w:val="right" w:pos="1247"/>
        </w:tabs>
        <w:ind w:left="1361" w:hanging="1361"/>
      </w:pPr>
      <w:r>
        <w:tab/>
      </w:r>
      <w:r w:rsidRPr="00DD2506">
        <w:t>(</w:t>
      </w:r>
      <w:r>
        <w:t>3</w:t>
      </w:r>
      <w:r w:rsidRPr="00DD2506">
        <w:t>)</w:t>
      </w:r>
      <w:r>
        <w:tab/>
      </w:r>
      <w:proofErr w:type="spellStart"/>
      <w:r>
        <w:t>Subregulation</w:t>
      </w:r>
      <w:proofErr w:type="spellEnd"/>
      <w:r>
        <w:t xml:space="preserve"> (1) does not apply if the person:</w:t>
      </w:r>
    </w:p>
    <w:p w14:paraId="646B419C" w14:textId="77777777" w:rsidR="00145DDF" w:rsidRDefault="00145DDF" w:rsidP="00145DDF">
      <w:pPr>
        <w:pStyle w:val="DraftHeading3"/>
        <w:tabs>
          <w:tab w:val="right" w:pos="1757"/>
        </w:tabs>
        <w:ind w:left="1871" w:hanging="1871"/>
      </w:pPr>
      <w:r>
        <w:tab/>
      </w:r>
      <w:r w:rsidRPr="00AB39F2">
        <w:t>(a)</w:t>
      </w:r>
      <w:r>
        <w:tab/>
        <w:t>assumes that asbestos or ACM is present; or</w:t>
      </w:r>
    </w:p>
    <w:p w14:paraId="646B419D" w14:textId="77777777" w:rsidR="00145DDF" w:rsidRPr="00AB39F2" w:rsidRDefault="00145DDF" w:rsidP="00145DDF">
      <w:pPr>
        <w:pStyle w:val="DraftHeading3"/>
        <w:tabs>
          <w:tab w:val="right" w:pos="1757"/>
        </w:tabs>
        <w:ind w:left="1871" w:hanging="1871"/>
      </w:pPr>
      <w:r>
        <w:tab/>
      </w:r>
      <w:r w:rsidRPr="00AB39F2">
        <w:t>(b)</w:t>
      </w:r>
      <w:r>
        <w:tab/>
        <w:t>has reasonable grounds to believe that asbestos or ACM is not present.</w:t>
      </w:r>
    </w:p>
    <w:p w14:paraId="646B419E" w14:textId="77777777" w:rsidR="00145DDF" w:rsidRDefault="00145DDF" w:rsidP="00145DDF">
      <w:pPr>
        <w:pStyle w:val="DraftHeading2"/>
        <w:tabs>
          <w:tab w:val="right" w:pos="1247"/>
        </w:tabs>
        <w:ind w:left="1361" w:hanging="1361"/>
      </w:pPr>
      <w:r>
        <w:tab/>
      </w:r>
      <w:r w:rsidRPr="00DD2506">
        <w:t>(</w:t>
      </w:r>
      <w:r>
        <w:t>4</w:t>
      </w:r>
      <w:r w:rsidRPr="00DD2506">
        <w:t>)</w:t>
      </w:r>
      <w:r>
        <w:tab/>
      </w:r>
      <w:r w:rsidRPr="0066328D">
        <w:t xml:space="preserve">If asbestos </w:t>
      </w:r>
      <w:r>
        <w:t xml:space="preserve">or ACM </w:t>
      </w:r>
      <w:r w:rsidRPr="0066328D">
        <w:t xml:space="preserve">is </w:t>
      </w:r>
      <w:r>
        <w:t>assumed</w:t>
      </w:r>
      <w:r w:rsidRPr="0066328D">
        <w:t xml:space="preserve"> to be present at a workplace, it is taken to be identified at the workplace.</w:t>
      </w:r>
    </w:p>
    <w:p w14:paraId="646B419F" w14:textId="77777777" w:rsidR="00145DDF" w:rsidRPr="000F6E2C" w:rsidRDefault="00145DDF" w:rsidP="007272F6">
      <w:pPr>
        <w:pStyle w:val="StyleDraftHeading1Left0cmHanging15cm1"/>
      </w:pPr>
      <w:r>
        <w:tab/>
      </w:r>
      <w:bookmarkStart w:id="628" w:name="_Toc174445589"/>
      <w:r>
        <w:t>423</w:t>
      </w:r>
      <w:r>
        <w:tab/>
      </w:r>
      <w:r w:rsidRPr="000F6E2C">
        <w:t>Analysis of sample</w:t>
      </w:r>
      <w:bookmarkEnd w:id="628"/>
    </w:p>
    <w:p w14:paraId="646B41A0" w14:textId="77777777" w:rsidR="00145DDF" w:rsidRDefault="00145DDF" w:rsidP="00145DDF">
      <w:pPr>
        <w:pStyle w:val="DraftHeading2"/>
        <w:tabs>
          <w:tab w:val="right" w:pos="1247"/>
        </w:tabs>
        <w:ind w:left="1361" w:hanging="1361"/>
      </w:pPr>
      <w:r>
        <w:tab/>
      </w:r>
      <w:r w:rsidRPr="00DD2506">
        <w:t>(1)</w:t>
      </w:r>
      <w:r>
        <w:tab/>
      </w:r>
      <w:r w:rsidRPr="0066328D">
        <w:t>A person with management or control of a workplace may identify asbestos or ACM by arranging for a sample of material at the workplace to be analysed for the presence of asbestos or ACM.</w:t>
      </w:r>
    </w:p>
    <w:p w14:paraId="646B41A1" w14:textId="77777777" w:rsidR="00145DDF" w:rsidRPr="0066328D" w:rsidRDefault="00145DDF" w:rsidP="00145DDF">
      <w:pPr>
        <w:pStyle w:val="DraftHeading2"/>
        <w:tabs>
          <w:tab w:val="right" w:pos="1247"/>
        </w:tabs>
        <w:ind w:left="1361" w:hanging="1361"/>
      </w:pPr>
      <w:r>
        <w:tab/>
      </w:r>
      <w:r w:rsidRPr="00DD2506">
        <w:t>(2)</w:t>
      </w:r>
      <w:r>
        <w:tab/>
        <w:t>If a person with management or control of a workplace arranges for an analysis, the</w:t>
      </w:r>
      <w:r w:rsidRPr="0066328D">
        <w:t xml:space="preserve"> person must ensure that the sample is analysed only by:</w:t>
      </w:r>
    </w:p>
    <w:p w14:paraId="646B41A2" w14:textId="77777777" w:rsidR="00145DDF" w:rsidRPr="0066328D" w:rsidRDefault="00145DDF" w:rsidP="00145DDF">
      <w:pPr>
        <w:pStyle w:val="DraftHeading3"/>
        <w:tabs>
          <w:tab w:val="right" w:pos="1757"/>
        </w:tabs>
        <w:ind w:left="1871" w:hanging="1871"/>
      </w:pPr>
      <w:r>
        <w:tab/>
      </w:r>
      <w:r w:rsidRPr="00DD2506">
        <w:t>(a)</w:t>
      </w:r>
      <w:r>
        <w:tab/>
        <w:t xml:space="preserve">a </w:t>
      </w:r>
      <w:r w:rsidRPr="0066328D">
        <w:t>NATA</w:t>
      </w:r>
      <w:r>
        <w:t>-accredited laboratory</w:t>
      </w:r>
      <w:r w:rsidRPr="0066328D">
        <w:t xml:space="preserve"> </w:t>
      </w:r>
      <w:r>
        <w:t xml:space="preserve">accredited </w:t>
      </w:r>
      <w:r w:rsidRPr="0066328D">
        <w:t>for the relevant test method; or</w:t>
      </w:r>
    </w:p>
    <w:p w14:paraId="646B41A3" w14:textId="77777777" w:rsidR="00145DDF" w:rsidRPr="0066328D" w:rsidRDefault="00145DDF" w:rsidP="00145DDF">
      <w:pPr>
        <w:pStyle w:val="DraftHeading3"/>
        <w:tabs>
          <w:tab w:val="right" w:pos="1757"/>
        </w:tabs>
        <w:ind w:left="1871" w:hanging="1871"/>
      </w:pPr>
      <w:r>
        <w:tab/>
      </w:r>
      <w:r w:rsidRPr="00DD2506">
        <w:t>(b)</w:t>
      </w:r>
      <w:r>
        <w:tab/>
        <w:t xml:space="preserve">a laboratory </w:t>
      </w:r>
      <w:r w:rsidRPr="0066328D">
        <w:t>approved by the regulator</w:t>
      </w:r>
      <w:r>
        <w:t xml:space="preserve"> in accordance with guidelines published by Safe Work Australia</w:t>
      </w:r>
      <w:r w:rsidRPr="0066328D">
        <w:t>; or</w:t>
      </w:r>
    </w:p>
    <w:p w14:paraId="646B41A4" w14:textId="77777777" w:rsidR="00145DDF" w:rsidRDefault="00145DDF" w:rsidP="00145DDF">
      <w:pPr>
        <w:pStyle w:val="DraftHeading3"/>
        <w:tabs>
          <w:tab w:val="right" w:pos="1757"/>
        </w:tabs>
        <w:ind w:left="1871" w:hanging="1871"/>
      </w:pPr>
      <w:r>
        <w:lastRenderedPageBreak/>
        <w:tab/>
      </w:r>
      <w:r w:rsidRPr="00DD2506">
        <w:t>(c)</w:t>
      </w:r>
      <w:r>
        <w:tab/>
        <w:t xml:space="preserve">a laboratory </w:t>
      </w:r>
      <w:r w:rsidRPr="000F6E2C">
        <w:t>operated by the regulator.</w:t>
      </w:r>
    </w:p>
    <w:p w14:paraId="1D961D0B" w14:textId="77777777" w:rsidR="00D40949" w:rsidRDefault="00D40949" w:rsidP="00D40949">
      <w:pPr>
        <w:pStyle w:val="BodySectionSub"/>
      </w:pPr>
      <w:r>
        <w:t>Maximum penalty:</w:t>
      </w:r>
      <w:r w:rsidRPr="00CE26FA">
        <w:t xml:space="preserve"> tier I monetary penalty.</w:t>
      </w:r>
    </w:p>
    <w:p w14:paraId="646B41A8" w14:textId="77777777" w:rsidR="00145DDF" w:rsidRDefault="00145DDF" w:rsidP="007272F6">
      <w:pPr>
        <w:pStyle w:val="StyleDraftHeading1Left0cmHanging15cm1"/>
      </w:pPr>
      <w:r>
        <w:tab/>
      </w:r>
      <w:bookmarkStart w:id="629" w:name="_Toc174445590"/>
      <w:r>
        <w:t>424</w:t>
      </w:r>
      <w:r>
        <w:tab/>
      </w:r>
      <w:r w:rsidRPr="000F6E2C">
        <w:t xml:space="preserve">Presence </w:t>
      </w:r>
      <w:r w:rsidRPr="0066328D">
        <w:t>and location</w:t>
      </w:r>
      <w:r w:rsidRPr="000F6E2C">
        <w:t xml:space="preserve"> of asbestos to be indicated</w:t>
      </w:r>
      <w:bookmarkEnd w:id="629"/>
    </w:p>
    <w:p w14:paraId="646B41A9" w14:textId="77777777" w:rsidR="00145DDF" w:rsidRPr="000F6E2C" w:rsidRDefault="00145DDF" w:rsidP="00145DDF">
      <w:pPr>
        <w:pStyle w:val="BodySectionSub"/>
      </w:pPr>
      <w:r w:rsidRPr="000F6E2C">
        <w:t>A person with management or control of a workplace must ensure that:</w:t>
      </w:r>
    </w:p>
    <w:p w14:paraId="646B41AA"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presence and location of asbestos </w:t>
      </w:r>
      <w:r w:rsidRPr="006905B0">
        <w:t>or ACM</w:t>
      </w:r>
      <w:r w:rsidRPr="000F6E2C">
        <w:t xml:space="preserve"> identified</w:t>
      </w:r>
      <w:r>
        <w:t xml:space="preserve"> </w:t>
      </w:r>
      <w:r w:rsidRPr="000F6E2C">
        <w:t xml:space="preserve">at the workplace </w:t>
      </w:r>
      <w:r w:rsidRPr="00537378">
        <w:t xml:space="preserve">under regulation </w:t>
      </w:r>
      <w:r>
        <w:t xml:space="preserve">422 </w:t>
      </w:r>
      <w:r w:rsidRPr="000F6E2C">
        <w:t>is clearly indicated; and</w:t>
      </w:r>
    </w:p>
    <w:p w14:paraId="646B41AB" w14:textId="77777777" w:rsidR="007162D7" w:rsidRDefault="00145DDF" w:rsidP="00145DDF">
      <w:pPr>
        <w:pStyle w:val="DraftHeading3"/>
        <w:tabs>
          <w:tab w:val="right" w:pos="1757"/>
        </w:tabs>
        <w:ind w:left="1871" w:hanging="1871"/>
      </w:pPr>
      <w:r>
        <w:tab/>
      </w:r>
      <w:r w:rsidRPr="00DD2506">
        <w:t>(b)</w:t>
      </w:r>
      <w:r>
        <w:tab/>
      </w:r>
      <w:r w:rsidRPr="000F6E2C">
        <w:t xml:space="preserve">if it is reasonably practicable to </w:t>
      </w:r>
      <w:r>
        <w:t xml:space="preserve">do so, </w:t>
      </w:r>
      <w:r w:rsidRPr="000F6E2C">
        <w:t xml:space="preserve">indicate the presence and location of the asbestos </w:t>
      </w:r>
      <w:r w:rsidRPr="006905B0">
        <w:t>or ACM</w:t>
      </w:r>
      <w:r w:rsidRPr="000F6E2C">
        <w:t xml:space="preserve"> by a label.</w:t>
      </w:r>
    </w:p>
    <w:p w14:paraId="594F8D26" w14:textId="77777777" w:rsidR="00DE2642" w:rsidRDefault="00DE2642" w:rsidP="00DE2642">
      <w:pPr>
        <w:pStyle w:val="BodySectionSub"/>
      </w:pPr>
      <w:bookmarkStart w:id="630" w:name="_Ref267649297"/>
      <w:r>
        <w:t xml:space="preserve">Maximum penalty: </w:t>
      </w:r>
      <w:r w:rsidRPr="001A343C">
        <w:t>tier E monetary penalty.</w:t>
      </w:r>
    </w:p>
    <w:p w14:paraId="646B41AF" w14:textId="77777777" w:rsidR="00145DDF" w:rsidRPr="000F6E2C" w:rsidRDefault="00145DDF" w:rsidP="007272F6">
      <w:pPr>
        <w:pStyle w:val="StyleDraftHeading1Left0cmHanging15cm1"/>
      </w:pPr>
      <w:r>
        <w:tab/>
      </w:r>
      <w:bookmarkStart w:id="631" w:name="_Toc174445591"/>
      <w:r>
        <w:t>425</w:t>
      </w:r>
      <w:r>
        <w:tab/>
      </w:r>
      <w:r w:rsidRPr="000F6E2C">
        <w:t>Asbestos register</w:t>
      </w:r>
      <w:bookmarkEnd w:id="630"/>
      <w:bookmarkEnd w:id="631"/>
    </w:p>
    <w:p w14:paraId="646B41B0" w14:textId="77777777" w:rsidR="00145DDF" w:rsidRDefault="00145DDF" w:rsidP="00145DDF">
      <w:pPr>
        <w:pStyle w:val="DraftHeading2"/>
        <w:tabs>
          <w:tab w:val="right" w:pos="1247"/>
        </w:tabs>
        <w:ind w:left="1361" w:hanging="1361"/>
      </w:pPr>
      <w:bookmarkStart w:id="632" w:name="OLE_LINK1"/>
      <w:bookmarkStart w:id="633" w:name="OLE_LINK2"/>
      <w:r>
        <w:tab/>
      </w:r>
      <w:r w:rsidRPr="00DD2506">
        <w:t>(1)</w:t>
      </w:r>
      <w:r>
        <w:tab/>
      </w:r>
      <w:r w:rsidRPr="000F6E2C">
        <w:t>A person with management or control of a workplace must</w:t>
      </w:r>
      <w:bookmarkEnd w:id="632"/>
      <w:bookmarkEnd w:id="633"/>
      <w:r w:rsidRPr="000F6E2C">
        <w:t xml:space="preserve"> ensure that</w:t>
      </w:r>
      <w:r>
        <w:t xml:space="preserve"> </w:t>
      </w:r>
      <w:r w:rsidRPr="000F6E2C">
        <w:t xml:space="preserve">a register (an </w:t>
      </w:r>
      <w:r w:rsidRPr="000F6E2C">
        <w:rPr>
          <w:b/>
          <w:i/>
        </w:rPr>
        <w:t>asbestos register</w:t>
      </w:r>
      <w:r w:rsidRPr="000F6E2C">
        <w:t>) is</w:t>
      </w:r>
      <w:r>
        <w:t xml:space="preserve"> prepared and kept</w:t>
      </w:r>
      <w:r w:rsidRPr="000F6E2C">
        <w:t xml:space="preserve"> at the workplace</w:t>
      </w:r>
      <w:r>
        <w:t>.</w:t>
      </w:r>
    </w:p>
    <w:p w14:paraId="646B41B1" w14:textId="2A1FFC34" w:rsidR="00145DDF" w:rsidRDefault="00145DDF" w:rsidP="00145DDF">
      <w:pPr>
        <w:pStyle w:val="BodySectionSub"/>
      </w:pPr>
      <w:r>
        <w:t>Maximum penalty:</w:t>
      </w:r>
      <w:r w:rsidR="00553E52">
        <w:t xml:space="preserve"> </w:t>
      </w:r>
      <w:r w:rsidR="00553E52" w:rsidRPr="00553E52">
        <w:t>tier G monetary penalty.</w:t>
      </w:r>
    </w:p>
    <w:p w14:paraId="646B41B4" w14:textId="77777777" w:rsidR="00145DDF" w:rsidRDefault="00145DDF" w:rsidP="00145DDF">
      <w:pPr>
        <w:pStyle w:val="DraftHeading2"/>
        <w:tabs>
          <w:tab w:val="right" w:pos="1247"/>
        </w:tabs>
        <w:ind w:left="1361" w:hanging="1361"/>
      </w:pPr>
      <w:r>
        <w:tab/>
      </w:r>
      <w:r w:rsidRPr="00881A41">
        <w:t>(2)</w:t>
      </w:r>
      <w:r>
        <w:tab/>
        <w:t xml:space="preserve">The person must ensure that </w:t>
      </w:r>
      <w:r w:rsidRPr="000F6E2C">
        <w:t>the</w:t>
      </w:r>
      <w:r>
        <w:t xml:space="preserve"> asbestos</w:t>
      </w:r>
      <w:r w:rsidRPr="000F6E2C">
        <w:t xml:space="preserve"> </w:t>
      </w:r>
      <w:r>
        <w:t>register</w:t>
      </w:r>
      <w:r w:rsidRPr="000F6E2C">
        <w:t xml:space="preserve"> is maintained to ensure the information in the </w:t>
      </w:r>
      <w:r>
        <w:t>register</w:t>
      </w:r>
      <w:r w:rsidRPr="000F6E2C">
        <w:t xml:space="preserve"> is up to date.</w:t>
      </w:r>
    </w:p>
    <w:p w14:paraId="646B41B7" w14:textId="453CE1EC" w:rsidR="00145DDF" w:rsidRDefault="00145DDF" w:rsidP="00553E52">
      <w:pPr>
        <w:pStyle w:val="BodySectionSub"/>
      </w:pPr>
      <w:r>
        <w:t>Maximum penalty:</w:t>
      </w:r>
      <w:r w:rsidR="00553E52">
        <w:t xml:space="preserve"> </w:t>
      </w:r>
      <w:r w:rsidR="00553E52" w:rsidRPr="00553E52">
        <w:t>tier G monetary penalty.</w:t>
      </w:r>
    </w:p>
    <w:p w14:paraId="646B41B8" w14:textId="77777777" w:rsidR="00145DDF" w:rsidRPr="000F6E2C" w:rsidRDefault="00145DDF" w:rsidP="00145DDF">
      <w:pPr>
        <w:pStyle w:val="DraftHeading2"/>
        <w:tabs>
          <w:tab w:val="right" w:pos="1247"/>
        </w:tabs>
        <w:ind w:left="1361" w:hanging="1361"/>
      </w:pPr>
      <w:r>
        <w:tab/>
      </w:r>
      <w:r w:rsidRPr="00DD2506">
        <w:t>(</w:t>
      </w:r>
      <w:r>
        <w:t>3</w:t>
      </w:r>
      <w:r w:rsidRPr="00DD2506">
        <w:t>)</w:t>
      </w:r>
      <w:r>
        <w:tab/>
      </w:r>
      <w:r w:rsidRPr="000F6E2C">
        <w:t>The asbestos register must:</w:t>
      </w:r>
    </w:p>
    <w:p w14:paraId="646B41B9" w14:textId="77777777" w:rsidR="00145DDF" w:rsidRDefault="00145DDF" w:rsidP="00145DDF">
      <w:pPr>
        <w:pStyle w:val="DraftHeading3"/>
        <w:tabs>
          <w:tab w:val="right" w:pos="1757"/>
        </w:tabs>
        <w:ind w:left="1871" w:hanging="1871"/>
      </w:pPr>
      <w:r>
        <w:tab/>
      </w:r>
      <w:r w:rsidRPr="00DD2506">
        <w:t>(a)</w:t>
      </w:r>
      <w:r>
        <w:tab/>
      </w:r>
      <w:r w:rsidRPr="000F6E2C">
        <w:t xml:space="preserve">record any asbestos </w:t>
      </w:r>
      <w:r w:rsidRPr="00494B2F">
        <w:t>or ACM identified</w:t>
      </w:r>
      <w:r>
        <w:t xml:space="preserve"> </w:t>
      </w:r>
      <w:r w:rsidRPr="000F6E2C">
        <w:t xml:space="preserve">at the workplace under regulation </w:t>
      </w:r>
      <w:r>
        <w:t xml:space="preserve">422, </w:t>
      </w:r>
      <w:r w:rsidRPr="000F6E2C">
        <w:t>or likely t</w:t>
      </w:r>
      <w:r>
        <w:t xml:space="preserve">o be present </w:t>
      </w:r>
      <w:r w:rsidRPr="000F6E2C">
        <w:t>at the workplace</w:t>
      </w:r>
      <w:r>
        <w:t xml:space="preserve"> from time to time including:</w:t>
      </w:r>
    </w:p>
    <w:p w14:paraId="646B41BA" w14:textId="77777777" w:rsidR="00145DDF" w:rsidRDefault="00145DDF" w:rsidP="00145DDF">
      <w:pPr>
        <w:pStyle w:val="DraftHeading4"/>
        <w:tabs>
          <w:tab w:val="right" w:pos="2268"/>
        </w:tabs>
        <w:ind w:left="2381" w:hanging="2381"/>
      </w:pPr>
      <w:r>
        <w:tab/>
        <w:t>(</w:t>
      </w:r>
      <w:proofErr w:type="spellStart"/>
      <w:r>
        <w:t>i</w:t>
      </w:r>
      <w:proofErr w:type="spellEnd"/>
      <w:r>
        <w:t>)</w:t>
      </w:r>
      <w:r>
        <w:tab/>
        <w:t>the date on which the asbestos or ACM was identified; and</w:t>
      </w:r>
    </w:p>
    <w:p w14:paraId="646B41BB" w14:textId="77777777" w:rsidR="00145DDF" w:rsidRDefault="00145DDF" w:rsidP="00145DDF">
      <w:pPr>
        <w:pStyle w:val="DraftHeading4"/>
        <w:tabs>
          <w:tab w:val="right" w:pos="2268"/>
        </w:tabs>
        <w:ind w:left="2381" w:hanging="2381"/>
      </w:pPr>
      <w:r>
        <w:tab/>
        <w:t>(ii)</w:t>
      </w:r>
      <w:r>
        <w:tab/>
        <w:t>the location, type and condition of the asbestos or ACM</w:t>
      </w:r>
      <w:r w:rsidRPr="000F6E2C">
        <w:t>; or</w:t>
      </w:r>
    </w:p>
    <w:p w14:paraId="646B41BC" w14:textId="77777777" w:rsidR="00145DDF" w:rsidRPr="00494B2F" w:rsidRDefault="00145DDF" w:rsidP="00145DDF">
      <w:pPr>
        <w:pStyle w:val="DraftHeading3"/>
        <w:tabs>
          <w:tab w:val="right" w:pos="1757"/>
        </w:tabs>
        <w:ind w:left="1871" w:hanging="1871"/>
      </w:pPr>
      <w:r>
        <w:tab/>
      </w:r>
      <w:r w:rsidRPr="00DD2506">
        <w:t>(b)</w:t>
      </w:r>
      <w:r>
        <w:tab/>
      </w:r>
      <w:r w:rsidRPr="00494B2F">
        <w:t>state that no asbestos or ACM is identified at the workplace if the person knows that no asbestos or ACM is identified, or is likely to be present from time to time, at the workplace.</w:t>
      </w:r>
    </w:p>
    <w:p w14:paraId="646B41BD" w14:textId="77777777" w:rsidR="00145DDF" w:rsidRDefault="00145DDF" w:rsidP="00145DDF">
      <w:pPr>
        <w:pStyle w:val="DraftHeading2"/>
        <w:tabs>
          <w:tab w:val="right" w:pos="1247"/>
        </w:tabs>
        <w:ind w:left="1361" w:hanging="1361"/>
      </w:pPr>
      <w:bookmarkStart w:id="634" w:name="OLE_LINK3"/>
      <w:bookmarkStart w:id="635" w:name="OLE_LINK4"/>
      <w:r>
        <w:tab/>
      </w:r>
      <w:r w:rsidRPr="00324AD8">
        <w:t>(</w:t>
      </w:r>
      <w:r>
        <w:t>4</w:t>
      </w:r>
      <w:r w:rsidRPr="00324AD8">
        <w:t>)</w:t>
      </w:r>
      <w:r>
        <w:tab/>
        <w:t>The person is not required to prepare an asbestos register for a workplace if a register has already been prepared for that workplace.</w:t>
      </w:r>
    </w:p>
    <w:p w14:paraId="646B41BE" w14:textId="77777777" w:rsidR="00145DDF" w:rsidRDefault="00145DDF" w:rsidP="00145DDF">
      <w:pPr>
        <w:pStyle w:val="DraftHeading2"/>
        <w:tabs>
          <w:tab w:val="right" w:pos="1247"/>
        </w:tabs>
        <w:ind w:left="1361" w:hanging="1361"/>
      </w:pPr>
      <w:r>
        <w:tab/>
      </w:r>
      <w:r w:rsidRPr="00DF6121">
        <w:t>(</w:t>
      </w:r>
      <w:r>
        <w:t>5</w:t>
      </w:r>
      <w:r w:rsidRPr="00DF6121">
        <w:t>)</w:t>
      </w:r>
      <w:r>
        <w:tab/>
        <w:t xml:space="preserve">Subject to </w:t>
      </w:r>
      <w:proofErr w:type="spellStart"/>
      <w:r>
        <w:t>subregulation</w:t>
      </w:r>
      <w:proofErr w:type="spellEnd"/>
      <w:r>
        <w:t xml:space="preserve"> (6), this regulation applies to buildings whenever constructed.</w:t>
      </w:r>
    </w:p>
    <w:p w14:paraId="646B41BF" w14:textId="77777777" w:rsidR="00145DDF" w:rsidRDefault="00145DDF" w:rsidP="00145DDF">
      <w:pPr>
        <w:pStyle w:val="DraftHeading2"/>
        <w:tabs>
          <w:tab w:val="right" w:pos="1247"/>
        </w:tabs>
        <w:ind w:left="1361" w:hanging="1361"/>
      </w:pPr>
      <w:r>
        <w:tab/>
        <w:t>(6)</w:t>
      </w:r>
      <w:r>
        <w:tab/>
        <w:t>This regulation does not apply to a workplace if:</w:t>
      </w:r>
    </w:p>
    <w:p w14:paraId="646B41C0" w14:textId="77777777" w:rsidR="00145DDF" w:rsidRDefault="00145DDF" w:rsidP="00145DDF">
      <w:pPr>
        <w:pStyle w:val="DraftHeading3"/>
        <w:tabs>
          <w:tab w:val="right" w:pos="1757"/>
        </w:tabs>
        <w:ind w:left="1871" w:hanging="1871"/>
      </w:pPr>
      <w:r>
        <w:lastRenderedPageBreak/>
        <w:tab/>
        <w:t>(a)</w:t>
      </w:r>
      <w:r>
        <w:tab/>
        <w:t>the workplace is a building that was constructed after 31 December 2003; and</w:t>
      </w:r>
    </w:p>
    <w:p w14:paraId="646B41C1" w14:textId="77777777" w:rsidR="00145DDF" w:rsidRDefault="00145DDF" w:rsidP="00145DDF">
      <w:pPr>
        <w:pStyle w:val="DraftHeading3"/>
        <w:tabs>
          <w:tab w:val="right" w:pos="1757"/>
        </w:tabs>
        <w:ind w:left="1871" w:hanging="1871"/>
      </w:pPr>
      <w:r>
        <w:tab/>
        <w:t>(b)</w:t>
      </w:r>
      <w:r>
        <w:tab/>
        <w:t>no asbestos has been identified at the workplace; and</w:t>
      </w:r>
    </w:p>
    <w:p w14:paraId="646B41C2" w14:textId="77777777" w:rsidR="00145DDF" w:rsidRDefault="00145DDF" w:rsidP="00145DDF">
      <w:pPr>
        <w:pStyle w:val="DraftHeading3"/>
        <w:tabs>
          <w:tab w:val="right" w:pos="1757"/>
        </w:tabs>
        <w:ind w:left="1871" w:hanging="1871"/>
      </w:pPr>
      <w:r>
        <w:tab/>
        <w:t>(c)</w:t>
      </w:r>
      <w:r>
        <w:tab/>
        <w:t>no asbestos is likely to be present at the workplace from time to time.</w:t>
      </w:r>
    </w:p>
    <w:bookmarkEnd w:id="634"/>
    <w:bookmarkEnd w:id="635"/>
    <w:p w14:paraId="646B41C3" w14:textId="77777777" w:rsidR="00145DDF" w:rsidRPr="000F6E2C" w:rsidRDefault="00145DDF" w:rsidP="007272F6">
      <w:pPr>
        <w:pStyle w:val="StyleDraftHeading1Left0cmHanging15cm1"/>
      </w:pPr>
      <w:r>
        <w:tab/>
      </w:r>
      <w:bookmarkStart w:id="636" w:name="_Toc174445592"/>
      <w:r>
        <w:t>426</w:t>
      </w:r>
      <w:r>
        <w:tab/>
      </w:r>
      <w:r w:rsidRPr="000F6E2C">
        <w:t>Review of asbestos register</w:t>
      </w:r>
      <w:bookmarkEnd w:id="636"/>
    </w:p>
    <w:p w14:paraId="646B41C4" w14:textId="77777777" w:rsidR="00145DDF" w:rsidRPr="00494B2F" w:rsidRDefault="00145DDF" w:rsidP="00145DDF">
      <w:pPr>
        <w:pStyle w:val="BodySectionSub"/>
      </w:pPr>
      <w:r w:rsidRPr="00494B2F">
        <w:t xml:space="preserve">A person with management or control of a workplace where an asbestos register is </w:t>
      </w:r>
      <w:r>
        <w:t>kept</w:t>
      </w:r>
      <w:r w:rsidRPr="00494B2F">
        <w:t xml:space="preserve"> must ensure that the register is reviewed and </w:t>
      </w:r>
      <w:r>
        <w:t>as</w:t>
      </w:r>
      <w:r w:rsidRPr="00494B2F">
        <w:t xml:space="preserve"> necessary revised</w:t>
      </w:r>
      <w:r>
        <w:t xml:space="preserve"> if</w:t>
      </w:r>
      <w:r w:rsidRPr="00494B2F">
        <w:t>:</w:t>
      </w:r>
    </w:p>
    <w:p w14:paraId="646B41C5" w14:textId="77777777" w:rsidR="00145DDF" w:rsidRPr="00494B2F" w:rsidRDefault="00145DDF" w:rsidP="00145DDF">
      <w:pPr>
        <w:pStyle w:val="DraftHeading3"/>
        <w:tabs>
          <w:tab w:val="right" w:pos="1757"/>
        </w:tabs>
        <w:ind w:left="1871" w:hanging="1871"/>
      </w:pPr>
      <w:r>
        <w:tab/>
      </w:r>
      <w:r w:rsidRPr="00DD2506">
        <w:t>(a)</w:t>
      </w:r>
      <w:r>
        <w:tab/>
      </w:r>
      <w:r w:rsidRPr="00494B2F">
        <w:t xml:space="preserve">the </w:t>
      </w:r>
      <w:r>
        <w:t>asbestos management plan</w:t>
      </w:r>
      <w:r w:rsidRPr="00494B2F">
        <w:t xml:space="preserve"> is reviewed</w:t>
      </w:r>
      <w:r>
        <w:t xml:space="preserve"> under regulation 430</w:t>
      </w:r>
      <w:r w:rsidRPr="00494B2F">
        <w:t>; or</w:t>
      </w:r>
    </w:p>
    <w:p w14:paraId="646B41C6" w14:textId="77777777" w:rsidR="00145DDF" w:rsidRDefault="00145DDF" w:rsidP="00145DDF">
      <w:pPr>
        <w:pStyle w:val="DraftHeading3"/>
        <w:tabs>
          <w:tab w:val="right" w:pos="1757"/>
        </w:tabs>
        <w:ind w:left="1871" w:hanging="1871"/>
      </w:pPr>
      <w:r>
        <w:tab/>
      </w:r>
      <w:r w:rsidRPr="00DD2506">
        <w:t>(b)</w:t>
      </w:r>
      <w:r>
        <w:tab/>
      </w:r>
      <w:r w:rsidRPr="00494B2F">
        <w:t>further asbestos or ACM is identified at the workplace</w:t>
      </w:r>
      <w:r>
        <w:t>; or</w:t>
      </w:r>
    </w:p>
    <w:p w14:paraId="646B41C7" w14:textId="77777777" w:rsidR="00145DDF" w:rsidRDefault="00145DDF" w:rsidP="00145DDF">
      <w:pPr>
        <w:pStyle w:val="DraftHeading3"/>
        <w:tabs>
          <w:tab w:val="right" w:pos="1757"/>
        </w:tabs>
        <w:ind w:left="1871" w:hanging="1871"/>
      </w:pPr>
      <w:r>
        <w:tab/>
        <w:t>(c)</w:t>
      </w:r>
      <w:r>
        <w:tab/>
        <w:t>asbestos is removed from, or disturbed, sealed or enclosed at, the workplace.</w:t>
      </w:r>
    </w:p>
    <w:p w14:paraId="646B41C8" w14:textId="78BF698A" w:rsidR="00145DDF" w:rsidRDefault="00145DDF" w:rsidP="00145DDF">
      <w:pPr>
        <w:pStyle w:val="BodySectionSub"/>
      </w:pPr>
      <w:r>
        <w:t>Maximum penalty:</w:t>
      </w:r>
      <w:r w:rsidR="00553E52">
        <w:t xml:space="preserve"> </w:t>
      </w:r>
      <w:r w:rsidR="00553E52" w:rsidRPr="00553E52">
        <w:t>tier G monetary penalty.</w:t>
      </w:r>
    </w:p>
    <w:p w14:paraId="646B41CB" w14:textId="77777777" w:rsidR="00145DDF" w:rsidRPr="000F6E2C" w:rsidRDefault="00145DDF" w:rsidP="007272F6">
      <w:pPr>
        <w:pStyle w:val="StyleDraftHeading1Left0cmHanging15cm1"/>
      </w:pPr>
      <w:r>
        <w:tab/>
      </w:r>
      <w:bookmarkStart w:id="637" w:name="_Toc174445593"/>
      <w:r>
        <w:t>427</w:t>
      </w:r>
      <w:r>
        <w:tab/>
      </w:r>
      <w:r w:rsidRPr="000F6E2C">
        <w:t>Access to asbestos register</w:t>
      </w:r>
      <w:bookmarkEnd w:id="637"/>
    </w:p>
    <w:p w14:paraId="646B41CC"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person with management or control of a workplace where an asbestos register is </w:t>
      </w:r>
      <w:r>
        <w:t>kept</w:t>
      </w:r>
      <w:r w:rsidRPr="000F6E2C">
        <w:t xml:space="preserve"> must ensure that the asbestos register is readily </w:t>
      </w:r>
      <w:r>
        <w:t>accessible</w:t>
      </w:r>
      <w:r w:rsidRPr="000F6E2C">
        <w:t xml:space="preserve"> to:</w:t>
      </w:r>
    </w:p>
    <w:p w14:paraId="646B41CD" w14:textId="77777777" w:rsidR="00145DDF" w:rsidRDefault="00145DDF" w:rsidP="00145DDF">
      <w:pPr>
        <w:pStyle w:val="DraftHeading3"/>
        <w:tabs>
          <w:tab w:val="right" w:pos="1757"/>
        </w:tabs>
        <w:ind w:left="1871" w:hanging="1871"/>
      </w:pPr>
      <w:r>
        <w:tab/>
      </w:r>
      <w:r w:rsidRPr="00DD2506">
        <w:t>(a)</w:t>
      </w:r>
      <w:r>
        <w:tab/>
      </w:r>
      <w:r w:rsidRPr="000F6E2C">
        <w:t xml:space="preserve">a worker who has carried out, </w:t>
      </w:r>
      <w:r w:rsidRPr="00494B2F">
        <w:t>carries out</w:t>
      </w:r>
      <w:r>
        <w:t xml:space="preserve"> </w:t>
      </w:r>
      <w:r w:rsidRPr="000F6E2C">
        <w:t>or intends to carry out, work at the workplace; and</w:t>
      </w:r>
    </w:p>
    <w:p w14:paraId="646B41CE"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1CF" w14:textId="77777777" w:rsidR="00145DDF"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1D0"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1D1" w14:textId="42955C4B" w:rsidR="00145DDF" w:rsidRDefault="00145DDF" w:rsidP="00145DDF">
      <w:pPr>
        <w:pStyle w:val="BodySectionSub"/>
      </w:pPr>
      <w:r>
        <w:t>Maximum penalty:</w:t>
      </w:r>
      <w:r w:rsidR="00553E52">
        <w:t xml:space="preserve"> </w:t>
      </w:r>
      <w:r w:rsidR="00553E52" w:rsidRPr="00553E52">
        <w:t>tier G monetary penalty.</w:t>
      </w:r>
    </w:p>
    <w:p w14:paraId="646B41D4" w14:textId="77777777" w:rsidR="00145DDF" w:rsidRDefault="00145DDF" w:rsidP="00145DDF">
      <w:pPr>
        <w:pStyle w:val="DraftHeading2"/>
        <w:tabs>
          <w:tab w:val="right" w:pos="1247"/>
        </w:tabs>
        <w:ind w:left="1361" w:hanging="1361"/>
      </w:pPr>
      <w:r>
        <w:tab/>
      </w:r>
      <w:r w:rsidRPr="00DD2506">
        <w:t>(2)</w:t>
      </w:r>
      <w:r>
        <w:tab/>
      </w:r>
      <w:r w:rsidRPr="000F6E2C">
        <w:t xml:space="preserve">If a person conducting a business or undertaking carries out, or intends to carry out, work at </w:t>
      </w:r>
      <w:r>
        <w:t>a</w:t>
      </w:r>
      <w:r w:rsidRPr="000F6E2C">
        <w:t xml:space="preserve"> workplace that involves a risk of </w:t>
      </w:r>
      <w:r w:rsidRPr="00494B2F">
        <w:t>exposure to airborne asbestos, the person with management or control of the workplace must ensure that the person is given a copy of the asbestos register.</w:t>
      </w:r>
    </w:p>
    <w:p w14:paraId="646B41D5" w14:textId="311CADB0" w:rsidR="00145DDF" w:rsidRDefault="00145DDF" w:rsidP="00145DDF">
      <w:pPr>
        <w:pStyle w:val="BodySectionSub"/>
      </w:pPr>
      <w:r>
        <w:t>Maximum penalty:</w:t>
      </w:r>
      <w:r w:rsidR="00553E52">
        <w:t xml:space="preserve"> </w:t>
      </w:r>
      <w:r w:rsidR="00553E52" w:rsidRPr="00553E52">
        <w:t>tier G monetary penalty.</w:t>
      </w:r>
    </w:p>
    <w:p w14:paraId="646B41D8" w14:textId="77777777" w:rsidR="00145DDF" w:rsidRPr="000F6E2C" w:rsidRDefault="00145DDF" w:rsidP="007272F6">
      <w:pPr>
        <w:pStyle w:val="StyleDraftHeading1Left0cmHanging15cm1"/>
      </w:pPr>
      <w:r>
        <w:lastRenderedPageBreak/>
        <w:tab/>
      </w:r>
      <w:bookmarkStart w:id="638" w:name="_Toc174445594"/>
      <w:r>
        <w:t>428</w:t>
      </w:r>
      <w:r>
        <w:tab/>
      </w:r>
      <w:r w:rsidRPr="000F6E2C">
        <w:t>Transfer of asbestos register by person relinquishing management or control</w:t>
      </w:r>
      <w:bookmarkEnd w:id="638"/>
    </w:p>
    <w:p w14:paraId="646B41D9" w14:textId="77777777" w:rsidR="00145DDF" w:rsidRDefault="00145DDF" w:rsidP="00145DDF">
      <w:pPr>
        <w:pStyle w:val="BodySectionSub"/>
      </w:pPr>
      <w:r w:rsidRPr="00494B2F">
        <w:t>If a person with management or control of a workplace plans to relinquish management or control of the workplace, the person must ensure</w:t>
      </w:r>
      <w:r>
        <w:t>,</w:t>
      </w:r>
      <w:r w:rsidRPr="00494B2F">
        <w:t xml:space="preserve"> so far as is reasonably practicable</w:t>
      </w:r>
      <w:r>
        <w:t>,</w:t>
      </w:r>
      <w:r w:rsidRPr="00494B2F">
        <w:t xml:space="preserve"> that the asbestos register is given to the person, if any, assuming management or control of the workplace.</w:t>
      </w:r>
    </w:p>
    <w:p w14:paraId="646B41DA" w14:textId="0DBF9C27" w:rsidR="00145DDF" w:rsidRDefault="00145DDF" w:rsidP="00145DDF">
      <w:pPr>
        <w:pStyle w:val="BodySectionSub"/>
      </w:pPr>
      <w:bookmarkStart w:id="639" w:name="_Ref267649111"/>
      <w:r>
        <w:t>Maximum penalty:</w:t>
      </w:r>
      <w:r w:rsidR="00553E52">
        <w:t xml:space="preserve"> </w:t>
      </w:r>
      <w:r w:rsidR="00553E52" w:rsidRPr="00553E52">
        <w:t>tier G monetary penalty.</w:t>
      </w:r>
    </w:p>
    <w:p w14:paraId="646B41DD" w14:textId="77777777" w:rsidR="00145DDF" w:rsidRPr="000F6E2C" w:rsidRDefault="00145DDF" w:rsidP="007272F6">
      <w:pPr>
        <w:pStyle w:val="StyleDraftHeading1Left0cmHanging15cm1"/>
      </w:pPr>
      <w:r>
        <w:tab/>
      </w:r>
      <w:bookmarkStart w:id="640" w:name="_Toc174445595"/>
      <w:r>
        <w:t>429</w:t>
      </w:r>
      <w:r>
        <w:tab/>
      </w:r>
      <w:r w:rsidRPr="000F6E2C">
        <w:t>Asbestos management plan</w:t>
      </w:r>
      <w:bookmarkEnd w:id="639"/>
      <w:bookmarkEnd w:id="640"/>
    </w:p>
    <w:p w14:paraId="646B41DE"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asbestos </w:t>
      </w:r>
      <w:r w:rsidRPr="00494B2F">
        <w:t>or ACM</w:t>
      </w:r>
      <w:r w:rsidRPr="000F6E2C">
        <w:t xml:space="preserve"> is:</w:t>
      </w:r>
    </w:p>
    <w:p w14:paraId="646B41DF" w14:textId="77777777" w:rsidR="00145DDF" w:rsidRPr="000F6E2C" w:rsidRDefault="00145DDF" w:rsidP="00145DDF">
      <w:pPr>
        <w:pStyle w:val="DraftHeading3"/>
        <w:tabs>
          <w:tab w:val="right" w:pos="1757"/>
        </w:tabs>
        <w:ind w:left="1871" w:hanging="1871"/>
      </w:pPr>
      <w:r>
        <w:tab/>
      </w:r>
      <w:r w:rsidRPr="00DD2506">
        <w:t>(a)</w:t>
      </w:r>
      <w:r>
        <w:tab/>
      </w:r>
      <w:r w:rsidRPr="000F6E2C">
        <w:t>identified at a workplace</w:t>
      </w:r>
      <w:r>
        <w:t xml:space="preserve"> under regulation 422</w:t>
      </w:r>
      <w:r w:rsidRPr="000F6E2C">
        <w:t>; or</w:t>
      </w:r>
    </w:p>
    <w:p w14:paraId="646B41E0" w14:textId="77777777" w:rsidR="00145DDF" w:rsidRDefault="00145DDF" w:rsidP="00145DDF">
      <w:pPr>
        <w:pStyle w:val="DraftHeading3"/>
        <w:tabs>
          <w:tab w:val="right" w:pos="1757"/>
        </w:tabs>
        <w:ind w:left="1871" w:hanging="1871"/>
      </w:pPr>
      <w:r>
        <w:tab/>
      </w:r>
      <w:r w:rsidRPr="00DD2506">
        <w:t>(b)</w:t>
      </w:r>
      <w:r>
        <w:tab/>
      </w:r>
      <w:r w:rsidRPr="000F6E2C">
        <w:t>likely to be present at a workplace from time to time.</w:t>
      </w:r>
    </w:p>
    <w:p w14:paraId="646B41E1" w14:textId="77777777" w:rsidR="00145DDF" w:rsidRPr="000F6E2C" w:rsidRDefault="00145DDF" w:rsidP="00145DDF">
      <w:pPr>
        <w:pStyle w:val="DraftHeading2"/>
        <w:tabs>
          <w:tab w:val="right" w:pos="1247"/>
        </w:tabs>
        <w:ind w:left="1361" w:hanging="1361"/>
      </w:pPr>
      <w:r>
        <w:tab/>
      </w:r>
      <w:r w:rsidRPr="00DD2506">
        <w:t>(2)</w:t>
      </w:r>
      <w:r>
        <w:tab/>
      </w:r>
      <w:r w:rsidRPr="000F6E2C">
        <w:t>A person with management or control of</w:t>
      </w:r>
      <w:r>
        <w:t xml:space="preserve"> the workplace must ensure that </w:t>
      </w:r>
      <w:r w:rsidRPr="000F6E2C">
        <w:t>a written plan (an</w:t>
      </w:r>
      <w:r w:rsidRPr="000F6E2C">
        <w:rPr>
          <w:b/>
          <w:i/>
        </w:rPr>
        <w:t xml:space="preserve"> asbestos management plan</w:t>
      </w:r>
      <w:r w:rsidRPr="000F6E2C">
        <w:t xml:space="preserve">) for the workplace is </w:t>
      </w:r>
      <w:r>
        <w:t>prepared.</w:t>
      </w:r>
    </w:p>
    <w:p w14:paraId="55D5B7F5" w14:textId="77777777" w:rsidR="00F7222A" w:rsidRDefault="00F7222A" w:rsidP="00F7222A">
      <w:pPr>
        <w:pStyle w:val="BodySectionSub"/>
      </w:pPr>
      <w:r>
        <w:t xml:space="preserve">Maximum penalty: </w:t>
      </w:r>
      <w:r w:rsidRPr="001A343C">
        <w:t>tier E monetary penalty.</w:t>
      </w:r>
    </w:p>
    <w:p w14:paraId="646B41E5" w14:textId="77777777" w:rsidR="00145DDF" w:rsidRDefault="00145DDF" w:rsidP="00145DDF">
      <w:pPr>
        <w:pStyle w:val="DraftHeading2"/>
        <w:tabs>
          <w:tab w:val="right" w:pos="1247"/>
        </w:tabs>
        <w:ind w:left="1361" w:hanging="1361"/>
      </w:pPr>
      <w:r>
        <w:tab/>
      </w:r>
      <w:r w:rsidRPr="00881A41">
        <w:t>(3)</w:t>
      </w:r>
      <w:r>
        <w:tab/>
        <w:t xml:space="preserve">A person with management or control of the workplace must ensure that the asbestos management </w:t>
      </w:r>
      <w:r w:rsidRPr="000F6E2C">
        <w:t>plan is maintained to ensure the information in the plan is up to date.</w:t>
      </w:r>
    </w:p>
    <w:p w14:paraId="6643F63E" w14:textId="77777777" w:rsidR="00F7222A" w:rsidRDefault="00F7222A" w:rsidP="00F7222A">
      <w:pPr>
        <w:pStyle w:val="BodySectionSub"/>
      </w:pPr>
      <w:r>
        <w:t xml:space="preserve">Maximum penalty: </w:t>
      </w:r>
      <w:r w:rsidRPr="001A343C">
        <w:t>tier E monetary penalty.</w:t>
      </w:r>
    </w:p>
    <w:p w14:paraId="646B41E9" w14:textId="77777777" w:rsidR="00145DDF" w:rsidRDefault="00145DDF" w:rsidP="00145DDF">
      <w:pPr>
        <w:pStyle w:val="DraftHeading2"/>
        <w:tabs>
          <w:tab w:val="right" w:pos="1247"/>
        </w:tabs>
        <w:ind w:left="1361" w:hanging="1361"/>
      </w:pPr>
      <w:r>
        <w:tab/>
        <w:t>(4)</w:t>
      </w:r>
      <w:r>
        <w:tab/>
        <w:t>An asbestos management plan must include information about the following:</w:t>
      </w:r>
    </w:p>
    <w:p w14:paraId="646B41EA" w14:textId="77777777" w:rsidR="00145DDF" w:rsidRDefault="00145DDF" w:rsidP="00145DDF">
      <w:pPr>
        <w:pStyle w:val="DraftHeading3"/>
        <w:tabs>
          <w:tab w:val="right" w:pos="1757"/>
        </w:tabs>
        <w:ind w:left="1871" w:hanging="1871"/>
      </w:pPr>
      <w:r>
        <w:tab/>
        <w:t>(a)</w:t>
      </w:r>
      <w:r>
        <w:tab/>
        <w:t>the identification of asbestos or ACM;</w:t>
      </w:r>
    </w:p>
    <w:p w14:paraId="646B41EB" w14:textId="77777777" w:rsidR="00145DDF" w:rsidRPr="00766729" w:rsidRDefault="00145DDF" w:rsidP="00145DDF">
      <w:pPr>
        <w:pStyle w:val="DraftParaEg"/>
        <w:tabs>
          <w:tab w:val="right" w:pos="2324"/>
        </w:tabs>
        <w:rPr>
          <w:b/>
        </w:rPr>
      </w:pPr>
      <w:r w:rsidRPr="00766729">
        <w:rPr>
          <w:b/>
        </w:rPr>
        <w:t>Example</w:t>
      </w:r>
    </w:p>
    <w:p w14:paraId="646B41EC" w14:textId="77777777" w:rsidR="00145DDF" w:rsidRPr="00766729" w:rsidRDefault="00145DDF" w:rsidP="00145DDF">
      <w:pPr>
        <w:pStyle w:val="DraftParaEg"/>
        <w:tabs>
          <w:tab w:val="right" w:pos="2324"/>
        </w:tabs>
      </w:pPr>
      <w:r w:rsidRPr="00766729">
        <w:t>A reference or link to the asbestos register for the workplace and signage and labelling.</w:t>
      </w:r>
    </w:p>
    <w:p w14:paraId="646B41ED" w14:textId="77777777" w:rsidR="00145DDF" w:rsidRDefault="00145DDF" w:rsidP="00145DDF">
      <w:pPr>
        <w:pStyle w:val="DraftHeading3"/>
        <w:tabs>
          <w:tab w:val="right" w:pos="1757"/>
        </w:tabs>
        <w:ind w:left="1871" w:hanging="1871"/>
      </w:pPr>
      <w:r>
        <w:tab/>
        <w:t>(b)</w:t>
      </w:r>
      <w:r>
        <w:tab/>
        <w:t>decisions, and reasons for decisions, about the management of asbestos at the workplace;</w:t>
      </w:r>
    </w:p>
    <w:p w14:paraId="646B41EE" w14:textId="77777777" w:rsidR="00145DDF" w:rsidRPr="00766729" w:rsidRDefault="00145DDF" w:rsidP="00145DDF">
      <w:pPr>
        <w:pStyle w:val="DraftParaEg"/>
        <w:tabs>
          <w:tab w:val="right" w:pos="2324"/>
        </w:tabs>
        <w:rPr>
          <w:b/>
        </w:rPr>
      </w:pPr>
      <w:r w:rsidRPr="00766729">
        <w:rPr>
          <w:b/>
        </w:rPr>
        <w:t>Example</w:t>
      </w:r>
    </w:p>
    <w:p w14:paraId="646B41EF" w14:textId="77777777" w:rsidR="00145DDF" w:rsidRPr="00766729" w:rsidRDefault="00145DDF" w:rsidP="00145DDF">
      <w:pPr>
        <w:pStyle w:val="DraftParaEg"/>
        <w:tabs>
          <w:tab w:val="right" w:pos="2324"/>
        </w:tabs>
      </w:pPr>
      <w:r w:rsidRPr="00766729">
        <w:t>Safe work procedures and control measures.</w:t>
      </w:r>
    </w:p>
    <w:p w14:paraId="646B41F0" w14:textId="77777777" w:rsidR="00145DDF" w:rsidRDefault="00145DDF" w:rsidP="00145DDF">
      <w:pPr>
        <w:pStyle w:val="DraftHeading3"/>
        <w:tabs>
          <w:tab w:val="right" w:pos="1757"/>
        </w:tabs>
        <w:ind w:left="1871" w:hanging="1871"/>
      </w:pPr>
      <w:r>
        <w:tab/>
        <w:t>(c)</w:t>
      </w:r>
      <w:r>
        <w:tab/>
        <w:t>procedures for detailing incidents or emergencies involving asbestos or ACM at the workplace;</w:t>
      </w:r>
    </w:p>
    <w:p w14:paraId="646B41F1" w14:textId="77777777" w:rsidR="00145DDF" w:rsidRDefault="00145DDF" w:rsidP="00145DDF">
      <w:pPr>
        <w:pStyle w:val="DraftHeading3"/>
        <w:tabs>
          <w:tab w:val="right" w:pos="1757"/>
        </w:tabs>
        <w:ind w:left="1871" w:hanging="1871"/>
      </w:pPr>
      <w:r>
        <w:tab/>
        <w:t>(d)</w:t>
      </w:r>
      <w:r>
        <w:tab/>
        <w:t>workers carrying out work involving asbestos.</w:t>
      </w:r>
    </w:p>
    <w:p w14:paraId="646B41F2" w14:textId="77777777" w:rsidR="00145DDF" w:rsidRPr="00766729" w:rsidRDefault="00145DDF" w:rsidP="00145DDF">
      <w:pPr>
        <w:pStyle w:val="DraftParaEg"/>
        <w:tabs>
          <w:tab w:val="right" w:pos="2324"/>
        </w:tabs>
        <w:rPr>
          <w:b/>
        </w:rPr>
      </w:pPr>
      <w:r w:rsidRPr="00766729">
        <w:rPr>
          <w:b/>
        </w:rPr>
        <w:t>Example</w:t>
      </w:r>
    </w:p>
    <w:p w14:paraId="646B41F3" w14:textId="77777777" w:rsidR="00145DDF" w:rsidRPr="00766729" w:rsidRDefault="00145DDF" w:rsidP="00145DDF">
      <w:pPr>
        <w:pStyle w:val="DraftParaEg"/>
        <w:tabs>
          <w:tab w:val="right" w:pos="2324"/>
        </w:tabs>
      </w:pPr>
      <w:r w:rsidRPr="00766729">
        <w:t>Consultation, responsibilities, information and training.</w:t>
      </w:r>
    </w:p>
    <w:p w14:paraId="646B41F4" w14:textId="77777777" w:rsidR="00145DDF" w:rsidRDefault="00145DDF" w:rsidP="00145DDF">
      <w:pPr>
        <w:pStyle w:val="DraftHeading2"/>
        <w:tabs>
          <w:tab w:val="right" w:pos="1247"/>
        </w:tabs>
        <w:ind w:left="1361" w:hanging="1361"/>
      </w:pPr>
      <w:r>
        <w:lastRenderedPageBreak/>
        <w:tab/>
        <w:t>(5)</w:t>
      </w:r>
      <w:r>
        <w:tab/>
        <w:t>A person with management or control of a workplace must ensure that a copy of the asbestos management plan for the workplace is readily accessible to:</w:t>
      </w:r>
    </w:p>
    <w:p w14:paraId="646B41F5" w14:textId="77777777" w:rsidR="00145DDF" w:rsidRDefault="00145DDF" w:rsidP="00145DDF">
      <w:pPr>
        <w:pStyle w:val="DraftHeading3"/>
        <w:tabs>
          <w:tab w:val="right" w:pos="1757"/>
        </w:tabs>
        <w:ind w:left="1871" w:hanging="1871"/>
      </w:pPr>
      <w:r>
        <w:tab/>
        <w:t>(a)</w:t>
      </w:r>
      <w:r>
        <w:tab/>
      </w:r>
      <w:r w:rsidRPr="000F6E2C">
        <w:t xml:space="preserve">a worker who has carried out, </w:t>
      </w:r>
      <w:r w:rsidRPr="00494B2F">
        <w:t>carries out</w:t>
      </w:r>
      <w:r>
        <w:t xml:space="preserve"> </w:t>
      </w:r>
      <w:r w:rsidRPr="000F6E2C">
        <w:t>or intends to carry out, work at the workplace; and</w:t>
      </w:r>
    </w:p>
    <w:p w14:paraId="646B41F6"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1F7" w14:textId="77777777" w:rsidR="00145DDF" w:rsidRPr="003732B4"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1F8"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1FB" w14:textId="10DCCFF3" w:rsidR="00145DDF" w:rsidRDefault="00145DDF" w:rsidP="00553E52">
      <w:pPr>
        <w:pStyle w:val="BodySectionSub"/>
      </w:pPr>
      <w:bookmarkStart w:id="641" w:name="_Ref270355720"/>
      <w:r>
        <w:t>Maximum penalty:</w:t>
      </w:r>
      <w:r w:rsidR="00553E52">
        <w:t xml:space="preserve"> </w:t>
      </w:r>
      <w:r w:rsidR="00553E52" w:rsidRPr="00553E52">
        <w:t>tier G monetary penalty.</w:t>
      </w:r>
    </w:p>
    <w:p w14:paraId="646B41FC" w14:textId="77777777" w:rsidR="00145DDF" w:rsidRPr="000F6E2C" w:rsidRDefault="00145DDF" w:rsidP="007272F6">
      <w:pPr>
        <w:pStyle w:val="StyleDraftHeading1Left0cmHanging15cm1"/>
      </w:pPr>
      <w:r>
        <w:tab/>
      </w:r>
      <w:bookmarkStart w:id="642" w:name="_Toc174445596"/>
      <w:r>
        <w:t>430</w:t>
      </w:r>
      <w:r>
        <w:tab/>
      </w:r>
      <w:r w:rsidRPr="000F6E2C">
        <w:t>Review of asbestos management plan</w:t>
      </w:r>
      <w:bookmarkEnd w:id="641"/>
      <w:bookmarkEnd w:id="642"/>
    </w:p>
    <w:p w14:paraId="646B41FD" w14:textId="77777777" w:rsidR="00145DDF" w:rsidRDefault="00145DDF" w:rsidP="00145DDF">
      <w:pPr>
        <w:pStyle w:val="DraftHeading2"/>
        <w:tabs>
          <w:tab w:val="right" w:pos="1247"/>
        </w:tabs>
        <w:ind w:left="1361" w:hanging="1361"/>
      </w:pPr>
      <w:r>
        <w:tab/>
        <w:t>(1)</w:t>
      </w:r>
      <w:r>
        <w:tab/>
      </w:r>
      <w:r w:rsidRPr="00494B2F">
        <w:t xml:space="preserve">A person with management or control of a workplace that has an asbestos management plan must ensure that the plan is reviewed and </w:t>
      </w:r>
      <w:r>
        <w:t xml:space="preserve">as necessary </w:t>
      </w:r>
      <w:r w:rsidRPr="00494B2F">
        <w:t xml:space="preserve">revised </w:t>
      </w:r>
      <w:r>
        <w:t>in the following circumstances</w:t>
      </w:r>
      <w:r w:rsidRPr="00494B2F">
        <w:t>:</w:t>
      </w:r>
    </w:p>
    <w:p w14:paraId="646B41FE" w14:textId="77777777" w:rsidR="00145DDF" w:rsidRDefault="00145DDF" w:rsidP="00145DDF">
      <w:pPr>
        <w:pStyle w:val="DraftHeading3"/>
        <w:tabs>
          <w:tab w:val="right" w:pos="1757"/>
        </w:tabs>
        <w:ind w:left="1871" w:hanging="1871"/>
      </w:pPr>
      <w:r>
        <w:tab/>
      </w:r>
      <w:r w:rsidRPr="00DD2506">
        <w:t>(a)</w:t>
      </w:r>
      <w:r>
        <w:tab/>
      </w:r>
      <w:r w:rsidRPr="00494B2F">
        <w:t>there is a review of the asbestos register</w:t>
      </w:r>
      <w:r>
        <w:t xml:space="preserve"> or a control measure;</w:t>
      </w:r>
    </w:p>
    <w:p w14:paraId="646B41FF" w14:textId="77777777" w:rsidR="00145DDF" w:rsidRDefault="00145DDF" w:rsidP="00145DDF">
      <w:pPr>
        <w:pStyle w:val="DraftHeading3"/>
        <w:tabs>
          <w:tab w:val="right" w:pos="1757"/>
        </w:tabs>
        <w:ind w:left="1871" w:hanging="1871"/>
      </w:pPr>
      <w:r>
        <w:tab/>
        <w:t>(b)</w:t>
      </w:r>
      <w:r>
        <w:tab/>
        <w:t>asbestos is removed from, or disturbed, sealed or enclosed at, the workplace;</w:t>
      </w:r>
    </w:p>
    <w:p w14:paraId="646B4200" w14:textId="77777777" w:rsidR="00145DDF" w:rsidRDefault="00145DDF" w:rsidP="00145DDF">
      <w:pPr>
        <w:pStyle w:val="DraftHeading3"/>
        <w:tabs>
          <w:tab w:val="right" w:pos="1757"/>
        </w:tabs>
        <w:ind w:left="1871" w:hanging="1871"/>
      </w:pPr>
      <w:r>
        <w:tab/>
      </w:r>
      <w:r w:rsidRPr="00DD2506">
        <w:t>(</w:t>
      </w:r>
      <w:r>
        <w:t>c</w:t>
      </w:r>
      <w:r w:rsidRPr="00DD2506">
        <w:t>)</w:t>
      </w:r>
      <w:r>
        <w:tab/>
      </w:r>
      <w:r w:rsidRPr="00494B2F">
        <w:t>the plan is no longer adequate for managing as</w:t>
      </w:r>
      <w:r>
        <w:t>bestos or ACM at the workplace;</w:t>
      </w:r>
      <w:r>
        <w:tab/>
      </w:r>
    </w:p>
    <w:p w14:paraId="646B4201" w14:textId="77777777" w:rsidR="00145DDF" w:rsidRDefault="00145DDF" w:rsidP="00145DDF">
      <w:pPr>
        <w:pStyle w:val="DraftHeading3"/>
        <w:tabs>
          <w:tab w:val="right" w:pos="1757"/>
        </w:tabs>
        <w:ind w:left="1871" w:hanging="1871"/>
      </w:pPr>
      <w:r>
        <w:tab/>
        <w:t>(d)</w:t>
      </w:r>
      <w:r>
        <w:tab/>
      </w:r>
      <w:r w:rsidRPr="000F6E2C">
        <w:t>a health and safety representative</w:t>
      </w:r>
      <w:r>
        <w:t xml:space="preserve"> requests a review under </w:t>
      </w:r>
      <w:proofErr w:type="spellStart"/>
      <w:r>
        <w:t>subregulation</w:t>
      </w:r>
      <w:proofErr w:type="spellEnd"/>
      <w:r>
        <w:t xml:space="preserve"> (2);</w:t>
      </w:r>
    </w:p>
    <w:p w14:paraId="646B4202" w14:textId="77777777" w:rsidR="00145DDF" w:rsidRDefault="00145DDF" w:rsidP="00145DDF">
      <w:pPr>
        <w:pStyle w:val="DraftHeading3"/>
        <w:tabs>
          <w:tab w:val="right" w:pos="1757"/>
        </w:tabs>
        <w:ind w:left="1871" w:hanging="1871"/>
      </w:pPr>
      <w:r>
        <w:tab/>
        <w:t>(e</w:t>
      </w:r>
      <w:r w:rsidRPr="00C24FFD">
        <w:t>)</w:t>
      </w:r>
      <w:r>
        <w:tab/>
        <w:t>at least once every 5 years.</w:t>
      </w:r>
    </w:p>
    <w:p w14:paraId="646B4203" w14:textId="464513EF" w:rsidR="00145DDF" w:rsidRDefault="00145DDF" w:rsidP="00145DDF">
      <w:pPr>
        <w:pStyle w:val="BodySectionSub"/>
      </w:pPr>
      <w:r>
        <w:t>Maximum penalty:</w:t>
      </w:r>
      <w:r w:rsidR="00553E52">
        <w:t xml:space="preserve"> </w:t>
      </w:r>
      <w:r w:rsidR="00553E52" w:rsidRPr="00553E52">
        <w:t>tier G monetary penalty.</w:t>
      </w:r>
    </w:p>
    <w:p w14:paraId="646B4206" w14:textId="77777777" w:rsidR="00145DDF" w:rsidRDefault="00145DDF" w:rsidP="00145DDF">
      <w:pPr>
        <w:pStyle w:val="DraftHeading2"/>
        <w:tabs>
          <w:tab w:val="right" w:pos="1247"/>
        </w:tabs>
        <w:ind w:left="1361" w:hanging="1361"/>
        <w:rPr>
          <w:lang w:eastAsia="en-AU"/>
        </w:rPr>
      </w:pPr>
      <w:r>
        <w:rPr>
          <w:lang w:eastAsia="en-AU"/>
        </w:rPr>
        <w:tab/>
        <w:t>(2)</w:t>
      </w:r>
      <w:r>
        <w:rPr>
          <w:lang w:eastAsia="en-AU"/>
        </w:rPr>
        <w:tab/>
        <w:t>A health and safety representative for workers at a workplace may request a review of an asbestos management plan if the representative reasonably believes that:</w:t>
      </w:r>
    </w:p>
    <w:p w14:paraId="646B420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(1)(a), (b) or (c) affects or may affect the health and safety of a member of the work group represented by the health and safety representative; and</w:t>
      </w:r>
    </w:p>
    <w:p w14:paraId="646B4208" w14:textId="77777777" w:rsidR="007162D7" w:rsidRDefault="00145DDF" w:rsidP="00145DDF">
      <w:pPr>
        <w:pStyle w:val="DraftHeading3"/>
        <w:tabs>
          <w:tab w:val="right" w:pos="1757"/>
        </w:tabs>
        <w:ind w:left="1871" w:hanging="1871"/>
        <w:rPr>
          <w:lang w:eastAsia="en-AU"/>
        </w:rPr>
      </w:pPr>
      <w:r>
        <w:rPr>
          <w:lang w:eastAsia="en-AU"/>
        </w:rPr>
        <w:lastRenderedPageBreak/>
        <w:tab/>
      </w:r>
      <w:r w:rsidRPr="00784A95">
        <w:rPr>
          <w:lang w:eastAsia="en-AU"/>
        </w:rPr>
        <w:t>(b)</w:t>
      </w:r>
      <w:r>
        <w:rPr>
          <w:lang w:eastAsia="en-AU"/>
        </w:rPr>
        <w:tab/>
        <w:t>the person with management and control of the workplace has not adequately reviewed the asbestos management plan in response to the circumstance.</w:t>
      </w:r>
    </w:p>
    <w:p w14:paraId="646B4209" w14:textId="77777777" w:rsidR="00145DDF" w:rsidRPr="00766729" w:rsidRDefault="00145DDF" w:rsidP="00145DDF">
      <w:pPr>
        <w:pStyle w:val="Heading-PART"/>
        <w:ind w:left="1276" w:hanging="1276"/>
        <w:jc w:val="left"/>
        <w:rPr>
          <w:caps w:val="0"/>
          <w:sz w:val="28"/>
        </w:rPr>
      </w:pPr>
      <w:r>
        <w:br w:type="page"/>
      </w:r>
      <w:bookmarkStart w:id="643" w:name="_Toc174445597"/>
      <w:r>
        <w:rPr>
          <w:caps w:val="0"/>
          <w:sz w:val="28"/>
        </w:rPr>
        <w:lastRenderedPageBreak/>
        <w:t xml:space="preserve">Part 8.4 </w:t>
      </w:r>
      <w:r>
        <w:rPr>
          <w:caps w:val="0"/>
          <w:sz w:val="28"/>
        </w:rPr>
        <w:tab/>
      </w:r>
      <w:r w:rsidRPr="00766729">
        <w:rPr>
          <w:caps w:val="0"/>
          <w:sz w:val="28"/>
        </w:rPr>
        <w:t xml:space="preserve">Management of </w:t>
      </w:r>
      <w:r w:rsidR="004741DA">
        <w:rPr>
          <w:caps w:val="0"/>
          <w:sz w:val="28"/>
        </w:rPr>
        <w:t>N</w:t>
      </w:r>
      <w:r w:rsidRPr="00766729">
        <w:rPr>
          <w:caps w:val="0"/>
          <w:sz w:val="28"/>
        </w:rPr>
        <w:t xml:space="preserve">aturally </w:t>
      </w:r>
      <w:r w:rsidR="004741DA">
        <w:rPr>
          <w:caps w:val="0"/>
          <w:sz w:val="28"/>
        </w:rPr>
        <w:t>O</w:t>
      </w:r>
      <w:r w:rsidRPr="00766729">
        <w:rPr>
          <w:caps w:val="0"/>
          <w:sz w:val="28"/>
        </w:rPr>
        <w:t xml:space="preserve">ccurring </w:t>
      </w:r>
      <w:r w:rsidR="004741DA">
        <w:rPr>
          <w:caps w:val="0"/>
          <w:sz w:val="28"/>
        </w:rPr>
        <w:t>A</w:t>
      </w:r>
      <w:r w:rsidRPr="00766729">
        <w:rPr>
          <w:caps w:val="0"/>
          <w:sz w:val="28"/>
        </w:rPr>
        <w:t>sbestos</w:t>
      </w:r>
      <w:bookmarkEnd w:id="643"/>
    </w:p>
    <w:p w14:paraId="646B420A" w14:textId="77777777" w:rsidR="00145DDF" w:rsidRDefault="00145DDF" w:rsidP="007272F6">
      <w:pPr>
        <w:pStyle w:val="StyleDraftHeading1Left0cmHanging15cm1"/>
      </w:pPr>
      <w:r>
        <w:tab/>
      </w:r>
      <w:bookmarkStart w:id="644" w:name="_Toc174445598"/>
      <w:r>
        <w:t>431</w:t>
      </w:r>
      <w:r>
        <w:tab/>
        <w:t>Naturally occurring asbestos</w:t>
      </w:r>
      <w:bookmarkEnd w:id="644"/>
    </w:p>
    <w:p w14:paraId="646B420B" w14:textId="77777777" w:rsidR="00145DDF" w:rsidRDefault="00145DDF" w:rsidP="00145DDF">
      <w:pPr>
        <w:pStyle w:val="BodySectionSub"/>
      </w:pPr>
      <w:r>
        <w:t>The person with management or control of a workplace must manage, in accordance with Part 3.1, risks to health and safety associated with naturally occurring asbestos at the workplace.</w:t>
      </w:r>
    </w:p>
    <w:p w14:paraId="646B420C" w14:textId="77777777" w:rsidR="00145DDF" w:rsidRPr="0041453C" w:rsidRDefault="00145DDF" w:rsidP="00145DDF">
      <w:pPr>
        <w:pStyle w:val="DraftSub-sectionNote"/>
        <w:tabs>
          <w:tab w:val="right" w:pos="1814"/>
        </w:tabs>
        <w:ind w:left="1361"/>
        <w:rPr>
          <w:b/>
        </w:rPr>
      </w:pPr>
      <w:r w:rsidRPr="0041453C">
        <w:rPr>
          <w:b/>
        </w:rPr>
        <w:t>Note</w:t>
      </w:r>
    </w:p>
    <w:p w14:paraId="646B420D" w14:textId="77777777" w:rsidR="00145DDF" w:rsidRDefault="00145DDF" w:rsidP="00145DDF">
      <w:pPr>
        <w:pStyle w:val="DraftSub-sectionNote"/>
        <w:tabs>
          <w:tab w:val="right" w:pos="1814"/>
        </w:tabs>
        <w:ind w:left="1361"/>
      </w:pPr>
      <w:r>
        <w:t>WHS Act—section 20 (see regulation 9).</w:t>
      </w:r>
    </w:p>
    <w:p w14:paraId="646B420E" w14:textId="77777777" w:rsidR="00145DDF" w:rsidRDefault="00145DDF" w:rsidP="007272F6">
      <w:pPr>
        <w:pStyle w:val="StyleDraftHeading1Left0cmHanging15cm1"/>
      </w:pPr>
      <w:r>
        <w:tab/>
      </w:r>
      <w:bookmarkStart w:id="645" w:name="_Toc174445599"/>
      <w:r>
        <w:t>432</w:t>
      </w:r>
      <w:r>
        <w:tab/>
      </w:r>
      <w:r w:rsidRPr="000F6E2C">
        <w:t>Asbestos management plan</w:t>
      </w:r>
      <w:bookmarkEnd w:id="645"/>
    </w:p>
    <w:p w14:paraId="646B420F"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w:t>
      </w:r>
      <w:r>
        <w:t>naturally occurring asbestos</w:t>
      </w:r>
      <w:r w:rsidRPr="000F6E2C">
        <w:t xml:space="preserve"> is:</w:t>
      </w:r>
    </w:p>
    <w:p w14:paraId="646B4210" w14:textId="77777777" w:rsidR="00145DDF" w:rsidRPr="000F6E2C" w:rsidRDefault="00145DDF" w:rsidP="00145DDF">
      <w:pPr>
        <w:pStyle w:val="DraftHeading3"/>
        <w:tabs>
          <w:tab w:val="right" w:pos="1757"/>
        </w:tabs>
        <w:ind w:left="1871" w:hanging="1871"/>
      </w:pPr>
      <w:r>
        <w:tab/>
      </w:r>
      <w:r w:rsidRPr="00DD2506">
        <w:t>(a)</w:t>
      </w:r>
      <w:r>
        <w:tab/>
      </w:r>
      <w:r w:rsidRPr="000F6E2C">
        <w:t>identified at a workplace; or</w:t>
      </w:r>
    </w:p>
    <w:p w14:paraId="646B4211" w14:textId="77777777" w:rsidR="00145DDF" w:rsidRDefault="00145DDF" w:rsidP="00145DDF">
      <w:pPr>
        <w:pStyle w:val="DraftHeading3"/>
        <w:tabs>
          <w:tab w:val="right" w:pos="1757"/>
        </w:tabs>
        <w:ind w:left="1871" w:hanging="1871"/>
      </w:pPr>
      <w:r>
        <w:tab/>
      </w:r>
      <w:r w:rsidRPr="00DD2506">
        <w:t>(b)</w:t>
      </w:r>
      <w:r>
        <w:tab/>
      </w:r>
      <w:r w:rsidRPr="000F6E2C">
        <w:t>likely to be present at a workplace.</w:t>
      </w:r>
    </w:p>
    <w:p w14:paraId="646B4212" w14:textId="77777777" w:rsidR="00145DDF" w:rsidRPr="000F6E2C" w:rsidRDefault="00145DDF" w:rsidP="00145DDF">
      <w:pPr>
        <w:pStyle w:val="DraftHeading2"/>
        <w:tabs>
          <w:tab w:val="right" w:pos="1247"/>
        </w:tabs>
        <w:ind w:left="1361" w:hanging="1361"/>
      </w:pPr>
      <w:r>
        <w:tab/>
      </w:r>
      <w:r w:rsidRPr="00DD2506">
        <w:t>(2)</w:t>
      </w:r>
      <w:r>
        <w:tab/>
      </w:r>
      <w:r w:rsidRPr="000F6E2C">
        <w:t>A person with management or control of</w:t>
      </w:r>
      <w:r>
        <w:t xml:space="preserve"> the workplace must ensure that </w:t>
      </w:r>
      <w:r w:rsidRPr="000F6E2C">
        <w:t>a written plan (an</w:t>
      </w:r>
      <w:r>
        <w:rPr>
          <w:b/>
          <w:i/>
        </w:rPr>
        <w:t> </w:t>
      </w:r>
      <w:r w:rsidRPr="000F6E2C">
        <w:rPr>
          <w:b/>
          <w:i/>
        </w:rPr>
        <w:t>asbestos management plan</w:t>
      </w:r>
      <w:r w:rsidRPr="000F6E2C">
        <w:t xml:space="preserve">) for the workplace is </w:t>
      </w:r>
      <w:r>
        <w:t>prepared in relation to the naturally occurring asbestos.</w:t>
      </w:r>
    </w:p>
    <w:p w14:paraId="19D1F400" w14:textId="77777777" w:rsidR="00F7222A" w:rsidRDefault="00F7222A" w:rsidP="00F7222A">
      <w:pPr>
        <w:pStyle w:val="BodySectionSub"/>
      </w:pPr>
      <w:r>
        <w:t xml:space="preserve">Maximum penalty: </w:t>
      </w:r>
      <w:r w:rsidRPr="001A343C">
        <w:t>tier E monetary penalty.</w:t>
      </w:r>
    </w:p>
    <w:p w14:paraId="646B4216" w14:textId="77777777" w:rsidR="00145DDF" w:rsidRDefault="00145DDF" w:rsidP="00145DDF">
      <w:pPr>
        <w:pStyle w:val="DraftHeading2"/>
        <w:tabs>
          <w:tab w:val="right" w:pos="1247"/>
        </w:tabs>
        <w:ind w:left="1361" w:hanging="1361"/>
      </w:pPr>
      <w:r>
        <w:tab/>
      </w:r>
      <w:r w:rsidRPr="0041453C">
        <w:t>(3)</w:t>
      </w:r>
      <w:r>
        <w:tab/>
        <w:t>A person with management or control of the workplace must ensure that the asbestos management</w:t>
      </w:r>
      <w:r w:rsidRPr="000F6E2C">
        <w:t xml:space="preserve"> plan is maintained to ensure the information in the plan is up to date.</w:t>
      </w:r>
    </w:p>
    <w:p w14:paraId="4E8898A4" w14:textId="77777777" w:rsidR="00F7222A" w:rsidRDefault="00F7222A" w:rsidP="00F7222A">
      <w:pPr>
        <w:pStyle w:val="BodySectionSub"/>
      </w:pPr>
      <w:r>
        <w:t xml:space="preserve">Maximum penalty: </w:t>
      </w:r>
      <w:r w:rsidRPr="001A343C">
        <w:t>tier E monetary penalty.</w:t>
      </w:r>
    </w:p>
    <w:p w14:paraId="646B421A" w14:textId="77777777" w:rsidR="00145DDF" w:rsidRDefault="00145DDF" w:rsidP="00145DDF">
      <w:pPr>
        <w:pStyle w:val="DraftHeading2"/>
        <w:tabs>
          <w:tab w:val="right" w:pos="1247"/>
        </w:tabs>
        <w:ind w:left="1361" w:hanging="1361"/>
      </w:pPr>
      <w:r>
        <w:tab/>
      </w:r>
      <w:r w:rsidRPr="00504A1B">
        <w:t>(</w:t>
      </w:r>
      <w:r>
        <w:t>4</w:t>
      </w:r>
      <w:r w:rsidRPr="00504A1B">
        <w:t>)</w:t>
      </w:r>
      <w:r>
        <w:tab/>
        <w:t>An asbestos management plan must include information about the following:</w:t>
      </w:r>
    </w:p>
    <w:p w14:paraId="646B421B" w14:textId="77777777" w:rsidR="00145DDF" w:rsidRDefault="00145DDF" w:rsidP="00145DDF">
      <w:pPr>
        <w:pStyle w:val="DraftHeading3"/>
        <w:tabs>
          <w:tab w:val="right" w:pos="1757"/>
        </w:tabs>
        <w:ind w:left="1871" w:hanging="1871"/>
      </w:pPr>
      <w:r>
        <w:tab/>
      </w:r>
      <w:r w:rsidRPr="00504A1B">
        <w:t>(a)</w:t>
      </w:r>
      <w:r>
        <w:tab/>
        <w:t>the identification of naturally occurring asbestos;</w:t>
      </w:r>
    </w:p>
    <w:p w14:paraId="646B421C" w14:textId="77777777" w:rsidR="00145DDF" w:rsidRDefault="00145DDF" w:rsidP="00145DDF">
      <w:pPr>
        <w:pStyle w:val="DraftHeading3"/>
        <w:tabs>
          <w:tab w:val="right" w:pos="1757"/>
        </w:tabs>
        <w:ind w:left="1871" w:hanging="1871"/>
      </w:pPr>
      <w:r>
        <w:tab/>
      </w:r>
      <w:r w:rsidRPr="00504A1B">
        <w:t>(b)</w:t>
      </w:r>
      <w:r>
        <w:tab/>
        <w:t>decisions, and reasons for decisions, about the management of naturally occurring asbestos at the workplace;</w:t>
      </w:r>
    </w:p>
    <w:p w14:paraId="646B421D" w14:textId="77777777" w:rsidR="00145DDF" w:rsidRPr="00766729" w:rsidRDefault="00145DDF" w:rsidP="00145DDF">
      <w:pPr>
        <w:pStyle w:val="DraftParaEg"/>
        <w:tabs>
          <w:tab w:val="right" w:pos="2324"/>
        </w:tabs>
        <w:rPr>
          <w:b/>
        </w:rPr>
      </w:pPr>
      <w:r w:rsidRPr="00766729">
        <w:rPr>
          <w:b/>
        </w:rPr>
        <w:t>Example</w:t>
      </w:r>
    </w:p>
    <w:p w14:paraId="646B421E" w14:textId="77777777" w:rsidR="00145DDF" w:rsidRPr="00766729" w:rsidRDefault="00145DDF" w:rsidP="00145DDF">
      <w:pPr>
        <w:pStyle w:val="DraftParaEg"/>
        <w:tabs>
          <w:tab w:val="right" w:pos="2324"/>
        </w:tabs>
      </w:pPr>
      <w:r w:rsidRPr="00766729">
        <w:t>Safe work procedures and control measures.</w:t>
      </w:r>
    </w:p>
    <w:p w14:paraId="646B421F" w14:textId="77777777" w:rsidR="00145DDF" w:rsidRDefault="00145DDF" w:rsidP="00145DDF">
      <w:pPr>
        <w:pStyle w:val="DraftHeading3"/>
        <w:tabs>
          <w:tab w:val="right" w:pos="1757"/>
        </w:tabs>
        <w:ind w:left="1871" w:hanging="1871"/>
      </w:pPr>
      <w:r>
        <w:tab/>
      </w:r>
      <w:r w:rsidRPr="00504A1B">
        <w:t>(c)</w:t>
      </w:r>
      <w:r>
        <w:tab/>
        <w:t>procedures for detailing incidents or emergencies involving naturally occurring asbestos at the workplace;</w:t>
      </w:r>
    </w:p>
    <w:p w14:paraId="646B4220" w14:textId="77777777" w:rsidR="00145DDF" w:rsidRDefault="00145DDF" w:rsidP="00145DDF">
      <w:pPr>
        <w:pStyle w:val="DraftHeading3"/>
        <w:tabs>
          <w:tab w:val="right" w:pos="1757"/>
        </w:tabs>
        <w:ind w:left="1871" w:hanging="1871"/>
      </w:pPr>
      <w:r>
        <w:tab/>
      </w:r>
      <w:r w:rsidRPr="00504A1B">
        <w:t>(d)</w:t>
      </w:r>
      <w:r>
        <w:tab/>
        <w:t>workers carrying out work involving naturally occurring asbestos.</w:t>
      </w:r>
    </w:p>
    <w:p w14:paraId="646B4221" w14:textId="77777777" w:rsidR="00145DDF" w:rsidRPr="00766729" w:rsidRDefault="00145DDF" w:rsidP="00145DDF">
      <w:pPr>
        <w:pStyle w:val="DraftParaEg"/>
        <w:tabs>
          <w:tab w:val="right" w:pos="2324"/>
        </w:tabs>
        <w:rPr>
          <w:b/>
        </w:rPr>
      </w:pPr>
      <w:r w:rsidRPr="00766729">
        <w:rPr>
          <w:b/>
        </w:rPr>
        <w:t>Example</w:t>
      </w:r>
    </w:p>
    <w:p w14:paraId="646B4222" w14:textId="77777777" w:rsidR="00145DDF" w:rsidRPr="00766729" w:rsidRDefault="00145DDF" w:rsidP="00145DDF">
      <w:pPr>
        <w:pStyle w:val="DraftParaEg"/>
        <w:tabs>
          <w:tab w:val="right" w:pos="2324"/>
        </w:tabs>
      </w:pPr>
      <w:r w:rsidRPr="00766729">
        <w:t>Consultation, responsibilities, information and training.</w:t>
      </w:r>
    </w:p>
    <w:p w14:paraId="646B4223" w14:textId="77777777" w:rsidR="00145DDF" w:rsidRDefault="00145DDF" w:rsidP="00145DDF">
      <w:pPr>
        <w:pStyle w:val="DraftHeading2"/>
        <w:tabs>
          <w:tab w:val="right" w:pos="1247"/>
        </w:tabs>
        <w:ind w:left="1361" w:hanging="1361"/>
      </w:pPr>
      <w:r>
        <w:tab/>
        <w:t>(5)</w:t>
      </w:r>
      <w:r>
        <w:tab/>
        <w:t>A person with management or control of a workplace must ensure that a copy of the asbestos management plan for naturally occurring asbestos at the workplace is readily accessible to:</w:t>
      </w:r>
    </w:p>
    <w:p w14:paraId="646B4224" w14:textId="77777777" w:rsidR="00145DDF" w:rsidRDefault="00145DDF" w:rsidP="00145DDF">
      <w:pPr>
        <w:pStyle w:val="DraftHeading3"/>
        <w:tabs>
          <w:tab w:val="right" w:pos="1757"/>
        </w:tabs>
        <w:ind w:left="1871" w:hanging="1871"/>
      </w:pPr>
      <w:r>
        <w:lastRenderedPageBreak/>
        <w:tab/>
        <w:t>(a)</w:t>
      </w:r>
      <w:r>
        <w:tab/>
      </w:r>
      <w:r w:rsidRPr="000F6E2C">
        <w:t xml:space="preserve">a worker who has carried out, </w:t>
      </w:r>
      <w:r w:rsidRPr="00494B2F">
        <w:t>carries out</w:t>
      </w:r>
      <w:r>
        <w:t xml:space="preserve"> </w:t>
      </w:r>
      <w:r w:rsidRPr="000F6E2C">
        <w:t>or intends to carry out, work at the workplace; and</w:t>
      </w:r>
    </w:p>
    <w:p w14:paraId="646B4225" w14:textId="77777777" w:rsidR="00145DDF" w:rsidRPr="000F6E2C" w:rsidRDefault="00145DDF" w:rsidP="00145DDF">
      <w:pPr>
        <w:pStyle w:val="DraftHeading3"/>
        <w:tabs>
          <w:tab w:val="right" w:pos="1757"/>
        </w:tabs>
        <w:ind w:left="1871" w:hanging="1871"/>
      </w:pPr>
      <w:r>
        <w:tab/>
      </w:r>
      <w:r w:rsidRPr="00DD2506">
        <w:t>(b)</w:t>
      </w:r>
      <w:r>
        <w:tab/>
      </w:r>
      <w:r w:rsidRPr="000F6E2C">
        <w:t xml:space="preserve">a health and safety representative who represents a worker </w:t>
      </w:r>
      <w:r>
        <w:t>referred to in paragraph </w:t>
      </w:r>
      <w:r w:rsidRPr="000F6E2C">
        <w:t>(a); and</w:t>
      </w:r>
    </w:p>
    <w:p w14:paraId="646B4226" w14:textId="77777777" w:rsidR="007162D7" w:rsidRDefault="00145DDF" w:rsidP="00145DDF">
      <w:pPr>
        <w:pStyle w:val="DraftHeading3"/>
        <w:tabs>
          <w:tab w:val="right" w:pos="1757"/>
        </w:tabs>
        <w:ind w:left="1871" w:hanging="1871"/>
      </w:pPr>
      <w:r>
        <w:tab/>
      </w:r>
      <w:r w:rsidRPr="00DD2506">
        <w:t>(c)</w:t>
      </w:r>
      <w:r>
        <w:tab/>
      </w:r>
      <w:r w:rsidRPr="000F6E2C">
        <w:t xml:space="preserve">a person conducting a business or undertaking </w:t>
      </w:r>
      <w:r>
        <w:t>who</w:t>
      </w:r>
      <w:r w:rsidRPr="000F6E2C">
        <w:t xml:space="preserve"> has carried out, carries out or intends to carry out, work at the workplace; and</w:t>
      </w:r>
    </w:p>
    <w:p w14:paraId="646B4227" w14:textId="77777777" w:rsidR="00145DDF" w:rsidRDefault="00145DDF" w:rsidP="00145DDF">
      <w:pPr>
        <w:pStyle w:val="DraftHeading3"/>
        <w:tabs>
          <w:tab w:val="right" w:pos="1757"/>
        </w:tabs>
        <w:ind w:left="1871" w:hanging="1871"/>
      </w:pPr>
      <w:r>
        <w:tab/>
      </w:r>
      <w:r w:rsidRPr="00DD2506">
        <w:t>(d)</w:t>
      </w:r>
      <w:r>
        <w:tab/>
      </w:r>
      <w:r w:rsidRPr="000F6E2C">
        <w:t xml:space="preserve">a person conducting a business or undertaking </w:t>
      </w:r>
      <w:r>
        <w:t>who</w:t>
      </w:r>
      <w:r w:rsidRPr="000F6E2C">
        <w:t xml:space="preserve"> has required,</w:t>
      </w:r>
      <w:r>
        <w:t xml:space="preserve"> </w:t>
      </w:r>
      <w:r w:rsidRPr="000F6E2C">
        <w:t>requires, or intends to require work to be carried out at the workplace.</w:t>
      </w:r>
    </w:p>
    <w:p w14:paraId="646B4228" w14:textId="573AF4DB" w:rsidR="00145DDF" w:rsidRDefault="00145DDF" w:rsidP="00145DDF">
      <w:pPr>
        <w:pStyle w:val="BodySectionSub"/>
      </w:pPr>
      <w:r>
        <w:t>Maximum penalty:</w:t>
      </w:r>
      <w:r w:rsidR="00553E52">
        <w:t xml:space="preserve"> </w:t>
      </w:r>
      <w:r w:rsidR="00553E52" w:rsidRPr="00553E52">
        <w:t>tier G monetary penalty.</w:t>
      </w:r>
    </w:p>
    <w:p w14:paraId="646B422B" w14:textId="77777777" w:rsidR="00145DDF" w:rsidRPr="000F6E2C" w:rsidRDefault="00145DDF" w:rsidP="007272F6">
      <w:pPr>
        <w:pStyle w:val="StyleDraftHeading1Left0cmHanging15cm1"/>
      </w:pPr>
      <w:r>
        <w:tab/>
      </w:r>
      <w:bookmarkStart w:id="646" w:name="_Toc174445600"/>
      <w:r>
        <w:t>433</w:t>
      </w:r>
      <w:r>
        <w:tab/>
      </w:r>
      <w:r w:rsidRPr="000F6E2C">
        <w:t>Review of asbestos management plan</w:t>
      </w:r>
      <w:bookmarkEnd w:id="646"/>
    </w:p>
    <w:p w14:paraId="646B422C" w14:textId="77777777" w:rsidR="00145DDF" w:rsidRDefault="00145DDF" w:rsidP="00145DDF">
      <w:pPr>
        <w:pStyle w:val="BodySectionSub"/>
      </w:pPr>
      <w:r w:rsidRPr="00494B2F">
        <w:t xml:space="preserve">A person with management or control of a workplace that has an asbestos management plan </w:t>
      </w:r>
      <w:r>
        <w:t xml:space="preserve">for naturally occurring asbestos </w:t>
      </w:r>
      <w:r w:rsidRPr="00494B2F">
        <w:t xml:space="preserve">must ensure that the plan is reviewed and </w:t>
      </w:r>
      <w:r>
        <w:t xml:space="preserve">as necessary </w:t>
      </w:r>
      <w:r w:rsidRPr="00494B2F">
        <w:t xml:space="preserve">revised </w:t>
      </w:r>
      <w:r>
        <w:t xml:space="preserve">if </w:t>
      </w:r>
      <w:r w:rsidRPr="00494B2F">
        <w:t xml:space="preserve">the plan is no longer adequate for managing </w:t>
      </w:r>
      <w:r>
        <w:t>naturally occurring asbestos at the workplace.</w:t>
      </w:r>
    </w:p>
    <w:p w14:paraId="646B422D" w14:textId="6CB6B099" w:rsidR="00145DDF" w:rsidRDefault="00145DDF" w:rsidP="00145DDF">
      <w:pPr>
        <w:pStyle w:val="BodySectionSub"/>
      </w:pPr>
      <w:r>
        <w:t>Maximum penalty:</w:t>
      </w:r>
      <w:r w:rsidR="00553E52">
        <w:t xml:space="preserve"> </w:t>
      </w:r>
      <w:r w:rsidR="00553E52" w:rsidRPr="00553E52">
        <w:t>tier G monetary penalty.</w:t>
      </w:r>
    </w:p>
    <w:p w14:paraId="646B4230" w14:textId="77777777" w:rsidR="00145DDF" w:rsidRPr="00766729" w:rsidRDefault="00145DDF" w:rsidP="00145DDF">
      <w:pPr>
        <w:pStyle w:val="DraftSectionEg"/>
        <w:tabs>
          <w:tab w:val="right" w:pos="1304"/>
        </w:tabs>
        <w:ind w:left="850"/>
        <w:rPr>
          <w:b/>
        </w:rPr>
      </w:pPr>
      <w:r w:rsidRPr="00766729">
        <w:rPr>
          <w:b/>
        </w:rPr>
        <w:t>Example</w:t>
      </w:r>
    </w:p>
    <w:p w14:paraId="646B4231" w14:textId="77777777" w:rsidR="00145DDF" w:rsidRDefault="00145DDF" w:rsidP="00145DDF">
      <w:pPr>
        <w:pStyle w:val="DraftSectionEg"/>
        <w:tabs>
          <w:tab w:val="right" w:pos="1304"/>
        </w:tabs>
        <w:ind w:left="850"/>
      </w:pPr>
      <w:r>
        <w:t>A control measure is revised under regulation 38.</w:t>
      </w:r>
    </w:p>
    <w:p w14:paraId="646B4232" w14:textId="77777777" w:rsidR="00145DDF" w:rsidRDefault="00145DDF" w:rsidP="007272F6">
      <w:pPr>
        <w:pStyle w:val="StyleDraftHeading1Left0cmHanging15cm1"/>
      </w:pPr>
      <w:r>
        <w:tab/>
      </w:r>
      <w:bookmarkStart w:id="647" w:name="_Toc174445601"/>
      <w:r w:rsidRPr="00766729">
        <w:t>434</w:t>
      </w:r>
      <w:r>
        <w:tab/>
      </w:r>
      <w:r w:rsidRPr="004E1A8E">
        <w:t>Training in relation to naturally occurring asbestos</w:t>
      </w:r>
      <w:bookmarkEnd w:id="647"/>
    </w:p>
    <w:p w14:paraId="646B4233" w14:textId="77777777" w:rsidR="00145DDF" w:rsidRDefault="00145DDF" w:rsidP="00145DDF">
      <w:pPr>
        <w:pStyle w:val="BodySectionSub"/>
      </w:pPr>
      <w:r>
        <w:t>A person conducting a business or undertaking must ensure that the training required under regulation 445 includes training in the hazards and risks associated with naturally occurring asbestos for workers who carry out work where naturally occurring asbestos is likely to be found.</w:t>
      </w:r>
    </w:p>
    <w:p w14:paraId="69EFD132" w14:textId="77777777" w:rsidR="00F7222A" w:rsidRDefault="00F7222A" w:rsidP="00F7222A">
      <w:pPr>
        <w:pStyle w:val="BodySectionSub"/>
      </w:pPr>
      <w:r>
        <w:t xml:space="preserve">Maximum penalty: </w:t>
      </w:r>
      <w:r w:rsidRPr="001A343C">
        <w:t>tier E monetary penalty.</w:t>
      </w:r>
    </w:p>
    <w:p w14:paraId="646B4237" w14:textId="77777777" w:rsidR="00145DDF" w:rsidRPr="00766729" w:rsidRDefault="00145DDF" w:rsidP="00145DDF">
      <w:pPr>
        <w:pStyle w:val="Heading-PART"/>
        <w:ind w:left="1276" w:hanging="1276"/>
        <w:jc w:val="left"/>
        <w:rPr>
          <w:caps w:val="0"/>
          <w:sz w:val="28"/>
        </w:rPr>
      </w:pPr>
      <w:r>
        <w:br w:type="page"/>
      </w:r>
      <w:bookmarkStart w:id="648" w:name="_Toc174445602"/>
      <w:r w:rsidRPr="00766729">
        <w:rPr>
          <w:caps w:val="0"/>
          <w:sz w:val="28"/>
        </w:rPr>
        <w:lastRenderedPageBreak/>
        <w:t xml:space="preserve">Part 8.5 </w:t>
      </w:r>
      <w:r w:rsidRPr="00766729">
        <w:rPr>
          <w:caps w:val="0"/>
          <w:sz w:val="28"/>
        </w:rPr>
        <w:tab/>
        <w:t xml:space="preserve">Asbestos at the </w:t>
      </w:r>
      <w:r w:rsidR="004741DA">
        <w:rPr>
          <w:caps w:val="0"/>
          <w:sz w:val="28"/>
        </w:rPr>
        <w:t>W</w:t>
      </w:r>
      <w:r w:rsidRPr="00766729">
        <w:rPr>
          <w:caps w:val="0"/>
          <w:sz w:val="28"/>
        </w:rPr>
        <w:t>orkplace</w:t>
      </w:r>
      <w:bookmarkEnd w:id="648"/>
    </w:p>
    <w:p w14:paraId="646B4238" w14:textId="77777777" w:rsidR="00145DDF" w:rsidRDefault="00145DDF" w:rsidP="00133494">
      <w:pPr>
        <w:pStyle w:val="StyleHeading-DIVISIONLeftLeft0cmHanging275cm"/>
      </w:pPr>
      <w:bookmarkStart w:id="649" w:name="_Toc174445603"/>
      <w:r>
        <w:t xml:space="preserve">Division 1 </w:t>
      </w:r>
      <w:r>
        <w:tab/>
        <w:t>Health monitoring</w:t>
      </w:r>
      <w:bookmarkEnd w:id="649"/>
    </w:p>
    <w:p w14:paraId="646B4239" w14:textId="77777777" w:rsidR="00145DDF" w:rsidRPr="000F6E2C" w:rsidRDefault="00145DDF" w:rsidP="007272F6">
      <w:pPr>
        <w:pStyle w:val="StyleDraftHeading1Left0cmHanging15cm1"/>
      </w:pPr>
      <w:bookmarkStart w:id="650" w:name="_Ref274919022"/>
      <w:r>
        <w:tab/>
      </w:r>
      <w:bookmarkStart w:id="651" w:name="_Toc174445604"/>
      <w:r>
        <w:t>435</w:t>
      </w:r>
      <w:r>
        <w:tab/>
      </w:r>
      <w:r w:rsidRPr="000F6E2C">
        <w:t xml:space="preserve">Duty to provide health </w:t>
      </w:r>
      <w:bookmarkEnd w:id="650"/>
      <w:r>
        <w:t>monitoring</w:t>
      </w:r>
      <w:bookmarkEnd w:id="651"/>
    </w:p>
    <w:p w14:paraId="646B423A"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t>
      </w:r>
      <w:r w:rsidRPr="000F6E2C">
        <w:t xml:space="preserve">must ensure that health </w:t>
      </w:r>
      <w:r>
        <w:t>monitoring</w:t>
      </w:r>
      <w:r w:rsidRPr="000F6E2C">
        <w:t xml:space="preserve"> is provided</w:t>
      </w:r>
      <w:r>
        <w:t>, in accordance with regulation 436,</w:t>
      </w:r>
      <w:r w:rsidRPr="000F6E2C">
        <w:t xml:space="preserve"> to a worker </w:t>
      </w:r>
      <w:r>
        <w:t xml:space="preserve">carrying out work for the business or undertaking </w:t>
      </w:r>
      <w:r w:rsidRPr="000F6E2C">
        <w:t>if</w:t>
      </w:r>
      <w:r>
        <w:t xml:space="preserve"> </w:t>
      </w:r>
      <w:r w:rsidRPr="00BF0D13">
        <w:t>the worker</w:t>
      </w:r>
      <w:r>
        <w:t xml:space="preserve"> is</w:t>
      </w:r>
      <w:r w:rsidRPr="000F6E2C">
        <w:t>:</w:t>
      </w:r>
    </w:p>
    <w:p w14:paraId="646B423B" w14:textId="77777777" w:rsidR="00145DDF" w:rsidRDefault="00145DDF" w:rsidP="00145DDF">
      <w:pPr>
        <w:pStyle w:val="DraftHeading3"/>
        <w:tabs>
          <w:tab w:val="right" w:pos="1757"/>
        </w:tabs>
        <w:ind w:left="1871" w:hanging="1871"/>
      </w:pPr>
      <w:r>
        <w:tab/>
        <w:t>(a</w:t>
      </w:r>
      <w:r w:rsidRPr="0076664E">
        <w:t>)</w:t>
      </w:r>
      <w:r>
        <w:tab/>
      </w:r>
      <w:r w:rsidRPr="006142AB">
        <w:t xml:space="preserve">carrying out </w:t>
      </w:r>
      <w:r>
        <w:t xml:space="preserve">licensed </w:t>
      </w:r>
      <w:r w:rsidRPr="006142AB">
        <w:t>asbestos remov</w:t>
      </w:r>
      <w:r>
        <w:t>al work at a workplace and is at risk of exposure to asbestos when carrying out the work; or</w:t>
      </w:r>
    </w:p>
    <w:p w14:paraId="646B423C" w14:textId="77777777" w:rsidR="00145DDF" w:rsidRPr="006142AB" w:rsidRDefault="00145DDF" w:rsidP="00145DDF">
      <w:pPr>
        <w:pStyle w:val="DraftHeading3"/>
        <w:tabs>
          <w:tab w:val="right" w:pos="1757"/>
        </w:tabs>
        <w:ind w:left="1871" w:hanging="1871"/>
      </w:pPr>
      <w:r>
        <w:tab/>
      </w:r>
      <w:r w:rsidRPr="00DD2506">
        <w:t>(</w:t>
      </w:r>
      <w:r>
        <w:t>b</w:t>
      </w:r>
      <w:r w:rsidRPr="00DD2506">
        <w:t>)</w:t>
      </w:r>
      <w:r>
        <w:tab/>
        <w:t>is carrying out other ongoing asbestos removal work or asbestos-related work and is at risk of exposure to asbestos when carrying out the work.</w:t>
      </w:r>
    </w:p>
    <w:p w14:paraId="0FF8AF82" w14:textId="77777777" w:rsidR="00F7222A" w:rsidRDefault="00F7222A" w:rsidP="00F7222A">
      <w:pPr>
        <w:pStyle w:val="BodySectionSub"/>
      </w:pPr>
      <w:r>
        <w:t xml:space="preserve">Maximum penalty: </w:t>
      </w:r>
      <w:r w:rsidRPr="001A343C">
        <w:t>tier E monetary penalty.</w:t>
      </w:r>
    </w:p>
    <w:p w14:paraId="646B4240" w14:textId="77777777" w:rsidR="00145DDF" w:rsidRDefault="00145DDF" w:rsidP="00145DDF">
      <w:pPr>
        <w:pStyle w:val="DraftHeading2"/>
        <w:tabs>
          <w:tab w:val="right" w:pos="1247"/>
        </w:tabs>
        <w:ind w:left="1361" w:hanging="1361"/>
      </w:pPr>
      <w:r>
        <w:tab/>
      </w:r>
      <w:r w:rsidRPr="00DD2506">
        <w:t>(2)</w:t>
      </w:r>
      <w:r>
        <w:tab/>
      </w:r>
      <w:r w:rsidRPr="006142AB">
        <w:t>For</w:t>
      </w:r>
      <w:r>
        <w:t xml:space="preserve"> the purposes of</w:t>
      </w:r>
      <w:r w:rsidRPr="006142AB">
        <w:t xml:space="preserve"> </w:t>
      </w:r>
      <w:proofErr w:type="spellStart"/>
      <w:r w:rsidRPr="006142AB">
        <w:t>subregulation</w:t>
      </w:r>
      <w:proofErr w:type="spellEnd"/>
      <w:r w:rsidRPr="006142AB">
        <w:t xml:space="preserve"> (1</w:t>
      </w:r>
      <w:r>
        <w:t>)(a</w:t>
      </w:r>
      <w:r w:rsidRPr="006142AB">
        <w:t xml:space="preserve">), the person must ensure that the health </w:t>
      </w:r>
      <w:r>
        <w:t>monitoring</w:t>
      </w:r>
      <w:r w:rsidRPr="006142AB">
        <w:t xml:space="preserve"> of the worker </w:t>
      </w:r>
      <w:r>
        <w:t>commences</w:t>
      </w:r>
      <w:r w:rsidRPr="006142AB">
        <w:t xml:space="preserve"> before the worker carries out </w:t>
      </w:r>
      <w:r>
        <w:t xml:space="preserve">licensed </w:t>
      </w:r>
      <w:r w:rsidRPr="006142AB">
        <w:t>asbestos removal work.</w:t>
      </w:r>
    </w:p>
    <w:p w14:paraId="646B4241" w14:textId="77777777" w:rsidR="00145DDF" w:rsidRDefault="00145DDF" w:rsidP="00145DDF">
      <w:pPr>
        <w:pStyle w:val="DraftHeading2"/>
        <w:tabs>
          <w:tab w:val="right" w:pos="1247"/>
        </w:tabs>
        <w:ind w:left="1361" w:hanging="1361"/>
      </w:pPr>
      <w:r>
        <w:tab/>
        <w:t>(3)</w:t>
      </w:r>
      <w:r>
        <w:tab/>
        <w:t xml:space="preserve">The person must ensure that </w:t>
      </w:r>
      <w:r w:rsidRPr="000F6E2C">
        <w:t xml:space="preserve">the worker is </w:t>
      </w:r>
      <w:r>
        <w:t>informed</w:t>
      </w:r>
      <w:r w:rsidRPr="000F6E2C">
        <w:t xml:space="preserve"> </w:t>
      </w:r>
      <w:r>
        <w:t>of</w:t>
      </w:r>
      <w:r w:rsidRPr="000F6E2C">
        <w:t xml:space="preserve"> any health </w:t>
      </w:r>
      <w:r>
        <w:t>monitoring</w:t>
      </w:r>
      <w:r w:rsidRPr="000F6E2C">
        <w:t xml:space="preserve"> requirements before the worker carries out any work that may expose the worker to asbestos</w:t>
      </w:r>
      <w:r>
        <w:t>.</w:t>
      </w:r>
    </w:p>
    <w:p w14:paraId="556A7990" w14:textId="77777777" w:rsidR="00F7222A" w:rsidRDefault="00F7222A" w:rsidP="00F7222A">
      <w:pPr>
        <w:pStyle w:val="BodySectionSub"/>
      </w:pPr>
      <w:r>
        <w:t xml:space="preserve">Maximum penalty: </w:t>
      </w:r>
      <w:r w:rsidRPr="001A343C">
        <w:t>tier E monetary penalty.</w:t>
      </w:r>
    </w:p>
    <w:p w14:paraId="646B4245" w14:textId="77777777" w:rsidR="00145DDF" w:rsidRDefault="00145DDF" w:rsidP="007272F6">
      <w:pPr>
        <w:pStyle w:val="StyleDraftHeading1Left0cmHanging15cm1"/>
      </w:pPr>
      <w:r>
        <w:tab/>
      </w:r>
      <w:bookmarkStart w:id="652" w:name="_Toc174445605"/>
      <w:r>
        <w:t>436</w:t>
      </w:r>
      <w:r>
        <w:tab/>
        <w:t>Duty to ensure that appropriate health monitoring is provided</w:t>
      </w:r>
      <w:bookmarkEnd w:id="652"/>
    </w:p>
    <w:p w14:paraId="646B4246" w14:textId="77777777" w:rsidR="00145DDF" w:rsidRDefault="00145DDF" w:rsidP="00145DDF">
      <w:pPr>
        <w:pStyle w:val="BodySectionSub"/>
      </w:pPr>
      <w:r>
        <w:t>A person conducting a business or undertaking must ensure that the health monitoring of a worker referred to in regulation 435 includes:</w:t>
      </w:r>
    </w:p>
    <w:p w14:paraId="646B4247" w14:textId="77777777" w:rsidR="00145DDF" w:rsidRDefault="00145DDF" w:rsidP="00145DDF">
      <w:pPr>
        <w:pStyle w:val="DraftHeading3"/>
        <w:tabs>
          <w:tab w:val="right" w:pos="1757"/>
        </w:tabs>
        <w:ind w:left="1871" w:hanging="1871"/>
      </w:pPr>
      <w:r>
        <w:tab/>
        <w:t>(a)</w:t>
      </w:r>
      <w:r>
        <w:tab/>
        <w:t>consideration of:</w:t>
      </w:r>
    </w:p>
    <w:p w14:paraId="646B4248"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CA430A">
        <w:t>the worker</w:t>
      </w:r>
      <w:r>
        <w:t>'</w:t>
      </w:r>
      <w:r w:rsidRPr="00CA430A">
        <w:t>s demographic, m</w:t>
      </w:r>
      <w:r>
        <w:t>edical and occupational history; and</w:t>
      </w:r>
    </w:p>
    <w:p w14:paraId="646B4249" w14:textId="77777777" w:rsidR="00145DDF" w:rsidRDefault="00145DDF" w:rsidP="00145DDF">
      <w:pPr>
        <w:pStyle w:val="DraftHeading4"/>
        <w:tabs>
          <w:tab w:val="right" w:pos="2268"/>
        </w:tabs>
        <w:ind w:left="2381" w:hanging="2381"/>
      </w:pPr>
      <w:r>
        <w:tab/>
        <w:t>(ii)</w:t>
      </w:r>
      <w:r>
        <w:tab/>
      </w:r>
      <w:r w:rsidRPr="00CA430A">
        <w:t xml:space="preserve">records of </w:t>
      </w:r>
      <w:r>
        <w:t xml:space="preserve">the worker's </w:t>
      </w:r>
      <w:r w:rsidRPr="00CA430A">
        <w:t>personal exposure</w:t>
      </w:r>
      <w:r>
        <w:t>;</w:t>
      </w:r>
      <w:r w:rsidRPr="00CA430A">
        <w:t xml:space="preserve"> and </w:t>
      </w:r>
    </w:p>
    <w:p w14:paraId="646B424A" w14:textId="77777777" w:rsidR="00145DDF" w:rsidRDefault="00145DDF" w:rsidP="00145DDF">
      <w:pPr>
        <w:pStyle w:val="DraftHeading3"/>
        <w:tabs>
          <w:tab w:val="right" w:pos="1757"/>
        </w:tabs>
        <w:ind w:left="1871" w:hanging="1871"/>
      </w:pPr>
      <w:r>
        <w:tab/>
        <w:t>(b)</w:t>
      </w:r>
      <w:r>
        <w:tab/>
      </w:r>
      <w:r w:rsidRPr="00CA430A">
        <w:t>a phy</w:t>
      </w:r>
      <w:r>
        <w:t>sical examination of the worker,</w:t>
      </w:r>
    </w:p>
    <w:p w14:paraId="646B424B" w14:textId="77777777" w:rsidR="00145DDF" w:rsidRDefault="00145DDF" w:rsidP="00145DDF">
      <w:pPr>
        <w:pStyle w:val="BodySectionSub"/>
      </w:pPr>
      <w:r>
        <w:t>unless another type of health monitoring is recommended by a registered medical practitioner.</w:t>
      </w:r>
    </w:p>
    <w:p w14:paraId="23BA8C20" w14:textId="77777777" w:rsidR="00F7222A" w:rsidRDefault="00F7222A" w:rsidP="00F7222A">
      <w:pPr>
        <w:pStyle w:val="BodySectionSub"/>
      </w:pPr>
      <w:r>
        <w:t xml:space="preserve">Maximum penalty: </w:t>
      </w:r>
      <w:r w:rsidRPr="001A343C">
        <w:t>tier E monetary penalty.</w:t>
      </w:r>
    </w:p>
    <w:p w14:paraId="646B424F" w14:textId="77777777" w:rsidR="00145DDF" w:rsidRDefault="00145DDF" w:rsidP="007272F6">
      <w:pPr>
        <w:pStyle w:val="StyleDraftHeading1Left0cmHanging15cm1"/>
      </w:pPr>
      <w:r>
        <w:lastRenderedPageBreak/>
        <w:tab/>
      </w:r>
      <w:bookmarkStart w:id="653" w:name="_Toc174445606"/>
      <w:r>
        <w:t>437</w:t>
      </w:r>
      <w:r>
        <w:tab/>
        <w:t>Duty to ensure health monitoring is supervised by registered medical practitioner with relevant experience</w:t>
      </w:r>
      <w:bookmarkEnd w:id="653"/>
    </w:p>
    <w:p w14:paraId="646B4250" w14:textId="77777777" w:rsidR="00145DDF" w:rsidRDefault="00145DDF" w:rsidP="00145DDF">
      <w:pPr>
        <w:pStyle w:val="DraftHeading2"/>
        <w:tabs>
          <w:tab w:val="right" w:pos="1247"/>
        </w:tabs>
        <w:ind w:left="1361" w:hanging="1361"/>
      </w:pPr>
      <w:r>
        <w:tab/>
        <w:t>(1)</w:t>
      </w:r>
      <w:r>
        <w:tab/>
        <w:t xml:space="preserve">A person conducting a business or undertaking must ensure that the health monitoring of a worker referred to in regulation 435 </w:t>
      </w:r>
      <w:r w:rsidRPr="000F6E2C">
        <w:t>is carried out</w:t>
      </w:r>
      <w:r>
        <w:t xml:space="preserve"> by or</w:t>
      </w:r>
      <w:r w:rsidRPr="000F6E2C">
        <w:t xml:space="preserve"> under the supervision of a registered medical practitioner</w:t>
      </w:r>
      <w:r>
        <w:t xml:space="preserve"> with experience in health monitoring.</w:t>
      </w:r>
    </w:p>
    <w:p w14:paraId="33DE940F" w14:textId="77777777" w:rsidR="00F7222A" w:rsidRDefault="00F7222A" w:rsidP="00F7222A">
      <w:pPr>
        <w:pStyle w:val="BodySectionSub"/>
      </w:pPr>
      <w:r>
        <w:t xml:space="preserve">Maximum penalty: </w:t>
      </w:r>
      <w:r w:rsidRPr="001A343C">
        <w:t>tier E monetary penalty.</w:t>
      </w:r>
    </w:p>
    <w:p w14:paraId="646B4254" w14:textId="77777777" w:rsidR="00145DDF" w:rsidRDefault="00145DDF" w:rsidP="00145DDF">
      <w:pPr>
        <w:pStyle w:val="DraftHeading2"/>
        <w:tabs>
          <w:tab w:val="right" w:pos="1247"/>
        </w:tabs>
        <w:ind w:left="1361" w:hanging="1361"/>
      </w:pPr>
      <w:r>
        <w:tab/>
        <w:t>(2)</w:t>
      </w:r>
      <w:r>
        <w:tab/>
        <w:t>The person must consult the worker in relation to the selection of the registered medical practitioner.</w:t>
      </w:r>
    </w:p>
    <w:p w14:paraId="631D9370" w14:textId="77777777" w:rsidR="00F7222A" w:rsidRDefault="00F7222A" w:rsidP="00F7222A">
      <w:pPr>
        <w:pStyle w:val="BodySectionSub"/>
      </w:pPr>
      <w:r>
        <w:t xml:space="preserve">Maximum penalty: </w:t>
      </w:r>
      <w:r w:rsidRPr="001A343C">
        <w:t>tier E monetary penalty.</w:t>
      </w:r>
    </w:p>
    <w:p w14:paraId="646B4258" w14:textId="77777777" w:rsidR="00145DDF" w:rsidRDefault="00145DDF" w:rsidP="007272F6">
      <w:pPr>
        <w:pStyle w:val="StyleDraftHeading1Left0cmHanging15cm1"/>
      </w:pPr>
      <w:r>
        <w:tab/>
      </w:r>
      <w:bookmarkStart w:id="654" w:name="_Toc174445607"/>
      <w:r>
        <w:t>438</w:t>
      </w:r>
      <w:r>
        <w:tab/>
        <w:t>Duty to pay costs of health monitoring</w:t>
      </w:r>
      <w:bookmarkEnd w:id="654"/>
    </w:p>
    <w:p w14:paraId="646B4259" w14:textId="77777777" w:rsidR="00145DDF" w:rsidRDefault="00145DDF" w:rsidP="00145DDF">
      <w:pPr>
        <w:pStyle w:val="DraftHeading2"/>
        <w:tabs>
          <w:tab w:val="right" w:pos="1247"/>
        </w:tabs>
        <w:ind w:left="1361" w:hanging="1361"/>
      </w:pPr>
      <w:r>
        <w:tab/>
        <w:t>(1)</w:t>
      </w:r>
      <w:r>
        <w:tab/>
        <w:t xml:space="preserve">A person conducting a business or undertaking </w:t>
      </w:r>
      <w:r w:rsidRPr="000F6E2C">
        <w:t>must pay all expenses relating to</w:t>
      </w:r>
      <w:r>
        <w:t xml:space="preserve"> </w:t>
      </w:r>
      <w:r w:rsidRPr="000F6E2C">
        <w:t xml:space="preserve">health </w:t>
      </w:r>
      <w:r>
        <w:t>monitoring referred to in regulation 435</w:t>
      </w:r>
      <w:r w:rsidRPr="000F6E2C">
        <w:t>.</w:t>
      </w:r>
    </w:p>
    <w:p w14:paraId="646B425A" w14:textId="723FA1D4" w:rsidR="00145DDF" w:rsidRDefault="00145DDF" w:rsidP="00145DDF">
      <w:pPr>
        <w:pStyle w:val="BodySectionSub"/>
      </w:pPr>
      <w:r>
        <w:t>Maximum penalty:</w:t>
      </w:r>
      <w:r w:rsidR="00553E52">
        <w:t xml:space="preserve"> </w:t>
      </w:r>
      <w:r w:rsidR="00553E52" w:rsidRPr="00553E52">
        <w:t>tier G monetary penalty.</w:t>
      </w:r>
    </w:p>
    <w:p w14:paraId="646B425D" w14:textId="77777777" w:rsidR="00145DDF" w:rsidRDefault="00145DDF" w:rsidP="00145DDF">
      <w:pPr>
        <w:pStyle w:val="DraftHeading2"/>
        <w:tabs>
          <w:tab w:val="right" w:pos="1247"/>
        </w:tabs>
        <w:ind w:left="1361" w:hanging="1361"/>
      </w:pPr>
      <w:r>
        <w:tab/>
        <w:t>(2)</w:t>
      </w:r>
      <w:r>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14:paraId="646B4260" w14:textId="280EBBC5" w:rsidR="00145DDF" w:rsidRDefault="00145DDF" w:rsidP="00553E52">
      <w:pPr>
        <w:pStyle w:val="BodySectionSub"/>
      </w:pPr>
      <w:r>
        <w:t>Maximum penalty:</w:t>
      </w:r>
      <w:r w:rsidR="00553E52" w:rsidRPr="00553E52">
        <w:t xml:space="preserve"> tier G monetary penalty.</w:t>
      </w:r>
    </w:p>
    <w:p w14:paraId="646B4261" w14:textId="77777777" w:rsidR="00145DDF" w:rsidRDefault="00145DDF" w:rsidP="007272F6">
      <w:pPr>
        <w:pStyle w:val="StyleDraftHeading1Left0cmHanging15cm1"/>
      </w:pPr>
      <w:r>
        <w:tab/>
      </w:r>
      <w:bookmarkStart w:id="655" w:name="_Toc174445608"/>
      <w:r>
        <w:t>439</w:t>
      </w:r>
      <w:r>
        <w:tab/>
        <w:t>Information that must be provided to registered medical practitioner</w:t>
      </w:r>
      <w:bookmarkEnd w:id="655"/>
    </w:p>
    <w:p w14:paraId="646B4262" w14:textId="77777777" w:rsidR="00145DDF" w:rsidRDefault="00145DDF" w:rsidP="00145DDF">
      <w:pPr>
        <w:pStyle w:val="BodySectionSub"/>
      </w:pPr>
      <w:r>
        <w:t>A person conducting a business or undertaking who commissions health monitoring for a worker must provide the following information to the registered medical practitioner carrying out or supervising the health monitoring:</w:t>
      </w:r>
    </w:p>
    <w:p w14:paraId="646B4263" w14:textId="77777777" w:rsidR="00145DDF" w:rsidRDefault="00145DDF" w:rsidP="00145DDF">
      <w:pPr>
        <w:pStyle w:val="DraftHeading3"/>
        <w:tabs>
          <w:tab w:val="right" w:pos="1757"/>
        </w:tabs>
        <w:ind w:left="1871" w:hanging="1871"/>
      </w:pPr>
      <w:r>
        <w:tab/>
        <w:t>(a)</w:t>
      </w:r>
      <w:r>
        <w:tab/>
        <w:t>the name and address of the person conducting the business or undertaking;</w:t>
      </w:r>
    </w:p>
    <w:p w14:paraId="646B4264" w14:textId="77777777" w:rsidR="00145DDF" w:rsidRDefault="00145DDF" w:rsidP="00145DDF">
      <w:pPr>
        <w:pStyle w:val="DraftHeading3"/>
        <w:tabs>
          <w:tab w:val="right" w:pos="1757"/>
        </w:tabs>
        <w:ind w:left="1871" w:hanging="1871"/>
      </w:pPr>
      <w:r>
        <w:tab/>
        <w:t>(b)</w:t>
      </w:r>
      <w:r>
        <w:tab/>
        <w:t>the name and date of birth of the worker;</w:t>
      </w:r>
    </w:p>
    <w:p w14:paraId="646B4265" w14:textId="77777777" w:rsidR="00145DDF" w:rsidRDefault="00145DDF" w:rsidP="00145DDF">
      <w:pPr>
        <w:pStyle w:val="DraftHeading3"/>
        <w:tabs>
          <w:tab w:val="right" w:pos="1757"/>
        </w:tabs>
        <w:ind w:left="1871" w:hanging="1871"/>
      </w:pPr>
      <w:r>
        <w:tab/>
        <w:t>(c)</w:t>
      </w:r>
      <w:r>
        <w:tab/>
        <w:t>the work that the worker is, or will be, carrying out that has triggered the requirement for health monitoring;</w:t>
      </w:r>
    </w:p>
    <w:p w14:paraId="646B4266" w14:textId="77777777" w:rsidR="00145DDF" w:rsidRDefault="00145DDF" w:rsidP="00145DDF">
      <w:pPr>
        <w:pStyle w:val="DraftHeading3"/>
        <w:tabs>
          <w:tab w:val="right" w:pos="1757"/>
        </w:tabs>
        <w:ind w:left="1871" w:hanging="1871"/>
      </w:pPr>
      <w:r>
        <w:tab/>
        <w:t>(d)</w:t>
      </w:r>
      <w:r>
        <w:tab/>
        <w:t>if the worker has started that work, how long the worker has been carrying out that work.</w:t>
      </w:r>
    </w:p>
    <w:p w14:paraId="646B4267" w14:textId="5D3F21CC" w:rsidR="00145DDF" w:rsidRDefault="00145DDF" w:rsidP="00145DDF">
      <w:pPr>
        <w:pStyle w:val="BodySectionSub"/>
      </w:pPr>
      <w:r>
        <w:t>Maximum penalty:</w:t>
      </w:r>
      <w:r w:rsidR="00553E52">
        <w:t xml:space="preserve"> </w:t>
      </w:r>
      <w:r w:rsidR="00553E52" w:rsidRPr="00553E52">
        <w:t>tier G monetary penalty.</w:t>
      </w:r>
    </w:p>
    <w:p w14:paraId="646B426A" w14:textId="77777777" w:rsidR="00145DDF" w:rsidRPr="000F6E2C" w:rsidRDefault="00145DDF" w:rsidP="007272F6">
      <w:pPr>
        <w:pStyle w:val="StyleDraftHeading1Left0cmHanging15cm1"/>
      </w:pPr>
      <w:r>
        <w:lastRenderedPageBreak/>
        <w:tab/>
      </w:r>
      <w:bookmarkStart w:id="656" w:name="_Toc174445609"/>
      <w:r>
        <w:t>440</w:t>
      </w:r>
      <w:r>
        <w:tab/>
        <w:t>Duty to obtain h</w:t>
      </w:r>
      <w:r w:rsidRPr="000F6E2C">
        <w:t xml:space="preserve">ealth </w:t>
      </w:r>
      <w:r>
        <w:t>monitoring</w:t>
      </w:r>
      <w:r w:rsidRPr="000F6E2C">
        <w:t xml:space="preserve"> </w:t>
      </w:r>
      <w:r w:rsidRPr="00CA430A">
        <w:t>re</w:t>
      </w:r>
      <w:r>
        <w:t>port</w:t>
      </w:r>
      <w:bookmarkEnd w:id="656"/>
    </w:p>
    <w:p w14:paraId="646B426B" w14:textId="77777777" w:rsidR="00145DDF" w:rsidRDefault="00145DDF" w:rsidP="00145DDF">
      <w:pPr>
        <w:pStyle w:val="DraftHeading2"/>
        <w:tabs>
          <w:tab w:val="right" w:pos="1247"/>
        </w:tabs>
        <w:ind w:left="1361" w:hanging="1361"/>
      </w:pPr>
      <w:r>
        <w:tab/>
      </w:r>
      <w:r w:rsidRPr="00DD2506">
        <w:t>(1)</w:t>
      </w:r>
      <w:r>
        <w:tab/>
      </w:r>
      <w:r w:rsidRPr="000F6E2C">
        <w:t>A person conducting a business or undertaking</w:t>
      </w:r>
      <w:r>
        <w:t xml:space="preserve"> who commissioned health monitoring referred to in regulation 435</w:t>
      </w:r>
      <w:r w:rsidRPr="000F6E2C">
        <w:t xml:space="preserve"> must </w:t>
      </w:r>
      <w:r>
        <w:t xml:space="preserve">take all reasonable steps to obtain </w:t>
      </w:r>
      <w:r w:rsidRPr="000F6E2C">
        <w:t xml:space="preserve">a health </w:t>
      </w:r>
      <w:r>
        <w:t>monitoring</w:t>
      </w:r>
      <w:r w:rsidRPr="000F6E2C">
        <w:t xml:space="preserve"> </w:t>
      </w:r>
      <w:r>
        <w:t>report</w:t>
      </w:r>
      <w:r w:rsidRPr="000F6E2C">
        <w:t xml:space="preserve"> from the </w:t>
      </w:r>
      <w:r>
        <w:t xml:space="preserve">registered </w:t>
      </w:r>
      <w:r w:rsidRPr="000F6E2C">
        <w:t>medical practitioner who</w:t>
      </w:r>
      <w:r>
        <w:t xml:space="preserve"> carried out or</w:t>
      </w:r>
      <w:r w:rsidRPr="000F6E2C">
        <w:t xml:space="preserve"> supervised the </w:t>
      </w:r>
      <w:r>
        <w:t>monitoring</w:t>
      </w:r>
      <w:r w:rsidRPr="000F6E2C">
        <w:t xml:space="preserve"> as soon as practicable after the </w:t>
      </w:r>
      <w:r>
        <w:t>monitoring</w:t>
      </w:r>
      <w:r w:rsidRPr="000F6E2C">
        <w:t xml:space="preserve"> is carried out in relation to a worker.</w:t>
      </w:r>
    </w:p>
    <w:p w14:paraId="29C350EC" w14:textId="77777777" w:rsidR="00F7222A" w:rsidRDefault="00F7222A" w:rsidP="00F7222A">
      <w:pPr>
        <w:pStyle w:val="BodySectionSub"/>
      </w:pPr>
      <w:r>
        <w:t xml:space="preserve">Maximum penalty: </w:t>
      </w:r>
      <w:r w:rsidRPr="001A343C">
        <w:t>tier E monetary penalty.</w:t>
      </w:r>
    </w:p>
    <w:p w14:paraId="646B426F" w14:textId="77777777" w:rsidR="00145DDF" w:rsidRDefault="00145DDF" w:rsidP="00145DDF">
      <w:pPr>
        <w:pStyle w:val="DraftHeading2"/>
        <w:tabs>
          <w:tab w:val="right" w:pos="1247"/>
        </w:tabs>
        <w:ind w:left="1361" w:hanging="1361"/>
      </w:pPr>
      <w:r>
        <w:tab/>
      </w:r>
      <w:r w:rsidRPr="00DD2506">
        <w:t>(2)</w:t>
      </w:r>
      <w:r>
        <w:tab/>
      </w:r>
      <w:r w:rsidRPr="000F6E2C">
        <w:t xml:space="preserve">The health </w:t>
      </w:r>
      <w:r>
        <w:t>monitoring</w:t>
      </w:r>
      <w:r w:rsidRPr="000F6E2C">
        <w:t xml:space="preserve"> </w:t>
      </w:r>
      <w:r>
        <w:t>report</w:t>
      </w:r>
      <w:r w:rsidRPr="000F6E2C">
        <w:t xml:space="preserve"> must include the following:</w:t>
      </w:r>
    </w:p>
    <w:p w14:paraId="646B4270" w14:textId="77777777" w:rsidR="00145DDF" w:rsidRDefault="00145DDF" w:rsidP="00145DDF">
      <w:pPr>
        <w:pStyle w:val="DraftHeading3"/>
        <w:tabs>
          <w:tab w:val="right" w:pos="1757"/>
        </w:tabs>
        <w:ind w:left="1871" w:hanging="1871"/>
      </w:pPr>
      <w:r>
        <w:tab/>
        <w:t>(a)</w:t>
      </w:r>
      <w:r>
        <w:tab/>
        <w:t>the name and date of birth of the worker;</w:t>
      </w:r>
    </w:p>
    <w:p w14:paraId="646B4271" w14:textId="77777777" w:rsidR="00145DDF" w:rsidRDefault="00145DDF" w:rsidP="00145DDF">
      <w:pPr>
        <w:pStyle w:val="DraftHeading3"/>
        <w:tabs>
          <w:tab w:val="right" w:pos="1757"/>
        </w:tabs>
        <w:ind w:left="1871" w:hanging="1871"/>
      </w:pPr>
      <w:r>
        <w:tab/>
        <w:t>(b)</w:t>
      </w:r>
      <w:r>
        <w:tab/>
        <w:t>the name and registration number of the registered medical practitioner;</w:t>
      </w:r>
    </w:p>
    <w:p w14:paraId="646B4272" w14:textId="77777777" w:rsidR="007162D7" w:rsidRDefault="00145DDF" w:rsidP="00145DDF">
      <w:pPr>
        <w:pStyle w:val="DraftHeading3"/>
        <w:tabs>
          <w:tab w:val="right" w:pos="1757"/>
        </w:tabs>
        <w:ind w:left="1871" w:hanging="1871"/>
      </w:pPr>
      <w:r>
        <w:tab/>
        <w:t>(c)</w:t>
      </w:r>
      <w:r>
        <w:tab/>
        <w:t>the name and address of the person conducting the business or undertaking who commissioned the health monitoring;</w:t>
      </w:r>
    </w:p>
    <w:p w14:paraId="646B4273" w14:textId="77777777" w:rsidR="00145DDF" w:rsidRDefault="00145DDF" w:rsidP="00145DDF">
      <w:pPr>
        <w:pStyle w:val="DraftHeading3"/>
        <w:tabs>
          <w:tab w:val="right" w:pos="1757"/>
        </w:tabs>
        <w:ind w:left="1871" w:hanging="1871"/>
      </w:pPr>
      <w:r>
        <w:tab/>
        <w:t>(d)</w:t>
      </w:r>
      <w:r>
        <w:tab/>
        <w:t>the date of health monitoring;</w:t>
      </w:r>
    </w:p>
    <w:p w14:paraId="646B4274" w14:textId="77777777" w:rsidR="00145DDF" w:rsidRDefault="00145DDF" w:rsidP="00145DDF">
      <w:pPr>
        <w:pStyle w:val="DraftHeading3"/>
        <w:tabs>
          <w:tab w:val="right" w:pos="1757"/>
        </w:tabs>
        <w:ind w:left="1871" w:hanging="1871"/>
      </w:pPr>
      <w:r>
        <w:tab/>
        <w:t>(e)</w:t>
      </w:r>
      <w:r>
        <w:tab/>
        <w:t>any advice that test results indicate that the worker may have contracted a disease, injury or illness as a result of carrying out the work that triggered the requirement for health monitoring;</w:t>
      </w:r>
    </w:p>
    <w:p w14:paraId="646B4275" w14:textId="77777777" w:rsidR="00145DDF" w:rsidRDefault="00145DDF" w:rsidP="00145DDF">
      <w:pPr>
        <w:pStyle w:val="DraftHeading3"/>
        <w:tabs>
          <w:tab w:val="right" w:pos="1757"/>
        </w:tabs>
        <w:ind w:left="1871" w:hanging="1871"/>
      </w:pPr>
      <w:r>
        <w:tab/>
        <w:t>(f)</w:t>
      </w:r>
      <w:r>
        <w:tab/>
        <w:t>any recommendation that the person conducting the business or undertaking take remedial measures, including whether the worker can continue to carry out the type of work that triggered the requirement for health monitoring;</w:t>
      </w:r>
    </w:p>
    <w:p w14:paraId="646B4276" w14:textId="77777777" w:rsidR="00145DDF" w:rsidRDefault="00145DDF" w:rsidP="00145DDF">
      <w:pPr>
        <w:pStyle w:val="DraftHeading3"/>
        <w:tabs>
          <w:tab w:val="right" w:pos="1757"/>
        </w:tabs>
        <w:ind w:left="1871" w:hanging="1871"/>
      </w:pPr>
      <w:r>
        <w:tab/>
        <w:t>(g)</w:t>
      </w:r>
      <w:r>
        <w:tab/>
        <w:t>whether medical counselling is required for the worker in relation to the work that triggered the requirement for health monitoring.</w:t>
      </w:r>
    </w:p>
    <w:p w14:paraId="646B4277" w14:textId="77777777" w:rsidR="00145DDF" w:rsidRDefault="00145DDF" w:rsidP="007272F6">
      <w:pPr>
        <w:pStyle w:val="StyleDraftHeading1Left0cmHanging15cm1"/>
      </w:pPr>
      <w:r>
        <w:tab/>
      </w:r>
      <w:bookmarkStart w:id="657" w:name="_Toc174445610"/>
      <w:r>
        <w:t>441</w:t>
      </w:r>
      <w:r>
        <w:tab/>
        <w:t>Duty to give health monitoring report to worker</w:t>
      </w:r>
      <w:bookmarkEnd w:id="657"/>
    </w:p>
    <w:p w14:paraId="646B4278" w14:textId="77777777" w:rsidR="00145DDF" w:rsidRDefault="00145DDF" w:rsidP="00145DDF">
      <w:pPr>
        <w:pStyle w:val="BodySectionSub"/>
      </w:pPr>
      <w:r>
        <w:t>A person conducting a business or undertaking who commissioned health monitoring for a worker must give a copy of the health monitoring report to the worker as soon as practicable after the person obtains the report.</w:t>
      </w:r>
    </w:p>
    <w:p w14:paraId="73AA1C12" w14:textId="77777777" w:rsidR="00F7222A" w:rsidRDefault="00F7222A" w:rsidP="00F7222A">
      <w:pPr>
        <w:pStyle w:val="BodySectionSub"/>
      </w:pPr>
      <w:r>
        <w:t xml:space="preserve">Maximum penalty: </w:t>
      </w:r>
      <w:r w:rsidRPr="001A343C">
        <w:t>tier E monetary penalty.</w:t>
      </w:r>
    </w:p>
    <w:p w14:paraId="646B427C" w14:textId="77777777" w:rsidR="00145DDF" w:rsidRDefault="00145DDF" w:rsidP="007272F6">
      <w:pPr>
        <w:pStyle w:val="StyleDraftHeading1Left0cmHanging15cm1"/>
      </w:pPr>
      <w:r>
        <w:tab/>
      </w:r>
      <w:bookmarkStart w:id="658" w:name="_Toc174445611"/>
      <w:r>
        <w:t>442</w:t>
      </w:r>
      <w:r>
        <w:tab/>
        <w:t>Duty to give health monitoring report to regulator</w:t>
      </w:r>
      <w:bookmarkEnd w:id="658"/>
    </w:p>
    <w:p w14:paraId="646B427D" w14:textId="77777777" w:rsidR="007162D7" w:rsidRDefault="00145DDF" w:rsidP="00145DDF">
      <w:pPr>
        <w:pStyle w:val="BodySectionSub"/>
      </w:pPr>
      <w:r>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14:paraId="646B427E" w14:textId="77777777" w:rsidR="00145DDF" w:rsidRDefault="00145DDF" w:rsidP="00145DDF">
      <w:pPr>
        <w:pStyle w:val="DraftHeading3"/>
        <w:tabs>
          <w:tab w:val="right" w:pos="1757"/>
        </w:tabs>
        <w:ind w:left="1871" w:hanging="1871"/>
      </w:pPr>
      <w:r>
        <w:lastRenderedPageBreak/>
        <w:tab/>
        <w:t>(a</w:t>
      </w:r>
      <w:r w:rsidRPr="0045372A">
        <w:t>)</w:t>
      </w:r>
      <w:r>
        <w:tab/>
        <w:t>any advice that test results indicate that the worker may have contracted a disease, injury or illness as a result of carrying out the work that triggered the requirement for health monitoring;</w:t>
      </w:r>
      <w:r w:rsidR="00E855CF">
        <w:t xml:space="preserve"> or</w:t>
      </w:r>
    </w:p>
    <w:p w14:paraId="646B427F" w14:textId="77777777" w:rsidR="00145DDF" w:rsidRDefault="00145DDF" w:rsidP="00145DDF">
      <w:pPr>
        <w:pStyle w:val="DraftHeading3"/>
        <w:tabs>
          <w:tab w:val="right" w:pos="1757"/>
        </w:tabs>
        <w:ind w:left="1871" w:hanging="1871"/>
      </w:pPr>
      <w:r>
        <w:tab/>
        <w:t>(b</w:t>
      </w:r>
      <w:r w:rsidRPr="0045372A">
        <w:t>)</w:t>
      </w:r>
      <w:r>
        <w:tab/>
        <w:t>any recommendation that the person conducting the business or undertaking take remedial measures, including whether the worker can continue to carry out the work referred to in regulation 435.</w:t>
      </w:r>
    </w:p>
    <w:p w14:paraId="3937AB65" w14:textId="77777777" w:rsidR="00F7222A" w:rsidRDefault="00F7222A" w:rsidP="00F7222A">
      <w:pPr>
        <w:pStyle w:val="BodySectionSub"/>
      </w:pPr>
      <w:r>
        <w:t xml:space="preserve">Maximum penalty: </w:t>
      </w:r>
      <w:r w:rsidRPr="001A343C">
        <w:t>tier E monetary penalty.</w:t>
      </w:r>
    </w:p>
    <w:p w14:paraId="646B4283" w14:textId="77777777" w:rsidR="00145DDF" w:rsidRDefault="00145DDF" w:rsidP="007272F6">
      <w:pPr>
        <w:pStyle w:val="StyleDraftHeading1Left0cmHanging15cm1"/>
      </w:pPr>
      <w:r>
        <w:tab/>
      </w:r>
      <w:bookmarkStart w:id="659" w:name="_Toc174445612"/>
      <w:r>
        <w:t>443</w:t>
      </w:r>
      <w:r>
        <w:tab/>
        <w:t>Duty to give health monitoring report to relevant persons conducting businesses or undertakings</w:t>
      </w:r>
      <w:bookmarkEnd w:id="659"/>
    </w:p>
    <w:p w14:paraId="646B4284" w14:textId="77777777" w:rsidR="00145DDF" w:rsidRDefault="00145DDF" w:rsidP="00145DDF">
      <w:pPr>
        <w:pStyle w:val="BodySectionSub"/>
      </w:pPr>
      <w:r>
        <w:t>A person</w:t>
      </w:r>
      <w:r w:rsidRPr="000F6E2C">
        <w:t xml:space="preserve"> conducting a business or undertaking</w:t>
      </w:r>
      <w:r>
        <w:t xml:space="preserve"> who commissioned health monitoring for a worker must give a copy of the health monitoring report to all other persons conducting businesses or undertakings who have a duty to provide health monitoring for the worker as soon as practicable after obtaining the report.</w:t>
      </w:r>
    </w:p>
    <w:p w14:paraId="43ED4AA1" w14:textId="77777777" w:rsidR="00F7222A" w:rsidRDefault="00F7222A" w:rsidP="00F7222A">
      <w:pPr>
        <w:pStyle w:val="BodySectionSub"/>
      </w:pPr>
      <w:r>
        <w:t xml:space="preserve">Maximum penalty: </w:t>
      </w:r>
      <w:r w:rsidRPr="001A343C">
        <w:t>tier E monetary penalty.</w:t>
      </w:r>
    </w:p>
    <w:p w14:paraId="646B4288" w14:textId="77777777" w:rsidR="00145DDF" w:rsidRDefault="00145DDF" w:rsidP="007272F6">
      <w:pPr>
        <w:pStyle w:val="StyleDraftHeading1Left0cmHanging15cm1"/>
      </w:pPr>
      <w:r>
        <w:tab/>
      </w:r>
      <w:bookmarkStart w:id="660" w:name="_Toc174445613"/>
      <w:r>
        <w:t>444</w:t>
      </w:r>
      <w:r>
        <w:tab/>
      </w:r>
      <w:r w:rsidRPr="000F6E2C">
        <w:t xml:space="preserve">Health </w:t>
      </w:r>
      <w:r>
        <w:t>monitoring</w:t>
      </w:r>
      <w:r w:rsidRPr="000F6E2C">
        <w:t xml:space="preserve"> records</w:t>
      </w:r>
      <w:bookmarkEnd w:id="660"/>
    </w:p>
    <w:p w14:paraId="646B4289" w14:textId="77777777" w:rsidR="007162D7" w:rsidRDefault="00145DDF" w:rsidP="00145DDF">
      <w:pPr>
        <w:pStyle w:val="DraftHeading2"/>
        <w:tabs>
          <w:tab w:val="right" w:pos="1247"/>
        </w:tabs>
        <w:ind w:left="1361" w:hanging="1361"/>
      </w:pPr>
      <w:r>
        <w:tab/>
      </w:r>
      <w:r w:rsidRPr="00DD2506">
        <w:t>(1)</w:t>
      </w:r>
      <w:r>
        <w:tab/>
      </w:r>
      <w:r w:rsidRPr="000F6E2C">
        <w:t xml:space="preserve">A person conducting a business or undertaking must ensure that health </w:t>
      </w:r>
      <w:r>
        <w:t>monitoring</w:t>
      </w:r>
      <w:r w:rsidRPr="000F6E2C">
        <w:t xml:space="preserve"> re</w:t>
      </w:r>
      <w:r>
        <w:t>ports</w:t>
      </w:r>
      <w:r w:rsidRPr="000F6E2C">
        <w:t xml:space="preserve"> in relation to a worker</w:t>
      </w:r>
      <w:r>
        <w:t xml:space="preserve"> carrying out work for the business or undertaking</w:t>
      </w:r>
      <w:r w:rsidRPr="000F6E2C">
        <w:t xml:space="preserve"> are kept as a confidential record:</w:t>
      </w:r>
    </w:p>
    <w:p w14:paraId="646B428A" w14:textId="77777777" w:rsidR="00145DDF" w:rsidRDefault="00145DDF" w:rsidP="00145DDF">
      <w:pPr>
        <w:pStyle w:val="DraftHeading3"/>
        <w:tabs>
          <w:tab w:val="right" w:pos="1757"/>
        </w:tabs>
        <w:ind w:left="1871" w:hanging="1871"/>
      </w:pPr>
      <w:r>
        <w:tab/>
      </w:r>
      <w:r w:rsidRPr="00DD2506">
        <w:t>(a)</w:t>
      </w:r>
      <w:r>
        <w:tab/>
      </w:r>
      <w:r w:rsidRPr="000F6E2C">
        <w:t>identified as a record in relation to the worker; and</w:t>
      </w:r>
    </w:p>
    <w:p w14:paraId="646B428B" w14:textId="77777777" w:rsidR="00145DDF" w:rsidRDefault="00145DDF" w:rsidP="00145DDF">
      <w:pPr>
        <w:pStyle w:val="DraftHeading3"/>
        <w:tabs>
          <w:tab w:val="right" w:pos="1757"/>
        </w:tabs>
        <w:ind w:left="1871" w:hanging="1871"/>
      </w:pPr>
      <w:r>
        <w:tab/>
      </w:r>
      <w:r w:rsidRPr="00DD2506">
        <w:t>(b)</w:t>
      </w:r>
      <w:r>
        <w:tab/>
      </w:r>
      <w:r w:rsidRPr="000F6E2C">
        <w:t>for at least 40 years after the record is made.</w:t>
      </w:r>
    </w:p>
    <w:p w14:paraId="4DF41585" w14:textId="77777777" w:rsidR="00D40949" w:rsidRDefault="00D40949" w:rsidP="00D40949">
      <w:pPr>
        <w:pStyle w:val="BodySectionSub"/>
      </w:pPr>
      <w:r>
        <w:t>Maximum penalty:</w:t>
      </w:r>
      <w:r w:rsidRPr="00CE26FA">
        <w:t xml:space="preserve"> tier I monetary penalty.</w:t>
      </w:r>
    </w:p>
    <w:p w14:paraId="646B428F" w14:textId="77777777" w:rsidR="00145DDF" w:rsidRDefault="00145DDF" w:rsidP="00145DDF">
      <w:pPr>
        <w:pStyle w:val="DraftHeading2"/>
        <w:tabs>
          <w:tab w:val="right" w:pos="1247"/>
        </w:tabs>
        <w:ind w:left="1361" w:hanging="1361"/>
      </w:pPr>
      <w:r>
        <w:tab/>
      </w:r>
      <w:r w:rsidRPr="00DD2506">
        <w:t>(2)</w:t>
      </w:r>
      <w:r>
        <w:tab/>
      </w:r>
      <w:r w:rsidRPr="000F6E2C">
        <w:t xml:space="preserve">The person must ensure that the health </w:t>
      </w:r>
      <w:r>
        <w:t>monitoring</w:t>
      </w:r>
      <w:r w:rsidRPr="000F6E2C">
        <w:t xml:space="preserve"> </w:t>
      </w:r>
      <w:r>
        <w:t xml:space="preserve">report and </w:t>
      </w:r>
      <w:r w:rsidRPr="000F6E2C">
        <w:t xml:space="preserve">results of a worker are not disclosed to </w:t>
      </w:r>
      <w:r>
        <w:t>another person</w:t>
      </w:r>
      <w:r w:rsidRPr="000F6E2C">
        <w:t xml:space="preserve"> without the worker</w:t>
      </w:r>
      <w:r>
        <w:t>'</w:t>
      </w:r>
      <w:r w:rsidRPr="000F6E2C">
        <w:t>s written consent.</w:t>
      </w:r>
    </w:p>
    <w:p w14:paraId="1FF94669" w14:textId="77777777" w:rsidR="00D40949" w:rsidRDefault="00D40949" w:rsidP="00D40949">
      <w:pPr>
        <w:pStyle w:val="BodySectionSub"/>
      </w:pPr>
      <w:r>
        <w:t>Maximum penalty:</w:t>
      </w:r>
      <w:r w:rsidRPr="00CE26FA">
        <w:t xml:space="preserve"> tier I monetary penalty.</w:t>
      </w:r>
    </w:p>
    <w:p w14:paraId="646B4293" w14:textId="77777777" w:rsidR="00145DDF" w:rsidRDefault="00145DDF" w:rsidP="00145DDF">
      <w:pPr>
        <w:pStyle w:val="DraftHeading2"/>
        <w:tabs>
          <w:tab w:val="right" w:pos="1247"/>
        </w:tabs>
        <w:ind w:left="1361" w:hanging="1361"/>
      </w:pPr>
      <w:r>
        <w:tab/>
      </w:r>
      <w:r w:rsidRPr="00DD2506">
        <w:t>(3)</w:t>
      </w:r>
      <w:r>
        <w:tab/>
      </w:r>
      <w:proofErr w:type="spellStart"/>
      <w:r w:rsidRPr="000F6E2C">
        <w:t>Subregulation</w:t>
      </w:r>
      <w:proofErr w:type="spellEnd"/>
      <w:r w:rsidRPr="000F6E2C">
        <w:t xml:space="preserve"> (2) does not apply if the record is disclosed </w:t>
      </w:r>
      <w:r>
        <w:t xml:space="preserve">under regulation 442 or 443 or </w:t>
      </w:r>
      <w:r w:rsidRPr="000F6E2C">
        <w:t>to a person who must keep the record confidential under a duty of professional confidentiality.</w:t>
      </w:r>
    </w:p>
    <w:p w14:paraId="646B4294" w14:textId="77777777" w:rsidR="00145DDF" w:rsidRDefault="00145DDF" w:rsidP="00133494">
      <w:pPr>
        <w:pStyle w:val="StyleHeading-DIVISIONLeftLeft0cmHanging275cm"/>
      </w:pPr>
      <w:bookmarkStart w:id="661" w:name="_Toc174445614"/>
      <w:r>
        <w:t xml:space="preserve">Division 2 </w:t>
      </w:r>
      <w:r>
        <w:tab/>
        <w:t>Training</w:t>
      </w:r>
      <w:bookmarkEnd w:id="661"/>
    </w:p>
    <w:p w14:paraId="646B4295" w14:textId="77777777" w:rsidR="00145DDF" w:rsidRDefault="00145DDF" w:rsidP="007272F6">
      <w:pPr>
        <w:pStyle w:val="StyleDraftHeading1Left0cmHanging15cm1"/>
      </w:pPr>
      <w:r>
        <w:tab/>
      </w:r>
      <w:bookmarkStart w:id="662" w:name="_Ref267744393"/>
      <w:bookmarkStart w:id="663" w:name="_Toc174445615"/>
      <w:r>
        <w:t>445</w:t>
      </w:r>
      <w:r>
        <w:tab/>
      </w:r>
      <w:r w:rsidRPr="000F6E2C">
        <w:t>Duty to train workers about asbestos</w:t>
      </w:r>
      <w:bookmarkEnd w:id="662"/>
      <w:bookmarkEnd w:id="663"/>
    </w:p>
    <w:p w14:paraId="646B4296" w14:textId="77777777" w:rsidR="00145DDF" w:rsidRDefault="00145DDF" w:rsidP="00145DDF">
      <w:pPr>
        <w:pStyle w:val="DraftHeading2"/>
        <w:tabs>
          <w:tab w:val="right" w:pos="1247"/>
        </w:tabs>
        <w:ind w:left="1361" w:hanging="1361"/>
      </w:pPr>
      <w:r>
        <w:tab/>
      </w:r>
      <w:r w:rsidRPr="00DD2506">
        <w:t>(1)</w:t>
      </w:r>
      <w:r>
        <w:tab/>
        <w:t>In addition to the training required by Division 1 of Part 3.2, a</w:t>
      </w:r>
      <w:r w:rsidRPr="00CA430A">
        <w:t xml:space="preserve"> person conducting a business or undertaking must ensure that workers engaged by the person</w:t>
      </w:r>
      <w:r>
        <w:t>,</w:t>
      </w:r>
      <w:r w:rsidRPr="00CA430A">
        <w:t xml:space="preserve"> who</w:t>
      </w:r>
      <w:r>
        <w:t>m</w:t>
      </w:r>
      <w:r w:rsidRPr="00CA430A">
        <w:t xml:space="preserve"> the person reasonably </w:t>
      </w:r>
      <w:r w:rsidRPr="00CA430A">
        <w:lastRenderedPageBreak/>
        <w:t xml:space="preserve">believes may be involved in asbestos removal work </w:t>
      </w:r>
      <w:r>
        <w:t xml:space="preserve">or in the carrying out of asbestos-related work, </w:t>
      </w:r>
      <w:r w:rsidRPr="00CA430A">
        <w:t xml:space="preserve">are trained in the identification and safe handling </w:t>
      </w:r>
      <w:r>
        <w:t>of, and suitable control measures for,</w:t>
      </w:r>
      <w:r w:rsidRPr="00CA430A">
        <w:t xml:space="preserve"> asbestos and ACM.</w:t>
      </w:r>
    </w:p>
    <w:p w14:paraId="0055709D" w14:textId="77777777" w:rsidR="00F7222A" w:rsidRDefault="00F7222A" w:rsidP="00F7222A">
      <w:pPr>
        <w:pStyle w:val="BodySectionSub"/>
      </w:pPr>
      <w:r>
        <w:t xml:space="preserve">Maximum penalty: </w:t>
      </w:r>
      <w:r w:rsidRPr="001A343C">
        <w:t>tier E monetary penalty.</w:t>
      </w:r>
    </w:p>
    <w:p w14:paraId="646B429A" w14:textId="77777777" w:rsidR="00145DDF" w:rsidRPr="00CA430A" w:rsidRDefault="00145DDF" w:rsidP="00145DDF">
      <w:pPr>
        <w:pStyle w:val="DraftHeading2"/>
        <w:tabs>
          <w:tab w:val="right" w:pos="1247"/>
        </w:tabs>
        <w:ind w:left="1361" w:hanging="1361"/>
      </w:pPr>
      <w:r>
        <w:tab/>
      </w:r>
      <w:r w:rsidRPr="00DD2506">
        <w:t>(2)</w:t>
      </w:r>
      <w:r>
        <w:tab/>
      </w:r>
      <w:r w:rsidRPr="00CA430A">
        <w:t>This regulation does not apply</w:t>
      </w:r>
      <w:r>
        <w:t xml:space="preserve"> in relation</w:t>
      </w:r>
      <w:r w:rsidRPr="00CA430A">
        <w:t xml:space="preserve"> to a worker </w:t>
      </w:r>
      <w:r>
        <w:t>referred to in</w:t>
      </w:r>
      <w:r w:rsidRPr="00CA430A">
        <w:t xml:space="preserve"> regulation</w:t>
      </w:r>
      <w:r>
        <w:t> 460</w:t>
      </w:r>
      <w:r w:rsidRPr="00CA430A">
        <w:t>.</w:t>
      </w:r>
    </w:p>
    <w:p w14:paraId="646B429B" w14:textId="77777777" w:rsidR="00145DDF" w:rsidRPr="000F6E2C" w:rsidRDefault="00145DDF" w:rsidP="00145DDF">
      <w:pPr>
        <w:pStyle w:val="DraftHeading2"/>
        <w:tabs>
          <w:tab w:val="right" w:pos="1247"/>
        </w:tabs>
        <w:ind w:left="1361" w:hanging="1361"/>
      </w:pPr>
      <w:r>
        <w:tab/>
      </w:r>
      <w:r w:rsidRPr="00DD2506">
        <w:t>(3)</w:t>
      </w:r>
      <w:r>
        <w:tab/>
      </w:r>
      <w:r w:rsidRPr="000F6E2C">
        <w:t>The person must ensure that a record is kept of the training undertaken by the worker:</w:t>
      </w:r>
    </w:p>
    <w:p w14:paraId="646B429C" w14:textId="77777777" w:rsidR="00145DDF" w:rsidRPr="000F6E2C" w:rsidRDefault="00145DDF" w:rsidP="00145DDF">
      <w:pPr>
        <w:pStyle w:val="DraftHeading3"/>
        <w:tabs>
          <w:tab w:val="right" w:pos="1757"/>
        </w:tabs>
        <w:ind w:left="1871" w:hanging="1871"/>
      </w:pPr>
      <w:r>
        <w:tab/>
      </w:r>
      <w:r w:rsidRPr="00DD2506">
        <w:t>(a)</w:t>
      </w:r>
      <w:r>
        <w:tab/>
      </w:r>
      <w:r w:rsidRPr="000F6E2C">
        <w:t>while the worker is carrying out the work; and</w:t>
      </w:r>
    </w:p>
    <w:p w14:paraId="646B429D" w14:textId="77777777" w:rsidR="00145DDF" w:rsidRDefault="00145DDF" w:rsidP="00145DDF">
      <w:pPr>
        <w:pStyle w:val="DraftHeading3"/>
        <w:tabs>
          <w:tab w:val="right" w:pos="1757"/>
        </w:tabs>
        <w:ind w:left="1871" w:hanging="1871"/>
      </w:pPr>
      <w:r>
        <w:tab/>
      </w:r>
      <w:r w:rsidRPr="00DD2506">
        <w:t>(b)</w:t>
      </w:r>
      <w:r>
        <w:tab/>
      </w:r>
      <w:r w:rsidRPr="000F6E2C">
        <w:t xml:space="preserve">for 5 years after the day the worker </w:t>
      </w:r>
      <w:r>
        <w:t>ceases working</w:t>
      </w:r>
      <w:r w:rsidRPr="000F6E2C">
        <w:t xml:space="preserve"> for the person.</w:t>
      </w:r>
    </w:p>
    <w:p w14:paraId="4D953A2B" w14:textId="77777777" w:rsidR="00D40949" w:rsidRDefault="00D40949" w:rsidP="00D40949">
      <w:pPr>
        <w:pStyle w:val="BodySectionSub"/>
      </w:pPr>
      <w:r>
        <w:t>Maximum penalty:</w:t>
      </w:r>
      <w:r w:rsidRPr="00CE26FA">
        <w:t xml:space="preserve"> tier I monetary penalty.</w:t>
      </w:r>
    </w:p>
    <w:p w14:paraId="646B42A1" w14:textId="77777777" w:rsidR="00145DDF" w:rsidRDefault="00145DDF" w:rsidP="00145DDF">
      <w:pPr>
        <w:pStyle w:val="DraftHeading2"/>
        <w:tabs>
          <w:tab w:val="right" w:pos="1247"/>
        </w:tabs>
        <w:ind w:left="1361" w:hanging="1361"/>
      </w:pPr>
      <w:r>
        <w:tab/>
        <w:t>(4)</w:t>
      </w:r>
      <w:r>
        <w:tab/>
        <w:t>The person must keep the record available for inspection under the Act.</w:t>
      </w:r>
    </w:p>
    <w:p w14:paraId="3C15729C" w14:textId="77777777" w:rsidR="00D40949" w:rsidRDefault="00D40949" w:rsidP="00D40949">
      <w:pPr>
        <w:pStyle w:val="BodySectionSub"/>
      </w:pPr>
      <w:r>
        <w:t>Maximum penalty:</w:t>
      </w:r>
      <w:r w:rsidRPr="00CE26FA">
        <w:t xml:space="preserve"> tier I monetary penalty.</w:t>
      </w:r>
    </w:p>
    <w:p w14:paraId="646B42A5" w14:textId="77777777" w:rsidR="00145DDF" w:rsidRDefault="00145DDF" w:rsidP="00133494">
      <w:pPr>
        <w:pStyle w:val="StyleHeading-DIVISIONLeftLeft0cmHanging275cm"/>
      </w:pPr>
      <w:bookmarkStart w:id="664" w:name="_Toc174445616"/>
      <w:r>
        <w:t xml:space="preserve">Division 3 </w:t>
      </w:r>
      <w:r>
        <w:tab/>
        <w:t>Control on use of certain equipment</w:t>
      </w:r>
      <w:bookmarkEnd w:id="664"/>
    </w:p>
    <w:p w14:paraId="646B42A6" w14:textId="77777777" w:rsidR="00145DDF" w:rsidRDefault="00145DDF" w:rsidP="007272F6">
      <w:pPr>
        <w:pStyle w:val="StyleDraftHeading1Left0cmHanging15cm1"/>
      </w:pPr>
      <w:r>
        <w:tab/>
      </w:r>
      <w:bookmarkStart w:id="665" w:name="_Toc174445617"/>
      <w:r>
        <w:t>446</w:t>
      </w:r>
      <w:r>
        <w:tab/>
      </w:r>
      <w:r w:rsidRPr="000F6E2C">
        <w:t>Duty to limit use of equipment</w:t>
      </w:r>
      <w:bookmarkEnd w:id="665"/>
    </w:p>
    <w:p w14:paraId="646B42A7" w14:textId="77777777" w:rsidR="00145DDF" w:rsidRDefault="00145DDF" w:rsidP="00145DDF">
      <w:pPr>
        <w:pStyle w:val="DraftHeading2"/>
        <w:tabs>
          <w:tab w:val="right" w:pos="1247"/>
        </w:tabs>
        <w:ind w:left="1361" w:hanging="1361"/>
      </w:pPr>
      <w:r>
        <w:tab/>
      </w:r>
      <w:r w:rsidRPr="00DD2506">
        <w:t>(1)</w:t>
      </w:r>
      <w:r>
        <w:tab/>
      </w:r>
      <w:r w:rsidRPr="000F6E2C">
        <w:t xml:space="preserve">A person conducting a business or undertaking must not use, or </w:t>
      </w:r>
      <w:r w:rsidRPr="00CA430A">
        <w:t>direct or allow a</w:t>
      </w:r>
      <w:r w:rsidRPr="000F6E2C">
        <w:t xml:space="preserve"> worker to use, </w:t>
      </w:r>
      <w:r>
        <w:t>either</w:t>
      </w:r>
      <w:r w:rsidRPr="000F6E2C">
        <w:t xml:space="preserve"> of t</w:t>
      </w:r>
      <w:r>
        <w:t>he following on asbestos or ACM</w:t>
      </w:r>
      <w:r w:rsidRPr="000F6E2C">
        <w:t>:</w:t>
      </w:r>
    </w:p>
    <w:p w14:paraId="646B42A8" w14:textId="77777777" w:rsidR="00145DDF" w:rsidRPr="000F6E2C" w:rsidRDefault="00145DDF" w:rsidP="00145DDF">
      <w:pPr>
        <w:pStyle w:val="DraftHeading3"/>
        <w:tabs>
          <w:tab w:val="right" w:pos="1757"/>
        </w:tabs>
        <w:ind w:left="1871" w:hanging="1871"/>
      </w:pPr>
      <w:r>
        <w:tab/>
      </w:r>
      <w:r w:rsidRPr="00DD2506">
        <w:t>(a)</w:t>
      </w:r>
      <w:r>
        <w:tab/>
      </w:r>
      <w:r w:rsidRPr="000F6E2C">
        <w:t>high</w:t>
      </w:r>
      <w:r>
        <w:t>-</w:t>
      </w:r>
      <w:r w:rsidRPr="000F6E2C">
        <w:t>pressure water spray;</w:t>
      </w:r>
    </w:p>
    <w:p w14:paraId="646B42A9" w14:textId="77777777" w:rsidR="00145DDF" w:rsidRDefault="00145DDF" w:rsidP="00145DDF">
      <w:pPr>
        <w:pStyle w:val="DraftHeading3"/>
        <w:tabs>
          <w:tab w:val="right" w:pos="1757"/>
        </w:tabs>
        <w:ind w:left="1871" w:hanging="1871"/>
      </w:pPr>
      <w:r>
        <w:tab/>
      </w:r>
      <w:r w:rsidRPr="00DD2506">
        <w:t>(b)</w:t>
      </w:r>
      <w:r>
        <w:tab/>
      </w:r>
      <w:r w:rsidRPr="000F6E2C">
        <w:t>compressed air.</w:t>
      </w:r>
    </w:p>
    <w:p w14:paraId="646B42AA" w14:textId="468B0005" w:rsidR="00145DDF" w:rsidRDefault="00145DDF" w:rsidP="00145DDF">
      <w:pPr>
        <w:pStyle w:val="BodySectionSub"/>
      </w:pPr>
      <w:r>
        <w:t>Maximum penalty:</w:t>
      </w:r>
      <w:r w:rsidR="00553E52">
        <w:t xml:space="preserve"> </w:t>
      </w:r>
      <w:r w:rsidR="00553E52" w:rsidRPr="00553E52">
        <w:t>tier G monetary penalty.</w:t>
      </w:r>
    </w:p>
    <w:p w14:paraId="646B42AD"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(1)(a) does not apply to the use of a high pressure water spray for </w:t>
      </w:r>
      <w:proofErr w:type="spellStart"/>
      <w:r>
        <w:t>fire fighting</w:t>
      </w:r>
      <w:proofErr w:type="spellEnd"/>
      <w:r>
        <w:t xml:space="preserve"> or fire protection purposes.</w:t>
      </w:r>
    </w:p>
    <w:p w14:paraId="646B42AE" w14:textId="77777777" w:rsidR="00145DDF" w:rsidRPr="000F6E2C" w:rsidRDefault="00145DDF" w:rsidP="00145DDF">
      <w:pPr>
        <w:pStyle w:val="DraftHeading2"/>
        <w:tabs>
          <w:tab w:val="right" w:pos="1247"/>
        </w:tabs>
        <w:ind w:left="1361" w:hanging="1361"/>
      </w:pPr>
      <w:r>
        <w:tab/>
      </w:r>
      <w:r w:rsidRPr="00DD2506">
        <w:t>(</w:t>
      </w:r>
      <w:r>
        <w:t>3</w:t>
      </w:r>
      <w:r w:rsidRPr="00DD2506">
        <w:t>)</w:t>
      </w:r>
      <w:r>
        <w:tab/>
      </w:r>
      <w:r w:rsidRPr="000F6E2C">
        <w:t xml:space="preserve">A person conducting a business or undertaking must not use, or </w:t>
      </w:r>
      <w:r w:rsidRPr="00CA430A">
        <w:t>direct or allow a</w:t>
      </w:r>
      <w:r w:rsidRPr="000F6E2C">
        <w:t xml:space="preserve"> worker to use, any of the following equipment on asbestos or ACM unless the use of the equipment is controlled:</w:t>
      </w:r>
    </w:p>
    <w:p w14:paraId="646B42AF" w14:textId="77777777" w:rsidR="00145DDF" w:rsidRDefault="00145DDF" w:rsidP="00145DDF">
      <w:pPr>
        <w:pStyle w:val="DraftHeading3"/>
        <w:tabs>
          <w:tab w:val="right" w:pos="1757"/>
        </w:tabs>
        <w:ind w:left="1871" w:hanging="1871"/>
      </w:pPr>
      <w:r>
        <w:tab/>
      </w:r>
      <w:r w:rsidRPr="00DD2506">
        <w:t>(a)</w:t>
      </w:r>
      <w:r>
        <w:tab/>
      </w:r>
      <w:r w:rsidRPr="000F6E2C">
        <w:t>power tools;</w:t>
      </w:r>
    </w:p>
    <w:p w14:paraId="646B42B0" w14:textId="77777777" w:rsidR="00145DDF" w:rsidRPr="000F6E2C" w:rsidRDefault="00145DDF" w:rsidP="00145DDF">
      <w:pPr>
        <w:pStyle w:val="DraftHeading3"/>
        <w:tabs>
          <w:tab w:val="right" w:pos="1757"/>
        </w:tabs>
        <w:ind w:left="1871" w:hanging="1871"/>
      </w:pPr>
      <w:r>
        <w:tab/>
      </w:r>
      <w:r w:rsidRPr="00DD2506">
        <w:t>(b)</w:t>
      </w:r>
      <w:r>
        <w:tab/>
      </w:r>
      <w:r w:rsidRPr="000F6E2C">
        <w:t>broom</w:t>
      </w:r>
      <w:r>
        <w:t>s</w:t>
      </w:r>
      <w:r w:rsidRPr="000F6E2C">
        <w:t>;</w:t>
      </w:r>
    </w:p>
    <w:p w14:paraId="646B42B1" w14:textId="77777777" w:rsidR="00145DDF" w:rsidRDefault="00145DDF" w:rsidP="00145DDF">
      <w:pPr>
        <w:pStyle w:val="DraftHeading3"/>
        <w:tabs>
          <w:tab w:val="right" w:pos="1757"/>
        </w:tabs>
        <w:ind w:left="1871" w:hanging="1871"/>
      </w:pPr>
      <w:r>
        <w:tab/>
      </w:r>
      <w:r w:rsidRPr="00DD2506">
        <w:t>(c)</w:t>
      </w:r>
      <w:r>
        <w:tab/>
      </w:r>
      <w:r w:rsidRPr="000F6E2C">
        <w:t>an</w:t>
      </w:r>
      <w:r>
        <w:t xml:space="preserve">y </w:t>
      </w:r>
      <w:r w:rsidRPr="000F6E2C">
        <w:t>other implement</w:t>
      </w:r>
      <w:r>
        <w:t>s</w:t>
      </w:r>
      <w:r w:rsidRPr="000F6E2C">
        <w:t xml:space="preserve"> that cause the release of </w:t>
      </w:r>
      <w:r w:rsidRPr="00CA430A">
        <w:t>airborne</w:t>
      </w:r>
      <w:r w:rsidRPr="000F6E2C">
        <w:t xml:space="preserve"> asbestos into the atmosphere.</w:t>
      </w:r>
    </w:p>
    <w:p w14:paraId="646B42B2" w14:textId="7580BC63" w:rsidR="00145DDF" w:rsidRDefault="00145DDF" w:rsidP="00145DDF">
      <w:pPr>
        <w:pStyle w:val="BodySectionSub"/>
      </w:pPr>
      <w:r>
        <w:t>Maximum penalty:</w:t>
      </w:r>
      <w:r w:rsidR="00553E52">
        <w:t xml:space="preserve"> </w:t>
      </w:r>
      <w:r w:rsidR="00553E52" w:rsidRPr="00553E52">
        <w:t>tier G monetary penalty.</w:t>
      </w:r>
    </w:p>
    <w:p w14:paraId="646B42B5" w14:textId="77777777" w:rsidR="00145DDF" w:rsidRPr="000F6E2C" w:rsidRDefault="00145DDF" w:rsidP="00145DDF">
      <w:pPr>
        <w:pStyle w:val="DraftHeading2"/>
        <w:tabs>
          <w:tab w:val="right" w:pos="1247"/>
        </w:tabs>
        <w:ind w:left="1361" w:hanging="1361"/>
      </w:pPr>
      <w:r>
        <w:lastRenderedPageBreak/>
        <w:tab/>
      </w:r>
      <w:r w:rsidRPr="00DD2506">
        <w:t>(</w:t>
      </w:r>
      <w:r>
        <w:t>4</w:t>
      </w:r>
      <w:r w:rsidRPr="00DD2506">
        <w:t>)</w:t>
      </w:r>
      <w:r>
        <w:tab/>
        <w:t xml:space="preserve">In </w:t>
      </w:r>
      <w:proofErr w:type="spellStart"/>
      <w:r>
        <w:t>subregulation</w:t>
      </w:r>
      <w:proofErr w:type="spellEnd"/>
      <w:r>
        <w:t xml:space="preserve"> (3), t</w:t>
      </w:r>
      <w:r w:rsidRPr="000F6E2C">
        <w:t xml:space="preserve">he use of equipment is </w:t>
      </w:r>
      <w:r w:rsidRPr="00721DCD">
        <w:rPr>
          <w:b/>
          <w:i/>
        </w:rPr>
        <w:t>controlled</w:t>
      </w:r>
      <w:r w:rsidRPr="000F6E2C">
        <w:t xml:space="preserve"> if:</w:t>
      </w:r>
    </w:p>
    <w:p w14:paraId="646B42B6" w14:textId="77777777" w:rsidR="00145DDF" w:rsidRPr="000F6E2C" w:rsidRDefault="00145DDF" w:rsidP="00145DDF">
      <w:pPr>
        <w:pStyle w:val="DraftHeading3"/>
        <w:tabs>
          <w:tab w:val="right" w:pos="1757"/>
        </w:tabs>
        <w:ind w:left="1871" w:hanging="1871"/>
      </w:pPr>
      <w:r>
        <w:tab/>
      </w:r>
      <w:r w:rsidRPr="00DD2506">
        <w:t>(a)</w:t>
      </w:r>
      <w:r>
        <w:tab/>
        <w:t>the equipment is enclosed during its use; or</w:t>
      </w:r>
    </w:p>
    <w:p w14:paraId="646B42B7"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equipment is designed to capture or suppress </w:t>
      </w:r>
      <w:r>
        <w:t xml:space="preserve">airborne </w:t>
      </w:r>
      <w:r w:rsidRPr="000F6E2C">
        <w:t xml:space="preserve">asbestos </w:t>
      </w:r>
      <w:r>
        <w:t>and is used in accordance with its design</w:t>
      </w:r>
      <w:r w:rsidRPr="000F6E2C">
        <w:t>; or</w:t>
      </w:r>
    </w:p>
    <w:p w14:paraId="646B42B8" w14:textId="77777777" w:rsidR="00145DDF" w:rsidRPr="000F6E2C" w:rsidRDefault="00145DDF" w:rsidP="00145DDF">
      <w:pPr>
        <w:pStyle w:val="DraftHeading3"/>
        <w:tabs>
          <w:tab w:val="right" w:pos="1757"/>
        </w:tabs>
        <w:ind w:left="1871" w:hanging="1871"/>
      </w:pPr>
      <w:r>
        <w:tab/>
      </w:r>
      <w:r w:rsidRPr="00DD2506">
        <w:t>(c)</w:t>
      </w:r>
      <w:r>
        <w:tab/>
      </w:r>
      <w:r w:rsidRPr="000F6E2C">
        <w:t xml:space="preserve">the equipment is used in a way that is designed to capture or suppress </w:t>
      </w:r>
      <w:r>
        <w:t xml:space="preserve">airborne </w:t>
      </w:r>
      <w:r w:rsidRPr="000F6E2C">
        <w:t>asbestos safely; or</w:t>
      </w:r>
    </w:p>
    <w:p w14:paraId="646B42B9" w14:textId="77777777" w:rsidR="00145DDF" w:rsidRDefault="00145DDF" w:rsidP="00145DDF">
      <w:pPr>
        <w:pStyle w:val="DraftHeading3"/>
        <w:tabs>
          <w:tab w:val="right" w:pos="1757"/>
        </w:tabs>
        <w:ind w:left="1871" w:hanging="1871"/>
      </w:pPr>
      <w:r>
        <w:tab/>
      </w:r>
      <w:r w:rsidRPr="00DD2506">
        <w:t>(d)</w:t>
      </w:r>
      <w:r>
        <w:tab/>
      </w:r>
      <w:r w:rsidRPr="000F6E2C">
        <w:t>any combination of para</w:t>
      </w:r>
      <w:r>
        <w:t>graphs (a), (b) and (c) applies.</w:t>
      </w:r>
    </w:p>
    <w:p w14:paraId="646B42BA" w14:textId="77777777" w:rsidR="00145DDF" w:rsidRPr="00766729" w:rsidRDefault="00145DDF" w:rsidP="00145DDF">
      <w:pPr>
        <w:pStyle w:val="Heading-PART"/>
        <w:ind w:left="1276" w:hanging="1276"/>
        <w:jc w:val="left"/>
        <w:rPr>
          <w:caps w:val="0"/>
          <w:sz w:val="28"/>
        </w:rPr>
      </w:pPr>
      <w:r>
        <w:br w:type="page"/>
      </w:r>
      <w:bookmarkStart w:id="666" w:name="_Toc174445618"/>
      <w:r w:rsidRPr="00766729">
        <w:rPr>
          <w:caps w:val="0"/>
          <w:sz w:val="28"/>
        </w:rPr>
        <w:lastRenderedPageBreak/>
        <w:t xml:space="preserve">Part 8.6 </w:t>
      </w:r>
      <w:r w:rsidRPr="00766729">
        <w:rPr>
          <w:caps w:val="0"/>
          <w:sz w:val="28"/>
        </w:rPr>
        <w:tab/>
        <w:t xml:space="preserve">Demolition and </w:t>
      </w:r>
      <w:r w:rsidR="004741DA">
        <w:rPr>
          <w:caps w:val="0"/>
          <w:sz w:val="28"/>
        </w:rPr>
        <w:t>R</w:t>
      </w:r>
      <w:r w:rsidRPr="00766729">
        <w:rPr>
          <w:caps w:val="0"/>
          <w:sz w:val="28"/>
        </w:rPr>
        <w:t>efurbishment</w:t>
      </w:r>
      <w:bookmarkEnd w:id="666"/>
    </w:p>
    <w:p w14:paraId="646B42BB" w14:textId="77777777" w:rsidR="00145DDF" w:rsidRPr="005B033C" w:rsidRDefault="00145DDF" w:rsidP="007272F6">
      <w:pPr>
        <w:pStyle w:val="StyleDraftHeading1Left0cmHanging15cm1"/>
      </w:pPr>
      <w:r>
        <w:tab/>
      </w:r>
      <w:bookmarkStart w:id="667" w:name="_Toc174445619"/>
      <w:r>
        <w:t>447</w:t>
      </w:r>
      <w:r>
        <w:tab/>
      </w:r>
      <w:r w:rsidRPr="005B033C">
        <w:t>Application—</w:t>
      </w:r>
      <w:r>
        <w:t>Part 8.6</w:t>
      </w:r>
      <w:bookmarkEnd w:id="667"/>
    </w:p>
    <w:p w14:paraId="646B42BC" w14:textId="77777777" w:rsidR="00145DDF" w:rsidRPr="005B033C" w:rsidRDefault="00145DDF" w:rsidP="00145DDF">
      <w:pPr>
        <w:pStyle w:val="DraftHeading2"/>
        <w:tabs>
          <w:tab w:val="right" w:pos="1247"/>
        </w:tabs>
        <w:ind w:left="1361" w:hanging="1361"/>
      </w:pPr>
      <w:r>
        <w:tab/>
      </w:r>
      <w:r w:rsidRPr="00DD2506">
        <w:t>(1)</w:t>
      </w:r>
      <w:r>
        <w:tab/>
      </w:r>
      <w:r w:rsidRPr="005B033C">
        <w:t xml:space="preserve">This </w:t>
      </w:r>
      <w:r>
        <w:t>Part</w:t>
      </w:r>
      <w:r w:rsidRPr="005B033C">
        <w:t xml:space="preserve"> applies to the demolition or refurbishment of a structure or plant</w:t>
      </w:r>
      <w:r>
        <w:t xml:space="preserve"> constructed or installed before 31 December 2003</w:t>
      </w:r>
      <w:r w:rsidRPr="005B033C">
        <w:t>.</w:t>
      </w:r>
    </w:p>
    <w:p w14:paraId="646B42BD" w14:textId="77777777" w:rsidR="00145DDF" w:rsidRPr="005B033C" w:rsidRDefault="00145DDF" w:rsidP="00145DDF">
      <w:pPr>
        <w:pStyle w:val="DraftHeading2"/>
        <w:tabs>
          <w:tab w:val="right" w:pos="1247"/>
        </w:tabs>
        <w:ind w:left="1361" w:hanging="1361"/>
      </w:pPr>
      <w:r>
        <w:tab/>
      </w:r>
      <w:r w:rsidRPr="00DD2506">
        <w:t>(2)</w:t>
      </w:r>
      <w:r>
        <w:tab/>
      </w:r>
      <w:r w:rsidRPr="005B033C">
        <w:t xml:space="preserve">In this regulation, </w:t>
      </w:r>
      <w:r w:rsidRPr="005B033C">
        <w:rPr>
          <w:b/>
          <w:i/>
        </w:rPr>
        <w:t>demolition or refurbishment</w:t>
      </w:r>
      <w:r w:rsidRPr="005B033C">
        <w:t xml:space="preserve"> does not include minor or routine maintenance work, or other minor work.</w:t>
      </w:r>
    </w:p>
    <w:p w14:paraId="646B42BE" w14:textId="77777777" w:rsidR="00145DDF" w:rsidRPr="005B033C" w:rsidRDefault="00145DDF" w:rsidP="007272F6">
      <w:pPr>
        <w:pStyle w:val="StyleDraftHeading1Left0cmHanging15cm1"/>
      </w:pPr>
      <w:r>
        <w:tab/>
      </w:r>
      <w:bookmarkStart w:id="668" w:name="_Toc174445620"/>
      <w:r>
        <w:t>448</w:t>
      </w:r>
      <w:r>
        <w:tab/>
      </w:r>
      <w:r w:rsidRPr="005B033C">
        <w:t>Review of asbestos register</w:t>
      </w:r>
      <w:bookmarkEnd w:id="668"/>
    </w:p>
    <w:p w14:paraId="646B42BF" w14:textId="77777777" w:rsidR="00145DDF" w:rsidRPr="005B033C" w:rsidRDefault="00145DDF" w:rsidP="00145DDF">
      <w:pPr>
        <w:pStyle w:val="BodySectionSub"/>
      </w:pPr>
      <w:r>
        <w:t>The</w:t>
      </w:r>
      <w:r w:rsidRPr="005B033C">
        <w:t xml:space="preserve"> person with management or control of a workplace must ensure that, before demolition or refurbishment is carried out at the workplace, the asbestos register for the workplace is:</w:t>
      </w:r>
    </w:p>
    <w:p w14:paraId="646B42C0" w14:textId="77777777" w:rsidR="00145DDF" w:rsidRPr="005B033C" w:rsidRDefault="00145DDF" w:rsidP="00145DDF">
      <w:pPr>
        <w:pStyle w:val="DraftHeading3"/>
        <w:tabs>
          <w:tab w:val="right" w:pos="1757"/>
        </w:tabs>
        <w:ind w:left="1871" w:hanging="1871"/>
      </w:pPr>
      <w:r>
        <w:tab/>
      </w:r>
      <w:r w:rsidRPr="00DD2506">
        <w:t>(a)</w:t>
      </w:r>
      <w:r>
        <w:tab/>
      </w:r>
      <w:r w:rsidRPr="005B033C">
        <w:t>reviewed; and</w:t>
      </w:r>
    </w:p>
    <w:p w14:paraId="646B42C1" w14:textId="77777777" w:rsidR="00145DDF" w:rsidRDefault="00145DDF" w:rsidP="00145DDF">
      <w:pPr>
        <w:pStyle w:val="DraftHeading3"/>
        <w:tabs>
          <w:tab w:val="right" w:pos="1757"/>
        </w:tabs>
        <w:ind w:left="1871" w:hanging="1871"/>
      </w:pPr>
      <w:r>
        <w:tab/>
      </w:r>
      <w:r w:rsidRPr="00DD2506">
        <w:t>(b)</w:t>
      </w:r>
      <w:r>
        <w:tab/>
      </w:r>
      <w:r w:rsidRPr="005B033C">
        <w:t>if the register is inadequate having regard to the proposed demolition or refurbishment—revised.</w:t>
      </w:r>
    </w:p>
    <w:p w14:paraId="646B42C2" w14:textId="72CB1E97" w:rsidR="00145DDF" w:rsidRDefault="00145DDF" w:rsidP="00553E52">
      <w:pPr>
        <w:pStyle w:val="BodySectionSub"/>
        <w:tabs>
          <w:tab w:val="center" w:pos="4649"/>
        </w:tabs>
      </w:pPr>
      <w:r>
        <w:t>Maximum penalty:</w:t>
      </w:r>
      <w:r w:rsidR="00553E52">
        <w:t xml:space="preserve"> </w:t>
      </w:r>
      <w:r w:rsidR="00553E52" w:rsidRPr="00553E52">
        <w:t>tier G monetary penalty.</w:t>
      </w:r>
    </w:p>
    <w:p w14:paraId="646B42C5" w14:textId="77777777" w:rsidR="00145DDF" w:rsidRPr="00DD2506" w:rsidRDefault="00145DDF" w:rsidP="00145DDF">
      <w:pPr>
        <w:pStyle w:val="DraftSub-sectionEg"/>
        <w:tabs>
          <w:tab w:val="right" w:pos="1814"/>
        </w:tabs>
        <w:rPr>
          <w:b/>
        </w:rPr>
      </w:pPr>
      <w:r w:rsidRPr="00DD2506">
        <w:rPr>
          <w:b/>
        </w:rPr>
        <w:t>Example</w:t>
      </w:r>
    </w:p>
    <w:p w14:paraId="646B42C6" w14:textId="77777777" w:rsidR="00145DDF" w:rsidRPr="00537378" w:rsidRDefault="00145DDF" w:rsidP="00145DDF">
      <w:pPr>
        <w:pStyle w:val="DraftSub-sectionEg"/>
        <w:tabs>
          <w:tab w:val="right" w:pos="1814"/>
        </w:tabs>
      </w:pPr>
      <w:r w:rsidRPr="00537378">
        <w:t>The register identifies a</w:t>
      </w:r>
      <w:r>
        <w:t>n</w:t>
      </w:r>
      <w:r w:rsidRPr="00537378">
        <w:t xml:space="preserve"> inaccessible area that is likely to contain asbestos and the area is likely to be accessible because of demolition.</w:t>
      </w:r>
    </w:p>
    <w:p w14:paraId="646B42C7" w14:textId="77777777" w:rsidR="00145DDF" w:rsidRPr="00537378" w:rsidRDefault="00145DDF" w:rsidP="007272F6">
      <w:pPr>
        <w:pStyle w:val="StyleDraftHeading1Left0cmHanging15cm1"/>
      </w:pPr>
      <w:r>
        <w:tab/>
      </w:r>
      <w:bookmarkStart w:id="669" w:name="_Toc174445621"/>
      <w:r>
        <w:t>449</w:t>
      </w:r>
      <w:r>
        <w:tab/>
      </w:r>
      <w:r w:rsidRPr="00537378">
        <w:t xml:space="preserve">Duty to </w:t>
      </w:r>
      <w:r>
        <w:t>give</w:t>
      </w:r>
      <w:r w:rsidRPr="00537378">
        <w:t xml:space="preserve"> asbestos register</w:t>
      </w:r>
      <w:r>
        <w:t xml:space="preserve"> to person conducting business or undertaking of demolition or refurbishment</w:t>
      </w:r>
      <w:bookmarkEnd w:id="669"/>
    </w:p>
    <w:p w14:paraId="646B42C8" w14:textId="77777777" w:rsidR="00145DDF" w:rsidRDefault="00145DDF" w:rsidP="00145DDF">
      <w:pPr>
        <w:pStyle w:val="BodySectionSub"/>
      </w:pPr>
      <w:r w:rsidRPr="005B033C">
        <w:t xml:space="preserve">The person </w:t>
      </w:r>
      <w:r>
        <w:t xml:space="preserve">with management or control of a workplace </w:t>
      </w:r>
      <w:r w:rsidRPr="005B033C">
        <w:t xml:space="preserve">must ensure that the person conducting a business or undertaking who carries out the demolition or refurbishment is given a copy of the asbestos register before the demolition or refurbishment is </w:t>
      </w:r>
      <w:r>
        <w:t>commenced</w:t>
      </w:r>
      <w:r w:rsidRPr="005B033C">
        <w:t>.</w:t>
      </w:r>
    </w:p>
    <w:p w14:paraId="2454255E" w14:textId="77777777" w:rsidR="00F7222A" w:rsidRDefault="00F7222A" w:rsidP="00F7222A">
      <w:pPr>
        <w:pStyle w:val="BodySectionSub"/>
      </w:pPr>
      <w:r>
        <w:t xml:space="preserve">Maximum penalty: </w:t>
      </w:r>
      <w:r w:rsidRPr="001A343C">
        <w:t>tier E monetary penalty.</w:t>
      </w:r>
    </w:p>
    <w:p w14:paraId="646B42CC" w14:textId="77777777" w:rsidR="00145DDF" w:rsidRDefault="00145DDF" w:rsidP="007272F6">
      <w:pPr>
        <w:pStyle w:val="StyleDraftHeading1Left0cmHanging15cm1"/>
      </w:pPr>
      <w:r>
        <w:tab/>
      </w:r>
      <w:bookmarkStart w:id="670" w:name="_Toc174445622"/>
      <w:r>
        <w:t>450</w:t>
      </w:r>
      <w:r>
        <w:tab/>
      </w:r>
      <w:r w:rsidRPr="00B00452">
        <w:t>Duty to obtain asbestos register</w:t>
      </w:r>
      <w:bookmarkEnd w:id="670"/>
    </w:p>
    <w:p w14:paraId="646B42CD" w14:textId="77777777" w:rsidR="00145DDF" w:rsidRDefault="00145DDF" w:rsidP="00145DDF">
      <w:pPr>
        <w:pStyle w:val="BodySectionSub"/>
      </w:pPr>
      <w:bookmarkStart w:id="671" w:name="OLE_LINK16"/>
      <w:bookmarkStart w:id="672" w:name="OLE_LINK17"/>
      <w:r w:rsidRPr="00B00452">
        <w:t>A person conducting a business or undertaking who carries out demolition or refurbishmen</w:t>
      </w:r>
      <w:bookmarkEnd w:id="671"/>
      <w:bookmarkEnd w:id="672"/>
      <w:r w:rsidRPr="00B00452">
        <w:t xml:space="preserve">t at a workplace must obtain a copy of the asbestos register from the person with management or control of the workplace, before the person </w:t>
      </w:r>
      <w:r>
        <w:t>commences</w:t>
      </w:r>
      <w:r w:rsidRPr="00B00452">
        <w:t xml:space="preserve"> the demolition or refurbishment.</w:t>
      </w:r>
    </w:p>
    <w:p w14:paraId="417494AD" w14:textId="77777777" w:rsidR="00F7222A" w:rsidRDefault="00F7222A" w:rsidP="00F7222A">
      <w:pPr>
        <w:pStyle w:val="BodySectionSub"/>
      </w:pPr>
      <w:r>
        <w:t xml:space="preserve">Maximum penalty: </w:t>
      </w:r>
      <w:r w:rsidRPr="001A343C">
        <w:t>tier E monetary penalty.</w:t>
      </w:r>
    </w:p>
    <w:p w14:paraId="646B42D1" w14:textId="77777777" w:rsidR="00145DDF" w:rsidRPr="00837CEE" w:rsidRDefault="00145DDF" w:rsidP="007272F6">
      <w:pPr>
        <w:pStyle w:val="StyleDraftHeading1Left0cmHanging15cm1"/>
      </w:pPr>
      <w:r>
        <w:tab/>
      </w:r>
      <w:bookmarkStart w:id="673" w:name="_Toc174445623"/>
      <w:r>
        <w:t>451</w:t>
      </w:r>
      <w:r>
        <w:tab/>
      </w:r>
      <w:r w:rsidRPr="00837CEE">
        <w:t>Determining presence of asbestos</w:t>
      </w:r>
      <w:r>
        <w:t xml:space="preserve"> or ACM</w:t>
      </w:r>
      <w:bookmarkEnd w:id="673"/>
    </w:p>
    <w:p w14:paraId="646B42D2" w14:textId="77777777" w:rsidR="00145DDF" w:rsidRPr="00837CEE" w:rsidRDefault="00145DDF" w:rsidP="00145DDF">
      <w:pPr>
        <w:pStyle w:val="DraftHeading2"/>
        <w:tabs>
          <w:tab w:val="right" w:pos="1247"/>
        </w:tabs>
        <w:ind w:left="1361" w:hanging="1361"/>
      </w:pPr>
      <w:r>
        <w:tab/>
      </w:r>
      <w:r w:rsidRPr="00DD2506">
        <w:t>(1)</w:t>
      </w:r>
      <w:r>
        <w:tab/>
      </w:r>
      <w:r w:rsidRPr="00837CEE">
        <w:t>This regulation applies if:</w:t>
      </w:r>
    </w:p>
    <w:p w14:paraId="646B42D3" w14:textId="77777777" w:rsidR="00145DDF" w:rsidRPr="00837CEE" w:rsidRDefault="00145DDF" w:rsidP="00145DDF">
      <w:pPr>
        <w:pStyle w:val="DraftHeading3"/>
        <w:tabs>
          <w:tab w:val="right" w:pos="1757"/>
        </w:tabs>
        <w:ind w:left="1871" w:hanging="1871"/>
      </w:pPr>
      <w:r>
        <w:tab/>
      </w:r>
      <w:r w:rsidRPr="00DD2506">
        <w:t>(a)</w:t>
      </w:r>
      <w:r>
        <w:tab/>
      </w:r>
      <w:r w:rsidRPr="00837CEE">
        <w:t>demolition or refurbishment is to be carried out at a workplace; and</w:t>
      </w:r>
    </w:p>
    <w:p w14:paraId="646B42D4" w14:textId="77777777" w:rsidR="00145DDF" w:rsidRPr="00837CEE" w:rsidRDefault="00145DDF" w:rsidP="00145DDF">
      <w:pPr>
        <w:pStyle w:val="DraftHeading3"/>
        <w:tabs>
          <w:tab w:val="right" w:pos="1757"/>
        </w:tabs>
        <w:ind w:left="1871" w:hanging="1871"/>
      </w:pPr>
      <w:r>
        <w:lastRenderedPageBreak/>
        <w:tab/>
      </w:r>
      <w:r w:rsidRPr="00DD2506">
        <w:t>(b)</w:t>
      </w:r>
      <w:r>
        <w:tab/>
      </w:r>
      <w:r w:rsidRPr="00837CEE">
        <w:t>there is no asbestos register for the structure or plant to be demolished or refurbished at the workplace.</w:t>
      </w:r>
    </w:p>
    <w:p w14:paraId="646B42D5" w14:textId="77777777" w:rsidR="00145DDF" w:rsidRDefault="00145DDF" w:rsidP="00145DDF">
      <w:pPr>
        <w:pStyle w:val="DraftHeading2"/>
        <w:tabs>
          <w:tab w:val="right" w:pos="1247"/>
        </w:tabs>
        <w:ind w:left="1361" w:hanging="1361"/>
      </w:pPr>
      <w:bookmarkStart w:id="674" w:name="OLE_LINK18"/>
      <w:bookmarkStart w:id="675" w:name="OLE_LINK19"/>
      <w:r>
        <w:tab/>
      </w:r>
      <w:r w:rsidRPr="00DD2506">
        <w:t>(2)</w:t>
      </w:r>
      <w:r>
        <w:tab/>
      </w:r>
      <w:r w:rsidRPr="00837CEE">
        <w:t>The person conducting a business or undertaking who is to carry out the demolition</w:t>
      </w:r>
      <w:bookmarkEnd w:id="674"/>
      <w:bookmarkEnd w:id="675"/>
      <w:r w:rsidRPr="00837CEE">
        <w:t xml:space="preserve"> or refurbishment must not carry out the demolition or refurbishment until the structure or plant has been inspected to determine whether asbestos </w:t>
      </w:r>
      <w:r>
        <w:t xml:space="preserve">or ACM </w:t>
      </w:r>
      <w:r w:rsidRPr="00837CEE">
        <w:t>is fixed to or installed in th</w:t>
      </w:r>
      <w:r>
        <w:t>e structure or plant.</w:t>
      </w:r>
    </w:p>
    <w:p w14:paraId="217FB951" w14:textId="77777777" w:rsidR="00F7222A" w:rsidRDefault="00F7222A" w:rsidP="00F7222A">
      <w:pPr>
        <w:pStyle w:val="BodySectionSub"/>
      </w:pPr>
      <w:r>
        <w:t xml:space="preserve">Maximum penalty: </w:t>
      </w:r>
      <w:r w:rsidRPr="001A343C">
        <w:t>tier E monetary penalty.</w:t>
      </w:r>
    </w:p>
    <w:p w14:paraId="646B42D9" w14:textId="77777777" w:rsidR="00145DDF" w:rsidRDefault="00145DDF" w:rsidP="00145DDF">
      <w:pPr>
        <w:pStyle w:val="DraftHeading2"/>
        <w:tabs>
          <w:tab w:val="right" w:pos="1247"/>
        </w:tabs>
        <w:ind w:left="1361" w:hanging="1361"/>
      </w:pPr>
      <w:r>
        <w:tab/>
      </w:r>
      <w:r w:rsidRPr="00DD2506">
        <w:t>(3)</w:t>
      </w:r>
      <w:r>
        <w:tab/>
      </w:r>
      <w:r w:rsidRPr="00837CEE">
        <w:t>The person conducting a business or undertaking who is to carry out the demolition or refurbishment must ensure that the determination is undertaken by a competent person.</w:t>
      </w:r>
    </w:p>
    <w:p w14:paraId="4B15451C" w14:textId="77777777" w:rsidR="00F7222A" w:rsidRDefault="00F7222A" w:rsidP="00F7222A">
      <w:pPr>
        <w:pStyle w:val="BodySectionSub"/>
      </w:pPr>
      <w:r>
        <w:t xml:space="preserve">Maximum penalty: </w:t>
      </w:r>
      <w:r w:rsidRPr="001A343C">
        <w:t>tier E monetary penalty.</w:t>
      </w:r>
    </w:p>
    <w:p w14:paraId="646B42DD" w14:textId="77777777" w:rsidR="00145DDF" w:rsidRPr="00837CEE" w:rsidRDefault="00145DDF" w:rsidP="00145DDF">
      <w:pPr>
        <w:pStyle w:val="DraftHeading2"/>
        <w:tabs>
          <w:tab w:val="right" w:pos="1247"/>
        </w:tabs>
        <w:ind w:left="1361" w:hanging="1361"/>
      </w:pPr>
      <w:r>
        <w:tab/>
      </w:r>
      <w:r w:rsidRPr="00DD2506">
        <w:t>(4)</w:t>
      </w:r>
      <w:r>
        <w:tab/>
      </w:r>
      <w:r w:rsidRPr="00837CEE">
        <w:t xml:space="preserve">The person conducting a business or undertaking who is to carry out the demolition or refurbishment must </w:t>
      </w:r>
      <w:r>
        <w:t>assume</w:t>
      </w:r>
      <w:r w:rsidRPr="00837CEE">
        <w:t xml:space="preserve"> that asbestos </w:t>
      </w:r>
      <w:r>
        <w:t xml:space="preserve">or ACM </w:t>
      </w:r>
      <w:r w:rsidRPr="00837CEE">
        <w:t>is fixed to or installed in the structure or plant if:</w:t>
      </w:r>
    </w:p>
    <w:p w14:paraId="646B42DE" w14:textId="77777777" w:rsidR="00145DDF" w:rsidRPr="00837CEE" w:rsidRDefault="00145DDF" w:rsidP="00145DDF">
      <w:pPr>
        <w:pStyle w:val="DraftHeading3"/>
        <w:tabs>
          <w:tab w:val="right" w:pos="1757"/>
        </w:tabs>
        <w:ind w:left="1871" w:hanging="1871"/>
      </w:pPr>
      <w:r>
        <w:tab/>
      </w:r>
      <w:r w:rsidRPr="00DD2506">
        <w:t>(a)</w:t>
      </w:r>
      <w:r>
        <w:tab/>
      </w:r>
      <w:r w:rsidRPr="00837CEE">
        <w:t>the competent person is</w:t>
      </w:r>
      <w:r>
        <w:t>, on reasonable grounds,</w:t>
      </w:r>
      <w:r w:rsidRPr="00837CEE">
        <w:t xml:space="preserve"> uncertain whether </w:t>
      </w:r>
      <w:r>
        <w:t xml:space="preserve">or not </w:t>
      </w:r>
      <w:r w:rsidRPr="00837CEE">
        <w:t>asbestos is fixed to or installed in the structure or plant; or</w:t>
      </w:r>
    </w:p>
    <w:p w14:paraId="646B42DF" w14:textId="77777777" w:rsidR="00145DDF" w:rsidRPr="00837CEE" w:rsidRDefault="00145DDF" w:rsidP="00145DDF">
      <w:pPr>
        <w:pStyle w:val="DraftHeading3"/>
        <w:tabs>
          <w:tab w:val="right" w:pos="1757"/>
        </w:tabs>
        <w:ind w:left="1871" w:hanging="1871"/>
      </w:pPr>
      <w:r>
        <w:tab/>
      </w:r>
      <w:r w:rsidRPr="00DD2506">
        <w:t>(b)</w:t>
      </w:r>
      <w:r>
        <w:tab/>
      </w:r>
      <w:r w:rsidRPr="00837CEE">
        <w:t>part of the structure or plant is inaccessible and likely to be disturbed.</w:t>
      </w:r>
    </w:p>
    <w:p w14:paraId="646B42E0" w14:textId="77777777" w:rsidR="00145DDF" w:rsidRPr="00837CEE" w:rsidRDefault="00145DDF" w:rsidP="00145DDF">
      <w:pPr>
        <w:pStyle w:val="DraftHeading2"/>
        <w:tabs>
          <w:tab w:val="right" w:pos="1247"/>
        </w:tabs>
        <w:ind w:left="1361" w:hanging="1361"/>
      </w:pPr>
      <w:r>
        <w:tab/>
      </w:r>
      <w:r w:rsidRPr="00DD2506">
        <w:t>(5)</w:t>
      </w:r>
      <w:r>
        <w:tab/>
      </w:r>
      <w:r w:rsidRPr="00837CEE">
        <w:t xml:space="preserve">If asbestos </w:t>
      </w:r>
      <w:r>
        <w:t xml:space="preserve">or ACM </w:t>
      </w:r>
      <w:r w:rsidRPr="00837CEE">
        <w:t xml:space="preserve">is determined or </w:t>
      </w:r>
      <w:r>
        <w:t>assumed</w:t>
      </w:r>
      <w:r w:rsidRPr="00837CEE">
        <w:t xml:space="preserve"> to be fixed to or installed in the structure or plant, the person conducting a business or undertaking who is to carry out the demolition or refurbishment must </w:t>
      </w:r>
      <w:r>
        <w:t>inform</w:t>
      </w:r>
      <w:r w:rsidRPr="00837CEE">
        <w:t>:</w:t>
      </w:r>
    </w:p>
    <w:p w14:paraId="646B42E1" w14:textId="77777777" w:rsidR="00E855CF" w:rsidRDefault="00E855CF" w:rsidP="00E855CF">
      <w:pPr>
        <w:pStyle w:val="DraftHeading3"/>
        <w:tabs>
          <w:tab w:val="right" w:pos="1757"/>
        </w:tabs>
        <w:ind w:left="1871" w:hanging="1871"/>
      </w:pPr>
      <w:r>
        <w:tab/>
      </w:r>
      <w:r w:rsidRPr="00E855CF">
        <w:t>(a)</w:t>
      </w:r>
      <w:r>
        <w:tab/>
        <w:t>if the workplace is residential premises:</w:t>
      </w:r>
    </w:p>
    <w:p w14:paraId="646B42E2" w14:textId="77777777" w:rsidR="00E855CF" w:rsidRDefault="00E855CF" w:rsidP="00E855CF">
      <w:pPr>
        <w:pStyle w:val="DraftHeading4"/>
        <w:tabs>
          <w:tab w:val="right" w:pos="2268"/>
        </w:tabs>
        <w:ind w:left="2381" w:hanging="2381"/>
      </w:pPr>
      <w:r>
        <w:tab/>
      </w:r>
      <w:r w:rsidRPr="00E855CF">
        <w:t>(</w:t>
      </w:r>
      <w:proofErr w:type="spellStart"/>
      <w:r w:rsidRPr="00E855CF">
        <w:t>i</w:t>
      </w:r>
      <w:proofErr w:type="spellEnd"/>
      <w:r w:rsidRPr="00E855CF">
        <w:t>)</w:t>
      </w:r>
      <w:r>
        <w:tab/>
        <w:t>the occupier of the premises; and</w:t>
      </w:r>
    </w:p>
    <w:p w14:paraId="646B42E3" w14:textId="77777777" w:rsidR="00E855CF" w:rsidRDefault="00E855CF" w:rsidP="00E855CF">
      <w:pPr>
        <w:pStyle w:val="DraftHeading4"/>
        <w:tabs>
          <w:tab w:val="right" w:pos="2268"/>
        </w:tabs>
        <w:ind w:left="2381" w:hanging="2381"/>
      </w:pPr>
      <w:r>
        <w:tab/>
      </w:r>
      <w:r w:rsidRPr="00E855CF">
        <w:t>(ii)</w:t>
      </w:r>
      <w:r>
        <w:tab/>
        <w:t>the owner of the premises; and</w:t>
      </w:r>
    </w:p>
    <w:p w14:paraId="646B42E4" w14:textId="77777777" w:rsidR="00145DDF" w:rsidRDefault="00145DDF" w:rsidP="00145DDF">
      <w:pPr>
        <w:pStyle w:val="DraftHeading3"/>
        <w:tabs>
          <w:tab w:val="right" w:pos="1757"/>
        </w:tabs>
        <w:ind w:left="1871" w:hanging="1871"/>
      </w:pPr>
      <w:r>
        <w:tab/>
      </w:r>
      <w:r w:rsidRPr="00DD2506">
        <w:t>(b)</w:t>
      </w:r>
      <w:r>
        <w:tab/>
      </w:r>
      <w:r w:rsidRPr="00837CEE">
        <w:t>in any other case—the person with management or control of the workplace.</w:t>
      </w:r>
    </w:p>
    <w:p w14:paraId="646B42E5" w14:textId="44C530E9" w:rsidR="00145DDF" w:rsidRDefault="00145DDF" w:rsidP="00145DDF">
      <w:pPr>
        <w:pStyle w:val="BodySectionSub"/>
      </w:pPr>
      <w:r>
        <w:t>Maximum penalty:</w:t>
      </w:r>
      <w:r w:rsidR="00553E52">
        <w:t xml:space="preserve"> </w:t>
      </w:r>
      <w:r w:rsidR="00553E52" w:rsidRPr="00553E52">
        <w:t>tier G monetary penalty.</w:t>
      </w:r>
    </w:p>
    <w:p w14:paraId="646B42E8" w14:textId="77777777" w:rsidR="00145DDF" w:rsidRPr="00837CEE" w:rsidRDefault="00145DDF" w:rsidP="007272F6">
      <w:pPr>
        <w:pStyle w:val="StyleDraftHeading1Left0cmHanging15cm1"/>
      </w:pPr>
      <w:r>
        <w:tab/>
      </w:r>
      <w:bookmarkStart w:id="676" w:name="_Toc174445624"/>
      <w:r>
        <w:t>452</w:t>
      </w:r>
      <w:r>
        <w:tab/>
      </w:r>
      <w:r w:rsidRPr="00837CEE">
        <w:t>Identification and removal of asbestos before demolition</w:t>
      </w:r>
      <w:bookmarkEnd w:id="676"/>
    </w:p>
    <w:p w14:paraId="646B42E9" w14:textId="77777777" w:rsidR="00145DDF" w:rsidRPr="00837CEE" w:rsidRDefault="00145DDF" w:rsidP="00145DDF">
      <w:pPr>
        <w:pStyle w:val="DraftHeading2"/>
        <w:tabs>
          <w:tab w:val="right" w:pos="1247"/>
        </w:tabs>
        <w:ind w:left="1361" w:hanging="1361"/>
      </w:pPr>
      <w:r>
        <w:tab/>
      </w:r>
      <w:r w:rsidRPr="00DD2506">
        <w:t>(1)</w:t>
      </w:r>
      <w:r>
        <w:tab/>
      </w:r>
      <w:r w:rsidRPr="00837CEE">
        <w:t xml:space="preserve">This regulation applies if a structure or plant </w:t>
      </w:r>
      <w:r>
        <w:t xml:space="preserve">at a workplace </w:t>
      </w:r>
      <w:r w:rsidRPr="00837CEE">
        <w:t>is to be demolished.</w:t>
      </w:r>
    </w:p>
    <w:p w14:paraId="646B42EA" w14:textId="77777777" w:rsidR="00145DDF" w:rsidRPr="00837CEE" w:rsidRDefault="00145DDF" w:rsidP="00145DDF">
      <w:pPr>
        <w:pStyle w:val="DraftHeading2"/>
        <w:tabs>
          <w:tab w:val="right" w:pos="1247"/>
        </w:tabs>
        <w:ind w:left="1361" w:hanging="1361"/>
      </w:pPr>
      <w:r>
        <w:tab/>
      </w:r>
      <w:r w:rsidRPr="00DD2506">
        <w:t>(2)</w:t>
      </w:r>
      <w:r>
        <w:tab/>
        <w:t>T</w:t>
      </w:r>
      <w:r w:rsidRPr="00837CEE">
        <w:t>his regulation does not apply:</w:t>
      </w:r>
    </w:p>
    <w:p w14:paraId="646B42EB" w14:textId="77777777" w:rsidR="00145DDF" w:rsidRPr="00837CEE" w:rsidRDefault="00145DDF" w:rsidP="00145DDF">
      <w:pPr>
        <w:pStyle w:val="DraftHeading3"/>
        <w:tabs>
          <w:tab w:val="right" w:pos="1757"/>
        </w:tabs>
        <w:ind w:left="1871" w:hanging="1871"/>
      </w:pPr>
      <w:r>
        <w:tab/>
      </w:r>
      <w:r w:rsidRPr="00DD2506">
        <w:t>(a)</w:t>
      </w:r>
      <w:r>
        <w:tab/>
      </w:r>
      <w:r w:rsidRPr="00837CEE">
        <w:t>in an emergency</w:t>
      </w:r>
      <w:r>
        <w:t xml:space="preserve"> to which regulation 454 applies</w:t>
      </w:r>
      <w:r w:rsidRPr="00837CEE">
        <w:t>; or</w:t>
      </w:r>
    </w:p>
    <w:p w14:paraId="646B42EC" w14:textId="77777777" w:rsidR="00145DDF" w:rsidRPr="00837CEE" w:rsidRDefault="00145DDF" w:rsidP="00145DDF">
      <w:pPr>
        <w:pStyle w:val="DraftHeading3"/>
        <w:tabs>
          <w:tab w:val="right" w:pos="1757"/>
        </w:tabs>
        <w:ind w:left="1871" w:hanging="1871"/>
      </w:pPr>
      <w:r>
        <w:tab/>
      </w:r>
      <w:r w:rsidRPr="00DD2506">
        <w:t>(b)</w:t>
      </w:r>
      <w:r>
        <w:tab/>
      </w:r>
      <w:r w:rsidRPr="00837CEE">
        <w:t xml:space="preserve">to </w:t>
      </w:r>
      <w:r w:rsidR="00E855CF">
        <w:t>residential</w:t>
      </w:r>
      <w:r w:rsidRPr="00837CEE">
        <w:t xml:space="preserve"> premises.</w:t>
      </w:r>
    </w:p>
    <w:p w14:paraId="646B42ED" w14:textId="77777777" w:rsidR="00145DDF" w:rsidRPr="00837CEE" w:rsidRDefault="00145DDF" w:rsidP="00145DDF">
      <w:pPr>
        <w:pStyle w:val="DraftHeading2"/>
        <w:tabs>
          <w:tab w:val="right" w:pos="1247"/>
        </w:tabs>
        <w:ind w:left="1361" w:hanging="1361"/>
      </w:pPr>
      <w:r>
        <w:lastRenderedPageBreak/>
        <w:tab/>
      </w:r>
      <w:r w:rsidRPr="00DD2506">
        <w:t>(3)</w:t>
      </w:r>
      <w:r>
        <w:tab/>
      </w:r>
      <w:r w:rsidRPr="00837CEE">
        <w:t xml:space="preserve">The </w:t>
      </w:r>
      <w:r>
        <w:t xml:space="preserve">person </w:t>
      </w:r>
      <w:r w:rsidRPr="00837CEE">
        <w:t xml:space="preserve">with management or control of the workplace, or </w:t>
      </w:r>
      <w:r>
        <w:t xml:space="preserve">of </w:t>
      </w:r>
      <w:r w:rsidRPr="00837CEE">
        <w:t>the structure or plant, must ensure:</w:t>
      </w:r>
    </w:p>
    <w:p w14:paraId="646B42EE" w14:textId="77777777" w:rsidR="00145DDF" w:rsidRPr="00837CEE" w:rsidRDefault="00145DDF" w:rsidP="00145DDF">
      <w:pPr>
        <w:pStyle w:val="DraftHeading3"/>
        <w:tabs>
          <w:tab w:val="right" w:pos="1757"/>
        </w:tabs>
        <w:ind w:left="1871" w:hanging="1871"/>
      </w:pPr>
      <w:r>
        <w:tab/>
      </w:r>
      <w:r w:rsidRPr="00DD2506">
        <w:t>(a)</w:t>
      </w:r>
      <w:r>
        <w:tab/>
      </w:r>
      <w:r w:rsidRPr="00837CEE">
        <w:t>that all asbestos that is likely to be disturbed by the demolition is identified; and</w:t>
      </w:r>
    </w:p>
    <w:p w14:paraId="646B42EF" w14:textId="77777777" w:rsidR="00145DDF" w:rsidRDefault="00145DDF" w:rsidP="00145DDF">
      <w:pPr>
        <w:pStyle w:val="DraftHeading3"/>
        <w:tabs>
          <w:tab w:val="right" w:pos="1757"/>
        </w:tabs>
        <w:ind w:left="1871" w:hanging="1871"/>
      </w:pPr>
      <w:r>
        <w:tab/>
      </w:r>
      <w:r w:rsidRPr="00DD2506">
        <w:t>(b)</w:t>
      </w:r>
      <w:r>
        <w:tab/>
      </w:r>
      <w:r w:rsidRPr="00837CEE">
        <w:t xml:space="preserve">so far as is reasonably practicable, that the asbestos is removed before the demolition is </w:t>
      </w:r>
      <w:r>
        <w:t>commenced</w:t>
      </w:r>
      <w:r w:rsidRPr="00837CEE">
        <w:t>.</w:t>
      </w:r>
    </w:p>
    <w:p w14:paraId="72EBAB7E" w14:textId="77777777" w:rsidR="00F7222A" w:rsidRDefault="00F7222A" w:rsidP="00F7222A">
      <w:pPr>
        <w:pStyle w:val="BodySectionSub"/>
      </w:pPr>
      <w:r>
        <w:t xml:space="preserve">Maximum penalty: </w:t>
      </w:r>
      <w:r w:rsidRPr="001A343C">
        <w:t>tier E monetary penalty.</w:t>
      </w:r>
    </w:p>
    <w:p w14:paraId="646B42F3" w14:textId="77777777" w:rsidR="00145DDF" w:rsidRDefault="00145DDF" w:rsidP="00145DDF">
      <w:pPr>
        <w:pStyle w:val="DraftHeading2"/>
        <w:tabs>
          <w:tab w:val="right" w:pos="1247"/>
        </w:tabs>
        <w:ind w:left="1361" w:hanging="1361"/>
      </w:pPr>
      <w:r>
        <w:tab/>
      </w:r>
      <w:r w:rsidRPr="00DD2506">
        <w:t>(4)</w:t>
      </w:r>
      <w:r>
        <w:tab/>
      </w:r>
      <w:proofErr w:type="spellStart"/>
      <w:r w:rsidRPr="00537378">
        <w:t>Subregulation</w:t>
      </w:r>
      <w:proofErr w:type="spellEnd"/>
      <w:r w:rsidRPr="00537378">
        <w:t xml:space="preserve"> (3</w:t>
      </w:r>
      <w:r>
        <w:t>)(</w:t>
      </w:r>
      <w:r w:rsidRPr="00537378">
        <w:t xml:space="preserve">b) does not apply if the </w:t>
      </w:r>
      <w:r>
        <w:t xml:space="preserve">purpose of the </w:t>
      </w:r>
      <w:r w:rsidRPr="00537378">
        <w:t xml:space="preserve">demolition is </w:t>
      </w:r>
      <w:r>
        <w:t>to gain access to the asbestos.</w:t>
      </w:r>
    </w:p>
    <w:p w14:paraId="646B42F4" w14:textId="77777777" w:rsidR="00145DDF" w:rsidRPr="00837CEE" w:rsidRDefault="00145DDF" w:rsidP="007272F6">
      <w:pPr>
        <w:pStyle w:val="StyleDraftHeading1Left0cmHanging15cm1"/>
      </w:pPr>
      <w:r>
        <w:tab/>
      </w:r>
      <w:bookmarkStart w:id="677" w:name="_Toc174445625"/>
      <w:r>
        <w:t>453</w:t>
      </w:r>
      <w:r>
        <w:tab/>
        <w:t>Identification and removal of asbestos before d</w:t>
      </w:r>
      <w:r w:rsidRPr="00837CEE">
        <w:t xml:space="preserve">emolition of </w:t>
      </w:r>
      <w:r w:rsidR="00E855CF">
        <w:t>residential</w:t>
      </w:r>
      <w:r w:rsidRPr="00837CEE">
        <w:t xml:space="preserve"> premises</w:t>
      </w:r>
      <w:bookmarkEnd w:id="677"/>
    </w:p>
    <w:p w14:paraId="646B42F5" w14:textId="77777777" w:rsidR="00145DDF" w:rsidRPr="00837CEE" w:rsidRDefault="00145DDF" w:rsidP="00145DDF">
      <w:pPr>
        <w:pStyle w:val="DraftHeading2"/>
        <w:tabs>
          <w:tab w:val="right" w:pos="1247"/>
        </w:tabs>
        <w:ind w:left="1361" w:hanging="1361"/>
      </w:pPr>
      <w:r>
        <w:tab/>
      </w:r>
      <w:r w:rsidRPr="00DD2506">
        <w:t>(1)</w:t>
      </w:r>
      <w:r>
        <w:tab/>
      </w:r>
      <w:r w:rsidRPr="00837CEE">
        <w:t xml:space="preserve">A person conducting a business or undertaking </w:t>
      </w:r>
      <w:r>
        <w:t>that</w:t>
      </w:r>
      <w:r w:rsidRPr="00837CEE">
        <w:t xml:space="preserve"> is to carry out the demolition of </w:t>
      </w:r>
      <w:r w:rsidR="00E855CF">
        <w:t>residential</w:t>
      </w:r>
      <w:r w:rsidRPr="00837CEE">
        <w:t xml:space="preserve"> premises must ensure:</w:t>
      </w:r>
    </w:p>
    <w:p w14:paraId="646B42F6" w14:textId="77777777" w:rsidR="00145DDF" w:rsidRDefault="00145DDF" w:rsidP="00145DDF">
      <w:pPr>
        <w:pStyle w:val="DraftHeading3"/>
        <w:tabs>
          <w:tab w:val="right" w:pos="1757"/>
        </w:tabs>
        <w:ind w:left="1871" w:hanging="1871"/>
      </w:pPr>
      <w:r>
        <w:tab/>
      </w:r>
      <w:r w:rsidRPr="00DD2506">
        <w:t>(a)</w:t>
      </w:r>
      <w:r>
        <w:tab/>
      </w:r>
      <w:r w:rsidRPr="00837CEE">
        <w:t>that all asbestos that is likely to be disturbed by the demolition is identified; and</w:t>
      </w:r>
    </w:p>
    <w:p w14:paraId="646B42F7" w14:textId="77777777" w:rsidR="007162D7" w:rsidRDefault="00145DDF" w:rsidP="00145DDF">
      <w:pPr>
        <w:pStyle w:val="DraftHeading3"/>
        <w:tabs>
          <w:tab w:val="right" w:pos="1757"/>
        </w:tabs>
        <w:ind w:left="1871" w:hanging="1871"/>
      </w:pPr>
      <w:r>
        <w:tab/>
      </w:r>
      <w:r w:rsidRPr="00DD2506">
        <w:t>(b)</w:t>
      </w:r>
      <w:r>
        <w:tab/>
      </w:r>
      <w:r w:rsidRPr="00837CEE">
        <w:t xml:space="preserve">so far as is reasonably practicable, that the asbestos is removed before the demolition is </w:t>
      </w:r>
      <w:r>
        <w:t>commenced</w:t>
      </w:r>
      <w:r w:rsidRPr="00837CEE">
        <w:t>.</w:t>
      </w:r>
    </w:p>
    <w:p w14:paraId="593B26D5" w14:textId="77777777" w:rsidR="00F7222A" w:rsidRDefault="00F7222A" w:rsidP="00F7222A">
      <w:pPr>
        <w:pStyle w:val="BodySectionSub"/>
      </w:pPr>
      <w:r>
        <w:t xml:space="preserve">Maximum penalty: </w:t>
      </w:r>
      <w:r w:rsidRPr="001A343C">
        <w:t>tier E monetary penalty.</w:t>
      </w:r>
    </w:p>
    <w:p w14:paraId="646B42FB" w14:textId="77777777" w:rsidR="00145DDF" w:rsidRPr="00837CEE" w:rsidRDefault="00145DDF" w:rsidP="00145DDF">
      <w:pPr>
        <w:pStyle w:val="DraftHeading2"/>
        <w:tabs>
          <w:tab w:val="right" w:pos="1247"/>
        </w:tabs>
        <w:ind w:left="1361" w:hanging="1361"/>
      </w:pPr>
      <w:r>
        <w:tab/>
      </w:r>
      <w:r w:rsidRPr="00DD2506">
        <w:t>(2)</w:t>
      </w:r>
      <w:r>
        <w:tab/>
      </w:r>
      <w:r w:rsidRPr="00837CEE">
        <w:t>This regulation does not apply in an emergency</w:t>
      </w:r>
      <w:r>
        <w:t xml:space="preserve"> to which regulation 455 applies</w:t>
      </w:r>
      <w:r w:rsidRPr="00837CEE">
        <w:t>.</w:t>
      </w:r>
    </w:p>
    <w:p w14:paraId="646B42FC" w14:textId="77777777" w:rsidR="00145DDF" w:rsidRDefault="00145DDF" w:rsidP="00145DDF">
      <w:pPr>
        <w:pStyle w:val="DraftHeading2"/>
        <w:tabs>
          <w:tab w:val="right" w:pos="1247"/>
        </w:tabs>
        <w:ind w:left="1361" w:hanging="1361"/>
      </w:pPr>
      <w:r>
        <w:tab/>
      </w:r>
      <w:r w:rsidRPr="00DD2506">
        <w:t>(3)</w:t>
      </w:r>
      <w:r>
        <w:tab/>
      </w:r>
      <w:proofErr w:type="spellStart"/>
      <w:r w:rsidRPr="00837CEE">
        <w:t>Subregulation</w:t>
      </w:r>
      <w:proofErr w:type="spellEnd"/>
      <w:r w:rsidRPr="00837CEE">
        <w:t xml:space="preserve"> (1</w:t>
      </w:r>
      <w:r>
        <w:t>)(</w:t>
      </w:r>
      <w:r w:rsidRPr="00837CEE">
        <w:t xml:space="preserve">b) does not apply if the </w:t>
      </w:r>
      <w:r>
        <w:t xml:space="preserve">purpose of the </w:t>
      </w:r>
      <w:r w:rsidRPr="00837CEE">
        <w:t xml:space="preserve">demolition is to gain access </w:t>
      </w:r>
      <w:r>
        <w:t>to the asbestos.</w:t>
      </w:r>
    </w:p>
    <w:p w14:paraId="646B42FD" w14:textId="77777777" w:rsidR="00145DDF" w:rsidRPr="00451B42" w:rsidRDefault="00145DDF" w:rsidP="007272F6">
      <w:pPr>
        <w:pStyle w:val="StyleDraftHeading1Left0cmHanging15cm1"/>
      </w:pPr>
      <w:r>
        <w:tab/>
      </w:r>
      <w:bookmarkStart w:id="678" w:name="_Toc174445626"/>
      <w:r>
        <w:t>454</w:t>
      </w:r>
      <w:r>
        <w:tab/>
      </w:r>
      <w:r w:rsidRPr="00451B42">
        <w:t>Emergency procedure</w:t>
      </w:r>
      <w:bookmarkEnd w:id="678"/>
    </w:p>
    <w:p w14:paraId="646B42FE"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w:t>
      </w:r>
    </w:p>
    <w:p w14:paraId="646B42FF" w14:textId="77777777" w:rsidR="00145DDF" w:rsidRPr="00451B42" w:rsidRDefault="00145DDF" w:rsidP="00145DDF">
      <w:pPr>
        <w:pStyle w:val="DraftHeading3"/>
        <w:tabs>
          <w:tab w:val="right" w:pos="1757"/>
        </w:tabs>
        <w:ind w:left="1871" w:hanging="1871"/>
      </w:pPr>
      <w:r>
        <w:tab/>
      </w:r>
      <w:r w:rsidRPr="00DD2506">
        <w:t>(a)</w:t>
      </w:r>
      <w:r>
        <w:tab/>
      </w:r>
      <w:r w:rsidRPr="00451B42">
        <w:t xml:space="preserve">an emergency </w:t>
      </w:r>
      <w:r>
        <w:t>occurs</w:t>
      </w:r>
      <w:r w:rsidRPr="00451B42">
        <w:t xml:space="preserve"> at a workplace other than </w:t>
      </w:r>
      <w:r w:rsidR="00660B86">
        <w:t>residential</w:t>
      </w:r>
      <w:r w:rsidRPr="00451B42">
        <w:t xml:space="preserve"> premises; and</w:t>
      </w:r>
    </w:p>
    <w:p w14:paraId="646B4300" w14:textId="77777777" w:rsidR="00145DDF" w:rsidRPr="00451B42" w:rsidRDefault="00145DDF" w:rsidP="00145DDF">
      <w:pPr>
        <w:pStyle w:val="DraftHeading3"/>
        <w:tabs>
          <w:tab w:val="right" w:pos="1757"/>
        </w:tabs>
        <w:ind w:left="1871" w:hanging="1871"/>
      </w:pPr>
      <w:r>
        <w:tab/>
      </w:r>
      <w:r w:rsidRPr="00DD2506">
        <w:t>(b)</w:t>
      </w:r>
      <w:r>
        <w:tab/>
      </w:r>
      <w:r w:rsidRPr="00451B42">
        <w:t>a structure or plant at the workplace must be demolished; and</w:t>
      </w:r>
    </w:p>
    <w:p w14:paraId="646B4301" w14:textId="77777777" w:rsidR="00145DDF" w:rsidRPr="00451B42" w:rsidRDefault="00145DDF" w:rsidP="00145DDF">
      <w:pPr>
        <w:pStyle w:val="DraftHeading3"/>
        <w:tabs>
          <w:tab w:val="right" w:pos="1757"/>
        </w:tabs>
        <w:ind w:left="1871" w:hanging="1871"/>
      </w:pPr>
      <w:r>
        <w:tab/>
      </w:r>
      <w:r w:rsidRPr="00DD2506">
        <w:t>(c)</w:t>
      </w:r>
      <w:r>
        <w:tab/>
      </w:r>
      <w:r w:rsidRPr="00451B42">
        <w:t xml:space="preserve">asbestos is fixed to or installed in the structure or plant before the emergency </w:t>
      </w:r>
      <w:r>
        <w:t>occurs</w:t>
      </w:r>
      <w:r w:rsidRPr="00451B42">
        <w:t>.</w:t>
      </w:r>
    </w:p>
    <w:p w14:paraId="646B4302" w14:textId="77777777" w:rsidR="00145DDF" w:rsidRPr="00451B42" w:rsidRDefault="00145DDF" w:rsidP="00145DDF">
      <w:pPr>
        <w:pStyle w:val="DraftHeading2"/>
        <w:tabs>
          <w:tab w:val="right" w:pos="1247"/>
        </w:tabs>
        <w:ind w:left="1361" w:hanging="1361"/>
      </w:pPr>
      <w:r>
        <w:tab/>
      </w:r>
      <w:r w:rsidRPr="00DD2506">
        <w:t>(2)</w:t>
      </w:r>
      <w:r>
        <w:tab/>
        <w:t>The</w:t>
      </w:r>
      <w:r w:rsidRPr="00451B42">
        <w:t xml:space="preserve"> person with management or control of the workplace must ensure</w:t>
      </w:r>
      <w:r>
        <w:t>,</w:t>
      </w:r>
      <w:r w:rsidRPr="00451B42">
        <w:t xml:space="preserve"> </w:t>
      </w:r>
      <w:r w:rsidRPr="00537378">
        <w:t>so far as is reasonably practicable</w:t>
      </w:r>
      <w:r>
        <w:t>,</w:t>
      </w:r>
      <w:r w:rsidRPr="00451B42">
        <w:t xml:space="preserve"> that:</w:t>
      </w:r>
    </w:p>
    <w:p w14:paraId="646B4303" w14:textId="77777777" w:rsidR="00145DDF" w:rsidRDefault="00145DDF" w:rsidP="00145DDF">
      <w:pPr>
        <w:pStyle w:val="DraftHeading3"/>
        <w:tabs>
          <w:tab w:val="right" w:pos="1757"/>
        </w:tabs>
        <w:ind w:left="1871" w:hanging="1871"/>
      </w:pPr>
      <w:r>
        <w:tab/>
      </w:r>
      <w:r w:rsidRPr="00DD2506">
        <w:t>(a)</w:t>
      </w:r>
      <w:r>
        <w:tab/>
      </w:r>
      <w:r w:rsidRPr="00451B42">
        <w:t xml:space="preserve">before the demolition is </w:t>
      </w:r>
      <w:r>
        <w:t>commenced</w:t>
      </w:r>
      <w:r w:rsidRPr="00451B42">
        <w:t>, a procedure is developed that will</w:t>
      </w:r>
      <w:r>
        <w:t>,</w:t>
      </w:r>
      <w:r w:rsidRPr="00451B42">
        <w:t xml:space="preserve"> so far as is reasonably practicable</w:t>
      </w:r>
      <w:r>
        <w:t>,</w:t>
      </w:r>
      <w:r w:rsidRPr="00451B42">
        <w:t xml:space="preserve"> reduce the risk of exposure of workers and </w:t>
      </w:r>
      <w:r>
        <w:t>persons</w:t>
      </w:r>
      <w:r w:rsidRPr="00451B42">
        <w:t xml:space="preserve"> in the vicinity of the demolition site to asbestos to below the exposure standard; and</w:t>
      </w:r>
    </w:p>
    <w:p w14:paraId="646B4304" w14:textId="77777777" w:rsidR="00145DDF" w:rsidRDefault="00145DDF" w:rsidP="00145DDF">
      <w:pPr>
        <w:pStyle w:val="DraftHeading3"/>
        <w:tabs>
          <w:tab w:val="right" w:pos="1757"/>
        </w:tabs>
        <w:ind w:left="1871" w:hanging="1871"/>
      </w:pPr>
      <w:r>
        <w:lastRenderedPageBreak/>
        <w:tab/>
      </w:r>
      <w:r w:rsidRPr="00DD2506">
        <w:t>(b)</w:t>
      </w:r>
      <w:r>
        <w:tab/>
      </w:r>
      <w:r w:rsidRPr="00451B42">
        <w:t>the asbestos register for the workplace is considered in the development of the procedure.</w:t>
      </w:r>
    </w:p>
    <w:p w14:paraId="646B4305" w14:textId="1C3E8A08" w:rsidR="00145DDF" w:rsidRDefault="00145DDF" w:rsidP="00145DDF">
      <w:pPr>
        <w:pStyle w:val="BodySectionSub"/>
      </w:pPr>
      <w:r>
        <w:t>Maximum penalty:</w:t>
      </w:r>
      <w:r w:rsidR="00553E52">
        <w:t xml:space="preserve"> </w:t>
      </w:r>
      <w:r w:rsidR="00553E52" w:rsidRPr="00553E52">
        <w:t>tier G monetary penalty.</w:t>
      </w:r>
    </w:p>
    <w:p w14:paraId="646B4308" w14:textId="77777777" w:rsidR="00145DDF" w:rsidRPr="00451B42" w:rsidRDefault="00145DDF" w:rsidP="00145DDF">
      <w:pPr>
        <w:pStyle w:val="DraftHeading2"/>
        <w:tabs>
          <w:tab w:val="right" w:pos="1247"/>
        </w:tabs>
        <w:ind w:left="1361" w:hanging="1361"/>
      </w:pPr>
      <w:r>
        <w:tab/>
      </w:r>
      <w:r w:rsidRPr="00DD2506">
        <w:t>(3)</w:t>
      </w:r>
      <w:r>
        <w:tab/>
      </w:r>
      <w:r w:rsidRPr="00451B42">
        <w:t>The person must ensure that the regulator is given written notice about the emergency:</w:t>
      </w:r>
    </w:p>
    <w:p w14:paraId="646B4309" w14:textId="77777777" w:rsidR="00145DDF" w:rsidRPr="00451B42" w:rsidRDefault="00145DDF" w:rsidP="00145DDF">
      <w:pPr>
        <w:pStyle w:val="DraftHeading3"/>
        <w:tabs>
          <w:tab w:val="right" w:pos="1757"/>
        </w:tabs>
        <w:ind w:left="1871" w:hanging="1871"/>
      </w:pPr>
      <w:r>
        <w:tab/>
      </w:r>
      <w:r w:rsidRPr="00DD2506">
        <w:t>(a)</w:t>
      </w:r>
      <w:r>
        <w:tab/>
      </w:r>
      <w:r w:rsidRPr="00451B42">
        <w:t>immediately after the person becomes aware of the emergency; and</w:t>
      </w:r>
    </w:p>
    <w:p w14:paraId="646B430A" w14:textId="77777777" w:rsidR="00145DDF" w:rsidRDefault="00145DDF" w:rsidP="00145DDF">
      <w:pPr>
        <w:pStyle w:val="DraftHeading3"/>
        <w:tabs>
          <w:tab w:val="right" w:pos="1757"/>
        </w:tabs>
        <w:ind w:left="1871" w:hanging="1871"/>
      </w:pPr>
      <w:r>
        <w:tab/>
      </w:r>
      <w:r w:rsidRPr="00DD2506">
        <w:t>(b)</w:t>
      </w:r>
      <w:r>
        <w:tab/>
      </w:r>
      <w:r w:rsidRPr="00451B42">
        <w:t xml:space="preserve">before the demolition is </w:t>
      </w:r>
      <w:r>
        <w:t>commenced</w:t>
      </w:r>
      <w:r w:rsidRPr="00451B42">
        <w:t>.</w:t>
      </w:r>
    </w:p>
    <w:p w14:paraId="646B430B" w14:textId="42850538" w:rsidR="00145DDF" w:rsidRDefault="00145DDF" w:rsidP="00145DDF">
      <w:pPr>
        <w:pStyle w:val="BodySectionSub"/>
      </w:pPr>
      <w:r>
        <w:t>Maximum penalty:</w:t>
      </w:r>
      <w:r w:rsidR="00553E52">
        <w:t xml:space="preserve"> </w:t>
      </w:r>
      <w:r w:rsidR="00553E52" w:rsidRPr="00553E52">
        <w:t>tier G monetary penalty.</w:t>
      </w:r>
    </w:p>
    <w:p w14:paraId="646B430E" w14:textId="77777777" w:rsidR="00145DDF" w:rsidRPr="00451B42" w:rsidRDefault="00145DDF" w:rsidP="00145DDF">
      <w:pPr>
        <w:pStyle w:val="DraftHeading2"/>
        <w:tabs>
          <w:tab w:val="right" w:pos="1247"/>
        </w:tabs>
        <w:ind w:left="1361" w:hanging="1361"/>
      </w:pPr>
      <w:r>
        <w:tab/>
      </w:r>
      <w:r w:rsidRPr="00DD2506">
        <w:t>(4)</w:t>
      </w:r>
      <w:r>
        <w:tab/>
      </w:r>
      <w:r w:rsidRPr="00451B42">
        <w:t>For</w:t>
      </w:r>
      <w:r>
        <w:t xml:space="preserve"> the purposes of</w:t>
      </w:r>
      <w:r w:rsidRPr="00451B42">
        <w:t xml:space="preserve"> this regulation, an </w:t>
      </w:r>
      <w:r w:rsidRPr="00451B42">
        <w:rPr>
          <w:b/>
          <w:i/>
        </w:rPr>
        <w:t>emergency</w:t>
      </w:r>
      <w:r w:rsidRPr="00451B42">
        <w:t xml:space="preserve"> </w:t>
      </w:r>
      <w:r>
        <w:t>occurs</w:t>
      </w:r>
      <w:r w:rsidRPr="00451B42">
        <w:t xml:space="preserve"> if:</w:t>
      </w:r>
    </w:p>
    <w:p w14:paraId="646B430F" w14:textId="77777777" w:rsidR="00145DDF" w:rsidRPr="00451B42" w:rsidRDefault="00145DDF" w:rsidP="00145DDF">
      <w:pPr>
        <w:pStyle w:val="DraftHeading3"/>
        <w:tabs>
          <w:tab w:val="right" w:pos="1757"/>
        </w:tabs>
        <w:ind w:left="1871" w:hanging="1871"/>
      </w:pPr>
      <w:r>
        <w:tab/>
      </w:r>
      <w:r w:rsidRPr="00DD2506">
        <w:t>(a)</w:t>
      </w:r>
      <w:r>
        <w:tab/>
      </w:r>
      <w:r w:rsidRPr="00451B42">
        <w:t>a structure or plant is structurally unsound; or</w:t>
      </w:r>
    </w:p>
    <w:p w14:paraId="646B4310" w14:textId="77777777" w:rsidR="00145DDF" w:rsidRDefault="00145DDF" w:rsidP="00145DDF">
      <w:pPr>
        <w:pStyle w:val="DraftHeading3"/>
        <w:tabs>
          <w:tab w:val="right" w:pos="1757"/>
        </w:tabs>
        <w:ind w:left="1871" w:hanging="1871"/>
      </w:pPr>
      <w:r>
        <w:tab/>
      </w:r>
      <w:r w:rsidRPr="00DD2506">
        <w:t>(b)</w:t>
      </w:r>
      <w:r>
        <w:tab/>
      </w:r>
      <w:r w:rsidRPr="00451B42">
        <w:t>collapse of the structure or plant is imminent.</w:t>
      </w:r>
    </w:p>
    <w:p w14:paraId="646B4311" w14:textId="77777777" w:rsidR="00145DDF" w:rsidRPr="00451B42" w:rsidRDefault="00145DDF" w:rsidP="007272F6">
      <w:pPr>
        <w:pStyle w:val="StyleDraftHeading1Left0cmHanging15cm1"/>
      </w:pPr>
      <w:r>
        <w:tab/>
      </w:r>
      <w:bookmarkStart w:id="679" w:name="_Toc174445627"/>
      <w:r>
        <w:t>455</w:t>
      </w:r>
      <w:r>
        <w:tab/>
      </w:r>
      <w:r w:rsidRPr="00451B42">
        <w:t>Emergency procedure—</w:t>
      </w:r>
      <w:r w:rsidR="00660B86">
        <w:t>residential</w:t>
      </w:r>
      <w:r w:rsidRPr="00451B42">
        <w:t xml:space="preserve"> premises</w:t>
      </w:r>
      <w:bookmarkEnd w:id="679"/>
    </w:p>
    <w:p w14:paraId="646B4312"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w:t>
      </w:r>
    </w:p>
    <w:p w14:paraId="646B4313" w14:textId="77777777" w:rsidR="00145DDF" w:rsidRPr="00451B42" w:rsidRDefault="00145DDF" w:rsidP="00145DDF">
      <w:pPr>
        <w:pStyle w:val="DraftHeading3"/>
        <w:tabs>
          <w:tab w:val="right" w:pos="1757"/>
        </w:tabs>
        <w:ind w:left="1871" w:hanging="1871"/>
      </w:pPr>
      <w:r>
        <w:tab/>
      </w:r>
      <w:r w:rsidRPr="00DD2506">
        <w:t>(a)</w:t>
      </w:r>
      <w:r>
        <w:tab/>
      </w:r>
      <w:r w:rsidRPr="00451B42">
        <w:t xml:space="preserve">an emergency </w:t>
      </w:r>
      <w:r>
        <w:t>occurs</w:t>
      </w:r>
      <w:r w:rsidRPr="00451B42">
        <w:t xml:space="preserve"> at </w:t>
      </w:r>
      <w:r w:rsidR="00660B86">
        <w:t>residential</w:t>
      </w:r>
      <w:r w:rsidRPr="00451B42">
        <w:t xml:space="preserve"> premises; and</w:t>
      </w:r>
    </w:p>
    <w:p w14:paraId="646B4314" w14:textId="77777777" w:rsidR="00145DDF" w:rsidRPr="00451B42" w:rsidRDefault="00145DDF" w:rsidP="00145DDF">
      <w:pPr>
        <w:pStyle w:val="DraftHeading3"/>
        <w:tabs>
          <w:tab w:val="right" w:pos="1757"/>
        </w:tabs>
        <w:ind w:left="1871" w:hanging="1871"/>
      </w:pPr>
      <w:r>
        <w:tab/>
      </w:r>
      <w:r w:rsidRPr="00DD2506">
        <w:t>(b)</w:t>
      </w:r>
      <w:r>
        <w:tab/>
      </w:r>
      <w:r w:rsidRPr="00451B42">
        <w:t>a structure or plant at the premises must be demolished; and</w:t>
      </w:r>
    </w:p>
    <w:p w14:paraId="646B4315" w14:textId="77777777" w:rsidR="00145DDF" w:rsidRDefault="00145DDF" w:rsidP="00145DDF">
      <w:pPr>
        <w:pStyle w:val="DraftHeading3"/>
        <w:tabs>
          <w:tab w:val="right" w:pos="1757"/>
        </w:tabs>
        <w:ind w:left="1871" w:hanging="1871"/>
      </w:pPr>
      <w:r>
        <w:tab/>
      </w:r>
      <w:r w:rsidRPr="00DD2506">
        <w:t>(c)</w:t>
      </w:r>
      <w:r>
        <w:tab/>
      </w:r>
      <w:r w:rsidRPr="00451B42">
        <w:t xml:space="preserve">asbestos is fixed to or installed in the structure or plant before the emergency </w:t>
      </w:r>
      <w:r>
        <w:t>occurs</w:t>
      </w:r>
      <w:r w:rsidRPr="00451B42">
        <w:t>.</w:t>
      </w:r>
    </w:p>
    <w:p w14:paraId="646B4316" w14:textId="77777777" w:rsidR="007162D7" w:rsidRDefault="00145DDF" w:rsidP="00145DDF">
      <w:pPr>
        <w:pStyle w:val="DraftHeading2"/>
        <w:tabs>
          <w:tab w:val="right" w:pos="1247"/>
        </w:tabs>
        <w:ind w:left="1361" w:hanging="1361"/>
      </w:pPr>
      <w:r>
        <w:tab/>
      </w:r>
      <w:r w:rsidRPr="00DD2506">
        <w:t>(2)</w:t>
      </w:r>
      <w:r>
        <w:tab/>
      </w:r>
      <w:r w:rsidRPr="00451B42">
        <w:t xml:space="preserve">A person conducting a business or undertaking who is to carry out the demolition of the </w:t>
      </w:r>
      <w:r w:rsidR="00660B86">
        <w:t>residential</w:t>
      </w:r>
      <w:r w:rsidRPr="00451B42">
        <w:t xml:space="preserve"> premises must ensure </w:t>
      </w:r>
      <w:r>
        <w:t xml:space="preserve">so far as is reasonably practicable, </w:t>
      </w:r>
      <w:r w:rsidRPr="00451B42">
        <w:t xml:space="preserve">that, before the demolition is </w:t>
      </w:r>
      <w:r>
        <w:t>commenced</w:t>
      </w:r>
      <w:r w:rsidRPr="00451B42">
        <w:t>, a procedure is developed that will</w:t>
      </w:r>
      <w:r>
        <w:t>,</w:t>
      </w:r>
      <w:r w:rsidRPr="00451B42">
        <w:t xml:space="preserve"> so far as is reasonably practicable</w:t>
      </w:r>
      <w:r>
        <w:t>,</w:t>
      </w:r>
      <w:r w:rsidRPr="00451B42">
        <w:t xml:space="preserve"> reduce the risk of exposure of workers and </w:t>
      </w:r>
      <w:r>
        <w:t>persons</w:t>
      </w:r>
      <w:r w:rsidRPr="00451B42">
        <w:t xml:space="preserve"> in the vicinity of the demolition site to asbestos to below the exposure standard.</w:t>
      </w:r>
    </w:p>
    <w:p w14:paraId="646B4317" w14:textId="4DC56787" w:rsidR="00145DDF" w:rsidRDefault="00145DDF" w:rsidP="00145DDF">
      <w:pPr>
        <w:pStyle w:val="BodySectionSub"/>
      </w:pPr>
      <w:r>
        <w:t>Maximum penalty:</w:t>
      </w:r>
      <w:r w:rsidR="00553E52">
        <w:t xml:space="preserve"> </w:t>
      </w:r>
      <w:r w:rsidR="00553E52" w:rsidRPr="00553E52">
        <w:t>tier G monetary penalty.</w:t>
      </w:r>
    </w:p>
    <w:p w14:paraId="646B431A" w14:textId="77777777" w:rsidR="00145DDF" w:rsidRPr="00451B42" w:rsidRDefault="00145DDF" w:rsidP="00145DDF">
      <w:pPr>
        <w:pStyle w:val="DraftHeading2"/>
        <w:tabs>
          <w:tab w:val="right" w:pos="1247"/>
        </w:tabs>
        <w:ind w:left="1361" w:hanging="1361"/>
      </w:pPr>
      <w:r>
        <w:tab/>
      </w:r>
      <w:r w:rsidRPr="00DD2506">
        <w:t>(3)</w:t>
      </w:r>
      <w:r>
        <w:tab/>
      </w:r>
      <w:r w:rsidRPr="00451B42">
        <w:t>The person must ensure that the regulator is given written notice about the emergency:</w:t>
      </w:r>
    </w:p>
    <w:p w14:paraId="646B431B" w14:textId="77777777" w:rsidR="00145DDF" w:rsidRPr="00451B42" w:rsidRDefault="00145DDF" w:rsidP="00145DDF">
      <w:pPr>
        <w:pStyle w:val="DraftHeading3"/>
        <w:tabs>
          <w:tab w:val="right" w:pos="1757"/>
        </w:tabs>
        <w:ind w:left="1871" w:hanging="1871"/>
      </w:pPr>
      <w:r>
        <w:tab/>
      </w:r>
      <w:r w:rsidRPr="00DD2506">
        <w:t>(a)</w:t>
      </w:r>
      <w:r>
        <w:tab/>
      </w:r>
      <w:r w:rsidRPr="00451B42">
        <w:t>immediately after the person becomes aware of the emergency; and</w:t>
      </w:r>
    </w:p>
    <w:p w14:paraId="646B431C" w14:textId="77777777" w:rsidR="00145DDF" w:rsidRDefault="00145DDF" w:rsidP="00145DDF">
      <w:pPr>
        <w:pStyle w:val="DraftHeading3"/>
        <w:tabs>
          <w:tab w:val="right" w:pos="1757"/>
        </w:tabs>
        <w:ind w:left="1871" w:hanging="1871"/>
      </w:pPr>
      <w:r>
        <w:tab/>
      </w:r>
      <w:r w:rsidRPr="00DD2506">
        <w:t>(b)</w:t>
      </w:r>
      <w:r>
        <w:tab/>
      </w:r>
      <w:r w:rsidRPr="00451B42">
        <w:t xml:space="preserve">before the demolition is </w:t>
      </w:r>
      <w:r>
        <w:t>commenced</w:t>
      </w:r>
      <w:r w:rsidRPr="00451B42">
        <w:t>.</w:t>
      </w:r>
    </w:p>
    <w:p w14:paraId="646B431D" w14:textId="76BB27F3" w:rsidR="00145DDF" w:rsidRDefault="00145DDF" w:rsidP="00145DDF">
      <w:pPr>
        <w:pStyle w:val="BodySectionSub"/>
      </w:pPr>
      <w:r>
        <w:t>Maximum penalty:</w:t>
      </w:r>
      <w:r w:rsidR="00553E52">
        <w:t xml:space="preserve"> </w:t>
      </w:r>
      <w:r w:rsidR="00553E52" w:rsidRPr="00553E52">
        <w:t>tier G monetary penalty.</w:t>
      </w:r>
    </w:p>
    <w:p w14:paraId="646B4320" w14:textId="77777777" w:rsidR="00145DDF" w:rsidRPr="00451B42" w:rsidRDefault="00145DDF" w:rsidP="00145DDF">
      <w:pPr>
        <w:pStyle w:val="DraftHeading2"/>
        <w:tabs>
          <w:tab w:val="right" w:pos="1247"/>
        </w:tabs>
        <w:ind w:left="1361" w:hanging="1361"/>
      </w:pPr>
      <w:r>
        <w:tab/>
      </w:r>
      <w:r w:rsidRPr="00DD2506">
        <w:t>(4)</w:t>
      </w:r>
      <w:r>
        <w:tab/>
      </w:r>
      <w:r w:rsidRPr="00451B42">
        <w:t>For</w:t>
      </w:r>
      <w:r>
        <w:t xml:space="preserve"> the purposes of</w:t>
      </w:r>
      <w:r w:rsidRPr="00451B42">
        <w:t xml:space="preserve"> this regulation, an </w:t>
      </w:r>
      <w:r w:rsidRPr="00451B42">
        <w:rPr>
          <w:b/>
          <w:i/>
        </w:rPr>
        <w:t>emergency</w:t>
      </w:r>
      <w:r w:rsidRPr="00451B42">
        <w:t xml:space="preserve"> </w:t>
      </w:r>
      <w:r>
        <w:t>occurs</w:t>
      </w:r>
      <w:r w:rsidRPr="00451B42">
        <w:t xml:space="preserve"> if:</w:t>
      </w:r>
    </w:p>
    <w:p w14:paraId="646B4321" w14:textId="77777777" w:rsidR="00145DDF" w:rsidRPr="00451B42" w:rsidRDefault="00145DDF" w:rsidP="00145DDF">
      <w:pPr>
        <w:pStyle w:val="DraftHeading3"/>
        <w:tabs>
          <w:tab w:val="right" w:pos="1757"/>
        </w:tabs>
        <w:ind w:left="1871" w:hanging="1871"/>
      </w:pPr>
      <w:r>
        <w:tab/>
      </w:r>
      <w:r w:rsidRPr="00DD2506">
        <w:t>(a)</w:t>
      </w:r>
      <w:r>
        <w:tab/>
      </w:r>
      <w:r w:rsidRPr="00451B42">
        <w:t>a structure or plant is structurally unsound; or</w:t>
      </w:r>
    </w:p>
    <w:p w14:paraId="646B4322" w14:textId="77777777" w:rsidR="00145DDF" w:rsidRPr="00451B42" w:rsidRDefault="00145DDF" w:rsidP="00145DDF">
      <w:pPr>
        <w:pStyle w:val="DraftHeading3"/>
        <w:tabs>
          <w:tab w:val="right" w:pos="1757"/>
        </w:tabs>
        <w:ind w:left="1871" w:hanging="1871"/>
      </w:pPr>
      <w:r>
        <w:tab/>
      </w:r>
      <w:r w:rsidRPr="00DD2506">
        <w:t>(b)</w:t>
      </w:r>
      <w:r>
        <w:tab/>
      </w:r>
      <w:r w:rsidRPr="00451B42">
        <w:t>collapse of the structure or plant is imminent.</w:t>
      </w:r>
    </w:p>
    <w:p w14:paraId="646B4323" w14:textId="77777777" w:rsidR="00145DDF" w:rsidRPr="00451B42" w:rsidRDefault="00145DDF" w:rsidP="007272F6">
      <w:pPr>
        <w:pStyle w:val="StyleDraftHeading1Left0cmHanging15cm1"/>
      </w:pPr>
      <w:r>
        <w:lastRenderedPageBreak/>
        <w:tab/>
      </w:r>
      <w:bookmarkStart w:id="680" w:name="_Toc174445628"/>
      <w:r>
        <w:t>456</w:t>
      </w:r>
      <w:r>
        <w:tab/>
      </w:r>
      <w:r w:rsidRPr="00451B42">
        <w:t>Identification and removal of asbestos before refurbishment</w:t>
      </w:r>
      <w:bookmarkEnd w:id="680"/>
    </w:p>
    <w:p w14:paraId="646B4324" w14:textId="77777777" w:rsidR="00145DDF" w:rsidRPr="00451B42" w:rsidRDefault="00145DDF" w:rsidP="00145DDF">
      <w:pPr>
        <w:pStyle w:val="DraftHeading2"/>
        <w:tabs>
          <w:tab w:val="right" w:pos="1247"/>
        </w:tabs>
        <w:ind w:left="1361" w:hanging="1361"/>
      </w:pPr>
      <w:r>
        <w:tab/>
      </w:r>
      <w:r w:rsidRPr="00DD2506">
        <w:t>(1)</w:t>
      </w:r>
      <w:r>
        <w:tab/>
      </w:r>
      <w:r w:rsidRPr="00451B42">
        <w:t>This regulation applies if a structure or plant at a workplace is to be refurbished.</w:t>
      </w:r>
    </w:p>
    <w:p w14:paraId="646B4325" w14:textId="77777777" w:rsidR="00145DDF" w:rsidRPr="00451B42" w:rsidRDefault="00145DDF" w:rsidP="00145DDF">
      <w:pPr>
        <w:pStyle w:val="DraftHeading2"/>
        <w:tabs>
          <w:tab w:val="right" w:pos="1247"/>
        </w:tabs>
        <w:ind w:left="1361" w:hanging="1361"/>
      </w:pPr>
      <w:r>
        <w:tab/>
      </w:r>
      <w:r w:rsidRPr="00DD2506">
        <w:t>(2)</w:t>
      </w:r>
      <w:r>
        <w:tab/>
        <w:t>This</w:t>
      </w:r>
      <w:r w:rsidRPr="00451B42">
        <w:t xml:space="preserve"> regulation does not apply to </w:t>
      </w:r>
      <w:r w:rsidR="00660B86">
        <w:t>residential</w:t>
      </w:r>
      <w:r w:rsidRPr="00451B42">
        <w:t xml:space="preserve"> premises.</w:t>
      </w:r>
    </w:p>
    <w:p w14:paraId="646B4326" w14:textId="77777777" w:rsidR="00145DDF" w:rsidRPr="00451B42" w:rsidRDefault="00145DDF" w:rsidP="00145DDF">
      <w:pPr>
        <w:pStyle w:val="DraftHeading2"/>
        <w:tabs>
          <w:tab w:val="right" w:pos="1247"/>
        </w:tabs>
        <w:ind w:left="1361" w:hanging="1361"/>
      </w:pPr>
      <w:r>
        <w:tab/>
      </w:r>
      <w:r w:rsidRPr="00DD2506">
        <w:t>(3)</w:t>
      </w:r>
      <w:r>
        <w:tab/>
      </w:r>
      <w:r w:rsidRPr="00451B42">
        <w:t xml:space="preserve">The person with management or control of the workplace, or </w:t>
      </w:r>
      <w:r>
        <w:t xml:space="preserve">of </w:t>
      </w:r>
      <w:r w:rsidRPr="00451B42">
        <w:t>the structure or plant, must ensure:</w:t>
      </w:r>
    </w:p>
    <w:p w14:paraId="646B4327" w14:textId="77777777" w:rsidR="00145DDF" w:rsidRPr="00451B42" w:rsidRDefault="00145DDF" w:rsidP="00145DDF">
      <w:pPr>
        <w:pStyle w:val="DraftHeading3"/>
        <w:tabs>
          <w:tab w:val="right" w:pos="1757"/>
        </w:tabs>
        <w:ind w:left="1871" w:hanging="1871"/>
      </w:pPr>
      <w:r>
        <w:tab/>
      </w:r>
      <w:r w:rsidRPr="00DD2506">
        <w:t>(a)</w:t>
      </w:r>
      <w:r>
        <w:tab/>
      </w:r>
      <w:r w:rsidRPr="00451B42">
        <w:t>that all asbestos that is likely to be disturbed by the refurbishment is identified; and</w:t>
      </w:r>
    </w:p>
    <w:p w14:paraId="646B4328" w14:textId="77777777" w:rsidR="007162D7" w:rsidRDefault="00145DDF" w:rsidP="00145DDF">
      <w:pPr>
        <w:pStyle w:val="DraftHeading3"/>
        <w:tabs>
          <w:tab w:val="right" w:pos="1757"/>
        </w:tabs>
        <w:ind w:left="1871" w:hanging="1871"/>
      </w:pPr>
      <w:r>
        <w:tab/>
      </w:r>
      <w:r w:rsidRPr="00DD2506">
        <w:t>(b)</w:t>
      </w:r>
      <w:r>
        <w:tab/>
      </w:r>
      <w:r w:rsidRPr="00451B42">
        <w:t xml:space="preserve">so far as is reasonably practicable, that the asbestos is removed before the refurbishment is </w:t>
      </w:r>
      <w:r>
        <w:t>commenced</w:t>
      </w:r>
      <w:r w:rsidRPr="00451B42">
        <w:t>.</w:t>
      </w:r>
    </w:p>
    <w:p w14:paraId="23C2C607" w14:textId="77777777" w:rsidR="00F7222A" w:rsidRDefault="00F7222A" w:rsidP="00F7222A">
      <w:pPr>
        <w:pStyle w:val="BodySectionSub"/>
      </w:pPr>
      <w:r>
        <w:t xml:space="preserve">Maximum penalty: </w:t>
      </w:r>
      <w:r w:rsidRPr="001A343C">
        <w:t>tier E monetary penalty.</w:t>
      </w:r>
    </w:p>
    <w:p w14:paraId="646B432C" w14:textId="77777777" w:rsidR="00145DDF" w:rsidRPr="00451B42" w:rsidRDefault="00145DDF" w:rsidP="007272F6">
      <w:pPr>
        <w:pStyle w:val="StyleDraftHeading1Left0cmHanging15cm1"/>
      </w:pPr>
      <w:r>
        <w:tab/>
      </w:r>
      <w:bookmarkStart w:id="681" w:name="_Toc174445629"/>
      <w:r>
        <w:t>457</w:t>
      </w:r>
      <w:r>
        <w:tab/>
      </w:r>
      <w:r w:rsidRPr="00451B42">
        <w:t xml:space="preserve">Refurbishment of </w:t>
      </w:r>
      <w:r w:rsidR="00660B86">
        <w:t>residential</w:t>
      </w:r>
      <w:r w:rsidRPr="00451B42">
        <w:t xml:space="preserve"> premises</w:t>
      </w:r>
      <w:bookmarkEnd w:id="681"/>
    </w:p>
    <w:p w14:paraId="646B432D" w14:textId="77777777" w:rsidR="00145DDF" w:rsidRPr="00451B42" w:rsidRDefault="00145DDF" w:rsidP="00145DDF">
      <w:pPr>
        <w:pStyle w:val="BodySectionSub"/>
      </w:pPr>
      <w:r w:rsidRPr="00451B42">
        <w:t>A person conducting a business or undertaking</w:t>
      </w:r>
      <w:r>
        <w:t xml:space="preserve"> </w:t>
      </w:r>
      <w:r w:rsidRPr="00451B42">
        <w:t xml:space="preserve">who is to carry out refurbishment of </w:t>
      </w:r>
      <w:r w:rsidR="00660B86">
        <w:t>residential</w:t>
      </w:r>
      <w:r w:rsidRPr="00451B42">
        <w:t xml:space="preserve"> premises must ensure:</w:t>
      </w:r>
    </w:p>
    <w:p w14:paraId="646B432E" w14:textId="77777777" w:rsidR="00145DDF" w:rsidRPr="00451B42" w:rsidRDefault="00145DDF" w:rsidP="00145DDF">
      <w:pPr>
        <w:pStyle w:val="DraftHeading3"/>
        <w:tabs>
          <w:tab w:val="right" w:pos="1757"/>
        </w:tabs>
        <w:ind w:left="1871" w:hanging="1871"/>
      </w:pPr>
      <w:r>
        <w:tab/>
      </w:r>
      <w:r w:rsidRPr="00DD2506">
        <w:t>(a)</w:t>
      </w:r>
      <w:r>
        <w:tab/>
      </w:r>
      <w:r w:rsidRPr="00451B42">
        <w:t>that all asbestos that is likely to be disturbed by the refurbishment is identified; and</w:t>
      </w:r>
    </w:p>
    <w:p w14:paraId="646B432F" w14:textId="77777777" w:rsidR="00145DDF" w:rsidRDefault="00145DDF" w:rsidP="00145DDF">
      <w:pPr>
        <w:pStyle w:val="DraftHeading3"/>
        <w:tabs>
          <w:tab w:val="right" w:pos="1757"/>
        </w:tabs>
        <w:ind w:left="1871" w:hanging="1871"/>
      </w:pPr>
      <w:r>
        <w:tab/>
      </w:r>
      <w:r w:rsidRPr="00DD2506">
        <w:t>(b)</w:t>
      </w:r>
      <w:r>
        <w:tab/>
      </w:r>
      <w:r w:rsidRPr="00451B42">
        <w:t xml:space="preserve">so far as is reasonably practicable, that the asbestos is removed before the refurbishment is </w:t>
      </w:r>
      <w:r>
        <w:t>commenced</w:t>
      </w:r>
      <w:r w:rsidRPr="00451B42">
        <w:t>.</w:t>
      </w:r>
    </w:p>
    <w:p w14:paraId="5768DB3B" w14:textId="77777777" w:rsidR="00F7222A" w:rsidRDefault="00F7222A" w:rsidP="00F7222A">
      <w:pPr>
        <w:pStyle w:val="BodySectionSub"/>
      </w:pPr>
      <w:r>
        <w:t xml:space="preserve">Maximum penalty: </w:t>
      </w:r>
      <w:r w:rsidRPr="001A343C">
        <w:t>tier E monetary penalty.</w:t>
      </w:r>
    </w:p>
    <w:p w14:paraId="646B4333" w14:textId="77777777" w:rsidR="00145DDF" w:rsidRPr="00766729" w:rsidRDefault="00145DDF" w:rsidP="00145DDF">
      <w:pPr>
        <w:pStyle w:val="Heading-PART"/>
        <w:ind w:left="1276" w:hanging="1276"/>
        <w:jc w:val="left"/>
        <w:rPr>
          <w:caps w:val="0"/>
          <w:sz w:val="28"/>
        </w:rPr>
      </w:pPr>
      <w:r>
        <w:br w:type="page"/>
      </w:r>
      <w:bookmarkStart w:id="682" w:name="_Toc174445630"/>
      <w:r w:rsidRPr="00766729">
        <w:rPr>
          <w:caps w:val="0"/>
          <w:sz w:val="28"/>
        </w:rPr>
        <w:lastRenderedPageBreak/>
        <w:t xml:space="preserve">Part 8.7 </w:t>
      </w:r>
      <w:r w:rsidRPr="00766729">
        <w:rPr>
          <w:caps w:val="0"/>
          <w:sz w:val="28"/>
        </w:rPr>
        <w:tab/>
        <w:t xml:space="preserve">Asbestos </w:t>
      </w:r>
      <w:r w:rsidR="004741DA">
        <w:rPr>
          <w:caps w:val="0"/>
          <w:sz w:val="28"/>
        </w:rPr>
        <w:t>R</w:t>
      </w:r>
      <w:r w:rsidRPr="00766729">
        <w:rPr>
          <w:caps w:val="0"/>
          <w:sz w:val="28"/>
        </w:rPr>
        <w:t xml:space="preserve">emoval </w:t>
      </w:r>
      <w:r w:rsidR="004741DA">
        <w:rPr>
          <w:caps w:val="0"/>
          <w:sz w:val="28"/>
        </w:rPr>
        <w:t>W</w:t>
      </w:r>
      <w:r w:rsidRPr="00766729">
        <w:rPr>
          <w:caps w:val="0"/>
          <w:sz w:val="28"/>
        </w:rPr>
        <w:t>ork</w:t>
      </w:r>
      <w:bookmarkEnd w:id="682"/>
    </w:p>
    <w:p w14:paraId="646B4334" w14:textId="77777777" w:rsidR="00145DDF" w:rsidRPr="002F0EF6" w:rsidRDefault="00145DDF" w:rsidP="00145DDF">
      <w:pPr>
        <w:pStyle w:val="DraftSectionNote"/>
        <w:tabs>
          <w:tab w:val="right" w:pos="1304"/>
        </w:tabs>
        <w:ind w:left="850"/>
        <w:rPr>
          <w:b/>
        </w:rPr>
      </w:pPr>
      <w:r>
        <w:rPr>
          <w:b/>
        </w:rPr>
        <w:t>Note</w:t>
      </w:r>
    </w:p>
    <w:p w14:paraId="646B4335" w14:textId="77777777" w:rsidR="00145DDF" w:rsidRDefault="00145DDF" w:rsidP="00145DDF">
      <w:pPr>
        <w:pStyle w:val="DraftSectionNote"/>
        <w:tabs>
          <w:tab w:val="right" w:pos="1304"/>
        </w:tabs>
        <w:ind w:left="850"/>
      </w:pPr>
      <w:r>
        <w:t xml:space="preserve">In </w:t>
      </w:r>
      <w:r w:rsidRPr="000F6E2C">
        <w:t xml:space="preserve">this </w:t>
      </w:r>
      <w:r>
        <w:t>Part</w:t>
      </w:r>
      <w:r w:rsidRPr="000F6E2C">
        <w:t xml:space="preserve"> </w:t>
      </w:r>
      <w:r>
        <w:t>some duties are placed on licensed asbestos removalists and some on asbestos removalists generally.</w:t>
      </w:r>
    </w:p>
    <w:p w14:paraId="646B4336" w14:textId="77777777" w:rsidR="00145DDF" w:rsidRPr="000F6E2C" w:rsidRDefault="00145DDF" w:rsidP="007272F6">
      <w:pPr>
        <w:pStyle w:val="StyleDraftHeading1Left0cmHanging15cm1"/>
      </w:pPr>
      <w:r>
        <w:tab/>
      </w:r>
      <w:bookmarkStart w:id="683" w:name="_Toc174445631"/>
      <w:r>
        <w:t>458</w:t>
      </w:r>
      <w:r>
        <w:tab/>
        <w:t>Duty to ensure asbestos removalist is</w:t>
      </w:r>
      <w:r w:rsidRPr="000F6E2C">
        <w:t xml:space="preserve"> licensed</w:t>
      </w:r>
      <w:bookmarkEnd w:id="683"/>
    </w:p>
    <w:p w14:paraId="646B4337" w14:textId="77777777" w:rsidR="00145DDF" w:rsidRDefault="00145DDF" w:rsidP="00145DDF">
      <w:pPr>
        <w:pStyle w:val="DraftHeading2"/>
        <w:tabs>
          <w:tab w:val="right" w:pos="1247"/>
        </w:tabs>
        <w:ind w:left="1361" w:hanging="1361"/>
      </w:pPr>
      <w:r>
        <w:tab/>
        <w:t>(1)</w:t>
      </w:r>
      <w:r>
        <w:tab/>
      </w:r>
      <w:r w:rsidRPr="000F6E2C">
        <w:t xml:space="preserve">A person </w:t>
      </w:r>
      <w:r>
        <w:t>conducting a business or undertaking that</w:t>
      </w:r>
      <w:r w:rsidRPr="000F6E2C">
        <w:t xml:space="preserve"> commissions the removal of asbestos must ensure that </w:t>
      </w:r>
      <w:r>
        <w:t xml:space="preserve">the </w:t>
      </w:r>
      <w:r w:rsidRPr="000F6E2C">
        <w:t xml:space="preserve">asbestos removal work </w:t>
      </w:r>
      <w:r>
        <w:t xml:space="preserve">is carried out by a licensed asbestos removalist </w:t>
      </w:r>
      <w:r w:rsidRPr="000F6E2C">
        <w:t>who is licensed to carry out the work</w:t>
      </w:r>
      <w:r>
        <w:t>.</w:t>
      </w:r>
    </w:p>
    <w:p w14:paraId="57DEB59E" w14:textId="77777777" w:rsidR="00F7222A" w:rsidRDefault="00F7222A" w:rsidP="00F7222A">
      <w:pPr>
        <w:pStyle w:val="BodySectionSub"/>
      </w:pPr>
      <w:r>
        <w:t xml:space="preserve">Maximum penalty: </w:t>
      </w:r>
      <w:r w:rsidRPr="001A343C">
        <w:t>tier E monetary penalty.</w:t>
      </w:r>
    </w:p>
    <w:p w14:paraId="646B433B"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asbestos to be removed is:</w:t>
      </w:r>
    </w:p>
    <w:p w14:paraId="646B433C" w14:textId="77777777" w:rsidR="00145DDF" w:rsidRDefault="00145DDF" w:rsidP="00145DDF">
      <w:pPr>
        <w:pStyle w:val="DraftHeading3"/>
        <w:tabs>
          <w:tab w:val="right" w:pos="1757"/>
        </w:tabs>
        <w:ind w:left="1871" w:hanging="1871"/>
      </w:pPr>
      <w:r>
        <w:tab/>
        <w:t>(a)</w:t>
      </w:r>
      <w:r>
        <w:tab/>
        <w:t>10 square metres or less of non-friable asbestos or ACD associated with the removal of that amount of non-friable asbestos; or</w:t>
      </w:r>
    </w:p>
    <w:p w14:paraId="646B433D" w14:textId="77777777" w:rsidR="00145DDF" w:rsidRDefault="00145DDF" w:rsidP="00145DDF">
      <w:pPr>
        <w:pStyle w:val="DraftHeading3"/>
        <w:tabs>
          <w:tab w:val="right" w:pos="1757"/>
        </w:tabs>
        <w:ind w:left="1871" w:hanging="1871"/>
      </w:pPr>
      <w:r>
        <w:tab/>
        <w:t>(b)</w:t>
      </w:r>
      <w:r>
        <w:tab/>
        <w:t>ACD that is not associated with the removal of friable or non-friable asbestos and is only a minor contamination.</w:t>
      </w:r>
    </w:p>
    <w:p w14:paraId="646B433E" w14:textId="77777777" w:rsidR="00145DDF" w:rsidRDefault="00145DDF" w:rsidP="00145DDF">
      <w:pPr>
        <w:pStyle w:val="DraftHeading2"/>
        <w:tabs>
          <w:tab w:val="right" w:pos="1247"/>
        </w:tabs>
        <w:ind w:left="1361" w:hanging="1361"/>
      </w:pPr>
      <w:r>
        <w:tab/>
        <w:t>(3)</w:t>
      </w:r>
      <w:r>
        <w:tab/>
        <w:t xml:space="preserve">If </w:t>
      </w:r>
      <w:proofErr w:type="spellStart"/>
      <w:r>
        <w:t>subregulation</w:t>
      </w:r>
      <w:proofErr w:type="spellEnd"/>
      <w:r>
        <w:t xml:space="preserve"> (2) applies, the person conducting the business or undertaking that commissions the asbestos removal work must ensure that the work is carried out by a competent person who has been trained in accordance with regulation 4</w:t>
      </w:r>
      <w:r w:rsidR="00660B86">
        <w:t>45</w:t>
      </w:r>
      <w:r>
        <w:t>.</w:t>
      </w:r>
    </w:p>
    <w:p w14:paraId="62DD86C2" w14:textId="77777777" w:rsidR="00F7222A" w:rsidRDefault="00F7222A" w:rsidP="00F7222A">
      <w:pPr>
        <w:pStyle w:val="BodySectionSub"/>
      </w:pPr>
      <w:r>
        <w:t xml:space="preserve">Maximum penalty: </w:t>
      </w:r>
      <w:r w:rsidRPr="001A343C">
        <w:t>tier E monetary penalty.</w:t>
      </w:r>
    </w:p>
    <w:p w14:paraId="646B4342" w14:textId="77777777" w:rsidR="00145DDF" w:rsidRPr="000F6E2C" w:rsidRDefault="00145DDF" w:rsidP="007272F6">
      <w:pPr>
        <w:pStyle w:val="StyleDraftHeading1Left0cmHanging15cm1"/>
      </w:pPr>
      <w:r>
        <w:tab/>
      </w:r>
      <w:bookmarkStart w:id="684" w:name="_Toc174445632"/>
      <w:r>
        <w:t>459</w:t>
      </w:r>
      <w:r>
        <w:tab/>
      </w:r>
      <w:r w:rsidRPr="000F6E2C">
        <w:t xml:space="preserve">Asbestos removal supervisor must be </w:t>
      </w:r>
      <w:r>
        <w:t xml:space="preserve">present or </w:t>
      </w:r>
      <w:r w:rsidRPr="000F6E2C">
        <w:t>readily available</w:t>
      </w:r>
      <w:bookmarkEnd w:id="684"/>
    </w:p>
    <w:p w14:paraId="646B4343" w14:textId="77777777" w:rsidR="00145DDF" w:rsidRPr="000F6E2C" w:rsidRDefault="00145DDF" w:rsidP="00145DDF">
      <w:pPr>
        <w:pStyle w:val="BodySectionSub"/>
      </w:pPr>
      <w:r w:rsidRPr="000F6E2C">
        <w:t xml:space="preserve">A </w:t>
      </w:r>
      <w:r>
        <w:t>licensed asbestos removalist must ensure that the nominated asbestos removal supervisor</w:t>
      </w:r>
      <w:r w:rsidRPr="000F6E2C">
        <w:t xml:space="preserve"> for asbestos removal work </w:t>
      </w:r>
      <w:r>
        <w:t>is</w:t>
      </w:r>
      <w:r w:rsidRPr="000F6E2C">
        <w:t>:</w:t>
      </w:r>
    </w:p>
    <w:p w14:paraId="646B4344" w14:textId="77777777" w:rsidR="00145DDF" w:rsidRPr="000F6E2C" w:rsidRDefault="00145DDF" w:rsidP="00145DDF">
      <w:pPr>
        <w:pStyle w:val="DraftHeading3"/>
        <w:tabs>
          <w:tab w:val="right" w:pos="1757"/>
        </w:tabs>
        <w:ind w:left="1871" w:hanging="1871"/>
      </w:pPr>
      <w:r>
        <w:tab/>
      </w:r>
      <w:r w:rsidRPr="00DD2506">
        <w:t>(a)</w:t>
      </w:r>
      <w:r>
        <w:tab/>
      </w:r>
      <w:r w:rsidRPr="000F6E2C">
        <w:t>if the asbesto</w:t>
      </w:r>
      <w:r>
        <w:t>s removal work requires a Class </w:t>
      </w:r>
      <w:r w:rsidRPr="000F6E2C">
        <w:t xml:space="preserve">A </w:t>
      </w:r>
      <w:r w:rsidR="00231558">
        <w:t xml:space="preserve">asbestos removal </w:t>
      </w:r>
      <w:r w:rsidRPr="000F6E2C">
        <w:t>licence—present at the asbestos removal area whenever the asbestos removal work is being carried out; and</w:t>
      </w:r>
    </w:p>
    <w:p w14:paraId="646B4345" w14:textId="77777777" w:rsidR="00145DDF" w:rsidRDefault="00145DDF" w:rsidP="00145DDF">
      <w:pPr>
        <w:pStyle w:val="DraftHeading3"/>
        <w:tabs>
          <w:tab w:val="right" w:pos="1757"/>
        </w:tabs>
        <w:ind w:left="1871" w:hanging="1871"/>
      </w:pPr>
      <w:r>
        <w:tab/>
      </w:r>
      <w:r w:rsidRPr="00DD2506">
        <w:t>(b)</w:t>
      </w:r>
      <w:r>
        <w:tab/>
      </w:r>
      <w:r w:rsidRPr="00451B42">
        <w:t>if the asbesto</w:t>
      </w:r>
      <w:r>
        <w:t>s removal work requires a Class </w:t>
      </w:r>
      <w:r w:rsidRPr="00451B42">
        <w:t xml:space="preserve">B </w:t>
      </w:r>
      <w:r w:rsidR="00231558">
        <w:t xml:space="preserve">asbestos removal </w:t>
      </w:r>
      <w:r w:rsidRPr="00451B42">
        <w:t>licence—readily available to a worker carrying out asbestos removal</w:t>
      </w:r>
      <w:r w:rsidRPr="000F6E2C">
        <w:t xml:space="preserve"> work whenever the work is being carried out.</w:t>
      </w:r>
    </w:p>
    <w:p w14:paraId="68CD6C49" w14:textId="77777777" w:rsidR="00F7222A" w:rsidRDefault="00F7222A" w:rsidP="00F7222A">
      <w:pPr>
        <w:pStyle w:val="BodySectionSub"/>
      </w:pPr>
      <w:bookmarkStart w:id="685" w:name="_Ref272246322"/>
      <w:r>
        <w:t xml:space="preserve">Maximum penalty: </w:t>
      </w:r>
      <w:r w:rsidRPr="001A343C">
        <w:t>tier E monetary penalty.</w:t>
      </w:r>
    </w:p>
    <w:p w14:paraId="646B4349" w14:textId="77777777" w:rsidR="00145DDF" w:rsidRPr="000F6E2C" w:rsidRDefault="00145DDF" w:rsidP="007272F6">
      <w:pPr>
        <w:pStyle w:val="StyleDraftHeading1Left0cmHanging15cm1"/>
      </w:pPr>
      <w:r>
        <w:tab/>
      </w:r>
      <w:bookmarkStart w:id="686" w:name="_Toc174445633"/>
      <w:r>
        <w:t>460</w:t>
      </w:r>
      <w:r>
        <w:tab/>
      </w:r>
      <w:r w:rsidRPr="000F6E2C">
        <w:t xml:space="preserve">Asbestos </w:t>
      </w:r>
      <w:r w:rsidRPr="00451B42">
        <w:t>removal</w:t>
      </w:r>
      <w:r>
        <w:t xml:space="preserve"> </w:t>
      </w:r>
      <w:r w:rsidRPr="000F6E2C">
        <w:t xml:space="preserve">worker must </w:t>
      </w:r>
      <w:r>
        <w:t>be trained</w:t>
      </w:r>
      <w:bookmarkEnd w:id="685"/>
      <w:bookmarkEnd w:id="686"/>
    </w:p>
    <w:p w14:paraId="646B434A" w14:textId="77777777" w:rsidR="00145DDF"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not </w:t>
      </w:r>
      <w:r w:rsidRPr="00451B42">
        <w:t>direct or</w:t>
      </w:r>
      <w:r>
        <w:t xml:space="preserve"> </w:t>
      </w:r>
      <w:r w:rsidRPr="000F6E2C">
        <w:t xml:space="preserve">allow a worker to carry out </w:t>
      </w:r>
      <w:r>
        <w:t xml:space="preserve">licensed </w:t>
      </w:r>
      <w:r w:rsidRPr="000F6E2C">
        <w:t xml:space="preserve">asbestos removal work unless the removalist is satisfied that the worker holds a </w:t>
      </w:r>
      <w:r>
        <w:t>certification in relation to the</w:t>
      </w:r>
      <w:r w:rsidRPr="000F6E2C">
        <w:t xml:space="preserve"> </w:t>
      </w:r>
      <w:r>
        <w:lastRenderedPageBreak/>
        <w:t>specified VET course</w:t>
      </w:r>
      <w:r w:rsidRPr="000F6E2C">
        <w:t xml:space="preserve"> for asbestos removal relevant to the class of </w:t>
      </w:r>
      <w:r>
        <w:t xml:space="preserve">licensed </w:t>
      </w:r>
      <w:r w:rsidRPr="000F6E2C">
        <w:t xml:space="preserve">asbestos removal </w:t>
      </w:r>
      <w:r>
        <w:t xml:space="preserve">work </w:t>
      </w:r>
      <w:r w:rsidRPr="000F6E2C">
        <w:t>to be carried out by the worker.</w:t>
      </w:r>
    </w:p>
    <w:p w14:paraId="7E1A26EA" w14:textId="77777777" w:rsidR="00F7222A" w:rsidRDefault="00F7222A" w:rsidP="00F7222A">
      <w:pPr>
        <w:pStyle w:val="BodySectionSub"/>
      </w:pPr>
      <w:r>
        <w:t xml:space="preserve">Maximum penalty: </w:t>
      </w:r>
      <w:r w:rsidRPr="001A343C">
        <w:t>tier E monetary penalty.</w:t>
      </w:r>
    </w:p>
    <w:p w14:paraId="646B434E" w14:textId="77777777" w:rsidR="00145DDF" w:rsidRDefault="00145DDF" w:rsidP="00145DDF">
      <w:pPr>
        <w:pStyle w:val="DraftHeading2"/>
        <w:tabs>
          <w:tab w:val="right" w:pos="1247"/>
        </w:tabs>
        <w:ind w:left="1361" w:hanging="1361"/>
      </w:pPr>
      <w:r>
        <w:tab/>
      </w:r>
      <w:r w:rsidRPr="00DD2506">
        <w:t>(2)</w:t>
      </w:r>
      <w:r>
        <w:tab/>
      </w:r>
      <w:r w:rsidRPr="000F6E2C">
        <w:t xml:space="preserve">A licensed </w:t>
      </w:r>
      <w:r>
        <w:t xml:space="preserve">asbestos </w:t>
      </w:r>
      <w:r w:rsidRPr="000F6E2C">
        <w:t xml:space="preserve">removalist must provide appropriate training to a worker carrying out </w:t>
      </w:r>
      <w:r>
        <w:t xml:space="preserve">licensed </w:t>
      </w:r>
      <w:r w:rsidRPr="000F6E2C">
        <w:t>asbestos removal work at a workplace to ensure that the work is carried out in accordance with the asbestos removal control plan for the workplace.</w:t>
      </w:r>
    </w:p>
    <w:p w14:paraId="2915D0BA" w14:textId="77777777" w:rsidR="00F7222A" w:rsidRDefault="00F7222A" w:rsidP="00F7222A">
      <w:pPr>
        <w:pStyle w:val="BodySectionSub"/>
      </w:pPr>
      <w:r>
        <w:t xml:space="preserve">Maximum penalty: </w:t>
      </w:r>
      <w:r w:rsidRPr="001A343C">
        <w:t>tier E monetary penalty.</w:t>
      </w:r>
    </w:p>
    <w:p w14:paraId="646B4352" w14:textId="77777777" w:rsidR="00145DDF" w:rsidRDefault="00145DDF" w:rsidP="00145DDF">
      <w:pPr>
        <w:pStyle w:val="DraftHeading2"/>
        <w:tabs>
          <w:tab w:val="right" w:pos="1247"/>
        </w:tabs>
        <w:ind w:left="1361" w:hanging="1361"/>
      </w:pPr>
      <w:r>
        <w:tab/>
      </w:r>
      <w:r w:rsidRPr="00DD2506">
        <w:t>(3)</w:t>
      </w:r>
      <w:r>
        <w:tab/>
        <w:t xml:space="preserve">In this regulation, </w:t>
      </w:r>
      <w:r w:rsidRPr="000F6E2C">
        <w:rPr>
          <w:b/>
          <w:i/>
        </w:rPr>
        <w:t>appropriate training</w:t>
      </w:r>
      <w:r w:rsidRPr="000F6E2C">
        <w:t xml:space="preserve"> means training designed specifically for the workplace where the </w:t>
      </w:r>
      <w:r>
        <w:t xml:space="preserve">licensed </w:t>
      </w:r>
      <w:r w:rsidRPr="000F6E2C">
        <w:t>asbestos removal work is carried out and the work to be carried out at the workplace.</w:t>
      </w:r>
    </w:p>
    <w:p w14:paraId="646B4353" w14:textId="77777777" w:rsidR="00145DDF" w:rsidRPr="0094272A" w:rsidRDefault="00145DDF" w:rsidP="00145DDF">
      <w:pPr>
        <w:pStyle w:val="DraftSectionNote"/>
        <w:tabs>
          <w:tab w:val="right" w:pos="1304"/>
        </w:tabs>
        <w:ind w:left="850"/>
        <w:rPr>
          <w:b/>
        </w:rPr>
      </w:pPr>
      <w:r w:rsidRPr="00721DCD">
        <w:rPr>
          <w:b/>
        </w:rPr>
        <w:t>Note</w:t>
      </w:r>
    </w:p>
    <w:p w14:paraId="646B4354" w14:textId="77777777" w:rsidR="00145DDF" w:rsidRDefault="00145DDF" w:rsidP="00145DDF">
      <w:pPr>
        <w:pStyle w:val="DraftSectionNote"/>
        <w:tabs>
          <w:tab w:val="right" w:pos="1304"/>
        </w:tabs>
        <w:ind w:left="850"/>
      </w:pPr>
      <w:r>
        <w:t>Unless this regulation applies, the obligation to provide training to workers carrying out unlicensed asbestos removal work is set out in regulation 445.</w:t>
      </w:r>
    </w:p>
    <w:p w14:paraId="646B4355" w14:textId="77777777" w:rsidR="00145DDF" w:rsidRPr="000F6E2C" w:rsidRDefault="00145DDF" w:rsidP="007272F6">
      <w:pPr>
        <w:pStyle w:val="StyleDraftHeading1Left0cmHanging15cm1"/>
      </w:pPr>
      <w:r>
        <w:tab/>
      </w:r>
      <w:bookmarkStart w:id="687" w:name="_Toc174445634"/>
      <w:r>
        <w:t>461</w:t>
      </w:r>
      <w:r>
        <w:tab/>
      </w:r>
      <w:r w:rsidRPr="000F6E2C">
        <w:t xml:space="preserve">Licensed </w:t>
      </w:r>
      <w:r>
        <w:t xml:space="preserve">asbestos </w:t>
      </w:r>
      <w:r w:rsidRPr="000F6E2C">
        <w:t>removalist must keep training records</w:t>
      </w:r>
      <w:bookmarkEnd w:id="687"/>
    </w:p>
    <w:p w14:paraId="646B4356"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keep a record of the training undertaken by a worker carrying out </w:t>
      </w:r>
      <w:r>
        <w:t xml:space="preserve">licensed </w:t>
      </w:r>
      <w:r w:rsidRPr="000F6E2C">
        <w:t>asbestos removal work:</w:t>
      </w:r>
    </w:p>
    <w:p w14:paraId="646B4357" w14:textId="77777777" w:rsidR="00145DDF" w:rsidRPr="000F6E2C" w:rsidRDefault="00145DDF" w:rsidP="00145DDF">
      <w:pPr>
        <w:pStyle w:val="DraftHeading3"/>
        <w:tabs>
          <w:tab w:val="right" w:pos="1757"/>
        </w:tabs>
        <w:ind w:left="1871" w:hanging="1871"/>
      </w:pPr>
      <w:r>
        <w:tab/>
      </w:r>
      <w:r w:rsidRPr="00DD2506">
        <w:t>(a)</w:t>
      </w:r>
      <w:r>
        <w:tab/>
      </w:r>
      <w:r w:rsidRPr="000F6E2C">
        <w:t xml:space="preserve">while the worker is carrying out </w:t>
      </w:r>
      <w:r>
        <w:t xml:space="preserve">licensed </w:t>
      </w:r>
      <w:r w:rsidRPr="000F6E2C">
        <w:t>asbestos</w:t>
      </w:r>
      <w:r>
        <w:t xml:space="preserve"> </w:t>
      </w:r>
      <w:r w:rsidRPr="00451B42">
        <w:t>removal</w:t>
      </w:r>
      <w:r w:rsidRPr="000F6E2C">
        <w:t xml:space="preserve"> work; and</w:t>
      </w:r>
    </w:p>
    <w:p w14:paraId="646B4358" w14:textId="77777777" w:rsidR="00145DDF" w:rsidRDefault="00145DDF" w:rsidP="00145DDF">
      <w:pPr>
        <w:pStyle w:val="DraftHeading3"/>
        <w:tabs>
          <w:tab w:val="right" w:pos="1757"/>
        </w:tabs>
        <w:ind w:left="1871" w:hanging="1871"/>
      </w:pPr>
      <w:r>
        <w:tab/>
      </w:r>
      <w:r w:rsidRPr="00DD2506">
        <w:t>(b)</w:t>
      </w:r>
      <w:r>
        <w:tab/>
      </w:r>
      <w:r w:rsidRPr="000F6E2C">
        <w:t xml:space="preserve">for 5 years after the day the worker stopped carrying out </w:t>
      </w:r>
      <w:r>
        <w:t xml:space="preserve">licensed </w:t>
      </w:r>
      <w:r w:rsidRPr="000F6E2C">
        <w:t xml:space="preserve">asbestos </w:t>
      </w:r>
      <w:r w:rsidRPr="00451B42">
        <w:t>removal</w:t>
      </w:r>
      <w:r>
        <w:t xml:space="preserve"> </w:t>
      </w:r>
      <w:r w:rsidRPr="000F6E2C">
        <w:t>work for the removalist.</w:t>
      </w:r>
    </w:p>
    <w:p w14:paraId="24B726F6" w14:textId="77777777" w:rsidR="00D40949" w:rsidRDefault="00D40949" w:rsidP="00D40949">
      <w:pPr>
        <w:pStyle w:val="BodySectionSub"/>
      </w:pPr>
      <w:r>
        <w:t>Maximum penalty:</w:t>
      </w:r>
      <w:r w:rsidRPr="00CE26FA">
        <w:t xml:space="preserve"> tier I monetary penalty.</w:t>
      </w:r>
    </w:p>
    <w:p w14:paraId="646B435C" w14:textId="77777777" w:rsidR="00145DDF" w:rsidRDefault="00145DDF" w:rsidP="00145DDF">
      <w:pPr>
        <w:pStyle w:val="DraftHeading2"/>
        <w:tabs>
          <w:tab w:val="right" w:pos="1247"/>
        </w:tabs>
        <w:ind w:left="1361" w:hanging="1361"/>
      </w:pPr>
      <w:r>
        <w:tab/>
      </w:r>
      <w:r w:rsidRPr="00DD2506">
        <w:t>(2)</w:t>
      </w:r>
      <w:r>
        <w:tab/>
      </w:r>
      <w:r w:rsidRPr="000F6E2C">
        <w:t xml:space="preserve">The licensed </w:t>
      </w:r>
      <w:r>
        <w:t xml:space="preserve">asbestos </w:t>
      </w:r>
      <w:r w:rsidRPr="000F6E2C">
        <w:t xml:space="preserve">removalist must ensure that the training record is </w:t>
      </w:r>
      <w:r>
        <w:t xml:space="preserve">readily </w:t>
      </w:r>
      <w:r w:rsidRPr="000F6E2C">
        <w:t>accessible at the asbestos removal area</w:t>
      </w:r>
      <w:r>
        <w:t xml:space="preserve"> and available for inspection under the Act.</w:t>
      </w:r>
    </w:p>
    <w:p w14:paraId="3342BDFC" w14:textId="77777777" w:rsidR="00D40949" w:rsidRDefault="00D40949" w:rsidP="00D40949">
      <w:pPr>
        <w:pStyle w:val="BodySectionSub"/>
      </w:pPr>
      <w:r>
        <w:t>Maximum penalty:</w:t>
      </w:r>
      <w:r w:rsidRPr="00CE26FA">
        <w:t xml:space="preserve"> tier I monetary penalty.</w:t>
      </w:r>
    </w:p>
    <w:p w14:paraId="646B4360" w14:textId="77777777" w:rsidR="00145DDF" w:rsidRPr="000F6E2C" w:rsidRDefault="00145DDF" w:rsidP="007272F6">
      <w:pPr>
        <w:pStyle w:val="StyleDraftHeading1Left0cmHanging15cm1"/>
      </w:pPr>
      <w:r>
        <w:tab/>
      </w:r>
      <w:bookmarkStart w:id="688" w:name="_Toc174445635"/>
      <w:r>
        <w:t>462</w:t>
      </w:r>
      <w:r>
        <w:tab/>
      </w:r>
      <w:r w:rsidRPr="000F6E2C">
        <w:t xml:space="preserve">Duty to give information about health risks of </w:t>
      </w:r>
      <w:r>
        <w:t xml:space="preserve">licensed </w:t>
      </w:r>
      <w:r w:rsidRPr="000F6E2C">
        <w:t>asbestos removal work</w:t>
      </w:r>
      <w:bookmarkEnd w:id="688"/>
    </w:p>
    <w:p w14:paraId="646B4361" w14:textId="77777777" w:rsidR="00145DDF" w:rsidRPr="000F6E2C" w:rsidRDefault="00145DDF" w:rsidP="00145DDF">
      <w:pPr>
        <w:pStyle w:val="BodySectionSub"/>
      </w:pPr>
      <w:r w:rsidRPr="000F6E2C">
        <w:t xml:space="preserve">A licensed </w:t>
      </w:r>
      <w:r>
        <w:t xml:space="preserve">asbestos </w:t>
      </w:r>
      <w:r w:rsidRPr="000F6E2C">
        <w:t xml:space="preserve">removalist must give the following information to a person likely to be engaged to carry out </w:t>
      </w:r>
      <w:r>
        <w:t xml:space="preserve">licensed </w:t>
      </w:r>
      <w:r w:rsidRPr="000F6E2C">
        <w:t>asbestos removal work before the person is engaged to carry out the work:</w:t>
      </w:r>
    </w:p>
    <w:p w14:paraId="646B4362" w14:textId="77777777" w:rsidR="00145DDF" w:rsidRPr="000F6E2C" w:rsidRDefault="00145DDF" w:rsidP="00145DDF">
      <w:pPr>
        <w:pStyle w:val="DraftHeading3"/>
        <w:tabs>
          <w:tab w:val="right" w:pos="1757"/>
        </w:tabs>
        <w:ind w:left="1871" w:hanging="1871"/>
      </w:pPr>
      <w:r>
        <w:tab/>
      </w:r>
      <w:r w:rsidRPr="00DD2506">
        <w:t>(a)</w:t>
      </w:r>
      <w:r>
        <w:tab/>
      </w:r>
      <w:r w:rsidRPr="000F6E2C">
        <w:t>the health risks and health effects associated with exposure to asbestos;</w:t>
      </w:r>
    </w:p>
    <w:p w14:paraId="646B4363"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need for, and details of, health </w:t>
      </w:r>
      <w:r>
        <w:t>monitoring</w:t>
      </w:r>
      <w:r w:rsidRPr="000F6E2C">
        <w:t xml:space="preserve"> of a worker carrying out </w:t>
      </w:r>
      <w:r>
        <w:t xml:space="preserve">licensed </w:t>
      </w:r>
      <w:r w:rsidRPr="000F6E2C">
        <w:t>asbestos removal work.</w:t>
      </w:r>
    </w:p>
    <w:p w14:paraId="539BA407" w14:textId="77777777" w:rsidR="00F7222A" w:rsidRDefault="00F7222A" w:rsidP="00F7222A">
      <w:pPr>
        <w:pStyle w:val="BodySectionSub"/>
      </w:pPr>
      <w:r>
        <w:lastRenderedPageBreak/>
        <w:t xml:space="preserve">Maximum penalty: </w:t>
      </w:r>
      <w:r w:rsidRPr="001A343C">
        <w:t>tier E monetary penalty.</w:t>
      </w:r>
    </w:p>
    <w:p w14:paraId="646B4367" w14:textId="77777777" w:rsidR="00145DDF" w:rsidRPr="00451B42" w:rsidRDefault="00145DDF" w:rsidP="007272F6">
      <w:pPr>
        <w:pStyle w:val="StyleDraftHeading1Left0cmHanging15cm1"/>
      </w:pPr>
      <w:r>
        <w:tab/>
      </w:r>
      <w:bookmarkStart w:id="689" w:name="_Toc174445636"/>
      <w:r>
        <w:t>463</w:t>
      </w:r>
      <w:r>
        <w:tab/>
      </w:r>
      <w:r w:rsidRPr="00451B42">
        <w:t>Asbestos removalist must obtain register</w:t>
      </w:r>
      <w:bookmarkEnd w:id="689"/>
    </w:p>
    <w:p w14:paraId="646B4368" w14:textId="77777777" w:rsidR="00145DDF" w:rsidRDefault="00145DDF" w:rsidP="00145DDF">
      <w:pPr>
        <w:pStyle w:val="DraftHeading2"/>
        <w:tabs>
          <w:tab w:val="right" w:pos="1247"/>
        </w:tabs>
        <w:ind w:left="1361" w:hanging="1361"/>
      </w:pPr>
      <w:r>
        <w:tab/>
      </w:r>
      <w:r w:rsidRPr="00DD2506">
        <w:t>(1)</w:t>
      </w:r>
      <w:r>
        <w:tab/>
      </w:r>
      <w:r w:rsidRPr="00451B42">
        <w:t>A</w:t>
      </w:r>
      <w:r w:rsidR="00660B86">
        <w:t xml:space="preserve"> licensed</w:t>
      </w:r>
      <w:r w:rsidRPr="00451B42">
        <w:t xml:space="preserve"> asbestos removalist must obtain a copy of the asbestos register for a workplace before the removalist carries out asbestos removal work at the workplace.</w:t>
      </w:r>
    </w:p>
    <w:p w14:paraId="3AE8CC2B" w14:textId="77777777" w:rsidR="00F7222A" w:rsidRDefault="00F7222A" w:rsidP="00F7222A">
      <w:pPr>
        <w:pStyle w:val="BodySectionSub"/>
      </w:pPr>
      <w:r>
        <w:t xml:space="preserve">Maximum penalty: </w:t>
      </w:r>
      <w:r w:rsidRPr="001A343C">
        <w:t>tier E monetary penalty.</w:t>
      </w:r>
    </w:p>
    <w:p w14:paraId="646B436C" w14:textId="77777777" w:rsidR="00145DDF" w:rsidRDefault="00145DDF" w:rsidP="00145DDF">
      <w:pPr>
        <w:pStyle w:val="DraftHeading2"/>
        <w:tabs>
          <w:tab w:val="right" w:pos="1247"/>
        </w:tabs>
        <w:ind w:left="1361" w:hanging="1361"/>
      </w:pPr>
      <w:r>
        <w:tab/>
      </w:r>
      <w:r w:rsidRPr="00DD2506">
        <w:t>(2)</w:t>
      </w:r>
      <w:r>
        <w:tab/>
      </w:r>
      <w:proofErr w:type="spellStart"/>
      <w:r w:rsidRPr="00451B42">
        <w:t>Subregulation</w:t>
      </w:r>
      <w:proofErr w:type="spellEnd"/>
      <w:r w:rsidRPr="00451B42">
        <w:t xml:space="preserve"> (1) does not apply if the asbestos removal work is to be carried out at </w:t>
      </w:r>
      <w:r w:rsidR="00660B86">
        <w:t>residential</w:t>
      </w:r>
      <w:r w:rsidRPr="00451B42">
        <w:t xml:space="preserve"> premises.</w:t>
      </w:r>
    </w:p>
    <w:p w14:paraId="646B436D" w14:textId="77777777" w:rsidR="00145DDF" w:rsidRPr="000F6E2C" w:rsidRDefault="00145DDF" w:rsidP="007272F6">
      <w:pPr>
        <w:pStyle w:val="StyleDraftHeading1Left0cmHanging15cm1"/>
      </w:pPr>
      <w:r>
        <w:tab/>
      </w:r>
      <w:bookmarkStart w:id="690" w:name="_Toc174445637"/>
      <w:r>
        <w:t>464</w:t>
      </w:r>
      <w:r>
        <w:tab/>
      </w:r>
      <w:r w:rsidRPr="000F6E2C">
        <w:t>Asbestos removal control plan</w:t>
      </w:r>
      <w:bookmarkEnd w:id="690"/>
    </w:p>
    <w:p w14:paraId="646B436E" w14:textId="77777777" w:rsidR="00145DDF" w:rsidRDefault="00145DDF" w:rsidP="00145DDF">
      <w:pPr>
        <w:pStyle w:val="DraftHeading2"/>
        <w:tabs>
          <w:tab w:val="right" w:pos="1247"/>
        </w:tabs>
        <w:ind w:left="1361" w:hanging="1361"/>
      </w:pPr>
      <w:r>
        <w:tab/>
      </w:r>
      <w:r w:rsidRPr="00DD2506">
        <w:t>(1)</w:t>
      </w:r>
      <w:r>
        <w:tab/>
      </w:r>
      <w:r w:rsidRPr="000F6E2C">
        <w:t>A licensed</w:t>
      </w:r>
      <w:r>
        <w:t xml:space="preserve"> asbestos</w:t>
      </w:r>
      <w:r w:rsidRPr="000F6E2C">
        <w:t xml:space="preserve"> removalist must </w:t>
      </w:r>
      <w:r>
        <w:t>prepare</w:t>
      </w:r>
      <w:r w:rsidRPr="000F6E2C">
        <w:t xml:space="preserve"> an asbestos removal control plan for any </w:t>
      </w:r>
      <w:r>
        <w:t xml:space="preserve">licensed </w:t>
      </w:r>
      <w:r w:rsidRPr="000F6E2C">
        <w:t>asbestos removal work the removalist is commissioned to undertake.</w:t>
      </w:r>
    </w:p>
    <w:p w14:paraId="7DB67254" w14:textId="77777777" w:rsidR="00F7222A" w:rsidRDefault="00F7222A" w:rsidP="00F7222A">
      <w:pPr>
        <w:pStyle w:val="BodySectionSub"/>
      </w:pPr>
      <w:r>
        <w:t xml:space="preserve">Maximum penalty: </w:t>
      </w:r>
      <w:r w:rsidRPr="001A343C">
        <w:t>tier E monetary penalty.</w:t>
      </w:r>
    </w:p>
    <w:p w14:paraId="646B4372" w14:textId="77777777" w:rsidR="00145DDF" w:rsidRDefault="00145DDF" w:rsidP="00145DDF">
      <w:pPr>
        <w:pStyle w:val="DraftHeading2"/>
        <w:tabs>
          <w:tab w:val="right" w:pos="1247"/>
        </w:tabs>
        <w:ind w:left="1361" w:hanging="1361"/>
      </w:pPr>
      <w:r>
        <w:tab/>
        <w:t>(2)</w:t>
      </w:r>
      <w:r>
        <w:tab/>
        <w:t>An asbestos removal control plan must include:</w:t>
      </w:r>
    </w:p>
    <w:p w14:paraId="646B4373" w14:textId="77777777" w:rsidR="00145DDF" w:rsidRDefault="00145DDF" w:rsidP="00145DDF">
      <w:pPr>
        <w:pStyle w:val="DraftHeading3"/>
        <w:tabs>
          <w:tab w:val="right" w:pos="1757"/>
        </w:tabs>
        <w:ind w:left="1871" w:hanging="1871"/>
      </w:pPr>
      <w:r>
        <w:tab/>
        <w:t>(a)</w:t>
      </w:r>
      <w:r>
        <w:tab/>
        <w:t>details of how the asbestos removal will be carried out, including the method to be used and the tools, equipment and personal protective equipment to be used; and</w:t>
      </w:r>
    </w:p>
    <w:p w14:paraId="646B4374" w14:textId="77777777" w:rsidR="00145DDF" w:rsidRDefault="00145DDF" w:rsidP="00145DDF">
      <w:pPr>
        <w:pStyle w:val="DraftHeading3"/>
        <w:tabs>
          <w:tab w:val="right" w:pos="1757"/>
        </w:tabs>
        <w:ind w:left="1871" w:hanging="1871"/>
      </w:pPr>
      <w:r>
        <w:tab/>
        <w:t>(b)</w:t>
      </w:r>
      <w:r>
        <w:tab/>
        <w:t>details of the asbestos to be removed, including the location, type and condition of the asbestos.</w:t>
      </w:r>
    </w:p>
    <w:p w14:paraId="646B4375" w14:textId="77777777" w:rsidR="00145DDF" w:rsidRDefault="00145DDF" w:rsidP="00145DDF">
      <w:pPr>
        <w:pStyle w:val="DraftHeading2"/>
        <w:tabs>
          <w:tab w:val="right" w:pos="1247"/>
        </w:tabs>
        <w:ind w:left="1361" w:hanging="1361"/>
      </w:pPr>
      <w:r>
        <w:tab/>
      </w:r>
      <w:r w:rsidRPr="00DD2506">
        <w:t>(</w:t>
      </w:r>
      <w:r>
        <w:t>3</w:t>
      </w:r>
      <w:r w:rsidRPr="00DD2506">
        <w:t>)</w:t>
      </w:r>
      <w:r>
        <w:tab/>
      </w:r>
      <w:r w:rsidRPr="000F6E2C">
        <w:t xml:space="preserve">The licensed </w:t>
      </w:r>
      <w:r>
        <w:t xml:space="preserve">asbestos </w:t>
      </w:r>
      <w:r w:rsidRPr="000F6E2C">
        <w:t xml:space="preserve">removalist must give a copy of the asbestos removal control plan to the person who commissioned the </w:t>
      </w:r>
      <w:r>
        <w:t xml:space="preserve">licensed </w:t>
      </w:r>
      <w:r w:rsidRPr="000F6E2C">
        <w:t>asbestos removal work.</w:t>
      </w:r>
    </w:p>
    <w:p w14:paraId="646B4376" w14:textId="56520A82" w:rsidR="00145DDF" w:rsidRDefault="00145DDF" w:rsidP="00145DDF">
      <w:pPr>
        <w:pStyle w:val="BodySectionSub"/>
      </w:pPr>
      <w:r>
        <w:t>Maximum penalty:</w:t>
      </w:r>
      <w:r w:rsidR="00553E52">
        <w:t xml:space="preserve"> </w:t>
      </w:r>
      <w:r w:rsidR="00553E52" w:rsidRPr="00553E52">
        <w:t>tier G monetary penalty.</w:t>
      </w:r>
    </w:p>
    <w:p w14:paraId="646B4379" w14:textId="77777777" w:rsidR="00145DDF" w:rsidRDefault="00145DDF" w:rsidP="007272F6">
      <w:pPr>
        <w:pStyle w:val="StyleDraftHeading1Left0cmHanging15cm1"/>
      </w:pPr>
      <w:r>
        <w:tab/>
      </w:r>
      <w:bookmarkStart w:id="691" w:name="_Toc174445638"/>
      <w:r>
        <w:t>465</w:t>
      </w:r>
      <w:r>
        <w:tab/>
        <w:t>Asbestos removal control plan to be kept and available</w:t>
      </w:r>
      <w:bookmarkEnd w:id="691"/>
    </w:p>
    <w:p w14:paraId="646B437A" w14:textId="77777777" w:rsidR="00145DDF" w:rsidRDefault="00145DDF" w:rsidP="00145DDF">
      <w:pPr>
        <w:pStyle w:val="DraftHeading2"/>
        <w:tabs>
          <w:tab w:val="right" w:pos="1247"/>
        </w:tabs>
        <w:ind w:left="1361" w:hanging="1361"/>
      </w:pPr>
      <w:r>
        <w:tab/>
        <w:t>(1)</w:t>
      </w:r>
      <w:r>
        <w:tab/>
        <w:t xml:space="preserve">Subject to </w:t>
      </w:r>
      <w:proofErr w:type="spellStart"/>
      <w:r>
        <w:t>subregulation</w:t>
      </w:r>
      <w:proofErr w:type="spellEnd"/>
      <w:r>
        <w:t xml:space="preserve"> (2), a</w:t>
      </w:r>
      <w:r w:rsidRPr="000F6E2C">
        <w:t xml:space="preserve"> licensed </w:t>
      </w:r>
      <w:r>
        <w:t xml:space="preserve">asbestos </w:t>
      </w:r>
      <w:r w:rsidRPr="000F6E2C">
        <w:t xml:space="preserve">removalist </w:t>
      </w:r>
      <w:r>
        <w:t xml:space="preserve">must ensure that a copy of the </w:t>
      </w:r>
      <w:r w:rsidRPr="000F6E2C">
        <w:t xml:space="preserve">asbestos removal control plan </w:t>
      </w:r>
      <w:r>
        <w:t xml:space="preserve">prepared under </w:t>
      </w:r>
      <w:r w:rsidR="00A66CC4">
        <w:br/>
      </w:r>
      <w:r w:rsidR="00A66CC4">
        <w:br/>
      </w:r>
      <w:r>
        <w:t>regulation 464 is kept until the asbestos removal work to which it relates is completed.</w:t>
      </w:r>
    </w:p>
    <w:p w14:paraId="646B437B" w14:textId="5E841DAA" w:rsidR="00145DDF" w:rsidRDefault="00145DDF" w:rsidP="00145DDF">
      <w:pPr>
        <w:pStyle w:val="BodySectionSub"/>
      </w:pPr>
      <w:r>
        <w:t>Maximum penalty:</w:t>
      </w:r>
      <w:r w:rsidR="00553E52">
        <w:t xml:space="preserve"> </w:t>
      </w:r>
      <w:r w:rsidR="00553E52" w:rsidRPr="00553E52">
        <w:t>tier G monetary penalty.</w:t>
      </w:r>
    </w:p>
    <w:p w14:paraId="646B437E" w14:textId="77777777" w:rsidR="00145DDF" w:rsidRDefault="00145DDF" w:rsidP="00145DDF">
      <w:pPr>
        <w:pStyle w:val="DraftHeading2"/>
        <w:tabs>
          <w:tab w:val="right" w:pos="1247"/>
        </w:tabs>
        <w:ind w:left="1361" w:hanging="1361"/>
      </w:pPr>
      <w:r>
        <w:tab/>
      </w:r>
      <w:r w:rsidRPr="007572AA">
        <w:t>(</w:t>
      </w:r>
      <w:r>
        <w:t>2</w:t>
      </w:r>
      <w:r w:rsidRPr="007572AA">
        <w:t>)</w:t>
      </w:r>
      <w:r>
        <w:tab/>
        <w:t xml:space="preserve">If a notifiable incident occurs in connection with the asbestos removal work to which the asbestos removal control plan relates, the </w:t>
      </w:r>
      <w:r w:rsidR="00660B86">
        <w:t>licensed asbestos removalist</w:t>
      </w:r>
      <w:r>
        <w:t xml:space="preserve"> must keep the asbestos removal control plan for at least 2 years after the incident occurs.</w:t>
      </w:r>
    </w:p>
    <w:p w14:paraId="646B437F" w14:textId="2DAA3ACA" w:rsidR="00145DDF" w:rsidRDefault="00145DDF" w:rsidP="00145DDF">
      <w:pPr>
        <w:pStyle w:val="BodySectionSub"/>
      </w:pPr>
      <w:r>
        <w:t>Maximum penalty:</w:t>
      </w:r>
      <w:r w:rsidR="00553E52">
        <w:t xml:space="preserve"> </w:t>
      </w:r>
      <w:r w:rsidR="00553E52" w:rsidRPr="00553E52">
        <w:t>tier G monetary penalty.</w:t>
      </w:r>
    </w:p>
    <w:p w14:paraId="646B4382" w14:textId="77777777" w:rsidR="00145DDF" w:rsidRDefault="00145DDF" w:rsidP="00145DDF">
      <w:pPr>
        <w:pStyle w:val="DraftHeading2"/>
        <w:tabs>
          <w:tab w:val="right" w:pos="1247"/>
        </w:tabs>
        <w:ind w:left="1361" w:hanging="1361"/>
      </w:pPr>
      <w:r>
        <w:lastRenderedPageBreak/>
        <w:tab/>
        <w:t>(3)</w:t>
      </w:r>
      <w:r>
        <w:tab/>
        <w:t xml:space="preserve">The </w:t>
      </w:r>
      <w:r w:rsidR="00660B86">
        <w:t>licensed asbestos removalist</w:t>
      </w:r>
      <w:r>
        <w:t xml:space="preserve"> must ensure that, for the period for which the asbestos removal control plan must be kept under this regulation, a copy is:</w:t>
      </w:r>
    </w:p>
    <w:p w14:paraId="646B4383" w14:textId="77777777" w:rsidR="00145DDF" w:rsidRDefault="00145DDF" w:rsidP="00145DDF">
      <w:pPr>
        <w:pStyle w:val="DraftHeading3"/>
        <w:tabs>
          <w:tab w:val="right" w:pos="1757"/>
        </w:tabs>
        <w:ind w:left="1871" w:hanging="1871"/>
      </w:pPr>
      <w:r>
        <w:tab/>
        <w:t>(a)</w:t>
      </w:r>
      <w:r>
        <w:tab/>
        <w:t>readily accessible to:</w:t>
      </w:r>
    </w:p>
    <w:p w14:paraId="646B4384" w14:textId="77777777" w:rsidR="00145DDF" w:rsidRPr="000F6E2C" w:rsidRDefault="00145DDF" w:rsidP="00145DDF">
      <w:pPr>
        <w:pStyle w:val="DraftHeading4"/>
        <w:tabs>
          <w:tab w:val="right" w:pos="2268"/>
        </w:tabs>
        <w:ind w:left="2381" w:hanging="2381"/>
      </w:pPr>
      <w:r>
        <w:tab/>
      </w:r>
      <w:r w:rsidRPr="00023DE6">
        <w:t>(</w:t>
      </w:r>
      <w:proofErr w:type="spellStart"/>
      <w:r w:rsidRPr="00023DE6">
        <w:t>i</w:t>
      </w:r>
      <w:proofErr w:type="spellEnd"/>
      <w:r w:rsidRPr="00023DE6">
        <w:t>)</w:t>
      </w:r>
      <w:r>
        <w:tab/>
      </w:r>
      <w:r w:rsidRPr="000F6E2C">
        <w:t>a person conducting a business or un</w:t>
      </w:r>
      <w:r>
        <w:t>dertaking at the workplace; and</w:t>
      </w:r>
    </w:p>
    <w:p w14:paraId="646B4385" w14:textId="77777777" w:rsidR="00145DDF" w:rsidRPr="000F6E2C" w:rsidRDefault="00145DDF" w:rsidP="00145DDF">
      <w:pPr>
        <w:pStyle w:val="DraftHeading4"/>
        <w:tabs>
          <w:tab w:val="right" w:pos="2268"/>
        </w:tabs>
        <w:ind w:left="2381" w:hanging="2381"/>
      </w:pPr>
      <w:r>
        <w:tab/>
      </w:r>
      <w:r w:rsidRPr="00023DE6">
        <w:t>(ii)</w:t>
      </w:r>
      <w:r>
        <w:tab/>
      </w:r>
      <w:r w:rsidRPr="000F6E2C">
        <w:t>the person</w:t>
      </w:r>
      <w:r>
        <w:t>'</w:t>
      </w:r>
      <w:r w:rsidRPr="000F6E2C">
        <w:t>s workers at the workplace, or a health and safety representative who represents the workers; and</w:t>
      </w:r>
    </w:p>
    <w:p w14:paraId="646B4386" w14:textId="77777777" w:rsidR="00145DDF" w:rsidRDefault="00145DDF" w:rsidP="00145DDF">
      <w:pPr>
        <w:pStyle w:val="DraftHeading4"/>
        <w:tabs>
          <w:tab w:val="right" w:pos="2268"/>
        </w:tabs>
        <w:ind w:left="2381" w:hanging="2381"/>
      </w:pPr>
      <w:r>
        <w:tab/>
      </w:r>
      <w:r w:rsidRPr="00023DE6">
        <w:t>(iii)</w:t>
      </w:r>
      <w:r>
        <w:tab/>
      </w:r>
      <w:r w:rsidRPr="000F6E2C">
        <w:t xml:space="preserve">if the asbestos removal work is to be carried out in </w:t>
      </w:r>
      <w:r w:rsidR="00660B86">
        <w:t>residential</w:t>
      </w:r>
      <w:r w:rsidRPr="000F6E2C">
        <w:t xml:space="preserve"> premises—the occupants of the premises; and</w:t>
      </w:r>
    </w:p>
    <w:p w14:paraId="646B4387" w14:textId="77777777" w:rsidR="00145DDF" w:rsidRDefault="00145DDF" w:rsidP="00145DDF">
      <w:pPr>
        <w:pStyle w:val="DraftHeading3"/>
        <w:tabs>
          <w:tab w:val="right" w:pos="1757"/>
        </w:tabs>
        <w:ind w:left="1871" w:hanging="1871"/>
      </w:pPr>
      <w:r>
        <w:tab/>
      </w:r>
      <w:r w:rsidRPr="00DD2506">
        <w:t>(</w:t>
      </w:r>
      <w:r>
        <w:t>b</w:t>
      </w:r>
      <w:r w:rsidRPr="00DD2506">
        <w:t>)</w:t>
      </w:r>
      <w:r>
        <w:tab/>
        <w:t>available for inspection under the Act</w:t>
      </w:r>
      <w:r w:rsidRPr="000F6E2C">
        <w:t>.</w:t>
      </w:r>
    </w:p>
    <w:p w14:paraId="646B4388" w14:textId="066A1D58" w:rsidR="00145DDF" w:rsidRDefault="00145DDF" w:rsidP="00145DDF">
      <w:pPr>
        <w:pStyle w:val="BodySectionSub"/>
      </w:pPr>
      <w:r>
        <w:t>Maximum penalty:</w:t>
      </w:r>
      <w:r w:rsidR="00553E52">
        <w:t xml:space="preserve"> </w:t>
      </w:r>
      <w:r w:rsidR="00553E52" w:rsidRPr="00553E52">
        <w:t>tier G monetary penalty.</w:t>
      </w:r>
    </w:p>
    <w:p w14:paraId="646B438B" w14:textId="77777777" w:rsidR="00145DDF" w:rsidRPr="000F6E2C" w:rsidRDefault="00145DDF" w:rsidP="007272F6">
      <w:pPr>
        <w:pStyle w:val="StyleDraftHeading1Left0cmHanging15cm1"/>
      </w:pPr>
      <w:r>
        <w:tab/>
      </w:r>
      <w:bookmarkStart w:id="692" w:name="_Toc174445639"/>
      <w:r>
        <w:t>466</w:t>
      </w:r>
      <w:r>
        <w:tab/>
      </w:r>
      <w:r w:rsidRPr="000F6E2C">
        <w:t>Regulator must be notified of asbestos removal</w:t>
      </w:r>
      <w:bookmarkEnd w:id="692"/>
    </w:p>
    <w:p w14:paraId="646B438C" w14:textId="77777777" w:rsidR="00145DDF"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 xml:space="preserve">removalist must give written notice to the regulator at least 5 days before the removalist </w:t>
      </w:r>
      <w:r>
        <w:t>commences</w:t>
      </w:r>
      <w:r w:rsidRPr="000F6E2C">
        <w:t xml:space="preserve"> </w:t>
      </w:r>
      <w:r>
        <w:t xml:space="preserve">licensed </w:t>
      </w:r>
      <w:r w:rsidRPr="000F6E2C">
        <w:t>asbestos removal work</w:t>
      </w:r>
      <w:r>
        <w:t>.</w:t>
      </w:r>
    </w:p>
    <w:p w14:paraId="646B438D" w14:textId="6737D7D2" w:rsidR="00145DDF" w:rsidRDefault="00145DDF" w:rsidP="00145DDF">
      <w:pPr>
        <w:pStyle w:val="BodySectionSub"/>
      </w:pPr>
      <w:r>
        <w:t>Maximum penalty:</w:t>
      </w:r>
      <w:r w:rsidR="00A50152">
        <w:t xml:space="preserve"> </w:t>
      </w:r>
      <w:r w:rsidR="00A50152" w:rsidRPr="00A50152">
        <w:t>tier G monetary penalty.</w:t>
      </w:r>
    </w:p>
    <w:p w14:paraId="646B4390" w14:textId="77777777" w:rsidR="00145DDF" w:rsidRPr="00451B42" w:rsidRDefault="00145DDF" w:rsidP="00145DDF">
      <w:pPr>
        <w:pStyle w:val="DraftHeading2"/>
        <w:tabs>
          <w:tab w:val="right" w:pos="1247"/>
        </w:tabs>
        <w:ind w:left="1361" w:hanging="1361"/>
      </w:pPr>
      <w:r>
        <w:tab/>
      </w:r>
      <w:r w:rsidRPr="00DD2506">
        <w:t>(2)</w:t>
      </w:r>
      <w:r>
        <w:tab/>
        <w:t xml:space="preserve">Despite </w:t>
      </w:r>
      <w:proofErr w:type="spellStart"/>
      <w:r>
        <w:t>subregulation</w:t>
      </w:r>
      <w:proofErr w:type="spellEnd"/>
      <w:r>
        <w:t xml:space="preserve"> (1)</w:t>
      </w:r>
      <w:r w:rsidRPr="00451B42">
        <w:t xml:space="preserve">, </w:t>
      </w:r>
      <w:r>
        <w:t xml:space="preserve">licensed </w:t>
      </w:r>
      <w:r w:rsidRPr="00451B42">
        <w:t xml:space="preserve">asbestos removal work may be </w:t>
      </w:r>
      <w:r>
        <w:t>commenced</w:t>
      </w:r>
      <w:r w:rsidRPr="00451B42">
        <w:t xml:space="preserve"> immediately if there is:</w:t>
      </w:r>
    </w:p>
    <w:p w14:paraId="646B4391" w14:textId="77777777" w:rsidR="00145DDF" w:rsidRPr="00451B42" w:rsidRDefault="00145DDF" w:rsidP="00145DDF">
      <w:pPr>
        <w:pStyle w:val="DraftHeading3"/>
        <w:tabs>
          <w:tab w:val="right" w:pos="1757"/>
        </w:tabs>
        <w:ind w:left="1871" w:hanging="1871"/>
      </w:pPr>
      <w:r>
        <w:tab/>
      </w:r>
      <w:r w:rsidRPr="00DD2506">
        <w:t>(a)</w:t>
      </w:r>
      <w:r>
        <w:tab/>
      </w:r>
      <w:r w:rsidRPr="00451B42">
        <w:t xml:space="preserve">a sudden and unexpected event, including a failure of equipment, that may cause </w:t>
      </w:r>
      <w:r>
        <w:t>persons</w:t>
      </w:r>
      <w:r w:rsidRPr="00451B42">
        <w:t xml:space="preserve"> to be exposed to </w:t>
      </w:r>
      <w:r>
        <w:t>respirable</w:t>
      </w:r>
      <w:r w:rsidRPr="00451B42">
        <w:t xml:space="preserve"> asbestos</w:t>
      </w:r>
      <w:r>
        <w:t xml:space="preserve"> fibres</w:t>
      </w:r>
      <w:r w:rsidRPr="00451B42">
        <w:t>; or</w:t>
      </w:r>
    </w:p>
    <w:p w14:paraId="646B4392" w14:textId="77777777" w:rsidR="00145DDF" w:rsidRPr="00451B42" w:rsidRDefault="00145DDF" w:rsidP="00145DDF">
      <w:pPr>
        <w:pStyle w:val="DraftHeading3"/>
        <w:tabs>
          <w:tab w:val="right" w:pos="1757"/>
        </w:tabs>
        <w:ind w:left="1871" w:hanging="1871"/>
      </w:pPr>
      <w:r>
        <w:tab/>
      </w:r>
      <w:r w:rsidRPr="00DD2506">
        <w:t>(b)</w:t>
      </w:r>
      <w:r>
        <w:tab/>
      </w:r>
      <w:r w:rsidRPr="00451B42">
        <w:t>an unexpected breakdown of an essential service that requires immediate rectification to enable the service to continue.</w:t>
      </w:r>
    </w:p>
    <w:p w14:paraId="646B4393" w14:textId="77777777" w:rsidR="00145DDF" w:rsidRPr="000F6E2C" w:rsidRDefault="00145DDF" w:rsidP="00145DDF">
      <w:pPr>
        <w:pStyle w:val="DraftHeading2"/>
        <w:tabs>
          <w:tab w:val="right" w:pos="1247"/>
        </w:tabs>
        <w:ind w:left="1361" w:hanging="1361"/>
      </w:pPr>
      <w:r>
        <w:tab/>
      </w:r>
      <w:r w:rsidRPr="00DD2506">
        <w:t>(3)</w:t>
      </w:r>
      <w:r>
        <w:tab/>
      </w:r>
      <w:r w:rsidRPr="00451B42">
        <w:t>If</w:t>
      </w:r>
      <w:r w:rsidRPr="000F6E2C">
        <w:t xml:space="preserve"> the asbestos must be removed immediately, the licensed </w:t>
      </w:r>
      <w:r>
        <w:t xml:space="preserve">asbestos </w:t>
      </w:r>
      <w:r w:rsidRPr="000F6E2C">
        <w:t>removalist must give notice to the regulator:</w:t>
      </w:r>
    </w:p>
    <w:p w14:paraId="646B4394" w14:textId="77777777" w:rsidR="00145DDF" w:rsidRPr="000F6E2C" w:rsidRDefault="00145DDF" w:rsidP="00145DDF">
      <w:pPr>
        <w:pStyle w:val="DraftHeading3"/>
        <w:tabs>
          <w:tab w:val="right" w:pos="1757"/>
        </w:tabs>
        <w:ind w:left="1871" w:hanging="1871"/>
      </w:pPr>
      <w:r>
        <w:tab/>
      </w:r>
      <w:r w:rsidRPr="00DD2506">
        <w:t>(a)</w:t>
      </w:r>
      <w:r>
        <w:tab/>
      </w:r>
      <w:r w:rsidRPr="000F6E2C">
        <w:t>immediately by telephone; and</w:t>
      </w:r>
    </w:p>
    <w:p w14:paraId="646B4395" w14:textId="77777777" w:rsidR="00145DDF" w:rsidRDefault="00145DDF" w:rsidP="00145DDF">
      <w:pPr>
        <w:pStyle w:val="DraftHeading3"/>
        <w:tabs>
          <w:tab w:val="right" w:pos="1757"/>
        </w:tabs>
        <w:ind w:left="1871" w:hanging="1871"/>
      </w:pPr>
      <w:r>
        <w:tab/>
      </w:r>
      <w:r w:rsidRPr="00DD2506">
        <w:t>(b)</w:t>
      </w:r>
      <w:r>
        <w:tab/>
      </w:r>
      <w:r w:rsidRPr="000F6E2C">
        <w:t>in writing within 24 hours after notice is given under paragraph (a).</w:t>
      </w:r>
    </w:p>
    <w:p w14:paraId="646B4398" w14:textId="53BBF55F" w:rsidR="00145DDF" w:rsidRDefault="00145DDF" w:rsidP="00A50152">
      <w:pPr>
        <w:pStyle w:val="BodySectionSub"/>
      </w:pPr>
      <w:r>
        <w:t>Maximum penalty:</w:t>
      </w:r>
      <w:r w:rsidR="00A50152">
        <w:t xml:space="preserve"> </w:t>
      </w:r>
      <w:r w:rsidR="00A50152" w:rsidRPr="00A50152">
        <w:t>tier G monetary penalty.</w:t>
      </w:r>
    </w:p>
    <w:p w14:paraId="646B4399" w14:textId="77777777" w:rsidR="00145DDF" w:rsidRDefault="00145DDF" w:rsidP="00145DDF">
      <w:pPr>
        <w:pStyle w:val="DraftHeading2"/>
        <w:tabs>
          <w:tab w:val="right" w:pos="1247"/>
        </w:tabs>
        <w:ind w:left="1361" w:hanging="1361"/>
      </w:pPr>
      <w:r>
        <w:tab/>
      </w:r>
      <w:r w:rsidRPr="00DD2506">
        <w:t>(4)</w:t>
      </w:r>
      <w:r>
        <w:tab/>
        <w:t>A</w:t>
      </w:r>
      <w:r w:rsidRPr="000F6E2C">
        <w:t xml:space="preserve"> notice</w:t>
      </w:r>
      <w:r>
        <w:t xml:space="preserve"> under </w:t>
      </w:r>
      <w:proofErr w:type="spellStart"/>
      <w:r>
        <w:t>subregulation</w:t>
      </w:r>
      <w:proofErr w:type="spellEnd"/>
      <w:r>
        <w:t xml:space="preserve"> (1) or (</w:t>
      </w:r>
      <w:r w:rsidR="0079037B">
        <w:t>3</w:t>
      </w:r>
      <w:r>
        <w:t>)</w:t>
      </w:r>
      <w:r w:rsidRPr="000F6E2C">
        <w:t xml:space="preserve"> must include the following:</w:t>
      </w:r>
    </w:p>
    <w:p w14:paraId="646B439A"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following in relation to the licensed </w:t>
      </w:r>
      <w:r>
        <w:t xml:space="preserve">asbestos </w:t>
      </w:r>
      <w:r w:rsidRPr="000F6E2C">
        <w:t>removalist:</w:t>
      </w:r>
    </w:p>
    <w:p w14:paraId="646B439B" w14:textId="77777777" w:rsidR="00145DDF" w:rsidRPr="000F6E2C" w:rsidRDefault="00145DDF" w:rsidP="00145DDF">
      <w:pPr>
        <w:pStyle w:val="DraftHeading4"/>
        <w:tabs>
          <w:tab w:val="right" w:pos="2268"/>
        </w:tabs>
        <w:ind w:left="2381" w:hanging="2381"/>
      </w:pPr>
      <w:r>
        <w:tab/>
      </w:r>
      <w:r w:rsidRPr="00DD2506">
        <w:t>(</w:t>
      </w:r>
      <w:proofErr w:type="spellStart"/>
      <w:r w:rsidRPr="00DD2506">
        <w:t>i</w:t>
      </w:r>
      <w:proofErr w:type="spellEnd"/>
      <w:r w:rsidRPr="00DD2506">
        <w:t>)</w:t>
      </w:r>
      <w:r>
        <w:tab/>
      </w:r>
      <w:r w:rsidRPr="000F6E2C">
        <w:t>name;</w:t>
      </w:r>
    </w:p>
    <w:p w14:paraId="646B439C" w14:textId="77777777" w:rsidR="00145DDF" w:rsidRPr="000F6E2C" w:rsidRDefault="00145DDF" w:rsidP="00145DDF">
      <w:pPr>
        <w:pStyle w:val="DraftHeading4"/>
        <w:tabs>
          <w:tab w:val="right" w:pos="2268"/>
        </w:tabs>
        <w:ind w:left="2381" w:hanging="2381"/>
      </w:pPr>
      <w:r>
        <w:tab/>
      </w:r>
      <w:r w:rsidRPr="00DD2506">
        <w:t>(ii)</w:t>
      </w:r>
      <w:r>
        <w:tab/>
      </w:r>
      <w:r w:rsidRPr="000F6E2C">
        <w:t>registered business name;</w:t>
      </w:r>
    </w:p>
    <w:p w14:paraId="646B439D" w14:textId="77777777" w:rsidR="00145DDF" w:rsidRPr="000F6E2C" w:rsidRDefault="00145DDF" w:rsidP="00145DDF">
      <w:pPr>
        <w:pStyle w:val="DraftHeading4"/>
        <w:tabs>
          <w:tab w:val="right" w:pos="2268"/>
        </w:tabs>
        <w:ind w:left="2381" w:hanging="2381"/>
      </w:pPr>
      <w:r>
        <w:lastRenderedPageBreak/>
        <w:tab/>
      </w:r>
      <w:r w:rsidRPr="00DD2506">
        <w:t>(iii)</w:t>
      </w:r>
      <w:r>
        <w:tab/>
      </w:r>
      <w:r w:rsidRPr="000F6E2C">
        <w:t>Australian Business Number;</w:t>
      </w:r>
    </w:p>
    <w:p w14:paraId="646B439E" w14:textId="77777777" w:rsidR="00145DDF" w:rsidRPr="000F6E2C" w:rsidRDefault="00145DDF" w:rsidP="00145DDF">
      <w:pPr>
        <w:pStyle w:val="DraftHeading4"/>
        <w:tabs>
          <w:tab w:val="right" w:pos="2268"/>
        </w:tabs>
        <w:ind w:left="2381" w:hanging="2381"/>
      </w:pPr>
      <w:r>
        <w:tab/>
      </w:r>
      <w:r w:rsidRPr="00DD2506">
        <w:t>(iv)</w:t>
      </w:r>
      <w:r>
        <w:tab/>
      </w:r>
      <w:r w:rsidRPr="000F6E2C">
        <w:t>licence number;</w:t>
      </w:r>
    </w:p>
    <w:p w14:paraId="646B439F" w14:textId="77777777" w:rsidR="00145DDF" w:rsidRPr="000F6E2C" w:rsidRDefault="00145DDF" w:rsidP="00145DDF">
      <w:pPr>
        <w:pStyle w:val="DraftHeading4"/>
        <w:tabs>
          <w:tab w:val="right" w:pos="2268"/>
        </w:tabs>
        <w:ind w:left="2381" w:hanging="2381"/>
      </w:pPr>
      <w:r>
        <w:tab/>
      </w:r>
      <w:r w:rsidRPr="00DD2506">
        <w:t>(v)</w:t>
      </w:r>
      <w:r>
        <w:tab/>
      </w:r>
      <w:r w:rsidRPr="000F6E2C">
        <w:t>business contact details;</w:t>
      </w:r>
    </w:p>
    <w:p w14:paraId="646B43A0" w14:textId="77777777" w:rsidR="00145DDF" w:rsidRDefault="00145DDF" w:rsidP="00145DDF">
      <w:pPr>
        <w:pStyle w:val="DraftHeading3"/>
        <w:tabs>
          <w:tab w:val="right" w:pos="1757"/>
        </w:tabs>
        <w:ind w:left="1871" w:hanging="1871"/>
      </w:pPr>
      <w:r>
        <w:tab/>
      </w:r>
      <w:r w:rsidRPr="00DD2506">
        <w:t>(b)</w:t>
      </w:r>
      <w:r>
        <w:tab/>
      </w:r>
      <w:r w:rsidRPr="000F6E2C">
        <w:t xml:space="preserve">the name and business contact details of the supervisor of the </w:t>
      </w:r>
      <w:r>
        <w:t xml:space="preserve">licensed </w:t>
      </w:r>
      <w:r w:rsidRPr="000F6E2C">
        <w:t>asbestos removal work;</w:t>
      </w:r>
    </w:p>
    <w:p w14:paraId="646B43A1" w14:textId="77777777" w:rsidR="00145DDF" w:rsidRDefault="00145DDF" w:rsidP="00145DDF">
      <w:pPr>
        <w:pStyle w:val="DraftHeading3"/>
        <w:tabs>
          <w:tab w:val="right" w:pos="1757"/>
        </w:tabs>
        <w:ind w:left="1871" w:hanging="1871"/>
      </w:pPr>
      <w:r>
        <w:tab/>
      </w:r>
      <w:r w:rsidRPr="00DD2506">
        <w:t>(c)</w:t>
      </w:r>
      <w:r>
        <w:tab/>
      </w:r>
      <w:r w:rsidRPr="000F6E2C">
        <w:t xml:space="preserve">the name of the competent person or </w:t>
      </w:r>
      <w:r>
        <w:t>licensed asbestos assessor</w:t>
      </w:r>
      <w:r w:rsidRPr="000F6E2C">
        <w:t xml:space="preserve"> engaged to carry out </w:t>
      </w:r>
      <w:r w:rsidRPr="00451B42">
        <w:t>a clearance inspection</w:t>
      </w:r>
      <w:r w:rsidRPr="000F6E2C">
        <w:t xml:space="preserve"> and issue a clearance certificate</w:t>
      </w:r>
      <w:r>
        <w:t xml:space="preserve"> for the work</w:t>
      </w:r>
      <w:r w:rsidRPr="000F6E2C">
        <w:t>;</w:t>
      </w:r>
    </w:p>
    <w:p w14:paraId="646B43A2" w14:textId="77777777" w:rsidR="00145DDF" w:rsidRPr="000F6E2C" w:rsidRDefault="00145DDF" w:rsidP="00145DDF">
      <w:pPr>
        <w:pStyle w:val="DraftHeading3"/>
        <w:tabs>
          <w:tab w:val="right" w:pos="1757"/>
        </w:tabs>
        <w:ind w:left="1871" w:hanging="1871"/>
      </w:pPr>
      <w:r>
        <w:tab/>
      </w:r>
      <w:r w:rsidRPr="00DD2506">
        <w:t>(d)</w:t>
      </w:r>
      <w:r>
        <w:tab/>
      </w:r>
      <w:r w:rsidRPr="000F6E2C">
        <w:t>the name and contact details of the person for whom the work is to be carried out;</w:t>
      </w:r>
    </w:p>
    <w:p w14:paraId="646B43A3" w14:textId="77777777" w:rsidR="00145DDF" w:rsidRPr="000F6E2C" w:rsidRDefault="00145DDF" w:rsidP="00145DDF">
      <w:pPr>
        <w:pStyle w:val="DraftHeading3"/>
        <w:tabs>
          <w:tab w:val="right" w:pos="1757"/>
        </w:tabs>
        <w:ind w:left="1871" w:hanging="1871"/>
      </w:pPr>
      <w:r>
        <w:tab/>
      </w:r>
      <w:r w:rsidRPr="00DD2506">
        <w:t>(e)</w:t>
      </w:r>
      <w:r>
        <w:tab/>
      </w:r>
      <w:r w:rsidRPr="000F6E2C">
        <w:t>the following in relation to the workplace where the asbestos is to be removed:</w:t>
      </w:r>
    </w:p>
    <w:p w14:paraId="646B43A4" w14:textId="77777777" w:rsidR="00145DDF" w:rsidRPr="000F6E2C" w:rsidRDefault="00145DDF" w:rsidP="00145DDF">
      <w:pPr>
        <w:pStyle w:val="DraftHeading4"/>
        <w:tabs>
          <w:tab w:val="right" w:pos="2268"/>
        </w:tabs>
        <w:ind w:left="2381" w:hanging="2381"/>
      </w:pPr>
      <w:r>
        <w:tab/>
      </w:r>
      <w:r w:rsidRPr="00DD2506">
        <w:t>(</w:t>
      </w:r>
      <w:proofErr w:type="spellStart"/>
      <w:r w:rsidRPr="00DD2506">
        <w:t>i</w:t>
      </w:r>
      <w:proofErr w:type="spellEnd"/>
      <w:r w:rsidRPr="00DD2506">
        <w:t>)</w:t>
      </w:r>
      <w:r>
        <w:tab/>
      </w:r>
      <w:r w:rsidRPr="000F6E2C">
        <w:t xml:space="preserve">the name, including the registered business or company name, of </w:t>
      </w:r>
      <w:r w:rsidRPr="00451B42">
        <w:t>the person with management or control of the workplace</w:t>
      </w:r>
      <w:r w:rsidRPr="000F6E2C">
        <w:t>;</w:t>
      </w:r>
    </w:p>
    <w:p w14:paraId="646B43A5" w14:textId="77777777" w:rsidR="00145DDF" w:rsidRPr="000F6E2C" w:rsidRDefault="00145DDF" w:rsidP="00145DDF">
      <w:pPr>
        <w:pStyle w:val="DraftHeading4"/>
        <w:tabs>
          <w:tab w:val="right" w:pos="2268"/>
        </w:tabs>
        <w:ind w:left="2381" w:hanging="2381"/>
      </w:pPr>
      <w:r>
        <w:tab/>
      </w:r>
      <w:r w:rsidRPr="00DD2506">
        <w:t>(ii)</w:t>
      </w:r>
      <w:r>
        <w:tab/>
      </w:r>
      <w:r w:rsidRPr="000F6E2C">
        <w:t>the address and, if the workplace is large, the specific location of the asbestos removal;</w:t>
      </w:r>
    </w:p>
    <w:p w14:paraId="646B43A6" w14:textId="77777777" w:rsidR="00145DDF" w:rsidRPr="000F6E2C" w:rsidRDefault="00145DDF" w:rsidP="00145DDF">
      <w:pPr>
        <w:pStyle w:val="DraftHeading4"/>
        <w:tabs>
          <w:tab w:val="right" w:pos="2268"/>
        </w:tabs>
        <w:ind w:left="2381" w:hanging="2381"/>
      </w:pPr>
      <w:r>
        <w:tab/>
      </w:r>
      <w:r w:rsidRPr="00DD2506">
        <w:t>(iii)</w:t>
      </w:r>
      <w:r>
        <w:tab/>
      </w:r>
      <w:r w:rsidRPr="000F6E2C">
        <w:t>the kind of workplace;</w:t>
      </w:r>
    </w:p>
    <w:p w14:paraId="646B43A7" w14:textId="77777777" w:rsidR="00145DDF" w:rsidRPr="000F6E2C" w:rsidRDefault="00145DDF" w:rsidP="00145DDF">
      <w:pPr>
        <w:pStyle w:val="DraftHeading3"/>
        <w:tabs>
          <w:tab w:val="right" w:pos="1757"/>
        </w:tabs>
        <w:ind w:left="1871" w:hanging="1871"/>
      </w:pPr>
      <w:r>
        <w:tab/>
      </w:r>
      <w:r w:rsidRPr="00DD2506">
        <w:t>(f)</w:t>
      </w:r>
      <w:r>
        <w:tab/>
      </w:r>
      <w:r w:rsidRPr="000F6E2C">
        <w:t>the date of the notice;</w:t>
      </w:r>
    </w:p>
    <w:p w14:paraId="646B43A8" w14:textId="77777777" w:rsidR="00145DDF" w:rsidRPr="000F6E2C" w:rsidRDefault="00145DDF" w:rsidP="00145DDF">
      <w:pPr>
        <w:pStyle w:val="DraftHeading3"/>
        <w:tabs>
          <w:tab w:val="right" w:pos="1757"/>
        </w:tabs>
        <w:ind w:left="1871" w:hanging="1871"/>
      </w:pPr>
      <w:r>
        <w:tab/>
      </w:r>
      <w:r w:rsidRPr="00DD2506">
        <w:t>(g)</w:t>
      </w:r>
      <w:r>
        <w:tab/>
      </w:r>
      <w:r w:rsidRPr="000F6E2C">
        <w:t xml:space="preserve">the date when the asbestos removal work is to </w:t>
      </w:r>
      <w:r>
        <w:t>commence</w:t>
      </w:r>
      <w:r w:rsidRPr="000F6E2C">
        <w:t xml:space="preserve"> and the estimated duration of the work;</w:t>
      </w:r>
    </w:p>
    <w:p w14:paraId="646B43A9" w14:textId="77777777" w:rsidR="00145DDF" w:rsidRPr="000F6E2C" w:rsidRDefault="00145DDF" w:rsidP="00145DDF">
      <w:pPr>
        <w:pStyle w:val="DraftHeading3"/>
        <w:tabs>
          <w:tab w:val="right" w:pos="1757"/>
        </w:tabs>
        <w:ind w:left="1871" w:hanging="1871"/>
      </w:pPr>
      <w:r>
        <w:tab/>
      </w:r>
      <w:r w:rsidRPr="00DD2506">
        <w:t>(h)</w:t>
      </w:r>
      <w:r>
        <w:tab/>
      </w:r>
      <w:r w:rsidRPr="000F6E2C">
        <w:t xml:space="preserve">whether the asbestos </w:t>
      </w:r>
      <w:r>
        <w:t>to be removed is friable or non-</w:t>
      </w:r>
      <w:r w:rsidRPr="000F6E2C">
        <w:t>friable;</w:t>
      </w:r>
    </w:p>
    <w:p w14:paraId="646B43AA" w14:textId="77777777" w:rsidR="00145DDF" w:rsidRPr="000F6E2C" w:rsidRDefault="00145DDF" w:rsidP="00145DDF">
      <w:pPr>
        <w:pStyle w:val="DraftHeading3"/>
        <w:tabs>
          <w:tab w:val="right" w:pos="1757"/>
        </w:tabs>
        <w:ind w:left="1871" w:hanging="1871"/>
      </w:pPr>
      <w:r>
        <w:tab/>
      </w:r>
      <w:r w:rsidRPr="00DD2506">
        <w:t>(</w:t>
      </w:r>
      <w:proofErr w:type="spellStart"/>
      <w:r w:rsidRPr="00DD2506">
        <w:t>i</w:t>
      </w:r>
      <w:proofErr w:type="spellEnd"/>
      <w:r w:rsidRPr="00DD2506">
        <w:t>)</w:t>
      </w:r>
      <w:r>
        <w:tab/>
      </w:r>
      <w:r w:rsidRPr="000F6E2C">
        <w:t>if the asbestos to be removed is friable—the way the area of removal will be enclosed;</w:t>
      </w:r>
    </w:p>
    <w:p w14:paraId="646B43AB" w14:textId="77777777" w:rsidR="00145DDF" w:rsidRPr="000F6E2C" w:rsidRDefault="00145DDF" w:rsidP="00145DDF">
      <w:pPr>
        <w:pStyle w:val="DraftHeading3"/>
        <w:tabs>
          <w:tab w:val="right" w:pos="1757"/>
        </w:tabs>
        <w:ind w:left="1871" w:hanging="1871"/>
      </w:pPr>
      <w:r>
        <w:tab/>
      </w:r>
      <w:r w:rsidRPr="00DD2506">
        <w:t>(j)</w:t>
      </w:r>
      <w:r>
        <w:tab/>
      </w:r>
      <w:r w:rsidRPr="000F6E2C">
        <w:t>the estimated quantity of asbestos to be removed;</w:t>
      </w:r>
    </w:p>
    <w:p w14:paraId="646B43AC" w14:textId="77777777" w:rsidR="00145DDF" w:rsidRDefault="00145DDF" w:rsidP="00145DDF">
      <w:pPr>
        <w:pStyle w:val="DraftHeading3"/>
        <w:tabs>
          <w:tab w:val="right" w:pos="1757"/>
        </w:tabs>
        <w:ind w:left="1871" w:hanging="1871"/>
      </w:pPr>
      <w:r>
        <w:tab/>
      </w:r>
      <w:r w:rsidRPr="00DD2506">
        <w:t>(k)</w:t>
      </w:r>
      <w:r>
        <w:tab/>
      </w:r>
      <w:r w:rsidRPr="000F6E2C">
        <w:t>the number of workers who are to carry out the asbestos removal work;</w:t>
      </w:r>
    </w:p>
    <w:p w14:paraId="646B43AD" w14:textId="77777777" w:rsidR="00145DDF" w:rsidRDefault="00145DDF" w:rsidP="00145DDF">
      <w:pPr>
        <w:pStyle w:val="DraftHeading3"/>
        <w:tabs>
          <w:tab w:val="right" w:pos="1757"/>
        </w:tabs>
        <w:ind w:left="1871" w:hanging="1871"/>
      </w:pPr>
      <w:r>
        <w:tab/>
      </w:r>
      <w:r w:rsidRPr="00DD2506">
        <w:t>(l)</w:t>
      </w:r>
      <w:r>
        <w:tab/>
      </w:r>
      <w:r w:rsidRPr="000F6E2C">
        <w:t>for each worker who is to carry out asbestos removal work—details of the worker</w:t>
      </w:r>
      <w:r>
        <w:t>'</w:t>
      </w:r>
      <w:r w:rsidRPr="000F6E2C">
        <w:t>s competency to carry out asbestos removal work.</w:t>
      </w:r>
    </w:p>
    <w:p w14:paraId="646B43AE" w14:textId="77777777" w:rsidR="00145DDF" w:rsidRPr="000F6E2C" w:rsidRDefault="00145DDF" w:rsidP="007272F6">
      <w:pPr>
        <w:pStyle w:val="StyleDraftHeading1Left0cmHanging15cm1"/>
      </w:pPr>
      <w:r>
        <w:tab/>
      </w:r>
      <w:bookmarkStart w:id="693" w:name="_Toc174445640"/>
      <w:r>
        <w:t>467</w:t>
      </w:r>
      <w:r>
        <w:tab/>
      </w:r>
      <w:r w:rsidRPr="00537378">
        <w:t>Licensed</w:t>
      </w:r>
      <w:r w:rsidRPr="000F6E2C">
        <w:t xml:space="preserve"> </w:t>
      </w:r>
      <w:r>
        <w:t xml:space="preserve">asbestos </w:t>
      </w:r>
      <w:r w:rsidRPr="000F6E2C">
        <w:t xml:space="preserve">removalist must </w:t>
      </w:r>
      <w:r w:rsidR="00660B86">
        <w:t>inform</w:t>
      </w:r>
      <w:r w:rsidRPr="000F6E2C">
        <w:t xml:space="preserve"> </w:t>
      </w:r>
      <w:r>
        <w:t xml:space="preserve">certain </w:t>
      </w:r>
      <w:r w:rsidRPr="000F6E2C">
        <w:t>person</w:t>
      </w:r>
      <w:r>
        <w:t>s</w:t>
      </w:r>
      <w:r w:rsidRPr="000F6E2C">
        <w:t xml:space="preserve"> about </w:t>
      </w:r>
      <w:r>
        <w:t xml:space="preserve">intended </w:t>
      </w:r>
      <w:r w:rsidRPr="000F6E2C">
        <w:t>asbestos removal</w:t>
      </w:r>
      <w:r>
        <w:t xml:space="preserve"> work</w:t>
      </w:r>
      <w:bookmarkEnd w:id="693"/>
    </w:p>
    <w:p w14:paraId="646B43AF"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if</w:t>
      </w:r>
      <w:r>
        <w:t xml:space="preserve"> </w:t>
      </w:r>
      <w:r w:rsidRPr="00537378">
        <w:t>a licensed</w:t>
      </w:r>
      <w:r w:rsidRPr="000F6E2C">
        <w:t xml:space="preserve"> </w:t>
      </w:r>
      <w:r>
        <w:t xml:space="preserve">asbestos </w:t>
      </w:r>
      <w:r w:rsidRPr="000F6E2C">
        <w:t xml:space="preserve">removalist is to carry out </w:t>
      </w:r>
      <w:r>
        <w:t xml:space="preserve">licensed </w:t>
      </w:r>
      <w:r w:rsidRPr="000F6E2C">
        <w:t>asbestos removal work at a workplace</w:t>
      </w:r>
      <w:r>
        <w:t>.</w:t>
      </w:r>
    </w:p>
    <w:p w14:paraId="646B43B0" w14:textId="77777777" w:rsidR="00145DDF" w:rsidRPr="000F6E2C" w:rsidRDefault="00145DDF" w:rsidP="00145DDF">
      <w:pPr>
        <w:pStyle w:val="DraftHeading2"/>
        <w:tabs>
          <w:tab w:val="right" w:pos="1247"/>
        </w:tabs>
        <w:ind w:left="1361" w:hanging="1361"/>
      </w:pPr>
      <w:r>
        <w:lastRenderedPageBreak/>
        <w:tab/>
      </w:r>
      <w:r w:rsidRPr="00DD2506">
        <w:t>(2)</w:t>
      </w:r>
      <w:r>
        <w:tab/>
      </w:r>
      <w:r w:rsidRPr="00537378">
        <w:t>The</w:t>
      </w:r>
      <w:r w:rsidRPr="00093E51">
        <w:t xml:space="preserve"> licensed</w:t>
      </w:r>
      <w:r w:rsidRPr="000F6E2C">
        <w:t xml:space="preserve"> </w:t>
      </w:r>
      <w:r>
        <w:t xml:space="preserve">asbestos </w:t>
      </w:r>
      <w:r w:rsidRPr="000F6E2C">
        <w:t xml:space="preserve">removalist must, before </w:t>
      </w:r>
      <w:r>
        <w:t>commencing</w:t>
      </w:r>
      <w:r w:rsidRPr="000F6E2C">
        <w:t xml:space="preserve"> the </w:t>
      </w:r>
      <w:r>
        <w:t xml:space="preserve">licensed </w:t>
      </w:r>
      <w:r w:rsidRPr="000F6E2C">
        <w:t xml:space="preserve">asbestos removal work, </w:t>
      </w:r>
      <w:r w:rsidR="00660B86">
        <w:t>inform</w:t>
      </w:r>
      <w:r w:rsidRPr="000F6E2C">
        <w:t xml:space="preserve"> </w:t>
      </w:r>
      <w:r>
        <w:t>the</w:t>
      </w:r>
      <w:r w:rsidRPr="000F6E2C">
        <w:t xml:space="preserve"> person with management or control of the workplace:</w:t>
      </w:r>
    </w:p>
    <w:p w14:paraId="646B43B1"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that </w:t>
      </w:r>
      <w:r>
        <w:t xml:space="preserve">licensed </w:t>
      </w:r>
      <w:r w:rsidRPr="000F6E2C">
        <w:t>asbestos removal work is to be carried out at the workplace; and</w:t>
      </w:r>
    </w:p>
    <w:p w14:paraId="646B43B2" w14:textId="77777777" w:rsidR="00145DDF" w:rsidRDefault="00145DDF" w:rsidP="00145DDF">
      <w:pPr>
        <w:pStyle w:val="DraftHeading3"/>
        <w:tabs>
          <w:tab w:val="right" w:pos="1757"/>
        </w:tabs>
        <w:ind w:left="1871" w:hanging="1871"/>
      </w:pPr>
      <w:r>
        <w:tab/>
      </w:r>
      <w:r w:rsidRPr="00DD2506">
        <w:t>(b)</w:t>
      </w:r>
      <w:r>
        <w:tab/>
        <w:t>when the work is to commence.</w:t>
      </w:r>
    </w:p>
    <w:p w14:paraId="73A2E428" w14:textId="77777777" w:rsidR="00F7222A" w:rsidRDefault="00F7222A" w:rsidP="00F7222A">
      <w:pPr>
        <w:pStyle w:val="BodySectionSub"/>
      </w:pPr>
      <w:r>
        <w:t xml:space="preserve">Maximum penalty: </w:t>
      </w:r>
      <w:r w:rsidRPr="001A343C">
        <w:t>tier E monetary penalty.</w:t>
      </w:r>
    </w:p>
    <w:p w14:paraId="646B43B6" w14:textId="77777777" w:rsidR="00145DDF" w:rsidRPr="000F6E2C" w:rsidRDefault="00145DDF" w:rsidP="00145DDF">
      <w:pPr>
        <w:pStyle w:val="DraftHeading2"/>
        <w:tabs>
          <w:tab w:val="right" w:pos="1247"/>
        </w:tabs>
        <w:ind w:left="1361" w:hanging="1361"/>
      </w:pPr>
      <w:r>
        <w:tab/>
      </w:r>
      <w:r w:rsidRPr="00DD2506">
        <w:t>(3)</w:t>
      </w:r>
      <w:r>
        <w:tab/>
      </w:r>
      <w:r w:rsidRPr="000F6E2C">
        <w:t xml:space="preserve">If the workplace is </w:t>
      </w:r>
      <w:r w:rsidR="00660B86">
        <w:t>residential</w:t>
      </w:r>
      <w:r w:rsidRPr="00093E51">
        <w:t xml:space="preserve"> premises, the licensed</w:t>
      </w:r>
      <w:r w:rsidRPr="000F6E2C">
        <w:t xml:space="preserve"> </w:t>
      </w:r>
      <w:r>
        <w:t xml:space="preserve">asbestos </w:t>
      </w:r>
      <w:r w:rsidRPr="000F6E2C">
        <w:t>removalist must</w:t>
      </w:r>
      <w:r>
        <w:t>,</w:t>
      </w:r>
      <w:r w:rsidRPr="000F6E2C">
        <w:t xml:space="preserve"> so far as is reasonably practicable, before </w:t>
      </w:r>
      <w:r>
        <w:t>commencing</w:t>
      </w:r>
      <w:r w:rsidRPr="000F6E2C">
        <w:t xml:space="preserve"> the </w:t>
      </w:r>
      <w:r>
        <w:t xml:space="preserve">licensed </w:t>
      </w:r>
      <w:r w:rsidRPr="000F6E2C">
        <w:t>asbestos removal work</w:t>
      </w:r>
      <w:r>
        <w:t>,</w:t>
      </w:r>
      <w:r w:rsidRPr="000F6E2C">
        <w:t xml:space="preserve"> </w:t>
      </w:r>
      <w:r w:rsidR="00660B86">
        <w:t>inform</w:t>
      </w:r>
      <w:r w:rsidRPr="000F6E2C">
        <w:t xml:space="preserve"> the following </w:t>
      </w:r>
      <w:r>
        <w:t>persons</w:t>
      </w:r>
      <w:r w:rsidRPr="000F6E2C">
        <w:t xml:space="preserve"> that asbestos removal work is to be carried out at the workplace, and when the work is to </w:t>
      </w:r>
      <w:r>
        <w:t>commence</w:t>
      </w:r>
      <w:r w:rsidRPr="000F6E2C">
        <w:t>:</w:t>
      </w:r>
    </w:p>
    <w:p w14:paraId="646B43B7" w14:textId="77777777" w:rsidR="00145DDF" w:rsidRPr="000F6E2C" w:rsidRDefault="00145DDF" w:rsidP="00145DDF">
      <w:pPr>
        <w:pStyle w:val="DraftHeading3"/>
        <w:tabs>
          <w:tab w:val="right" w:pos="1757"/>
        </w:tabs>
        <w:ind w:left="1871" w:hanging="1871"/>
      </w:pPr>
      <w:r>
        <w:tab/>
      </w:r>
      <w:r w:rsidRPr="00DD2506">
        <w:t>(a)</w:t>
      </w:r>
      <w:r>
        <w:tab/>
      </w:r>
      <w:r w:rsidRPr="000F6E2C">
        <w:t>the person who commissioned the asbestos removal work;</w:t>
      </w:r>
    </w:p>
    <w:p w14:paraId="646B43B8" w14:textId="77777777" w:rsidR="00145DDF" w:rsidRDefault="00145DDF" w:rsidP="00145DDF">
      <w:pPr>
        <w:pStyle w:val="DraftHeading3"/>
        <w:tabs>
          <w:tab w:val="right" w:pos="1757"/>
        </w:tabs>
        <w:ind w:left="1871" w:hanging="1871"/>
      </w:pPr>
      <w:r>
        <w:tab/>
      </w:r>
      <w:r w:rsidRPr="00DD2506">
        <w:t>(b)</w:t>
      </w:r>
      <w:r>
        <w:tab/>
      </w:r>
      <w:r w:rsidRPr="000F6E2C">
        <w:t>a person conducting a business or undertaking at the workplace;</w:t>
      </w:r>
    </w:p>
    <w:p w14:paraId="646B43B9" w14:textId="77777777" w:rsidR="00145DDF" w:rsidRPr="00093E51" w:rsidRDefault="00145DDF" w:rsidP="00145DDF">
      <w:pPr>
        <w:pStyle w:val="DraftHeading3"/>
        <w:tabs>
          <w:tab w:val="right" w:pos="1757"/>
        </w:tabs>
        <w:ind w:left="1871" w:hanging="1871"/>
      </w:pPr>
      <w:r>
        <w:tab/>
      </w:r>
      <w:r w:rsidRPr="00DD2506">
        <w:t>(c)</w:t>
      </w:r>
      <w:r>
        <w:tab/>
      </w:r>
      <w:r w:rsidRPr="00093E51">
        <w:t xml:space="preserve">the occupier of the </w:t>
      </w:r>
      <w:r w:rsidR="00660B86">
        <w:t>residential</w:t>
      </w:r>
      <w:r w:rsidRPr="00093E51">
        <w:t xml:space="preserve"> premises;</w:t>
      </w:r>
    </w:p>
    <w:p w14:paraId="646B43BA" w14:textId="77777777" w:rsidR="00145DDF" w:rsidRDefault="00145DDF" w:rsidP="00145DDF">
      <w:pPr>
        <w:pStyle w:val="DraftHeading3"/>
        <w:tabs>
          <w:tab w:val="right" w:pos="1757"/>
        </w:tabs>
        <w:ind w:left="1871" w:hanging="1871"/>
      </w:pPr>
      <w:r>
        <w:tab/>
      </w:r>
      <w:r w:rsidRPr="00DD2506">
        <w:t>(d)</w:t>
      </w:r>
      <w:r>
        <w:tab/>
      </w:r>
      <w:r w:rsidRPr="00093E51">
        <w:t xml:space="preserve">the owner of the </w:t>
      </w:r>
      <w:r w:rsidR="00660B86">
        <w:t>residential</w:t>
      </w:r>
      <w:r w:rsidRPr="00093E51">
        <w:t xml:space="preserve"> premises;</w:t>
      </w:r>
    </w:p>
    <w:p w14:paraId="646B43BB" w14:textId="77777777" w:rsidR="00145DDF" w:rsidRDefault="00145DDF" w:rsidP="00145DDF">
      <w:pPr>
        <w:pStyle w:val="DraftHeading3"/>
        <w:tabs>
          <w:tab w:val="right" w:pos="1757"/>
        </w:tabs>
        <w:ind w:left="1871" w:hanging="1871"/>
      </w:pPr>
      <w:r>
        <w:tab/>
      </w:r>
      <w:r w:rsidRPr="00DD2506">
        <w:t>(e)</w:t>
      </w:r>
      <w:r>
        <w:tab/>
      </w:r>
      <w:r w:rsidRPr="000F6E2C">
        <w:t>anyone occupying premises in the immediate vicinity of the workplace.</w:t>
      </w:r>
    </w:p>
    <w:p w14:paraId="0B240521" w14:textId="77777777" w:rsidR="00F7222A" w:rsidRDefault="00F7222A" w:rsidP="00F7222A">
      <w:pPr>
        <w:pStyle w:val="BodySectionSub"/>
      </w:pPr>
      <w:r>
        <w:t xml:space="preserve">Maximum penalty: </w:t>
      </w:r>
      <w:r w:rsidRPr="001A343C">
        <w:t>tier E monetary penalty.</w:t>
      </w:r>
    </w:p>
    <w:p w14:paraId="646B43BF" w14:textId="77777777" w:rsidR="00145DDF" w:rsidRPr="000F6E2C" w:rsidRDefault="00145DDF" w:rsidP="007272F6">
      <w:pPr>
        <w:pStyle w:val="StyleDraftHeading1Left0cmHanging15cm1"/>
      </w:pPr>
      <w:r>
        <w:tab/>
      </w:r>
      <w:bookmarkStart w:id="694" w:name="_Toc174445641"/>
      <w:r>
        <w:t>468</w:t>
      </w:r>
      <w:r>
        <w:tab/>
      </w:r>
      <w:r w:rsidRPr="000F6E2C">
        <w:t xml:space="preserve">Person with management or control of workplace must </w:t>
      </w:r>
      <w:r w:rsidR="00660B86">
        <w:t>inform</w:t>
      </w:r>
      <w:r w:rsidRPr="000F6E2C">
        <w:t xml:space="preserve"> </w:t>
      </w:r>
      <w:r w:rsidRPr="00537378">
        <w:t>persons</w:t>
      </w:r>
      <w:r w:rsidRPr="000F6E2C">
        <w:t xml:space="preserve"> about asbestos removal</w:t>
      </w:r>
      <w:r>
        <w:t xml:space="preserve"> work</w:t>
      </w:r>
      <w:bookmarkEnd w:id="694"/>
    </w:p>
    <w:p w14:paraId="646B43C0"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This regulation applies if </w:t>
      </w:r>
      <w:r>
        <w:t>the</w:t>
      </w:r>
      <w:r w:rsidRPr="000F6E2C">
        <w:t xml:space="preserve"> person </w:t>
      </w:r>
      <w:bookmarkStart w:id="695" w:name="OLE_LINK5"/>
      <w:bookmarkStart w:id="696" w:name="OLE_LINK6"/>
      <w:r w:rsidRPr="000F6E2C">
        <w:t>with management or control of</w:t>
      </w:r>
      <w:bookmarkEnd w:id="695"/>
      <w:bookmarkEnd w:id="696"/>
      <w:r w:rsidRPr="000F6E2C">
        <w:t xml:space="preserve"> a workplace is </w:t>
      </w:r>
      <w:r w:rsidR="00660B86">
        <w:t>informed</w:t>
      </w:r>
      <w:r w:rsidRPr="000F6E2C">
        <w:t xml:space="preserve"> that asbestos removal work is to be carried out at the workplace.</w:t>
      </w:r>
    </w:p>
    <w:p w14:paraId="646B43C1" w14:textId="77777777" w:rsidR="00145DDF" w:rsidRPr="000F6E2C" w:rsidRDefault="00145DDF" w:rsidP="00145DDF">
      <w:pPr>
        <w:pStyle w:val="DraftHeading2"/>
        <w:tabs>
          <w:tab w:val="right" w:pos="1247"/>
        </w:tabs>
        <w:ind w:left="1361" w:hanging="1361"/>
      </w:pPr>
      <w:r>
        <w:tab/>
      </w:r>
      <w:r w:rsidRPr="00DD2506">
        <w:t>(2)</w:t>
      </w:r>
      <w:r>
        <w:tab/>
      </w:r>
      <w:r w:rsidRPr="000F6E2C">
        <w:t xml:space="preserve">The person must </w:t>
      </w:r>
      <w:r w:rsidRPr="00915720">
        <w:t>ensure that</w:t>
      </w:r>
      <w:r w:rsidRPr="000F6E2C">
        <w:t xml:space="preserve"> the following </w:t>
      </w:r>
      <w:r>
        <w:t>persons</w:t>
      </w:r>
      <w:r w:rsidRPr="000F6E2C">
        <w:t xml:space="preserve"> </w:t>
      </w:r>
      <w:r w:rsidRPr="00915720">
        <w:t xml:space="preserve">are </w:t>
      </w:r>
      <w:r w:rsidR="00660B86">
        <w:t>informed</w:t>
      </w:r>
      <w:r>
        <w:t xml:space="preserve"> </w:t>
      </w:r>
      <w:r w:rsidRPr="000F6E2C">
        <w:t xml:space="preserve">that asbestos removal work is to be carried out at the workplace and when the work is to </w:t>
      </w:r>
      <w:r>
        <w:t>commence, before the work commences</w:t>
      </w:r>
      <w:r w:rsidRPr="000F6E2C">
        <w:t>:</w:t>
      </w:r>
    </w:p>
    <w:p w14:paraId="646B43C2" w14:textId="77777777" w:rsidR="00145DDF" w:rsidRDefault="00145DDF" w:rsidP="00145DDF">
      <w:pPr>
        <w:pStyle w:val="DraftHeading3"/>
        <w:tabs>
          <w:tab w:val="right" w:pos="1757"/>
        </w:tabs>
        <w:ind w:left="1871" w:hanging="1871"/>
      </w:pPr>
      <w:r>
        <w:tab/>
      </w:r>
      <w:r w:rsidRPr="00DD2506">
        <w:t>(a)</w:t>
      </w:r>
      <w:r>
        <w:tab/>
      </w:r>
      <w:r w:rsidRPr="000F6E2C">
        <w:t>the person</w:t>
      </w:r>
      <w:r>
        <w:t>'</w:t>
      </w:r>
      <w:r w:rsidRPr="000F6E2C">
        <w:t xml:space="preserve">s workers and any other </w:t>
      </w:r>
      <w:r>
        <w:t>persons</w:t>
      </w:r>
      <w:r w:rsidRPr="000F6E2C">
        <w:t xml:space="preserve"> at the workplace;</w:t>
      </w:r>
    </w:p>
    <w:p w14:paraId="646B43C3" w14:textId="77777777" w:rsidR="00145DDF" w:rsidRDefault="00145DDF" w:rsidP="00145DDF">
      <w:pPr>
        <w:pStyle w:val="DraftHeading3"/>
        <w:tabs>
          <w:tab w:val="right" w:pos="1757"/>
        </w:tabs>
        <w:ind w:left="1871" w:hanging="1871"/>
      </w:pPr>
      <w:r>
        <w:tab/>
      </w:r>
      <w:r w:rsidRPr="00DA2DD2">
        <w:t>(b)</w:t>
      </w:r>
      <w:r>
        <w:tab/>
        <w:t>the person who commissioned the asbestos removal work.</w:t>
      </w:r>
    </w:p>
    <w:p w14:paraId="16F7A5CF" w14:textId="77777777" w:rsidR="00F7222A" w:rsidRDefault="00F7222A" w:rsidP="00F7222A">
      <w:pPr>
        <w:pStyle w:val="BodySectionSub"/>
      </w:pPr>
      <w:r>
        <w:t xml:space="preserve">Maximum penalty: </w:t>
      </w:r>
      <w:r w:rsidRPr="001A343C">
        <w:t>tier E monetary penalty.</w:t>
      </w:r>
    </w:p>
    <w:p w14:paraId="646B43C7" w14:textId="77777777" w:rsidR="00145DDF" w:rsidRDefault="00145DDF" w:rsidP="00145DDF">
      <w:pPr>
        <w:pStyle w:val="DraftHeading2"/>
        <w:tabs>
          <w:tab w:val="right" w:pos="1247"/>
        </w:tabs>
        <w:ind w:left="1361" w:hanging="1361"/>
      </w:pPr>
      <w:r>
        <w:tab/>
        <w:t>(3)</w:t>
      </w:r>
      <w:r>
        <w:tab/>
      </w:r>
      <w:r w:rsidRPr="000F6E2C">
        <w:t xml:space="preserve">The person must </w:t>
      </w:r>
      <w:r>
        <w:t xml:space="preserve">take all reasonable steps to </w:t>
      </w:r>
      <w:r w:rsidRPr="00915720">
        <w:t>ensure that</w:t>
      </w:r>
      <w:r w:rsidRPr="000F6E2C">
        <w:t xml:space="preserve"> the following </w:t>
      </w:r>
      <w:r>
        <w:t>persons</w:t>
      </w:r>
      <w:r w:rsidRPr="000F6E2C">
        <w:t xml:space="preserve"> </w:t>
      </w:r>
      <w:r w:rsidRPr="00915720">
        <w:t xml:space="preserve">are </w:t>
      </w:r>
      <w:r w:rsidR="00660B86">
        <w:t>informed</w:t>
      </w:r>
      <w:r>
        <w:t xml:space="preserve"> </w:t>
      </w:r>
      <w:r w:rsidRPr="000F6E2C">
        <w:t xml:space="preserve">that asbestos removal work is to be carried out at the workplace and when the work is to </w:t>
      </w:r>
      <w:r>
        <w:t>commence, before the work commences</w:t>
      </w:r>
      <w:r w:rsidRPr="000F6E2C">
        <w:t>:</w:t>
      </w:r>
    </w:p>
    <w:p w14:paraId="646B43C8" w14:textId="77777777" w:rsidR="007162D7" w:rsidRDefault="00145DDF" w:rsidP="00145DDF">
      <w:pPr>
        <w:pStyle w:val="DraftHeading3"/>
        <w:tabs>
          <w:tab w:val="right" w:pos="1757"/>
        </w:tabs>
        <w:ind w:left="1871" w:hanging="1871"/>
      </w:pPr>
      <w:r>
        <w:lastRenderedPageBreak/>
        <w:tab/>
      </w:r>
      <w:r w:rsidRPr="00DD2506">
        <w:t>(</w:t>
      </w:r>
      <w:r>
        <w:t>a</w:t>
      </w:r>
      <w:r w:rsidRPr="00DD2506">
        <w:t>)</w:t>
      </w:r>
      <w:r>
        <w:tab/>
      </w:r>
      <w:r w:rsidRPr="000F6E2C">
        <w:t>anyone conducting a business or undertaking at, or in the immediate vicinity of, the workplace;</w:t>
      </w:r>
    </w:p>
    <w:p w14:paraId="646B43C9" w14:textId="77777777" w:rsidR="00145DDF" w:rsidRDefault="00145DDF" w:rsidP="00145DDF">
      <w:pPr>
        <w:pStyle w:val="DraftHeading3"/>
        <w:tabs>
          <w:tab w:val="right" w:pos="1757"/>
        </w:tabs>
        <w:ind w:left="1871" w:hanging="1871"/>
      </w:pPr>
      <w:r>
        <w:tab/>
      </w:r>
      <w:r w:rsidRPr="00DD2506">
        <w:t>(</w:t>
      </w:r>
      <w:r>
        <w:t>b</w:t>
      </w:r>
      <w:r w:rsidRPr="00DD2506">
        <w:t>)</w:t>
      </w:r>
      <w:r>
        <w:tab/>
      </w:r>
      <w:r w:rsidRPr="000F6E2C">
        <w:t>anyone occupying premises in the immediate vicinity of the workplace.</w:t>
      </w:r>
    </w:p>
    <w:p w14:paraId="65E31C81" w14:textId="77777777" w:rsidR="00F7222A" w:rsidRDefault="00F7222A" w:rsidP="00F7222A">
      <w:pPr>
        <w:pStyle w:val="BodySectionSub"/>
      </w:pPr>
      <w:r>
        <w:t xml:space="preserve">Maximum penalty: </w:t>
      </w:r>
      <w:r w:rsidRPr="001A343C">
        <w:t>tier E monetary penalty.</w:t>
      </w:r>
    </w:p>
    <w:p w14:paraId="646B43CD" w14:textId="77777777" w:rsidR="00145DDF" w:rsidRPr="000F6E2C" w:rsidRDefault="00145DDF" w:rsidP="007272F6">
      <w:pPr>
        <w:pStyle w:val="StyleDraftHeading1Left0cmHanging15cm1"/>
      </w:pPr>
      <w:r>
        <w:tab/>
      </w:r>
      <w:bookmarkStart w:id="697" w:name="_Toc174445642"/>
      <w:r>
        <w:t>469</w:t>
      </w:r>
      <w:r>
        <w:tab/>
      </w:r>
      <w:r w:rsidRPr="000F6E2C">
        <w:t xml:space="preserve">Signage </w:t>
      </w:r>
      <w:r w:rsidRPr="0003092D">
        <w:t>and barricades</w:t>
      </w:r>
      <w:r w:rsidRPr="000F6E2C">
        <w:t xml:space="preserve"> for asbestos removal work</w:t>
      </w:r>
      <w:bookmarkEnd w:id="697"/>
    </w:p>
    <w:p w14:paraId="646B43CE" w14:textId="77777777" w:rsidR="00145DDF" w:rsidRPr="000F6E2C" w:rsidRDefault="00145DDF" w:rsidP="00145DDF">
      <w:pPr>
        <w:pStyle w:val="BodySectionSub"/>
      </w:pPr>
      <w:r w:rsidRPr="000F6E2C">
        <w:t>A</w:t>
      </w:r>
      <w:r>
        <w:t>n</w:t>
      </w:r>
      <w:r w:rsidRPr="000F6E2C">
        <w:t xml:space="preserve"> </w:t>
      </w:r>
      <w:r>
        <w:t>asbestos removalist</w:t>
      </w:r>
      <w:r w:rsidRPr="000F6E2C">
        <w:t xml:space="preserve"> must ensure that:</w:t>
      </w:r>
    </w:p>
    <w:p w14:paraId="646B43CF" w14:textId="77777777" w:rsidR="00145DDF" w:rsidRPr="000F6E2C" w:rsidRDefault="00145DDF" w:rsidP="00145DDF">
      <w:pPr>
        <w:pStyle w:val="DraftHeading3"/>
        <w:tabs>
          <w:tab w:val="right" w:pos="1757"/>
        </w:tabs>
        <w:ind w:left="1871" w:hanging="1871"/>
      </w:pPr>
      <w:r>
        <w:tab/>
      </w:r>
      <w:r w:rsidRPr="00DD2506">
        <w:t>(a)</w:t>
      </w:r>
      <w:r>
        <w:tab/>
      </w:r>
      <w:r w:rsidRPr="000F6E2C">
        <w:t xml:space="preserve">signs alerting </w:t>
      </w:r>
      <w:r>
        <w:t>persons</w:t>
      </w:r>
      <w:r w:rsidRPr="000F6E2C">
        <w:t xml:space="preserve"> </w:t>
      </w:r>
      <w:r>
        <w:t>to</w:t>
      </w:r>
      <w:r w:rsidRPr="000F6E2C">
        <w:t xml:space="preserve"> the presence of asbestos are placed to indicate where the asbestos removal work is being carried out; and</w:t>
      </w:r>
    </w:p>
    <w:p w14:paraId="646B43D0" w14:textId="77777777" w:rsidR="00145DDF" w:rsidRDefault="00145DDF" w:rsidP="00145DDF">
      <w:pPr>
        <w:pStyle w:val="DraftHeading3"/>
        <w:tabs>
          <w:tab w:val="right" w:pos="1757"/>
        </w:tabs>
        <w:ind w:left="1871" w:hanging="1871"/>
      </w:pPr>
      <w:r>
        <w:tab/>
      </w:r>
      <w:r w:rsidRPr="00DD2506">
        <w:t>(b)</w:t>
      </w:r>
      <w:r>
        <w:tab/>
      </w:r>
      <w:r w:rsidRPr="000F6E2C">
        <w:t>barricades are erected to delineate the asbestos removal area.</w:t>
      </w:r>
    </w:p>
    <w:p w14:paraId="5E25C9FB" w14:textId="77777777" w:rsidR="00F7222A" w:rsidRDefault="00F7222A" w:rsidP="00F7222A">
      <w:pPr>
        <w:pStyle w:val="BodySectionSub"/>
      </w:pPr>
      <w:r>
        <w:t xml:space="preserve">Maximum penalty: </w:t>
      </w:r>
      <w:r w:rsidRPr="001A343C">
        <w:t>tier E monetary penalty.</w:t>
      </w:r>
    </w:p>
    <w:p w14:paraId="646B43D4" w14:textId="77777777" w:rsidR="00145DDF" w:rsidRPr="000F6E2C" w:rsidRDefault="00145DDF" w:rsidP="007272F6">
      <w:pPr>
        <w:pStyle w:val="StyleDraftHeading1Left0cmHanging15cm1"/>
      </w:pPr>
      <w:r>
        <w:tab/>
      </w:r>
      <w:bookmarkStart w:id="698" w:name="_Toc174445643"/>
      <w:r>
        <w:t>470</w:t>
      </w:r>
      <w:r>
        <w:tab/>
      </w:r>
      <w:r w:rsidRPr="000F6E2C">
        <w:t>Limiting access to asbestos removal area</w:t>
      </w:r>
      <w:bookmarkEnd w:id="698"/>
    </w:p>
    <w:p w14:paraId="646B43D5"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to:</w:t>
      </w:r>
    </w:p>
    <w:p w14:paraId="646B43D6" w14:textId="77777777" w:rsidR="00145DDF" w:rsidRDefault="00145DDF" w:rsidP="00145DDF">
      <w:pPr>
        <w:pStyle w:val="DraftHeading3"/>
        <w:tabs>
          <w:tab w:val="right" w:pos="1757"/>
        </w:tabs>
        <w:ind w:left="1871" w:hanging="1871"/>
      </w:pPr>
      <w:r>
        <w:tab/>
      </w:r>
      <w:r w:rsidRPr="00DD2506">
        <w:t>(a)</w:t>
      </w:r>
      <w:r>
        <w:tab/>
      </w:r>
      <w:r w:rsidRPr="000F6E2C">
        <w:t>a person conducting a business or undertaking at a workplace who commissions a person to carry out licensed asbestos removal work at the workplace; and</w:t>
      </w:r>
    </w:p>
    <w:p w14:paraId="646B43D7" w14:textId="77777777" w:rsidR="00145DDF" w:rsidRPr="000F6E2C" w:rsidRDefault="00145DDF" w:rsidP="00145DDF">
      <w:pPr>
        <w:pStyle w:val="DraftHeading3"/>
        <w:tabs>
          <w:tab w:val="right" w:pos="1757"/>
        </w:tabs>
        <w:ind w:left="1871" w:hanging="1871"/>
      </w:pPr>
      <w:r>
        <w:tab/>
      </w:r>
      <w:r w:rsidRPr="00DD2506">
        <w:t>(b)</w:t>
      </w:r>
      <w:r>
        <w:tab/>
      </w:r>
      <w:r w:rsidRPr="000F6E2C">
        <w:t>a person with management or control of a workplace who is aware that licensed asbestos removal work is being carried out at the workplace.</w:t>
      </w:r>
    </w:p>
    <w:p w14:paraId="646B43D8" w14:textId="77777777" w:rsidR="00145DDF" w:rsidRPr="000F6E2C" w:rsidRDefault="00145DDF" w:rsidP="00145DDF">
      <w:pPr>
        <w:pStyle w:val="DraftHeading2"/>
        <w:tabs>
          <w:tab w:val="right" w:pos="1247"/>
        </w:tabs>
        <w:ind w:left="1361" w:hanging="1361"/>
      </w:pPr>
      <w:r>
        <w:tab/>
      </w:r>
      <w:r w:rsidRPr="00DD2506">
        <w:t>(2)</w:t>
      </w:r>
      <w:r>
        <w:tab/>
        <w:t xml:space="preserve">Subject to </w:t>
      </w:r>
      <w:proofErr w:type="spellStart"/>
      <w:r>
        <w:t>subregulation</w:t>
      </w:r>
      <w:proofErr w:type="spellEnd"/>
      <w:r>
        <w:t xml:space="preserve"> (4), the</w:t>
      </w:r>
      <w:r w:rsidRPr="000F6E2C">
        <w:t xml:space="preserve"> person must ensure</w:t>
      </w:r>
      <w:r>
        <w:t>,</w:t>
      </w:r>
      <w:r w:rsidRPr="000F6E2C">
        <w:t xml:space="preserve"> so far as is</w:t>
      </w:r>
      <w:r>
        <w:t xml:space="preserve"> reasonably practicable, that no</w:t>
      </w:r>
      <w:r>
        <w:noBreakHyphen/>
      </w:r>
      <w:r w:rsidRPr="000F6E2C">
        <w:t>one other than the following has access to an asbestos removal area:</w:t>
      </w:r>
    </w:p>
    <w:p w14:paraId="646B43D9" w14:textId="77777777" w:rsidR="00145DDF" w:rsidRPr="000F6E2C" w:rsidRDefault="00145DDF" w:rsidP="00145DDF">
      <w:pPr>
        <w:pStyle w:val="DraftHeading3"/>
        <w:tabs>
          <w:tab w:val="right" w:pos="1757"/>
        </w:tabs>
        <w:ind w:left="1871" w:hanging="1871"/>
      </w:pPr>
      <w:r>
        <w:tab/>
      </w:r>
      <w:r w:rsidRPr="00DD2506">
        <w:t>(a)</w:t>
      </w:r>
      <w:r>
        <w:tab/>
      </w:r>
      <w:r w:rsidRPr="000F6E2C">
        <w:t>workers engaged in the asbestos removal work;</w:t>
      </w:r>
    </w:p>
    <w:p w14:paraId="646B43DA" w14:textId="77777777" w:rsidR="00145DDF" w:rsidRPr="000F6E2C" w:rsidRDefault="00145DDF" w:rsidP="00145DDF">
      <w:pPr>
        <w:pStyle w:val="DraftHeading3"/>
        <w:tabs>
          <w:tab w:val="right" w:pos="1757"/>
        </w:tabs>
        <w:ind w:left="1871" w:hanging="1871"/>
      </w:pPr>
      <w:r>
        <w:tab/>
      </w:r>
      <w:r w:rsidRPr="00DD2506">
        <w:t>(b)</w:t>
      </w:r>
      <w:r>
        <w:tab/>
      </w:r>
      <w:r w:rsidRPr="000F6E2C">
        <w:t xml:space="preserve">other </w:t>
      </w:r>
      <w:r>
        <w:t>persons</w:t>
      </w:r>
      <w:r w:rsidRPr="000F6E2C">
        <w:t xml:space="preserve"> associated with the asbestos removal work;</w:t>
      </w:r>
    </w:p>
    <w:p w14:paraId="646B43DB" w14:textId="77777777" w:rsidR="00145DDF" w:rsidRPr="000F6E2C" w:rsidRDefault="00145DDF" w:rsidP="00145DDF">
      <w:pPr>
        <w:pStyle w:val="DraftHeading3"/>
        <w:tabs>
          <w:tab w:val="right" w:pos="1757"/>
        </w:tabs>
        <w:ind w:left="1871" w:hanging="1871"/>
      </w:pPr>
      <w:r>
        <w:tab/>
      </w:r>
      <w:r w:rsidRPr="00DD2506">
        <w:t>(c)</w:t>
      </w:r>
      <w:r>
        <w:tab/>
      </w:r>
      <w:r w:rsidRPr="000F6E2C">
        <w:t xml:space="preserve">anyone allowed under these </w:t>
      </w:r>
      <w:r>
        <w:t>R</w:t>
      </w:r>
      <w:r w:rsidRPr="000F6E2C">
        <w:t>egulations or another law to be in the asbestos removal area.</w:t>
      </w:r>
    </w:p>
    <w:p w14:paraId="3A5A217A" w14:textId="77777777" w:rsidR="00F7222A" w:rsidRDefault="00F7222A" w:rsidP="00F7222A">
      <w:pPr>
        <w:pStyle w:val="BodySectionSub"/>
      </w:pPr>
      <w:r>
        <w:t xml:space="preserve">Maximum penalty: </w:t>
      </w:r>
      <w:r w:rsidRPr="001A343C">
        <w:t>tier E monetary penalty.</w:t>
      </w:r>
    </w:p>
    <w:p w14:paraId="646B43DF" w14:textId="77777777" w:rsidR="00145DDF" w:rsidRPr="000F6E2C" w:rsidRDefault="00145DDF" w:rsidP="00145DDF">
      <w:pPr>
        <w:pStyle w:val="DraftHeading2"/>
        <w:tabs>
          <w:tab w:val="right" w:pos="1247"/>
        </w:tabs>
        <w:ind w:left="1361" w:hanging="1361"/>
      </w:pPr>
      <w:r>
        <w:tab/>
      </w:r>
      <w:r w:rsidRPr="00DD2506">
        <w:t>(</w:t>
      </w:r>
      <w:r>
        <w:t>3</w:t>
      </w:r>
      <w:r w:rsidRPr="00DD2506">
        <w:t>)</w:t>
      </w:r>
      <w:r>
        <w:tab/>
        <w:t>The person</w:t>
      </w:r>
      <w:r w:rsidRPr="000F6E2C">
        <w:t xml:space="preserve"> may refuse to allow access to an asbestos removal area </w:t>
      </w:r>
      <w:r>
        <w:t>at</w:t>
      </w:r>
      <w:r w:rsidRPr="000F6E2C">
        <w:t xml:space="preserve"> the workplace to anyone who does not comply with:</w:t>
      </w:r>
    </w:p>
    <w:p w14:paraId="646B43E0" w14:textId="77777777" w:rsidR="00145DDF" w:rsidRPr="000F6E2C" w:rsidRDefault="00145DDF" w:rsidP="00145DDF">
      <w:pPr>
        <w:pStyle w:val="DraftHeading3"/>
        <w:tabs>
          <w:tab w:val="right" w:pos="1757"/>
        </w:tabs>
        <w:ind w:left="1871" w:hanging="1871"/>
      </w:pPr>
      <w:r>
        <w:tab/>
      </w:r>
      <w:r w:rsidRPr="00DD2506">
        <w:t>(a)</w:t>
      </w:r>
      <w:r>
        <w:tab/>
      </w:r>
      <w:r w:rsidRPr="000F6E2C">
        <w:t xml:space="preserve">a control measure </w:t>
      </w:r>
      <w:r>
        <w:t>implemented</w:t>
      </w:r>
      <w:r w:rsidRPr="000F6E2C">
        <w:t xml:space="preserve"> for the workplace in relation to asbestos; or</w:t>
      </w:r>
    </w:p>
    <w:p w14:paraId="646B43E1" w14:textId="77777777" w:rsidR="00145DDF" w:rsidRDefault="00145DDF" w:rsidP="00145DDF">
      <w:pPr>
        <w:pStyle w:val="DraftHeading3"/>
        <w:tabs>
          <w:tab w:val="right" w:pos="1757"/>
        </w:tabs>
        <w:ind w:left="1871" w:hanging="1871"/>
      </w:pPr>
      <w:r>
        <w:tab/>
      </w:r>
      <w:r w:rsidRPr="00DD2506">
        <w:t>(b)</w:t>
      </w:r>
      <w:r>
        <w:tab/>
      </w:r>
      <w:r w:rsidRPr="000F6E2C">
        <w:t xml:space="preserve">a direction of the licensed </w:t>
      </w:r>
      <w:r>
        <w:t xml:space="preserve">asbestos </w:t>
      </w:r>
      <w:r w:rsidRPr="000F6E2C">
        <w:t>removalist.</w:t>
      </w:r>
    </w:p>
    <w:p w14:paraId="646B43E2" w14:textId="77777777" w:rsidR="00145DDF" w:rsidRDefault="00145DDF" w:rsidP="00145DDF">
      <w:pPr>
        <w:pStyle w:val="DraftHeading2"/>
        <w:tabs>
          <w:tab w:val="right" w:pos="1247"/>
        </w:tabs>
        <w:ind w:left="1361" w:hanging="1361"/>
      </w:pPr>
      <w:r>
        <w:lastRenderedPageBreak/>
        <w:tab/>
      </w:r>
      <w:r w:rsidRPr="002D53D3">
        <w:t>(4)</w:t>
      </w:r>
      <w:r>
        <w:tab/>
      </w:r>
      <w:r w:rsidRPr="000F6E2C">
        <w:t xml:space="preserve">A person </w:t>
      </w:r>
      <w:r>
        <w:t>referred to</w:t>
      </w:r>
      <w:r w:rsidRPr="000F6E2C">
        <w:t xml:space="preserve"> in </w:t>
      </w:r>
      <w:proofErr w:type="spellStart"/>
      <w:r w:rsidRPr="000F6E2C">
        <w:t>subregulation</w:t>
      </w:r>
      <w:proofErr w:type="spellEnd"/>
      <w:r w:rsidRPr="000F6E2C">
        <w:t xml:space="preserve"> (2</w:t>
      </w:r>
      <w:r>
        <w:t>)(a), (b) or </w:t>
      </w:r>
      <w:r w:rsidRPr="000F6E2C">
        <w:t>(c)</w:t>
      </w:r>
      <w:r>
        <w:t xml:space="preserve"> </w:t>
      </w:r>
      <w:r w:rsidRPr="000F6E2C">
        <w:t xml:space="preserve">has access to an asbestos removal area subject to any direction of the licensed </w:t>
      </w:r>
      <w:r>
        <w:t xml:space="preserve">asbestos </w:t>
      </w:r>
      <w:r w:rsidRPr="000F6E2C">
        <w:t>removalist</w:t>
      </w:r>
      <w:r>
        <w:t>.</w:t>
      </w:r>
    </w:p>
    <w:p w14:paraId="646B43E3" w14:textId="77777777" w:rsidR="00145DDF" w:rsidRPr="000F6E2C" w:rsidRDefault="00145DDF" w:rsidP="00145DDF">
      <w:pPr>
        <w:pStyle w:val="DraftHeading2"/>
        <w:tabs>
          <w:tab w:val="right" w:pos="1247"/>
        </w:tabs>
        <w:ind w:left="1361" w:hanging="1361"/>
      </w:pPr>
      <w:r>
        <w:tab/>
      </w:r>
      <w:r w:rsidRPr="00016717">
        <w:t>(5)</w:t>
      </w:r>
      <w:r>
        <w:tab/>
        <w:t xml:space="preserve">If a </w:t>
      </w:r>
      <w:r w:rsidRPr="000F6E2C">
        <w:t xml:space="preserve">person </w:t>
      </w:r>
      <w:r>
        <w:t>referred to</w:t>
      </w:r>
      <w:r w:rsidRPr="000F6E2C">
        <w:t xml:space="preserve"> in </w:t>
      </w:r>
      <w:proofErr w:type="spellStart"/>
      <w:r w:rsidRPr="000F6E2C">
        <w:t>subregulation</w:t>
      </w:r>
      <w:proofErr w:type="spellEnd"/>
      <w:r w:rsidRPr="000F6E2C">
        <w:t xml:space="preserve"> (2</w:t>
      </w:r>
      <w:r>
        <w:t>)(a), (b) or </w:t>
      </w:r>
      <w:r w:rsidRPr="000F6E2C">
        <w:t>(c)</w:t>
      </w:r>
      <w:r>
        <w:t xml:space="preserve"> </w:t>
      </w:r>
      <w:r w:rsidRPr="000F6E2C">
        <w:t>has access to an asbestos removal area</w:t>
      </w:r>
      <w:r>
        <w:t>, the person</w:t>
      </w:r>
      <w:r w:rsidRPr="00016717">
        <w:t xml:space="preserve"> </w:t>
      </w:r>
      <w:r w:rsidRPr="000F6E2C">
        <w:t xml:space="preserve">must comply with any direction of the licensed </w:t>
      </w:r>
      <w:r>
        <w:t xml:space="preserve">asbestos </w:t>
      </w:r>
      <w:r w:rsidRPr="000F6E2C">
        <w:t>removalist</w:t>
      </w:r>
      <w:r>
        <w:t>.</w:t>
      </w:r>
    </w:p>
    <w:p w14:paraId="27A7BAD6" w14:textId="77777777" w:rsidR="00F7222A" w:rsidRDefault="00F7222A" w:rsidP="00F7222A">
      <w:pPr>
        <w:pStyle w:val="BodySectionSub"/>
      </w:pPr>
      <w:r>
        <w:t xml:space="preserve">Maximum penalty: </w:t>
      </w:r>
      <w:r w:rsidRPr="001A343C">
        <w:t>tier E monetary penalty.</w:t>
      </w:r>
    </w:p>
    <w:p w14:paraId="646B43E7" w14:textId="77777777" w:rsidR="00145DDF" w:rsidRPr="000F6E2C" w:rsidRDefault="00145DDF" w:rsidP="007272F6">
      <w:pPr>
        <w:pStyle w:val="StyleDraftHeading1Left0cmHanging15cm1"/>
      </w:pPr>
      <w:r>
        <w:tab/>
      </w:r>
      <w:bookmarkStart w:id="699" w:name="_Toc174445644"/>
      <w:r>
        <w:t>471</w:t>
      </w:r>
      <w:r>
        <w:tab/>
      </w:r>
      <w:r w:rsidRPr="000F6E2C">
        <w:t>Decontamination facilities</w:t>
      </w:r>
      <w:bookmarkEnd w:id="699"/>
    </w:p>
    <w:p w14:paraId="646B43E8" w14:textId="77777777" w:rsidR="00145DDF" w:rsidRPr="000F6E2C" w:rsidRDefault="00145DDF" w:rsidP="00145DDF">
      <w:pPr>
        <w:pStyle w:val="DraftHeading2"/>
        <w:tabs>
          <w:tab w:val="right" w:pos="1247"/>
        </w:tabs>
        <w:ind w:left="1361" w:hanging="1361"/>
      </w:pPr>
      <w:r>
        <w:tab/>
      </w:r>
      <w:r w:rsidRPr="00DD2506">
        <w:t>(1)</w:t>
      </w:r>
      <w:r>
        <w:tab/>
      </w:r>
      <w:r w:rsidRPr="000F6E2C">
        <w:t>A</w:t>
      </w:r>
      <w:r>
        <w:t>n asbestos removalist</w:t>
      </w:r>
      <w:r w:rsidRPr="000F6E2C">
        <w:t xml:space="preserve"> must ensure that facilities are available to decontaminate</w:t>
      </w:r>
      <w:r w:rsidR="00660B86">
        <w:t xml:space="preserve"> the following</w:t>
      </w:r>
      <w:r w:rsidRPr="000F6E2C">
        <w:t>:</w:t>
      </w:r>
    </w:p>
    <w:p w14:paraId="646B43E9" w14:textId="77777777" w:rsidR="00145DDF" w:rsidRPr="000F6E2C" w:rsidRDefault="00145DDF" w:rsidP="00145DDF">
      <w:pPr>
        <w:pStyle w:val="DraftHeading3"/>
        <w:tabs>
          <w:tab w:val="right" w:pos="1757"/>
        </w:tabs>
        <w:ind w:left="1871" w:hanging="1871"/>
      </w:pPr>
      <w:r>
        <w:tab/>
      </w:r>
      <w:r w:rsidRPr="00DD2506">
        <w:t>(a)</w:t>
      </w:r>
      <w:r>
        <w:tab/>
      </w:r>
      <w:r w:rsidRPr="000F6E2C">
        <w:t>the asbestos removal area;</w:t>
      </w:r>
    </w:p>
    <w:p w14:paraId="646B43EA" w14:textId="77777777" w:rsidR="00145DDF" w:rsidRPr="000F6E2C" w:rsidRDefault="00145DDF" w:rsidP="00145DDF">
      <w:pPr>
        <w:pStyle w:val="DraftHeading3"/>
        <w:tabs>
          <w:tab w:val="right" w:pos="1757"/>
        </w:tabs>
        <w:ind w:left="1871" w:hanging="1871"/>
      </w:pPr>
      <w:r>
        <w:tab/>
      </w:r>
      <w:r w:rsidRPr="00DD2506">
        <w:t>(b)</w:t>
      </w:r>
      <w:r>
        <w:tab/>
      </w:r>
      <w:r w:rsidRPr="000F6E2C">
        <w:t>any plant used in the asbestos removal area;</w:t>
      </w:r>
    </w:p>
    <w:p w14:paraId="646B43EB" w14:textId="77777777" w:rsidR="00145DDF" w:rsidRDefault="00145DDF" w:rsidP="00145DDF">
      <w:pPr>
        <w:pStyle w:val="DraftHeading3"/>
        <w:tabs>
          <w:tab w:val="right" w:pos="1757"/>
        </w:tabs>
        <w:ind w:left="1871" w:hanging="1871"/>
      </w:pPr>
      <w:r>
        <w:tab/>
      </w:r>
      <w:r w:rsidRPr="00DD2506">
        <w:t>(c)</w:t>
      </w:r>
      <w:r>
        <w:tab/>
      </w:r>
      <w:r w:rsidRPr="000F6E2C">
        <w:t>workers car</w:t>
      </w:r>
      <w:r>
        <w:t>rying out asbestos removal work;</w:t>
      </w:r>
    </w:p>
    <w:p w14:paraId="646B43EC" w14:textId="77777777" w:rsidR="00145DDF" w:rsidRDefault="00145DDF" w:rsidP="00145DDF">
      <w:pPr>
        <w:pStyle w:val="DraftHeading3"/>
        <w:tabs>
          <w:tab w:val="right" w:pos="1757"/>
        </w:tabs>
        <w:ind w:left="1871" w:hanging="1871"/>
      </w:pPr>
      <w:r>
        <w:tab/>
      </w:r>
      <w:r w:rsidRPr="003178CA">
        <w:t>(d)</w:t>
      </w:r>
      <w:r>
        <w:tab/>
        <w:t xml:space="preserve">other persons who have access to the asbestos removal area under </w:t>
      </w:r>
      <w:r w:rsidR="00E70CD7">
        <w:t>regulation </w:t>
      </w:r>
      <w:r>
        <w:t>470(2)(b).</w:t>
      </w:r>
    </w:p>
    <w:p w14:paraId="381D2D29" w14:textId="77777777" w:rsidR="00F7222A" w:rsidRDefault="00F7222A" w:rsidP="00F7222A">
      <w:pPr>
        <w:pStyle w:val="BodySectionSub"/>
      </w:pPr>
      <w:r>
        <w:t xml:space="preserve">Maximum penalty: </w:t>
      </w:r>
      <w:r w:rsidRPr="001A343C">
        <w:t>tier E monetary penalty.</w:t>
      </w:r>
    </w:p>
    <w:p w14:paraId="646B43F0" w14:textId="77777777" w:rsidR="00145DDF" w:rsidRPr="000F6E2C" w:rsidRDefault="00145DDF" w:rsidP="00145DDF">
      <w:pPr>
        <w:pStyle w:val="DraftHeading2"/>
        <w:tabs>
          <w:tab w:val="right" w:pos="1247"/>
        </w:tabs>
        <w:ind w:left="1361" w:hanging="1361"/>
      </w:pPr>
      <w:r>
        <w:tab/>
      </w:r>
      <w:r w:rsidRPr="00DD2506">
        <w:t>(2)</w:t>
      </w:r>
      <w:r>
        <w:tab/>
      </w:r>
      <w:r w:rsidRPr="000F6E2C">
        <w:t>A</w:t>
      </w:r>
      <w:r>
        <w:t>n</w:t>
      </w:r>
      <w:r w:rsidRPr="000F6E2C">
        <w:t xml:space="preserve"> asbestos removal</w:t>
      </w:r>
      <w:r>
        <w:t>ist</w:t>
      </w:r>
      <w:r w:rsidRPr="000F6E2C">
        <w:t xml:space="preserve"> must ensure that nothing that is likely to be contaminated with asbestos is removed from the asbestos removal area unless the thing:</w:t>
      </w:r>
    </w:p>
    <w:p w14:paraId="646B43F1" w14:textId="77777777" w:rsidR="00145DDF" w:rsidRPr="000F6E2C" w:rsidRDefault="00145DDF" w:rsidP="00145DDF">
      <w:pPr>
        <w:pStyle w:val="DraftHeading3"/>
        <w:tabs>
          <w:tab w:val="right" w:pos="1757"/>
        </w:tabs>
        <w:ind w:left="1871" w:hanging="1871"/>
      </w:pPr>
      <w:r>
        <w:tab/>
      </w:r>
      <w:r w:rsidRPr="00DD2506">
        <w:t>(a)</w:t>
      </w:r>
      <w:r>
        <w:tab/>
      </w:r>
      <w:r w:rsidRPr="000F6E2C">
        <w:t>is decontaminated before being removed; or</w:t>
      </w:r>
    </w:p>
    <w:p w14:paraId="646B43F2" w14:textId="77777777" w:rsidR="00145DDF" w:rsidRDefault="00145DDF" w:rsidP="00145DDF">
      <w:pPr>
        <w:pStyle w:val="DraftHeading3"/>
        <w:tabs>
          <w:tab w:val="right" w:pos="1757"/>
        </w:tabs>
        <w:ind w:left="1871" w:hanging="1871"/>
      </w:pPr>
      <w:r>
        <w:tab/>
      </w:r>
      <w:r w:rsidRPr="00DD2506">
        <w:t>(b)</w:t>
      </w:r>
      <w:r>
        <w:tab/>
      </w:r>
      <w:r w:rsidRPr="000F6E2C">
        <w:t>is sealed in a container, and the exterior of the container is</w:t>
      </w:r>
      <w:r>
        <w:t>, before being removed:</w:t>
      </w:r>
    </w:p>
    <w:p w14:paraId="646B43F3" w14:textId="77777777" w:rsidR="00145DDF" w:rsidRDefault="00145DDF" w:rsidP="00145DDF">
      <w:pPr>
        <w:pStyle w:val="DraftHeading4"/>
        <w:tabs>
          <w:tab w:val="right" w:pos="2268"/>
        </w:tabs>
        <w:ind w:left="2381" w:hanging="2381"/>
      </w:pPr>
      <w:r>
        <w:tab/>
      </w:r>
      <w:r w:rsidRPr="003178CA">
        <w:t>(</w:t>
      </w:r>
      <w:proofErr w:type="spellStart"/>
      <w:r w:rsidRPr="003178CA">
        <w:t>i</w:t>
      </w:r>
      <w:proofErr w:type="spellEnd"/>
      <w:r w:rsidRPr="003178CA">
        <w:t>)</w:t>
      </w:r>
      <w:r>
        <w:tab/>
      </w:r>
      <w:r w:rsidRPr="000F6E2C">
        <w:t>decontaminated</w:t>
      </w:r>
      <w:r>
        <w:t>;</w:t>
      </w:r>
      <w:r w:rsidRPr="000F6E2C">
        <w:t xml:space="preserve"> and</w:t>
      </w:r>
    </w:p>
    <w:p w14:paraId="646B43F4" w14:textId="77777777" w:rsidR="00145DDF" w:rsidRDefault="00145DDF" w:rsidP="00145DDF">
      <w:pPr>
        <w:pStyle w:val="DraftHeading4"/>
        <w:tabs>
          <w:tab w:val="right" w:pos="2268"/>
        </w:tabs>
        <w:ind w:left="2381" w:hanging="2381"/>
      </w:pPr>
      <w:r>
        <w:tab/>
      </w:r>
      <w:r w:rsidRPr="003178CA">
        <w:t>(ii)</w:t>
      </w:r>
      <w:r>
        <w:tab/>
      </w:r>
      <w:r w:rsidRPr="000F6E2C">
        <w:t xml:space="preserve">labelled </w:t>
      </w:r>
      <w:r>
        <w:t xml:space="preserve">in accordance with the GHS </w:t>
      </w:r>
      <w:r w:rsidRPr="000F6E2C">
        <w:t>to indicate the presence of asbestos</w:t>
      </w:r>
      <w:r>
        <w:t>.</w:t>
      </w:r>
    </w:p>
    <w:p w14:paraId="69ADC8D7" w14:textId="77777777" w:rsidR="00F7222A" w:rsidRDefault="00F7222A" w:rsidP="00F7222A">
      <w:pPr>
        <w:pStyle w:val="BodySectionSub"/>
      </w:pPr>
      <w:bookmarkStart w:id="700" w:name="_Ref267743107"/>
      <w:r>
        <w:t xml:space="preserve">Maximum penalty: </w:t>
      </w:r>
      <w:r w:rsidRPr="001A343C">
        <w:t>tier E monetary penalty.</w:t>
      </w:r>
    </w:p>
    <w:p w14:paraId="646B43F8" w14:textId="77777777" w:rsidR="00145DDF" w:rsidRPr="000F6E2C" w:rsidRDefault="00145DDF" w:rsidP="007272F6">
      <w:pPr>
        <w:pStyle w:val="StyleDraftHeading1Left0cmHanging15cm1"/>
      </w:pPr>
      <w:r>
        <w:tab/>
      </w:r>
      <w:bookmarkStart w:id="701" w:name="_Toc174445645"/>
      <w:r>
        <w:t>472</w:t>
      </w:r>
      <w:r>
        <w:tab/>
      </w:r>
      <w:r w:rsidRPr="000F6E2C">
        <w:t xml:space="preserve">Disposing of asbestos waste and contaminated </w:t>
      </w:r>
      <w:r>
        <w:t>personal protective equipment</w:t>
      </w:r>
      <w:bookmarkEnd w:id="700"/>
      <w:bookmarkEnd w:id="701"/>
    </w:p>
    <w:p w14:paraId="646B43F9" w14:textId="77777777" w:rsidR="00145DDF" w:rsidRDefault="00145DDF" w:rsidP="00145DDF">
      <w:pPr>
        <w:pStyle w:val="DraftHeading2"/>
        <w:tabs>
          <w:tab w:val="right" w:pos="1247"/>
        </w:tabs>
        <w:spacing w:before="240"/>
        <w:ind w:left="1361" w:hanging="1361"/>
      </w:pPr>
      <w:r>
        <w:tab/>
      </w:r>
      <w:r w:rsidRPr="00DD2506">
        <w:t>(1)</w:t>
      </w:r>
      <w:r>
        <w:tab/>
        <w:t xml:space="preserve">Subject to </w:t>
      </w:r>
      <w:proofErr w:type="spellStart"/>
      <w:r>
        <w:t>subregulations</w:t>
      </w:r>
      <w:proofErr w:type="spellEnd"/>
      <w:r>
        <w:t xml:space="preserve"> (2) and (3), an</w:t>
      </w:r>
      <w:r w:rsidRPr="000F6E2C">
        <w:t xml:space="preserve"> asbestos removal</w:t>
      </w:r>
      <w:r>
        <w:t>ist</w:t>
      </w:r>
      <w:r w:rsidRPr="000F6E2C">
        <w:t xml:space="preserve"> must ensure that asbestos waste:</w:t>
      </w:r>
    </w:p>
    <w:p w14:paraId="646B43FA"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contained and labelled </w:t>
      </w:r>
      <w:r>
        <w:t xml:space="preserve">in accordance with the GHS </w:t>
      </w:r>
      <w:r w:rsidRPr="000F6E2C">
        <w:t>before the waste is removed from an asbestos removal area; and</w:t>
      </w:r>
    </w:p>
    <w:p w14:paraId="646B43FB" w14:textId="77777777" w:rsidR="00145DDF" w:rsidRPr="000F6E2C" w:rsidRDefault="00145DDF" w:rsidP="00145DDF">
      <w:pPr>
        <w:pStyle w:val="DraftHeading3"/>
        <w:tabs>
          <w:tab w:val="right" w:pos="1757"/>
        </w:tabs>
        <w:ind w:left="1871" w:hanging="1871"/>
      </w:pPr>
      <w:r>
        <w:tab/>
      </w:r>
      <w:r w:rsidRPr="00DD2506">
        <w:t>(b)</w:t>
      </w:r>
      <w:r>
        <w:tab/>
      </w:r>
      <w:r w:rsidRPr="000F6E2C">
        <w:t>is disposed of as soon as practicable at a site authorised to accept asbestos waste.</w:t>
      </w:r>
    </w:p>
    <w:p w14:paraId="3C1B9661" w14:textId="77777777" w:rsidR="00F7222A" w:rsidRDefault="00F7222A" w:rsidP="00F7222A">
      <w:pPr>
        <w:pStyle w:val="BodySectionSub"/>
      </w:pPr>
      <w:r>
        <w:lastRenderedPageBreak/>
        <w:t xml:space="preserve">Maximum penalty: </w:t>
      </w:r>
      <w:r w:rsidRPr="001A343C">
        <w:t>tier E monetary penalty.</w:t>
      </w:r>
    </w:p>
    <w:p w14:paraId="646B43FF" w14:textId="77777777" w:rsidR="00145DDF" w:rsidRPr="000F6E2C" w:rsidRDefault="00145DDF" w:rsidP="00145DDF">
      <w:pPr>
        <w:pStyle w:val="DraftHeading2"/>
        <w:tabs>
          <w:tab w:val="right" w:pos="1247"/>
        </w:tabs>
        <w:ind w:left="1361" w:hanging="1361"/>
      </w:pPr>
      <w:r>
        <w:tab/>
      </w:r>
      <w:r w:rsidRPr="00DD2506">
        <w:t>(2)</w:t>
      </w:r>
      <w:r>
        <w:tab/>
      </w:r>
      <w:r w:rsidRPr="000F6E2C">
        <w:t>A</w:t>
      </w:r>
      <w:r>
        <w:t>n</w:t>
      </w:r>
      <w:r w:rsidRPr="000F6E2C">
        <w:t xml:space="preserve"> asbestos removal</w:t>
      </w:r>
      <w:r>
        <w:t>ist</w:t>
      </w:r>
      <w:r w:rsidRPr="000F6E2C">
        <w:t xml:space="preserve"> must ensure that </w:t>
      </w:r>
      <w:r>
        <w:t xml:space="preserve">personal protective equipment </w:t>
      </w:r>
      <w:r w:rsidRPr="000F6E2C">
        <w:t>used in asbestos removal work and contaminated with asbestos:</w:t>
      </w:r>
    </w:p>
    <w:p w14:paraId="646B4400" w14:textId="77777777" w:rsidR="00145DDF" w:rsidRPr="000F6E2C" w:rsidRDefault="00145DDF" w:rsidP="00145DDF">
      <w:pPr>
        <w:pStyle w:val="DraftHeading3"/>
        <w:tabs>
          <w:tab w:val="right" w:pos="1757"/>
        </w:tabs>
        <w:ind w:left="1871" w:hanging="1871"/>
      </w:pPr>
      <w:r>
        <w:tab/>
      </w:r>
      <w:r w:rsidRPr="00DD2506">
        <w:t>(a)</w:t>
      </w:r>
      <w:r>
        <w:tab/>
      </w:r>
      <w:r w:rsidRPr="000F6E2C">
        <w:t>is sealed in a container</w:t>
      </w:r>
      <w:r>
        <w:t xml:space="preserve"> before being removed from an asbestos waste area</w:t>
      </w:r>
      <w:r w:rsidRPr="000F6E2C">
        <w:t>; and</w:t>
      </w:r>
    </w:p>
    <w:p w14:paraId="646B4401" w14:textId="77777777" w:rsidR="00145DDF" w:rsidRPr="000F6E2C"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asbestos removal work at a site authorised to accept asbestos waste; and</w:t>
      </w:r>
    </w:p>
    <w:p w14:paraId="646B4402" w14:textId="77777777" w:rsidR="00145DDF" w:rsidRDefault="00145DDF" w:rsidP="00145DDF">
      <w:pPr>
        <w:pStyle w:val="DraftHeading3"/>
        <w:tabs>
          <w:tab w:val="right" w:pos="1757"/>
        </w:tabs>
        <w:ind w:left="1871" w:hanging="1871"/>
      </w:pPr>
      <w:r>
        <w:tab/>
      </w:r>
      <w:r w:rsidRPr="00DD2506">
        <w:t>(c)</w:t>
      </w:r>
      <w:r>
        <w:tab/>
      </w:r>
      <w:r w:rsidRPr="000F6E2C">
        <w:t xml:space="preserve">if it is not reasonably practicable to dispose of the </w:t>
      </w:r>
      <w:r>
        <w:t>personal protective equipment that is clothing:</w:t>
      </w:r>
    </w:p>
    <w:p w14:paraId="646B4403"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0F6E2C">
        <w:t>is laundered at a laundry equipped to launder asbestos-contaminated clothing</w:t>
      </w:r>
      <w:r>
        <w:t>; or</w:t>
      </w:r>
    </w:p>
    <w:p w14:paraId="646B4404" w14:textId="77777777" w:rsidR="00145DDF" w:rsidRDefault="00145DDF" w:rsidP="00145DDF">
      <w:pPr>
        <w:pStyle w:val="DraftHeading4"/>
        <w:tabs>
          <w:tab w:val="right" w:pos="2268"/>
        </w:tabs>
        <w:ind w:left="2381" w:hanging="2381"/>
      </w:pPr>
      <w:r>
        <w:tab/>
        <w:t>(ii)</w:t>
      </w:r>
      <w:r>
        <w:tab/>
        <w:t>if it is not practicable to launder the clothing—is kept in the sealed container until it is re-used for asbestos removal purposes; and</w:t>
      </w:r>
    </w:p>
    <w:p w14:paraId="646B4405" w14:textId="77777777" w:rsidR="00145DDF" w:rsidRDefault="00145DDF" w:rsidP="00145DDF">
      <w:pPr>
        <w:pStyle w:val="DraftHeading3"/>
        <w:tabs>
          <w:tab w:val="right" w:pos="1757"/>
        </w:tabs>
        <w:ind w:left="1871" w:hanging="1871"/>
      </w:pPr>
      <w:r>
        <w:tab/>
        <w:t>(d)</w:t>
      </w:r>
      <w:r>
        <w:tab/>
        <w:t>if it is not reasonably practicable to dispose of the personal protective equipment that is not clothing:</w:t>
      </w:r>
    </w:p>
    <w:p w14:paraId="646B4406" w14:textId="77777777" w:rsidR="00145DDF" w:rsidRDefault="00145DDF" w:rsidP="00145DDF">
      <w:pPr>
        <w:pStyle w:val="DraftHeading4"/>
        <w:tabs>
          <w:tab w:val="right" w:pos="2268"/>
        </w:tabs>
        <w:ind w:left="2381" w:hanging="2381"/>
      </w:pPr>
      <w:r>
        <w:tab/>
        <w:t>(</w:t>
      </w:r>
      <w:proofErr w:type="spellStart"/>
      <w:r>
        <w:t>i</w:t>
      </w:r>
      <w:proofErr w:type="spellEnd"/>
      <w:r>
        <w:t>)</w:t>
      </w:r>
      <w:r>
        <w:tab/>
        <w:t>is decontaminated before it is removed from the asbestos removal area; or</w:t>
      </w:r>
    </w:p>
    <w:p w14:paraId="646B4407" w14:textId="77777777" w:rsidR="00145DDF" w:rsidRDefault="00145DDF" w:rsidP="00145DDF">
      <w:pPr>
        <w:pStyle w:val="DraftHeading4"/>
        <w:tabs>
          <w:tab w:val="right" w:pos="2268"/>
        </w:tabs>
        <w:ind w:left="2381" w:hanging="2381"/>
      </w:pPr>
      <w:r>
        <w:tab/>
        <w:t>(ii)</w:t>
      </w:r>
      <w:r>
        <w:tab/>
        <w:t>if it is not practicable to decontaminate the equipment in the asbestos removal area—is kept in the sealed container until it is re-used for asbestos removal purposes.</w:t>
      </w:r>
    </w:p>
    <w:p w14:paraId="1FDECD0B" w14:textId="77777777" w:rsidR="00F7222A" w:rsidRDefault="00F7222A" w:rsidP="00F7222A">
      <w:pPr>
        <w:pStyle w:val="BodySectionSub"/>
      </w:pPr>
      <w:r>
        <w:t xml:space="preserve">Maximum penalty: </w:t>
      </w:r>
      <w:r w:rsidRPr="001A343C">
        <w:t>tier E monetary penalty.</w:t>
      </w:r>
    </w:p>
    <w:p w14:paraId="646B440B" w14:textId="77777777" w:rsidR="00145DDF" w:rsidRPr="00CA44AE" w:rsidRDefault="00145DDF" w:rsidP="00145DDF">
      <w:pPr>
        <w:pStyle w:val="DraftSub-sectionEg"/>
        <w:tabs>
          <w:tab w:val="right" w:pos="1814"/>
        </w:tabs>
        <w:rPr>
          <w:b/>
        </w:rPr>
      </w:pPr>
      <w:r w:rsidRPr="00CA44AE">
        <w:rPr>
          <w:b/>
        </w:rPr>
        <w:t>Example</w:t>
      </w:r>
    </w:p>
    <w:p w14:paraId="646B440C" w14:textId="77777777" w:rsidR="00145DDF" w:rsidRDefault="00145DDF" w:rsidP="00145DDF">
      <w:pPr>
        <w:pStyle w:val="DraftSub-sectionEg"/>
        <w:tabs>
          <w:tab w:val="right" w:pos="1814"/>
        </w:tabs>
      </w:pPr>
      <w:r>
        <w:t>Work boots.</w:t>
      </w:r>
    </w:p>
    <w:p w14:paraId="646B440D" w14:textId="77777777" w:rsidR="00145DDF" w:rsidRDefault="00145DDF" w:rsidP="00145DDF">
      <w:pPr>
        <w:pStyle w:val="DraftHeading2"/>
        <w:tabs>
          <w:tab w:val="right" w:pos="1247"/>
        </w:tabs>
        <w:ind w:left="1361" w:hanging="1361"/>
      </w:pPr>
      <w:r>
        <w:tab/>
        <w:t>(3)</w:t>
      </w:r>
      <w:r>
        <w:tab/>
      </w:r>
      <w:r w:rsidRPr="000F6E2C">
        <w:t>A</w:t>
      </w:r>
      <w:r>
        <w:t xml:space="preserve">n </w:t>
      </w:r>
      <w:r w:rsidRPr="000F6E2C">
        <w:t>asbestos removal</w:t>
      </w:r>
      <w:r>
        <w:t>ist</w:t>
      </w:r>
      <w:r w:rsidRPr="000F6E2C">
        <w:t xml:space="preserve"> must ensure that </w:t>
      </w:r>
      <w:r>
        <w:t xml:space="preserve">a sealed container referred to in </w:t>
      </w:r>
      <w:proofErr w:type="spellStart"/>
      <w:r>
        <w:t>subregulation</w:t>
      </w:r>
      <w:proofErr w:type="spellEnd"/>
      <w:r>
        <w:t xml:space="preserve"> (2) is </w:t>
      </w:r>
      <w:r w:rsidRPr="000F6E2C">
        <w:t xml:space="preserve">decontaminated and labelled </w:t>
      </w:r>
      <w:r>
        <w:t xml:space="preserve">in accordance with the GHS </w:t>
      </w:r>
      <w:r w:rsidRPr="000F6E2C">
        <w:t>to indicate the presence o</w:t>
      </w:r>
      <w:r>
        <w:t>f asbestos before being removed from the asbestos removal area.</w:t>
      </w:r>
    </w:p>
    <w:p w14:paraId="3057B8BF" w14:textId="77777777" w:rsidR="00F7222A" w:rsidRDefault="00F7222A" w:rsidP="00F7222A">
      <w:pPr>
        <w:pStyle w:val="BodySectionSub"/>
      </w:pPr>
      <w:r>
        <w:t xml:space="preserve">Maximum penalty: </w:t>
      </w:r>
      <w:r w:rsidRPr="001A343C">
        <w:t>tier E monetary penalty.</w:t>
      </w:r>
    </w:p>
    <w:p w14:paraId="646B4411" w14:textId="77777777" w:rsidR="00145DDF" w:rsidRPr="00745F64" w:rsidRDefault="00145DDF" w:rsidP="00145DDF">
      <w:pPr>
        <w:pStyle w:val="DraftSectionNote"/>
        <w:tabs>
          <w:tab w:val="right" w:pos="1304"/>
        </w:tabs>
        <w:ind w:left="850"/>
        <w:rPr>
          <w:b/>
        </w:rPr>
      </w:pPr>
      <w:r w:rsidRPr="00745F64">
        <w:rPr>
          <w:b/>
        </w:rPr>
        <w:t>Note</w:t>
      </w:r>
    </w:p>
    <w:p w14:paraId="646B4412" w14:textId="77777777" w:rsidR="00145DDF" w:rsidRDefault="00145DDF" w:rsidP="00145DDF">
      <w:pPr>
        <w:pStyle w:val="DraftSectionNote"/>
        <w:tabs>
          <w:tab w:val="right" w:pos="1304"/>
        </w:tabs>
        <w:ind w:left="850"/>
      </w:pPr>
      <w:r>
        <w:t>See the jurisdictional note</w:t>
      </w:r>
      <w:r w:rsidR="00660B86">
        <w:t>s</w:t>
      </w:r>
      <w:r>
        <w:t xml:space="preserve"> in the Appendix.</w:t>
      </w:r>
    </w:p>
    <w:p w14:paraId="646B4413" w14:textId="77777777" w:rsidR="00145DDF" w:rsidRDefault="00145DDF" w:rsidP="007272F6">
      <w:pPr>
        <w:pStyle w:val="StyleDraftHeading1Left0cmHanging15cm1"/>
      </w:pPr>
      <w:r>
        <w:tab/>
      </w:r>
      <w:bookmarkStart w:id="702" w:name="_Toc174445646"/>
      <w:r>
        <w:t>473</w:t>
      </w:r>
      <w:r>
        <w:tab/>
      </w:r>
      <w:r w:rsidRPr="000F6E2C">
        <w:t>Clearance inspection</w:t>
      </w:r>
      <w:bookmarkEnd w:id="702"/>
    </w:p>
    <w:p w14:paraId="646B4414" w14:textId="77777777" w:rsidR="00145DDF" w:rsidRPr="000F6E2C" w:rsidRDefault="00145DDF" w:rsidP="00145DDF">
      <w:pPr>
        <w:pStyle w:val="DraftHeading2"/>
        <w:tabs>
          <w:tab w:val="right" w:pos="1247"/>
        </w:tabs>
        <w:ind w:left="1361" w:hanging="1361"/>
      </w:pPr>
      <w:r>
        <w:tab/>
      </w:r>
      <w:r w:rsidRPr="00DD2506">
        <w:t>(1)</w:t>
      </w:r>
      <w:r>
        <w:tab/>
      </w:r>
      <w:r w:rsidRPr="000F6E2C">
        <w:t>This regulation applies if</w:t>
      </w:r>
      <w:r>
        <w:t xml:space="preserve"> </w:t>
      </w:r>
      <w:r w:rsidRPr="000F6E2C">
        <w:t xml:space="preserve">a person commissions </w:t>
      </w:r>
      <w:r>
        <w:t xml:space="preserve">licensed </w:t>
      </w:r>
      <w:r w:rsidRPr="000F6E2C">
        <w:t>asbestos removal work at a workplace</w:t>
      </w:r>
      <w:r>
        <w:t>.</w:t>
      </w:r>
    </w:p>
    <w:p w14:paraId="646B4415" w14:textId="77777777" w:rsidR="00145DDF" w:rsidRPr="000F6E2C" w:rsidRDefault="00145DDF" w:rsidP="00145DDF">
      <w:pPr>
        <w:pStyle w:val="DraftHeading2"/>
        <w:tabs>
          <w:tab w:val="right" w:pos="1247"/>
        </w:tabs>
        <w:ind w:left="1361" w:hanging="1361"/>
      </w:pPr>
      <w:r>
        <w:lastRenderedPageBreak/>
        <w:tab/>
      </w:r>
      <w:r w:rsidRPr="00DD2506">
        <w:t>(2)</w:t>
      </w:r>
      <w:r>
        <w:tab/>
      </w:r>
      <w:r w:rsidRPr="000F6E2C">
        <w:t xml:space="preserve">The person or, if the workplace is </w:t>
      </w:r>
      <w:r w:rsidR="00660B86">
        <w:t>residential</w:t>
      </w:r>
      <w:r>
        <w:t xml:space="preserve"> premises</w:t>
      </w:r>
      <w:r w:rsidRPr="000F6E2C">
        <w:t xml:space="preserve">, the licensed </w:t>
      </w:r>
      <w:r>
        <w:t xml:space="preserve">asbestos </w:t>
      </w:r>
      <w:r w:rsidRPr="000F6E2C">
        <w:t xml:space="preserve">removalist must ensure that, </w:t>
      </w:r>
      <w:r>
        <w:t>when</w:t>
      </w:r>
      <w:r w:rsidRPr="000F6E2C">
        <w:t xml:space="preserve"> the </w:t>
      </w:r>
      <w:r>
        <w:t xml:space="preserve">licensed </w:t>
      </w:r>
      <w:r w:rsidRPr="000F6E2C">
        <w:t>asbestos removal work</w:t>
      </w:r>
      <w:r>
        <w:t xml:space="preserve"> is completed</w:t>
      </w:r>
      <w:r w:rsidRPr="000F6E2C">
        <w:t xml:space="preserve">, a clearance inspection of the asbestos removal area at the workplace is </w:t>
      </w:r>
      <w:r>
        <w:t>carried out</w:t>
      </w:r>
      <w:r w:rsidRPr="000F6E2C">
        <w:t xml:space="preserve"> by:</w:t>
      </w:r>
    </w:p>
    <w:p w14:paraId="646B4416" w14:textId="77777777" w:rsidR="00145DDF" w:rsidRPr="000F6E2C" w:rsidRDefault="00145DDF" w:rsidP="00145DDF">
      <w:pPr>
        <w:pStyle w:val="DraftHeading3"/>
        <w:tabs>
          <w:tab w:val="right" w:pos="1757"/>
        </w:tabs>
        <w:ind w:left="1871" w:hanging="1871"/>
      </w:pPr>
      <w:r>
        <w:tab/>
      </w:r>
      <w:r w:rsidRPr="00DD2506">
        <w:t>(a)</w:t>
      </w:r>
      <w:r>
        <w:tab/>
      </w:r>
      <w:r w:rsidRPr="000F6E2C">
        <w:t xml:space="preserve">if the asbestos removal work must be carried out by </w:t>
      </w:r>
      <w:r>
        <w:t>the holder of a Class A</w:t>
      </w:r>
      <w:r w:rsidRPr="000F6E2C">
        <w:t xml:space="preserve"> </w:t>
      </w:r>
      <w:r>
        <w:t>asbestos removal licence</w:t>
      </w:r>
      <w:r w:rsidRPr="000F6E2C">
        <w:t xml:space="preserve">—an independent </w:t>
      </w:r>
      <w:r>
        <w:t>licensed asbestos assessor</w:t>
      </w:r>
      <w:r w:rsidRPr="000F6E2C">
        <w:t>; or</w:t>
      </w:r>
    </w:p>
    <w:p w14:paraId="646B4417" w14:textId="77777777" w:rsidR="00145DDF" w:rsidRDefault="00145DDF" w:rsidP="00145DDF">
      <w:pPr>
        <w:pStyle w:val="DraftHeading3"/>
        <w:tabs>
          <w:tab w:val="right" w:pos="1757"/>
        </w:tabs>
        <w:ind w:left="1871" w:hanging="1871"/>
      </w:pPr>
      <w:r>
        <w:tab/>
      </w:r>
      <w:r w:rsidRPr="00DD2506">
        <w:t>(b)</w:t>
      </w:r>
      <w:r>
        <w:tab/>
      </w:r>
      <w:r w:rsidRPr="000F6E2C">
        <w:t>in any other case—an independent competent person.</w:t>
      </w:r>
    </w:p>
    <w:p w14:paraId="475ABDFB" w14:textId="77777777" w:rsidR="00F7222A" w:rsidRDefault="00F7222A" w:rsidP="00F7222A">
      <w:pPr>
        <w:pStyle w:val="BodySectionSub"/>
      </w:pPr>
      <w:r>
        <w:t xml:space="preserve">Maximum penalty: </w:t>
      </w:r>
      <w:r w:rsidRPr="001A343C">
        <w:t>tier E monetary penalty.</w:t>
      </w:r>
    </w:p>
    <w:p w14:paraId="646B441B" w14:textId="77777777" w:rsidR="00145DDF" w:rsidRDefault="00145DDF" w:rsidP="00145DDF">
      <w:pPr>
        <w:pStyle w:val="DraftHeading2"/>
        <w:tabs>
          <w:tab w:val="right" w:pos="1247"/>
        </w:tabs>
        <w:ind w:left="1361" w:hanging="1361"/>
      </w:pPr>
      <w:r>
        <w:tab/>
      </w:r>
      <w:r w:rsidRPr="00B16CD4">
        <w:t>(3)</w:t>
      </w:r>
      <w:r>
        <w:tab/>
        <w:t xml:space="preserve">In this regulation, a </w:t>
      </w:r>
      <w:r w:rsidRPr="003178CA">
        <w:rPr>
          <w:b/>
          <w:i/>
        </w:rPr>
        <w:t>clearance inspection</w:t>
      </w:r>
      <w:r>
        <w:t xml:space="preserve"> is </w:t>
      </w:r>
      <w:r w:rsidRPr="005B5DDA">
        <w:t xml:space="preserve">an inspection of an asbestos removal area after asbestos removal work has </w:t>
      </w:r>
      <w:r>
        <w:t>been completed</w:t>
      </w:r>
      <w:r w:rsidRPr="005B5DDA">
        <w:t xml:space="preserve"> to verify that the area is safe for normal use, that:</w:t>
      </w:r>
    </w:p>
    <w:p w14:paraId="646B441C" w14:textId="77777777" w:rsidR="00145DDF" w:rsidRDefault="00145DDF" w:rsidP="00145DDF">
      <w:pPr>
        <w:pStyle w:val="DraftHeading3"/>
        <w:tabs>
          <w:tab w:val="right" w:pos="1757"/>
        </w:tabs>
        <w:ind w:left="1871" w:hanging="1871"/>
      </w:pPr>
      <w:r>
        <w:tab/>
      </w:r>
      <w:r w:rsidRPr="00B16CD4">
        <w:t>(a)</w:t>
      </w:r>
      <w:r>
        <w:tab/>
      </w:r>
      <w:r w:rsidRPr="005B5DDA">
        <w:t>include</w:t>
      </w:r>
      <w:r>
        <w:t>s</w:t>
      </w:r>
      <w:r w:rsidRPr="005B5DDA">
        <w:t xml:space="preserve"> a visual inspection; and</w:t>
      </w:r>
    </w:p>
    <w:p w14:paraId="646B441D" w14:textId="77777777" w:rsidR="00145DDF" w:rsidRDefault="00145DDF" w:rsidP="00145DDF">
      <w:pPr>
        <w:pStyle w:val="DraftHeading3"/>
        <w:tabs>
          <w:tab w:val="right" w:pos="1757"/>
        </w:tabs>
        <w:ind w:left="1871" w:hanging="1871"/>
      </w:pPr>
      <w:r>
        <w:tab/>
      </w:r>
      <w:r w:rsidRPr="00B16CD4">
        <w:t>(b)</w:t>
      </w:r>
      <w:r w:rsidRPr="00735113">
        <w:tab/>
        <w:t>may include air monitoring.</w:t>
      </w:r>
    </w:p>
    <w:p w14:paraId="646B441E" w14:textId="77777777" w:rsidR="00145DDF" w:rsidRPr="00EC05A2" w:rsidRDefault="00145DDF" w:rsidP="00145DDF">
      <w:pPr>
        <w:pStyle w:val="DraftSub-sectionNote"/>
        <w:tabs>
          <w:tab w:val="right" w:pos="1814"/>
        </w:tabs>
        <w:ind w:left="1361"/>
        <w:rPr>
          <w:b/>
        </w:rPr>
      </w:pPr>
      <w:r w:rsidRPr="00EC05A2">
        <w:rPr>
          <w:b/>
        </w:rPr>
        <w:t>Note</w:t>
      </w:r>
    </w:p>
    <w:p w14:paraId="646B441F" w14:textId="77777777" w:rsidR="00145DDF" w:rsidRDefault="00145DDF" w:rsidP="00145DDF">
      <w:pPr>
        <w:pStyle w:val="DraftSub-sectionNote"/>
        <w:tabs>
          <w:tab w:val="right" w:pos="1814"/>
        </w:tabs>
        <w:ind w:left="1361"/>
      </w:pPr>
      <w:r>
        <w:t>If</w:t>
      </w:r>
      <w:r w:rsidRPr="000F6E2C">
        <w:t xml:space="preserve"> it is not reasonably practicable for the </w:t>
      </w:r>
      <w:r>
        <w:t>licensed asbestos assessor</w:t>
      </w:r>
      <w:r w:rsidRPr="000F6E2C">
        <w:t xml:space="preserve"> or competent person to be independent, the person or licensed </w:t>
      </w:r>
      <w:r>
        <w:t xml:space="preserve">asbestos </w:t>
      </w:r>
      <w:r w:rsidRPr="000F6E2C">
        <w:t xml:space="preserve">removalist may apply to the regulator for an exemption </w:t>
      </w:r>
      <w:r w:rsidRPr="00915720">
        <w:t xml:space="preserve">under </w:t>
      </w:r>
      <w:r>
        <w:t xml:space="preserve">Part 11.2 </w:t>
      </w:r>
      <w:r w:rsidRPr="000F6E2C">
        <w:t>from the requirement that the assessor or c</w:t>
      </w:r>
      <w:r>
        <w:t>ompetent person be independent.</w:t>
      </w:r>
    </w:p>
    <w:p w14:paraId="646B4420" w14:textId="77777777" w:rsidR="00145DDF" w:rsidRDefault="00145DDF" w:rsidP="007272F6">
      <w:pPr>
        <w:pStyle w:val="StyleDraftHeading1Left0cmHanging15cm1"/>
      </w:pPr>
      <w:r>
        <w:tab/>
      </w:r>
      <w:bookmarkStart w:id="703" w:name="_Toc174445647"/>
      <w:r>
        <w:t>474</w:t>
      </w:r>
      <w:r>
        <w:tab/>
        <w:t>Clearance certificates</w:t>
      </w:r>
      <w:bookmarkEnd w:id="703"/>
    </w:p>
    <w:p w14:paraId="646B4421" w14:textId="77777777" w:rsidR="00145DDF" w:rsidRDefault="00145DDF" w:rsidP="00145DDF">
      <w:pPr>
        <w:pStyle w:val="DraftHeading2"/>
        <w:tabs>
          <w:tab w:val="right" w:pos="1247"/>
        </w:tabs>
        <w:ind w:left="1361" w:hanging="1361"/>
      </w:pPr>
      <w:r>
        <w:tab/>
      </w:r>
      <w:r w:rsidRPr="00B16CD4">
        <w:t>(1)</w:t>
      </w:r>
      <w:r>
        <w:tab/>
      </w:r>
      <w:r w:rsidRPr="000F6E2C">
        <w:t xml:space="preserve">This regulation applies </w:t>
      </w:r>
      <w:r>
        <w:t>if a clearance inspection has been made in accordance with regulation 473.</w:t>
      </w:r>
    </w:p>
    <w:p w14:paraId="646B4422" w14:textId="77777777" w:rsidR="00145DDF" w:rsidRDefault="00145DDF" w:rsidP="00145DDF">
      <w:pPr>
        <w:pStyle w:val="DraftHeading2"/>
        <w:tabs>
          <w:tab w:val="right" w:pos="1247"/>
        </w:tabs>
        <w:ind w:left="1361" w:hanging="1361"/>
      </w:pPr>
      <w:r>
        <w:tab/>
      </w:r>
      <w:r w:rsidRPr="00DD2506">
        <w:t>(</w:t>
      </w:r>
      <w:r>
        <w:t>2</w:t>
      </w:r>
      <w:r w:rsidRPr="00DD2506">
        <w:t>)</w:t>
      </w:r>
      <w:r>
        <w:tab/>
      </w:r>
      <w:r w:rsidRPr="000F6E2C">
        <w:t xml:space="preserve">The </w:t>
      </w:r>
      <w:r>
        <w:t>licensed asbestos assessor</w:t>
      </w:r>
      <w:r w:rsidRPr="000F6E2C">
        <w:t xml:space="preserve"> or competent person </w:t>
      </w:r>
      <w:r>
        <w:t xml:space="preserve">who carried out the clearance inspection </w:t>
      </w:r>
      <w:r w:rsidRPr="000F6E2C">
        <w:t xml:space="preserve">must </w:t>
      </w:r>
      <w:r>
        <w:t>issue</w:t>
      </w:r>
      <w:r w:rsidRPr="000F6E2C">
        <w:t xml:space="preserve"> a clearance certificate</w:t>
      </w:r>
      <w:r>
        <w:t>, in accordance with this regulation,</w:t>
      </w:r>
      <w:r w:rsidRPr="000F6E2C">
        <w:t xml:space="preserve"> before the</w:t>
      </w:r>
      <w:r>
        <w:t xml:space="preserve"> asbestos removal area at the </w:t>
      </w:r>
      <w:r w:rsidRPr="000F6E2C">
        <w:t xml:space="preserve">workplace </w:t>
      </w:r>
      <w:r>
        <w:t>is</w:t>
      </w:r>
      <w:r w:rsidRPr="000F6E2C">
        <w:t xml:space="preserve"> re</w:t>
      </w:r>
      <w:r>
        <w:t>-</w:t>
      </w:r>
      <w:r w:rsidRPr="000F6E2C">
        <w:t>occupied.</w:t>
      </w:r>
    </w:p>
    <w:p w14:paraId="75AC9321" w14:textId="77777777" w:rsidR="00F7222A" w:rsidRDefault="00F7222A" w:rsidP="00F7222A">
      <w:pPr>
        <w:pStyle w:val="BodySectionSub"/>
      </w:pPr>
      <w:r>
        <w:t xml:space="preserve">Maximum penalty: </w:t>
      </w:r>
      <w:r w:rsidRPr="001A343C">
        <w:t>tier E monetary penalty.</w:t>
      </w:r>
    </w:p>
    <w:p w14:paraId="646B4426" w14:textId="77777777" w:rsidR="00145DDF" w:rsidRDefault="00145DDF" w:rsidP="00145DDF">
      <w:pPr>
        <w:pStyle w:val="DraftHeading2"/>
        <w:tabs>
          <w:tab w:val="right" w:pos="1247"/>
        </w:tabs>
        <w:ind w:left="1361" w:hanging="1361"/>
      </w:pPr>
      <w:r>
        <w:tab/>
      </w:r>
      <w:r w:rsidRPr="00DD2506">
        <w:t>(</w:t>
      </w:r>
      <w:r>
        <w:t>3</w:t>
      </w:r>
      <w:r w:rsidRPr="00DD2506">
        <w:t>)</w:t>
      </w:r>
      <w:r>
        <w:tab/>
      </w:r>
      <w:r w:rsidRPr="000F6E2C">
        <w:t xml:space="preserve">The </w:t>
      </w:r>
      <w:r>
        <w:t>licensed asbestos assessor</w:t>
      </w:r>
      <w:r w:rsidRPr="000F6E2C">
        <w:t xml:space="preserve"> or competent person must ensure that the asbestos removal area does not pose a risk to health and safety from exposure to asbestos.</w:t>
      </w:r>
    </w:p>
    <w:p w14:paraId="06F3ACE4" w14:textId="77777777" w:rsidR="00F7222A" w:rsidRDefault="00F7222A" w:rsidP="00F7222A">
      <w:pPr>
        <w:pStyle w:val="BodySectionSub"/>
      </w:pPr>
      <w:r>
        <w:t xml:space="preserve">Maximum penalty: </w:t>
      </w:r>
      <w:r w:rsidRPr="001A343C">
        <w:t>tier E monetary penalty.</w:t>
      </w:r>
    </w:p>
    <w:p w14:paraId="646B442A" w14:textId="77777777" w:rsidR="00145DDF" w:rsidRPr="000F6E2C" w:rsidRDefault="00145DDF" w:rsidP="00145DDF">
      <w:pPr>
        <w:pStyle w:val="DraftHeading2"/>
        <w:tabs>
          <w:tab w:val="right" w:pos="1247"/>
        </w:tabs>
        <w:ind w:left="1361" w:hanging="1361"/>
      </w:pPr>
      <w:r>
        <w:tab/>
      </w:r>
      <w:r w:rsidRPr="00DD2506">
        <w:t>(</w:t>
      </w:r>
      <w:r>
        <w:t>4</w:t>
      </w:r>
      <w:r w:rsidRPr="00DD2506">
        <w:t>)</w:t>
      </w:r>
      <w:r>
        <w:tab/>
      </w:r>
      <w:r w:rsidRPr="000F6E2C">
        <w:t xml:space="preserve">The </w:t>
      </w:r>
      <w:r>
        <w:t>licensed asbestos assessor</w:t>
      </w:r>
      <w:r w:rsidRPr="000F6E2C">
        <w:t xml:space="preserve"> or competent person must not issue a clearance certificate unless satisfied that:</w:t>
      </w:r>
    </w:p>
    <w:p w14:paraId="646B442B" w14:textId="77777777" w:rsidR="00145DDF" w:rsidRPr="000F6E2C" w:rsidRDefault="00145DDF" w:rsidP="00145DDF">
      <w:pPr>
        <w:pStyle w:val="DraftHeading3"/>
        <w:tabs>
          <w:tab w:val="right" w:pos="1757"/>
        </w:tabs>
        <w:ind w:left="1871" w:hanging="1871"/>
      </w:pPr>
      <w:r>
        <w:tab/>
      </w:r>
      <w:r w:rsidRPr="00DD2506">
        <w:t>(a)</w:t>
      </w:r>
      <w:r>
        <w:tab/>
      </w:r>
      <w:r w:rsidRPr="000F6E2C">
        <w:t>the asbestos removal area, and the area immediately surrounding it, are free from visible asbestos contamination; and</w:t>
      </w:r>
    </w:p>
    <w:p w14:paraId="646B442C" w14:textId="77777777" w:rsidR="00145DDF" w:rsidRDefault="00145DDF" w:rsidP="00145DDF">
      <w:pPr>
        <w:pStyle w:val="DraftHeading3"/>
        <w:tabs>
          <w:tab w:val="right" w:pos="1757"/>
        </w:tabs>
        <w:ind w:left="1871" w:hanging="1871"/>
      </w:pPr>
      <w:r>
        <w:lastRenderedPageBreak/>
        <w:tab/>
      </w:r>
      <w:r w:rsidRPr="00DD2506">
        <w:t>(b)</w:t>
      </w:r>
      <w:r>
        <w:tab/>
      </w:r>
      <w:r w:rsidRPr="000F6E2C">
        <w:t>if the assessor or competent person undertook air monitoring as part of the clearance inspection—the monitoring shows asbestos below 0</w:t>
      </w:r>
      <w:r>
        <w:t>·</w:t>
      </w:r>
      <w:r w:rsidRPr="000F6E2C">
        <w:t>01 fibres/ml.</w:t>
      </w:r>
    </w:p>
    <w:p w14:paraId="70B9EB8E" w14:textId="77777777" w:rsidR="00F7222A" w:rsidRDefault="00F7222A" w:rsidP="00F7222A">
      <w:pPr>
        <w:pStyle w:val="BodySectionSub"/>
      </w:pPr>
      <w:r>
        <w:t xml:space="preserve">Maximum penalty: </w:t>
      </w:r>
      <w:r w:rsidRPr="001A343C">
        <w:t>tier E monetary penalty.</w:t>
      </w:r>
    </w:p>
    <w:p w14:paraId="646B4430" w14:textId="77777777" w:rsidR="00145DDF" w:rsidRDefault="00145DDF" w:rsidP="00145DDF">
      <w:pPr>
        <w:pStyle w:val="DraftHeading2"/>
        <w:tabs>
          <w:tab w:val="right" w:pos="1247"/>
        </w:tabs>
        <w:ind w:left="1361" w:hanging="1361"/>
      </w:pPr>
      <w:r>
        <w:tab/>
      </w:r>
      <w:r w:rsidRPr="00B16CD4">
        <w:t>(5)</w:t>
      </w:r>
      <w:r>
        <w:tab/>
        <w:t xml:space="preserve">The clearance certificate must be in writing and must state </w:t>
      </w:r>
      <w:r w:rsidRPr="005B5DDA">
        <w:t>that:</w:t>
      </w:r>
    </w:p>
    <w:p w14:paraId="646B4431" w14:textId="77777777" w:rsidR="00145DDF" w:rsidRDefault="00145DDF" w:rsidP="00145DDF">
      <w:pPr>
        <w:pStyle w:val="DraftHeading3"/>
        <w:tabs>
          <w:tab w:val="right" w:pos="1757"/>
        </w:tabs>
        <w:ind w:left="1871" w:hanging="1871"/>
      </w:pPr>
      <w:r>
        <w:tab/>
      </w:r>
      <w:r w:rsidRPr="00C439AA">
        <w:t>(a)</w:t>
      </w:r>
      <w:r>
        <w:tab/>
      </w:r>
      <w:r w:rsidRPr="005B5DDA">
        <w:t xml:space="preserve">the assessor </w:t>
      </w:r>
      <w:r>
        <w:t xml:space="preserve">or competent person </w:t>
      </w:r>
      <w:r w:rsidRPr="005B5DDA">
        <w:t>found no visible asbestos residue from asbestos removal work in the area, or in the vicinity of the area, where the work was carried out; and</w:t>
      </w:r>
    </w:p>
    <w:p w14:paraId="646B4432" w14:textId="77777777" w:rsidR="00145DDF" w:rsidRPr="005B5DDA" w:rsidRDefault="00145DDF" w:rsidP="00145DDF">
      <w:pPr>
        <w:pStyle w:val="DraftHeading3"/>
        <w:tabs>
          <w:tab w:val="right" w:pos="1757"/>
        </w:tabs>
        <w:ind w:left="1871" w:hanging="1871"/>
      </w:pPr>
      <w:r>
        <w:tab/>
      </w:r>
      <w:r w:rsidRPr="00C439AA">
        <w:t>(b)</w:t>
      </w:r>
      <w:r w:rsidRPr="00735113">
        <w:tab/>
        <w:t xml:space="preserve">if air monitoring was carried out by the assessor </w:t>
      </w:r>
      <w:r>
        <w:t xml:space="preserve">or competent person </w:t>
      </w:r>
      <w:r w:rsidRPr="00735113">
        <w:t>as part of the clearance inspection—the airborne asbestos fibre level was less than 0</w:t>
      </w:r>
      <w:r>
        <w:t>·01 </w:t>
      </w:r>
      <w:r w:rsidRPr="00735113">
        <w:t>asbestos fibres/</w:t>
      </w:r>
      <w:proofErr w:type="spellStart"/>
      <w:r w:rsidRPr="00735113">
        <w:t>mL.</w:t>
      </w:r>
      <w:proofErr w:type="spellEnd"/>
    </w:p>
    <w:p w14:paraId="646B4433" w14:textId="77777777" w:rsidR="00145DDF" w:rsidRPr="00FA3171" w:rsidRDefault="00145DDF" w:rsidP="00145DDF">
      <w:pPr>
        <w:pStyle w:val="Heading-PART"/>
        <w:ind w:left="1276" w:hanging="1276"/>
        <w:jc w:val="left"/>
        <w:rPr>
          <w:caps w:val="0"/>
          <w:sz w:val="28"/>
        </w:rPr>
      </w:pPr>
      <w:r>
        <w:rPr>
          <w:sz w:val="28"/>
          <w:szCs w:val="28"/>
        </w:rPr>
        <w:br w:type="page"/>
      </w:r>
      <w:bookmarkStart w:id="704" w:name="_Toc174445648"/>
      <w:r w:rsidRPr="00FA3171">
        <w:rPr>
          <w:caps w:val="0"/>
          <w:sz w:val="28"/>
        </w:rPr>
        <w:lastRenderedPageBreak/>
        <w:t xml:space="preserve">Part 8.8 </w:t>
      </w:r>
      <w:r w:rsidRPr="00FA3171">
        <w:rPr>
          <w:caps w:val="0"/>
          <w:sz w:val="28"/>
        </w:rPr>
        <w:tab/>
        <w:t xml:space="preserve">Asbestos </w:t>
      </w:r>
      <w:r w:rsidR="004741DA">
        <w:rPr>
          <w:caps w:val="0"/>
          <w:sz w:val="28"/>
        </w:rPr>
        <w:t>R</w:t>
      </w:r>
      <w:r w:rsidRPr="00FA3171">
        <w:rPr>
          <w:caps w:val="0"/>
          <w:sz w:val="28"/>
        </w:rPr>
        <w:t xml:space="preserve">emoval </w:t>
      </w:r>
      <w:r w:rsidR="004741DA">
        <w:rPr>
          <w:caps w:val="0"/>
          <w:sz w:val="28"/>
        </w:rPr>
        <w:t>R</w:t>
      </w:r>
      <w:r w:rsidRPr="00FA3171">
        <w:rPr>
          <w:caps w:val="0"/>
          <w:sz w:val="28"/>
        </w:rPr>
        <w:t xml:space="preserve">equiring </w:t>
      </w:r>
      <w:r>
        <w:rPr>
          <w:caps w:val="0"/>
          <w:sz w:val="28"/>
        </w:rPr>
        <w:t>C</w:t>
      </w:r>
      <w:r w:rsidRPr="00FA3171">
        <w:rPr>
          <w:caps w:val="0"/>
          <w:sz w:val="28"/>
        </w:rPr>
        <w:t xml:space="preserve">lass A </w:t>
      </w:r>
      <w:r w:rsidR="00231558">
        <w:rPr>
          <w:caps w:val="0"/>
          <w:sz w:val="28"/>
        </w:rPr>
        <w:t xml:space="preserve">Asbestos Removal </w:t>
      </w:r>
      <w:r w:rsidR="004741DA">
        <w:rPr>
          <w:caps w:val="0"/>
          <w:sz w:val="28"/>
        </w:rPr>
        <w:t>L</w:t>
      </w:r>
      <w:r w:rsidRPr="00FA3171">
        <w:rPr>
          <w:caps w:val="0"/>
          <w:sz w:val="28"/>
        </w:rPr>
        <w:t>icence</w:t>
      </w:r>
      <w:bookmarkEnd w:id="704"/>
    </w:p>
    <w:p w14:paraId="646B4434" w14:textId="77777777" w:rsidR="00145DDF" w:rsidRPr="000F6E2C" w:rsidRDefault="00145DDF" w:rsidP="007272F6">
      <w:pPr>
        <w:pStyle w:val="StyleDraftHeading1Left0cmHanging15cm1"/>
      </w:pPr>
      <w:r>
        <w:tab/>
      </w:r>
      <w:bookmarkStart w:id="705" w:name="_Toc174445649"/>
      <w:r>
        <w:t>475</w:t>
      </w:r>
      <w:r>
        <w:tab/>
      </w:r>
      <w:r w:rsidRPr="000F6E2C">
        <w:t xml:space="preserve">Air monitoring—asbestos removal requiring </w:t>
      </w:r>
      <w:r>
        <w:t>Class </w:t>
      </w:r>
      <w:r w:rsidRPr="000F6E2C">
        <w:t xml:space="preserve">A </w:t>
      </w:r>
      <w:r w:rsidR="00231558">
        <w:t xml:space="preserve">asbestos removal </w:t>
      </w:r>
      <w:r w:rsidRPr="000F6E2C">
        <w:t>licence</w:t>
      </w:r>
      <w:bookmarkEnd w:id="705"/>
    </w:p>
    <w:p w14:paraId="646B4435" w14:textId="77777777" w:rsidR="00145DDF" w:rsidRDefault="00145DDF" w:rsidP="00145DDF">
      <w:pPr>
        <w:pStyle w:val="DraftHeading2"/>
        <w:tabs>
          <w:tab w:val="right" w:pos="1247"/>
        </w:tabs>
        <w:ind w:left="1361" w:hanging="1361"/>
      </w:pPr>
      <w:r>
        <w:tab/>
      </w:r>
      <w:r w:rsidRPr="00DD2506">
        <w:t>(1)</w:t>
      </w:r>
      <w:r>
        <w:tab/>
      </w:r>
      <w:r w:rsidRPr="000F6E2C">
        <w:t xml:space="preserve">A person </w:t>
      </w:r>
      <w:r w:rsidRPr="00915720">
        <w:t>conducting a business or undertaking</w:t>
      </w:r>
      <w:r>
        <w:t xml:space="preserve"> </w:t>
      </w:r>
      <w:r w:rsidRPr="000F6E2C">
        <w:t xml:space="preserve">who commissions asbestos removal work requiring a </w:t>
      </w:r>
      <w:r>
        <w:t>C</w:t>
      </w:r>
      <w:r w:rsidRPr="000F6E2C">
        <w:t xml:space="preserve">lass A </w:t>
      </w:r>
      <w:r>
        <w:t xml:space="preserve">asbestos removal </w:t>
      </w:r>
      <w:r w:rsidRPr="000F6E2C">
        <w:t xml:space="preserve">licence at a workplace must ensure that an independent </w:t>
      </w:r>
      <w:r>
        <w:t>licensed asbestos assessor</w:t>
      </w:r>
      <w:r w:rsidRPr="000F6E2C">
        <w:t xml:space="preserve"> undertakes air monitoring of the asbestos removal area at the workplace.</w:t>
      </w:r>
    </w:p>
    <w:p w14:paraId="426553E5" w14:textId="77777777" w:rsidR="00F7222A" w:rsidRDefault="00F7222A" w:rsidP="00F7222A">
      <w:pPr>
        <w:pStyle w:val="BodySectionSub"/>
      </w:pPr>
      <w:r>
        <w:t xml:space="preserve">Maximum penalty: </w:t>
      </w:r>
      <w:r w:rsidRPr="001A343C">
        <w:t>tier E monetary penalty.</w:t>
      </w:r>
    </w:p>
    <w:p w14:paraId="646B4439" w14:textId="77777777" w:rsidR="00145DDF" w:rsidRDefault="00145DDF" w:rsidP="00145DDF">
      <w:pPr>
        <w:pStyle w:val="DraftHeading2"/>
        <w:tabs>
          <w:tab w:val="right" w:pos="1247"/>
        </w:tabs>
        <w:ind w:left="1361" w:hanging="1361"/>
      </w:pPr>
      <w:r>
        <w:tab/>
      </w:r>
      <w:r w:rsidRPr="00DD2506">
        <w:t>(</w:t>
      </w:r>
      <w:r>
        <w:t>2</w:t>
      </w:r>
      <w:r w:rsidRPr="00DD2506">
        <w:t>)</w:t>
      </w:r>
      <w:r>
        <w:tab/>
      </w:r>
      <w:r w:rsidRPr="00915720">
        <w:t xml:space="preserve">If the workplace is </w:t>
      </w:r>
      <w:r w:rsidR="007F0C5A">
        <w:t>residential</w:t>
      </w:r>
      <w:r w:rsidRPr="00915720">
        <w:t xml:space="preserve"> premises, the licensed removalist carrying out asbestos removal work requiring a </w:t>
      </w:r>
      <w:r>
        <w:t>C</w:t>
      </w:r>
      <w:r w:rsidRPr="00915720">
        <w:t xml:space="preserve">lass A </w:t>
      </w:r>
      <w:r>
        <w:t xml:space="preserve">asbestos removal </w:t>
      </w:r>
      <w:r w:rsidRPr="00915720">
        <w:t xml:space="preserve">licence at the premises must ensure that an independent </w:t>
      </w:r>
      <w:r>
        <w:t>licensed asbestos assessor</w:t>
      </w:r>
      <w:r w:rsidRPr="00915720">
        <w:t xml:space="preserve"> undertakes air monitoring of the asbestos removal area at the premises.</w:t>
      </w:r>
    </w:p>
    <w:p w14:paraId="6FD97185" w14:textId="77777777" w:rsidR="00F7222A" w:rsidRDefault="00F7222A" w:rsidP="00F7222A">
      <w:pPr>
        <w:pStyle w:val="BodySectionSub"/>
      </w:pPr>
      <w:r>
        <w:t xml:space="preserve">Maximum penalty: </w:t>
      </w:r>
      <w:r w:rsidRPr="001A343C">
        <w:t>tier E monetary penalty.</w:t>
      </w:r>
    </w:p>
    <w:p w14:paraId="646B443D" w14:textId="77777777" w:rsidR="00145DDF" w:rsidRDefault="00145DDF" w:rsidP="00145DDF">
      <w:pPr>
        <w:pStyle w:val="DraftHeading2"/>
        <w:tabs>
          <w:tab w:val="right" w:pos="1247"/>
        </w:tabs>
        <w:ind w:left="1361" w:hanging="1361"/>
      </w:pPr>
      <w:r>
        <w:tab/>
        <w:t>(3)</w:t>
      </w:r>
      <w:r>
        <w:tab/>
        <w:t>The air monitoring must be carried out:</w:t>
      </w:r>
    </w:p>
    <w:p w14:paraId="646B443E" w14:textId="77777777" w:rsidR="00145DDF" w:rsidRDefault="00145DDF" w:rsidP="00145DDF">
      <w:pPr>
        <w:pStyle w:val="DraftHeading3"/>
        <w:tabs>
          <w:tab w:val="right" w:pos="1757"/>
        </w:tabs>
        <w:ind w:left="1871" w:hanging="1871"/>
      </w:pPr>
      <w:r>
        <w:tab/>
        <w:t>(a)</w:t>
      </w:r>
      <w:r>
        <w:tab/>
        <w:t>immediately before the licensed asbestos removal work commences, unless glove bags are to be used for the removal; and</w:t>
      </w:r>
    </w:p>
    <w:p w14:paraId="646B443F" w14:textId="77777777" w:rsidR="00145DDF" w:rsidRDefault="00145DDF" w:rsidP="00145DDF">
      <w:pPr>
        <w:pStyle w:val="DraftHeading3"/>
        <w:tabs>
          <w:tab w:val="right" w:pos="1757"/>
        </w:tabs>
        <w:ind w:left="1871" w:hanging="1871"/>
      </w:pPr>
      <w:r>
        <w:tab/>
        <w:t>(b)</w:t>
      </w:r>
      <w:r>
        <w:tab/>
        <w:t>while the licensed asbestos removal work is carried out.</w:t>
      </w:r>
    </w:p>
    <w:p w14:paraId="646B4440" w14:textId="77777777" w:rsidR="00145DDF" w:rsidRDefault="00145DDF" w:rsidP="00145DDF">
      <w:pPr>
        <w:pStyle w:val="DraftHeading2"/>
        <w:tabs>
          <w:tab w:val="right" w:pos="1247"/>
        </w:tabs>
        <w:ind w:left="1361" w:hanging="1361"/>
      </w:pPr>
      <w:r>
        <w:tab/>
      </w:r>
      <w:r w:rsidRPr="00DD2506">
        <w:t>(</w:t>
      </w:r>
      <w:r>
        <w:t>4</w:t>
      </w:r>
      <w:r w:rsidRPr="00DD2506">
        <w:t>)</w:t>
      </w:r>
      <w:r>
        <w:tab/>
      </w:r>
      <w:r w:rsidRPr="000F6E2C">
        <w:t xml:space="preserve">The person who commissions the </w:t>
      </w:r>
      <w:r>
        <w:t xml:space="preserve">licensed </w:t>
      </w:r>
      <w:r w:rsidRPr="000F6E2C">
        <w:t>asbestos removal work must ensure that the results of the air monitoring are given to the following:</w:t>
      </w:r>
    </w:p>
    <w:p w14:paraId="646B4441" w14:textId="77777777" w:rsidR="00145DDF" w:rsidRPr="000F6E2C" w:rsidRDefault="00145DDF" w:rsidP="00145DDF">
      <w:pPr>
        <w:pStyle w:val="DraftHeading3"/>
        <w:tabs>
          <w:tab w:val="right" w:pos="1757"/>
        </w:tabs>
        <w:ind w:left="1871" w:hanging="1871"/>
      </w:pPr>
      <w:r>
        <w:tab/>
      </w:r>
      <w:r w:rsidRPr="00DD2506">
        <w:t>(a)</w:t>
      </w:r>
      <w:r>
        <w:tab/>
      </w:r>
      <w:r w:rsidRPr="000F6E2C">
        <w:t>workers at the workplace;</w:t>
      </w:r>
    </w:p>
    <w:p w14:paraId="646B4442" w14:textId="77777777" w:rsidR="00145DDF" w:rsidRPr="000F6E2C" w:rsidRDefault="00145DDF" w:rsidP="00145DDF">
      <w:pPr>
        <w:pStyle w:val="DraftHeading3"/>
        <w:tabs>
          <w:tab w:val="right" w:pos="1757"/>
        </w:tabs>
        <w:ind w:left="1871" w:hanging="1871"/>
      </w:pPr>
      <w:r>
        <w:tab/>
      </w:r>
      <w:r w:rsidRPr="00DD2506">
        <w:t>(b)</w:t>
      </w:r>
      <w:r>
        <w:tab/>
      </w:r>
      <w:r w:rsidRPr="000F6E2C">
        <w:t>health and safety representatives for</w:t>
      </w:r>
      <w:r>
        <w:t xml:space="preserve"> workers at</w:t>
      </w:r>
      <w:r w:rsidRPr="000F6E2C">
        <w:t xml:space="preserve"> the workplace;</w:t>
      </w:r>
    </w:p>
    <w:p w14:paraId="646B4443" w14:textId="77777777" w:rsidR="00145DDF" w:rsidRPr="000F6E2C" w:rsidRDefault="00145DDF" w:rsidP="00145DDF">
      <w:pPr>
        <w:pStyle w:val="DraftHeading3"/>
        <w:tabs>
          <w:tab w:val="right" w:pos="1757"/>
        </w:tabs>
        <w:ind w:left="1871" w:hanging="1871"/>
      </w:pPr>
      <w:r>
        <w:tab/>
      </w:r>
      <w:r w:rsidRPr="00DD2506">
        <w:t>(c)</w:t>
      </w:r>
      <w:r>
        <w:tab/>
        <w:t>a person</w:t>
      </w:r>
      <w:r w:rsidRPr="000F6E2C">
        <w:t xml:space="preserve"> conducting</w:t>
      </w:r>
      <w:r>
        <w:t xml:space="preserve"> a</w:t>
      </w:r>
      <w:r w:rsidRPr="000F6E2C">
        <w:t xml:space="preserve"> business or undertaking at the workplace;</w:t>
      </w:r>
    </w:p>
    <w:p w14:paraId="646B4444" w14:textId="77777777" w:rsidR="00145DDF" w:rsidRDefault="00145DDF" w:rsidP="00145DDF">
      <w:pPr>
        <w:pStyle w:val="DraftHeading3"/>
        <w:tabs>
          <w:tab w:val="right" w:pos="1757"/>
        </w:tabs>
        <w:ind w:left="1871" w:hanging="1871"/>
      </w:pPr>
      <w:r>
        <w:tab/>
      </w:r>
      <w:r w:rsidRPr="00DD2506">
        <w:t>(d)</w:t>
      </w:r>
      <w:r>
        <w:tab/>
      </w:r>
      <w:r w:rsidRPr="000F6E2C">
        <w:t xml:space="preserve">other </w:t>
      </w:r>
      <w:r>
        <w:t>persons</w:t>
      </w:r>
      <w:r w:rsidRPr="000F6E2C">
        <w:t xml:space="preserve"> at the workplace.</w:t>
      </w:r>
    </w:p>
    <w:p w14:paraId="09FD5D58" w14:textId="77777777" w:rsidR="00F7222A" w:rsidRDefault="00F7222A" w:rsidP="00F7222A">
      <w:pPr>
        <w:pStyle w:val="BodySectionSub"/>
      </w:pPr>
      <w:r>
        <w:t xml:space="preserve">Maximum penalty: </w:t>
      </w:r>
      <w:r w:rsidRPr="001A343C">
        <w:t>tier E monetary penalty.</w:t>
      </w:r>
    </w:p>
    <w:p w14:paraId="646B4448" w14:textId="77777777" w:rsidR="00145DDF" w:rsidRPr="00915720" w:rsidRDefault="00145DDF" w:rsidP="00145DDF">
      <w:pPr>
        <w:pStyle w:val="DraftHeading2"/>
        <w:tabs>
          <w:tab w:val="right" w:pos="1247"/>
        </w:tabs>
        <w:ind w:left="1361" w:hanging="1361"/>
      </w:pPr>
      <w:r>
        <w:tab/>
      </w:r>
      <w:r w:rsidRPr="00DD2506">
        <w:t>(</w:t>
      </w:r>
      <w:r>
        <w:t>5</w:t>
      </w:r>
      <w:r w:rsidRPr="00DD2506">
        <w:t>)</w:t>
      </w:r>
      <w:r>
        <w:tab/>
      </w:r>
      <w:r w:rsidRPr="00915720">
        <w:t xml:space="preserve">If the workplace is </w:t>
      </w:r>
      <w:r w:rsidR="007F0C5A">
        <w:t>residential</w:t>
      </w:r>
      <w:r w:rsidRPr="00915720">
        <w:t xml:space="preserve"> premises, the </w:t>
      </w:r>
      <w:r>
        <w:t>licensed</w:t>
      </w:r>
      <w:r w:rsidRPr="00915720">
        <w:t xml:space="preserve"> </w:t>
      </w:r>
      <w:r>
        <w:t xml:space="preserve">asbestos </w:t>
      </w:r>
      <w:r w:rsidRPr="00915720">
        <w:t xml:space="preserve">removalist carrying out the </w:t>
      </w:r>
      <w:r>
        <w:t xml:space="preserve">licensed </w:t>
      </w:r>
      <w:r w:rsidRPr="00915720">
        <w:t>asbestos removal work at the premises must ensure that the results of the air monitoring are given to the following:</w:t>
      </w:r>
    </w:p>
    <w:p w14:paraId="646B4449" w14:textId="77777777" w:rsidR="00145DDF" w:rsidRPr="00915720" w:rsidRDefault="00145DDF" w:rsidP="00145DDF">
      <w:pPr>
        <w:pStyle w:val="DraftHeading3"/>
        <w:tabs>
          <w:tab w:val="right" w:pos="1757"/>
        </w:tabs>
        <w:ind w:left="1871" w:hanging="1871"/>
      </w:pPr>
      <w:r>
        <w:tab/>
      </w:r>
      <w:r w:rsidRPr="00DD2506">
        <w:t>(a)</w:t>
      </w:r>
      <w:r>
        <w:tab/>
      </w:r>
      <w:r w:rsidRPr="00915720">
        <w:t>the person who commissioned the asbestos removal work;</w:t>
      </w:r>
    </w:p>
    <w:p w14:paraId="646B444A" w14:textId="77777777" w:rsidR="00145DDF" w:rsidRPr="00915720" w:rsidRDefault="00145DDF" w:rsidP="00145DDF">
      <w:pPr>
        <w:pStyle w:val="DraftHeading3"/>
        <w:tabs>
          <w:tab w:val="right" w:pos="1757"/>
        </w:tabs>
        <w:ind w:left="1871" w:hanging="1871"/>
      </w:pPr>
      <w:r>
        <w:tab/>
      </w:r>
      <w:r w:rsidRPr="00DD2506">
        <w:t>(b)</w:t>
      </w:r>
      <w:r>
        <w:tab/>
      </w:r>
      <w:r w:rsidRPr="00915720">
        <w:t>workers at the workplace;</w:t>
      </w:r>
    </w:p>
    <w:p w14:paraId="646B444B" w14:textId="77777777" w:rsidR="00145DDF" w:rsidRPr="00915720" w:rsidRDefault="00145DDF" w:rsidP="00145DDF">
      <w:pPr>
        <w:pStyle w:val="DraftHeading3"/>
        <w:tabs>
          <w:tab w:val="right" w:pos="1757"/>
        </w:tabs>
        <w:ind w:left="1871" w:hanging="1871"/>
      </w:pPr>
      <w:r>
        <w:lastRenderedPageBreak/>
        <w:tab/>
      </w:r>
      <w:r w:rsidRPr="00DD2506">
        <w:t>(c)</w:t>
      </w:r>
      <w:r>
        <w:tab/>
      </w:r>
      <w:r w:rsidRPr="00915720">
        <w:t>health and safety representatives for</w:t>
      </w:r>
      <w:r>
        <w:t xml:space="preserve"> workers at</w:t>
      </w:r>
      <w:r w:rsidRPr="00915720">
        <w:t xml:space="preserve"> the workplace;</w:t>
      </w:r>
    </w:p>
    <w:p w14:paraId="646B444C" w14:textId="77777777" w:rsidR="00145DDF" w:rsidRPr="00915720" w:rsidRDefault="00145DDF" w:rsidP="00145DDF">
      <w:pPr>
        <w:pStyle w:val="DraftHeading3"/>
        <w:tabs>
          <w:tab w:val="right" w:pos="1757"/>
        </w:tabs>
        <w:ind w:left="1871" w:hanging="1871"/>
      </w:pPr>
      <w:r>
        <w:tab/>
      </w:r>
      <w:r w:rsidRPr="00DD2506">
        <w:t>(d)</w:t>
      </w:r>
      <w:r>
        <w:tab/>
        <w:t>a person</w:t>
      </w:r>
      <w:r w:rsidRPr="00915720">
        <w:t xml:space="preserve"> conducting</w:t>
      </w:r>
      <w:r>
        <w:t xml:space="preserve"> a</w:t>
      </w:r>
      <w:r w:rsidRPr="00915720">
        <w:t xml:space="preserve"> business or undertaking at the workplace;</w:t>
      </w:r>
    </w:p>
    <w:p w14:paraId="646B444D" w14:textId="77777777" w:rsidR="00145DDF" w:rsidRPr="00915720" w:rsidRDefault="00145DDF" w:rsidP="00145DDF">
      <w:pPr>
        <w:pStyle w:val="DraftHeading3"/>
        <w:tabs>
          <w:tab w:val="right" w:pos="1757"/>
        </w:tabs>
        <w:ind w:left="1871" w:hanging="1871"/>
      </w:pPr>
      <w:r>
        <w:tab/>
      </w:r>
      <w:r w:rsidRPr="00DD2506">
        <w:t>(e)</w:t>
      </w:r>
      <w:r>
        <w:tab/>
      </w:r>
      <w:r w:rsidRPr="00915720">
        <w:t xml:space="preserve">the occupier of the </w:t>
      </w:r>
      <w:r w:rsidR="007F0C5A">
        <w:t>residential</w:t>
      </w:r>
      <w:r w:rsidRPr="00915720">
        <w:t xml:space="preserve"> premises;</w:t>
      </w:r>
    </w:p>
    <w:p w14:paraId="646B444E" w14:textId="77777777" w:rsidR="00145DDF" w:rsidRPr="00915720" w:rsidRDefault="00145DDF" w:rsidP="00145DDF">
      <w:pPr>
        <w:pStyle w:val="DraftHeading3"/>
        <w:tabs>
          <w:tab w:val="right" w:pos="1757"/>
        </w:tabs>
        <w:ind w:left="1871" w:hanging="1871"/>
      </w:pPr>
      <w:r>
        <w:tab/>
      </w:r>
      <w:r w:rsidRPr="00DD2506">
        <w:t>(f)</w:t>
      </w:r>
      <w:r>
        <w:tab/>
      </w:r>
      <w:r w:rsidRPr="00915720">
        <w:t xml:space="preserve">the owner of the </w:t>
      </w:r>
      <w:r w:rsidR="007F0C5A">
        <w:t>residential</w:t>
      </w:r>
      <w:r w:rsidRPr="00915720">
        <w:t xml:space="preserve"> premises;</w:t>
      </w:r>
    </w:p>
    <w:p w14:paraId="646B444F" w14:textId="77777777" w:rsidR="00145DDF" w:rsidRDefault="00145DDF" w:rsidP="00145DDF">
      <w:pPr>
        <w:pStyle w:val="DraftHeading3"/>
        <w:tabs>
          <w:tab w:val="right" w:pos="1757"/>
        </w:tabs>
        <w:ind w:left="1871" w:hanging="1871"/>
      </w:pPr>
      <w:r>
        <w:tab/>
      </w:r>
      <w:r w:rsidRPr="00DD2506">
        <w:t>(g)</w:t>
      </w:r>
      <w:r>
        <w:tab/>
      </w:r>
      <w:r w:rsidRPr="00915720">
        <w:t xml:space="preserve">other </w:t>
      </w:r>
      <w:r>
        <w:t>persons</w:t>
      </w:r>
      <w:r w:rsidRPr="00915720">
        <w:t xml:space="preserve"> at the workplace.</w:t>
      </w:r>
    </w:p>
    <w:p w14:paraId="413DC20A" w14:textId="77777777" w:rsidR="00F7222A" w:rsidRDefault="00F7222A" w:rsidP="00F7222A">
      <w:pPr>
        <w:pStyle w:val="BodySectionSub"/>
      </w:pPr>
      <w:r>
        <w:t xml:space="preserve">Maximum penalty: </w:t>
      </w:r>
      <w:r w:rsidRPr="001A343C">
        <w:t>tier E monetary penalty.</w:t>
      </w:r>
    </w:p>
    <w:p w14:paraId="646B4453" w14:textId="77777777" w:rsidR="00145DDF" w:rsidRDefault="00145DDF" w:rsidP="00145DDF">
      <w:pPr>
        <w:pStyle w:val="DraftHeading2"/>
        <w:tabs>
          <w:tab w:val="right" w:pos="1247"/>
        </w:tabs>
        <w:ind w:left="1361" w:hanging="1361"/>
      </w:pPr>
      <w:r>
        <w:tab/>
      </w:r>
      <w:r w:rsidRPr="00DD2506">
        <w:t>(</w:t>
      </w:r>
      <w:r>
        <w:t>6</w:t>
      </w:r>
      <w:r w:rsidRPr="00DD2506">
        <w:t>)</w:t>
      </w:r>
      <w:r>
        <w:tab/>
        <w:t>An</w:t>
      </w:r>
      <w:r w:rsidRPr="000F6E2C">
        <w:t xml:space="preserve"> independent </w:t>
      </w:r>
      <w:r>
        <w:t xml:space="preserve">licensed asbestos assessor, who undertakes air monitoring for the purposes of this regulation, must </w:t>
      </w:r>
      <w:r w:rsidRPr="000F6E2C">
        <w:t>use the membrane filter method</w:t>
      </w:r>
      <w:r>
        <w:t xml:space="preserve"> for the air monitoring</w:t>
      </w:r>
      <w:r w:rsidRPr="000F6E2C">
        <w:t>.</w:t>
      </w:r>
    </w:p>
    <w:p w14:paraId="2B18826B" w14:textId="77777777" w:rsidR="00F7222A" w:rsidRDefault="00F7222A" w:rsidP="00F7222A">
      <w:pPr>
        <w:pStyle w:val="BodySectionSub"/>
      </w:pPr>
      <w:r>
        <w:t xml:space="preserve">Maximum penalty: </w:t>
      </w:r>
      <w:r w:rsidRPr="001A343C">
        <w:t>tier E monetary penalty.</w:t>
      </w:r>
    </w:p>
    <w:p w14:paraId="646B4457" w14:textId="77777777" w:rsidR="00145DDF" w:rsidRPr="000F6E2C" w:rsidRDefault="00145DDF" w:rsidP="007272F6">
      <w:pPr>
        <w:pStyle w:val="StyleDraftHeading1Left0cmHanging15cm1"/>
      </w:pPr>
      <w:r>
        <w:tab/>
      </w:r>
      <w:bookmarkStart w:id="706" w:name="_Toc174445650"/>
      <w:r>
        <w:t>476</w:t>
      </w:r>
      <w:r>
        <w:tab/>
      </w:r>
      <w:r w:rsidRPr="000F6E2C">
        <w:t xml:space="preserve">Action if </w:t>
      </w:r>
      <w:r>
        <w:t xml:space="preserve">respirable </w:t>
      </w:r>
      <w:r w:rsidRPr="000F6E2C">
        <w:t>asbestos fibre level too high</w:t>
      </w:r>
      <w:bookmarkEnd w:id="706"/>
    </w:p>
    <w:p w14:paraId="646B4458" w14:textId="77777777" w:rsidR="00145DDF" w:rsidRPr="000F6E2C" w:rsidRDefault="00145DDF" w:rsidP="00145DDF">
      <w:pPr>
        <w:pStyle w:val="DraftHeading2"/>
        <w:tabs>
          <w:tab w:val="right" w:pos="1247"/>
        </w:tabs>
        <w:ind w:left="1361" w:hanging="1361"/>
      </w:pPr>
      <w:r>
        <w:tab/>
      </w:r>
      <w:r w:rsidRPr="00DD2506">
        <w:t>(1)</w:t>
      </w:r>
      <w:r>
        <w:tab/>
      </w:r>
      <w:r w:rsidRPr="000F6E2C">
        <w:t xml:space="preserve">The licensed removalist carrying out asbestos removal work requiring a </w:t>
      </w:r>
      <w:r>
        <w:t>C</w:t>
      </w:r>
      <w:r w:rsidRPr="000F6E2C">
        <w:t xml:space="preserve">lass A </w:t>
      </w:r>
      <w:r>
        <w:t xml:space="preserve">asbestos removal </w:t>
      </w:r>
      <w:r w:rsidRPr="000F6E2C">
        <w:t>licence at a workplace must:</w:t>
      </w:r>
    </w:p>
    <w:p w14:paraId="646B4459" w14:textId="77777777" w:rsidR="00145DDF" w:rsidRPr="000F6E2C" w:rsidRDefault="00145DDF" w:rsidP="00145DDF">
      <w:pPr>
        <w:pStyle w:val="DraftHeading3"/>
        <w:tabs>
          <w:tab w:val="right" w:pos="1757"/>
        </w:tabs>
        <w:ind w:left="1871" w:hanging="1871"/>
      </w:pPr>
      <w:r>
        <w:tab/>
      </w:r>
      <w:r w:rsidRPr="00DD2506">
        <w:t>(a)</w:t>
      </w:r>
      <w:r>
        <w:tab/>
      </w:r>
      <w:r w:rsidRPr="000F6E2C">
        <w:t xml:space="preserve">if </w:t>
      </w:r>
      <w:r>
        <w:t xml:space="preserve">respirable </w:t>
      </w:r>
      <w:r w:rsidRPr="000F6E2C">
        <w:t xml:space="preserve">asbestos </w:t>
      </w:r>
      <w:r>
        <w:t xml:space="preserve">fibre </w:t>
      </w:r>
      <w:r w:rsidRPr="000F6E2C">
        <w:t>levels are recorded at the asbestos removal area at 0</w:t>
      </w:r>
      <w:r>
        <w:t>·01 </w:t>
      </w:r>
      <w:r w:rsidRPr="000F6E2C">
        <w:t>fibres/ml or more, but not more than 0</w:t>
      </w:r>
      <w:r>
        <w:t>·02 </w:t>
      </w:r>
      <w:r w:rsidRPr="000F6E2C">
        <w:t>fibres/ml</w:t>
      </w:r>
      <w:r>
        <w:t>—</w:t>
      </w:r>
      <w:r w:rsidRPr="000F6E2C">
        <w:t>immediately:</w:t>
      </w:r>
    </w:p>
    <w:p w14:paraId="646B445A" w14:textId="77777777" w:rsidR="00145DDF" w:rsidRPr="000F6E2C" w:rsidRDefault="00145DDF" w:rsidP="00145DDF">
      <w:pPr>
        <w:pStyle w:val="DraftHeading4"/>
        <w:tabs>
          <w:tab w:val="right" w:pos="2268"/>
        </w:tabs>
        <w:ind w:left="2381" w:hanging="2381"/>
      </w:pPr>
      <w:r>
        <w:tab/>
      </w:r>
      <w:r w:rsidRPr="00DD2506">
        <w:t>(</w:t>
      </w:r>
      <w:proofErr w:type="spellStart"/>
      <w:r w:rsidRPr="00DD2506">
        <w:t>i</w:t>
      </w:r>
      <w:proofErr w:type="spellEnd"/>
      <w:r w:rsidRPr="00DD2506">
        <w:t>)</w:t>
      </w:r>
      <w:r>
        <w:tab/>
      </w:r>
      <w:r w:rsidRPr="000F6E2C">
        <w:t xml:space="preserve">investigate the cause of the </w:t>
      </w:r>
      <w:r>
        <w:t xml:space="preserve">respirable </w:t>
      </w:r>
      <w:r w:rsidRPr="000F6E2C">
        <w:t xml:space="preserve">asbestos </w:t>
      </w:r>
      <w:r>
        <w:t xml:space="preserve">fibre </w:t>
      </w:r>
      <w:r w:rsidRPr="000F6E2C">
        <w:t>level; and</w:t>
      </w:r>
    </w:p>
    <w:p w14:paraId="646B445B" w14:textId="77777777" w:rsidR="00145DDF" w:rsidRPr="000F6E2C" w:rsidRDefault="00145DDF" w:rsidP="00145DDF">
      <w:pPr>
        <w:pStyle w:val="DraftHeading4"/>
        <w:tabs>
          <w:tab w:val="right" w:pos="2268"/>
        </w:tabs>
        <w:ind w:left="2381" w:hanging="2381"/>
      </w:pPr>
      <w:r>
        <w:tab/>
      </w:r>
      <w:r w:rsidRPr="00DD2506">
        <w:t>(ii)</w:t>
      </w:r>
      <w:r>
        <w:tab/>
      </w:r>
      <w:r w:rsidRPr="000F6E2C">
        <w:t>implement controls to prevent exposure of anyone to asbestos; and</w:t>
      </w:r>
    </w:p>
    <w:p w14:paraId="646B445C" w14:textId="77777777" w:rsidR="00145DDF" w:rsidRPr="000F6E2C" w:rsidRDefault="00145DDF" w:rsidP="00145DDF">
      <w:pPr>
        <w:pStyle w:val="DraftHeading4"/>
        <w:tabs>
          <w:tab w:val="right" w:pos="2268"/>
        </w:tabs>
        <w:ind w:left="2381" w:hanging="2381"/>
      </w:pPr>
      <w:r>
        <w:tab/>
      </w:r>
      <w:r w:rsidRPr="00DD2506">
        <w:t>(iii)</w:t>
      </w:r>
      <w:r>
        <w:tab/>
      </w:r>
      <w:r w:rsidRPr="000F6E2C">
        <w:t xml:space="preserve">prevent the further release of </w:t>
      </w:r>
      <w:r>
        <w:t>respirable asbestos fibres</w:t>
      </w:r>
      <w:r w:rsidRPr="000F6E2C">
        <w:t>; and</w:t>
      </w:r>
    </w:p>
    <w:p w14:paraId="646B445D" w14:textId="77777777" w:rsidR="00145DDF" w:rsidRPr="000F6E2C" w:rsidRDefault="00145DDF" w:rsidP="00145DDF">
      <w:pPr>
        <w:pStyle w:val="DraftHeading3"/>
        <w:tabs>
          <w:tab w:val="right" w:pos="1757"/>
        </w:tabs>
        <w:ind w:left="1871" w:hanging="1871"/>
      </w:pPr>
      <w:r>
        <w:tab/>
      </w:r>
      <w:r w:rsidRPr="00DD2506">
        <w:t>(b)</w:t>
      </w:r>
      <w:r>
        <w:tab/>
      </w:r>
      <w:r w:rsidRPr="000F6E2C">
        <w:t xml:space="preserve">if </w:t>
      </w:r>
      <w:r>
        <w:t>respirable asbestos fibre</w:t>
      </w:r>
      <w:r w:rsidRPr="000F6E2C">
        <w:t xml:space="preserve"> levels are recorded at the asbestos</w:t>
      </w:r>
      <w:r>
        <w:t xml:space="preserve"> removal area at more than 0·02 </w:t>
      </w:r>
      <w:r w:rsidRPr="000F6E2C">
        <w:t>fibres/ml</w:t>
      </w:r>
      <w:r>
        <w:t>—</w:t>
      </w:r>
      <w:r w:rsidRPr="000F6E2C">
        <w:t>immediately:</w:t>
      </w:r>
    </w:p>
    <w:p w14:paraId="646B445E" w14:textId="77777777" w:rsidR="00145DDF" w:rsidRPr="000F6E2C" w:rsidRDefault="00145DDF" w:rsidP="00145DDF">
      <w:pPr>
        <w:pStyle w:val="DraftHeading4"/>
        <w:tabs>
          <w:tab w:val="right" w:pos="2268"/>
        </w:tabs>
        <w:ind w:left="2381" w:hanging="2381"/>
      </w:pPr>
      <w:r>
        <w:tab/>
      </w:r>
      <w:r w:rsidRPr="00DD2506">
        <w:t>(</w:t>
      </w:r>
      <w:proofErr w:type="spellStart"/>
      <w:r w:rsidRPr="00DD2506">
        <w:t>i</w:t>
      </w:r>
      <w:proofErr w:type="spellEnd"/>
      <w:r w:rsidRPr="00DD2506">
        <w:t>)</w:t>
      </w:r>
      <w:r>
        <w:tab/>
      </w:r>
      <w:r w:rsidRPr="000F6E2C">
        <w:t>order the asbestos removal work to stop; and</w:t>
      </w:r>
    </w:p>
    <w:p w14:paraId="646B445F" w14:textId="77777777" w:rsidR="00145DDF" w:rsidRPr="000F6E2C" w:rsidRDefault="00145DDF" w:rsidP="00145DDF">
      <w:pPr>
        <w:pStyle w:val="DraftHeading4"/>
        <w:tabs>
          <w:tab w:val="right" w:pos="2268"/>
        </w:tabs>
        <w:ind w:left="2381" w:hanging="2381"/>
      </w:pPr>
      <w:r>
        <w:tab/>
      </w:r>
      <w:r w:rsidRPr="00DD2506">
        <w:t>(ii)</w:t>
      </w:r>
      <w:r>
        <w:tab/>
      </w:r>
      <w:r w:rsidRPr="000F6E2C">
        <w:t>notify the regulator; and</w:t>
      </w:r>
    </w:p>
    <w:p w14:paraId="646B4460" w14:textId="77777777" w:rsidR="00145DDF" w:rsidRPr="000F6E2C" w:rsidRDefault="00145DDF" w:rsidP="00145DDF">
      <w:pPr>
        <w:pStyle w:val="DraftHeading4"/>
        <w:tabs>
          <w:tab w:val="right" w:pos="2268"/>
        </w:tabs>
        <w:ind w:left="2381" w:hanging="2381"/>
      </w:pPr>
      <w:r>
        <w:tab/>
      </w:r>
      <w:r w:rsidRPr="00DD2506">
        <w:t>(iii)</w:t>
      </w:r>
      <w:r>
        <w:tab/>
      </w:r>
      <w:r w:rsidRPr="000F6E2C">
        <w:t xml:space="preserve">investigate the cause of the </w:t>
      </w:r>
      <w:r>
        <w:t>respirable asbestos fibre</w:t>
      </w:r>
      <w:r w:rsidRPr="000F6E2C">
        <w:t xml:space="preserve"> level; and</w:t>
      </w:r>
    </w:p>
    <w:p w14:paraId="646B4461" w14:textId="77777777" w:rsidR="00145DDF" w:rsidRDefault="00145DDF" w:rsidP="00145DDF">
      <w:pPr>
        <w:pStyle w:val="DraftHeading4"/>
        <w:tabs>
          <w:tab w:val="right" w:pos="2268"/>
        </w:tabs>
        <w:ind w:left="2381" w:hanging="2381"/>
      </w:pPr>
      <w:r>
        <w:tab/>
      </w:r>
      <w:r w:rsidRPr="00DD2506">
        <w:t>(iv)</w:t>
      </w:r>
      <w:r>
        <w:tab/>
      </w:r>
      <w:r w:rsidRPr="000F6E2C">
        <w:t>implement controls to prevent exposure of anyone to asbestos; and</w:t>
      </w:r>
    </w:p>
    <w:p w14:paraId="646B4462" w14:textId="77777777" w:rsidR="00145DDF" w:rsidRDefault="00145DDF" w:rsidP="00145DDF">
      <w:pPr>
        <w:pStyle w:val="DraftHeading4"/>
        <w:tabs>
          <w:tab w:val="right" w:pos="2268"/>
        </w:tabs>
        <w:ind w:left="2381" w:hanging="2381"/>
      </w:pPr>
      <w:r>
        <w:tab/>
      </w:r>
      <w:r w:rsidRPr="00DD2506">
        <w:t>(v)</w:t>
      </w:r>
      <w:r>
        <w:tab/>
      </w:r>
      <w:r w:rsidRPr="000F6E2C">
        <w:t xml:space="preserve">prevent the further release of </w:t>
      </w:r>
      <w:r>
        <w:t>respirable asbestos fibre</w:t>
      </w:r>
      <w:r w:rsidRPr="000F6E2C">
        <w:t>.</w:t>
      </w:r>
    </w:p>
    <w:p w14:paraId="57AD3962" w14:textId="77777777" w:rsidR="00F7222A" w:rsidRDefault="00F7222A" w:rsidP="00F7222A">
      <w:pPr>
        <w:pStyle w:val="BodySectionSub"/>
      </w:pPr>
      <w:r>
        <w:t xml:space="preserve">Maximum penalty: </w:t>
      </w:r>
      <w:r w:rsidRPr="001A343C">
        <w:t>tier E monetary penalty.</w:t>
      </w:r>
    </w:p>
    <w:p w14:paraId="646B4466" w14:textId="77777777" w:rsidR="00145DDF" w:rsidRDefault="00145DDF" w:rsidP="00145DDF">
      <w:pPr>
        <w:pStyle w:val="DraftHeading2"/>
        <w:tabs>
          <w:tab w:val="right" w:pos="1247"/>
        </w:tabs>
        <w:ind w:left="1361" w:hanging="1361"/>
      </w:pPr>
      <w:r>
        <w:lastRenderedPageBreak/>
        <w:tab/>
      </w:r>
      <w:r w:rsidRPr="00DD2506">
        <w:t>(2)</w:t>
      </w:r>
      <w:r>
        <w:tab/>
      </w:r>
      <w:r w:rsidRPr="000F6E2C">
        <w:t xml:space="preserve">If the licensed removalist stops asbestos removal work requiring a </w:t>
      </w:r>
      <w:r>
        <w:t>C</w:t>
      </w:r>
      <w:r w:rsidRPr="000F6E2C">
        <w:t xml:space="preserve">lass A </w:t>
      </w:r>
      <w:r>
        <w:t xml:space="preserve">asbestos removal </w:t>
      </w:r>
      <w:r w:rsidRPr="000F6E2C">
        <w:t xml:space="preserve">licence because the recorded </w:t>
      </w:r>
      <w:r>
        <w:t>respirable asbestos fibre</w:t>
      </w:r>
      <w:r w:rsidRPr="000F6E2C">
        <w:t xml:space="preserve"> level </w:t>
      </w:r>
      <w:r>
        <w:t>exceeds</w:t>
      </w:r>
      <w:r w:rsidRPr="000F6E2C">
        <w:t xml:space="preserve"> 0</w:t>
      </w:r>
      <w:r>
        <w:t>·</w:t>
      </w:r>
      <w:r w:rsidRPr="000F6E2C">
        <w:t xml:space="preserve">02 fibres/ml, the removalist must ensure that the asbestos removal work does not </w:t>
      </w:r>
      <w:r>
        <w:t>resume</w:t>
      </w:r>
      <w:r w:rsidRPr="000F6E2C">
        <w:t xml:space="preserve"> until air monitoring shows that the recorded </w:t>
      </w:r>
      <w:r>
        <w:t>respirable asbestos fibre</w:t>
      </w:r>
      <w:r w:rsidRPr="000F6E2C">
        <w:t xml:space="preserve"> level is below 0</w:t>
      </w:r>
      <w:r>
        <w:t>·</w:t>
      </w:r>
      <w:r w:rsidRPr="000F6E2C">
        <w:t>01 fibres/ml.</w:t>
      </w:r>
    </w:p>
    <w:p w14:paraId="74C0883A" w14:textId="77777777" w:rsidR="00F7222A" w:rsidRDefault="00F7222A" w:rsidP="00F7222A">
      <w:pPr>
        <w:pStyle w:val="BodySectionSub"/>
      </w:pPr>
      <w:r>
        <w:t xml:space="preserve">Maximum penalty: </w:t>
      </w:r>
      <w:r w:rsidRPr="001A343C">
        <w:t>tier E monetary penalty.</w:t>
      </w:r>
    </w:p>
    <w:p w14:paraId="646B446A" w14:textId="77777777" w:rsidR="00145DDF" w:rsidRPr="000F6E2C" w:rsidRDefault="00145DDF" w:rsidP="007272F6">
      <w:pPr>
        <w:pStyle w:val="StyleDraftHeading1Left0cmHanging15cm1"/>
      </w:pPr>
      <w:r>
        <w:tab/>
      </w:r>
      <w:bookmarkStart w:id="707" w:name="_Toc174445651"/>
      <w:r>
        <w:t>477</w:t>
      </w:r>
      <w:r>
        <w:tab/>
      </w:r>
      <w:r w:rsidRPr="000F6E2C">
        <w:t>Removing friable asbestos</w:t>
      </w:r>
      <w:bookmarkEnd w:id="707"/>
    </w:p>
    <w:p w14:paraId="646B446B" w14:textId="77777777" w:rsidR="00145DDF" w:rsidRPr="000F6E2C" w:rsidRDefault="00145DDF" w:rsidP="00145DDF">
      <w:pPr>
        <w:pStyle w:val="DraftHeading2"/>
        <w:tabs>
          <w:tab w:val="right" w:pos="1247"/>
        </w:tabs>
        <w:ind w:left="1361" w:hanging="1361"/>
      </w:pPr>
      <w:r>
        <w:tab/>
      </w:r>
      <w:r w:rsidRPr="00DD2506">
        <w:t>(1)</w:t>
      </w:r>
      <w:r>
        <w:tab/>
      </w:r>
      <w:r w:rsidRPr="000F6E2C">
        <w:t xml:space="preserve">A licensed </w:t>
      </w:r>
      <w:r>
        <w:t xml:space="preserve">asbestos </w:t>
      </w:r>
      <w:r w:rsidRPr="000F6E2C">
        <w:t>removalist removing friable asbestos must</w:t>
      </w:r>
      <w:r>
        <w:t xml:space="preserve"> ensure,</w:t>
      </w:r>
      <w:r w:rsidRPr="000F6E2C">
        <w:t xml:space="preserve"> so far as is reasonably practicable</w:t>
      </w:r>
      <w:r>
        <w:t>, the following</w:t>
      </w:r>
      <w:r w:rsidRPr="000F6E2C">
        <w:t>:</w:t>
      </w:r>
    </w:p>
    <w:p w14:paraId="646B446C" w14:textId="77777777" w:rsidR="00145DDF" w:rsidRPr="000F6E2C" w:rsidRDefault="00145DDF" w:rsidP="00145DDF">
      <w:pPr>
        <w:pStyle w:val="DraftHeading3"/>
        <w:tabs>
          <w:tab w:val="right" w:pos="1757"/>
        </w:tabs>
        <w:ind w:left="1871" w:hanging="1871"/>
      </w:pPr>
      <w:r>
        <w:tab/>
      </w:r>
      <w:r w:rsidRPr="00DD2506">
        <w:t>(a)</w:t>
      </w:r>
      <w:r>
        <w:tab/>
      </w:r>
      <w:r w:rsidRPr="000F6E2C">
        <w:t xml:space="preserve">the asbestos removal area is enclosed to prevent the release of </w:t>
      </w:r>
      <w:r>
        <w:t>respirable asbestos fibres;</w:t>
      </w:r>
    </w:p>
    <w:p w14:paraId="646B446D" w14:textId="77777777" w:rsidR="00145DDF" w:rsidRPr="000F6E2C" w:rsidRDefault="00145DDF" w:rsidP="00145DDF">
      <w:pPr>
        <w:pStyle w:val="DraftHeading3"/>
        <w:tabs>
          <w:tab w:val="right" w:pos="1757"/>
        </w:tabs>
        <w:ind w:left="1871" w:hanging="1871"/>
      </w:pPr>
      <w:r>
        <w:tab/>
      </w:r>
      <w:r w:rsidRPr="00DD2506">
        <w:t>(b)</w:t>
      </w:r>
      <w:r>
        <w:tab/>
        <w:t xml:space="preserve">subject to </w:t>
      </w:r>
      <w:proofErr w:type="spellStart"/>
      <w:r>
        <w:t>subregulation</w:t>
      </w:r>
      <w:proofErr w:type="spellEnd"/>
      <w:r>
        <w:t xml:space="preserve"> (3), negative pressure is used;</w:t>
      </w:r>
    </w:p>
    <w:p w14:paraId="646B446E" w14:textId="77777777" w:rsidR="00145DDF" w:rsidRPr="000F6E2C" w:rsidRDefault="00145DDF" w:rsidP="00145DDF">
      <w:pPr>
        <w:pStyle w:val="DraftHeading3"/>
        <w:tabs>
          <w:tab w:val="right" w:pos="1757"/>
        </w:tabs>
        <w:ind w:left="1871" w:hanging="1871"/>
      </w:pPr>
      <w:r>
        <w:tab/>
      </w:r>
      <w:r w:rsidRPr="00DD2506">
        <w:t>(c)</w:t>
      </w:r>
      <w:r>
        <w:tab/>
      </w:r>
      <w:r w:rsidRPr="000F6E2C">
        <w:t>the wet meth</w:t>
      </w:r>
      <w:r>
        <w:t>od of asbestos removal is used;</w:t>
      </w:r>
    </w:p>
    <w:p w14:paraId="646B446F" w14:textId="77777777" w:rsidR="007162D7" w:rsidRDefault="00145DDF" w:rsidP="00145DDF">
      <w:pPr>
        <w:pStyle w:val="DraftHeading3"/>
        <w:tabs>
          <w:tab w:val="right" w:pos="1757"/>
        </w:tabs>
        <w:ind w:left="1871" w:hanging="1871"/>
      </w:pPr>
      <w:r>
        <w:tab/>
      </w:r>
      <w:r w:rsidRPr="00DD2506">
        <w:t>(d)</w:t>
      </w:r>
      <w:r>
        <w:tab/>
        <w:t xml:space="preserve">subject to </w:t>
      </w:r>
      <w:proofErr w:type="spellStart"/>
      <w:r>
        <w:t>subregulation</w:t>
      </w:r>
      <w:proofErr w:type="spellEnd"/>
      <w:r>
        <w:t xml:space="preserve"> (3), </w:t>
      </w:r>
      <w:r w:rsidRPr="000F6E2C">
        <w:t xml:space="preserve">the asbestos removal work does not </w:t>
      </w:r>
      <w:r>
        <w:t>commence</w:t>
      </w:r>
      <w:r w:rsidRPr="000F6E2C">
        <w:t xml:space="preserve"> until the air monitoring is </w:t>
      </w:r>
      <w:r>
        <w:t>commenced</w:t>
      </w:r>
      <w:r w:rsidRPr="000F6E2C">
        <w:t xml:space="preserve"> by a </w:t>
      </w:r>
      <w:r>
        <w:t>licensed asbestos assessor;</w:t>
      </w:r>
    </w:p>
    <w:p w14:paraId="646B4470" w14:textId="77777777" w:rsidR="00145DDF" w:rsidRPr="000F6E2C" w:rsidRDefault="00145DDF" w:rsidP="00145DDF">
      <w:pPr>
        <w:pStyle w:val="DraftHeading3"/>
        <w:tabs>
          <w:tab w:val="right" w:pos="1757"/>
        </w:tabs>
        <w:ind w:left="1871" w:hanging="1871"/>
      </w:pPr>
      <w:r>
        <w:tab/>
      </w:r>
      <w:r w:rsidRPr="00DD2506">
        <w:t>(e)</w:t>
      </w:r>
      <w:r>
        <w:tab/>
      </w:r>
      <w:r w:rsidRPr="000F6E2C">
        <w:t xml:space="preserve">air monitoring is undertaken during the asbestos removal work, at times decided by the independent </w:t>
      </w:r>
      <w:r>
        <w:t>licensed asbestos assessor undertaking the monitoring;</w:t>
      </w:r>
    </w:p>
    <w:p w14:paraId="646B4471" w14:textId="77777777" w:rsidR="00145DDF" w:rsidRDefault="00145DDF" w:rsidP="00145DDF">
      <w:pPr>
        <w:pStyle w:val="DraftHeading3"/>
        <w:tabs>
          <w:tab w:val="right" w:pos="1757"/>
        </w:tabs>
        <w:ind w:left="1871" w:hanging="1871"/>
      </w:pPr>
      <w:r>
        <w:tab/>
      </w:r>
      <w:r w:rsidRPr="00DD2506">
        <w:t>(f)</w:t>
      </w:r>
      <w:r>
        <w:tab/>
      </w:r>
      <w:r w:rsidRPr="000F6E2C">
        <w:t>any glove bag used to enclose the asbestos removal area is dismantled and disposed of safely.</w:t>
      </w:r>
    </w:p>
    <w:p w14:paraId="7885C123" w14:textId="77777777" w:rsidR="00F7222A" w:rsidRDefault="00F7222A" w:rsidP="00F7222A">
      <w:pPr>
        <w:pStyle w:val="BodySectionSub"/>
      </w:pPr>
      <w:r>
        <w:t xml:space="preserve">Maximum penalty: </w:t>
      </w:r>
      <w:r w:rsidRPr="001A343C">
        <w:t>tier E monetary penalty.</w:t>
      </w:r>
    </w:p>
    <w:p w14:paraId="646B4475" w14:textId="77777777" w:rsidR="00145DDF" w:rsidRDefault="00145DDF" w:rsidP="00145DDF">
      <w:pPr>
        <w:pStyle w:val="DraftHeading2"/>
        <w:tabs>
          <w:tab w:val="right" w:pos="1247"/>
        </w:tabs>
        <w:ind w:left="1361" w:hanging="1361"/>
      </w:pPr>
      <w:r>
        <w:tab/>
        <w:t>(2)</w:t>
      </w:r>
      <w:r>
        <w:tab/>
        <w:t>A licensed asbestos removalist must ensure that any enclosure used in removing friable asbestos is tested for leaks.</w:t>
      </w:r>
    </w:p>
    <w:p w14:paraId="406328E0" w14:textId="77777777" w:rsidR="00F7222A" w:rsidRDefault="00F7222A" w:rsidP="00F7222A">
      <w:pPr>
        <w:pStyle w:val="BodySectionSub"/>
      </w:pPr>
      <w:r>
        <w:t xml:space="preserve">Maximum penalty: </w:t>
      </w:r>
      <w:r w:rsidRPr="001A343C">
        <w:t>tier E monetary penalty.</w:t>
      </w:r>
    </w:p>
    <w:p w14:paraId="646B4479" w14:textId="77777777" w:rsidR="00145DDF" w:rsidRPr="000F6E2C" w:rsidRDefault="00145DDF" w:rsidP="00145DDF">
      <w:pPr>
        <w:pStyle w:val="DraftHeading2"/>
        <w:tabs>
          <w:tab w:val="right" w:pos="1247"/>
        </w:tabs>
        <w:ind w:left="1361" w:hanging="1361"/>
      </w:pPr>
      <w:r>
        <w:tab/>
      </w:r>
      <w:r w:rsidRPr="00DD2506">
        <w:t>(</w:t>
      </w:r>
      <w:r>
        <w:t>3</w:t>
      </w:r>
      <w:r w:rsidRPr="00DD2506">
        <w:t>)</w:t>
      </w:r>
      <w:r>
        <w:tab/>
      </w:r>
      <w:proofErr w:type="spellStart"/>
      <w:r>
        <w:t>S</w:t>
      </w:r>
      <w:r w:rsidRPr="000F6E2C">
        <w:t>ubregulation</w:t>
      </w:r>
      <w:r>
        <w:t>s</w:t>
      </w:r>
      <w:proofErr w:type="spellEnd"/>
      <w:r w:rsidRPr="000F6E2C">
        <w:t xml:space="preserve"> (</w:t>
      </w:r>
      <w:r>
        <w:t>1)(</w:t>
      </w:r>
      <w:r w:rsidRPr="000F6E2C">
        <w:t>b)</w:t>
      </w:r>
      <w:r>
        <w:t xml:space="preserve"> and (1)(d)</w:t>
      </w:r>
      <w:r w:rsidRPr="000F6E2C">
        <w:t xml:space="preserve"> do not apply if glove bags are used in the Class A asbestos removal work.</w:t>
      </w:r>
    </w:p>
    <w:p w14:paraId="646B447A" w14:textId="77777777" w:rsidR="00145DDF" w:rsidRPr="00915720" w:rsidRDefault="00145DDF" w:rsidP="00145DDF">
      <w:pPr>
        <w:pStyle w:val="DraftHeading2"/>
        <w:tabs>
          <w:tab w:val="right" w:pos="1247"/>
        </w:tabs>
        <w:ind w:left="1361" w:hanging="1361"/>
      </w:pPr>
      <w:r>
        <w:tab/>
      </w:r>
      <w:r w:rsidRPr="00DD2506">
        <w:t>(</w:t>
      </w:r>
      <w:r>
        <w:t>4</w:t>
      </w:r>
      <w:r w:rsidRPr="00DD2506">
        <w:t>)</w:t>
      </w:r>
      <w:r>
        <w:tab/>
      </w:r>
      <w:r w:rsidRPr="00915720">
        <w:t>The licensed removalist must not dismantle an enclosure for a friable asbestos removal area until the removalist receives results of air monitoring</w:t>
      </w:r>
      <w:r>
        <w:t>,</w:t>
      </w:r>
      <w:r w:rsidRPr="00915720">
        <w:t xml:space="preserve"> showing that the recorded </w:t>
      </w:r>
      <w:r>
        <w:t>respirable asbestos fibre</w:t>
      </w:r>
      <w:r w:rsidRPr="00915720">
        <w:t xml:space="preserve"> level </w:t>
      </w:r>
      <w:r>
        <w:t xml:space="preserve">within the enclosure </w:t>
      </w:r>
      <w:r w:rsidRPr="00915720">
        <w:t>is below 0</w:t>
      </w:r>
      <w:r>
        <w:t>·</w:t>
      </w:r>
      <w:r w:rsidRPr="00915720">
        <w:t>01 fibres/ml</w:t>
      </w:r>
      <w:r>
        <w:t>,</w:t>
      </w:r>
      <w:r w:rsidRPr="00915720">
        <w:t xml:space="preserve"> from:</w:t>
      </w:r>
    </w:p>
    <w:p w14:paraId="646B447B" w14:textId="77777777" w:rsidR="007162D7" w:rsidRDefault="00145DDF" w:rsidP="00145DDF">
      <w:pPr>
        <w:pStyle w:val="DraftHeading3"/>
        <w:tabs>
          <w:tab w:val="right" w:pos="1757"/>
        </w:tabs>
        <w:ind w:left="1871" w:hanging="1871"/>
      </w:pPr>
      <w:r>
        <w:tab/>
      </w:r>
      <w:r w:rsidRPr="00DD2506">
        <w:t>(a)</w:t>
      </w:r>
      <w:r>
        <w:tab/>
      </w:r>
      <w:r w:rsidRPr="00915720">
        <w:t xml:space="preserve">if the friable asbestos is removed from </w:t>
      </w:r>
      <w:r w:rsidR="002211D0">
        <w:t>residential</w:t>
      </w:r>
      <w:r w:rsidRPr="00915720">
        <w:t xml:space="preserve"> premises—the </w:t>
      </w:r>
      <w:r>
        <w:t>licensed asbestos assessor</w:t>
      </w:r>
      <w:r w:rsidRPr="00915720">
        <w:t xml:space="preserve"> who undertook the air monitoring; or</w:t>
      </w:r>
    </w:p>
    <w:p w14:paraId="646B447C" w14:textId="77777777" w:rsidR="00145DDF" w:rsidRDefault="00145DDF" w:rsidP="00145DDF">
      <w:pPr>
        <w:pStyle w:val="DraftHeading3"/>
        <w:tabs>
          <w:tab w:val="right" w:pos="1757"/>
        </w:tabs>
        <w:ind w:left="1871" w:hanging="1871"/>
      </w:pPr>
      <w:r>
        <w:lastRenderedPageBreak/>
        <w:tab/>
      </w:r>
      <w:r w:rsidRPr="00DD2506">
        <w:t>(b)</w:t>
      </w:r>
      <w:r>
        <w:tab/>
      </w:r>
      <w:r w:rsidRPr="00915720">
        <w:t>in any other case—</w:t>
      </w:r>
      <w:r w:rsidRPr="000F6E2C">
        <w:t xml:space="preserve">the person who commissioned the Class A </w:t>
      </w:r>
      <w:r>
        <w:t>asbestos removal work</w:t>
      </w:r>
      <w:r w:rsidRPr="000F6E2C">
        <w:t>.</w:t>
      </w:r>
    </w:p>
    <w:p w14:paraId="0A75D5B7" w14:textId="77777777" w:rsidR="00F7222A" w:rsidRDefault="00F7222A" w:rsidP="00F7222A">
      <w:pPr>
        <w:pStyle w:val="BodySectionSub"/>
      </w:pPr>
      <w:r>
        <w:t xml:space="preserve">Maximum penalty: </w:t>
      </w:r>
      <w:r w:rsidRPr="001A343C">
        <w:t>tier E monetary penalty.</w:t>
      </w:r>
    </w:p>
    <w:p w14:paraId="646B4480" w14:textId="77777777" w:rsidR="00145DDF" w:rsidRDefault="00145DDF" w:rsidP="00145DDF">
      <w:pPr>
        <w:pStyle w:val="DraftHeading2"/>
        <w:tabs>
          <w:tab w:val="right" w:pos="1247"/>
        </w:tabs>
        <w:ind w:left="1361" w:hanging="1361"/>
      </w:pPr>
      <w:r>
        <w:tab/>
      </w:r>
      <w:r w:rsidRPr="00DD2506">
        <w:t>(</w:t>
      </w:r>
      <w:r>
        <w:t>5</w:t>
      </w:r>
      <w:r w:rsidRPr="00DD2506">
        <w:t>)</w:t>
      </w:r>
      <w:r>
        <w:tab/>
      </w:r>
      <w:r w:rsidRPr="000F6E2C">
        <w:t>The licensed removalist must ensure that an enclosure for a friable asbestos removal area is dismantled in a way that</w:t>
      </w:r>
      <w:r>
        <w:t>,</w:t>
      </w:r>
      <w:r w:rsidRPr="000F6E2C">
        <w:t xml:space="preserve"> so far as is reasonably practicable</w:t>
      </w:r>
      <w:r>
        <w:t>,</w:t>
      </w:r>
      <w:r w:rsidRPr="000F6E2C">
        <w:t xml:space="preserve"> eliminates the release of </w:t>
      </w:r>
      <w:r>
        <w:t>respirable asbestos fibre</w:t>
      </w:r>
      <w:r w:rsidRPr="000F6E2C">
        <w:t>.</w:t>
      </w:r>
    </w:p>
    <w:p w14:paraId="7992C4C5" w14:textId="77777777" w:rsidR="00F7222A" w:rsidRDefault="00F7222A" w:rsidP="00F7222A">
      <w:pPr>
        <w:pStyle w:val="BodySectionSub"/>
      </w:pPr>
      <w:r>
        <w:t xml:space="preserve">Maximum penalty: </w:t>
      </w:r>
      <w:r w:rsidRPr="001A343C">
        <w:t>tier E monetary penalty.</w:t>
      </w:r>
    </w:p>
    <w:p w14:paraId="646B4484" w14:textId="77777777" w:rsidR="00145DDF" w:rsidRDefault="00145DDF" w:rsidP="00145DDF">
      <w:pPr>
        <w:pStyle w:val="DraftHeading2"/>
        <w:tabs>
          <w:tab w:val="right" w:pos="1247"/>
        </w:tabs>
        <w:ind w:left="1361" w:hanging="1361"/>
      </w:pPr>
      <w:r>
        <w:tab/>
      </w:r>
      <w:r w:rsidRPr="00DD2506">
        <w:t>(</w:t>
      </w:r>
      <w:r>
        <w:t>6</w:t>
      </w:r>
      <w:r w:rsidRPr="00DD2506">
        <w:t>)</w:t>
      </w:r>
      <w:r>
        <w:tab/>
      </w:r>
      <w:r w:rsidRPr="000F6E2C">
        <w:t>The person who commissioned the removal of the friable asbestos must obtain a clearance certificate from a licensed asbestos assessor after the enclosure for the friable asbestos removal area has been dismantled.</w:t>
      </w:r>
    </w:p>
    <w:p w14:paraId="6790F26E" w14:textId="77777777" w:rsidR="00F7222A" w:rsidRDefault="00F7222A" w:rsidP="00F7222A">
      <w:pPr>
        <w:pStyle w:val="BodySectionSub"/>
      </w:pPr>
      <w:r>
        <w:t xml:space="preserve">Maximum penalty: </w:t>
      </w:r>
      <w:r w:rsidRPr="001A343C">
        <w:t>tier E monetary penalty.</w:t>
      </w:r>
    </w:p>
    <w:p w14:paraId="646B4488" w14:textId="77777777" w:rsidR="00145DDF" w:rsidRPr="00FA3171" w:rsidRDefault="00145DDF" w:rsidP="00145DDF">
      <w:pPr>
        <w:pStyle w:val="Heading-PART"/>
        <w:ind w:left="1276" w:hanging="1276"/>
        <w:jc w:val="left"/>
        <w:rPr>
          <w:caps w:val="0"/>
          <w:sz w:val="28"/>
        </w:rPr>
      </w:pPr>
      <w:r>
        <w:br w:type="page"/>
      </w:r>
      <w:bookmarkStart w:id="708" w:name="_Toc174445652"/>
      <w:r w:rsidRPr="00FA3171">
        <w:rPr>
          <w:caps w:val="0"/>
          <w:sz w:val="28"/>
        </w:rPr>
        <w:lastRenderedPageBreak/>
        <w:t xml:space="preserve">Part 8.9 </w:t>
      </w:r>
      <w:r w:rsidRPr="00FA3171">
        <w:rPr>
          <w:caps w:val="0"/>
          <w:sz w:val="28"/>
        </w:rPr>
        <w:tab/>
        <w:t xml:space="preserve">Asbestos-related </w:t>
      </w:r>
      <w:r w:rsidR="004741DA">
        <w:rPr>
          <w:caps w:val="0"/>
          <w:sz w:val="28"/>
        </w:rPr>
        <w:t>W</w:t>
      </w:r>
      <w:r w:rsidRPr="00FA3171">
        <w:rPr>
          <w:caps w:val="0"/>
          <w:sz w:val="28"/>
        </w:rPr>
        <w:t>ork</w:t>
      </w:r>
      <w:bookmarkEnd w:id="708"/>
    </w:p>
    <w:p w14:paraId="646B4489" w14:textId="77777777" w:rsidR="00145DDF" w:rsidRDefault="00145DDF" w:rsidP="007272F6">
      <w:pPr>
        <w:pStyle w:val="StyleDraftHeading1Left0cmHanging15cm1"/>
      </w:pPr>
      <w:r>
        <w:tab/>
      </w:r>
      <w:bookmarkStart w:id="709" w:name="_Toc174445653"/>
      <w:r w:rsidRPr="00745F64">
        <w:t>478</w:t>
      </w:r>
      <w:r>
        <w:tab/>
        <w:t>Application of Part 8.9</w:t>
      </w:r>
      <w:bookmarkEnd w:id="709"/>
    </w:p>
    <w:p w14:paraId="646B448A" w14:textId="77777777" w:rsidR="00145DDF" w:rsidRDefault="00145DDF" w:rsidP="00145DDF">
      <w:pPr>
        <w:pStyle w:val="BodySectionSub"/>
      </w:pPr>
      <w:r w:rsidRPr="00A76145">
        <w:t xml:space="preserve">This </w:t>
      </w:r>
      <w:r>
        <w:t>Part</w:t>
      </w:r>
      <w:r w:rsidRPr="00A76145">
        <w:t xml:space="preserve"> applies</w:t>
      </w:r>
      <w:r>
        <w:t xml:space="preserve"> in relation</w:t>
      </w:r>
      <w:r w:rsidRPr="00A76145">
        <w:t xml:space="preserve"> to </w:t>
      </w:r>
      <w:r>
        <w:t>asbestos-related work.</w:t>
      </w:r>
    </w:p>
    <w:p w14:paraId="646B448B" w14:textId="77777777" w:rsidR="00145DDF" w:rsidRPr="00FA3171" w:rsidRDefault="00145DDF" w:rsidP="007272F6">
      <w:pPr>
        <w:pStyle w:val="StyleDraftHeading1Left0cmHanging15cm1"/>
      </w:pPr>
      <w:r>
        <w:tab/>
      </w:r>
      <w:bookmarkStart w:id="710" w:name="_Toc174445654"/>
      <w:r w:rsidRPr="00745F64">
        <w:t>479</w:t>
      </w:r>
      <w:r w:rsidRPr="00FA3171">
        <w:tab/>
        <w:t>Uncertainty as to presence of asbestos</w:t>
      </w:r>
      <w:bookmarkEnd w:id="710"/>
    </w:p>
    <w:p w14:paraId="646B448C" w14:textId="77777777" w:rsidR="00145DDF" w:rsidRDefault="00145DDF" w:rsidP="00145DDF">
      <w:pPr>
        <w:pStyle w:val="DraftHeading2"/>
        <w:tabs>
          <w:tab w:val="right" w:pos="1247"/>
        </w:tabs>
        <w:ind w:left="1361" w:hanging="1361"/>
      </w:pPr>
      <w:r>
        <w:tab/>
        <w:t>(1)</w:t>
      </w:r>
      <w:r>
        <w:tab/>
      </w:r>
      <w:r w:rsidRPr="009E4B35">
        <w:t>If</w:t>
      </w:r>
      <w:r>
        <w:rPr>
          <w:b/>
          <w:i/>
        </w:rPr>
        <w:t xml:space="preserve"> </w:t>
      </w:r>
      <w:r w:rsidRPr="00A76145">
        <w:t xml:space="preserve">there is uncertainty </w:t>
      </w:r>
      <w:r>
        <w:t>(based on reasonable grounds) as to whether work to be carried out for a business or undertaking</w:t>
      </w:r>
      <w:r w:rsidRPr="00A76145">
        <w:t xml:space="preserve"> </w:t>
      </w:r>
      <w:r>
        <w:t>is asbestos-related work, the person conducting the business or undertaking must ensure that</w:t>
      </w:r>
      <w:r w:rsidRPr="00A76145">
        <w:t xml:space="preserve"> analysis </w:t>
      </w:r>
      <w:r>
        <w:t>of a sample is</w:t>
      </w:r>
      <w:r w:rsidRPr="00A76145">
        <w:t xml:space="preserve"> undertaken</w:t>
      </w:r>
      <w:r>
        <w:t xml:space="preserve"> to determine if asbestos or ACM is present</w:t>
      </w:r>
      <w:r w:rsidRPr="00A76145">
        <w:t>.</w:t>
      </w:r>
    </w:p>
    <w:p w14:paraId="0170F352" w14:textId="77777777" w:rsidR="00F7222A" w:rsidRDefault="00F7222A" w:rsidP="00F7222A">
      <w:pPr>
        <w:pStyle w:val="BodySectionSub"/>
      </w:pPr>
      <w:r>
        <w:t xml:space="preserve">Maximum penalty: </w:t>
      </w:r>
      <w:r w:rsidRPr="001A343C">
        <w:t>tier E monetary penalty.</w:t>
      </w:r>
    </w:p>
    <w:p w14:paraId="646B4490" w14:textId="77777777" w:rsidR="00145DDF" w:rsidRDefault="00145DDF" w:rsidP="00145DDF">
      <w:pPr>
        <w:pStyle w:val="DraftHeading2"/>
        <w:tabs>
          <w:tab w:val="right" w:pos="1247"/>
        </w:tabs>
        <w:ind w:left="1361" w:hanging="1361"/>
      </w:pPr>
      <w:r>
        <w:tab/>
        <w:t>(2)</w:t>
      </w:r>
      <w:r>
        <w:tab/>
        <w:t xml:space="preserve">For the purposes of </w:t>
      </w:r>
      <w:proofErr w:type="spellStart"/>
      <w:r>
        <w:t>subregulation</w:t>
      </w:r>
      <w:proofErr w:type="spellEnd"/>
      <w:r>
        <w:t xml:space="preserve"> (1), t</w:t>
      </w:r>
      <w:r w:rsidRPr="0066328D">
        <w:t>he person must ensure that the sample is analysed only by:</w:t>
      </w:r>
    </w:p>
    <w:p w14:paraId="646B4491" w14:textId="77777777" w:rsidR="00145DDF" w:rsidRPr="0066328D" w:rsidRDefault="00145DDF" w:rsidP="00145DDF">
      <w:pPr>
        <w:pStyle w:val="DraftHeading3"/>
        <w:tabs>
          <w:tab w:val="right" w:pos="1757"/>
        </w:tabs>
        <w:ind w:left="1871" w:hanging="1871"/>
      </w:pPr>
      <w:r>
        <w:tab/>
      </w:r>
      <w:r w:rsidRPr="00DD2506">
        <w:t>(a)</w:t>
      </w:r>
      <w:r>
        <w:tab/>
        <w:t xml:space="preserve">a </w:t>
      </w:r>
      <w:r w:rsidRPr="0066328D">
        <w:t>NATA</w:t>
      </w:r>
      <w:r>
        <w:t>-accredited laboratory</w:t>
      </w:r>
      <w:r w:rsidRPr="0066328D">
        <w:t xml:space="preserve"> </w:t>
      </w:r>
      <w:r>
        <w:t xml:space="preserve">accredited </w:t>
      </w:r>
      <w:r w:rsidRPr="0066328D">
        <w:t>for the relevant test method; or</w:t>
      </w:r>
    </w:p>
    <w:p w14:paraId="646B4492" w14:textId="77777777" w:rsidR="00145DDF" w:rsidRPr="0066328D" w:rsidRDefault="00145DDF" w:rsidP="00145DDF">
      <w:pPr>
        <w:pStyle w:val="DraftHeading3"/>
        <w:tabs>
          <w:tab w:val="right" w:pos="1757"/>
        </w:tabs>
        <w:ind w:left="1871" w:hanging="1871"/>
      </w:pPr>
      <w:r>
        <w:tab/>
      </w:r>
      <w:r w:rsidRPr="00DD2506">
        <w:t>(b)</w:t>
      </w:r>
      <w:r>
        <w:tab/>
        <w:t xml:space="preserve">a laboratory </w:t>
      </w:r>
      <w:r w:rsidRPr="0066328D">
        <w:t>approved by the regulator in accordance with guidelines published by Safe Work Australia; or</w:t>
      </w:r>
    </w:p>
    <w:p w14:paraId="646B4493" w14:textId="77777777" w:rsidR="00145DDF" w:rsidRDefault="00145DDF" w:rsidP="00145DDF">
      <w:pPr>
        <w:pStyle w:val="DraftHeading3"/>
        <w:tabs>
          <w:tab w:val="right" w:pos="1757"/>
        </w:tabs>
        <w:ind w:left="1871" w:hanging="1871"/>
      </w:pPr>
      <w:r>
        <w:tab/>
      </w:r>
      <w:r w:rsidRPr="00DD2506">
        <w:t>(c)</w:t>
      </w:r>
      <w:r>
        <w:tab/>
        <w:t xml:space="preserve">a laboratory </w:t>
      </w:r>
      <w:r w:rsidRPr="000F6E2C">
        <w:t>operated by the regulator.</w:t>
      </w:r>
    </w:p>
    <w:p w14:paraId="646B4494" w14:textId="77777777" w:rsidR="00145DDF" w:rsidRDefault="00145DDF" w:rsidP="00145DDF">
      <w:pPr>
        <w:pStyle w:val="DraftHeading2"/>
        <w:tabs>
          <w:tab w:val="right" w:pos="1247"/>
        </w:tabs>
        <w:ind w:left="1361" w:hanging="1361"/>
      </w:pPr>
      <w:r>
        <w:tab/>
      </w:r>
      <w:r w:rsidRPr="00891304">
        <w:t>(3)</w:t>
      </w:r>
      <w:r>
        <w:tab/>
      </w:r>
      <w:proofErr w:type="spellStart"/>
      <w:r>
        <w:t>Subregulation</w:t>
      </w:r>
      <w:proofErr w:type="spellEnd"/>
      <w:r>
        <w:t xml:space="preserve"> (1) does not apply if the person assumes that asbestos is present.</w:t>
      </w:r>
    </w:p>
    <w:p w14:paraId="646B4495" w14:textId="77777777" w:rsidR="00145DDF" w:rsidRPr="000F6E2C" w:rsidRDefault="00145DDF" w:rsidP="007272F6">
      <w:pPr>
        <w:pStyle w:val="StyleDraftHeading1Left0cmHanging15cm1"/>
      </w:pPr>
      <w:r>
        <w:tab/>
      </w:r>
      <w:bookmarkStart w:id="711" w:name="_Toc174445655"/>
      <w:r w:rsidRPr="00745F64">
        <w:t>480</w:t>
      </w:r>
      <w:r>
        <w:tab/>
      </w:r>
      <w:r w:rsidRPr="000F6E2C">
        <w:t>Duty to give information</w:t>
      </w:r>
      <w:r>
        <w:t xml:space="preserve"> about health risks of asbestos-related </w:t>
      </w:r>
      <w:r w:rsidRPr="000F6E2C">
        <w:t>work</w:t>
      </w:r>
      <w:bookmarkEnd w:id="711"/>
    </w:p>
    <w:p w14:paraId="646B4496" w14:textId="77777777" w:rsidR="00145DDF" w:rsidRPr="000F6E2C" w:rsidRDefault="00145DDF" w:rsidP="00145DDF">
      <w:pPr>
        <w:pStyle w:val="BodySectionSub"/>
      </w:pPr>
      <w:r>
        <w:t xml:space="preserve">A person conducting a business or undertaking </w:t>
      </w:r>
      <w:r w:rsidRPr="000F6E2C">
        <w:t>must give the following information to a person likely to b</w:t>
      </w:r>
      <w:r>
        <w:t xml:space="preserve">e engaged to carry out asbestos-related </w:t>
      </w:r>
      <w:r w:rsidRPr="000F6E2C">
        <w:t xml:space="preserve">work </w:t>
      </w:r>
      <w:r>
        <w:t xml:space="preserve">for the business or undertaking </w:t>
      </w:r>
      <w:r w:rsidRPr="000F6E2C">
        <w:t>before the person is engaged to carry out the work:</w:t>
      </w:r>
    </w:p>
    <w:p w14:paraId="646B4497" w14:textId="77777777" w:rsidR="00145DDF" w:rsidRPr="000F6E2C" w:rsidRDefault="00145DDF" w:rsidP="00145DDF">
      <w:pPr>
        <w:pStyle w:val="DraftHeading3"/>
        <w:tabs>
          <w:tab w:val="right" w:pos="1757"/>
        </w:tabs>
        <w:ind w:left="1871" w:hanging="1871"/>
      </w:pPr>
      <w:r>
        <w:tab/>
      </w:r>
      <w:r w:rsidRPr="00DD2506">
        <w:t>(a)</w:t>
      </w:r>
      <w:r>
        <w:tab/>
      </w:r>
      <w:r w:rsidRPr="000F6E2C">
        <w:t>the health risks and health effects associated with exposure to asbestos;</w:t>
      </w:r>
    </w:p>
    <w:p w14:paraId="646B4498" w14:textId="77777777" w:rsidR="00145DDF" w:rsidRPr="000F6E2C" w:rsidRDefault="00145DDF" w:rsidP="00145DDF">
      <w:pPr>
        <w:pStyle w:val="DraftHeading3"/>
        <w:tabs>
          <w:tab w:val="right" w:pos="1757"/>
        </w:tabs>
        <w:ind w:left="1871" w:hanging="1871"/>
      </w:pPr>
      <w:r>
        <w:tab/>
      </w:r>
      <w:r w:rsidRPr="00DD2506">
        <w:t>(b)</w:t>
      </w:r>
      <w:r>
        <w:tab/>
      </w:r>
      <w:r w:rsidRPr="000F6E2C">
        <w:t xml:space="preserve">the need for, and details of, health </w:t>
      </w:r>
      <w:r>
        <w:t>monitoring</w:t>
      </w:r>
      <w:r w:rsidRPr="000F6E2C">
        <w:t xml:space="preserve"> of</w:t>
      </w:r>
      <w:r>
        <w:t xml:space="preserve"> a worker carrying out asbestos-related w</w:t>
      </w:r>
      <w:r w:rsidRPr="000F6E2C">
        <w:t>ork.</w:t>
      </w:r>
    </w:p>
    <w:p w14:paraId="135C25B7" w14:textId="77777777" w:rsidR="00F7222A" w:rsidRDefault="00F7222A" w:rsidP="00F7222A">
      <w:pPr>
        <w:pStyle w:val="BodySectionSub"/>
      </w:pPr>
      <w:r>
        <w:t xml:space="preserve">Maximum penalty: </w:t>
      </w:r>
      <w:r w:rsidRPr="001A343C">
        <w:t>tier E monetary penalty.</w:t>
      </w:r>
    </w:p>
    <w:p w14:paraId="646B449C" w14:textId="77777777" w:rsidR="00145DDF" w:rsidRDefault="00145DDF" w:rsidP="007272F6">
      <w:pPr>
        <w:pStyle w:val="StyleDraftHeading1Left0cmHanging15cm1"/>
      </w:pPr>
      <w:r>
        <w:tab/>
      </w:r>
      <w:bookmarkStart w:id="712" w:name="_Toc174445656"/>
      <w:r>
        <w:t>481</w:t>
      </w:r>
      <w:r>
        <w:tab/>
        <w:t>Asbestos-related work to be in separate area</w:t>
      </w:r>
      <w:bookmarkEnd w:id="712"/>
    </w:p>
    <w:p w14:paraId="646B449D" w14:textId="77777777" w:rsidR="00145DDF" w:rsidRDefault="00145DDF" w:rsidP="00145DDF">
      <w:pPr>
        <w:pStyle w:val="BodySectionSub"/>
      </w:pPr>
      <w:r>
        <w:t xml:space="preserve">A person conducting a business or undertaking </w:t>
      </w:r>
      <w:r w:rsidRPr="00721DCD">
        <w:t>that involves the</w:t>
      </w:r>
      <w:r w:rsidRPr="00B16CD4">
        <w:t xml:space="preserve"> </w:t>
      </w:r>
      <w:r>
        <w:t>carrying out of asbestos-related work must ensure that:</w:t>
      </w:r>
    </w:p>
    <w:p w14:paraId="646B449E" w14:textId="77777777" w:rsidR="00145DDF" w:rsidRDefault="00145DDF" w:rsidP="00145DDF">
      <w:pPr>
        <w:pStyle w:val="DraftHeading3"/>
        <w:tabs>
          <w:tab w:val="right" w:pos="1757"/>
        </w:tabs>
        <w:ind w:left="1871" w:hanging="1871"/>
      </w:pPr>
      <w:r>
        <w:tab/>
      </w:r>
      <w:r w:rsidRPr="0099022C">
        <w:t>(a)</w:t>
      </w:r>
      <w:r>
        <w:tab/>
        <w:t>the asbestos-related work area is separated from other work areas at the workplace; and</w:t>
      </w:r>
    </w:p>
    <w:p w14:paraId="646B449F" w14:textId="77777777" w:rsidR="00145DDF" w:rsidRPr="000F6E2C" w:rsidRDefault="00145DDF" w:rsidP="00145DDF">
      <w:pPr>
        <w:pStyle w:val="DraftHeading3"/>
        <w:tabs>
          <w:tab w:val="right" w:pos="1757"/>
        </w:tabs>
        <w:ind w:left="1871" w:hanging="1871"/>
      </w:pPr>
      <w:r>
        <w:lastRenderedPageBreak/>
        <w:tab/>
        <w:t>(b</w:t>
      </w:r>
      <w:r w:rsidRPr="00DD2506">
        <w:t>)</w:t>
      </w:r>
      <w:r>
        <w:tab/>
      </w:r>
      <w:r w:rsidRPr="000F6E2C">
        <w:t xml:space="preserve">signs alerting </w:t>
      </w:r>
      <w:r>
        <w:t>persons</w:t>
      </w:r>
      <w:r w:rsidRPr="000F6E2C">
        <w:t xml:space="preserve"> </w:t>
      </w:r>
      <w:r>
        <w:t>to</w:t>
      </w:r>
      <w:r w:rsidRPr="000F6E2C">
        <w:t xml:space="preserve"> the presence of asbestos are placed to indi</w:t>
      </w:r>
      <w:r>
        <w:t xml:space="preserve">cate where the asbestos-related </w:t>
      </w:r>
      <w:r w:rsidRPr="000F6E2C">
        <w:t>work is being carried out; and</w:t>
      </w:r>
    </w:p>
    <w:p w14:paraId="646B44A0" w14:textId="77777777" w:rsidR="00145DDF" w:rsidRDefault="00145DDF" w:rsidP="00145DDF">
      <w:pPr>
        <w:pStyle w:val="DraftHeading3"/>
        <w:tabs>
          <w:tab w:val="right" w:pos="1757"/>
        </w:tabs>
        <w:ind w:left="1871" w:hanging="1871"/>
      </w:pPr>
      <w:r>
        <w:tab/>
        <w:t>(c</w:t>
      </w:r>
      <w:r w:rsidRPr="00DD2506">
        <w:t>)</w:t>
      </w:r>
      <w:r>
        <w:tab/>
      </w:r>
      <w:r w:rsidRPr="000F6E2C">
        <w:t>barricades are erected to</w:t>
      </w:r>
      <w:r>
        <w:t xml:space="preserve"> delineate the asbestos-related work </w:t>
      </w:r>
      <w:r w:rsidRPr="000F6E2C">
        <w:t>area.</w:t>
      </w:r>
    </w:p>
    <w:p w14:paraId="62201342" w14:textId="77777777" w:rsidR="00F7222A" w:rsidRDefault="00F7222A" w:rsidP="00F7222A">
      <w:pPr>
        <w:pStyle w:val="BodySectionSub"/>
      </w:pPr>
      <w:r>
        <w:t xml:space="preserve">Maximum penalty: </w:t>
      </w:r>
      <w:r w:rsidRPr="001A343C">
        <w:t>tier E monetary penalty.</w:t>
      </w:r>
    </w:p>
    <w:p w14:paraId="646B44A4" w14:textId="77777777" w:rsidR="00145DDF" w:rsidRDefault="00145DDF" w:rsidP="007272F6">
      <w:pPr>
        <w:pStyle w:val="StyleDraftHeading1Left0cmHanging15cm1"/>
      </w:pPr>
      <w:r>
        <w:tab/>
      </w:r>
      <w:bookmarkStart w:id="713" w:name="_Toc174445657"/>
      <w:r>
        <w:t>482</w:t>
      </w:r>
      <w:r>
        <w:tab/>
        <w:t>Air monitoring</w:t>
      </w:r>
      <w:bookmarkEnd w:id="713"/>
    </w:p>
    <w:p w14:paraId="646B44A5" w14:textId="77777777" w:rsidR="00145DDF" w:rsidRDefault="00145DDF" w:rsidP="00145DDF">
      <w:pPr>
        <w:pStyle w:val="DraftHeading2"/>
        <w:tabs>
          <w:tab w:val="right" w:pos="1247"/>
        </w:tabs>
        <w:ind w:left="1361" w:hanging="1361"/>
      </w:pPr>
      <w:r>
        <w:tab/>
        <w:t>(1)</w:t>
      </w:r>
      <w:r>
        <w:tab/>
        <w:t>A person conducting a business or undertaking at a workplace must ensure that a competent person carries out air monitoring of the work area where asbestos-related work is being carried out if there is uncertainty as to whether the exposure standard is likely to be exceeded.</w:t>
      </w:r>
    </w:p>
    <w:p w14:paraId="66053786" w14:textId="77777777" w:rsidR="00F7222A" w:rsidRDefault="00F7222A" w:rsidP="00F7222A">
      <w:pPr>
        <w:pStyle w:val="BodySectionSub"/>
      </w:pPr>
      <w:r>
        <w:t xml:space="preserve">Maximum penalty: </w:t>
      </w:r>
      <w:r w:rsidRPr="001A343C">
        <w:t>tier E monetary penalty.</w:t>
      </w:r>
    </w:p>
    <w:p w14:paraId="646B44A9" w14:textId="77777777" w:rsidR="00145DDF" w:rsidRDefault="00145DDF" w:rsidP="00145DDF">
      <w:pPr>
        <w:pStyle w:val="DraftHeading2"/>
        <w:tabs>
          <w:tab w:val="right" w:pos="1247"/>
        </w:tabs>
        <w:ind w:left="1361" w:hanging="1361"/>
      </w:pPr>
      <w:r>
        <w:tab/>
        <w:t>(2)</w:t>
      </w:r>
      <w:r>
        <w:tab/>
        <w:t>If the competent person determines that the exposure standard has been exceeded at any time in a work area, t</w:t>
      </w:r>
      <w:r w:rsidRPr="00BF0D13">
        <w:t xml:space="preserve">he </w:t>
      </w:r>
      <w:r>
        <w:t>person conducting the business or undertaking must,</w:t>
      </w:r>
      <w:r w:rsidRPr="00BF0D13">
        <w:t xml:space="preserve"> so far as is reasonably practicable:</w:t>
      </w:r>
    </w:p>
    <w:p w14:paraId="646B44AA" w14:textId="77777777" w:rsidR="00145DDF" w:rsidRPr="005F5630" w:rsidRDefault="00145DDF" w:rsidP="00145DDF">
      <w:pPr>
        <w:pStyle w:val="DraftHeading3"/>
        <w:tabs>
          <w:tab w:val="right" w:pos="1757"/>
        </w:tabs>
        <w:ind w:left="1871" w:hanging="1871"/>
      </w:pPr>
      <w:r>
        <w:tab/>
      </w:r>
      <w:r w:rsidRPr="00DD2506">
        <w:t>(a)</w:t>
      </w:r>
      <w:r>
        <w:tab/>
      </w:r>
      <w:r w:rsidRPr="00BF0D13">
        <w:t xml:space="preserve">determine </w:t>
      </w:r>
      <w:r>
        <w:t>the workers</w:t>
      </w:r>
      <w:r w:rsidRPr="00BF0D13">
        <w:t xml:space="preserve"> </w:t>
      </w:r>
      <w:r>
        <w:t xml:space="preserve">and other persons </w:t>
      </w:r>
      <w:r w:rsidRPr="00BF0D13">
        <w:t xml:space="preserve">who were in the </w:t>
      </w:r>
      <w:r>
        <w:t xml:space="preserve">work </w:t>
      </w:r>
      <w:r w:rsidRPr="00BF0D13">
        <w:t xml:space="preserve">area </w:t>
      </w:r>
      <w:r>
        <w:t>during that time: and</w:t>
      </w:r>
    </w:p>
    <w:p w14:paraId="646B44AB" w14:textId="77777777" w:rsidR="00145DDF" w:rsidRDefault="00145DDF" w:rsidP="00145DDF">
      <w:pPr>
        <w:pStyle w:val="DraftHeading3"/>
        <w:tabs>
          <w:tab w:val="right" w:pos="1757"/>
        </w:tabs>
        <w:ind w:left="1871" w:hanging="1871"/>
      </w:pPr>
      <w:r>
        <w:tab/>
      </w:r>
      <w:r w:rsidRPr="00DD2506">
        <w:t>(b)</w:t>
      </w:r>
      <w:r>
        <w:tab/>
      </w:r>
      <w:r w:rsidRPr="00BF0D13">
        <w:t>warn th</w:t>
      </w:r>
      <w:r>
        <w:t>ose</w:t>
      </w:r>
      <w:r w:rsidRPr="00BF0D13">
        <w:t xml:space="preserve"> </w:t>
      </w:r>
      <w:r>
        <w:t>workers</w:t>
      </w:r>
      <w:r w:rsidRPr="00BF0D13">
        <w:t xml:space="preserve"> about possible exposure to </w:t>
      </w:r>
      <w:r>
        <w:t xml:space="preserve">respirable </w:t>
      </w:r>
      <w:r w:rsidRPr="00BF0D13">
        <w:t>asbestos</w:t>
      </w:r>
      <w:r>
        <w:t xml:space="preserve"> fibres; and</w:t>
      </w:r>
    </w:p>
    <w:p w14:paraId="646B44AC" w14:textId="77777777" w:rsidR="00145DDF" w:rsidRDefault="00145DDF" w:rsidP="00145DDF">
      <w:pPr>
        <w:pStyle w:val="DraftHeading3"/>
        <w:tabs>
          <w:tab w:val="right" w:pos="1757"/>
        </w:tabs>
        <w:ind w:left="1871" w:hanging="1871"/>
      </w:pPr>
      <w:r>
        <w:tab/>
        <w:t>(c)</w:t>
      </w:r>
      <w:r>
        <w:tab/>
        <w:t>so far as is reasonably practicable, warn the other persons about possible exposure to respirable asbestos fibres.</w:t>
      </w:r>
    </w:p>
    <w:p w14:paraId="0BC9CF01" w14:textId="77777777" w:rsidR="00F7222A" w:rsidRDefault="00F7222A" w:rsidP="00F7222A">
      <w:pPr>
        <w:pStyle w:val="BodySectionSub"/>
      </w:pPr>
      <w:r>
        <w:t xml:space="preserve">Maximum penalty: </w:t>
      </w:r>
      <w:r w:rsidRPr="001A343C">
        <w:t>tier E monetary penalty.</w:t>
      </w:r>
    </w:p>
    <w:p w14:paraId="646B44B0" w14:textId="77777777" w:rsidR="00145DDF" w:rsidRDefault="00145DDF" w:rsidP="00145DDF">
      <w:pPr>
        <w:pStyle w:val="DraftHeading2"/>
        <w:tabs>
          <w:tab w:val="right" w:pos="1247"/>
        </w:tabs>
        <w:ind w:left="1361" w:hanging="1361"/>
      </w:pPr>
      <w:r>
        <w:tab/>
        <w:t>(3</w:t>
      </w:r>
      <w:r w:rsidRPr="00DD2506">
        <w:t>)</w:t>
      </w:r>
      <w:r>
        <w:tab/>
      </w:r>
      <w:r w:rsidRPr="00BF0D13">
        <w:t>The person</w:t>
      </w:r>
      <w:r>
        <w:t xml:space="preserve"> conducting the business or undertaking</w:t>
      </w:r>
      <w:r w:rsidRPr="00BF0D13">
        <w:t xml:space="preserve"> must ensure that information about exposure to </w:t>
      </w:r>
      <w:r>
        <w:t xml:space="preserve">respirable </w:t>
      </w:r>
      <w:r w:rsidRPr="00BF0D13">
        <w:t>asbestos</w:t>
      </w:r>
      <w:r>
        <w:t xml:space="preserve"> fibres</w:t>
      </w:r>
      <w:r w:rsidRPr="00BF0D13">
        <w:t>, including the determina</w:t>
      </w:r>
      <w:r>
        <w:t>tion made by the competent person and the results of the air monitoring</w:t>
      </w:r>
      <w:r w:rsidRPr="00BF0D13">
        <w:t xml:space="preserve">, is </w:t>
      </w:r>
      <w:r>
        <w:t xml:space="preserve">readily </w:t>
      </w:r>
      <w:r w:rsidRPr="00BF0D13">
        <w:t xml:space="preserve">accessible to the </w:t>
      </w:r>
      <w:r>
        <w:t>workers and other persons</w:t>
      </w:r>
      <w:r w:rsidRPr="00BF0D13">
        <w:t xml:space="preserve"> </w:t>
      </w:r>
      <w:r>
        <w:t>referred to</w:t>
      </w:r>
      <w:r w:rsidRPr="00BF0D13">
        <w:t xml:space="preserve"> </w:t>
      </w:r>
      <w:r>
        <w:t xml:space="preserve">in </w:t>
      </w:r>
      <w:proofErr w:type="spellStart"/>
      <w:r>
        <w:t>subregulation</w:t>
      </w:r>
      <w:proofErr w:type="spellEnd"/>
      <w:r>
        <w:t xml:space="preserve"> (2).</w:t>
      </w:r>
    </w:p>
    <w:p w14:paraId="646B44B1" w14:textId="0EBB698B" w:rsidR="00145DDF" w:rsidRDefault="00145DDF" w:rsidP="00145DDF">
      <w:pPr>
        <w:pStyle w:val="BodySectionSub"/>
      </w:pPr>
      <w:r>
        <w:t>Maximum penalty:</w:t>
      </w:r>
      <w:r w:rsidR="00A50152">
        <w:t xml:space="preserve"> </w:t>
      </w:r>
      <w:r w:rsidR="00A50152" w:rsidRPr="00A50152">
        <w:t>tier G monetary penalty.</w:t>
      </w:r>
    </w:p>
    <w:p w14:paraId="646B44B4" w14:textId="77777777" w:rsidR="00145DDF" w:rsidRDefault="00145DDF" w:rsidP="007272F6">
      <w:pPr>
        <w:pStyle w:val="StyleDraftHeading1Left0cmHanging15cm1"/>
      </w:pPr>
      <w:r>
        <w:tab/>
      </w:r>
      <w:bookmarkStart w:id="714" w:name="_Toc174445658"/>
      <w:r>
        <w:t>483</w:t>
      </w:r>
      <w:r>
        <w:tab/>
      </w:r>
      <w:r w:rsidRPr="000F6E2C">
        <w:t>Decontamination facilities</w:t>
      </w:r>
      <w:bookmarkEnd w:id="714"/>
    </w:p>
    <w:p w14:paraId="646B44B5" w14:textId="77777777" w:rsidR="00145DDF" w:rsidRPr="000F6E2C" w:rsidRDefault="00145DDF" w:rsidP="00145DDF">
      <w:pPr>
        <w:pStyle w:val="DraftHeading2"/>
        <w:tabs>
          <w:tab w:val="right" w:pos="1247"/>
        </w:tabs>
        <w:ind w:left="1361" w:hanging="1361"/>
      </w:pPr>
      <w:r>
        <w:tab/>
      </w:r>
      <w:r w:rsidRPr="00DD2506">
        <w:t>(1)</w:t>
      </w:r>
      <w:r>
        <w:tab/>
      </w:r>
      <w:r w:rsidRPr="000F6E2C">
        <w:t>A</w:t>
      </w:r>
      <w:r>
        <w:t xml:space="preserve"> person conducting a business or undertaking for which asbestos-related work is carried out</w:t>
      </w:r>
      <w:r w:rsidRPr="000F6E2C">
        <w:t xml:space="preserve"> must ensure that facilities are available to decontaminate</w:t>
      </w:r>
      <w:r w:rsidR="002211D0">
        <w:t xml:space="preserve"> the following</w:t>
      </w:r>
      <w:r w:rsidRPr="000F6E2C">
        <w:t>:</w:t>
      </w:r>
    </w:p>
    <w:p w14:paraId="646B44B6" w14:textId="77777777" w:rsidR="00145DDF" w:rsidRPr="000F6E2C" w:rsidRDefault="00145DDF" w:rsidP="00145DDF">
      <w:pPr>
        <w:pStyle w:val="DraftHeading3"/>
        <w:tabs>
          <w:tab w:val="right" w:pos="1757"/>
        </w:tabs>
        <w:ind w:left="1871" w:hanging="1871"/>
      </w:pPr>
      <w:r>
        <w:tab/>
      </w:r>
      <w:r w:rsidRPr="00DD2506">
        <w:t>(a)</w:t>
      </w:r>
      <w:r>
        <w:tab/>
        <w:t>the asbestos-related work</w:t>
      </w:r>
      <w:r w:rsidRPr="000F6E2C">
        <w:t xml:space="preserve"> area;</w:t>
      </w:r>
    </w:p>
    <w:p w14:paraId="646B44B7" w14:textId="77777777" w:rsidR="00145DDF" w:rsidRPr="000F6E2C" w:rsidRDefault="00145DDF" w:rsidP="00145DDF">
      <w:pPr>
        <w:pStyle w:val="DraftHeading3"/>
        <w:tabs>
          <w:tab w:val="right" w:pos="1757"/>
        </w:tabs>
        <w:ind w:left="1871" w:hanging="1871"/>
      </w:pPr>
      <w:r>
        <w:tab/>
      </w:r>
      <w:r w:rsidRPr="00DD2506">
        <w:t>(b)</w:t>
      </w:r>
      <w:r>
        <w:tab/>
      </w:r>
      <w:r w:rsidRPr="000F6E2C">
        <w:t>any pl</w:t>
      </w:r>
      <w:r>
        <w:t>ant used in the asbestos-related work</w:t>
      </w:r>
      <w:r w:rsidRPr="000F6E2C">
        <w:t xml:space="preserve"> area;</w:t>
      </w:r>
    </w:p>
    <w:p w14:paraId="646B44B8" w14:textId="77777777" w:rsidR="00145DDF" w:rsidRDefault="00145DDF" w:rsidP="00145DDF">
      <w:pPr>
        <w:pStyle w:val="DraftHeading3"/>
        <w:tabs>
          <w:tab w:val="right" w:pos="1757"/>
        </w:tabs>
        <w:ind w:left="1871" w:hanging="1871"/>
      </w:pPr>
      <w:r>
        <w:tab/>
      </w:r>
      <w:r w:rsidRPr="00DD2506">
        <w:t>(c)</w:t>
      </w:r>
      <w:r>
        <w:tab/>
      </w:r>
      <w:r w:rsidRPr="000F6E2C">
        <w:t>workers carrying out</w:t>
      </w:r>
      <w:r>
        <w:t xml:space="preserve"> the</w:t>
      </w:r>
      <w:r w:rsidRPr="000F6E2C">
        <w:t xml:space="preserve"> as</w:t>
      </w:r>
      <w:r>
        <w:t>bestos-related</w:t>
      </w:r>
      <w:r w:rsidRPr="000F6E2C">
        <w:t xml:space="preserve"> work.</w:t>
      </w:r>
    </w:p>
    <w:p w14:paraId="4CE677C2" w14:textId="77777777" w:rsidR="00F7222A" w:rsidRDefault="00F7222A" w:rsidP="00F7222A">
      <w:pPr>
        <w:pStyle w:val="BodySectionSub"/>
      </w:pPr>
      <w:r>
        <w:lastRenderedPageBreak/>
        <w:t xml:space="preserve">Maximum penalty: </w:t>
      </w:r>
      <w:r w:rsidRPr="001A343C">
        <w:t>tier E monetary penalty.</w:t>
      </w:r>
    </w:p>
    <w:p w14:paraId="646B44BC" w14:textId="77777777" w:rsidR="00145DDF" w:rsidRDefault="00145DDF" w:rsidP="00145DDF">
      <w:pPr>
        <w:pStyle w:val="DraftHeading2"/>
        <w:tabs>
          <w:tab w:val="right" w:pos="1247"/>
        </w:tabs>
        <w:ind w:left="1361" w:hanging="1361"/>
      </w:pPr>
      <w:r>
        <w:tab/>
        <w:t>(2)</w:t>
      </w:r>
      <w:r>
        <w:tab/>
        <w:t>The</w:t>
      </w:r>
      <w:r w:rsidRPr="000F6E2C">
        <w:t xml:space="preserve"> </w:t>
      </w:r>
      <w:r>
        <w:t xml:space="preserve">person </w:t>
      </w:r>
      <w:r w:rsidRPr="000F6E2C">
        <w:t>must ensure that nothing that is likely to be contaminated with asbestos is r</w:t>
      </w:r>
      <w:r>
        <w:t>emoved from the asbestos-related work</w:t>
      </w:r>
      <w:r w:rsidRPr="000F6E2C">
        <w:t xml:space="preserve"> area unless the thing:</w:t>
      </w:r>
    </w:p>
    <w:p w14:paraId="646B44BD" w14:textId="77777777" w:rsidR="00145DDF" w:rsidRPr="000F6E2C" w:rsidRDefault="00145DDF" w:rsidP="00145DDF">
      <w:pPr>
        <w:pStyle w:val="DraftHeading3"/>
        <w:tabs>
          <w:tab w:val="right" w:pos="1757"/>
        </w:tabs>
        <w:ind w:left="1871" w:hanging="1871"/>
      </w:pPr>
      <w:r>
        <w:tab/>
      </w:r>
      <w:r w:rsidRPr="00DD2506">
        <w:t>(a)</w:t>
      </w:r>
      <w:r>
        <w:tab/>
      </w:r>
      <w:r w:rsidRPr="000F6E2C">
        <w:t>is decontaminated before being removed; or</w:t>
      </w:r>
    </w:p>
    <w:p w14:paraId="646B44BE" w14:textId="77777777" w:rsidR="00145DDF" w:rsidRDefault="00145DDF" w:rsidP="00145DDF">
      <w:pPr>
        <w:pStyle w:val="DraftHeading3"/>
        <w:tabs>
          <w:tab w:val="right" w:pos="1757"/>
        </w:tabs>
        <w:ind w:left="1871" w:hanging="1871"/>
      </w:pPr>
      <w:r>
        <w:tab/>
      </w:r>
      <w:r w:rsidRPr="00DD2506">
        <w:t>(b)</w:t>
      </w:r>
      <w:r>
        <w:tab/>
      </w:r>
      <w:r w:rsidRPr="000F6E2C">
        <w:t>is sealed in a container, and the exterior of the container is</w:t>
      </w:r>
      <w:r>
        <w:t>:</w:t>
      </w:r>
    </w:p>
    <w:p w14:paraId="646B44BF" w14:textId="77777777" w:rsidR="00145DDF" w:rsidRDefault="00145DDF" w:rsidP="00145DDF">
      <w:pPr>
        <w:pStyle w:val="DraftHeading4"/>
        <w:tabs>
          <w:tab w:val="right" w:pos="2268"/>
        </w:tabs>
        <w:ind w:left="2381" w:hanging="2381"/>
      </w:pPr>
      <w:r>
        <w:tab/>
      </w:r>
      <w:r w:rsidRPr="00A0045A">
        <w:t>(</w:t>
      </w:r>
      <w:proofErr w:type="spellStart"/>
      <w:r w:rsidRPr="00A0045A">
        <w:t>i</w:t>
      </w:r>
      <w:proofErr w:type="spellEnd"/>
      <w:r w:rsidRPr="00A0045A">
        <w:t>)</w:t>
      </w:r>
      <w:r>
        <w:tab/>
      </w:r>
      <w:r w:rsidRPr="000F6E2C">
        <w:t>decontaminated</w:t>
      </w:r>
      <w:r>
        <w:t>; and</w:t>
      </w:r>
    </w:p>
    <w:p w14:paraId="646B44C0" w14:textId="77777777" w:rsidR="00145DDF" w:rsidRDefault="00145DDF" w:rsidP="00145DDF">
      <w:pPr>
        <w:pStyle w:val="DraftHeading4"/>
        <w:tabs>
          <w:tab w:val="right" w:pos="2268"/>
        </w:tabs>
        <w:ind w:left="2381" w:hanging="2381"/>
      </w:pPr>
      <w:r>
        <w:tab/>
      </w:r>
      <w:r w:rsidRPr="00A0045A">
        <w:t>(ii)</w:t>
      </w:r>
      <w:r>
        <w:tab/>
      </w:r>
      <w:r w:rsidRPr="000F6E2C">
        <w:t xml:space="preserve">labelled </w:t>
      </w:r>
      <w:r>
        <w:t xml:space="preserve">in accordance with the GHS </w:t>
      </w:r>
      <w:r w:rsidRPr="000F6E2C">
        <w:t>to in</w:t>
      </w:r>
      <w:r>
        <w:t>dicate the presence of asbestos,</w:t>
      </w:r>
    </w:p>
    <w:p w14:paraId="646B44C1" w14:textId="77777777" w:rsidR="00145DDF" w:rsidRDefault="00145DDF" w:rsidP="00145DDF">
      <w:pPr>
        <w:pStyle w:val="BodyParagraph"/>
      </w:pPr>
      <w:r w:rsidRPr="000F6E2C">
        <w:t>before being removed.</w:t>
      </w:r>
    </w:p>
    <w:p w14:paraId="695D56E6" w14:textId="77777777" w:rsidR="00F7222A" w:rsidRDefault="00F7222A" w:rsidP="00F7222A">
      <w:pPr>
        <w:pStyle w:val="BodySectionSub"/>
      </w:pPr>
      <w:r>
        <w:t xml:space="preserve">Maximum penalty: </w:t>
      </w:r>
      <w:r w:rsidRPr="001A343C">
        <w:t>tier E monetary penalty.</w:t>
      </w:r>
    </w:p>
    <w:p w14:paraId="646B44C5" w14:textId="77777777" w:rsidR="00145DDF" w:rsidRPr="000F6E2C" w:rsidRDefault="00145DDF" w:rsidP="007272F6">
      <w:pPr>
        <w:pStyle w:val="StyleDraftHeading1Left0cmHanging15cm1"/>
      </w:pPr>
      <w:r>
        <w:tab/>
      </w:r>
      <w:bookmarkStart w:id="715" w:name="_Toc174445659"/>
      <w:r>
        <w:t>484</w:t>
      </w:r>
      <w:r>
        <w:tab/>
      </w:r>
      <w:r w:rsidRPr="000F6E2C">
        <w:t xml:space="preserve">Disposing of asbestos waste and contaminated </w:t>
      </w:r>
      <w:r>
        <w:t>personal protective equipment</w:t>
      </w:r>
      <w:bookmarkEnd w:id="715"/>
    </w:p>
    <w:p w14:paraId="646B44C6" w14:textId="77777777" w:rsidR="00145DDF" w:rsidRPr="000F6E2C" w:rsidRDefault="00145DDF" w:rsidP="00145DDF">
      <w:pPr>
        <w:pStyle w:val="DraftHeading2"/>
        <w:tabs>
          <w:tab w:val="right" w:pos="1247"/>
        </w:tabs>
        <w:ind w:left="1361" w:hanging="1361"/>
      </w:pPr>
      <w:r>
        <w:tab/>
      </w:r>
      <w:r w:rsidRPr="00DD2506">
        <w:t>(1)</w:t>
      </w:r>
      <w:r>
        <w:tab/>
        <w:t xml:space="preserve">Subject to </w:t>
      </w:r>
      <w:proofErr w:type="spellStart"/>
      <w:r>
        <w:t>subregulation</w:t>
      </w:r>
      <w:proofErr w:type="spellEnd"/>
      <w:r>
        <w:t xml:space="preserve"> (2), a person conducting a business or undertaking for which asbestos-related work is carried out </w:t>
      </w:r>
      <w:r w:rsidRPr="000F6E2C">
        <w:t>must ensure that asbestos waste:</w:t>
      </w:r>
    </w:p>
    <w:p w14:paraId="646B44C7"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contained and labelled </w:t>
      </w:r>
      <w:r>
        <w:t xml:space="preserve">in accordance with the GHS </w:t>
      </w:r>
      <w:r w:rsidRPr="000F6E2C">
        <w:t>before the waste is r</w:t>
      </w:r>
      <w:r>
        <w:t xml:space="preserve">emoved from an asbestos-related work </w:t>
      </w:r>
      <w:r w:rsidRPr="000F6E2C">
        <w:t>area; and</w:t>
      </w:r>
    </w:p>
    <w:p w14:paraId="646B44C8" w14:textId="77777777" w:rsidR="00145DDF" w:rsidRPr="000F6E2C" w:rsidRDefault="00145DDF" w:rsidP="00145DDF">
      <w:pPr>
        <w:pStyle w:val="DraftHeading3"/>
        <w:tabs>
          <w:tab w:val="right" w:pos="1757"/>
        </w:tabs>
        <w:ind w:left="1871" w:hanging="1871"/>
      </w:pPr>
      <w:r>
        <w:tab/>
      </w:r>
      <w:r w:rsidRPr="00DD2506">
        <w:t>(b)</w:t>
      </w:r>
      <w:r>
        <w:tab/>
      </w:r>
      <w:r w:rsidRPr="000F6E2C">
        <w:t>is disposed of as soon as practicable at a site authorised to accept asbestos waste.</w:t>
      </w:r>
    </w:p>
    <w:p w14:paraId="66B955D7" w14:textId="77777777" w:rsidR="00F7222A" w:rsidRDefault="00F7222A" w:rsidP="00F7222A">
      <w:pPr>
        <w:pStyle w:val="BodySectionSub"/>
      </w:pPr>
      <w:r>
        <w:t xml:space="preserve">Maximum penalty: </w:t>
      </w:r>
      <w:r w:rsidRPr="001A343C">
        <w:t>tier E monetary penalty.</w:t>
      </w:r>
    </w:p>
    <w:p w14:paraId="646B44CC" w14:textId="77777777" w:rsidR="00145DDF" w:rsidRPr="000F6E2C" w:rsidRDefault="00145DDF" w:rsidP="00145DDF">
      <w:pPr>
        <w:pStyle w:val="DraftHeading2"/>
        <w:tabs>
          <w:tab w:val="right" w:pos="1247"/>
        </w:tabs>
        <w:ind w:left="1361" w:hanging="1361"/>
      </w:pPr>
      <w:r>
        <w:tab/>
      </w:r>
      <w:r w:rsidRPr="00DD2506">
        <w:t>(2)</w:t>
      </w:r>
      <w:r>
        <w:tab/>
        <w:t>The person</w:t>
      </w:r>
      <w:r w:rsidRPr="000F6E2C">
        <w:t xml:space="preserve"> must ensure that </w:t>
      </w:r>
      <w:r>
        <w:t>personal protective equipment used in asbestos-related</w:t>
      </w:r>
      <w:r w:rsidRPr="000F6E2C">
        <w:t xml:space="preserve"> work and contaminated with asbestos:</w:t>
      </w:r>
    </w:p>
    <w:p w14:paraId="646B44CD" w14:textId="77777777" w:rsidR="00145DDF" w:rsidRPr="000F6E2C" w:rsidRDefault="00145DDF" w:rsidP="00145DDF">
      <w:pPr>
        <w:pStyle w:val="DraftHeading3"/>
        <w:tabs>
          <w:tab w:val="right" w:pos="1757"/>
        </w:tabs>
        <w:ind w:left="1871" w:hanging="1871"/>
      </w:pPr>
      <w:r>
        <w:tab/>
      </w:r>
      <w:r w:rsidRPr="00DD2506">
        <w:t>(a)</w:t>
      </w:r>
      <w:r>
        <w:tab/>
      </w:r>
      <w:r w:rsidRPr="000F6E2C">
        <w:t xml:space="preserve">is sealed in a container, and </w:t>
      </w:r>
      <w:r>
        <w:t xml:space="preserve">that </w:t>
      </w:r>
      <w:r w:rsidRPr="000F6E2C">
        <w:t xml:space="preserve">the exterior of the container is decontaminated and labelled </w:t>
      </w:r>
      <w:r>
        <w:t xml:space="preserve">in accordance with the GHS </w:t>
      </w:r>
      <w:r w:rsidRPr="000F6E2C">
        <w:t>to indicate the presence of asbestos before being removed; and</w:t>
      </w:r>
    </w:p>
    <w:p w14:paraId="646B44CE" w14:textId="77777777" w:rsidR="00145DDF" w:rsidRDefault="00145DDF" w:rsidP="00145DDF">
      <w:pPr>
        <w:pStyle w:val="DraftHeading3"/>
        <w:tabs>
          <w:tab w:val="right" w:pos="1757"/>
        </w:tabs>
        <w:ind w:left="1871" w:hanging="1871"/>
      </w:pPr>
      <w:r>
        <w:tab/>
      </w:r>
      <w:r w:rsidRPr="00DD2506">
        <w:t>(b)</w:t>
      </w:r>
      <w:r>
        <w:tab/>
      </w:r>
      <w:r w:rsidRPr="000F6E2C">
        <w:t xml:space="preserve">so far as is reasonably practicable, is disposed of </w:t>
      </w:r>
      <w:r>
        <w:t>on the completion of</w:t>
      </w:r>
      <w:r w:rsidRPr="000F6E2C">
        <w:t xml:space="preserve"> the asbesto</w:t>
      </w:r>
      <w:r>
        <w:t xml:space="preserve">s-related </w:t>
      </w:r>
      <w:r w:rsidRPr="000F6E2C">
        <w:t>work at a site authorised to accept asbestos waste; and</w:t>
      </w:r>
    </w:p>
    <w:p w14:paraId="646B44CF" w14:textId="77777777" w:rsidR="00145DDF" w:rsidRDefault="00145DDF" w:rsidP="00145DDF">
      <w:pPr>
        <w:pStyle w:val="DraftHeading3"/>
        <w:tabs>
          <w:tab w:val="right" w:pos="1757"/>
        </w:tabs>
        <w:ind w:left="1871" w:hanging="1871"/>
      </w:pPr>
      <w:r>
        <w:tab/>
        <w:t>(c)</w:t>
      </w:r>
      <w:r>
        <w:tab/>
      </w:r>
      <w:r w:rsidRPr="000F6E2C">
        <w:t xml:space="preserve">if it is not reasonably practicable to dispose of the </w:t>
      </w:r>
      <w:r>
        <w:t>personal protective equipment that is clothing:</w:t>
      </w:r>
    </w:p>
    <w:p w14:paraId="646B44D0" w14:textId="77777777" w:rsidR="007162D7" w:rsidRDefault="00145DDF" w:rsidP="00145DDF">
      <w:pPr>
        <w:pStyle w:val="DraftHeading4"/>
        <w:tabs>
          <w:tab w:val="right" w:pos="2268"/>
        </w:tabs>
        <w:ind w:left="2381" w:hanging="2381"/>
      </w:pPr>
      <w:r>
        <w:tab/>
        <w:t>(</w:t>
      </w:r>
      <w:proofErr w:type="spellStart"/>
      <w:r>
        <w:t>i</w:t>
      </w:r>
      <w:proofErr w:type="spellEnd"/>
      <w:r>
        <w:t>)</w:t>
      </w:r>
      <w:r>
        <w:tab/>
      </w:r>
      <w:r w:rsidRPr="000F6E2C">
        <w:t>is laundered at a laundry equipped to launder asbestos-contaminated clothing</w:t>
      </w:r>
      <w:r>
        <w:t>; or</w:t>
      </w:r>
    </w:p>
    <w:p w14:paraId="646B44D1" w14:textId="77777777" w:rsidR="00145DDF" w:rsidRDefault="00145DDF" w:rsidP="00145DDF">
      <w:pPr>
        <w:pStyle w:val="DraftHeading4"/>
        <w:tabs>
          <w:tab w:val="right" w:pos="2268"/>
        </w:tabs>
        <w:ind w:left="2381" w:hanging="2381"/>
      </w:pPr>
      <w:r>
        <w:tab/>
        <w:t>(ii)</w:t>
      </w:r>
      <w:r>
        <w:tab/>
        <w:t>if it is not practicable to launder the clothing, is kept in the sealed container until it is re-used for the purposes of asbestos-related work; and</w:t>
      </w:r>
    </w:p>
    <w:p w14:paraId="646B44D2" w14:textId="77777777" w:rsidR="00145DDF" w:rsidRDefault="00145DDF" w:rsidP="00145DDF">
      <w:pPr>
        <w:pStyle w:val="DraftHeading3"/>
        <w:tabs>
          <w:tab w:val="right" w:pos="1757"/>
        </w:tabs>
        <w:ind w:left="1871" w:hanging="1871"/>
      </w:pPr>
      <w:r>
        <w:lastRenderedPageBreak/>
        <w:tab/>
        <w:t>(d)</w:t>
      </w:r>
      <w:r>
        <w:tab/>
        <w:t>if it is not reasonably practicable to dispose of the personal protective equipment that is not clothing:</w:t>
      </w:r>
    </w:p>
    <w:p w14:paraId="646B44D3" w14:textId="77777777" w:rsidR="00145DDF" w:rsidRDefault="00145DDF" w:rsidP="00145DDF">
      <w:pPr>
        <w:pStyle w:val="DraftHeading4"/>
        <w:tabs>
          <w:tab w:val="right" w:pos="2268"/>
        </w:tabs>
        <w:ind w:left="2381" w:hanging="2381"/>
      </w:pPr>
      <w:r>
        <w:tab/>
      </w:r>
      <w:r w:rsidRPr="00D24FE7">
        <w:t>(</w:t>
      </w:r>
      <w:proofErr w:type="spellStart"/>
      <w:r w:rsidRPr="00D24FE7">
        <w:t>i</w:t>
      </w:r>
      <w:proofErr w:type="spellEnd"/>
      <w:r w:rsidRPr="00D24FE7">
        <w:t>)</w:t>
      </w:r>
      <w:r>
        <w:tab/>
        <w:t>is decontaminated before it is removed from the asbestos removal area; or</w:t>
      </w:r>
    </w:p>
    <w:p w14:paraId="646B44D4" w14:textId="77777777" w:rsidR="00145DDF" w:rsidRDefault="00145DDF" w:rsidP="00145DDF">
      <w:pPr>
        <w:pStyle w:val="DraftHeading4"/>
        <w:tabs>
          <w:tab w:val="right" w:pos="2268"/>
        </w:tabs>
        <w:ind w:left="2381" w:hanging="2381"/>
      </w:pPr>
      <w:r>
        <w:tab/>
      </w:r>
      <w:r w:rsidRPr="00D24FE7">
        <w:t>(ii)</w:t>
      </w:r>
      <w:r>
        <w:tab/>
        <w:t>if it is not practicable to decontaminate the equipment in the asbestos removal area, is kept in the sealed container until it is re-used for the purposes of asbestos-related work.</w:t>
      </w:r>
    </w:p>
    <w:p w14:paraId="604B2CD8" w14:textId="77777777" w:rsidR="00F7222A" w:rsidRDefault="00F7222A" w:rsidP="00F7222A">
      <w:pPr>
        <w:pStyle w:val="BodySectionSub"/>
      </w:pPr>
      <w:r>
        <w:t xml:space="preserve">Maximum penalty: </w:t>
      </w:r>
      <w:r w:rsidRPr="001A343C">
        <w:t>tier E monetary penalty.</w:t>
      </w:r>
    </w:p>
    <w:p w14:paraId="646B44D8" w14:textId="77777777" w:rsidR="00145DDF" w:rsidRPr="000F6B17" w:rsidRDefault="00145DDF" w:rsidP="00145DDF">
      <w:pPr>
        <w:pStyle w:val="DraftSub-sectionEg"/>
        <w:tabs>
          <w:tab w:val="right" w:pos="1814"/>
        </w:tabs>
        <w:rPr>
          <w:b/>
        </w:rPr>
      </w:pPr>
      <w:r w:rsidRPr="000F6B17">
        <w:rPr>
          <w:b/>
        </w:rPr>
        <w:t>Example</w:t>
      </w:r>
    </w:p>
    <w:p w14:paraId="646B44D9" w14:textId="77777777" w:rsidR="00145DDF" w:rsidRDefault="00145DDF" w:rsidP="00145DDF">
      <w:pPr>
        <w:pStyle w:val="DraftSub-sectionEg"/>
        <w:tabs>
          <w:tab w:val="right" w:pos="1814"/>
        </w:tabs>
      </w:pPr>
      <w:r>
        <w:t>Work boots.</w:t>
      </w:r>
    </w:p>
    <w:p w14:paraId="646B44DA" w14:textId="77777777" w:rsidR="00145DDF" w:rsidRDefault="00145DDF" w:rsidP="00145DDF">
      <w:pPr>
        <w:pStyle w:val="DraftHeading2"/>
        <w:tabs>
          <w:tab w:val="right" w:pos="1247"/>
        </w:tabs>
        <w:ind w:left="1361" w:hanging="1361"/>
      </w:pPr>
      <w:r>
        <w:tab/>
      </w:r>
      <w:r w:rsidRPr="008174EE">
        <w:t>(3)</w:t>
      </w:r>
      <w:r>
        <w:tab/>
        <w:t>The person</w:t>
      </w:r>
      <w:r w:rsidRPr="000F6E2C">
        <w:t xml:space="preserve"> must ensure that </w:t>
      </w:r>
      <w:r>
        <w:t xml:space="preserve">a sealed container referred to in </w:t>
      </w:r>
      <w:proofErr w:type="spellStart"/>
      <w:r>
        <w:t>subregulation</w:t>
      </w:r>
      <w:proofErr w:type="spellEnd"/>
      <w:r>
        <w:t xml:space="preserve"> (2) is </w:t>
      </w:r>
      <w:r w:rsidRPr="000F6E2C">
        <w:t xml:space="preserve">decontaminated and labelled </w:t>
      </w:r>
      <w:r>
        <w:t xml:space="preserve">in accordance with the GHS </w:t>
      </w:r>
      <w:r w:rsidRPr="000F6E2C">
        <w:t>to indicate the presence o</w:t>
      </w:r>
      <w:r>
        <w:t>f asbestos before being removed from the asbestos-related work area.</w:t>
      </w:r>
    </w:p>
    <w:p w14:paraId="0D4469B7" w14:textId="77777777" w:rsidR="00F7222A" w:rsidRDefault="00F7222A" w:rsidP="00F7222A">
      <w:pPr>
        <w:pStyle w:val="BodySectionSub"/>
      </w:pPr>
      <w:r>
        <w:t xml:space="preserve">Maximum penalty: </w:t>
      </w:r>
      <w:r w:rsidRPr="001A343C">
        <w:t>tier E monetary penalty.</w:t>
      </w:r>
    </w:p>
    <w:p w14:paraId="646B44DE" w14:textId="77777777" w:rsidR="00145DDF" w:rsidRPr="00745F64" w:rsidRDefault="00145DDF" w:rsidP="00145DDF">
      <w:pPr>
        <w:pStyle w:val="DraftSectionNote"/>
        <w:tabs>
          <w:tab w:val="right" w:pos="1304"/>
        </w:tabs>
        <w:ind w:left="850"/>
        <w:rPr>
          <w:b/>
        </w:rPr>
      </w:pPr>
      <w:r w:rsidRPr="00745F64">
        <w:rPr>
          <w:b/>
        </w:rPr>
        <w:t>Note</w:t>
      </w:r>
    </w:p>
    <w:p w14:paraId="646B44DF" w14:textId="77777777" w:rsidR="00145DDF" w:rsidRPr="00745F64" w:rsidRDefault="00145DDF" w:rsidP="00145DDF">
      <w:pPr>
        <w:pStyle w:val="DraftSectionNote"/>
        <w:tabs>
          <w:tab w:val="right" w:pos="1304"/>
        </w:tabs>
        <w:ind w:left="850"/>
      </w:pPr>
      <w:r>
        <w:t>See the jurisdictional note</w:t>
      </w:r>
      <w:r w:rsidR="002211D0">
        <w:t>s</w:t>
      </w:r>
      <w:r>
        <w:t xml:space="preserve"> in the Appendix.</w:t>
      </w:r>
    </w:p>
    <w:p w14:paraId="646B44E0" w14:textId="77777777" w:rsidR="00145DDF" w:rsidRPr="00FA3171" w:rsidRDefault="00145DDF" w:rsidP="00145DDF">
      <w:pPr>
        <w:pStyle w:val="Heading-PART"/>
        <w:ind w:left="1276" w:hanging="1276"/>
        <w:jc w:val="left"/>
        <w:rPr>
          <w:caps w:val="0"/>
          <w:sz w:val="28"/>
        </w:rPr>
      </w:pPr>
      <w:r>
        <w:br w:type="page"/>
      </w:r>
      <w:bookmarkStart w:id="716" w:name="_Toc174445660"/>
      <w:r w:rsidRPr="00FA3171">
        <w:rPr>
          <w:caps w:val="0"/>
          <w:sz w:val="28"/>
        </w:rPr>
        <w:lastRenderedPageBreak/>
        <w:t xml:space="preserve">Part 8.10 </w:t>
      </w:r>
      <w:r w:rsidRPr="00FA3171">
        <w:rPr>
          <w:caps w:val="0"/>
          <w:sz w:val="28"/>
        </w:rPr>
        <w:tab/>
        <w:t xml:space="preserve">Licensing of </w:t>
      </w:r>
      <w:r w:rsidR="004741DA">
        <w:rPr>
          <w:caps w:val="0"/>
          <w:sz w:val="28"/>
        </w:rPr>
        <w:t>A</w:t>
      </w:r>
      <w:r w:rsidRPr="00FA3171">
        <w:rPr>
          <w:caps w:val="0"/>
          <w:sz w:val="28"/>
        </w:rPr>
        <w:t xml:space="preserve">sbestos </w:t>
      </w:r>
      <w:r w:rsidR="004741DA">
        <w:rPr>
          <w:caps w:val="0"/>
          <w:sz w:val="28"/>
        </w:rPr>
        <w:t>R</w:t>
      </w:r>
      <w:r w:rsidRPr="00FA3171">
        <w:rPr>
          <w:caps w:val="0"/>
          <w:sz w:val="28"/>
        </w:rPr>
        <w:t xml:space="preserve">emovalists and </w:t>
      </w:r>
      <w:r w:rsidR="004741DA">
        <w:rPr>
          <w:caps w:val="0"/>
          <w:sz w:val="28"/>
        </w:rPr>
        <w:t>A</w:t>
      </w:r>
      <w:r w:rsidRPr="00FA3171">
        <w:rPr>
          <w:caps w:val="0"/>
          <w:sz w:val="28"/>
        </w:rPr>
        <w:t xml:space="preserve">sbestos </w:t>
      </w:r>
      <w:r w:rsidR="004741DA">
        <w:rPr>
          <w:caps w:val="0"/>
          <w:sz w:val="28"/>
        </w:rPr>
        <w:t>A</w:t>
      </w:r>
      <w:r w:rsidRPr="00FA3171">
        <w:rPr>
          <w:caps w:val="0"/>
          <w:sz w:val="28"/>
        </w:rPr>
        <w:t>ssessors</w:t>
      </w:r>
      <w:bookmarkEnd w:id="716"/>
    </w:p>
    <w:p w14:paraId="646B44E1" w14:textId="77777777" w:rsidR="00145DDF" w:rsidRDefault="00145DDF" w:rsidP="00133494">
      <w:pPr>
        <w:pStyle w:val="StyleHeading-DIVISIONLeftLeft0cmHanging275cm"/>
      </w:pPr>
      <w:bookmarkStart w:id="717" w:name="_Toc174445661"/>
      <w:r>
        <w:t xml:space="preserve">Division 1 </w:t>
      </w:r>
      <w:r>
        <w:tab/>
        <w:t>Asbestos removalists—requirement to be licensed</w:t>
      </w:r>
      <w:bookmarkEnd w:id="717"/>
    </w:p>
    <w:p w14:paraId="646B44E2" w14:textId="77777777" w:rsidR="00145DDF" w:rsidRDefault="00145DDF" w:rsidP="007272F6">
      <w:pPr>
        <w:pStyle w:val="StyleDraftHeading1Left0cmHanging15cm1"/>
      </w:pPr>
      <w:r>
        <w:tab/>
      </w:r>
      <w:bookmarkStart w:id="718" w:name="_Toc174445662"/>
      <w:r>
        <w:t>485</w:t>
      </w:r>
      <w:r>
        <w:tab/>
        <w:t>Requirement to hold Class A asbestos removal licence</w:t>
      </w:r>
      <w:bookmarkEnd w:id="718"/>
    </w:p>
    <w:p w14:paraId="646B44E3" w14:textId="77777777" w:rsidR="00145DDF" w:rsidRDefault="00145DDF" w:rsidP="00145DDF">
      <w:pPr>
        <w:pStyle w:val="DraftHeading2"/>
        <w:tabs>
          <w:tab w:val="right" w:pos="1247"/>
        </w:tabs>
        <w:ind w:left="1361" w:hanging="1361"/>
      </w:pPr>
      <w:r>
        <w:tab/>
        <w:t>(1)</w:t>
      </w:r>
      <w:r>
        <w:tab/>
        <w:t>A person must not carry out the removal of the following at a workplace unless the person, or the person on whose behalf the work is carried out, holds a Class A asbestos removal licence:</w:t>
      </w:r>
    </w:p>
    <w:p w14:paraId="646B44E4" w14:textId="77777777" w:rsidR="00145DDF" w:rsidRDefault="00145DDF" w:rsidP="00145DDF">
      <w:pPr>
        <w:pStyle w:val="DraftHeading3"/>
        <w:tabs>
          <w:tab w:val="right" w:pos="1757"/>
        </w:tabs>
        <w:ind w:left="1871" w:hanging="1871"/>
      </w:pPr>
      <w:r>
        <w:tab/>
      </w:r>
      <w:r w:rsidRPr="00996162">
        <w:t>(a)</w:t>
      </w:r>
      <w:r>
        <w:tab/>
        <w:t>friable asbestos;</w:t>
      </w:r>
    </w:p>
    <w:p w14:paraId="646B44E5" w14:textId="77777777" w:rsidR="00145DDF" w:rsidRDefault="00145DDF" w:rsidP="00145DDF">
      <w:pPr>
        <w:pStyle w:val="DraftHeading3"/>
        <w:tabs>
          <w:tab w:val="right" w:pos="1757"/>
        </w:tabs>
        <w:ind w:left="1871" w:hanging="1871"/>
      </w:pPr>
      <w:r>
        <w:tab/>
      </w:r>
      <w:r w:rsidRPr="00996162">
        <w:t>(b)</w:t>
      </w:r>
      <w:r>
        <w:tab/>
        <w:t>except as provided in regulation 486, ACD.</w:t>
      </w:r>
    </w:p>
    <w:p w14:paraId="646B44E6" w14:textId="77777777" w:rsidR="00145DDF" w:rsidRPr="00FF134F" w:rsidRDefault="00145DDF" w:rsidP="00145DDF">
      <w:pPr>
        <w:pStyle w:val="DraftSub-sectionNote"/>
        <w:tabs>
          <w:tab w:val="right" w:pos="1814"/>
        </w:tabs>
        <w:ind w:left="1361"/>
        <w:rPr>
          <w:b/>
        </w:rPr>
      </w:pPr>
      <w:r w:rsidRPr="00FF134F">
        <w:rPr>
          <w:b/>
        </w:rPr>
        <w:t>Note</w:t>
      </w:r>
    </w:p>
    <w:p w14:paraId="646B44E7" w14:textId="77777777" w:rsidR="00145DDF" w:rsidRDefault="00145DDF" w:rsidP="00145DDF">
      <w:pPr>
        <w:pStyle w:val="DraftSub-sectionNote"/>
        <w:tabs>
          <w:tab w:val="right" w:pos="1814"/>
        </w:tabs>
        <w:ind w:left="1361"/>
      </w:pPr>
      <w:r>
        <w:t>See section 43(1) of the Act.</w:t>
      </w:r>
    </w:p>
    <w:p w14:paraId="646B44E8" w14:textId="77777777" w:rsidR="00145DDF" w:rsidRDefault="00145DDF" w:rsidP="00145DDF">
      <w:pPr>
        <w:pStyle w:val="DraftHeading2"/>
        <w:tabs>
          <w:tab w:val="right" w:pos="1247"/>
        </w:tabs>
        <w:ind w:left="1361" w:hanging="1361"/>
      </w:pPr>
      <w:r>
        <w:tab/>
        <w:t>(2)</w:t>
      </w:r>
      <w:r>
        <w:tab/>
        <w:t>A person who conducts a business or undertaking must not direct or allow a worker to carry out the removal of the following unless the person holds a Class A asbestos removal licence:</w:t>
      </w:r>
    </w:p>
    <w:p w14:paraId="646B44E9" w14:textId="77777777" w:rsidR="00145DDF" w:rsidRDefault="00145DDF" w:rsidP="00145DDF">
      <w:pPr>
        <w:pStyle w:val="DraftHeading3"/>
        <w:tabs>
          <w:tab w:val="right" w:pos="1757"/>
        </w:tabs>
        <w:ind w:left="1871" w:hanging="1871"/>
      </w:pPr>
      <w:r>
        <w:tab/>
      </w:r>
      <w:r w:rsidRPr="00996162">
        <w:t>(a)</w:t>
      </w:r>
      <w:r>
        <w:tab/>
        <w:t>friable asbestos;</w:t>
      </w:r>
    </w:p>
    <w:p w14:paraId="646B44EA" w14:textId="77777777" w:rsidR="00145DDF" w:rsidRDefault="00145DDF" w:rsidP="00145DDF">
      <w:pPr>
        <w:pStyle w:val="DraftHeading3"/>
        <w:tabs>
          <w:tab w:val="right" w:pos="1757"/>
        </w:tabs>
        <w:ind w:left="1871" w:hanging="1871"/>
      </w:pPr>
      <w:r>
        <w:tab/>
      </w:r>
      <w:r w:rsidRPr="00996162">
        <w:t>(b)</w:t>
      </w:r>
      <w:r>
        <w:tab/>
        <w:t>except as provided in regulation 486, ACD.</w:t>
      </w:r>
    </w:p>
    <w:p w14:paraId="646B44EB" w14:textId="77777777" w:rsidR="00145DDF" w:rsidRPr="00FF134F" w:rsidRDefault="00145DDF" w:rsidP="00145DDF">
      <w:pPr>
        <w:pStyle w:val="DraftSub-sectionNote"/>
        <w:tabs>
          <w:tab w:val="right" w:pos="1814"/>
        </w:tabs>
        <w:ind w:left="1361"/>
        <w:rPr>
          <w:b/>
        </w:rPr>
      </w:pPr>
      <w:r w:rsidRPr="00FF134F">
        <w:rPr>
          <w:b/>
        </w:rPr>
        <w:t>Note</w:t>
      </w:r>
    </w:p>
    <w:p w14:paraId="646B44EC" w14:textId="77777777" w:rsidR="00145DDF" w:rsidRDefault="00145DDF" w:rsidP="00145DDF">
      <w:pPr>
        <w:pStyle w:val="DraftSub-sectionNote"/>
        <w:tabs>
          <w:tab w:val="right" w:pos="1814"/>
        </w:tabs>
        <w:ind w:left="1361"/>
      </w:pPr>
      <w:r>
        <w:t>See section 43(2) of the Act.</w:t>
      </w:r>
    </w:p>
    <w:p w14:paraId="646B44ED" w14:textId="77777777" w:rsidR="00145DDF" w:rsidRDefault="00145DDF" w:rsidP="007272F6">
      <w:pPr>
        <w:pStyle w:val="StyleDraftHeading1Left0cmHanging15cm1"/>
      </w:pPr>
      <w:r>
        <w:tab/>
      </w:r>
      <w:bookmarkStart w:id="719" w:name="_Toc174445663"/>
      <w:r>
        <w:t>486</w:t>
      </w:r>
      <w:r>
        <w:tab/>
        <w:t>Exception to requirement to hold Class A asbestos removal licence</w:t>
      </w:r>
      <w:bookmarkEnd w:id="719"/>
    </w:p>
    <w:p w14:paraId="646B44EE" w14:textId="77777777" w:rsidR="00145DDF" w:rsidRDefault="00145DDF" w:rsidP="00145DDF">
      <w:pPr>
        <w:pStyle w:val="BodySectionSub"/>
      </w:pPr>
      <w:r>
        <w:t>A Class A asbestos removal licence is not required for the removal of ACD that:</w:t>
      </w:r>
    </w:p>
    <w:p w14:paraId="646B44EF" w14:textId="77777777" w:rsidR="00145DDF" w:rsidRDefault="00145DDF" w:rsidP="00145DDF">
      <w:pPr>
        <w:pStyle w:val="DraftHeading3"/>
        <w:tabs>
          <w:tab w:val="right" w:pos="1757"/>
        </w:tabs>
        <w:ind w:left="1871" w:hanging="1871"/>
      </w:pPr>
      <w:r>
        <w:tab/>
      </w:r>
      <w:r w:rsidRPr="001B008F">
        <w:t>(a)</w:t>
      </w:r>
      <w:r>
        <w:tab/>
        <w:t>is associated with the removal of non-friable asbestos; or</w:t>
      </w:r>
    </w:p>
    <w:p w14:paraId="646B44F0" w14:textId="77777777" w:rsidR="00145DDF" w:rsidRPr="001B690F" w:rsidRDefault="00145DDF" w:rsidP="00145DDF">
      <w:pPr>
        <w:pStyle w:val="DraftHeading3"/>
        <w:tabs>
          <w:tab w:val="right" w:pos="1757"/>
        </w:tabs>
        <w:ind w:left="1871" w:hanging="1871"/>
      </w:pPr>
      <w:r>
        <w:tab/>
      </w:r>
      <w:r w:rsidRPr="001B690F">
        <w:t>(b)</w:t>
      </w:r>
      <w:r>
        <w:tab/>
        <w:t>is not associated with the removal of friable or non-friable asbestos and is only a minor contamination.</w:t>
      </w:r>
    </w:p>
    <w:p w14:paraId="646B44F1" w14:textId="77777777" w:rsidR="00145DDF" w:rsidRPr="008B52CC" w:rsidRDefault="00145DDF" w:rsidP="007272F6">
      <w:pPr>
        <w:pStyle w:val="StyleDraftHeading1Left0cmHanging15cm1"/>
      </w:pPr>
      <w:r>
        <w:tab/>
      </w:r>
      <w:bookmarkStart w:id="720" w:name="_Toc174445664"/>
      <w:r>
        <w:t>487</w:t>
      </w:r>
      <w:r>
        <w:tab/>
        <w:t>Requirement to hold Class B asbestos removal licence</w:t>
      </w:r>
      <w:bookmarkEnd w:id="720"/>
    </w:p>
    <w:p w14:paraId="646B44F2" w14:textId="77777777" w:rsidR="00145DDF" w:rsidRDefault="00145DDF" w:rsidP="00145DDF">
      <w:pPr>
        <w:pStyle w:val="DraftHeading2"/>
        <w:tabs>
          <w:tab w:val="right" w:pos="1247"/>
        </w:tabs>
        <w:ind w:left="1361" w:hanging="1361"/>
      </w:pPr>
      <w:r>
        <w:tab/>
        <w:t>(1)</w:t>
      </w:r>
      <w:r>
        <w:tab/>
        <w:t>A person must not carry out the removal of the following at a workplace unless the person, or the person on whose behalf the work is carried out, holds a Class B asbestos removal licence or a Class A asbestos removal licence:</w:t>
      </w:r>
    </w:p>
    <w:p w14:paraId="646B44F3" w14:textId="77777777" w:rsidR="00145DDF" w:rsidRDefault="00145DDF" w:rsidP="00145DDF">
      <w:pPr>
        <w:pStyle w:val="DraftHeading3"/>
        <w:tabs>
          <w:tab w:val="right" w:pos="1757"/>
        </w:tabs>
        <w:ind w:left="1871" w:hanging="1871"/>
      </w:pPr>
      <w:r>
        <w:tab/>
      </w:r>
      <w:r w:rsidRPr="00F97ECB">
        <w:t>(a)</w:t>
      </w:r>
      <w:r>
        <w:tab/>
        <w:t>more than 10 square metres of non-friable asbestos or ACM;</w:t>
      </w:r>
    </w:p>
    <w:p w14:paraId="646B44F4" w14:textId="77777777" w:rsidR="00145DDF" w:rsidRDefault="00145DDF" w:rsidP="00145DDF">
      <w:pPr>
        <w:pStyle w:val="DraftHeading3"/>
        <w:tabs>
          <w:tab w:val="right" w:pos="1757"/>
        </w:tabs>
        <w:ind w:left="1871" w:hanging="1871"/>
      </w:pPr>
      <w:r>
        <w:tab/>
      </w:r>
      <w:r w:rsidRPr="00F97ECB">
        <w:t>(b)</w:t>
      </w:r>
      <w:r>
        <w:tab/>
        <w:t>ACD associated with the removal of more than 10 square metres of non-friable asbestos or ACM.</w:t>
      </w:r>
    </w:p>
    <w:p w14:paraId="646B44F5" w14:textId="77777777" w:rsidR="00145DDF" w:rsidRPr="00FF134F" w:rsidRDefault="00145DDF" w:rsidP="00145DDF">
      <w:pPr>
        <w:pStyle w:val="DraftSub-sectionNote"/>
        <w:tabs>
          <w:tab w:val="right" w:pos="1814"/>
        </w:tabs>
        <w:ind w:left="1361"/>
        <w:rPr>
          <w:b/>
        </w:rPr>
      </w:pPr>
      <w:r w:rsidRPr="00FF134F">
        <w:rPr>
          <w:b/>
        </w:rPr>
        <w:t>Note</w:t>
      </w:r>
    </w:p>
    <w:p w14:paraId="646B44F6" w14:textId="77777777" w:rsidR="00145DDF" w:rsidRDefault="00145DDF" w:rsidP="00145DDF">
      <w:pPr>
        <w:pStyle w:val="DraftSub-sectionNote"/>
        <w:tabs>
          <w:tab w:val="right" w:pos="1814"/>
        </w:tabs>
        <w:ind w:left="1361"/>
      </w:pPr>
      <w:r>
        <w:t>See section 43(1) of the Act.</w:t>
      </w:r>
    </w:p>
    <w:p w14:paraId="646B44F7" w14:textId="77777777" w:rsidR="00145DDF" w:rsidRDefault="00145DDF" w:rsidP="00145DDF">
      <w:pPr>
        <w:pStyle w:val="DraftHeading2"/>
        <w:tabs>
          <w:tab w:val="right" w:pos="1247"/>
        </w:tabs>
        <w:ind w:left="1361" w:hanging="1361"/>
      </w:pPr>
      <w:r>
        <w:lastRenderedPageBreak/>
        <w:tab/>
      </w:r>
      <w:r w:rsidRPr="00E36F81">
        <w:t>(2)</w:t>
      </w:r>
      <w:r>
        <w:tab/>
        <w:t>A person who conducts a business or undertaking must not direct or allow a worker to carry out the removal of the following unless the person holds a Class B asbestos removal licence or a Class A asbestos removal licence:</w:t>
      </w:r>
    </w:p>
    <w:p w14:paraId="646B44F8" w14:textId="77777777" w:rsidR="00145DDF" w:rsidRDefault="00145DDF" w:rsidP="00145DDF">
      <w:pPr>
        <w:pStyle w:val="DraftHeading3"/>
        <w:tabs>
          <w:tab w:val="right" w:pos="1757"/>
        </w:tabs>
        <w:ind w:left="1871" w:hanging="1871"/>
      </w:pPr>
      <w:r>
        <w:tab/>
        <w:t>(a)</w:t>
      </w:r>
      <w:r>
        <w:tab/>
        <w:t>more than 10 square metres of non-friable asbestos or ACM;</w:t>
      </w:r>
    </w:p>
    <w:p w14:paraId="646B44F9" w14:textId="77777777" w:rsidR="00145DDF" w:rsidRDefault="00145DDF" w:rsidP="00145DDF">
      <w:pPr>
        <w:pStyle w:val="DraftHeading3"/>
        <w:tabs>
          <w:tab w:val="right" w:pos="1757"/>
        </w:tabs>
        <w:ind w:left="1871" w:hanging="1871"/>
      </w:pPr>
      <w:r>
        <w:tab/>
      </w:r>
      <w:r w:rsidRPr="00F97ECB">
        <w:t>(b)</w:t>
      </w:r>
      <w:r>
        <w:tab/>
        <w:t>ACD associated with the removal of more than 10 square metres of non-friable asbestos or ACM.</w:t>
      </w:r>
    </w:p>
    <w:p w14:paraId="646B44FA" w14:textId="77777777" w:rsidR="00145DDF" w:rsidRPr="00F94545" w:rsidRDefault="00145DDF" w:rsidP="00145DDF">
      <w:pPr>
        <w:pStyle w:val="DraftSub-sectionNote"/>
        <w:tabs>
          <w:tab w:val="right" w:pos="1814"/>
        </w:tabs>
        <w:ind w:left="1361"/>
        <w:rPr>
          <w:b/>
        </w:rPr>
      </w:pPr>
      <w:r w:rsidRPr="00F94545">
        <w:rPr>
          <w:b/>
        </w:rPr>
        <w:t>Note</w:t>
      </w:r>
    </w:p>
    <w:p w14:paraId="646B44FB" w14:textId="77777777" w:rsidR="00145DDF" w:rsidRDefault="00145DDF" w:rsidP="00145DDF">
      <w:pPr>
        <w:pStyle w:val="DraftSub-sectionNote"/>
        <w:tabs>
          <w:tab w:val="right" w:pos="1814"/>
        </w:tabs>
        <w:ind w:left="1361"/>
      </w:pPr>
      <w:r>
        <w:t>See section 43(2) of the Act.</w:t>
      </w:r>
    </w:p>
    <w:p w14:paraId="646B44FC" w14:textId="77777777" w:rsidR="00145DDF" w:rsidRDefault="00145DDF" w:rsidP="007272F6">
      <w:pPr>
        <w:pStyle w:val="StyleDraftHeading1Left0cmHanging15cm1"/>
      </w:pPr>
      <w:r>
        <w:tab/>
      </w:r>
      <w:bookmarkStart w:id="721" w:name="_Toc174445665"/>
      <w:r>
        <w:t>488</w:t>
      </w:r>
      <w:r>
        <w:tab/>
        <w:t>Recognition of asbestos removal licences in other jurisdictions</w:t>
      </w:r>
      <w:bookmarkEnd w:id="721"/>
    </w:p>
    <w:p w14:paraId="646B44FD" w14:textId="77777777" w:rsidR="00145DDF" w:rsidRDefault="00145DDF" w:rsidP="00145DDF">
      <w:pPr>
        <w:pStyle w:val="DraftHeading2"/>
        <w:tabs>
          <w:tab w:val="right" w:pos="1247"/>
        </w:tabs>
        <w:ind w:left="1361" w:hanging="1361"/>
      </w:pPr>
      <w:r>
        <w:tab/>
        <w:t>(1)</w:t>
      </w:r>
      <w:r>
        <w:tab/>
        <w:t>In this Division, a reference to an asbestos removal licence includes a reference to an equivalent licence:</w:t>
      </w:r>
    </w:p>
    <w:p w14:paraId="646B44FE" w14:textId="77777777" w:rsidR="00145DDF" w:rsidRDefault="00145DDF" w:rsidP="00145DDF">
      <w:pPr>
        <w:pStyle w:val="DraftHeading3"/>
        <w:tabs>
          <w:tab w:val="right" w:pos="1757"/>
        </w:tabs>
        <w:ind w:left="1871" w:hanging="1871"/>
      </w:pPr>
      <w:r>
        <w:tab/>
        <w:t>(a)</w:t>
      </w:r>
      <w:r>
        <w:tab/>
        <w:t>granted under a corresponding WHS law; and</w:t>
      </w:r>
    </w:p>
    <w:p w14:paraId="646B44FF"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4500"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to a licence that is suspended or cancelled or has expired in the corresponding jurisdiction.</w:t>
      </w:r>
    </w:p>
    <w:p w14:paraId="646B4501" w14:textId="77777777" w:rsidR="00145DDF" w:rsidRDefault="00145DDF" w:rsidP="00133494">
      <w:pPr>
        <w:pStyle w:val="StyleHeading-DIVISIONLeftLeft0cmHanging275cm"/>
      </w:pPr>
      <w:bookmarkStart w:id="722" w:name="_Toc174445666"/>
      <w:r>
        <w:t xml:space="preserve">Division 2 </w:t>
      </w:r>
      <w:r>
        <w:tab/>
        <w:t>Asbestos assessors—requirement to be licensed</w:t>
      </w:r>
      <w:bookmarkEnd w:id="722"/>
    </w:p>
    <w:p w14:paraId="646B4502" w14:textId="77777777" w:rsidR="00145DDF" w:rsidRPr="0067685C" w:rsidRDefault="00145DDF" w:rsidP="007272F6">
      <w:pPr>
        <w:pStyle w:val="StyleDraftHeading1Left0cmHanging15cm1"/>
      </w:pPr>
      <w:r>
        <w:tab/>
      </w:r>
      <w:bookmarkStart w:id="723" w:name="_Toc174445667"/>
      <w:r>
        <w:t>489</w:t>
      </w:r>
      <w:r>
        <w:tab/>
        <w:t>Requirement to hold asbestos assessor licence</w:t>
      </w:r>
      <w:bookmarkEnd w:id="723"/>
    </w:p>
    <w:p w14:paraId="646B4503" w14:textId="77777777" w:rsidR="00145DDF" w:rsidRDefault="00145DDF" w:rsidP="00145DDF">
      <w:pPr>
        <w:pStyle w:val="BodySectionSub"/>
      </w:pPr>
      <w:r>
        <w:t>A person must not carry out the following at a workplace unless the person holds an asbestos assessor licence:</w:t>
      </w:r>
    </w:p>
    <w:p w14:paraId="646B4504" w14:textId="77777777" w:rsidR="00145DDF" w:rsidRDefault="00145DDF" w:rsidP="00145DDF">
      <w:pPr>
        <w:pStyle w:val="DraftHeading3"/>
        <w:tabs>
          <w:tab w:val="right" w:pos="1757"/>
        </w:tabs>
        <w:ind w:left="1871" w:hanging="1871"/>
      </w:pPr>
      <w:r>
        <w:tab/>
      </w:r>
      <w:r w:rsidRPr="00300AE9">
        <w:t>(a)</w:t>
      </w:r>
      <w:r>
        <w:tab/>
        <w:t>air monitoring during Class A asbestos removal work;</w:t>
      </w:r>
    </w:p>
    <w:p w14:paraId="646B4505" w14:textId="77777777" w:rsidR="00145DDF" w:rsidRDefault="00145DDF" w:rsidP="00145DDF">
      <w:pPr>
        <w:pStyle w:val="DraftHeading3"/>
        <w:tabs>
          <w:tab w:val="right" w:pos="1757"/>
        </w:tabs>
        <w:ind w:left="1871" w:hanging="1871"/>
      </w:pPr>
      <w:r>
        <w:tab/>
      </w:r>
      <w:r w:rsidRPr="001C6AE6">
        <w:t>(b)</w:t>
      </w:r>
      <w:r>
        <w:tab/>
        <w:t>clearance inspections for Class A asbestos removal work;</w:t>
      </w:r>
    </w:p>
    <w:p w14:paraId="646B4506" w14:textId="77777777" w:rsidR="00145DDF" w:rsidRDefault="00145DDF" w:rsidP="00145DDF">
      <w:pPr>
        <w:pStyle w:val="DraftHeading3"/>
        <w:tabs>
          <w:tab w:val="right" w:pos="1757"/>
        </w:tabs>
        <w:ind w:left="1871" w:hanging="1871"/>
      </w:pPr>
      <w:r>
        <w:tab/>
      </w:r>
      <w:r w:rsidRPr="001C6AE6">
        <w:t>(c)</w:t>
      </w:r>
      <w:r>
        <w:tab/>
        <w:t>issuing clearance certificates in relation to Class A asbestos removal work.</w:t>
      </w:r>
    </w:p>
    <w:p w14:paraId="646B4507" w14:textId="77777777" w:rsidR="00145DDF" w:rsidRDefault="00145DDF" w:rsidP="00145DDF">
      <w:pPr>
        <w:pStyle w:val="DraftSub-sectionNote"/>
        <w:tabs>
          <w:tab w:val="right" w:pos="1814"/>
        </w:tabs>
        <w:ind w:left="1361"/>
        <w:rPr>
          <w:b/>
        </w:rPr>
      </w:pPr>
      <w:r w:rsidRPr="005832A9">
        <w:rPr>
          <w:b/>
        </w:rPr>
        <w:t>Note</w:t>
      </w:r>
    </w:p>
    <w:p w14:paraId="646B4508" w14:textId="77777777" w:rsidR="00145DDF" w:rsidRDefault="00145DDF" w:rsidP="00145DDF">
      <w:pPr>
        <w:pStyle w:val="DraftSub-sectionNote"/>
        <w:tabs>
          <w:tab w:val="right" w:pos="1814"/>
        </w:tabs>
        <w:ind w:left="1361"/>
      </w:pPr>
      <w:r>
        <w:t>See section 43(1) of the Act.</w:t>
      </w:r>
    </w:p>
    <w:p w14:paraId="646B4509" w14:textId="77777777" w:rsidR="00145DDF" w:rsidRDefault="00145DDF" w:rsidP="007272F6">
      <w:pPr>
        <w:pStyle w:val="StyleDraftHeading1Left0cmHanging15cm1"/>
      </w:pPr>
      <w:r>
        <w:tab/>
      </w:r>
      <w:bookmarkStart w:id="724" w:name="_Toc174445668"/>
      <w:r>
        <w:t>490</w:t>
      </w:r>
      <w:r>
        <w:tab/>
        <w:t>Recognition of asbestos assessor licences in other jurisdictions</w:t>
      </w:r>
      <w:bookmarkEnd w:id="724"/>
    </w:p>
    <w:p w14:paraId="646B450A" w14:textId="77777777" w:rsidR="00145DDF" w:rsidRDefault="00145DDF" w:rsidP="00145DDF">
      <w:pPr>
        <w:pStyle w:val="DraftHeading2"/>
        <w:tabs>
          <w:tab w:val="right" w:pos="1247"/>
        </w:tabs>
        <w:ind w:left="1361" w:hanging="1361"/>
      </w:pPr>
      <w:r>
        <w:tab/>
        <w:t>(1)</w:t>
      </w:r>
      <w:r>
        <w:tab/>
        <w:t>In this Division, a reference to an asbestos assessor licence includes a reference to an equivalent licence:</w:t>
      </w:r>
    </w:p>
    <w:p w14:paraId="646B450B" w14:textId="77777777" w:rsidR="00145DDF" w:rsidRDefault="00145DDF" w:rsidP="00145DDF">
      <w:pPr>
        <w:pStyle w:val="DraftHeading3"/>
        <w:tabs>
          <w:tab w:val="right" w:pos="1757"/>
        </w:tabs>
        <w:ind w:left="1871" w:hanging="1871"/>
      </w:pPr>
      <w:r>
        <w:tab/>
        <w:t>(a)</w:t>
      </w:r>
      <w:r>
        <w:tab/>
        <w:t>granted under a corresponding WHS law; and</w:t>
      </w:r>
    </w:p>
    <w:p w14:paraId="646B450C" w14:textId="77777777" w:rsidR="00145DDF" w:rsidRDefault="00145DDF" w:rsidP="00145DDF">
      <w:pPr>
        <w:pStyle w:val="DraftHeading3"/>
        <w:tabs>
          <w:tab w:val="right" w:pos="1757"/>
        </w:tabs>
        <w:ind w:left="1871" w:hanging="1871"/>
      </w:pPr>
      <w:r>
        <w:tab/>
        <w:t>(b)</w:t>
      </w:r>
      <w:r>
        <w:tab/>
        <w:t>that is being used in accordance with the terms and conditions under which it was granted.</w:t>
      </w:r>
    </w:p>
    <w:p w14:paraId="646B450D" w14:textId="77777777" w:rsidR="00145DDF" w:rsidRDefault="00145DDF" w:rsidP="00145DDF">
      <w:pPr>
        <w:pStyle w:val="DraftHeading2"/>
        <w:tabs>
          <w:tab w:val="right" w:pos="1247"/>
        </w:tabs>
        <w:ind w:left="1361" w:hanging="1361"/>
      </w:pPr>
      <w:r>
        <w:lastRenderedPageBreak/>
        <w:tab/>
        <w:t>(2)</w:t>
      </w:r>
      <w:r>
        <w:tab/>
      </w:r>
      <w:proofErr w:type="spellStart"/>
      <w:r>
        <w:t>Subregulation</w:t>
      </w:r>
      <w:proofErr w:type="spellEnd"/>
      <w:r>
        <w:t xml:space="preserve"> (1) does not apply to a licence that is suspended or cancelled or has expired in the corresponding jurisdiction.</w:t>
      </w:r>
    </w:p>
    <w:p w14:paraId="646B450E" w14:textId="77777777" w:rsidR="00145DDF" w:rsidRDefault="00145DDF" w:rsidP="00133494">
      <w:pPr>
        <w:pStyle w:val="StyleHeading-DIVISIONLeftLeft0cmHanging275cm"/>
      </w:pPr>
      <w:bookmarkStart w:id="725" w:name="_Toc174445669"/>
      <w:r>
        <w:t xml:space="preserve">Division 3 </w:t>
      </w:r>
      <w:r>
        <w:tab/>
        <w:t>Licensing process</w:t>
      </w:r>
      <w:bookmarkEnd w:id="725"/>
    </w:p>
    <w:p w14:paraId="646B450F" w14:textId="77777777" w:rsidR="00145DDF" w:rsidRDefault="00145DDF" w:rsidP="007272F6">
      <w:pPr>
        <w:pStyle w:val="StyleDraftHeading1Left0cmHanging15cm1"/>
      </w:pPr>
      <w:r>
        <w:tab/>
      </w:r>
      <w:bookmarkStart w:id="726" w:name="_Toc174445670"/>
      <w:r>
        <w:t>491</w:t>
      </w:r>
      <w:r>
        <w:tab/>
        <w:t>Who may apply for a licence</w:t>
      </w:r>
      <w:bookmarkEnd w:id="726"/>
    </w:p>
    <w:p w14:paraId="646B4510" w14:textId="77777777" w:rsidR="00145DDF" w:rsidRDefault="00145DDF" w:rsidP="00145DDF">
      <w:pPr>
        <w:pStyle w:val="DraftHeading2"/>
        <w:tabs>
          <w:tab w:val="right" w:pos="1247"/>
        </w:tabs>
        <w:ind w:left="1361" w:hanging="1361"/>
      </w:pPr>
      <w:r>
        <w:tab/>
      </w:r>
      <w:r w:rsidRPr="005060F7">
        <w:t>(</w:t>
      </w:r>
      <w:r>
        <w:t>1</w:t>
      </w:r>
      <w:r w:rsidRPr="005060F7">
        <w:t>)</w:t>
      </w:r>
      <w:r>
        <w:tab/>
        <w:t>Only a person who conducts, or proposes to conduct, a business or undertaking may apply for an asbestos removal licence.</w:t>
      </w:r>
    </w:p>
    <w:p w14:paraId="646B4511" w14:textId="77777777" w:rsidR="00145DDF" w:rsidRDefault="00145DDF" w:rsidP="00145DDF">
      <w:pPr>
        <w:pStyle w:val="DraftHeading2"/>
        <w:tabs>
          <w:tab w:val="right" w:pos="1247"/>
        </w:tabs>
        <w:ind w:left="1361" w:hanging="1361"/>
      </w:pPr>
      <w:r>
        <w:tab/>
      </w:r>
      <w:r w:rsidRPr="004D7E49">
        <w:t>(2)</w:t>
      </w:r>
      <w:r>
        <w:tab/>
        <w:t>Only an individual who holds the qualifications set out in regulation 495 may apply for an asbestos assessor licence.</w:t>
      </w:r>
    </w:p>
    <w:p w14:paraId="646B4512" w14:textId="77777777" w:rsidR="00145DDF" w:rsidRDefault="00145DDF" w:rsidP="007272F6">
      <w:pPr>
        <w:pStyle w:val="StyleDraftHeading1Left0cmHanging15cm1"/>
      </w:pPr>
      <w:r>
        <w:tab/>
      </w:r>
      <w:bookmarkStart w:id="727" w:name="_Toc174445671"/>
      <w:r>
        <w:t>492</w:t>
      </w:r>
      <w:r>
        <w:tab/>
        <w:t>Application for asbestos removal licence or asbestos assessor licence</w:t>
      </w:r>
      <w:bookmarkEnd w:id="727"/>
    </w:p>
    <w:p w14:paraId="646B4513" w14:textId="77777777" w:rsidR="00145DDF" w:rsidRDefault="00145DDF" w:rsidP="00145DDF">
      <w:pPr>
        <w:pStyle w:val="DraftHeading2"/>
        <w:tabs>
          <w:tab w:val="right" w:pos="1247"/>
        </w:tabs>
        <w:ind w:left="1361" w:hanging="1361"/>
      </w:pPr>
      <w:r>
        <w:tab/>
        <w:t>(1)</w:t>
      </w:r>
      <w:r>
        <w:tab/>
        <w:t>An application for an asbestos removal licence or asbestos assessor licence must be made in the manner and form required by the regulator.</w:t>
      </w:r>
    </w:p>
    <w:p w14:paraId="646B4514" w14:textId="77777777" w:rsidR="00145DDF" w:rsidRDefault="00145DDF" w:rsidP="00145DDF">
      <w:pPr>
        <w:pStyle w:val="DraftHeading2"/>
        <w:tabs>
          <w:tab w:val="right" w:pos="1247"/>
        </w:tabs>
        <w:ind w:left="1361" w:hanging="1361"/>
      </w:pPr>
      <w:r>
        <w:tab/>
        <w:t>(2)</w:t>
      </w:r>
      <w:r>
        <w:tab/>
        <w:t>The application must include the following information:</w:t>
      </w:r>
    </w:p>
    <w:p w14:paraId="646B4515" w14:textId="77777777" w:rsidR="00145DDF" w:rsidRDefault="00145DDF" w:rsidP="00145DDF">
      <w:pPr>
        <w:pStyle w:val="DraftHeading3"/>
        <w:tabs>
          <w:tab w:val="right" w:pos="1757"/>
        </w:tabs>
        <w:ind w:left="1871" w:hanging="1871"/>
      </w:pPr>
      <w:r>
        <w:tab/>
      </w:r>
      <w:r w:rsidRPr="002A7E4F">
        <w:t>(a)</w:t>
      </w:r>
      <w:r>
        <w:tab/>
      </w:r>
      <w:r w:rsidR="00FE0222">
        <w:t>the name and address of the applicant</w:t>
      </w:r>
      <w:r>
        <w:t>;</w:t>
      </w:r>
    </w:p>
    <w:p w14:paraId="646B4516" w14:textId="77777777" w:rsidR="00FE0222" w:rsidRDefault="00FE0222" w:rsidP="00FE0222">
      <w:pPr>
        <w:pStyle w:val="DraftHeading3"/>
        <w:tabs>
          <w:tab w:val="right" w:pos="1757"/>
        </w:tabs>
        <w:ind w:left="1871" w:hanging="1871"/>
      </w:pPr>
      <w:r>
        <w:tab/>
      </w:r>
      <w:r w:rsidRPr="00FE0222">
        <w:t>(ab)</w:t>
      </w:r>
      <w:r>
        <w:tab/>
        <w:t>if required by the regulator of an applicant who is an individual, a photograph of the applicant in the form required by the regulator;</w:t>
      </w:r>
    </w:p>
    <w:p w14:paraId="646B4517" w14:textId="77777777" w:rsidR="00145DDF" w:rsidRDefault="00145DDF" w:rsidP="00145DDF">
      <w:pPr>
        <w:pStyle w:val="DraftHeading3"/>
        <w:tabs>
          <w:tab w:val="right" w:pos="1757"/>
        </w:tabs>
        <w:ind w:left="1871" w:hanging="1871"/>
      </w:pPr>
      <w:r>
        <w:tab/>
        <w:t>(b</w:t>
      </w:r>
      <w:r w:rsidRPr="00624DC0">
        <w:t>)</w:t>
      </w:r>
      <w:r>
        <w:tab/>
        <w:t>any other evidence of the applicant's identity required by the regulator;</w:t>
      </w:r>
    </w:p>
    <w:p w14:paraId="646B4518" w14:textId="77777777" w:rsidR="00145DDF" w:rsidRDefault="00145DDF" w:rsidP="00145DDF">
      <w:pPr>
        <w:pStyle w:val="DraftHeading3"/>
        <w:tabs>
          <w:tab w:val="right" w:pos="1757"/>
        </w:tabs>
        <w:ind w:left="1871" w:hanging="1871"/>
      </w:pPr>
      <w:r>
        <w:tab/>
        <w:t>(c)</w:t>
      </w:r>
      <w:r>
        <w:tab/>
        <w:t>the class of licence to which the application relates;</w:t>
      </w:r>
    </w:p>
    <w:p w14:paraId="646B4519" w14:textId="77777777" w:rsidR="00145DDF" w:rsidRDefault="00145DDF" w:rsidP="00145DDF">
      <w:pPr>
        <w:pStyle w:val="DraftHeading3"/>
        <w:tabs>
          <w:tab w:val="right" w:pos="1757"/>
        </w:tabs>
        <w:ind w:left="1871" w:hanging="1871"/>
      </w:pPr>
      <w:r>
        <w:tab/>
      </w:r>
      <w:r w:rsidRPr="00833F1F">
        <w:t>(</w:t>
      </w:r>
      <w:r>
        <w:t>d</w:t>
      </w:r>
      <w:r w:rsidRPr="00833F1F">
        <w:t>)</w:t>
      </w:r>
      <w:r>
        <w:tab/>
        <w:t>if, in the case of an asbestos removal licence, the applicant conducts the business or undertaking under a business name—that business name</w:t>
      </w:r>
      <w:r w:rsidRPr="009273A8">
        <w:t xml:space="preserve"> </w:t>
      </w:r>
      <w:r>
        <w:t>and a certificate or other written evidence of the registration of the business name;</w:t>
      </w:r>
    </w:p>
    <w:p w14:paraId="646B451A" w14:textId="77777777" w:rsidR="00145DDF" w:rsidRDefault="00145DDF" w:rsidP="00145DDF">
      <w:pPr>
        <w:pStyle w:val="DraftHeading3"/>
        <w:tabs>
          <w:tab w:val="right" w:pos="1757"/>
        </w:tabs>
        <w:ind w:left="1871" w:hanging="1871"/>
      </w:pPr>
      <w:r>
        <w:tab/>
        <w:t>(e</w:t>
      </w:r>
      <w:r w:rsidRPr="00E737EB">
        <w:t>)</w:t>
      </w:r>
      <w:r w:rsidRPr="00E737EB">
        <w:tab/>
        <w:t xml:space="preserve">a declaration that the applicant does not hold an equivalent licence </w:t>
      </w:r>
      <w:r>
        <w:t>under a corresponding WHS law;</w:t>
      </w:r>
    </w:p>
    <w:p w14:paraId="646B451B" w14:textId="77777777" w:rsidR="00145DDF" w:rsidRPr="00B469D2" w:rsidRDefault="00145DDF" w:rsidP="00145DDF">
      <w:pPr>
        <w:pStyle w:val="DraftHeading3"/>
        <w:tabs>
          <w:tab w:val="right" w:pos="1757"/>
        </w:tabs>
        <w:ind w:left="1871" w:hanging="1871"/>
      </w:pPr>
      <w:r>
        <w:tab/>
      </w:r>
      <w:r w:rsidRPr="00B469D2">
        <w:t>(f)</w:t>
      </w:r>
      <w:r>
        <w:tab/>
        <w:t>if the applicant is an individual:</w:t>
      </w:r>
    </w:p>
    <w:p w14:paraId="646B451C" w14:textId="77777777" w:rsidR="00145DDF" w:rsidRDefault="00145DDF" w:rsidP="00145DDF">
      <w:pPr>
        <w:pStyle w:val="DraftHeading4"/>
        <w:tabs>
          <w:tab w:val="right" w:pos="2268"/>
        </w:tabs>
        <w:ind w:left="2381" w:hanging="2381"/>
      </w:pPr>
      <w:r>
        <w:tab/>
      </w:r>
      <w:r w:rsidRPr="00B469D2">
        <w:t>(</w:t>
      </w:r>
      <w:proofErr w:type="spellStart"/>
      <w:r w:rsidRPr="00B469D2">
        <w:t>i</w:t>
      </w:r>
      <w:proofErr w:type="spellEnd"/>
      <w:r w:rsidRPr="00B469D2">
        <w:t>)</w:t>
      </w:r>
      <w:r>
        <w:tab/>
        <w:t>a declaration as to whether or not the applicant has ever been convicted or found guilty of any offence under the Act or these Regulations or under any corresponding WHS law; and</w:t>
      </w:r>
    </w:p>
    <w:p w14:paraId="646B451D" w14:textId="77777777" w:rsidR="00145DDF" w:rsidRPr="00B469D2" w:rsidRDefault="00145DDF" w:rsidP="00145DDF">
      <w:pPr>
        <w:pStyle w:val="DraftSub-ParaNote"/>
        <w:tabs>
          <w:tab w:val="right" w:pos="2835"/>
        </w:tabs>
        <w:ind w:left="2381"/>
        <w:rPr>
          <w:b/>
        </w:rPr>
      </w:pPr>
      <w:r w:rsidRPr="00B469D2">
        <w:rPr>
          <w:b/>
        </w:rPr>
        <w:t>Note</w:t>
      </w:r>
    </w:p>
    <w:p w14:paraId="646B451E" w14:textId="77777777" w:rsidR="00145DDF" w:rsidRDefault="00145DDF" w:rsidP="00145DDF">
      <w:pPr>
        <w:pStyle w:val="DraftSub-ParaNote"/>
        <w:tabs>
          <w:tab w:val="right" w:pos="2835"/>
        </w:tabs>
        <w:ind w:left="2381"/>
      </w:pPr>
      <w:r>
        <w:t>See the jurisdictional note in the Appendix.</w:t>
      </w:r>
    </w:p>
    <w:p w14:paraId="646B451F" w14:textId="77777777" w:rsidR="00145DDF" w:rsidRDefault="00145DDF" w:rsidP="00145DDF">
      <w:pPr>
        <w:pStyle w:val="DraftHeading4"/>
        <w:tabs>
          <w:tab w:val="right" w:pos="2268"/>
        </w:tabs>
        <w:ind w:left="2381" w:hanging="2381"/>
      </w:pPr>
      <w:r>
        <w:tab/>
      </w:r>
      <w:r w:rsidRPr="00B469D2">
        <w:t>(ii)</w:t>
      </w:r>
      <w:r>
        <w:tab/>
        <w:t>details of any conviction or finding of guilt declared under subparagraph (</w:t>
      </w:r>
      <w:proofErr w:type="spellStart"/>
      <w:r>
        <w:t>i</w:t>
      </w:r>
      <w:proofErr w:type="spellEnd"/>
      <w:r>
        <w:t>); and</w:t>
      </w:r>
    </w:p>
    <w:p w14:paraId="646B4520" w14:textId="77777777" w:rsidR="00145DDF" w:rsidRDefault="00145DDF" w:rsidP="00145DDF">
      <w:pPr>
        <w:pStyle w:val="DraftHeading4"/>
        <w:tabs>
          <w:tab w:val="right" w:pos="2268"/>
        </w:tabs>
        <w:ind w:left="2381" w:hanging="2381"/>
      </w:pPr>
      <w:r>
        <w:lastRenderedPageBreak/>
        <w:tab/>
      </w:r>
      <w:r w:rsidRPr="00B469D2">
        <w:t>(iii)</w:t>
      </w:r>
      <w:r>
        <w:tab/>
        <w:t>a declaration as to whether or not the applicant has been convicted or found guilty of any offence in relation to the unlawful disposal of hazardous waste under [a relevant environment protection law]; and</w:t>
      </w:r>
    </w:p>
    <w:p w14:paraId="646B4521" w14:textId="77777777" w:rsidR="00145DDF" w:rsidRPr="00B469D2" w:rsidRDefault="00145DDF" w:rsidP="00145DDF">
      <w:pPr>
        <w:pStyle w:val="DraftSub-ParaNote"/>
        <w:tabs>
          <w:tab w:val="right" w:pos="2835"/>
        </w:tabs>
        <w:ind w:left="2381"/>
        <w:rPr>
          <w:b/>
        </w:rPr>
      </w:pPr>
      <w:r w:rsidRPr="00B469D2">
        <w:rPr>
          <w:b/>
        </w:rPr>
        <w:t>Note</w:t>
      </w:r>
    </w:p>
    <w:p w14:paraId="646B4522" w14:textId="77777777" w:rsidR="00145DDF" w:rsidRDefault="00145DDF" w:rsidP="00145DDF">
      <w:pPr>
        <w:pStyle w:val="DraftSub-ParaNote"/>
        <w:tabs>
          <w:tab w:val="right" w:pos="2835"/>
        </w:tabs>
        <w:ind w:left="2381"/>
      </w:pPr>
      <w:r>
        <w:t>See the jurisdictional note in the Appendix.</w:t>
      </w:r>
    </w:p>
    <w:p w14:paraId="646B4523" w14:textId="77777777" w:rsidR="00145DDF" w:rsidRDefault="00145DDF" w:rsidP="00145DDF">
      <w:pPr>
        <w:pStyle w:val="DraftHeading4"/>
        <w:tabs>
          <w:tab w:val="right" w:pos="2268"/>
        </w:tabs>
        <w:ind w:left="2381" w:hanging="2381"/>
      </w:pPr>
      <w:r>
        <w:tab/>
      </w:r>
      <w:r w:rsidRPr="00B469D2">
        <w:t>(iv)</w:t>
      </w:r>
      <w:r>
        <w:tab/>
        <w:t>details of any conviction or finding of guilt declared under subparagraph (iii); and</w:t>
      </w:r>
    </w:p>
    <w:p w14:paraId="646B4524" w14:textId="77777777" w:rsidR="00145DDF" w:rsidRDefault="00145DDF" w:rsidP="00145DDF">
      <w:pPr>
        <w:pStyle w:val="DraftHeading4"/>
        <w:tabs>
          <w:tab w:val="right" w:pos="2268"/>
        </w:tabs>
        <w:ind w:left="2381" w:hanging="2381"/>
      </w:pPr>
      <w:r>
        <w:tab/>
      </w:r>
      <w:r w:rsidRPr="00B469D2">
        <w:t>(v)</w:t>
      </w:r>
      <w:r>
        <w:tab/>
        <w:t>a declaration as to whether or not the applicant has ever entered into an enforceable undertaking under the Act or under any corresponding WHS law; and</w:t>
      </w:r>
    </w:p>
    <w:p w14:paraId="646B4525" w14:textId="77777777" w:rsidR="007162D7" w:rsidRDefault="00145DDF" w:rsidP="00145DDF">
      <w:pPr>
        <w:pStyle w:val="DraftHeading4"/>
        <w:tabs>
          <w:tab w:val="right" w:pos="2268"/>
        </w:tabs>
        <w:ind w:left="2381" w:hanging="2381"/>
      </w:pPr>
      <w:r>
        <w:tab/>
      </w:r>
      <w:r w:rsidRPr="00B469D2">
        <w:t>(vi)</w:t>
      </w:r>
      <w:r>
        <w:tab/>
        <w:t xml:space="preserve">details of any enforceable undertaking declared under </w:t>
      </w:r>
      <w:r w:rsidR="0079037B">
        <w:t>sub</w:t>
      </w:r>
      <w:r>
        <w:t>paragraph (v); and</w:t>
      </w:r>
    </w:p>
    <w:p w14:paraId="646B4526" w14:textId="77777777" w:rsidR="00145DDF" w:rsidRPr="00337ADD" w:rsidRDefault="00145DDF" w:rsidP="00145DDF">
      <w:pPr>
        <w:pStyle w:val="DraftHeading4"/>
        <w:tabs>
          <w:tab w:val="right" w:pos="2268"/>
        </w:tabs>
        <w:ind w:left="2381" w:hanging="2381"/>
      </w:pPr>
      <w:r>
        <w:tab/>
      </w:r>
      <w:r w:rsidRPr="00B469D2">
        <w:t>(vii)</w:t>
      </w:r>
      <w:r w:rsidRPr="00337ADD">
        <w:tab/>
        <w:t>if the applicant has previously been refused a</w:t>
      </w:r>
      <w:r>
        <w:t>n</w:t>
      </w:r>
      <w:r w:rsidRPr="00337ADD">
        <w:t xml:space="preserve"> </w:t>
      </w:r>
      <w:r>
        <w:t>equivalent</w:t>
      </w:r>
      <w:r w:rsidRPr="00337ADD">
        <w:t xml:space="preserve"> licence under a corresponding WHS law, a declaration </w:t>
      </w:r>
      <w:r>
        <w:t>giving details of</w:t>
      </w:r>
      <w:r w:rsidRPr="00337ADD">
        <w:t xml:space="preserve"> that refusal;</w:t>
      </w:r>
      <w:r>
        <w:t xml:space="preserve"> and</w:t>
      </w:r>
    </w:p>
    <w:p w14:paraId="646B4527" w14:textId="77777777" w:rsidR="00145DDF" w:rsidRPr="00337ADD" w:rsidRDefault="00145DDF" w:rsidP="00145DDF">
      <w:pPr>
        <w:pStyle w:val="DraftHeading4"/>
        <w:tabs>
          <w:tab w:val="right" w:pos="2268"/>
        </w:tabs>
        <w:ind w:left="2381" w:hanging="2381"/>
      </w:pPr>
      <w:r>
        <w:tab/>
      </w:r>
      <w:r w:rsidRPr="00B469D2">
        <w:t>(viii)</w:t>
      </w:r>
      <w:r w:rsidRPr="00337ADD">
        <w:tab/>
        <w:t>if the applicant has previously held a</w:t>
      </w:r>
      <w:r>
        <w:t>n</w:t>
      </w:r>
      <w:r w:rsidRPr="00337ADD">
        <w:t xml:space="preserve"> </w:t>
      </w:r>
      <w:r>
        <w:t>equivalent</w:t>
      </w:r>
      <w:r w:rsidRPr="00337ADD">
        <w:t xml:space="preserve"> licence under a corresponding WHS law, a declaration:</w:t>
      </w:r>
    </w:p>
    <w:p w14:paraId="646B4528" w14:textId="77777777" w:rsidR="00145DDF" w:rsidRPr="00337ADD" w:rsidRDefault="00145DDF" w:rsidP="00145DDF">
      <w:pPr>
        <w:pStyle w:val="DraftHeading5"/>
        <w:tabs>
          <w:tab w:val="right" w:pos="2778"/>
        </w:tabs>
        <w:ind w:left="2891" w:hanging="2891"/>
      </w:pPr>
      <w:r>
        <w:tab/>
      </w:r>
      <w:r w:rsidRPr="00B469D2">
        <w:t>(A)</w:t>
      </w:r>
      <w:r w:rsidRPr="00337ADD">
        <w:tab/>
        <w:t>describing any condition imposed on that licence;</w:t>
      </w:r>
      <w:r>
        <w:t xml:space="preserve"> and</w:t>
      </w:r>
    </w:p>
    <w:p w14:paraId="646B4529" w14:textId="77777777" w:rsidR="00145DDF" w:rsidRPr="00337ADD" w:rsidRDefault="00145DDF" w:rsidP="00145DDF">
      <w:pPr>
        <w:pStyle w:val="DraftHeading5"/>
        <w:tabs>
          <w:tab w:val="right" w:pos="2778"/>
        </w:tabs>
        <w:ind w:left="2891" w:hanging="2891"/>
      </w:pPr>
      <w:r>
        <w:tab/>
      </w:r>
      <w:r w:rsidRPr="00B469D2">
        <w:t>(B)</w:t>
      </w:r>
      <w:r w:rsidRPr="00337ADD">
        <w:tab/>
        <w:t>stating whether or not that licence had been suspended or cancelled and, if so, whether or not the applicant had been disqualified from applying for a</w:t>
      </w:r>
      <w:r>
        <w:t>ny</w:t>
      </w:r>
      <w:r w:rsidRPr="00337ADD">
        <w:t xml:space="preserve"> licence;</w:t>
      </w:r>
      <w:r>
        <w:t xml:space="preserve"> and</w:t>
      </w:r>
    </w:p>
    <w:p w14:paraId="646B452A" w14:textId="77777777" w:rsidR="00145DDF" w:rsidRPr="00337ADD" w:rsidRDefault="00145DDF" w:rsidP="00145DDF">
      <w:pPr>
        <w:pStyle w:val="DraftHeading5"/>
        <w:tabs>
          <w:tab w:val="right" w:pos="2778"/>
        </w:tabs>
        <w:ind w:left="2891" w:hanging="2891"/>
      </w:pPr>
      <w:r>
        <w:tab/>
      </w:r>
      <w:r w:rsidRPr="00B469D2">
        <w:t>(C)</w:t>
      </w:r>
      <w:r w:rsidRPr="00337ADD">
        <w:tab/>
        <w:t>giving details of any suspension, cancellation or disqualification;</w:t>
      </w:r>
    </w:p>
    <w:p w14:paraId="646B452B" w14:textId="77777777" w:rsidR="00145DDF" w:rsidRDefault="00145DDF" w:rsidP="00145DDF">
      <w:pPr>
        <w:pStyle w:val="DraftHeading3"/>
        <w:tabs>
          <w:tab w:val="right" w:pos="1757"/>
        </w:tabs>
        <w:ind w:left="1871" w:hanging="1871"/>
      </w:pPr>
      <w:r>
        <w:tab/>
      </w:r>
      <w:r w:rsidRPr="00B469D2">
        <w:t>(g)</w:t>
      </w:r>
      <w:r>
        <w:tab/>
        <w:t>if the applicant is a body corporate, the information referred to in paragraph (f) in relation to:</w:t>
      </w:r>
    </w:p>
    <w:p w14:paraId="646B452C" w14:textId="77777777" w:rsidR="00145DDF" w:rsidRDefault="00145DDF" w:rsidP="00145DDF">
      <w:pPr>
        <w:pStyle w:val="DraftHeading4"/>
        <w:tabs>
          <w:tab w:val="right" w:pos="2268"/>
        </w:tabs>
        <w:ind w:left="2381" w:hanging="2381"/>
      </w:pPr>
      <w:r>
        <w:tab/>
      </w:r>
      <w:r w:rsidRPr="00584B62">
        <w:t>(</w:t>
      </w:r>
      <w:proofErr w:type="spellStart"/>
      <w:r w:rsidRPr="00584B62">
        <w:t>i</w:t>
      </w:r>
      <w:proofErr w:type="spellEnd"/>
      <w:r w:rsidRPr="00584B62">
        <w:t>)</w:t>
      </w:r>
      <w:r>
        <w:tab/>
        <w:t>the body corporate; and</w:t>
      </w:r>
    </w:p>
    <w:p w14:paraId="646B452D" w14:textId="77777777" w:rsidR="00145DDF" w:rsidRDefault="00145DDF" w:rsidP="00145DDF">
      <w:pPr>
        <w:pStyle w:val="DraftHeading4"/>
        <w:tabs>
          <w:tab w:val="right" w:pos="2268"/>
        </w:tabs>
        <w:ind w:left="2381" w:hanging="2381"/>
      </w:pPr>
      <w:r>
        <w:tab/>
      </w:r>
      <w:r w:rsidRPr="00584B62">
        <w:t>(ii)</w:t>
      </w:r>
      <w:r>
        <w:tab/>
        <w:t>each officer of the body corporate;</w:t>
      </w:r>
    </w:p>
    <w:p w14:paraId="646B452E" w14:textId="77777777" w:rsidR="00145DDF" w:rsidRDefault="00145DDF" w:rsidP="00145DDF">
      <w:pPr>
        <w:pStyle w:val="DraftHeading3"/>
        <w:tabs>
          <w:tab w:val="right" w:pos="1757"/>
        </w:tabs>
        <w:ind w:left="1871" w:hanging="1871"/>
      </w:pPr>
      <w:r>
        <w:tab/>
      </w:r>
      <w:r w:rsidRPr="00AF3A67">
        <w:t>(</w:t>
      </w:r>
      <w:r>
        <w:t>h</w:t>
      </w:r>
      <w:r w:rsidRPr="00AF3A67">
        <w:t>)</w:t>
      </w:r>
      <w:r>
        <w:tab/>
        <w:t>in the case of an application for an asbestos removal licence—the additional information referred to in regulation 493 or 494, as applicable;</w:t>
      </w:r>
    </w:p>
    <w:p w14:paraId="646B452F" w14:textId="77777777" w:rsidR="00145DDF" w:rsidRDefault="00145DDF" w:rsidP="00145DDF">
      <w:pPr>
        <w:pStyle w:val="DraftHeading3"/>
        <w:tabs>
          <w:tab w:val="right" w:pos="1757"/>
        </w:tabs>
        <w:ind w:left="1871" w:hanging="1871"/>
      </w:pPr>
      <w:r>
        <w:tab/>
        <w:t>(</w:t>
      </w:r>
      <w:proofErr w:type="spellStart"/>
      <w:r>
        <w:t>i</w:t>
      </w:r>
      <w:proofErr w:type="spellEnd"/>
      <w:r>
        <w:t>)</w:t>
      </w:r>
      <w:r w:rsidRPr="00E737EB">
        <w:tab/>
      </w:r>
      <w:r>
        <w:t>in the case of an asbestos assessor licence—the additional information referred to in regulation 495.</w:t>
      </w:r>
    </w:p>
    <w:p w14:paraId="646B4530" w14:textId="77777777" w:rsidR="00145DDF" w:rsidRPr="004149F1" w:rsidRDefault="00145DDF" w:rsidP="00D30020">
      <w:pPr>
        <w:pStyle w:val="DraftSub-sectionNote"/>
        <w:keepNext/>
        <w:tabs>
          <w:tab w:val="right" w:pos="1814"/>
        </w:tabs>
        <w:ind w:left="1361"/>
        <w:rPr>
          <w:b/>
        </w:rPr>
      </w:pPr>
      <w:r w:rsidRPr="004149F1">
        <w:rPr>
          <w:b/>
        </w:rPr>
        <w:lastRenderedPageBreak/>
        <w:t>Note</w:t>
      </w:r>
    </w:p>
    <w:p w14:paraId="646B4531"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532" w14:textId="77777777" w:rsidR="00145DDF" w:rsidRDefault="00145DDF" w:rsidP="00145DDF">
      <w:pPr>
        <w:pStyle w:val="DraftHeading2"/>
        <w:tabs>
          <w:tab w:val="right" w:pos="1247"/>
        </w:tabs>
        <w:ind w:left="1361" w:hanging="1361"/>
      </w:pPr>
      <w:r>
        <w:tab/>
        <w:t>(3</w:t>
      </w:r>
      <w:r w:rsidRPr="00BB43FC">
        <w:t>)</w:t>
      </w:r>
      <w:r>
        <w:tab/>
        <w:t>The application must be accompanied by the relevant fee.</w:t>
      </w:r>
    </w:p>
    <w:p w14:paraId="646B4533" w14:textId="77777777" w:rsidR="00145DDF" w:rsidRDefault="00145DDF" w:rsidP="007272F6">
      <w:pPr>
        <w:pStyle w:val="StyleDraftHeading1Left0cmHanging15cm1"/>
      </w:pPr>
      <w:r>
        <w:tab/>
      </w:r>
      <w:bookmarkStart w:id="728" w:name="_Toc174445672"/>
      <w:r>
        <w:t>493</w:t>
      </w:r>
      <w:r>
        <w:tab/>
        <w:t>Content of application—Class A asbestos removal licence</w:t>
      </w:r>
      <w:bookmarkEnd w:id="728"/>
    </w:p>
    <w:p w14:paraId="646B4534" w14:textId="77777777" w:rsidR="00145DDF" w:rsidRDefault="00145DDF" w:rsidP="00145DDF">
      <w:pPr>
        <w:pStyle w:val="DraftHeading2"/>
        <w:tabs>
          <w:tab w:val="right" w:pos="1247"/>
        </w:tabs>
        <w:ind w:left="1361" w:hanging="1361"/>
      </w:pPr>
      <w:r>
        <w:tab/>
      </w:r>
      <w:r w:rsidRPr="000611E5">
        <w:t>(1)</w:t>
      </w:r>
      <w:r>
        <w:tab/>
        <w:t>For the purposes of regulation 492</w:t>
      </w:r>
      <w:r w:rsidRPr="00AF3A67">
        <w:t>(</w:t>
      </w:r>
      <w:r>
        <w:t>2)(</w:t>
      </w:r>
      <w:r w:rsidR="0079037B">
        <w:t>h</w:t>
      </w:r>
      <w:r w:rsidRPr="00AF3A67">
        <w:t>),</w:t>
      </w:r>
      <w:r>
        <w:t xml:space="preserve"> an application for a Class A asbestos removal licence must include the following:</w:t>
      </w:r>
    </w:p>
    <w:p w14:paraId="646B4535" w14:textId="77777777" w:rsidR="00145DDF" w:rsidRDefault="00145DDF" w:rsidP="00145DDF">
      <w:pPr>
        <w:pStyle w:val="DraftHeading3"/>
        <w:tabs>
          <w:tab w:val="right" w:pos="1757"/>
        </w:tabs>
        <w:ind w:left="1871" w:hanging="1871"/>
      </w:pPr>
      <w:r>
        <w:tab/>
      </w:r>
      <w:r w:rsidRPr="001E45AB">
        <w:t>(a)</w:t>
      </w:r>
      <w:r>
        <w:tab/>
        <w:t xml:space="preserve">the names of 1 or more </w:t>
      </w:r>
      <w:r w:rsidRPr="00AF3A67">
        <w:t>competent</w:t>
      </w:r>
      <w:r>
        <w:t xml:space="preserve"> persons who have been engaged by the applicant to supervise the asbestos removal work to be authorised by the licence;</w:t>
      </w:r>
    </w:p>
    <w:p w14:paraId="646B4536" w14:textId="77777777" w:rsidR="00145DDF" w:rsidRPr="000235CA" w:rsidRDefault="00145DDF" w:rsidP="00145DDF">
      <w:pPr>
        <w:pStyle w:val="DraftHeading3"/>
        <w:tabs>
          <w:tab w:val="right" w:pos="1757"/>
        </w:tabs>
        <w:ind w:left="1871" w:hanging="1871"/>
      </w:pPr>
      <w:r>
        <w:tab/>
      </w:r>
      <w:r w:rsidRPr="000235CA">
        <w:t>(b)</w:t>
      </w:r>
      <w:r>
        <w:tab/>
        <w:t>evidence, as required by the regulator,</w:t>
      </w:r>
      <w:r w:rsidDel="00C77BCE">
        <w:t xml:space="preserve"> </w:t>
      </w:r>
      <w:r>
        <w:t>that each named supervisor is at least 18 years of age;</w:t>
      </w:r>
    </w:p>
    <w:p w14:paraId="646B4537" w14:textId="77777777" w:rsidR="00145DDF" w:rsidRDefault="00145DDF" w:rsidP="00145DDF">
      <w:pPr>
        <w:pStyle w:val="DraftHeading3"/>
        <w:tabs>
          <w:tab w:val="right" w:pos="1757"/>
        </w:tabs>
        <w:ind w:left="1871" w:hanging="1871"/>
      </w:pPr>
      <w:r>
        <w:tab/>
      </w:r>
      <w:r w:rsidRPr="00F97ECB">
        <w:t>(c)</w:t>
      </w:r>
      <w:r>
        <w:tab/>
        <w:t>a copy of a certification issued to each named supervisor for the specified VET course for the supervision of asbestos removal work;</w:t>
      </w:r>
    </w:p>
    <w:p w14:paraId="646B4538" w14:textId="77777777" w:rsidR="00145DDF" w:rsidRPr="00F97ECB" w:rsidRDefault="00145DDF" w:rsidP="00145DDF">
      <w:pPr>
        <w:pStyle w:val="DraftHeading3"/>
        <w:tabs>
          <w:tab w:val="right" w:pos="1757"/>
        </w:tabs>
        <w:ind w:left="1871" w:hanging="1871"/>
      </w:pPr>
      <w:r>
        <w:tab/>
      </w:r>
      <w:r w:rsidRPr="00F97ECB">
        <w:t>(d)</w:t>
      </w:r>
      <w:r>
        <w:tab/>
        <w:t>evidence that each named supervisor has at least 3 years of relevant industry experience;</w:t>
      </w:r>
    </w:p>
    <w:p w14:paraId="646B4539" w14:textId="77777777" w:rsidR="00145DDF" w:rsidRDefault="00145DDF" w:rsidP="00145DDF">
      <w:pPr>
        <w:pStyle w:val="DraftHeading3"/>
        <w:tabs>
          <w:tab w:val="right" w:pos="1757"/>
        </w:tabs>
        <w:ind w:left="1871" w:hanging="1871"/>
      </w:pPr>
      <w:r>
        <w:tab/>
      </w:r>
      <w:r w:rsidRPr="001E45AB">
        <w:t>(</w:t>
      </w:r>
      <w:r>
        <w:t>e</w:t>
      </w:r>
      <w:r w:rsidRPr="001E45AB">
        <w:t>)</w:t>
      </w:r>
      <w:r>
        <w:tab/>
        <w:t>evidence that the applicant has a certified safety management system in place.</w:t>
      </w:r>
    </w:p>
    <w:p w14:paraId="646B453A" w14:textId="77777777" w:rsidR="00145DDF" w:rsidRDefault="00145DDF" w:rsidP="00145DDF">
      <w:pPr>
        <w:pStyle w:val="DraftHeading2"/>
        <w:tabs>
          <w:tab w:val="right" w:pos="1247"/>
        </w:tabs>
        <w:ind w:left="1361" w:hanging="1361"/>
      </w:pPr>
      <w:r>
        <w:tab/>
      </w:r>
      <w:r w:rsidRPr="00E97222">
        <w:t>(2)</w:t>
      </w:r>
      <w:r>
        <w:tab/>
        <w:t xml:space="preserve">If the applicant is an individual who proposes to supervise the carrying out of the Class A asbestos removal work, the statement and information referred to in </w:t>
      </w:r>
      <w:proofErr w:type="spellStart"/>
      <w:r>
        <w:t>subregulation</w:t>
      </w:r>
      <w:proofErr w:type="spellEnd"/>
      <w:r>
        <w:t xml:space="preserve"> (1)(b), (c) and (d) must relate to the applicant.</w:t>
      </w:r>
    </w:p>
    <w:p w14:paraId="646B453B" w14:textId="77777777" w:rsidR="00145DDF" w:rsidRDefault="00145DDF" w:rsidP="007272F6">
      <w:pPr>
        <w:pStyle w:val="StyleDraftHeading1Left0cmHanging15cm1"/>
      </w:pPr>
      <w:r>
        <w:tab/>
      </w:r>
      <w:bookmarkStart w:id="729" w:name="_Toc174445673"/>
      <w:r>
        <w:t>494</w:t>
      </w:r>
      <w:r>
        <w:tab/>
        <w:t>Content of application—Class B asbestos removal licence</w:t>
      </w:r>
      <w:bookmarkEnd w:id="729"/>
    </w:p>
    <w:p w14:paraId="646B453C" w14:textId="77777777" w:rsidR="00145DDF" w:rsidRDefault="00145DDF" w:rsidP="00145DDF">
      <w:pPr>
        <w:pStyle w:val="DraftHeading2"/>
        <w:tabs>
          <w:tab w:val="right" w:pos="1247"/>
        </w:tabs>
        <w:ind w:left="1361" w:hanging="1361"/>
      </w:pPr>
      <w:r>
        <w:tab/>
      </w:r>
      <w:r w:rsidRPr="000611E5">
        <w:t>(1)</w:t>
      </w:r>
      <w:r>
        <w:tab/>
        <w:t>For the purposes of regulation 492(2)(</w:t>
      </w:r>
      <w:r w:rsidR="00D740A1">
        <w:t>h</w:t>
      </w:r>
      <w:r>
        <w:t>)</w:t>
      </w:r>
      <w:r w:rsidRPr="00AF3A67">
        <w:t>,</w:t>
      </w:r>
      <w:r>
        <w:t xml:space="preserve"> an application for a Class B asbestos removal licence must include the following:</w:t>
      </w:r>
    </w:p>
    <w:p w14:paraId="646B453D" w14:textId="77777777" w:rsidR="00145DDF" w:rsidRDefault="00145DDF" w:rsidP="00145DDF">
      <w:pPr>
        <w:pStyle w:val="DraftHeading3"/>
        <w:tabs>
          <w:tab w:val="right" w:pos="1757"/>
        </w:tabs>
        <w:ind w:left="1871" w:hanging="1871"/>
      </w:pPr>
      <w:r>
        <w:tab/>
      </w:r>
      <w:r w:rsidRPr="00A47D2C">
        <w:t>(a)</w:t>
      </w:r>
      <w:r>
        <w:tab/>
        <w:t xml:space="preserve">the name of 1 or more </w:t>
      </w:r>
      <w:r w:rsidRPr="00A47D2C">
        <w:t>competent</w:t>
      </w:r>
      <w:r>
        <w:t xml:space="preserve"> persons who have been engaged by the applicant to supervise the asbestos removal work to be authorised by the licence;</w:t>
      </w:r>
    </w:p>
    <w:p w14:paraId="646B453E" w14:textId="77777777" w:rsidR="00145DDF" w:rsidRPr="000235CA" w:rsidRDefault="00145DDF" w:rsidP="00145DDF">
      <w:pPr>
        <w:pStyle w:val="DraftHeading3"/>
        <w:tabs>
          <w:tab w:val="right" w:pos="1757"/>
        </w:tabs>
        <w:ind w:left="1871" w:hanging="1871"/>
      </w:pPr>
      <w:r>
        <w:tab/>
      </w:r>
      <w:r w:rsidRPr="000235CA">
        <w:t>(b)</w:t>
      </w:r>
      <w:r>
        <w:tab/>
        <w:t>evidence, as required by the regulator,</w:t>
      </w:r>
      <w:r w:rsidDel="00C77BCE">
        <w:t xml:space="preserve"> </w:t>
      </w:r>
      <w:r>
        <w:t>that each named supervisor is at least 18 years of age;</w:t>
      </w:r>
    </w:p>
    <w:p w14:paraId="646B453F" w14:textId="77777777" w:rsidR="00145DDF" w:rsidRDefault="00145DDF" w:rsidP="00145DDF">
      <w:pPr>
        <w:pStyle w:val="DraftHeading3"/>
        <w:tabs>
          <w:tab w:val="right" w:pos="1757"/>
        </w:tabs>
        <w:ind w:left="1871" w:hanging="1871"/>
      </w:pPr>
      <w:r>
        <w:tab/>
      </w:r>
      <w:r w:rsidRPr="00F97ECB">
        <w:t>(c)</w:t>
      </w:r>
      <w:r>
        <w:tab/>
        <w:t>a copy of a certification issued to each named supervisor for the specified VET course for the supervision of asbestos removal work;</w:t>
      </w:r>
    </w:p>
    <w:p w14:paraId="646B4540" w14:textId="77777777" w:rsidR="00145DDF" w:rsidRDefault="00145DDF" w:rsidP="00145DDF">
      <w:pPr>
        <w:pStyle w:val="DraftHeading3"/>
        <w:tabs>
          <w:tab w:val="right" w:pos="1757"/>
        </w:tabs>
        <w:ind w:left="1871" w:hanging="1871"/>
      </w:pPr>
      <w:r>
        <w:tab/>
      </w:r>
      <w:r w:rsidRPr="00F97ECB">
        <w:t>(d)</w:t>
      </w:r>
      <w:r>
        <w:tab/>
        <w:t>evidence that each named supervisor has at least 1 year of relevant industry experience.</w:t>
      </w:r>
    </w:p>
    <w:p w14:paraId="646B4541" w14:textId="77777777" w:rsidR="00145DDF" w:rsidRDefault="00145DDF" w:rsidP="00145DDF">
      <w:pPr>
        <w:pStyle w:val="DraftHeading2"/>
        <w:tabs>
          <w:tab w:val="right" w:pos="1247"/>
        </w:tabs>
        <w:ind w:left="1361" w:hanging="1361"/>
      </w:pPr>
      <w:r>
        <w:lastRenderedPageBreak/>
        <w:tab/>
        <w:t>(2)</w:t>
      </w:r>
      <w:r>
        <w:tab/>
        <w:t xml:space="preserve">If the applicant is an individual who proposes to supervise the carrying out of the Class B asbestos removal work, the statement and information referred to in </w:t>
      </w:r>
      <w:proofErr w:type="spellStart"/>
      <w:r>
        <w:t>subregulation</w:t>
      </w:r>
      <w:proofErr w:type="spellEnd"/>
      <w:r>
        <w:t xml:space="preserve"> (1)(b), (c) and (d) must relate to the applicant.</w:t>
      </w:r>
    </w:p>
    <w:p w14:paraId="646B4542" w14:textId="77777777" w:rsidR="00145DDF" w:rsidRDefault="00145DDF" w:rsidP="007272F6">
      <w:pPr>
        <w:pStyle w:val="StyleDraftHeading1Left0cmHanging15cm1"/>
      </w:pPr>
      <w:r>
        <w:tab/>
      </w:r>
      <w:bookmarkStart w:id="730" w:name="_Toc174445674"/>
      <w:r>
        <w:t>495</w:t>
      </w:r>
      <w:r>
        <w:tab/>
        <w:t>Content of application—asbestos assessor licence</w:t>
      </w:r>
      <w:bookmarkEnd w:id="730"/>
    </w:p>
    <w:p w14:paraId="646B4543" w14:textId="77777777" w:rsidR="00145DDF" w:rsidRDefault="00145DDF" w:rsidP="00145DDF">
      <w:pPr>
        <w:pStyle w:val="BodySectionSub"/>
      </w:pPr>
      <w:r>
        <w:t>For the purposes of regulation 492(2)(</w:t>
      </w:r>
      <w:proofErr w:type="spellStart"/>
      <w:r w:rsidR="00D740A1">
        <w:t>i</w:t>
      </w:r>
      <w:proofErr w:type="spellEnd"/>
      <w:r>
        <w:t>)</w:t>
      </w:r>
      <w:r w:rsidRPr="00AF3A67">
        <w:t>,</w:t>
      </w:r>
      <w:r>
        <w:t xml:space="preserve"> an application for an asbestos assessor licence must include:</w:t>
      </w:r>
    </w:p>
    <w:p w14:paraId="646B4544" w14:textId="77777777" w:rsidR="00145DDF" w:rsidRDefault="00145DDF" w:rsidP="00145DDF">
      <w:pPr>
        <w:pStyle w:val="DraftHeading3"/>
        <w:tabs>
          <w:tab w:val="right" w:pos="1757"/>
        </w:tabs>
        <w:ind w:left="1871" w:hanging="1871"/>
      </w:pPr>
      <w:r>
        <w:tab/>
      </w:r>
      <w:r w:rsidRPr="00210445">
        <w:t>(a)</w:t>
      </w:r>
      <w:r>
        <w:tab/>
        <w:t>evidence that the applicant has acquired through training or experience the knowledge and skills of relevant asbestos removal industry practice; and</w:t>
      </w:r>
    </w:p>
    <w:p w14:paraId="646B4545" w14:textId="77777777" w:rsidR="00145DDF" w:rsidRDefault="00145DDF" w:rsidP="00145DDF">
      <w:pPr>
        <w:pStyle w:val="DraftHeading3"/>
        <w:tabs>
          <w:tab w:val="right" w:pos="1757"/>
        </w:tabs>
        <w:ind w:left="1871" w:hanging="1871"/>
      </w:pPr>
      <w:r>
        <w:tab/>
      </w:r>
      <w:r w:rsidRPr="00210445">
        <w:t>(b)</w:t>
      </w:r>
      <w:r>
        <w:tab/>
        <w:t>either:</w:t>
      </w:r>
    </w:p>
    <w:p w14:paraId="646B4546" w14:textId="77777777" w:rsidR="00145DDF" w:rsidRDefault="00145DDF" w:rsidP="00145DDF">
      <w:pPr>
        <w:pStyle w:val="DraftHeading4"/>
        <w:tabs>
          <w:tab w:val="right" w:pos="2268"/>
        </w:tabs>
        <w:ind w:left="2381" w:hanging="2381"/>
      </w:pPr>
      <w:r>
        <w:tab/>
      </w:r>
      <w:r w:rsidRPr="00210445">
        <w:t>(</w:t>
      </w:r>
      <w:proofErr w:type="spellStart"/>
      <w:r w:rsidRPr="00210445">
        <w:t>i</w:t>
      </w:r>
      <w:proofErr w:type="spellEnd"/>
      <w:r w:rsidRPr="00210445">
        <w:t>)</w:t>
      </w:r>
      <w:r>
        <w:tab/>
        <w:t>a copy of a certification held by the applicant in relation to the specified VET course for asbestos assessor work; or</w:t>
      </w:r>
    </w:p>
    <w:p w14:paraId="646B4547" w14:textId="77777777" w:rsidR="007162D7" w:rsidRDefault="00145DDF" w:rsidP="00145DDF">
      <w:pPr>
        <w:pStyle w:val="DraftHeading4"/>
        <w:tabs>
          <w:tab w:val="right" w:pos="2268"/>
        </w:tabs>
        <w:ind w:left="2381" w:hanging="2381"/>
      </w:pPr>
      <w:r>
        <w:tab/>
      </w:r>
      <w:r w:rsidRPr="00465CD9">
        <w:t>(ii)</w:t>
      </w:r>
      <w:r>
        <w:tab/>
        <w:t>evidence that the applicant holds a tertiary qualification in occupational health and safety, industrial hygiene, science, building construction or environmental health.</w:t>
      </w:r>
    </w:p>
    <w:p w14:paraId="646B4548" w14:textId="77777777" w:rsidR="00145DDF" w:rsidRDefault="00145DDF" w:rsidP="007272F6">
      <w:pPr>
        <w:pStyle w:val="StyleDraftHeading1Left0cmHanging15cm1"/>
      </w:pPr>
      <w:r>
        <w:tab/>
      </w:r>
      <w:bookmarkStart w:id="731" w:name="_Toc174445675"/>
      <w:r>
        <w:t>496</w:t>
      </w:r>
      <w:r>
        <w:tab/>
        <w:t>Additional information</w:t>
      </w:r>
      <w:bookmarkEnd w:id="731"/>
    </w:p>
    <w:p w14:paraId="646B4549" w14:textId="77777777" w:rsidR="00145DDF" w:rsidRDefault="00145DDF" w:rsidP="00145DDF">
      <w:pPr>
        <w:pStyle w:val="DraftHeading2"/>
        <w:tabs>
          <w:tab w:val="right" w:pos="1247"/>
        </w:tabs>
        <w:ind w:left="1361" w:hanging="1361"/>
      </w:pPr>
      <w:r>
        <w:tab/>
      </w:r>
      <w:r w:rsidRPr="003079CC">
        <w:t>(1)</w:t>
      </w:r>
      <w:r>
        <w:tab/>
        <w:t>If an application for a licence does not contain sufficient information to enable the regulator to make a decision whether or not to grant the licence, the regulator may ask the applicant to provide additional information.</w:t>
      </w:r>
    </w:p>
    <w:p w14:paraId="646B454A"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454B"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454C" w14:textId="77777777" w:rsidR="00145DDF" w:rsidRPr="00DC31FA" w:rsidRDefault="00145DDF" w:rsidP="00145DDF">
      <w:pPr>
        <w:pStyle w:val="DraftHeading3"/>
        <w:tabs>
          <w:tab w:val="right" w:pos="1757"/>
        </w:tabs>
        <w:ind w:left="1871" w:hanging="1871"/>
      </w:pPr>
      <w:r>
        <w:tab/>
      </w:r>
      <w:r w:rsidRPr="00DC31FA">
        <w:t>(b)</w:t>
      </w:r>
      <w:r>
        <w:tab/>
        <w:t>be confirmed in writing.</w:t>
      </w:r>
    </w:p>
    <w:p w14:paraId="646B454D" w14:textId="77777777" w:rsidR="00145DDF" w:rsidRDefault="00145DDF" w:rsidP="00145DDF">
      <w:pPr>
        <w:pStyle w:val="DraftHeading2"/>
        <w:tabs>
          <w:tab w:val="right" w:pos="1247"/>
        </w:tabs>
        <w:ind w:left="1361" w:hanging="1361"/>
      </w:pPr>
      <w:r>
        <w:tab/>
      </w:r>
      <w:r w:rsidRPr="003079CC">
        <w:t>(3)</w:t>
      </w:r>
      <w:r>
        <w:tab/>
        <w:t>If an applicant does not provide the additional information by the date specified, the application is to be taken to have been withdrawn.</w:t>
      </w:r>
    </w:p>
    <w:p w14:paraId="646B454E" w14:textId="77777777" w:rsidR="00145DDF" w:rsidRDefault="00145DDF" w:rsidP="00145DDF">
      <w:pPr>
        <w:pStyle w:val="DraftHeading2"/>
        <w:tabs>
          <w:tab w:val="right" w:pos="1247"/>
        </w:tabs>
        <w:ind w:left="1361" w:hanging="1361"/>
      </w:pPr>
      <w:r>
        <w:tab/>
      </w:r>
      <w:r w:rsidRPr="003079CC">
        <w:t>(4)</w:t>
      </w:r>
      <w:r>
        <w:tab/>
        <w:t>The regulator may make more than 1 request for additional information.</w:t>
      </w:r>
    </w:p>
    <w:p w14:paraId="646B454F" w14:textId="77777777" w:rsidR="00145DDF" w:rsidRPr="003079CC" w:rsidRDefault="00145DDF" w:rsidP="007272F6">
      <w:pPr>
        <w:pStyle w:val="StyleDraftHeading1Left0cmHanging15cm1"/>
      </w:pPr>
      <w:r>
        <w:tab/>
      </w:r>
      <w:bookmarkStart w:id="732" w:name="_Toc174445676"/>
      <w:r>
        <w:t>497</w:t>
      </w:r>
      <w:r>
        <w:tab/>
        <w:t>Decision on application</w:t>
      </w:r>
      <w:bookmarkEnd w:id="732"/>
    </w:p>
    <w:p w14:paraId="646B4550" w14:textId="77777777" w:rsidR="00145DDF" w:rsidRDefault="00145DDF" w:rsidP="00145DDF">
      <w:pPr>
        <w:pStyle w:val="DraftHeading2"/>
        <w:tabs>
          <w:tab w:val="right" w:pos="1247"/>
        </w:tabs>
        <w:ind w:left="1361" w:hanging="1361"/>
      </w:pPr>
      <w:r>
        <w:tab/>
      </w:r>
      <w:r w:rsidRPr="00E93555">
        <w:t>(</w:t>
      </w:r>
      <w:r>
        <w:t>1</w:t>
      </w:r>
      <w:r w:rsidRPr="00E93555">
        <w:t>)</w:t>
      </w:r>
      <w:r>
        <w:tab/>
        <w:t xml:space="preserve">Subject to </w:t>
      </w:r>
      <w:proofErr w:type="spellStart"/>
      <w:r>
        <w:t>subregulation</w:t>
      </w:r>
      <w:proofErr w:type="spellEnd"/>
      <w:r>
        <w:t xml:space="preserve"> (3), the regulator must grant an asbestos removal licence or asbestos assessor licence if satisfied about:</w:t>
      </w:r>
    </w:p>
    <w:p w14:paraId="646B4551" w14:textId="77777777" w:rsidR="00145DDF" w:rsidRDefault="00145DDF" w:rsidP="00145DDF">
      <w:pPr>
        <w:pStyle w:val="DraftHeading3"/>
        <w:tabs>
          <w:tab w:val="right" w:pos="1757"/>
        </w:tabs>
        <w:ind w:left="1871" w:hanging="1871"/>
      </w:pPr>
      <w:r>
        <w:tab/>
      </w:r>
      <w:r w:rsidRPr="00A47D2C">
        <w:t>(a)</w:t>
      </w:r>
      <w:r>
        <w:tab/>
        <w:t xml:space="preserve">the matters referred to in </w:t>
      </w:r>
      <w:proofErr w:type="spellStart"/>
      <w:r>
        <w:t>subregulation</w:t>
      </w:r>
      <w:proofErr w:type="spellEnd"/>
      <w:r>
        <w:t xml:space="preserve"> (2); and</w:t>
      </w:r>
    </w:p>
    <w:p w14:paraId="646B4552" w14:textId="77777777" w:rsidR="00145DDF" w:rsidRPr="00A47D2C" w:rsidRDefault="00145DDF" w:rsidP="00145DDF">
      <w:pPr>
        <w:pStyle w:val="DraftHeading3"/>
        <w:tabs>
          <w:tab w:val="right" w:pos="1757"/>
        </w:tabs>
        <w:ind w:left="1871" w:hanging="1871"/>
      </w:pPr>
      <w:r>
        <w:lastRenderedPageBreak/>
        <w:tab/>
      </w:r>
      <w:r w:rsidRPr="00A47D2C">
        <w:t>(b)</w:t>
      </w:r>
      <w:r>
        <w:tab/>
        <w:t>the additional matters referred to in regulation 498 or 499, as applicable.</w:t>
      </w:r>
    </w:p>
    <w:p w14:paraId="646B4553"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4554"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4555" w14:textId="77777777" w:rsidR="007162D7" w:rsidRDefault="00145DDF" w:rsidP="00145DDF">
      <w:pPr>
        <w:pStyle w:val="DraftHeading3"/>
        <w:tabs>
          <w:tab w:val="right" w:pos="1757"/>
        </w:tabs>
        <w:ind w:left="1871" w:hanging="1871"/>
      </w:pPr>
      <w:r>
        <w:tab/>
      </w:r>
      <w:r w:rsidRPr="00E737EB">
        <w:t>(b)</w:t>
      </w:r>
      <w:r w:rsidRPr="00E737EB">
        <w:tab/>
        <w:t>the applicant</w:t>
      </w:r>
      <w:r w:rsidRPr="00123973">
        <w:t xml:space="preserve"> </w:t>
      </w:r>
      <w:r>
        <w:t>does not hold</w:t>
      </w:r>
      <w:r w:rsidRPr="00E737EB">
        <w:t xml:space="preserve"> an equivalent licence under a corresponding WHS law</w:t>
      </w:r>
      <w:r>
        <w:t xml:space="preserve"> unless that licence is due for renewal;</w:t>
      </w:r>
    </w:p>
    <w:p w14:paraId="646B4556" w14:textId="77777777" w:rsidR="00145DDF" w:rsidRPr="00E737EB" w:rsidRDefault="00145DDF" w:rsidP="00145DDF">
      <w:pPr>
        <w:pStyle w:val="DraftHeading3"/>
        <w:tabs>
          <w:tab w:val="right" w:pos="1757"/>
        </w:tabs>
        <w:ind w:left="1871" w:hanging="1871"/>
      </w:pPr>
      <w:r w:rsidRPr="00E737EB">
        <w:tab/>
        <w:t>(c)</w:t>
      </w:r>
      <w:r w:rsidRPr="00E737EB">
        <w:tab/>
      </w:r>
      <w:r>
        <w:t xml:space="preserve">if </w:t>
      </w:r>
      <w:r w:rsidRPr="00E737EB">
        <w:t>the applicant</w:t>
      </w:r>
      <w:r>
        <w:t xml:space="preserve"> is an individual, the applicant</w:t>
      </w:r>
      <w:r w:rsidRPr="00E737EB">
        <w:t>:</w:t>
      </w:r>
    </w:p>
    <w:p w14:paraId="646B4557"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r>
      <w:r>
        <w:t>resides</w:t>
      </w:r>
      <w:r w:rsidRPr="00E737EB">
        <w:t xml:space="preserve"> in </w:t>
      </w:r>
      <w:r>
        <w:t>[this jurisdiction]</w:t>
      </w:r>
      <w:r w:rsidRPr="00E737EB">
        <w:t xml:space="preserve">; </w:t>
      </w:r>
      <w:r>
        <w:t>or</w:t>
      </w:r>
    </w:p>
    <w:p w14:paraId="646B4558" w14:textId="77777777" w:rsidR="00145DDF" w:rsidRDefault="00145DDF" w:rsidP="00145DDF">
      <w:pPr>
        <w:pStyle w:val="DraftHeading4"/>
        <w:tabs>
          <w:tab w:val="right" w:pos="2268"/>
        </w:tabs>
        <w:ind w:left="2381" w:hanging="2381"/>
      </w:pPr>
      <w:r w:rsidRPr="00E737EB">
        <w:tab/>
        <w:t>(ii)</w:t>
      </w:r>
      <w:r w:rsidRPr="00E737EB">
        <w:tab/>
      </w:r>
      <w:r>
        <w:t xml:space="preserve">resides outside [this jurisdiction] and </w:t>
      </w:r>
      <w:r w:rsidRPr="00E737EB">
        <w:t xml:space="preserve">circumstances exist </w:t>
      </w:r>
      <w:r>
        <w:t>that</w:t>
      </w:r>
      <w:r w:rsidRPr="00E737EB">
        <w:t xml:space="preserve"> justify the grant of the licence; </w:t>
      </w:r>
    </w:p>
    <w:p w14:paraId="646B4559" w14:textId="77777777" w:rsidR="00145DDF" w:rsidRPr="00E737EB" w:rsidRDefault="00145DDF" w:rsidP="00145DDF">
      <w:pPr>
        <w:pStyle w:val="DraftHeading3"/>
        <w:tabs>
          <w:tab w:val="right" w:pos="1757"/>
        </w:tabs>
        <w:ind w:left="1871" w:hanging="1871"/>
      </w:pPr>
      <w:r w:rsidRPr="00E737EB">
        <w:tab/>
        <w:t>(d)</w:t>
      </w:r>
      <w:r w:rsidRPr="00E737EB">
        <w:tab/>
        <w:t>if the applicant is a body corporate</w:t>
      </w:r>
      <w:r>
        <w:t xml:space="preserve">, </w:t>
      </w:r>
      <w:r w:rsidRPr="00E737EB">
        <w:t>the applicant</w:t>
      </w:r>
      <w:r>
        <w:t>'</w:t>
      </w:r>
      <w:r w:rsidRPr="00E737EB">
        <w:t>s registered office:</w:t>
      </w:r>
    </w:p>
    <w:p w14:paraId="646B455A" w14:textId="77777777" w:rsidR="00145DDF" w:rsidRPr="00E737EB" w:rsidRDefault="00145DDF" w:rsidP="00145DDF">
      <w:pPr>
        <w:pStyle w:val="DraftHeading4"/>
        <w:tabs>
          <w:tab w:val="right" w:pos="2268"/>
        </w:tabs>
        <w:ind w:left="2381" w:hanging="2381"/>
      </w:pPr>
      <w:r w:rsidRPr="00E737EB">
        <w:tab/>
        <w:t>(</w:t>
      </w:r>
      <w:proofErr w:type="spellStart"/>
      <w:r w:rsidRPr="00E737EB">
        <w:t>i</w:t>
      </w:r>
      <w:proofErr w:type="spellEnd"/>
      <w:r w:rsidRPr="00E737EB">
        <w:t>)</w:t>
      </w:r>
      <w:r w:rsidRPr="00E737EB">
        <w:tab/>
        <w:t xml:space="preserve">is located in </w:t>
      </w:r>
      <w:r>
        <w:t>[this jurisdiction]</w:t>
      </w:r>
      <w:r w:rsidRPr="00E737EB">
        <w:t xml:space="preserve">; </w:t>
      </w:r>
      <w:r>
        <w:t>or</w:t>
      </w:r>
    </w:p>
    <w:p w14:paraId="646B455B" w14:textId="77777777" w:rsidR="00145DDF" w:rsidRDefault="00145DDF" w:rsidP="00145DDF">
      <w:pPr>
        <w:pStyle w:val="DraftHeading4"/>
        <w:tabs>
          <w:tab w:val="right" w:pos="2268"/>
        </w:tabs>
        <w:ind w:left="2381" w:hanging="2381"/>
      </w:pPr>
      <w:r w:rsidRPr="00E737EB">
        <w:tab/>
        <w:t>(ii)</w:t>
      </w:r>
      <w:r w:rsidRPr="00E737EB">
        <w:tab/>
      </w:r>
      <w:r>
        <w:t xml:space="preserve">is located outside [this jurisdiction] and </w:t>
      </w:r>
      <w:r w:rsidRPr="00E737EB">
        <w:t xml:space="preserve">circumstances exist </w:t>
      </w:r>
      <w:r>
        <w:t>that</w:t>
      </w:r>
      <w:r w:rsidRPr="00E737EB">
        <w:t xml:space="preserve"> justify the grant of the licence;</w:t>
      </w:r>
    </w:p>
    <w:p w14:paraId="646B455C" w14:textId="77777777" w:rsidR="00145DDF" w:rsidRPr="00F94545" w:rsidDel="00A94151" w:rsidRDefault="00145DDF" w:rsidP="00145DDF">
      <w:pPr>
        <w:pStyle w:val="DraftHeading3"/>
        <w:tabs>
          <w:tab w:val="right" w:pos="1757"/>
        </w:tabs>
        <w:ind w:left="1871" w:hanging="1871"/>
      </w:pPr>
      <w:r>
        <w:tab/>
      </w:r>
      <w:r w:rsidRPr="00254F49">
        <w:t>(</w:t>
      </w:r>
      <w:r>
        <w:t>e</w:t>
      </w:r>
      <w:r w:rsidRPr="00254F49">
        <w:t>)</w:t>
      </w:r>
      <w:r w:rsidRPr="00254F49">
        <w:tab/>
        <w:t xml:space="preserve">the applicant </w:t>
      </w:r>
      <w:r>
        <w:t>is</w:t>
      </w:r>
      <w:r w:rsidRPr="00254F49">
        <w:t xml:space="preserve"> able to ensure that the work or other activities to which the licence relates are carried out safely and competently; </w:t>
      </w:r>
    </w:p>
    <w:p w14:paraId="646B455D" w14:textId="77777777" w:rsidR="00145DDF" w:rsidRDefault="00145DDF" w:rsidP="00145DDF">
      <w:pPr>
        <w:pStyle w:val="DraftHeading3"/>
        <w:tabs>
          <w:tab w:val="right" w:pos="1757"/>
        </w:tabs>
        <w:ind w:left="1871" w:hanging="1871"/>
      </w:pPr>
      <w:r>
        <w:tab/>
        <w:t>(f</w:t>
      </w:r>
      <w:r w:rsidRPr="0013537B">
        <w:t>)</w:t>
      </w:r>
      <w:r>
        <w:tab/>
        <w:t>the applicant is able to ensure compliance with any conditions that will apply to the licence.</w:t>
      </w:r>
    </w:p>
    <w:p w14:paraId="646B455E" w14:textId="77777777" w:rsidR="00145DDF" w:rsidRPr="002903CA" w:rsidRDefault="00145DDF" w:rsidP="00145DDF">
      <w:pPr>
        <w:pStyle w:val="DraftSub-sectionNote"/>
        <w:tabs>
          <w:tab w:val="right" w:pos="1814"/>
        </w:tabs>
        <w:ind w:left="1361"/>
        <w:rPr>
          <w:b/>
        </w:rPr>
      </w:pPr>
      <w:r w:rsidRPr="002903CA">
        <w:rPr>
          <w:b/>
        </w:rPr>
        <w:t>Note</w:t>
      </w:r>
    </w:p>
    <w:p w14:paraId="646B455F" w14:textId="77777777" w:rsidR="00145DDF" w:rsidRDefault="00145DDF" w:rsidP="00145DDF">
      <w:pPr>
        <w:pStyle w:val="DraftSub-sectionNote"/>
        <w:tabs>
          <w:tab w:val="right" w:pos="1814"/>
        </w:tabs>
        <w:ind w:left="1361"/>
      </w:pPr>
      <w:r>
        <w:t>See the jurisdictional note</w:t>
      </w:r>
      <w:r w:rsidR="00A40B67">
        <w:t>s</w:t>
      </w:r>
      <w:r>
        <w:t xml:space="preserve"> in the Appendix.</w:t>
      </w:r>
    </w:p>
    <w:p w14:paraId="646B4560" w14:textId="77777777" w:rsidR="00145DDF" w:rsidRDefault="00145DDF" w:rsidP="00145DDF">
      <w:pPr>
        <w:pStyle w:val="DraftHeading2"/>
        <w:tabs>
          <w:tab w:val="right" w:pos="1247"/>
        </w:tabs>
        <w:ind w:left="1361" w:hanging="1361"/>
      </w:pPr>
      <w:r>
        <w:tab/>
      </w:r>
      <w:r w:rsidRPr="006E76A4">
        <w:t>(3)</w:t>
      </w:r>
      <w:r>
        <w:tab/>
        <w:t>The regulator must refuse to grant a licence if satisfied that:</w:t>
      </w:r>
    </w:p>
    <w:p w14:paraId="646B4561" w14:textId="77777777" w:rsidR="00145DDF" w:rsidRDefault="00145DDF" w:rsidP="00145DDF">
      <w:pPr>
        <w:pStyle w:val="DraftHeading3"/>
        <w:tabs>
          <w:tab w:val="right" w:pos="1757"/>
        </w:tabs>
        <w:ind w:left="1871" w:hanging="1871"/>
      </w:pPr>
      <w:r>
        <w:tab/>
      </w:r>
      <w:r w:rsidRPr="0014622F">
        <w:t>(a)</w:t>
      </w:r>
      <w:r>
        <w:tab/>
        <w:t>the applicant is disqualified under a corresponding WHS law from holding an equivalent licence; or</w:t>
      </w:r>
    </w:p>
    <w:p w14:paraId="646B4562" w14:textId="77777777" w:rsidR="00145DDF" w:rsidRDefault="00145DDF" w:rsidP="00145DDF">
      <w:pPr>
        <w:pStyle w:val="DraftHeading3"/>
        <w:tabs>
          <w:tab w:val="right" w:pos="1757"/>
        </w:tabs>
        <w:ind w:left="1871" w:hanging="1871"/>
      </w:pPr>
      <w:r>
        <w:tab/>
        <w:t>(b</w:t>
      </w:r>
      <w:r w:rsidRPr="0013537B">
        <w:t>)</w:t>
      </w:r>
      <w:r>
        <w:tab/>
        <w:t>the applicant, in making the application, has:</w:t>
      </w:r>
    </w:p>
    <w:p w14:paraId="646B4563"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given information that is false or misleading in a material particular; or</w:t>
      </w:r>
    </w:p>
    <w:p w14:paraId="646B4564"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w:t>
      </w:r>
    </w:p>
    <w:p w14:paraId="646B4565" w14:textId="77777777" w:rsidR="00145DDF" w:rsidRPr="005616F6" w:rsidRDefault="00145DDF" w:rsidP="00145DDF">
      <w:pPr>
        <w:pStyle w:val="DraftHeading2"/>
        <w:tabs>
          <w:tab w:val="right" w:pos="1247"/>
        </w:tabs>
        <w:ind w:left="1361" w:hanging="1361"/>
      </w:pPr>
      <w:r>
        <w:tab/>
      </w:r>
      <w:r w:rsidRPr="005616F6">
        <w:t>(</w:t>
      </w:r>
      <w:r>
        <w:t>4</w:t>
      </w:r>
      <w:r w:rsidRPr="005616F6">
        <w:t>)</w:t>
      </w:r>
      <w:r>
        <w:tab/>
        <w:t>If the regulator decides to grant the licence, it must notify the applicant within 14 days after making the decision.</w:t>
      </w:r>
    </w:p>
    <w:p w14:paraId="646B4566" w14:textId="77777777" w:rsidR="00145DDF" w:rsidRDefault="00145DDF" w:rsidP="00145DDF">
      <w:pPr>
        <w:pStyle w:val="DraftHeading2"/>
        <w:tabs>
          <w:tab w:val="right" w:pos="1247"/>
        </w:tabs>
        <w:ind w:left="1361" w:hanging="1361"/>
      </w:pPr>
      <w:r>
        <w:tab/>
      </w:r>
      <w:r w:rsidRPr="00182913">
        <w:t>(</w:t>
      </w:r>
      <w:r>
        <w:t>5</w:t>
      </w:r>
      <w:r w:rsidRPr="00182913">
        <w:t>)</w:t>
      </w:r>
      <w:r>
        <w:tab/>
        <w:t xml:space="preserve">If the regulator does not make a decision within 120 days after receiving the application or the additional information requested </w:t>
      </w:r>
      <w:r>
        <w:lastRenderedPageBreak/>
        <w:t>under regulation 496, the regulator is taken to have refused to grant the licence applied for.</w:t>
      </w:r>
    </w:p>
    <w:p w14:paraId="646B4567" w14:textId="77777777" w:rsidR="00145DDF" w:rsidRPr="00894B2D" w:rsidRDefault="00145DDF" w:rsidP="00145DDF">
      <w:pPr>
        <w:pStyle w:val="DraftSectionNote"/>
        <w:tabs>
          <w:tab w:val="right" w:pos="1304"/>
        </w:tabs>
        <w:ind w:left="850"/>
        <w:rPr>
          <w:b/>
        </w:rPr>
      </w:pPr>
      <w:r w:rsidRPr="00894B2D">
        <w:rPr>
          <w:b/>
        </w:rPr>
        <w:t>Note</w:t>
      </w:r>
    </w:p>
    <w:p w14:paraId="646B4568" w14:textId="77777777" w:rsidR="00145DDF" w:rsidRDefault="00145DDF" w:rsidP="00145DDF">
      <w:pPr>
        <w:pStyle w:val="DraftSectionNote"/>
        <w:tabs>
          <w:tab w:val="right" w:pos="1304"/>
        </w:tabs>
        <w:ind w:left="850"/>
      </w:pPr>
      <w:r>
        <w:t xml:space="preserve">A refusal to grant a licence (including under </w:t>
      </w:r>
      <w:proofErr w:type="spellStart"/>
      <w:r>
        <w:t>subregulation</w:t>
      </w:r>
      <w:proofErr w:type="spellEnd"/>
      <w:r>
        <w:t xml:space="preserve"> (5)) is a reviewable decision (see regulation 676).</w:t>
      </w:r>
    </w:p>
    <w:p w14:paraId="646B4569" w14:textId="77777777" w:rsidR="00145DDF" w:rsidRDefault="00145DDF" w:rsidP="007272F6">
      <w:pPr>
        <w:pStyle w:val="StyleDraftHeading1Left0cmHanging15cm1"/>
      </w:pPr>
      <w:r>
        <w:tab/>
      </w:r>
      <w:bookmarkStart w:id="733" w:name="_Toc174445677"/>
      <w:r>
        <w:t>498</w:t>
      </w:r>
      <w:r>
        <w:tab/>
        <w:t>Class A asbestos removal licence—regulator to be satisfied about additional matters</w:t>
      </w:r>
      <w:bookmarkEnd w:id="733"/>
    </w:p>
    <w:p w14:paraId="646B456A" w14:textId="77777777" w:rsidR="00145DDF" w:rsidRDefault="00145DDF" w:rsidP="00145DDF">
      <w:pPr>
        <w:pStyle w:val="BodySectionSub"/>
      </w:pPr>
      <w:r>
        <w:t>For the purposes of regulation 497</w:t>
      </w:r>
      <w:r w:rsidRPr="00256AC2">
        <w:t>(1)(b),</w:t>
      </w:r>
      <w:r>
        <w:t xml:space="preserve"> in relation to a Class A asbestos removal licence, the regulator must be satisfied that:</w:t>
      </w:r>
    </w:p>
    <w:p w14:paraId="646B456B" w14:textId="77777777" w:rsidR="00145DDF" w:rsidRDefault="00145DDF" w:rsidP="00145DDF">
      <w:pPr>
        <w:pStyle w:val="DraftHeading3"/>
        <w:tabs>
          <w:tab w:val="right" w:pos="1757"/>
        </w:tabs>
        <w:ind w:left="1871" w:hanging="1871"/>
      </w:pPr>
      <w:r>
        <w:tab/>
      </w:r>
      <w:r w:rsidRPr="00C77BCE">
        <w:t>(a)</w:t>
      </w:r>
      <w:r>
        <w:tab/>
        <w:t>each supervisor named by the applicant:</w:t>
      </w:r>
    </w:p>
    <w:p w14:paraId="646B456C" w14:textId="77777777" w:rsidR="00145DDF" w:rsidRDefault="00145DDF" w:rsidP="00145DDF">
      <w:pPr>
        <w:pStyle w:val="DraftHeading4"/>
        <w:tabs>
          <w:tab w:val="right" w:pos="2268"/>
        </w:tabs>
        <w:ind w:left="2381" w:hanging="2381"/>
      </w:pPr>
      <w:r>
        <w:tab/>
      </w:r>
      <w:r w:rsidRPr="00C77BCE">
        <w:t>(</w:t>
      </w:r>
      <w:proofErr w:type="spellStart"/>
      <w:r w:rsidRPr="00C77BCE">
        <w:t>i</w:t>
      </w:r>
      <w:proofErr w:type="spellEnd"/>
      <w:r w:rsidRPr="00C77BCE">
        <w:t>)</w:t>
      </w:r>
      <w:r>
        <w:tab/>
        <w:t>is at least 18 years of age; and</w:t>
      </w:r>
    </w:p>
    <w:p w14:paraId="646B456D" w14:textId="77777777" w:rsidR="00145DDF" w:rsidRDefault="00145DDF" w:rsidP="00145DDF">
      <w:pPr>
        <w:pStyle w:val="DraftHeading4"/>
        <w:tabs>
          <w:tab w:val="right" w:pos="2268"/>
        </w:tabs>
        <w:ind w:left="2381" w:hanging="2381"/>
      </w:pPr>
      <w:r>
        <w:tab/>
      </w:r>
      <w:r w:rsidRPr="00256AC2">
        <w:t>(ii)</w:t>
      </w:r>
      <w:r>
        <w:tab/>
        <w:t>holds a certification for:</w:t>
      </w:r>
    </w:p>
    <w:p w14:paraId="646B456E" w14:textId="77777777" w:rsidR="00145DDF" w:rsidRDefault="00145DDF" w:rsidP="00145DDF">
      <w:pPr>
        <w:pStyle w:val="DraftHeading5"/>
        <w:tabs>
          <w:tab w:val="right" w:pos="2778"/>
        </w:tabs>
        <w:ind w:left="2891" w:hanging="2891"/>
      </w:pPr>
      <w:r>
        <w:tab/>
      </w:r>
      <w:r w:rsidRPr="00256AC2">
        <w:t>(A)</w:t>
      </w:r>
      <w:r>
        <w:tab/>
        <w:t>the specified VET course for the supervision of asbestos removal work; and</w:t>
      </w:r>
    </w:p>
    <w:p w14:paraId="646B456F" w14:textId="77777777" w:rsidR="00145DDF" w:rsidRDefault="00145DDF" w:rsidP="00145DDF">
      <w:pPr>
        <w:pStyle w:val="DraftHeading5"/>
        <w:tabs>
          <w:tab w:val="right" w:pos="2778"/>
        </w:tabs>
        <w:ind w:left="2891" w:hanging="2891"/>
      </w:pPr>
      <w:r>
        <w:tab/>
      </w:r>
      <w:r w:rsidRPr="00256AC2">
        <w:t>(B)</w:t>
      </w:r>
      <w:r>
        <w:tab/>
        <w:t>the specified VET course for the Class A asbestos removal work; and</w:t>
      </w:r>
    </w:p>
    <w:p w14:paraId="646B4570" w14:textId="77777777" w:rsidR="00145DDF" w:rsidRDefault="00145DDF" w:rsidP="00145DDF">
      <w:pPr>
        <w:pStyle w:val="DraftHeading4"/>
        <w:tabs>
          <w:tab w:val="right" w:pos="2268"/>
        </w:tabs>
        <w:ind w:left="2381" w:hanging="2381"/>
      </w:pPr>
      <w:r>
        <w:tab/>
      </w:r>
      <w:r w:rsidRPr="00C77BCE">
        <w:t>(iii)</w:t>
      </w:r>
      <w:r>
        <w:tab/>
        <w:t>has at least 3 years of relevant industry experience; and</w:t>
      </w:r>
    </w:p>
    <w:p w14:paraId="646B4571" w14:textId="77777777" w:rsidR="00145DDF" w:rsidRDefault="00145DDF" w:rsidP="00145DDF">
      <w:pPr>
        <w:pStyle w:val="DraftHeading3"/>
        <w:tabs>
          <w:tab w:val="right" w:pos="1757"/>
        </w:tabs>
        <w:ind w:left="1871" w:hanging="1871"/>
      </w:pPr>
      <w:r>
        <w:tab/>
      </w:r>
      <w:r w:rsidRPr="00C77BCE">
        <w:t>(b)</w:t>
      </w:r>
      <w:r>
        <w:tab/>
        <w:t>the applicant has a certified safety management system in place.</w:t>
      </w:r>
    </w:p>
    <w:p w14:paraId="646B4572" w14:textId="77777777" w:rsidR="00145DDF" w:rsidRDefault="00145DDF" w:rsidP="007272F6">
      <w:pPr>
        <w:pStyle w:val="StyleDraftHeading1Left0cmHanging15cm1"/>
      </w:pPr>
      <w:r>
        <w:tab/>
      </w:r>
      <w:bookmarkStart w:id="734" w:name="_Toc174445678"/>
      <w:r>
        <w:t>499</w:t>
      </w:r>
      <w:r>
        <w:tab/>
        <w:t>Class B asbestos removal licence—regulator to be satisfied about additional matters</w:t>
      </w:r>
      <w:bookmarkEnd w:id="734"/>
    </w:p>
    <w:p w14:paraId="646B4573" w14:textId="77777777" w:rsidR="00145DDF" w:rsidRDefault="00145DDF" w:rsidP="00145DDF">
      <w:pPr>
        <w:pStyle w:val="BodySectionSub"/>
      </w:pPr>
      <w:r>
        <w:t>For the purposes of regulation 497</w:t>
      </w:r>
      <w:r w:rsidRPr="00FE313D">
        <w:t>(1)(b),</w:t>
      </w:r>
      <w:r>
        <w:t xml:space="preserve"> in relation to a Class B asbestos removal licence the regulator must be satisfied that</w:t>
      </w:r>
      <w:r w:rsidRPr="00AE27AC">
        <w:t xml:space="preserve"> </w:t>
      </w:r>
      <w:r>
        <w:t>each supervisor named by the applicant:</w:t>
      </w:r>
    </w:p>
    <w:p w14:paraId="646B4574" w14:textId="77777777" w:rsidR="00145DDF" w:rsidRDefault="00145DDF" w:rsidP="00145DDF">
      <w:pPr>
        <w:pStyle w:val="DraftHeading3"/>
        <w:tabs>
          <w:tab w:val="right" w:pos="1757"/>
        </w:tabs>
        <w:ind w:left="1871" w:hanging="1871"/>
      </w:pPr>
      <w:r>
        <w:tab/>
      </w:r>
      <w:r w:rsidRPr="00C77BCE">
        <w:t>(</w:t>
      </w:r>
      <w:r>
        <w:t>a</w:t>
      </w:r>
      <w:r w:rsidRPr="00C77BCE">
        <w:t>)</w:t>
      </w:r>
      <w:r>
        <w:tab/>
        <w:t>is at least 18 years of age; and</w:t>
      </w:r>
    </w:p>
    <w:p w14:paraId="646B4575" w14:textId="77777777" w:rsidR="00145DDF" w:rsidRDefault="00145DDF" w:rsidP="00145DDF">
      <w:pPr>
        <w:pStyle w:val="DraftHeading3"/>
        <w:tabs>
          <w:tab w:val="right" w:pos="1757"/>
        </w:tabs>
        <w:ind w:left="1871" w:hanging="1871"/>
      </w:pPr>
      <w:r>
        <w:tab/>
      </w:r>
      <w:r w:rsidRPr="00FE313D">
        <w:t>(b)</w:t>
      </w:r>
      <w:r>
        <w:tab/>
        <w:t>holds a certification for:</w:t>
      </w:r>
    </w:p>
    <w:p w14:paraId="646B4576" w14:textId="77777777" w:rsidR="00145DDF" w:rsidRDefault="00145DDF" w:rsidP="00145DDF">
      <w:pPr>
        <w:pStyle w:val="DraftHeading4"/>
        <w:tabs>
          <w:tab w:val="right" w:pos="2268"/>
        </w:tabs>
        <w:ind w:left="2381" w:hanging="2381"/>
      </w:pPr>
      <w:r>
        <w:tab/>
      </w:r>
      <w:r w:rsidRPr="00FE313D">
        <w:t>(</w:t>
      </w:r>
      <w:proofErr w:type="spellStart"/>
      <w:r w:rsidRPr="00FE313D">
        <w:t>i</w:t>
      </w:r>
      <w:proofErr w:type="spellEnd"/>
      <w:r w:rsidRPr="00FE313D">
        <w:t>)</w:t>
      </w:r>
      <w:r>
        <w:tab/>
        <w:t>the specified VET course for the supervision of asbestos removal work; and</w:t>
      </w:r>
    </w:p>
    <w:p w14:paraId="646B4577" w14:textId="77777777" w:rsidR="00145DDF" w:rsidRDefault="00145DDF" w:rsidP="00145DDF">
      <w:pPr>
        <w:pStyle w:val="DraftHeading4"/>
        <w:tabs>
          <w:tab w:val="right" w:pos="2268"/>
        </w:tabs>
        <w:ind w:left="2381" w:hanging="2381"/>
      </w:pPr>
      <w:r>
        <w:tab/>
      </w:r>
      <w:r w:rsidRPr="00FE313D">
        <w:t>(ii)</w:t>
      </w:r>
      <w:r>
        <w:tab/>
        <w:t>the specified VET course for the Class B asbestos removal work; and</w:t>
      </w:r>
    </w:p>
    <w:p w14:paraId="646B4578" w14:textId="77777777" w:rsidR="00145DDF" w:rsidRDefault="00145DDF" w:rsidP="00145DDF">
      <w:pPr>
        <w:pStyle w:val="DraftHeading3"/>
        <w:tabs>
          <w:tab w:val="right" w:pos="1757"/>
        </w:tabs>
        <w:ind w:left="1871" w:hanging="1871"/>
      </w:pPr>
      <w:r>
        <w:tab/>
      </w:r>
      <w:r w:rsidRPr="00FE313D">
        <w:t>(c)</w:t>
      </w:r>
      <w:r>
        <w:tab/>
        <w:t>has at least 1 year of relevant industry experience.</w:t>
      </w:r>
    </w:p>
    <w:p w14:paraId="646B4579" w14:textId="77777777" w:rsidR="00145DDF" w:rsidRDefault="00145DDF" w:rsidP="007272F6">
      <w:pPr>
        <w:pStyle w:val="StyleDraftHeading1Left0cmHanging15cm1"/>
      </w:pPr>
      <w:r>
        <w:tab/>
      </w:r>
      <w:bookmarkStart w:id="735" w:name="_Toc174445679"/>
      <w:r>
        <w:t>500</w:t>
      </w:r>
      <w:r>
        <w:tab/>
        <w:t>Matters to be taken into account</w:t>
      </w:r>
      <w:bookmarkEnd w:id="735"/>
    </w:p>
    <w:p w14:paraId="646B457A" w14:textId="77777777" w:rsidR="00145DDF" w:rsidRDefault="00145DDF" w:rsidP="00145DDF">
      <w:pPr>
        <w:pStyle w:val="DraftHeading2"/>
        <w:tabs>
          <w:tab w:val="right" w:pos="1247"/>
        </w:tabs>
        <w:ind w:left="1361" w:hanging="1361"/>
      </w:pPr>
      <w:r>
        <w:tab/>
      </w:r>
      <w:r w:rsidRPr="00584B62">
        <w:t>(1)</w:t>
      </w:r>
      <w:r>
        <w:tab/>
        <w:t>For the purposes of regulation 497(2)(e) and (f), the regulator must have regard to all relevant matters, including the following:</w:t>
      </w:r>
    </w:p>
    <w:p w14:paraId="646B457B" w14:textId="77777777" w:rsidR="00145DDF" w:rsidRDefault="00145DDF" w:rsidP="00145DDF">
      <w:pPr>
        <w:pStyle w:val="DraftHeading3"/>
        <w:tabs>
          <w:tab w:val="right" w:pos="1757"/>
        </w:tabs>
        <w:ind w:left="1871" w:hanging="1871"/>
      </w:pPr>
      <w:r>
        <w:lastRenderedPageBreak/>
        <w:tab/>
      </w:r>
      <w:r w:rsidRPr="000B2CEA">
        <w:t>(a)</w:t>
      </w:r>
      <w:r>
        <w:tab/>
        <w:t>any offence under the Act or these Regulations or under a corresponding WHS law of which the applicant has been convicted or found guilty;</w:t>
      </w:r>
    </w:p>
    <w:p w14:paraId="646B457C" w14:textId="77777777" w:rsidR="00145DDF" w:rsidRPr="00EC03F9" w:rsidRDefault="00145DDF" w:rsidP="00145DDF">
      <w:pPr>
        <w:pStyle w:val="DraftParaNote"/>
        <w:tabs>
          <w:tab w:val="right" w:pos="2324"/>
        </w:tabs>
        <w:ind w:left="1871"/>
        <w:rPr>
          <w:b/>
        </w:rPr>
      </w:pPr>
      <w:r w:rsidRPr="00EC03F9">
        <w:rPr>
          <w:b/>
        </w:rPr>
        <w:t>Note</w:t>
      </w:r>
    </w:p>
    <w:p w14:paraId="646B457D" w14:textId="77777777" w:rsidR="00145DDF" w:rsidRDefault="00145DDF" w:rsidP="00145DDF">
      <w:pPr>
        <w:pStyle w:val="DraftParaNote"/>
        <w:tabs>
          <w:tab w:val="right" w:pos="2324"/>
        </w:tabs>
        <w:ind w:left="1871"/>
      </w:pPr>
      <w:r>
        <w:t>See the jurisdictional note in the Appendix.</w:t>
      </w:r>
    </w:p>
    <w:p w14:paraId="646B457E" w14:textId="77777777" w:rsidR="00145DDF" w:rsidRDefault="00145DDF" w:rsidP="00145DDF">
      <w:pPr>
        <w:pStyle w:val="DraftHeading3"/>
        <w:tabs>
          <w:tab w:val="right" w:pos="1757"/>
        </w:tabs>
        <w:ind w:left="1871" w:hanging="1871"/>
      </w:pPr>
      <w:r>
        <w:tab/>
        <w:t>(b)</w:t>
      </w:r>
      <w:r>
        <w:tab/>
        <w:t>any offence in relation to the unlawful disposal of hazardous waste under [a relevant environment protection law] of which the applicant has been convicted or found guilty;</w:t>
      </w:r>
    </w:p>
    <w:p w14:paraId="646B457F" w14:textId="77777777" w:rsidR="00145DDF" w:rsidRPr="00EC03F9" w:rsidRDefault="00145DDF" w:rsidP="00145DDF">
      <w:pPr>
        <w:pStyle w:val="DraftParaNote"/>
        <w:tabs>
          <w:tab w:val="right" w:pos="2324"/>
        </w:tabs>
        <w:ind w:left="1871"/>
        <w:rPr>
          <w:b/>
        </w:rPr>
      </w:pPr>
      <w:r w:rsidRPr="00EC03F9">
        <w:rPr>
          <w:b/>
        </w:rPr>
        <w:t>Note</w:t>
      </w:r>
    </w:p>
    <w:p w14:paraId="646B4580" w14:textId="77777777" w:rsidR="00145DDF" w:rsidRPr="007835DC" w:rsidRDefault="00145DDF" w:rsidP="00145DDF">
      <w:pPr>
        <w:pStyle w:val="DraftParaNote"/>
        <w:tabs>
          <w:tab w:val="right" w:pos="2324"/>
        </w:tabs>
        <w:ind w:left="1871"/>
        <w:rPr>
          <w:i/>
        </w:rPr>
      </w:pPr>
      <w:r>
        <w:t>See the jurisdictional notes in the Appendix.</w:t>
      </w:r>
    </w:p>
    <w:p w14:paraId="646B4581" w14:textId="77777777" w:rsidR="00145DDF" w:rsidRDefault="00145DDF" w:rsidP="00145DDF">
      <w:pPr>
        <w:pStyle w:val="DraftHeading3"/>
        <w:tabs>
          <w:tab w:val="right" w:pos="1757"/>
        </w:tabs>
        <w:ind w:left="1871" w:hanging="1871"/>
      </w:pPr>
      <w:r>
        <w:tab/>
      </w:r>
      <w:r w:rsidRPr="00B907C4">
        <w:t>(</w:t>
      </w:r>
      <w:r>
        <w:t>c)</w:t>
      </w:r>
      <w:r>
        <w:tab/>
        <w:t>any enforceable undertaking the applicant has entered into under the Act or a corresponding WHS law;</w:t>
      </w:r>
    </w:p>
    <w:p w14:paraId="646B4582" w14:textId="77777777" w:rsidR="00145DDF" w:rsidRDefault="00145DDF" w:rsidP="00145DDF">
      <w:pPr>
        <w:pStyle w:val="DraftHeading3"/>
        <w:tabs>
          <w:tab w:val="right" w:pos="1757"/>
        </w:tabs>
        <w:ind w:left="1871" w:hanging="1871"/>
      </w:pPr>
      <w:r>
        <w:tab/>
      </w:r>
      <w:r w:rsidRPr="003F6741">
        <w:t>(d)</w:t>
      </w:r>
      <w:r>
        <w:tab/>
        <w:t>in relation to any equivalent licence applied for or held by the applicant under the Act or these Regulations or under a corresponding WHS law:</w:t>
      </w:r>
    </w:p>
    <w:p w14:paraId="646B4583" w14:textId="77777777" w:rsidR="00145DDF" w:rsidRDefault="00145DDF" w:rsidP="00145DDF">
      <w:pPr>
        <w:pStyle w:val="DraftHeading4"/>
        <w:tabs>
          <w:tab w:val="right" w:pos="2268"/>
        </w:tabs>
        <w:ind w:left="2381" w:hanging="2381"/>
      </w:pPr>
      <w:r>
        <w:tab/>
      </w:r>
      <w:r w:rsidRPr="003F6741">
        <w:t>(</w:t>
      </w:r>
      <w:proofErr w:type="spellStart"/>
      <w:r w:rsidRPr="003F6741">
        <w:t>i</w:t>
      </w:r>
      <w:proofErr w:type="spellEnd"/>
      <w:r w:rsidRPr="003F6741">
        <w:t>)</w:t>
      </w:r>
      <w:r>
        <w:tab/>
        <w:t>any refusal to grant the licence; and</w:t>
      </w:r>
    </w:p>
    <w:p w14:paraId="646B4584" w14:textId="77777777" w:rsidR="00145DDF" w:rsidRDefault="00145DDF" w:rsidP="00145DDF">
      <w:pPr>
        <w:pStyle w:val="DraftHeading4"/>
        <w:tabs>
          <w:tab w:val="right" w:pos="2268"/>
        </w:tabs>
        <w:ind w:left="2381" w:hanging="2381"/>
      </w:pPr>
      <w:r>
        <w:tab/>
      </w:r>
      <w:r w:rsidRPr="003F6741">
        <w:t>(ii)</w:t>
      </w:r>
      <w:r>
        <w:tab/>
        <w:t>any condition imposed on the licence, if granted; and</w:t>
      </w:r>
    </w:p>
    <w:p w14:paraId="646B4585" w14:textId="77777777" w:rsidR="00145DDF" w:rsidRDefault="00145DDF" w:rsidP="00145DDF">
      <w:pPr>
        <w:pStyle w:val="DraftHeading4"/>
        <w:tabs>
          <w:tab w:val="right" w:pos="2268"/>
        </w:tabs>
        <w:ind w:left="2381" w:hanging="2381"/>
      </w:pPr>
      <w:r>
        <w:tab/>
      </w:r>
      <w:r w:rsidRPr="003F6741">
        <w:t>(iii)</w:t>
      </w:r>
      <w:r>
        <w:tab/>
        <w:t>any suspension or cancellation of the licence, if granted, including any disqualification from applying for any licence;</w:t>
      </w:r>
    </w:p>
    <w:p w14:paraId="646B4586" w14:textId="77777777" w:rsidR="00145DDF" w:rsidRDefault="00145DDF" w:rsidP="00145DDF">
      <w:pPr>
        <w:pStyle w:val="DraftHeading3"/>
        <w:tabs>
          <w:tab w:val="right" w:pos="1757"/>
        </w:tabs>
        <w:ind w:left="1871" w:hanging="1871"/>
      </w:pPr>
      <w:r>
        <w:tab/>
      </w:r>
      <w:r w:rsidRPr="000B2CEA">
        <w:t>(</w:t>
      </w:r>
      <w:r>
        <w:t>e</w:t>
      </w:r>
      <w:r w:rsidRPr="000B2CEA">
        <w:t>)</w:t>
      </w:r>
      <w:r>
        <w:tab/>
        <w:t>the record of</w:t>
      </w:r>
      <w:r w:rsidR="00D740A1">
        <w:t xml:space="preserve"> the</w:t>
      </w:r>
      <w:r>
        <w:t xml:space="preserve"> applicant in relation to any matters arising under the Act or these Regulations or under a corresponding WHS law.</w:t>
      </w:r>
    </w:p>
    <w:p w14:paraId="646B4587" w14:textId="77777777" w:rsidR="00145DDF" w:rsidRDefault="00145DDF" w:rsidP="00145DDF">
      <w:pPr>
        <w:pStyle w:val="DraftHeading2"/>
        <w:tabs>
          <w:tab w:val="right" w:pos="1247"/>
        </w:tabs>
        <w:ind w:left="1361" w:hanging="1361"/>
      </w:pPr>
      <w:r>
        <w:tab/>
      </w:r>
      <w:r w:rsidRPr="00584B62">
        <w:t>(2)</w:t>
      </w:r>
      <w:r>
        <w:tab/>
        <w:t xml:space="preserve">For the purposes of regulation 497(2)(e) and (f), if the applicant is a body corporate, the regulator must have regard to all relevant matters, including the matters referred to in </w:t>
      </w:r>
      <w:proofErr w:type="spellStart"/>
      <w:r>
        <w:t>subregulation</w:t>
      </w:r>
      <w:proofErr w:type="spellEnd"/>
      <w:r>
        <w:t xml:space="preserve"> (1), in relation to:</w:t>
      </w:r>
    </w:p>
    <w:p w14:paraId="646B4588" w14:textId="77777777" w:rsidR="00145DDF" w:rsidRDefault="00145DDF" w:rsidP="00145DDF">
      <w:pPr>
        <w:pStyle w:val="DraftHeading3"/>
        <w:tabs>
          <w:tab w:val="right" w:pos="1757"/>
        </w:tabs>
        <w:ind w:left="1871" w:hanging="1871"/>
      </w:pPr>
      <w:r>
        <w:tab/>
      </w:r>
      <w:r w:rsidRPr="00584B62">
        <w:t>(</w:t>
      </w:r>
      <w:proofErr w:type="spellStart"/>
      <w:r w:rsidRPr="00584B62">
        <w:t>i</w:t>
      </w:r>
      <w:proofErr w:type="spellEnd"/>
      <w:r w:rsidRPr="00584B62">
        <w:t>)</w:t>
      </w:r>
      <w:r>
        <w:tab/>
        <w:t>the body corporate; and</w:t>
      </w:r>
    </w:p>
    <w:p w14:paraId="646B4589" w14:textId="77777777" w:rsidR="00145DDF" w:rsidRDefault="00145DDF" w:rsidP="00145DDF">
      <w:pPr>
        <w:pStyle w:val="DraftHeading3"/>
        <w:tabs>
          <w:tab w:val="right" w:pos="1757"/>
        </w:tabs>
        <w:ind w:left="1871" w:hanging="1871"/>
      </w:pPr>
      <w:r>
        <w:tab/>
      </w:r>
      <w:r w:rsidRPr="00584B62">
        <w:t>(ii)</w:t>
      </w:r>
      <w:r>
        <w:tab/>
        <w:t>each officer of the body corporate.</w:t>
      </w:r>
    </w:p>
    <w:p w14:paraId="646B458A" w14:textId="77777777" w:rsidR="00145DDF" w:rsidRDefault="00145DDF" w:rsidP="007272F6">
      <w:pPr>
        <w:pStyle w:val="StyleDraftHeading1Left0cmHanging15cm1"/>
      </w:pPr>
      <w:r>
        <w:tab/>
      </w:r>
      <w:bookmarkStart w:id="736" w:name="_Toc174445680"/>
      <w:r>
        <w:t>501</w:t>
      </w:r>
      <w:r>
        <w:tab/>
        <w:t>Refusal to grant licence—process</w:t>
      </w:r>
      <w:bookmarkEnd w:id="736"/>
    </w:p>
    <w:p w14:paraId="646B458B" w14:textId="77777777" w:rsidR="00145DDF" w:rsidRDefault="00145DDF" w:rsidP="00145DDF">
      <w:pPr>
        <w:pStyle w:val="DraftHeading2"/>
        <w:tabs>
          <w:tab w:val="right" w:pos="1247"/>
        </w:tabs>
        <w:ind w:left="1361" w:hanging="1361"/>
      </w:pPr>
      <w:r>
        <w:tab/>
      </w:r>
      <w:r w:rsidRPr="00E34DA7">
        <w:t>(1)</w:t>
      </w:r>
      <w:r>
        <w:tab/>
        <w:t>If the regulator proposes to refuse to grant a licence, the regulator must give the applicant a written notice:</w:t>
      </w:r>
    </w:p>
    <w:p w14:paraId="646B458C" w14:textId="77777777" w:rsidR="00145DDF" w:rsidRDefault="00145DDF" w:rsidP="00145DDF">
      <w:pPr>
        <w:pStyle w:val="DraftHeading3"/>
        <w:tabs>
          <w:tab w:val="right" w:pos="1757"/>
        </w:tabs>
        <w:ind w:left="1871" w:hanging="1871"/>
      </w:pPr>
      <w:r>
        <w:tab/>
      </w:r>
      <w:r w:rsidRPr="00720570">
        <w:t>(a)</w:t>
      </w:r>
      <w:r>
        <w:tab/>
        <w:t>informing the applicant of the reasons for the proposed refusal; and</w:t>
      </w:r>
    </w:p>
    <w:p w14:paraId="646B458D" w14:textId="77777777" w:rsidR="00145DDF" w:rsidRPr="00720570" w:rsidRDefault="00145DDF" w:rsidP="00145DDF">
      <w:pPr>
        <w:pStyle w:val="DraftHeading3"/>
        <w:tabs>
          <w:tab w:val="right" w:pos="1757"/>
        </w:tabs>
        <w:ind w:left="1871" w:hanging="1871"/>
      </w:pPr>
      <w:r>
        <w:tab/>
      </w:r>
      <w:r w:rsidRPr="00720570">
        <w:t>(b)</w:t>
      </w:r>
      <w:r>
        <w:tab/>
        <w:t xml:space="preserve">advising the applicant that the applicant may, by a specified date (being not less than 28 days after giving the notice), make </w:t>
      </w:r>
      <w:r>
        <w:lastRenderedPageBreak/>
        <w:t>a submission to the regulator in relation to the proposed refusal.</w:t>
      </w:r>
    </w:p>
    <w:p w14:paraId="646B458E"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458F" w14:textId="77777777" w:rsidR="00145DDF" w:rsidRDefault="00145DDF" w:rsidP="00145DDF">
      <w:pPr>
        <w:pStyle w:val="DraftHeading3"/>
        <w:tabs>
          <w:tab w:val="right" w:pos="1757"/>
        </w:tabs>
        <w:ind w:left="1871" w:hanging="1871"/>
      </w:pPr>
      <w:r>
        <w:tab/>
      </w:r>
      <w:r w:rsidRPr="00784CC3">
        <w:t>(a)</w:t>
      </w:r>
      <w:r>
        <w:tab/>
        <w:t>if the applicant has made a submission in relation to the proposed refusal to grant the licence—consider that submission; and</w:t>
      </w:r>
    </w:p>
    <w:p w14:paraId="646B4590" w14:textId="77777777" w:rsidR="00145DDF" w:rsidRDefault="00145DDF" w:rsidP="00145DDF">
      <w:pPr>
        <w:pStyle w:val="DraftHeading3"/>
        <w:tabs>
          <w:tab w:val="right" w:pos="1757"/>
        </w:tabs>
        <w:ind w:left="1871" w:hanging="1871"/>
      </w:pPr>
      <w:r>
        <w:tab/>
      </w:r>
      <w:r w:rsidRPr="00784CC3">
        <w:t>(b)</w:t>
      </w:r>
      <w:r>
        <w:tab/>
        <w:t>whether or not the applicant has made a submission—decide whether to grant or refuse to grant the licence; and</w:t>
      </w:r>
    </w:p>
    <w:p w14:paraId="646B4591" w14:textId="77777777" w:rsidR="00145DDF" w:rsidRDefault="00145DDF" w:rsidP="00145DDF">
      <w:pPr>
        <w:pStyle w:val="DraftHeading3"/>
        <w:tabs>
          <w:tab w:val="right" w:pos="1757"/>
        </w:tabs>
        <w:ind w:left="1871" w:hanging="1871"/>
      </w:pPr>
      <w:r>
        <w:tab/>
      </w:r>
      <w:r w:rsidRPr="00784CC3">
        <w:t>(c)</w:t>
      </w:r>
      <w:r>
        <w:tab/>
        <w:t xml:space="preserve">within 14 days after making the decision, give the applicant written notice of the decision, including the reasons for the </w:t>
      </w:r>
      <w:r w:rsidRPr="00E737EB">
        <w:t>decision.</w:t>
      </w:r>
    </w:p>
    <w:p w14:paraId="646B4592" w14:textId="77777777" w:rsidR="00145DDF" w:rsidRPr="00671C67" w:rsidRDefault="00145DDF" w:rsidP="00145DDF">
      <w:pPr>
        <w:pStyle w:val="DraftSectionNote"/>
        <w:tabs>
          <w:tab w:val="right" w:pos="1304"/>
        </w:tabs>
        <w:ind w:left="850"/>
        <w:rPr>
          <w:b/>
        </w:rPr>
      </w:pPr>
      <w:r w:rsidRPr="00671C67">
        <w:rPr>
          <w:b/>
        </w:rPr>
        <w:t>Note</w:t>
      </w:r>
    </w:p>
    <w:p w14:paraId="646B4593" w14:textId="77777777" w:rsidR="00145DDF" w:rsidRDefault="00145DDF" w:rsidP="00145DDF">
      <w:pPr>
        <w:pStyle w:val="DraftSectionNote"/>
        <w:tabs>
          <w:tab w:val="right" w:pos="1304"/>
        </w:tabs>
        <w:ind w:left="850"/>
      </w:pPr>
      <w:r>
        <w:t>A refusal to grant a licence is a reviewable decision (see regulation 676).</w:t>
      </w:r>
    </w:p>
    <w:p w14:paraId="646B4594" w14:textId="77777777" w:rsidR="00145DDF" w:rsidRDefault="00145DDF" w:rsidP="007272F6">
      <w:pPr>
        <w:pStyle w:val="StyleDraftHeading1Left0cmHanging15cm1"/>
      </w:pPr>
      <w:r>
        <w:tab/>
      </w:r>
      <w:bookmarkStart w:id="737" w:name="_Toc174445681"/>
      <w:r>
        <w:t>502</w:t>
      </w:r>
      <w:r>
        <w:tab/>
        <w:t>Conditions of licence</w:t>
      </w:r>
      <w:bookmarkEnd w:id="737"/>
    </w:p>
    <w:p w14:paraId="646B4595" w14:textId="77777777" w:rsidR="00145DDF" w:rsidRDefault="00145DDF" w:rsidP="00145DDF">
      <w:pPr>
        <w:pStyle w:val="DraftHeading2"/>
        <w:tabs>
          <w:tab w:val="right" w:pos="1247"/>
        </w:tabs>
        <w:ind w:left="1361" w:hanging="1361"/>
      </w:pPr>
      <w:r>
        <w:tab/>
      </w:r>
      <w:r w:rsidRPr="00ED0C00">
        <w:t>(1)</w:t>
      </w:r>
      <w:r>
        <w:tab/>
        <w:t>The regulator may impose any conditions it considers appropriate on an asbestos removal licence or asbestos assessor licence.</w:t>
      </w:r>
    </w:p>
    <w:p w14:paraId="646B4596" w14:textId="77777777" w:rsidR="00145DDF" w:rsidRDefault="00145DDF" w:rsidP="00145DDF">
      <w:pPr>
        <w:pStyle w:val="DraftHeading2"/>
        <w:tabs>
          <w:tab w:val="right" w:pos="1247"/>
        </w:tabs>
        <w:ind w:left="1361" w:hanging="1361"/>
      </w:pPr>
      <w:r>
        <w:tab/>
      </w:r>
      <w:r w:rsidRPr="00387736">
        <w:t>(2)</w:t>
      </w:r>
      <w:r>
        <w:tab/>
        <w:t xml:space="preserve">Without limiting </w:t>
      </w:r>
      <w:proofErr w:type="spellStart"/>
      <w:r>
        <w:t>subregulation</w:t>
      </w:r>
      <w:proofErr w:type="spellEnd"/>
      <w:r>
        <w:t xml:space="preserve"> (1), the regulator may impose conditions in relation to 1 or more of the following:</w:t>
      </w:r>
    </w:p>
    <w:p w14:paraId="646B4597" w14:textId="77777777" w:rsidR="00145DDF" w:rsidRDefault="00145DDF" w:rsidP="00145DDF">
      <w:pPr>
        <w:pStyle w:val="DraftHeading3"/>
        <w:tabs>
          <w:tab w:val="right" w:pos="1757"/>
        </w:tabs>
        <w:ind w:left="1871" w:hanging="1871"/>
      </w:pPr>
      <w:r>
        <w:tab/>
      </w:r>
      <w:r w:rsidRPr="00387736">
        <w:t>(a)</w:t>
      </w:r>
      <w:r>
        <w:tab/>
        <w:t>control measures which must be implemented in relation to the carrying out of work or activities under the licence;</w:t>
      </w:r>
    </w:p>
    <w:p w14:paraId="646B4598" w14:textId="77777777" w:rsidR="00145DDF" w:rsidRDefault="00145DDF" w:rsidP="00145DDF">
      <w:pPr>
        <w:pStyle w:val="DraftHeading3"/>
        <w:tabs>
          <w:tab w:val="right" w:pos="1757"/>
        </w:tabs>
        <w:ind w:left="1871" w:hanging="1871"/>
      </w:pPr>
      <w:r>
        <w:tab/>
      </w:r>
      <w:r w:rsidRPr="007E2298">
        <w:t>(b)</w:t>
      </w:r>
      <w:r>
        <w:tab/>
        <w:t>the recording or keeping of information;</w:t>
      </w:r>
    </w:p>
    <w:p w14:paraId="646B4599" w14:textId="77777777" w:rsidR="00145DDF" w:rsidRDefault="00145DDF" w:rsidP="00145DDF">
      <w:pPr>
        <w:pStyle w:val="DraftHeading3"/>
        <w:tabs>
          <w:tab w:val="right" w:pos="1757"/>
        </w:tabs>
        <w:ind w:left="1871" w:hanging="1871"/>
      </w:pPr>
      <w:r>
        <w:tab/>
      </w:r>
      <w:r w:rsidRPr="00C321E2">
        <w:t>(c)</w:t>
      </w:r>
      <w:r>
        <w:tab/>
        <w:t>requiring the licence holder, or a nominated supervisor of the licence holder, to undergo retraining or reassessment during the term of the licence;</w:t>
      </w:r>
    </w:p>
    <w:p w14:paraId="646B459A" w14:textId="77777777" w:rsidR="00145DDF" w:rsidRDefault="00145DDF" w:rsidP="00145DDF">
      <w:pPr>
        <w:pStyle w:val="DraftHeading3"/>
        <w:tabs>
          <w:tab w:val="right" w:pos="1757"/>
        </w:tabs>
        <w:ind w:left="1871" w:hanging="1871"/>
      </w:pPr>
      <w:r>
        <w:tab/>
      </w:r>
      <w:r w:rsidRPr="00614722">
        <w:t>(d)</w:t>
      </w:r>
      <w:r>
        <w:tab/>
        <w:t>the provision of information to the regulator;</w:t>
      </w:r>
    </w:p>
    <w:p w14:paraId="646B459B" w14:textId="77777777" w:rsidR="007162D7" w:rsidRDefault="00145DDF" w:rsidP="00145DDF">
      <w:pPr>
        <w:pStyle w:val="DraftHeading3"/>
        <w:tabs>
          <w:tab w:val="right" w:pos="1757"/>
        </w:tabs>
        <w:ind w:left="1871" w:hanging="1871"/>
      </w:pPr>
      <w:r>
        <w:tab/>
      </w:r>
      <w:r w:rsidRPr="00614722">
        <w:t>(</w:t>
      </w:r>
      <w:r>
        <w:t>e</w:t>
      </w:r>
      <w:r w:rsidRPr="00614722">
        <w:t>)</w:t>
      </w:r>
      <w:r>
        <w:tab/>
        <w:t>the nature of work or activities authorised by the licence;</w:t>
      </w:r>
    </w:p>
    <w:p w14:paraId="646B459C" w14:textId="77777777" w:rsidR="00062472" w:rsidRPr="00062472" w:rsidRDefault="00062472" w:rsidP="00062472"/>
    <w:p w14:paraId="646B459D" w14:textId="77777777" w:rsidR="00145DDF" w:rsidRPr="00C754A1" w:rsidRDefault="00145DDF" w:rsidP="00145DDF">
      <w:pPr>
        <w:pStyle w:val="DraftHeading3"/>
        <w:tabs>
          <w:tab w:val="right" w:pos="1757"/>
        </w:tabs>
        <w:ind w:left="1871" w:hanging="1871"/>
      </w:pPr>
      <w:r>
        <w:tab/>
      </w:r>
      <w:r w:rsidRPr="00614722">
        <w:t>(</w:t>
      </w:r>
      <w:r>
        <w:t>f</w:t>
      </w:r>
      <w:r w:rsidRPr="00614722">
        <w:t>)</w:t>
      </w:r>
      <w:r>
        <w:tab/>
        <w:t>the circumstances in which work or activities authorised by the licence may be carried out.</w:t>
      </w:r>
    </w:p>
    <w:p w14:paraId="646B459E" w14:textId="77777777" w:rsidR="00145DDF" w:rsidRPr="001750AA" w:rsidRDefault="00145DDF" w:rsidP="00145DDF">
      <w:pPr>
        <w:pStyle w:val="DraftSectionNote"/>
        <w:tabs>
          <w:tab w:val="right" w:pos="1304"/>
        </w:tabs>
        <w:ind w:left="850"/>
        <w:rPr>
          <w:b/>
        </w:rPr>
      </w:pPr>
      <w:r w:rsidRPr="001750AA">
        <w:rPr>
          <w:b/>
        </w:rPr>
        <w:t>Note</w:t>
      </w:r>
      <w:r>
        <w:rPr>
          <w:b/>
        </w:rPr>
        <w:t>s</w:t>
      </w:r>
    </w:p>
    <w:p w14:paraId="646B459F" w14:textId="77777777" w:rsidR="00145DDF" w:rsidRDefault="00145DDF" w:rsidP="00145DDF">
      <w:pPr>
        <w:pStyle w:val="DraftSectionNote"/>
        <w:tabs>
          <w:tab w:val="right" w:pos="46"/>
          <w:tab w:val="right" w:pos="1304"/>
        </w:tabs>
        <w:ind w:left="1259" w:hanging="408"/>
      </w:pPr>
      <w:r>
        <w:t>1</w:t>
      </w:r>
      <w:r>
        <w:tab/>
        <w:t>A person must comply with the conditions of a licence (see section 45 of the Act).</w:t>
      </w:r>
    </w:p>
    <w:p w14:paraId="646B45A0" w14:textId="77777777" w:rsidR="00145DDF" w:rsidRDefault="00145DDF" w:rsidP="00145DDF">
      <w:pPr>
        <w:pStyle w:val="DraftSectionNote"/>
        <w:tabs>
          <w:tab w:val="right" w:pos="46"/>
          <w:tab w:val="right" w:pos="1304"/>
        </w:tabs>
        <w:ind w:left="1259" w:hanging="408"/>
      </w:pPr>
      <w:r>
        <w:t>2</w:t>
      </w:r>
      <w:r>
        <w:tab/>
        <w:t>A decision to impose a condition on a licence is a reviewable decision (see regulation 676).</w:t>
      </w:r>
    </w:p>
    <w:p w14:paraId="646B45A1" w14:textId="77777777" w:rsidR="00145DDF" w:rsidRPr="00E737EB" w:rsidRDefault="00145DDF" w:rsidP="007272F6">
      <w:pPr>
        <w:pStyle w:val="StyleDraftHeading1Left0cmHanging15cm1"/>
      </w:pPr>
      <w:r>
        <w:lastRenderedPageBreak/>
        <w:tab/>
      </w:r>
      <w:bookmarkStart w:id="738" w:name="_Toc174445682"/>
      <w:r>
        <w:t>503</w:t>
      </w:r>
      <w:r>
        <w:tab/>
      </w:r>
      <w:r w:rsidRPr="00E737EB">
        <w:t>Duration of licence</w:t>
      </w:r>
      <w:bookmarkEnd w:id="738"/>
    </w:p>
    <w:p w14:paraId="646B45A2" w14:textId="77777777" w:rsidR="00145DDF" w:rsidRDefault="00145DDF" w:rsidP="00145DDF">
      <w:pPr>
        <w:pStyle w:val="BodySectionSub"/>
      </w:pPr>
      <w:r>
        <w:t xml:space="preserve">Subject to this Part, an asbestos removal licence or asbestos assessor </w:t>
      </w:r>
      <w:r w:rsidRPr="00E737EB">
        <w:t>licence takes effect on the day it is granted and</w:t>
      </w:r>
      <w:r>
        <w:t>, unless cancelled earlier,</w:t>
      </w:r>
      <w:r w:rsidRPr="00E737EB">
        <w:t xml:space="preserve"> expires </w:t>
      </w:r>
      <w:r>
        <w:t>5 years after that day</w:t>
      </w:r>
      <w:r w:rsidRPr="00E737EB">
        <w:t>.</w:t>
      </w:r>
    </w:p>
    <w:p w14:paraId="646B45A3" w14:textId="77777777" w:rsidR="00145DDF" w:rsidRPr="00E737EB" w:rsidRDefault="00145DDF" w:rsidP="007272F6">
      <w:pPr>
        <w:pStyle w:val="StyleDraftHeading1Left0cmHanging15cm1"/>
      </w:pPr>
      <w:r w:rsidRPr="00E737EB">
        <w:tab/>
      </w:r>
      <w:bookmarkStart w:id="739" w:name="_Toc174445683"/>
      <w:r>
        <w:t>504</w:t>
      </w:r>
      <w:r w:rsidRPr="00E737EB">
        <w:tab/>
      </w:r>
      <w:r>
        <w:t>Licence document</w:t>
      </w:r>
      <w:bookmarkEnd w:id="739"/>
    </w:p>
    <w:p w14:paraId="646B45A4" w14:textId="77777777" w:rsidR="00145DDF" w:rsidRDefault="00145DDF" w:rsidP="00145DDF">
      <w:pPr>
        <w:pStyle w:val="DraftHeading2"/>
        <w:tabs>
          <w:tab w:val="right" w:pos="1247"/>
        </w:tabs>
        <w:ind w:left="1361" w:hanging="1361"/>
      </w:pPr>
      <w:r>
        <w:tab/>
      </w:r>
      <w:r w:rsidRPr="000D1468">
        <w:t>(1)</w:t>
      </w:r>
      <w:r>
        <w:tab/>
        <w:t>If the regulator grants an asbestos removal licence or asbestos assessor licence, the regulator must issue to the applicant a licence document in the form determined by the regulator.</w:t>
      </w:r>
    </w:p>
    <w:p w14:paraId="646B45A5"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45A6" w14:textId="77777777" w:rsidR="00145DDF" w:rsidRDefault="00145DDF" w:rsidP="00145DDF">
      <w:pPr>
        <w:pStyle w:val="DraftHeading3"/>
        <w:tabs>
          <w:tab w:val="right" w:pos="1757"/>
        </w:tabs>
        <w:ind w:left="1871" w:hanging="1871"/>
      </w:pPr>
      <w:r>
        <w:tab/>
      </w:r>
      <w:r w:rsidRPr="00561D92">
        <w:t>(a)</w:t>
      </w:r>
      <w:r>
        <w:tab/>
        <w:t>the name of the licence holder;</w:t>
      </w:r>
    </w:p>
    <w:p w14:paraId="646B45A7" w14:textId="77777777" w:rsidR="00145DDF" w:rsidRDefault="00145DDF" w:rsidP="00145DDF">
      <w:pPr>
        <w:pStyle w:val="DraftHeading3"/>
        <w:tabs>
          <w:tab w:val="right" w:pos="1757"/>
        </w:tabs>
        <w:ind w:left="1871" w:hanging="1871"/>
      </w:pPr>
      <w:r>
        <w:tab/>
      </w:r>
      <w:r w:rsidRPr="00481C38">
        <w:t>(b)</w:t>
      </w:r>
      <w:r>
        <w:tab/>
        <w:t>if the licence holder conducts the business or undertaking under a business name—that business name;</w:t>
      </w:r>
    </w:p>
    <w:p w14:paraId="646B45A8" w14:textId="77777777" w:rsidR="00145DDF" w:rsidRDefault="00145DDF" w:rsidP="00145DDF">
      <w:pPr>
        <w:pStyle w:val="DraftHeading3"/>
        <w:tabs>
          <w:tab w:val="right" w:pos="1757"/>
        </w:tabs>
        <w:ind w:left="1871" w:hanging="1871"/>
      </w:pPr>
      <w:r>
        <w:tab/>
        <w:t>(c)</w:t>
      </w:r>
      <w:r>
        <w:tab/>
        <w:t>in the case of an asbestos removal licence—the class of asbestos removal licence and a description of the work within the scope of the licence;</w:t>
      </w:r>
    </w:p>
    <w:p w14:paraId="646B45A9" w14:textId="77777777" w:rsidR="00145DDF" w:rsidRDefault="00145DDF" w:rsidP="00145DDF">
      <w:pPr>
        <w:pStyle w:val="DraftHeading3"/>
        <w:tabs>
          <w:tab w:val="right" w:pos="1757"/>
        </w:tabs>
        <w:ind w:left="1871" w:hanging="1871"/>
      </w:pPr>
      <w:r>
        <w:tab/>
        <w:t>(d</w:t>
      </w:r>
      <w:r w:rsidRPr="00561D92">
        <w:t>)</w:t>
      </w:r>
      <w:r>
        <w:tab/>
        <w:t>any conditions imposed on the licence by the regulator;</w:t>
      </w:r>
    </w:p>
    <w:p w14:paraId="646B45AA" w14:textId="77777777" w:rsidR="00145DDF" w:rsidRDefault="00145DDF" w:rsidP="00145DDF">
      <w:pPr>
        <w:pStyle w:val="DraftHeading3"/>
        <w:tabs>
          <w:tab w:val="right" w:pos="1757"/>
        </w:tabs>
        <w:ind w:left="1871" w:hanging="1871"/>
      </w:pPr>
      <w:r>
        <w:tab/>
        <w:t>(e</w:t>
      </w:r>
      <w:r w:rsidRPr="00561D92">
        <w:t>)</w:t>
      </w:r>
      <w:r>
        <w:tab/>
        <w:t>the date on which the licence was granted;</w:t>
      </w:r>
    </w:p>
    <w:p w14:paraId="646B45AB" w14:textId="77777777" w:rsidR="007162D7" w:rsidRDefault="00145DDF" w:rsidP="00145DDF">
      <w:pPr>
        <w:pStyle w:val="DraftHeading3"/>
        <w:tabs>
          <w:tab w:val="right" w:pos="1757"/>
        </w:tabs>
        <w:ind w:left="1871" w:hanging="1871"/>
      </w:pPr>
      <w:r>
        <w:tab/>
        <w:t>(f</w:t>
      </w:r>
      <w:r w:rsidRPr="00561D92">
        <w:t>)</w:t>
      </w:r>
      <w:r>
        <w:tab/>
        <w:t>the expiry date of the licence.</w:t>
      </w:r>
    </w:p>
    <w:p w14:paraId="646B45AC" w14:textId="77777777" w:rsidR="00145DDF" w:rsidRDefault="00145DDF" w:rsidP="007272F6">
      <w:pPr>
        <w:pStyle w:val="StyleDraftHeading1Left0cmHanging15cm1"/>
      </w:pPr>
      <w:r>
        <w:tab/>
      </w:r>
      <w:bookmarkStart w:id="740" w:name="_Toc174445684"/>
      <w:r>
        <w:t>505</w:t>
      </w:r>
      <w:r>
        <w:tab/>
        <w:t>Licence document to be available</w:t>
      </w:r>
      <w:bookmarkEnd w:id="740"/>
    </w:p>
    <w:p w14:paraId="646B45AD" w14:textId="77777777" w:rsidR="00145DDF" w:rsidRDefault="00145DDF" w:rsidP="00145DDF">
      <w:pPr>
        <w:pStyle w:val="DraftHeading2"/>
        <w:tabs>
          <w:tab w:val="right" w:pos="1247"/>
        </w:tabs>
        <w:ind w:left="1361" w:hanging="1361"/>
      </w:pPr>
      <w:r>
        <w:tab/>
        <w:t>(1)</w:t>
      </w:r>
      <w:r>
        <w:tab/>
        <w:t>A licence holder must keep the licence document available for inspection under the Act.</w:t>
      </w:r>
    </w:p>
    <w:p w14:paraId="513A4CAA" w14:textId="77777777" w:rsidR="00D40949" w:rsidRDefault="00D40949" w:rsidP="00D40949">
      <w:pPr>
        <w:pStyle w:val="BodySectionSub"/>
      </w:pPr>
      <w:r>
        <w:t>Maximum penalty:</w:t>
      </w:r>
      <w:r w:rsidRPr="00CE26FA">
        <w:t xml:space="preserve"> tier I monetary penalty.</w:t>
      </w:r>
    </w:p>
    <w:p w14:paraId="646B45B1"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licence document is not in the licence holder's possession because:</w:t>
      </w:r>
    </w:p>
    <w:p w14:paraId="646B45B2" w14:textId="77777777" w:rsidR="00145DDF" w:rsidRDefault="00145DDF" w:rsidP="00145DDF">
      <w:pPr>
        <w:pStyle w:val="DraftHeading3"/>
        <w:tabs>
          <w:tab w:val="right" w:pos="1757"/>
        </w:tabs>
        <w:ind w:left="1871" w:hanging="1871"/>
      </w:pPr>
      <w:r>
        <w:tab/>
      </w:r>
      <w:r w:rsidRPr="006D2CD7">
        <w:t>(a)</w:t>
      </w:r>
      <w:r>
        <w:tab/>
        <w:t>it has been returned to the regulator under regulation 512; and</w:t>
      </w:r>
    </w:p>
    <w:p w14:paraId="646B45B3" w14:textId="77777777" w:rsidR="00145DDF" w:rsidRPr="006D2CD7" w:rsidRDefault="00145DDF" w:rsidP="00145DDF">
      <w:pPr>
        <w:pStyle w:val="DraftHeading3"/>
        <w:tabs>
          <w:tab w:val="right" w:pos="1757"/>
        </w:tabs>
        <w:ind w:left="1871" w:hanging="1871"/>
      </w:pPr>
      <w:r>
        <w:tab/>
      </w:r>
      <w:r w:rsidRPr="006D2CD7">
        <w:t>(b)</w:t>
      </w:r>
      <w:r>
        <w:tab/>
        <w:t>the licence holder has applied for, but has not received, a replacement licence document under regulation 513.</w:t>
      </w:r>
    </w:p>
    <w:p w14:paraId="646B45B4" w14:textId="77777777" w:rsidR="00145DDF" w:rsidRDefault="00145DDF" w:rsidP="00133494">
      <w:pPr>
        <w:pStyle w:val="StyleHeading-DIVISIONLeftLeft0cmHanging275cm"/>
      </w:pPr>
      <w:bookmarkStart w:id="741" w:name="_Toc174445685"/>
      <w:r>
        <w:t xml:space="preserve">Division 4 </w:t>
      </w:r>
      <w:r>
        <w:tab/>
        <w:t>Amendment of licence and licence document</w:t>
      </w:r>
      <w:bookmarkEnd w:id="741"/>
    </w:p>
    <w:p w14:paraId="646B45B5" w14:textId="77777777" w:rsidR="00145DDF" w:rsidRDefault="00145DDF" w:rsidP="007272F6">
      <w:pPr>
        <w:pStyle w:val="StyleDraftHeading1Left0cmHanging15cm1"/>
      </w:pPr>
      <w:r>
        <w:tab/>
      </w:r>
      <w:bookmarkStart w:id="742" w:name="_Toc174445686"/>
      <w:r>
        <w:t>506</w:t>
      </w:r>
      <w:r>
        <w:tab/>
        <w:t>Changes to information</w:t>
      </w:r>
      <w:bookmarkEnd w:id="742"/>
    </w:p>
    <w:p w14:paraId="646B45B6" w14:textId="77777777" w:rsidR="00145DDF" w:rsidRDefault="00145DDF" w:rsidP="00145DDF">
      <w:pPr>
        <w:pStyle w:val="DraftHeading2"/>
        <w:tabs>
          <w:tab w:val="right" w:pos="1247"/>
        </w:tabs>
        <w:ind w:left="1361" w:hanging="1361"/>
      </w:pPr>
      <w:r>
        <w:tab/>
      </w:r>
      <w:r w:rsidRPr="000D1468">
        <w:t>(1)</w:t>
      </w:r>
      <w:r>
        <w:tab/>
        <w:t>The licence holder of an asbestos removal licence or asbestos assessor licence must give the regulator written notice of any change to any material particular in any information given at any time by the licence holder to the regulator in relation to the licence within 14 days after the licence holder becomes aware of the change.</w:t>
      </w:r>
    </w:p>
    <w:p w14:paraId="7BB715AC" w14:textId="77777777" w:rsidR="00D40949" w:rsidRDefault="00D40949" w:rsidP="00D40949">
      <w:pPr>
        <w:pStyle w:val="BodySectionSub"/>
      </w:pPr>
      <w:r>
        <w:lastRenderedPageBreak/>
        <w:t>Maximum penalty:</w:t>
      </w:r>
      <w:r w:rsidRPr="00CE26FA">
        <w:t xml:space="preserve"> tier I monetary penalty.</w:t>
      </w:r>
    </w:p>
    <w:p w14:paraId="646B45BA" w14:textId="77777777" w:rsidR="007162D7" w:rsidRDefault="00145DDF" w:rsidP="00145DDF">
      <w:pPr>
        <w:pStyle w:val="DraftHeading2"/>
        <w:tabs>
          <w:tab w:val="right" w:pos="1247"/>
        </w:tabs>
        <w:ind w:left="1361" w:hanging="1361"/>
      </w:pPr>
      <w:r>
        <w:tab/>
      </w:r>
      <w:r w:rsidRPr="00DA6BBD">
        <w:t>(2)</w:t>
      </w:r>
      <w:r>
        <w:tab/>
      </w:r>
      <w:proofErr w:type="spellStart"/>
      <w:r>
        <w:t>Subregulation</w:t>
      </w:r>
      <w:proofErr w:type="spellEnd"/>
      <w:r>
        <w:t xml:space="preserve"> (1) applies whether the information was given in the application for grant or renewal of the licence or in any other circumstance.</w:t>
      </w:r>
    </w:p>
    <w:p w14:paraId="646B45BB" w14:textId="77777777" w:rsidR="00145DDF" w:rsidRDefault="00145DDF" w:rsidP="007272F6">
      <w:pPr>
        <w:pStyle w:val="StyleDraftHeading1Left0cmHanging15cm1"/>
      </w:pPr>
      <w:r>
        <w:tab/>
      </w:r>
      <w:bookmarkStart w:id="743" w:name="_Toc174445687"/>
      <w:r>
        <w:t>507</w:t>
      </w:r>
      <w:r w:rsidRPr="00BD5FD2">
        <w:tab/>
      </w:r>
      <w:r>
        <w:t>Change to nominated supervisor</w:t>
      </w:r>
      <w:bookmarkEnd w:id="743"/>
    </w:p>
    <w:p w14:paraId="646B45BC" w14:textId="77777777" w:rsidR="00145DDF" w:rsidRDefault="00145DDF" w:rsidP="00145DDF">
      <w:pPr>
        <w:pStyle w:val="DraftHeading2"/>
        <w:tabs>
          <w:tab w:val="right" w:pos="1247"/>
        </w:tabs>
        <w:ind w:left="1361" w:hanging="1361"/>
      </w:pPr>
      <w:r>
        <w:tab/>
        <w:t>(1)</w:t>
      </w:r>
      <w:r>
        <w:tab/>
        <w:t>If there is a change in relation to a supervisor named to the regulator by the holder of an asbestos removal licence (other than a licence holder who is an individual), the licence holder must:</w:t>
      </w:r>
    </w:p>
    <w:p w14:paraId="646B45BD" w14:textId="77777777" w:rsidR="00145DDF" w:rsidRDefault="00145DDF" w:rsidP="00145DDF">
      <w:pPr>
        <w:pStyle w:val="DraftHeading3"/>
        <w:tabs>
          <w:tab w:val="right" w:pos="1757"/>
        </w:tabs>
        <w:ind w:left="1871" w:hanging="1871"/>
      </w:pPr>
      <w:r>
        <w:tab/>
      </w:r>
      <w:r w:rsidRPr="00360ADD">
        <w:t>(a)</w:t>
      </w:r>
      <w:r>
        <w:tab/>
        <w:t>if the change is to remove a supervisor—within 14 days after the change, ask the regulator to amend the licence under regulation 509 to make that change; and</w:t>
      </w:r>
    </w:p>
    <w:p w14:paraId="646B45BE" w14:textId="77777777" w:rsidR="00145DDF" w:rsidRDefault="00145DDF" w:rsidP="00145DDF">
      <w:pPr>
        <w:pStyle w:val="DraftHeading3"/>
        <w:tabs>
          <w:tab w:val="right" w:pos="1757"/>
        </w:tabs>
        <w:ind w:left="1871" w:hanging="1871"/>
      </w:pPr>
      <w:r>
        <w:tab/>
      </w:r>
      <w:r w:rsidRPr="00360ADD">
        <w:t>(b)</w:t>
      </w:r>
      <w:r>
        <w:tab/>
        <w:t>if the change is to add a supervisor—give the regulator the information about the supervisor referred to in regulation 498 or 499.</w:t>
      </w:r>
    </w:p>
    <w:p w14:paraId="1DE5359B" w14:textId="77777777" w:rsidR="00D40949" w:rsidRDefault="00D40949" w:rsidP="00D40949">
      <w:pPr>
        <w:pStyle w:val="BodySectionSub"/>
      </w:pPr>
      <w:r>
        <w:t>Maximum penalty:</w:t>
      </w:r>
      <w:r w:rsidRPr="00CE26FA">
        <w:t xml:space="preserve"> tier I monetary penalty.</w:t>
      </w:r>
    </w:p>
    <w:p w14:paraId="646B45C2" w14:textId="77777777" w:rsidR="00145DDF" w:rsidRDefault="00145DDF" w:rsidP="00145DDF">
      <w:pPr>
        <w:pStyle w:val="DraftHeading2"/>
        <w:tabs>
          <w:tab w:val="right" w:pos="1247"/>
        </w:tabs>
        <w:ind w:left="1361" w:hanging="1361"/>
      </w:pPr>
      <w:r>
        <w:tab/>
        <w:t>(2)</w:t>
      </w:r>
      <w:r>
        <w:tab/>
        <w:t xml:space="preserve">If the change referred to in </w:t>
      </w:r>
      <w:proofErr w:type="spellStart"/>
      <w:r>
        <w:t>subregulation</w:t>
      </w:r>
      <w:proofErr w:type="spellEnd"/>
      <w:r>
        <w:t xml:space="preserve"> (1) is to add a supervisor, that supervisor is not a nominated supervisor for the purposes of these Regulations until the regulator has approved the nomination.</w:t>
      </w:r>
    </w:p>
    <w:p w14:paraId="646B45C3" w14:textId="77777777" w:rsidR="00145DDF" w:rsidRDefault="00145DDF" w:rsidP="007272F6">
      <w:pPr>
        <w:pStyle w:val="StyleDraftHeading1Left0cmHanging15cm1"/>
      </w:pPr>
      <w:r>
        <w:tab/>
      </w:r>
      <w:bookmarkStart w:id="744" w:name="_Toc174445688"/>
      <w:r>
        <w:t>508</w:t>
      </w:r>
      <w:r>
        <w:tab/>
        <w:t>Amendment imposed by regulator</w:t>
      </w:r>
      <w:bookmarkEnd w:id="744"/>
    </w:p>
    <w:p w14:paraId="646B45C4" w14:textId="77777777" w:rsidR="00145DDF" w:rsidRDefault="00145DDF" w:rsidP="00145DDF">
      <w:pPr>
        <w:pStyle w:val="DraftHeading2"/>
        <w:tabs>
          <w:tab w:val="right" w:pos="1247"/>
        </w:tabs>
        <w:ind w:left="1361" w:hanging="1361"/>
      </w:pPr>
      <w:r>
        <w:tab/>
      </w:r>
      <w:r w:rsidRPr="008C164A">
        <w:t>(1)</w:t>
      </w:r>
      <w:r>
        <w:tab/>
        <w:t>The regulator may, on its own initiative, amend an asbestos removal licence or asbestos assessor licence, including by amending the licence to:</w:t>
      </w:r>
    </w:p>
    <w:p w14:paraId="646B45C5" w14:textId="77777777" w:rsidR="00145DDF" w:rsidRDefault="00145DDF" w:rsidP="00145DDF">
      <w:pPr>
        <w:pStyle w:val="DraftHeading3"/>
        <w:tabs>
          <w:tab w:val="right" w:pos="1757"/>
        </w:tabs>
        <w:ind w:left="1871" w:hanging="1871"/>
      </w:pPr>
      <w:r>
        <w:tab/>
      </w:r>
      <w:r w:rsidRPr="008C164A">
        <w:t>(a)</w:t>
      </w:r>
      <w:r>
        <w:tab/>
        <w:t>vary or delete a condition of the licence; or</w:t>
      </w:r>
    </w:p>
    <w:p w14:paraId="646B45C6" w14:textId="77777777" w:rsidR="00145DDF" w:rsidRDefault="00145DDF" w:rsidP="00145DDF">
      <w:pPr>
        <w:pStyle w:val="DraftHeading3"/>
        <w:tabs>
          <w:tab w:val="right" w:pos="1757"/>
        </w:tabs>
        <w:ind w:left="1871" w:hanging="1871"/>
      </w:pPr>
      <w:r>
        <w:tab/>
      </w:r>
      <w:r w:rsidRPr="008C164A">
        <w:t>(b)</w:t>
      </w:r>
      <w:r>
        <w:tab/>
        <w:t>impose a new condition on the licence.</w:t>
      </w:r>
    </w:p>
    <w:p w14:paraId="646B45C7" w14:textId="77777777" w:rsidR="00145DDF" w:rsidRDefault="00145DDF" w:rsidP="00145DDF">
      <w:pPr>
        <w:pStyle w:val="DraftHeading2"/>
        <w:tabs>
          <w:tab w:val="right" w:pos="1247"/>
        </w:tabs>
        <w:ind w:left="1361" w:hanging="1361"/>
      </w:pPr>
      <w:r>
        <w:tab/>
        <w:t>(2)</w:t>
      </w:r>
      <w:r>
        <w:tab/>
        <w:t>If the regulator proposes to amend a licence, the regulator must give the licence holder written notice:</w:t>
      </w:r>
    </w:p>
    <w:p w14:paraId="646B45C8" w14:textId="77777777" w:rsidR="00145DDF" w:rsidRDefault="00145DDF" w:rsidP="00145DDF">
      <w:pPr>
        <w:pStyle w:val="DraftHeading3"/>
        <w:tabs>
          <w:tab w:val="right" w:pos="1757"/>
        </w:tabs>
        <w:ind w:left="1871" w:hanging="1871"/>
      </w:pPr>
      <w:r>
        <w:tab/>
      </w:r>
      <w:r w:rsidRPr="00720570">
        <w:t>(a)</w:t>
      </w:r>
      <w:r>
        <w:tab/>
        <w:t>setting out the proposed amendment and the reasons for it; and</w:t>
      </w:r>
    </w:p>
    <w:p w14:paraId="646B45C9" w14:textId="77777777" w:rsidR="00145DDF" w:rsidRPr="00720570" w:rsidRDefault="00145DDF" w:rsidP="00145DDF">
      <w:pPr>
        <w:pStyle w:val="DraftHeading3"/>
        <w:tabs>
          <w:tab w:val="right" w:pos="1757"/>
        </w:tabs>
        <w:ind w:left="1871" w:hanging="1871"/>
      </w:pPr>
      <w:r>
        <w:tab/>
      </w:r>
      <w:r w:rsidRPr="00720570">
        <w:t>(b)</w:t>
      </w:r>
      <w:r>
        <w:tab/>
        <w:t>advising the licence holder that the licence holder may, by a specified date (being not less than 28 days after giving the notice), make a submission to the regulator in relation to the proposed amendment.</w:t>
      </w:r>
    </w:p>
    <w:p w14:paraId="646B45CA" w14:textId="77777777" w:rsidR="00145DDF" w:rsidRDefault="00145DDF" w:rsidP="00145DDF">
      <w:pPr>
        <w:pStyle w:val="DraftHeading2"/>
        <w:tabs>
          <w:tab w:val="right" w:pos="1247"/>
        </w:tabs>
        <w:ind w:left="1361" w:hanging="1361"/>
      </w:pPr>
      <w:r>
        <w:tab/>
      </w:r>
      <w:r w:rsidRPr="00784CC3">
        <w:t>(</w:t>
      </w:r>
      <w:r>
        <w:t>3</w:t>
      </w:r>
      <w:r w:rsidRPr="00784CC3">
        <w:t>)</w:t>
      </w:r>
      <w:r>
        <w:tab/>
        <w:t xml:space="preserve">After the date specified in a notice under </w:t>
      </w:r>
      <w:proofErr w:type="spellStart"/>
      <w:r>
        <w:t>subregulation</w:t>
      </w:r>
      <w:proofErr w:type="spellEnd"/>
      <w:r>
        <w:t xml:space="preserve"> (2), the regulator must:</w:t>
      </w:r>
    </w:p>
    <w:p w14:paraId="646B45CB" w14:textId="77777777" w:rsidR="00145DDF" w:rsidRDefault="00145DDF" w:rsidP="00145DDF">
      <w:pPr>
        <w:pStyle w:val="DraftHeading3"/>
        <w:tabs>
          <w:tab w:val="right" w:pos="1757"/>
        </w:tabs>
        <w:ind w:left="1871" w:hanging="1871"/>
      </w:pPr>
      <w:r>
        <w:tab/>
      </w:r>
      <w:r w:rsidRPr="00784CC3">
        <w:t>(a)</w:t>
      </w:r>
      <w:r>
        <w:tab/>
        <w:t>if the licence holder has made a submission in relation to the proposed amendment—consider that submission; and</w:t>
      </w:r>
    </w:p>
    <w:p w14:paraId="646B45CC" w14:textId="77777777" w:rsidR="00145DDF" w:rsidRDefault="00145DDF" w:rsidP="00145DDF">
      <w:pPr>
        <w:pStyle w:val="DraftHeading3"/>
        <w:tabs>
          <w:tab w:val="right" w:pos="1757"/>
        </w:tabs>
        <w:ind w:left="1871" w:hanging="1871"/>
      </w:pPr>
      <w:r>
        <w:lastRenderedPageBreak/>
        <w:tab/>
      </w:r>
      <w:r w:rsidRPr="00784CC3">
        <w:t>(b)</w:t>
      </w:r>
      <w:r>
        <w:tab/>
        <w:t>whether or not the licence holder has made a submission—decide:</w:t>
      </w:r>
    </w:p>
    <w:p w14:paraId="646B45CD" w14:textId="77777777" w:rsidR="00145DDF" w:rsidRDefault="00145DDF" w:rsidP="00145DDF">
      <w:pPr>
        <w:pStyle w:val="DraftHeading4"/>
        <w:tabs>
          <w:tab w:val="right" w:pos="2268"/>
        </w:tabs>
        <w:ind w:left="2381" w:hanging="2381"/>
      </w:pPr>
      <w:r>
        <w:tab/>
        <w:t>(</w:t>
      </w:r>
      <w:proofErr w:type="spellStart"/>
      <w:r>
        <w:t>i</w:t>
      </w:r>
      <w:proofErr w:type="spellEnd"/>
      <w:r>
        <w:t>)</w:t>
      </w:r>
      <w:r>
        <w:tab/>
        <w:t>to make the proposed amendment; or</w:t>
      </w:r>
    </w:p>
    <w:p w14:paraId="646B45CE" w14:textId="77777777" w:rsidR="00145DDF" w:rsidRPr="00EF7B05" w:rsidRDefault="00145DDF" w:rsidP="00145DDF">
      <w:pPr>
        <w:pStyle w:val="DraftHeading4"/>
        <w:tabs>
          <w:tab w:val="right" w:pos="2268"/>
        </w:tabs>
        <w:ind w:left="2381" w:hanging="2381"/>
      </w:pPr>
      <w:r>
        <w:tab/>
      </w:r>
      <w:r w:rsidRPr="00EF7B05">
        <w:t>(ii)</w:t>
      </w:r>
      <w:r>
        <w:tab/>
        <w:t>not to make any amendment; or</w:t>
      </w:r>
    </w:p>
    <w:p w14:paraId="646B45CF" w14:textId="77777777" w:rsidR="00145DDF" w:rsidRDefault="00145DDF" w:rsidP="00145DDF">
      <w:pPr>
        <w:pStyle w:val="DraftHeading4"/>
        <w:tabs>
          <w:tab w:val="right" w:pos="2268"/>
        </w:tabs>
        <w:ind w:left="2381" w:hanging="2381"/>
      </w:pPr>
      <w:r>
        <w:tab/>
        <w:t>(iii)</w:t>
      </w:r>
      <w:r>
        <w:tab/>
        <w:t>to make a different amendment that results from consideration of any submission made by the licence holder; and</w:t>
      </w:r>
    </w:p>
    <w:p w14:paraId="646B45D0" w14:textId="77777777" w:rsidR="00145DDF" w:rsidRDefault="00145DDF" w:rsidP="00145DDF">
      <w:pPr>
        <w:pStyle w:val="DraftHeading3"/>
        <w:tabs>
          <w:tab w:val="right" w:pos="1757"/>
        </w:tabs>
        <w:ind w:left="1871" w:hanging="1871"/>
      </w:pPr>
      <w:r>
        <w:tab/>
      </w:r>
      <w:r w:rsidRPr="00784CC3">
        <w:t>(c)</w:t>
      </w:r>
      <w:r>
        <w:tab/>
        <w:t>within 14 days after making that decision, give the licence holder written notice that:</w:t>
      </w:r>
    </w:p>
    <w:p w14:paraId="646B45D1" w14:textId="77777777" w:rsidR="00145DDF" w:rsidRDefault="00145DDF" w:rsidP="00145DDF">
      <w:pPr>
        <w:pStyle w:val="DraftHeading4"/>
        <w:tabs>
          <w:tab w:val="right" w:pos="2268"/>
        </w:tabs>
        <w:ind w:left="2381" w:hanging="2381"/>
      </w:pPr>
      <w:r>
        <w:tab/>
        <w:t>(</w:t>
      </w:r>
      <w:proofErr w:type="spellStart"/>
      <w:r>
        <w:t>i</w:t>
      </w:r>
      <w:proofErr w:type="spellEnd"/>
      <w:r>
        <w:t>)</w:t>
      </w:r>
      <w:r>
        <w:tab/>
        <w:t>sets out the amendment, if any, or states that no amendment is to be made; and</w:t>
      </w:r>
    </w:p>
    <w:p w14:paraId="646B45D2" w14:textId="77777777" w:rsidR="00145DDF" w:rsidRDefault="00145DDF" w:rsidP="00145DDF">
      <w:pPr>
        <w:pStyle w:val="DraftHeading4"/>
        <w:tabs>
          <w:tab w:val="right" w:pos="2268"/>
        </w:tabs>
        <w:ind w:left="2381" w:hanging="2381"/>
      </w:pPr>
      <w:r>
        <w:tab/>
      </w:r>
      <w:r w:rsidRPr="008024FA">
        <w:t>(</w:t>
      </w:r>
      <w:r>
        <w:t>ii</w:t>
      </w:r>
      <w:r w:rsidRPr="008024FA">
        <w:t>)</w:t>
      </w:r>
      <w:r>
        <w:tab/>
        <w:t>if a submission was made in relation to the proposed amendment—sets out the regulator's reasons for making the amendment; and</w:t>
      </w:r>
    </w:p>
    <w:p w14:paraId="646B45D3" w14:textId="77777777" w:rsidR="00145DDF" w:rsidRDefault="00145DDF" w:rsidP="00145DDF">
      <w:pPr>
        <w:pStyle w:val="DraftHeading4"/>
        <w:tabs>
          <w:tab w:val="right" w:pos="2268"/>
        </w:tabs>
        <w:ind w:left="2381" w:hanging="2381"/>
      </w:pPr>
      <w:r>
        <w:tab/>
        <w:t>(iii)</w:t>
      </w:r>
      <w:r>
        <w:tab/>
        <w:t>specifies the date (being not less than the 28 days after the licence holder is given the notice) on which the amendment, if any, takes effect.</w:t>
      </w:r>
    </w:p>
    <w:p w14:paraId="646B45D4" w14:textId="77777777" w:rsidR="00145DDF" w:rsidRPr="002D453B" w:rsidRDefault="00145DDF" w:rsidP="00145DDF">
      <w:pPr>
        <w:pStyle w:val="DraftSectionNote"/>
        <w:tabs>
          <w:tab w:val="right" w:pos="1304"/>
        </w:tabs>
        <w:ind w:left="850"/>
        <w:rPr>
          <w:b/>
        </w:rPr>
      </w:pPr>
      <w:r w:rsidRPr="002D453B">
        <w:rPr>
          <w:b/>
        </w:rPr>
        <w:t>Note</w:t>
      </w:r>
    </w:p>
    <w:p w14:paraId="646B45D5" w14:textId="77777777" w:rsidR="007162D7" w:rsidRDefault="00145DDF" w:rsidP="00145DDF">
      <w:pPr>
        <w:pStyle w:val="DraftSectionNote"/>
        <w:tabs>
          <w:tab w:val="right" w:pos="1304"/>
        </w:tabs>
        <w:ind w:left="850"/>
      </w:pPr>
      <w:r>
        <w:t>A decision to amend a licence is a reviewable decision (see regulation 676).</w:t>
      </w:r>
    </w:p>
    <w:p w14:paraId="646B45D6" w14:textId="77777777" w:rsidR="00145DDF" w:rsidRDefault="00145DDF" w:rsidP="007272F6">
      <w:pPr>
        <w:pStyle w:val="StyleDraftHeading1Left0cmHanging15cm1"/>
      </w:pPr>
      <w:r>
        <w:tab/>
      </w:r>
      <w:bookmarkStart w:id="745" w:name="_Toc174445689"/>
      <w:r>
        <w:t>509</w:t>
      </w:r>
      <w:r>
        <w:tab/>
        <w:t>Amendment on application by licence holder</w:t>
      </w:r>
      <w:bookmarkEnd w:id="745"/>
    </w:p>
    <w:p w14:paraId="646B45D7" w14:textId="77777777" w:rsidR="00145DDF" w:rsidRDefault="00145DDF" w:rsidP="00145DDF">
      <w:pPr>
        <w:pStyle w:val="DraftHeading2"/>
        <w:tabs>
          <w:tab w:val="right" w:pos="1247"/>
        </w:tabs>
        <w:ind w:left="1361" w:hanging="1361"/>
      </w:pPr>
      <w:r>
        <w:tab/>
      </w:r>
      <w:r w:rsidRPr="008024FA">
        <w:t>(1)</w:t>
      </w:r>
      <w:r>
        <w:tab/>
        <w:t>The regulator, on application by the licence holder, may amend an asbestos removal licence or asbestos assessor licence, including by amending the licence to vary or delete a condition of the licence.</w:t>
      </w:r>
    </w:p>
    <w:p w14:paraId="646B45D8" w14:textId="77777777" w:rsidR="00145DDF" w:rsidRDefault="00145DDF" w:rsidP="00145DDF">
      <w:pPr>
        <w:pStyle w:val="DraftHeading2"/>
        <w:tabs>
          <w:tab w:val="right" w:pos="1247"/>
        </w:tabs>
        <w:ind w:left="1361" w:hanging="1361"/>
      </w:pPr>
      <w:r>
        <w:tab/>
        <w:t>(2)</w:t>
      </w:r>
      <w:r>
        <w:tab/>
        <w:t>If the regulator proposes to refuse to amend the licence, the regulator must give the licence holder a written notice:</w:t>
      </w:r>
    </w:p>
    <w:p w14:paraId="646B45D9" w14:textId="77777777" w:rsidR="00145DDF" w:rsidRDefault="00145DDF" w:rsidP="00145DDF">
      <w:pPr>
        <w:pStyle w:val="DraftHeading3"/>
        <w:tabs>
          <w:tab w:val="right" w:pos="1757"/>
        </w:tabs>
        <w:ind w:left="1871" w:hanging="1871"/>
      </w:pPr>
      <w:r>
        <w:tab/>
      </w:r>
      <w:r w:rsidRPr="00720570">
        <w:t>(a)</w:t>
      </w:r>
      <w:r>
        <w:tab/>
        <w:t>informing the licence holder of the proposed refusal to amend the licence and the reasons for the proposed refusal; and</w:t>
      </w:r>
    </w:p>
    <w:p w14:paraId="646B45DA" w14:textId="77777777" w:rsidR="00145DDF" w:rsidRPr="00720570" w:rsidRDefault="00145DDF" w:rsidP="00145DDF">
      <w:pPr>
        <w:pStyle w:val="DraftHeading3"/>
        <w:tabs>
          <w:tab w:val="right" w:pos="1757"/>
        </w:tabs>
        <w:ind w:left="1871" w:hanging="1871"/>
      </w:pPr>
      <w:r>
        <w:tab/>
      </w:r>
      <w:r w:rsidRPr="00720570">
        <w:t>(b)</w:t>
      </w:r>
      <w:r>
        <w:tab/>
        <w:t>advising the licence holder that the licence holder may, by a specified date (being not less than 28 days after giving the notice), make a submission to the regulator in relation to the proposed refusal.</w:t>
      </w:r>
    </w:p>
    <w:p w14:paraId="646B45DB" w14:textId="77777777" w:rsidR="00145DDF" w:rsidRDefault="00145DDF" w:rsidP="00145DDF">
      <w:pPr>
        <w:pStyle w:val="DraftHeading2"/>
        <w:tabs>
          <w:tab w:val="right" w:pos="1247"/>
        </w:tabs>
        <w:ind w:left="1361" w:hanging="1361"/>
      </w:pPr>
      <w:r>
        <w:tab/>
      </w:r>
      <w:r w:rsidRPr="00784CC3">
        <w:t>(</w:t>
      </w:r>
      <w:r>
        <w:t>3</w:t>
      </w:r>
      <w:r w:rsidRPr="00784CC3">
        <w:t>)</w:t>
      </w:r>
      <w:r>
        <w:tab/>
        <w:t xml:space="preserve">After the date specified in a notice under </w:t>
      </w:r>
      <w:proofErr w:type="spellStart"/>
      <w:r>
        <w:t>subregulation</w:t>
      </w:r>
      <w:proofErr w:type="spellEnd"/>
      <w:r>
        <w:t xml:space="preserve"> (2), the regulator must:</w:t>
      </w:r>
    </w:p>
    <w:p w14:paraId="646B45DC" w14:textId="77777777" w:rsidR="00145DDF" w:rsidRDefault="00145DDF" w:rsidP="00145DDF">
      <w:pPr>
        <w:pStyle w:val="DraftHeading3"/>
        <w:tabs>
          <w:tab w:val="right" w:pos="1757"/>
        </w:tabs>
        <w:ind w:left="1871" w:hanging="1871"/>
      </w:pPr>
      <w:r>
        <w:tab/>
      </w:r>
      <w:r w:rsidRPr="00784CC3">
        <w:t>(a)</w:t>
      </w:r>
      <w:r>
        <w:tab/>
        <w:t>if the licence holder has made a submission in relation to the proposed refusal—consider that submission; and</w:t>
      </w:r>
    </w:p>
    <w:p w14:paraId="646B45DD" w14:textId="77777777" w:rsidR="00145DDF" w:rsidRDefault="00145DDF" w:rsidP="00145DDF">
      <w:pPr>
        <w:pStyle w:val="DraftHeading3"/>
        <w:tabs>
          <w:tab w:val="right" w:pos="1757"/>
        </w:tabs>
        <w:ind w:left="1871" w:hanging="1871"/>
      </w:pPr>
      <w:r>
        <w:lastRenderedPageBreak/>
        <w:tab/>
      </w:r>
      <w:r w:rsidRPr="00784CC3">
        <w:t>(b)</w:t>
      </w:r>
      <w:r>
        <w:tab/>
        <w:t>whether or not the licence holder has made a submission—decide:</w:t>
      </w:r>
    </w:p>
    <w:p w14:paraId="646B45DE" w14:textId="77777777" w:rsidR="00145DDF" w:rsidRDefault="00145DDF" w:rsidP="00145DDF">
      <w:pPr>
        <w:pStyle w:val="DraftHeading4"/>
        <w:tabs>
          <w:tab w:val="right" w:pos="2268"/>
        </w:tabs>
        <w:ind w:left="2381" w:hanging="2381"/>
      </w:pPr>
      <w:r>
        <w:tab/>
        <w:t>(</w:t>
      </w:r>
      <w:proofErr w:type="spellStart"/>
      <w:r>
        <w:t>i</w:t>
      </w:r>
      <w:proofErr w:type="spellEnd"/>
      <w:r>
        <w:t>)</w:t>
      </w:r>
      <w:r>
        <w:tab/>
        <w:t>to make the amendment applied for; or</w:t>
      </w:r>
    </w:p>
    <w:p w14:paraId="646B45DF" w14:textId="77777777" w:rsidR="00145DDF" w:rsidRDefault="00145DDF" w:rsidP="00145DDF">
      <w:pPr>
        <w:pStyle w:val="DraftHeading4"/>
        <w:tabs>
          <w:tab w:val="right" w:pos="2268"/>
        </w:tabs>
        <w:ind w:left="2381" w:hanging="2381"/>
      </w:pPr>
      <w:r>
        <w:tab/>
        <w:t>(ii)</w:t>
      </w:r>
      <w:r>
        <w:tab/>
        <w:t>not to make any amendment; or</w:t>
      </w:r>
    </w:p>
    <w:p w14:paraId="646B45E0" w14:textId="77777777" w:rsidR="00145DDF" w:rsidRDefault="00145DDF" w:rsidP="00145DDF">
      <w:pPr>
        <w:pStyle w:val="DraftHeading4"/>
        <w:tabs>
          <w:tab w:val="right" w:pos="2268"/>
        </w:tabs>
        <w:ind w:left="2381" w:hanging="2381"/>
      </w:pPr>
      <w:r>
        <w:tab/>
        <w:t>(iii)</w:t>
      </w:r>
      <w:r>
        <w:tab/>
        <w:t>to make a different amendment that results from consideration of any submission made by the licence holder; and</w:t>
      </w:r>
    </w:p>
    <w:p w14:paraId="646B45E1" w14:textId="77777777" w:rsidR="00145DDF" w:rsidRDefault="00145DDF" w:rsidP="00145DDF">
      <w:pPr>
        <w:pStyle w:val="DraftHeading3"/>
        <w:tabs>
          <w:tab w:val="right" w:pos="1757"/>
        </w:tabs>
        <w:ind w:left="1871" w:hanging="1871"/>
      </w:pPr>
      <w:r>
        <w:tab/>
      </w:r>
      <w:r w:rsidRPr="00784CC3">
        <w:t>(c)</w:t>
      </w:r>
      <w:r>
        <w:tab/>
        <w:t>within 14 days after making that decision, give the licence holder written notice of the decision in accordance with this regulation.</w:t>
      </w:r>
    </w:p>
    <w:p w14:paraId="646B45E2" w14:textId="77777777" w:rsidR="00145DDF" w:rsidRDefault="00145DDF" w:rsidP="00145DDF">
      <w:pPr>
        <w:pStyle w:val="DraftHeading2"/>
        <w:tabs>
          <w:tab w:val="right" w:pos="1247"/>
        </w:tabs>
        <w:ind w:left="1361" w:hanging="1361"/>
      </w:pPr>
      <w:r>
        <w:tab/>
      </w:r>
      <w:r w:rsidRPr="008C047C">
        <w:t>(</w:t>
      </w:r>
      <w:r>
        <w:t>4</w:t>
      </w:r>
      <w:r w:rsidRPr="008C047C">
        <w:t>)</w:t>
      </w:r>
      <w:r>
        <w:tab/>
        <w:t xml:space="preserve">If the regulator makes the amendment applied for, the notice under </w:t>
      </w:r>
      <w:proofErr w:type="spellStart"/>
      <w:r>
        <w:t>subregulation</w:t>
      </w:r>
      <w:proofErr w:type="spellEnd"/>
      <w:r>
        <w:t xml:space="preserve"> (3)(c) must specify the date (being not less than 28 days after the licence holder is given the notice) on which the amendment takes effect.</w:t>
      </w:r>
    </w:p>
    <w:p w14:paraId="646B45E3" w14:textId="77777777" w:rsidR="00145DDF" w:rsidRDefault="00145DDF" w:rsidP="00145DDF">
      <w:pPr>
        <w:pStyle w:val="DraftHeading2"/>
        <w:tabs>
          <w:tab w:val="right" w:pos="1247"/>
        </w:tabs>
        <w:ind w:left="1361" w:hanging="1361"/>
      </w:pPr>
      <w:r>
        <w:tab/>
        <w:t>(5</w:t>
      </w:r>
      <w:r w:rsidRPr="008024FA">
        <w:t>)</w:t>
      </w:r>
      <w:r>
        <w:tab/>
        <w:t xml:space="preserve">If the regulator refuses to make the amendment applied for or makes a different amendment, the notice under </w:t>
      </w:r>
      <w:proofErr w:type="spellStart"/>
      <w:r>
        <w:t>subregulation</w:t>
      </w:r>
      <w:proofErr w:type="spellEnd"/>
      <w:r>
        <w:t xml:space="preserve"> (3)(c) must:</w:t>
      </w:r>
    </w:p>
    <w:p w14:paraId="646B45E4" w14:textId="77777777" w:rsidR="00145DDF" w:rsidRDefault="00145DDF" w:rsidP="00145DDF">
      <w:pPr>
        <w:pStyle w:val="DraftHeading3"/>
        <w:tabs>
          <w:tab w:val="right" w:pos="1757"/>
        </w:tabs>
        <w:ind w:left="1871" w:hanging="1871"/>
      </w:pPr>
      <w:r>
        <w:tab/>
        <w:t>(a)</w:t>
      </w:r>
      <w:r>
        <w:tab/>
        <w:t>if a submission was made in relation to the proposed refusal of the amendment applied for—set out the reasons for the regulator's decision; and</w:t>
      </w:r>
    </w:p>
    <w:p w14:paraId="646B45E5" w14:textId="77777777" w:rsidR="00145DDF" w:rsidRDefault="00145DDF" w:rsidP="00145DDF">
      <w:pPr>
        <w:pStyle w:val="DraftHeading3"/>
        <w:tabs>
          <w:tab w:val="right" w:pos="1757"/>
        </w:tabs>
        <w:ind w:left="1871" w:hanging="1871"/>
      </w:pPr>
      <w:r>
        <w:tab/>
      </w:r>
      <w:r w:rsidRPr="002903CA">
        <w:t>(b)</w:t>
      </w:r>
      <w:r>
        <w:tab/>
        <w:t>if the regulator makes a different amendment:</w:t>
      </w:r>
    </w:p>
    <w:p w14:paraId="646B45E6" w14:textId="77777777" w:rsidR="00145DDF" w:rsidRDefault="00145DDF" w:rsidP="00145DDF">
      <w:pPr>
        <w:pStyle w:val="DraftHeading4"/>
        <w:tabs>
          <w:tab w:val="right" w:pos="2268"/>
        </w:tabs>
        <w:ind w:left="2381" w:hanging="2381"/>
      </w:pPr>
      <w:r>
        <w:tab/>
        <w:t>(</w:t>
      </w:r>
      <w:proofErr w:type="spellStart"/>
      <w:r>
        <w:t>i</w:t>
      </w:r>
      <w:proofErr w:type="spellEnd"/>
      <w:r>
        <w:t>)</w:t>
      </w:r>
      <w:r>
        <w:tab/>
      </w:r>
      <w:r w:rsidRPr="00B03191">
        <w:t>set</w:t>
      </w:r>
      <w:r>
        <w:t xml:space="preserve"> out the amendment; and</w:t>
      </w:r>
    </w:p>
    <w:p w14:paraId="646B45E7" w14:textId="77777777" w:rsidR="00145DDF" w:rsidRDefault="00145DDF" w:rsidP="00145DDF">
      <w:pPr>
        <w:pStyle w:val="DraftHeading4"/>
        <w:tabs>
          <w:tab w:val="right" w:pos="2268"/>
        </w:tabs>
        <w:ind w:left="2381" w:hanging="2381"/>
      </w:pPr>
      <w:r>
        <w:tab/>
        <w:t>(ii)</w:t>
      </w:r>
      <w:r>
        <w:tab/>
        <w:t>specify the date (being not less than 28 days after the licence holder is given the notice) on which the amendment takes effect.</w:t>
      </w:r>
    </w:p>
    <w:p w14:paraId="646B45E8" w14:textId="77777777" w:rsidR="00145DDF" w:rsidRPr="00516144" w:rsidRDefault="00145DDF" w:rsidP="00145DDF">
      <w:pPr>
        <w:pStyle w:val="DraftSectionNote"/>
        <w:tabs>
          <w:tab w:val="right" w:pos="1304"/>
        </w:tabs>
        <w:ind w:left="850"/>
        <w:rPr>
          <w:b/>
        </w:rPr>
      </w:pPr>
      <w:r w:rsidRPr="00516144">
        <w:rPr>
          <w:b/>
        </w:rPr>
        <w:t>Note</w:t>
      </w:r>
    </w:p>
    <w:p w14:paraId="646B45E9" w14:textId="77777777" w:rsidR="00145DDF" w:rsidRDefault="00145DDF" w:rsidP="00145DDF">
      <w:pPr>
        <w:pStyle w:val="DraftSectionNote"/>
        <w:tabs>
          <w:tab w:val="right" w:pos="1304"/>
        </w:tabs>
        <w:ind w:left="850"/>
      </w:pPr>
      <w:r>
        <w:t>A refusal to make the amendment applied for, or a decision to make a different amendment, is a reviewable decision (see regulation 676).</w:t>
      </w:r>
    </w:p>
    <w:p w14:paraId="646B45EA" w14:textId="77777777" w:rsidR="00145DDF" w:rsidRDefault="00145DDF" w:rsidP="007272F6">
      <w:pPr>
        <w:pStyle w:val="StyleDraftHeading1Left0cmHanging15cm1"/>
      </w:pPr>
      <w:r>
        <w:tab/>
      </w:r>
      <w:bookmarkStart w:id="746" w:name="_Toc174445690"/>
      <w:r>
        <w:t>510</w:t>
      </w:r>
      <w:r>
        <w:tab/>
        <w:t>Minor corrections to licence</w:t>
      </w:r>
      <w:bookmarkEnd w:id="746"/>
    </w:p>
    <w:p w14:paraId="646B45EB" w14:textId="77777777" w:rsidR="00145DDF" w:rsidRDefault="00145DDF" w:rsidP="00145DDF">
      <w:pPr>
        <w:pStyle w:val="BodySectionSub"/>
      </w:pPr>
      <w:r>
        <w:t>The regulator may make minor amendments to a licence, including an amendment:</w:t>
      </w:r>
    </w:p>
    <w:p w14:paraId="646B45EC" w14:textId="77777777" w:rsidR="00145DDF" w:rsidRDefault="00145DDF" w:rsidP="00145DDF">
      <w:pPr>
        <w:pStyle w:val="DraftHeading3"/>
        <w:tabs>
          <w:tab w:val="right" w:pos="1757"/>
        </w:tabs>
        <w:ind w:left="1871" w:hanging="1871"/>
      </w:pPr>
      <w:r>
        <w:tab/>
      </w:r>
      <w:r w:rsidRPr="002D2CD0">
        <w:t>(a)</w:t>
      </w:r>
      <w:r>
        <w:tab/>
        <w:t>to correct an obvious error; or</w:t>
      </w:r>
    </w:p>
    <w:p w14:paraId="646B45ED" w14:textId="77777777" w:rsidR="00145DDF" w:rsidRDefault="00145DDF" w:rsidP="00145DDF">
      <w:pPr>
        <w:pStyle w:val="DraftHeading3"/>
        <w:tabs>
          <w:tab w:val="right" w:pos="1757"/>
        </w:tabs>
        <w:ind w:left="1871" w:hanging="1871"/>
      </w:pPr>
      <w:r>
        <w:tab/>
      </w:r>
      <w:r w:rsidRPr="002D2CD0">
        <w:t>(b)</w:t>
      </w:r>
      <w:r>
        <w:tab/>
        <w:t>to change an address; or</w:t>
      </w:r>
    </w:p>
    <w:p w14:paraId="646B45EE" w14:textId="77777777" w:rsidR="007162D7" w:rsidRDefault="00145DDF" w:rsidP="00145DDF">
      <w:pPr>
        <w:pStyle w:val="DraftHeading3"/>
        <w:tabs>
          <w:tab w:val="right" w:pos="1757"/>
        </w:tabs>
        <w:ind w:left="1871" w:hanging="1871"/>
      </w:pPr>
      <w:r>
        <w:tab/>
      </w:r>
      <w:r w:rsidRPr="002D2CD0">
        <w:t>(c)</w:t>
      </w:r>
      <w:r>
        <w:tab/>
        <w:t>that does not impose a significant burden on the licence holder.</w:t>
      </w:r>
    </w:p>
    <w:p w14:paraId="646B45EF" w14:textId="77777777" w:rsidR="00145DDF" w:rsidRDefault="00145DDF" w:rsidP="007272F6">
      <w:pPr>
        <w:pStyle w:val="StyleDraftHeading1Left0cmHanging15cm1"/>
      </w:pPr>
      <w:r>
        <w:lastRenderedPageBreak/>
        <w:tab/>
      </w:r>
      <w:bookmarkStart w:id="747" w:name="_Toc174445691"/>
      <w:r>
        <w:t>511</w:t>
      </w:r>
      <w:r>
        <w:tab/>
        <w:t>Regulator to give amended licence to the holder</w:t>
      </w:r>
      <w:bookmarkEnd w:id="747"/>
    </w:p>
    <w:p w14:paraId="646B45F0" w14:textId="77777777" w:rsidR="00145DDF" w:rsidRDefault="00145DDF" w:rsidP="00145DDF">
      <w:pPr>
        <w:pStyle w:val="BodySectionSub"/>
      </w:pPr>
      <w:r>
        <w:t>If the regulator amends an asbestos removal licence or asbestos assessor licence</w:t>
      </w:r>
      <w:r w:rsidRPr="005175CC">
        <w:t xml:space="preserve"> </w:t>
      </w:r>
      <w:r>
        <w:t>and considers that the licence document requires amendment, the regulator must give the licence holder an amended licence document within 14 days after making the decision to amend the licence.</w:t>
      </w:r>
    </w:p>
    <w:p w14:paraId="646B45F1" w14:textId="77777777" w:rsidR="00145DDF" w:rsidRPr="004C7752" w:rsidRDefault="00145DDF" w:rsidP="007272F6">
      <w:pPr>
        <w:pStyle w:val="StyleDraftHeading1Left0cmHanging15cm1"/>
      </w:pPr>
      <w:r>
        <w:tab/>
      </w:r>
      <w:bookmarkStart w:id="748" w:name="_Toc174445692"/>
      <w:r>
        <w:t>512</w:t>
      </w:r>
      <w:r>
        <w:tab/>
        <w:t>Licence holder to return licence</w:t>
      </w:r>
      <w:bookmarkEnd w:id="748"/>
    </w:p>
    <w:p w14:paraId="646B45F2" w14:textId="77777777" w:rsidR="00145DDF" w:rsidRDefault="00145DDF" w:rsidP="00145DDF">
      <w:pPr>
        <w:pStyle w:val="BodySectionSub"/>
      </w:pPr>
      <w:r>
        <w:t>The holder of an asbestos removal licence or asbestos assessor licence that has been amended must return the licence document to the regulator for amendment at the written request of the regulator and within the time specified in the request.</w:t>
      </w:r>
    </w:p>
    <w:p w14:paraId="16D20663" w14:textId="77777777" w:rsidR="00D40949" w:rsidRDefault="00D40949" w:rsidP="00D40949">
      <w:pPr>
        <w:pStyle w:val="BodySectionSub"/>
      </w:pPr>
      <w:r>
        <w:t>Maximum penalty:</w:t>
      </w:r>
      <w:r w:rsidRPr="00CE26FA">
        <w:t xml:space="preserve"> tier I monetary penalty.</w:t>
      </w:r>
    </w:p>
    <w:p w14:paraId="646B45F6" w14:textId="77777777" w:rsidR="00145DDF" w:rsidRDefault="00145DDF" w:rsidP="007272F6">
      <w:pPr>
        <w:pStyle w:val="StyleDraftHeading1Left0cmHanging15cm1"/>
      </w:pPr>
      <w:r>
        <w:tab/>
      </w:r>
      <w:bookmarkStart w:id="749" w:name="_Toc174445693"/>
      <w:r>
        <w:t>513</w:t>
      </w:r>
      <w:r>
        <w:tab/>
        <w:t>Replacement licence document</w:t>
      </w:r>
      <w:bookmarkEnd w:id="749"/>
    </w:p>
    <w:p w14:paraId="646B45F7" w14:textId="77777777" w:rsidR="00145DDF" w:rsidRDefault="00145DDF" w:rsidP="00145DDF">
      <w:pPr>
        <w:pStyle w:val="DraftHeading2"/>
        <w:tabs>
          <w:tab w:val="right" w:pos="1247"/>
        </w:tabs>
        <w:ind w:left="1361" w:hanging="1361"/>
      </w:pPr>
      <w:r>
        <w:tab/>
      </w:r>
      <w:r w:rsidRPr="002D2CD0">
        <w:t>(1)</w:t>
      </w:r>
      <w:r>
        <w:tab/>
        <w:t xml:space="preserve">A licence holder of an asbestos removal licence or an asbestos assessor licence must </w:t>
      </w:r>
      <w:r w:rsidR="00835F6D">
        <w:t xml:space="preserve">notify </w:t>
      </w:r>
      <w:r>
        <w:t>the regulator as soon as practicable if the licence document is lost, stolen or destroyed.</w:t>
      </w:r>
    </w:p>
    <w:p w14:paraId="758B34CB" w14:textId="77777777" w:rsidR="00D40949" w:rsidRDefault="00D40949" w:rsidP="00D40949">
      <w:pPr>
        <w:pStyle w:val="BodySectionSub"/>
      </w:pPr>
      <w:r>
        <w:t>Maximum penalty:</w:t>
      </w:r>
      <w:r w:rsidRPr="00CE26FA">
        <w:t xml:space="preserve"> tier I monetary penalty.</w:t>
      </w:r>
    </w:p>
    <w:p w14:paraId="646B45FB"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is lost, stolen or destroyed, the licence holder may apply to the regulator for a replacement document.</w:t>
      </w:r>
    </w:p>
    <w:p w14:paraId="646B45FC" w14:textId="77777777" w:rsidR="00145DDF" w:rsidRPr="00EF7B05" w:rsidRDefault="00145DDF" w:rsidP="00145DDF">
      <w:pPr>
        <w:pStyle w:val="DraftSub-sectionNote"/>
        <w:tabs>
          <w:tab w:val="right" w:pos="1814"/>
        </w:tabs>
        <w:ind w:left="1361"/>
        <w:rPr>
          <w:b/>
        </w:rPr>
      </w:pPr>
      <w:r w:rsidRPr="00EF7B05">
        <w:rPr>
          <w:b/>
        </w:rPr>
        <w:t>Note</w:t>
      </w:r>
    </w:p>
    <w:p w14:paraId="646B45FD" w14:textId="77777777" w:rsidR="00145DDF" w:rsidRPr="00EF7B05" w:rsidRDefault="00145DDF" w:rsidP="00145DDF">
      <w:pPr>
        <w:pStyle w:val="DraftSub-sectionNote"/>
        <w:tabs>
          <w:tab w:val="right" w:pos="1814"/>
        </w:tabs>
        <w:ind w:left="1361"/>
      </w:pPr>
      <w:r>
        <w:t>A licence holder is required to keep the licence document available for inspection (see regulation 505).</w:t>
      </w:r>
    </w:p>
    <w:p w14:paraId="646B45FE" w14:textId="77777777" w:rsidR="00145DDF" w:rsidRDefault="00145DDF" w:rsidP="00145DDF">
      <w:pPr>
        <w:pStyle w:val="DraftHeading2"/>
        <w:tabs>
          <w:tab w:val="right" w:pos="1247"/>
        </w:tabs>
        <w:ind w:left="1361" w:hanging="1361"/>
      </w:pPr>
      <w:r>
        <w:tab/>
      </w:r>
      <w:r w:rsidRPr="00EF7B05">
        <w:t>(3)</w:t>
      </w:r>
      <w:r>
        <w:tab/>
        <w:t>An application for a replacement licence document must be made in the manner and form required by the regulator.</w:t>
      </w:r>
    </w:p>
    <w:p w14:paraId="646B45FF" w14:textId="77777777" w:rsidR="00145DDF" w:rsidRDefault="00145DDF" w:rsidP="00145DDF">
      <w:pPr>
        <w:pStyle w:val="DraftHeading2"/>
        <w:tabs>
          <w:tab w:val="right" w:pos="1247"/>
        </w:tabs>
        <w:ind w:left="1361" w:hanging="1361"/>
      </w:pPr>
      <w:r>
        <w:tab/>
      </w:r>
      <w:r w:rsidRPr="00EF7B05">
        <w:t>(4)</w:t>
      </w:r>
      <w:r>
        <w:tab/>
        <w:t>The application must:</w:t>
      </w:r>
    </w:p>
    <w:p w14:paraId="646B4600" w14:textId="77777777" w:rsidR="00145DDF" w:rsidRDefault="00145DDF" w:rsidP="00145DDF">
      <w:pPr>
        <w:pStyle w:val="DraftHeading3"/>
        <w:tabs>
          <w:tab w:val="right" w:pos="1757"/>
        </w:tabs>
        <w:ind w:left="1871" w:hanging="1871"/>
      </w:pPr>
      <w:r>
        <w:tab/>
      </w:r>
      <w:r w:rsidRPr="00EF7B05">
        <w:t>(a)</w:t>
      </w:r>
      <w:r>
        <w:tab/>
        <w:t>include a declaration describing the circumstances in which the original document was lost, stolen or destroyed; and</w:t>
      </w:r>
    </w:p>
    <w:p w14:paraId="646B4601" w14:textId="77777777" w:rsidR="00145DDF" w:rsidRPr="005E6BCA" w:rsidRDefault="00145DDF" w:rsidP="00145DDF">
      <w:pPr>
        <w:pStyle w:val="DraftParaNote"/>
        <w:tabs>
          <w:tab w:val="right" w:pos="2324"/>
        </w:tabs>
        <w:ind w:left="1871"/>
        <w:rPr>
          <w:b/>
        </w:rPr>
      </w:pPr>
      <w:r w:rsidRPr="005E6BCA">
        <w:rPr>
          <w:b/>
        </w:rPr>
        <w:t>Note</w:t>
      </w:r>
    </w:p>
    <w:p w14:paraId="646B4602"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4603" w14:textId="77777777" w:rsidR="00145DDF" w:rsidRDefault="00145DDF" w:rsidP="00145DDF">
      <w:pPr>
        <w:pStyle w:val="DraftHeading3"/>
        <w:tabs>
          <w:tab w:val="right" w:pos="1757"/>
        </w:tabs>
        <w:ind w:left="1871" w:hanging="1871"/>
      </w:pPr>
      <w:r>
        <w:tab/>
      </w:r>
      <w:r w:rsidRPr="00EF7B05">
        <w:t>(</w:t>
      </w:r>
      <w:r>
        <w:t>b</w:t>
      </w:r>
      <w:r w:rsidRPr="00EF7B05">
        <w:t>)</w:t>
      </w:r>
      <w:r>
        <w:tab/>
        <w:t>be accompanied by the relevant fee.</w:t>
      </w:r>
    </w:p>
    <w:p w14:paraId="646B4604"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4605"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licence document, it must give the licence holder written notice of this decision, including the reasons for the decision, within 14 days after making the decision.</w:t>
      </w:r>
    </w:p>
    <w:p w14:paraId="646B4606" w14:textId="77777777" w:rsidR="00145DDF" w:rsidRPr="00671C67" w:rsidRDefault="00145DDF" w:rsidP="00145DDF">
      <w:pPr>
        <w:pStyle w:val="DraftSectionNote"/>
        <w:tabs>
          <w:tab w:val="right" w:pos="1304"/>
        </w:tabs>
        <w:ind w:left="850"/>
        <w:rPr>
          <w:b/>
        </w:rPr>
      </w:pPr>
      <w:r w:rsidRPr="00671C67">
        <w:rPr>
          <w:b/>
        </w:rPr>
        <w:lastRenderedPageBreak/>
        <w:t>Note</w:t>
      </w:r>
    </w:p>
    <w:p w14:paraId="646B4607" w14:textId="77777777" w:rsidR="00145DDF" w:rsidRDefault="00145DDF" w:rsidP="00145DDF">
      <w:pPr>
        <w:pStyle w:val="DraftSectionNote"/>
        <w:tabs>
          <w:tab w:val="right" w:pos="1304"/>
        </w:tabs>
        <w:ind w:left="850"/>
      </w:pPr>
      <w:r>
        <w:t>A refusal to issue a replacement licence document is a reviewable decision (see regulation 676).</w:t>
      </w:r>
    </w:p>
    <w:p w14:paraId="646B4608" w14:textId="77777777" w:rsidR="00145DDF" w:rsidRDefault="00145DDF" w:rsidP="007272F6">
      <w:pPr>
        <w:pStyle w:val="StyleDraftHeading1Left0cmHanging15cm1"/>
      </w:pPr>
      <w:r>
        <w:tab/>
      </w:r>
      <w:bookmarkStart w:id="750" w:name="_Toc174445694"/>
      <w:r>
        <w:t>514</w:t>
      </w:r>
      <w:r>
        <w:tab/>
        <w:t>Voluntary surrender of licence</w:t>
      </w:r>
      <w:bookmarkEnd w:id="750"/>
    </w:p>
    <w:p w14:paraId="646B4609" w14:textId="77777777" w:rsidR="00145DDF" w:rsidRDefault="00145DDF" w:rsidP="00145DDF">
      <w:pPr>
        <w:pStyle w:val="DraftHeading2"/>
        <w:tabs>
          <w:tab w:val="right" w:pos="1247"/>
        </w:tabs>
        <w:ind w:left="1361" w:hanging="1361"/>
      </w:pPr>
      <w:r>
        <w:tab/>
      </w:r>
      <w:r w:rsidRPr="00EF7B05">
        <w:t>(1)</w:t>
      </w:r>
      <w:r>
        <w:tab/>
        <w:t>A licence holder may voluntarily surrender the licence document to the regulator.</w:t>
      </w:r>
    </w:p>
    <w:p w14:paraId="646B460A" w14:textId="77777777" w:rsidR="00145DDF" w:rsidRPr="00EF7B05" w:rsidRDefault="00145DDF" w:rsidP="00145DDF">
      <w:pPr>
        <w:pStyle w:val="DraftHeading2"/>
        <w:tabs>
          <w:tab w:val="right" w:pos="1247"/>
        </w:tabs>
        <w:ind w:left="1361" w:hanging="1361"/>
      </w:pPr>
      <w:r>
        <w:tab/>
      </w:r>
      <w:r w:rsidRPr="00EF7B05">
        <w:t>(2)</w:t>
      </w:r>
      <w:r>
        <w:tab/>
        <w:t>The licence expires on the surrender of the licence document.</w:t>
      </w:r>
    </w:p>
    <w:p w14:paraId="646B460B" w14:textId="77777777" w:rsidR="00145DDF" w:rsidRDefault="00145DDF" w:rsidP="00133494">
      <w:pPr>
        <w:pStyle w:val="StyleHeading-DIVISIONLeftLeft0cmHanging275cm"/>
      </w:pPr>
      <w:bookmarkStart w:id="751" w:name="_Toc174445695"/>
      <w:r>
        <w:t xml:space="preserve">Division 5 </w:t>
      </w:r>
      <w:r>
        <w:tab/>
        <w:t>Renewal of licence</w:t>
      </w:r>
      <w:bookmarkEnd w:id="751"/>
    </w:p>
    <w:p w14:paraId="646B460C" w14:textId="77777777" w:rsidR="00145DDF" w:rsidRDefault="00145DDF" w:rsidP="007272F6">
      <w:pPr>
        <w:pStyle w:val="StyleDraftHeading1Left0cmHanging15cm1"/>
      </w:pPr>
      <w:r>
        <w:tab/>
      </w:r>
      <w:bookmarkStart w:id="752" w:name="_Toc174445696"/>
      <w:r>
        <w:t>515</w:t>
      </w:r>
      <w:r>
        <w:tab/>
        <w:t>Regulator may renew licence</w:t>
      </w:r>
      <w:bookmarkEnd w:id="752"/>
    </w:p>
    <w:p w14:paraId="646B460D" w14:textId="77777777" w:rsidR="00145DDF" w:rsidRDefault="00145DDF" w:rsidP="00145DDF">
      <w:pPr>
        <w:pStyle w:val="BodySectionSub"/>
      </w:pPr>
      <w:r>
        <w:t>The regulator may renew an asbestos removal licence or asbestos assessor licence on application by the licence holder.</w:t>
      </w:r>
    </w:p>
    <w:p w14:paraId="646B460E" w14:textId="77777777" w:rsidR="00145DDF" w:rsidRDefault="00145DDF" w:rsidP="007272F6">
      <w:pPr>
        <w:pStyle w:val="StyleDraftHeading1Left0cmHanging15cm1"/>
      </w:pPr>
      <w:r>
        <w:tab/>
      </w:r>
      <w:bookmarkStart w:id="753" w:name="_Toc174445697"/>
      <w:r>
        <w:t>516</w:t>
      </w:r>
      <w:r>
        <w:tab/>
        <w:t>Application for renewal</w:t>
      </w:r>
      <w:bookmarkEnd w:id="753"/>
    </w:p>
    <w:p w14:paraId="646B460F" w14:textId="77777777" w:rsidR="00145DDF" w:rsidRDefault="00145DDF" w:rsidP="00145DDF">
      <w:pPr>
        <w:pStyle w:val="DraftHeading2"/>
        <w:tabs>
          <w:tab w:val="right" w:pos="1247"/>
        </w:tabs>
        <w:ind w:left="1361" w:hanging="1361"/>
      </w:pPr>
      <w:r>
        <w:tab/>
      </w:r>
      <w:r w:rsidRPr="00E717C5">
        <w:t>(</w:t>
      </w:r>
      <w:r>
        <w:t>1</w:t>
      </w:r>
      <w:r w:rsidRPr="00E717C5">
        <w:t>)</w:t>
      </w:r>
      <w:r>
        <w:tab/>
        <w:t>An application for renewal of an asbestos removal licence or asbestos assessor licence must be made in the manner and form required by the regulator.</w:t>
      </w:r>
    </w:p>
    <w:p w14:paraId="646B4610" w14:textId="77777777" w:rsidR="00145DDF" w:rsidRDefault="00145DDF" w:rsidP="00145DDF">
      <w:pPr>
        <w:pStyle w:val="DraftHeading2"/>
        <w:tabs>
          <w:tab w:val="right" w:pos="1247"/>
        </w:tabs>
        <w:ind w:left="1361" w:hanging="1361"/>
      </w:pPr>
      <w:r>
        <w:tab/>
        <w:t>(2)</w:t>
      </w:r>
      <w:r>
        <w:tab/>
        <w:t>The application must include the following information:</w:t>
      </w:r>
    </w:p>
    <w:p w14:paraId="646B4611" w14:textId="77777777" w:rsidR="00145DDF" w:rsidRDefault="00145DDF" w:rsidP="00145DDF">
      <w:pPr>
        <w:pStyle w:val="DraftHeading3"/>
        <w:tabs>
          <w:tab w:val="right" w:pos="1757"/>
        </w:tabs>
        <w:ind w:left="1871" w:hanging="1871"/>
      </w:pPr>
      <w:r>
        <w:tab/>
        <w:t>(a)</w:t>
      </w:r>
      <w:r>
        <w:tab/>
        <w:t>the name and address of the applicant;</w:t>
      </w:r>
    </w:p>
    <w:p w14:paraId="646B4612" w14:textId="77777777" w:rsidR="00862FFC" w:rsidRDefault="00862FFC" w:rsidP="00862FFC">
      <w:pPr>
        <w:pStyle w:val="DraftHeading3"/>
        <w:tabs>
          <w:tab w:val="right" w:pos="1757"/>
        </w:tabs>
        <w:ind w:left="1871" w:hanging="1871"/>
      </w:pPr>
      <w:r>
        <w:tab/>
        <w:t>(b)</w:t>
      </w:r>
      <w:r>
        <w:tab/>
        <w:t>if required by the regulator of an applicant who is an individual, a photograph of the applicant in the form required by the regulator;</w:t>
      </w:r>
    </w:p>
    <w:p w14:paraId="646B4613" w14:textId="77777777" w:rsidR="00862FFC" w:rsidRDefault="00862FFC" w:rsidP="00862FFC">
      <w:pPr>
        <w:pStyle w:val="DraftHeading3"/>
        <w:tabs>
          <w:tab w:val="right" w:pos="1757"/>
        </w:tabs>
        <w:ind w:left="1871" w:hanging="1871"/>
      </w:pPr>
      <w:r>
        <w:tab/>
        <w:t>(c)</w:t>
      </w:r>
      <w:r>
        <w:tab/>
        <w:t>any other evidence of the applicant's identity required by the regulator;</w:t>
      </w:r>
    </w:p>
    <w:p w14:paraId="646B4614" w14:textId="77777777" w:rsidR="00145DDF" w:rsidRDefault="00145DDF" w:rsidP="00145DDF">
      <w:pPr>
        <w:pStyle w:val="DraftHeading3"/>
        <w:tabs>
          <w:tab w:val="right" w:pos="1757"/>
        </w:tabs>
        <w:ind w:left="1871" w:hanging="1871"/>
      </w:pPr>
      <w:r w:rsidRPr="00E737EB">
        <w:tab/>
        <w:t>(</w:t>
      </w:r>
      <w:r>
        <w:t>d</w:t>
      </w:r>
      <w:r w:rsidRPr="00E737EB">
        <w:t>)</w:t>
      </w:r>
      <w:r w:rsidRPr="00E737EB">
        <w:tab/>
        <w:t>written evidence that the applicant</w:t>
      </w:r>
      <w:r>
        <w:t xml:space="preserve"> </w:t>
      </w:r>
      <w:r w:rsidRPr="00E737EB">
        <w:t xml:space="preserve">has obtained any retraining </w:t>
      </w:r>
      <w:r>
        <w:t xml:space="preserve">or reassessment </w:t>
      </w:r>
      <w:r w:rsidRPr="00E737EB">
        <w:t>or taken any</w:t>
      </w:r>
      <w:r>
        <w:t xml:space="preserve"> other action required under regulation 502</w:t>
      </w:r>
      <w:r w:rsidRPr="00AB3B82">
        <w:t>;</w:t>
      </w:r>
    </w:p>
    <w:p w14:paraId="646B4615" w14:textId="77777777" w:rsidR="00145DDF" w:rsidRDefault="00145DDF" w:rsidP="00145DDF">
      <w:pPr>
        <w:pStyle w:val="DraftHeading3"/>
        <w:tabs>
          <w:tab w:val="right" w:pos="1757"/>
        </w:tabs>
        <w:ind w:left="1871" w:hanging="1871"/>
      </w:pPr>
      <w:r>
        <w:tab/>
        <w:t>(e)</w:t>
      </w:r>
      <w:r>
        <w:tab/>
        <w:t>a declaration by the applicant that the applicant or a supervisor named by the applicant, as applicable, has maintained the competency required to carry out the work covered by the licence.</w:t>
      </w:r>
    </w:p>
    <w:p w14:paraId="646B4616" w14:textId="77777777" w:rsidR="00145DDF" w:rsidRPr="005E6BCA" w:rsidRDefault="00145DDF" w:rsidP="00145DDF">
      <w:pPr>
        <w:pStyle w:val="DraftSub-sectionNote"/>
        <w:tabs>
          <w:tab w:val="right" w:pos="1814"/>
        </w:tabs>
        <w:ind w:left="1361"/>
        <w:rPr>
          <w:b/>
        </w:rPr>
      </w:pPr>
      <w:r w:rsidRPr="005E6BCA">
        <w:rPr>
          <w:b/>
        </w:rPr>
        <w:t>Note</w:t>
      </w:r>
    </w:p>
    <w:p w14:paraId="646B4617"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618" w14:textId="77777777" w:rsidR="00145DDF" w:rsidRDefault="00145DDF" w:rsidP="00145DDF">
      <w:pPr>
        <w:pStyle w:val="DraftHeading2"/>
        <w:tabs>
          <w:tab w:val="right" w:pos="1247"/>
        </w:tabs>
        <w:ind w:left="1361" w:hanging="1361"/>
      </w:pPr>
      <w:r>
        <w:tab/>
        <w:t>(3)</w:t>
      </w:r>
      <w:r>
        <w:tab/>
        <w:t>The application must be accompanied by the relevant fee.</w:t>
      </w:r>
    </w:p>
    <w:p w14:paraId="646B4619" w14:textId="77777777" w:rsidR="007162D7" w:rsidRDefault="00145DDF" w:rsidP="00145DDF">
      <w:pPr>
        <w:pStyle w:val="DraftHeading2"/>
        <w:tabs>
          <w:tab w:val="right" w:pos="1247"/>
        </w:tabs>
        <w:ind w:left="1361" w:hanging="1361"/>
      </w:pPr>
      <w:r>
        <w:tab/>
      </w:r>
      <w:r w:rsidRPr="00186706">
        <w:t>(</w:t>
      </w:r>
      <w:r>
        <w:t>4</w:t>
      </w:r>
      <w:r w:rsidRPr="00186706">
        <w:t>)</w:t>
      </w:r>
      <w:r>
        <w:tab/>
        <w:t>The application must be made before the expiry of the licence.</w:t>
      </w:r>
    </w:p>
    <w:p w14:paraId="646B461A" w14:textId="77777777" w:rsidR="00145DDF" w:rsidRDefault="00145DDF" w:rsidP="007272F6">
      <w:pPr>
        <w:pStyle w:val="StyleDraftHeading1Left0cmHanging15cm1"/>
      </w:pPr>
      <w:r>
        <w:lastRenderedPageBreak/>
        <w:tab/>
      </w:r>
      <w:bookmarkStart w:id="754" w:name="_Toc174445698"/>
      <w:r>
        <w:t>517</w:t>
      </w:r>
      <w:r>
        <w:tab/>
        <w:t>Provisions relating to renewal of licence</w:t>
      </w:r>
      <w:bookmarkEnd w:id="754"/>
    </w:p>
    <w:p w14:paraId="646B461B" w14:textId="77777777" w:rsidR="00145DDF" w:rsidRDefault="00145DDF" w:rsidP="00145DDF">
      <w:pPr>
        <w:pStyle w:val="DraftHeading2"/>
        <w:tabs>
          <w:tab w:val="right" w:pos="1247"/>
        </w:tabs>
        <w:ind w:left="1361" w:hanging="1361"/>
      </w:pPr>
      <w:r>
        <w:tab/>
        <w:t>(1)</w:t>
      </w:r>
      <w:r>
        <w:tab/>
        <w:t>For the purposes of this Division:</w:t>
      </w:r>
    </w:p>
    <w:p w14:paraId="646B461C" w14:textId="77777777" w:rsidR="00145DDF" w:rsidRDefault="00145DDF" w:rsidP="00145DDF">
      <w:pPr>
        <w:pStyle w:val="DraftHeading3"/>
        <w:tabs>
          <w:tab w:val="right" w:pos="1757"/>
        </w:tabs>
        <w:ind w:left="1871" w:hanging="1871"/>
      </w:pPr>
      <w:r>
        <w:tab/>
      </w:r>
      <w:r w:rsidRPr="00E717C5">
        <w:t>(</w:t>
      </w:r>
      <w:r>
        <w:t>a</w:t>
      </w:r>
      <w:r w:rsidRPr="00E717C5">
        <w:t>)</w:t>
      </w:r>
      <w:r>
        <w:tab/>
        <w:t xml:space="preserve">regulation </w:t>
      </w:r>
      <w:r w:rsidR="00D740A1">
        <w:t xml:space="preserve">496 </w:t>
      </w:r>
      <w:r>
        <w:t>applies as if a reference in that regulation to an application for a licence were a reference to an application to renew a licence; and</w:t>
      </w:r>
    </w:p>
    <w:p w14:paraId="646B461D" w14:textId="77777777" w:rsidR="00145DDF" w:rsidRPr="00E2334B" w:rsidRDefault="00145DDF" w:rsidP="00145DDF">
      <w:pPr>
        <w:pStyle w:val="DraftHeading3"/>
        <w:tabs>
          <w:tab w:val="right" w:pos="1757"/>
        </w:tabs>
        <w:ind w:left="1871" w:hanging="1871"/>
      </w:pPr>
      <w:r>
        <w:tab/>
      </w:r>
      <w:r w:rsidRPr="00E2334B">
        <w:t>(</w:t>
      </w:r>
      <w:r>
        <w:t>b</w:t>
      </w:r>
      <w:r w:rsidRPr="00E2334B">
        <w:t>)</w:t>
      </w:r>
      <w:r>
        <w:tab/>
        <w:t>regulations 497</w:t>
      </w:r>
      <w:r w:rsidR="00D740A1">
        <w:t xml:space="preserve"> (except </w:t>
      </w:r>
      <w:proofErr w:type="spellStart"/>
      <w:r w:rsidR="00D740A1">
        <w:t>subregulation</w:t>
      </w:r>
      <w:proofErr w:type="spellEnd"/>
      <w:r w:rsidR="00D740A1">
        <w:t xml:space="preserve"> (5)</w:t>
      </w:r>
      <w:r w:rsidR="00D8321D">
        <w:t>)</w:t>
      </w:r>
      <w:r>
        <w:t>, 500</w:t>
      </w:r>
      <w:r w:rsidR="00D740A1">
        <w:t>, 502</w:t>
      </w:r>
      <w:r w:rsidRPr="00AB3B82">
        <w:t xml:space="preserve"> </w:t>
      </w:r>
      <w:r>
        <w:t xml:space="preserve">and 503 </w:t>
      </w:r>
      <w:r w:rsidRPr="00AB3B82">
        <w:t>apply as if</w:t>
      </w:r>
      <w:r>
        <w:t xml:space="preserve"> a reference in </w:t>
      </w:r>
      <w:r w:rsidR="007416C5">
        <w:t>those regulations</w:t>
      </w:r>
      <w:r>
        <w:t xml:space="preserve"> </w:t>
      </w:r>
      <w:r w:rsidRPr="00AB3B82">
        <w:t>to</w:t>
      </w:r>
      <w:r>
        <w:t xml:space="preserve"> the grant of a licence were a reference to the renewal of a licence; and</w:t>
      </w:r>
    </w:p>
    <w:p w14:paraId="646B461E" w14:textId="77777777" w:rsidR="00145DDF" w:rsidRDefault="00145DDF" w:rsidP="00145DDF">
      <w:pPr>
        <w:pStyle w:val="DraftHeading3"/>
        <w:tabs>
          <w:tab w:val="right" w:pos="1757"/>
        </w:tabs>
        <w:ind w:left="1871" w:hanging="1871"/>
      </w:pPr>
      <w:r>
        <w:tab/>
      </w:r>
      <w:r w:rsidRPr="00E717C5">
        <w:t>(</w:t>
      </w:r>
      <w:r>
        <w:t>c</w:t>
      </w:r>
      <w:r w:rsidRPr="00E717C5">
        <w:t>)</w:t>
      </w:r>
      <w:r>
        <w:tab/>
        <w:t>regulation 501 applies as if a reference in that regulation to a refusal to grant a licence were a reference to a refusal to renew a licence.</w:t>
      </w:r>
    </w:p>
    <w:p w14:paraId="646B461F" w14:textId="77777777" w:rsidR="00145DDF" w:rsidRPr="00133C66" w:rsidRDefault="00145DDF" w:rsidP="00145DDF">
      <w:pPr>
        <w:pStyle w:val="DraftHeading2"/>
        <w:tabs>
          <w:tab w:val="right" w:pos="1247"/>
        </w:tabs>
        <w:ind w:left="1361" w:hanging="1361"/>
      </w:pPr>
      <w:r>
        <w:tab/>
      </w:r>
      <w:r w:rsidRPr="00133C66">
        <w:t>(2)</w:t>
      </w:r>
      <w:r>
        <w:tab/>
        <w:t>The regulator must not renew an asbestos removal licence unless the regulator is satisfied about the matters referred to in regulation 518.</w:t>
      </w:r>
    </w:p>
    <w:p w14:paraId="646B4620" w14:textId="77777777" w:rsidR="00145DDF" w:rsidRDefault="00145DDF" w:rsidP="00145DDF">
      <w:pPr>
        <w:pStyle w:val="DraftHeading2"/>
        <w:tabs>
          <w:tab w:val="right" w:pos="1247"/>
        </w:tabs>
        <w:ind w:left="1361" w:hanging="1361"/>
      </w:pPr>
      <w:r>
        <w:tab/>
        <w:t>(3)</w:t>
      </w:r>
      <w:r>
        <w:tab/>
        <w:t xml:space="preserve">The regulator must not renew an asbestos removal licence or asbestos assessor licence granted to a person under a corresponding WHS law </w:t>
      </w:r>
      <w:r w:rsidR="00370AD1">
        <w:t xml:space="preserve">if </w:t>
      </w:r>
      <w:r>
        <w:t>that licence is renewed under that law.</w:t>
      </w:r>
    </w:p>
    <w:p w14:paraId="646B4621" w14:textId="77777777" w:rsidR="00145DDF" w:rsidRDefault="00145DDF" w:rsidP="00145DDF">
      <w:pPr>
        <w:pStyle w:val="DraftHeading2"/>
        <w:tabs>
          <w:tab w:val="right" w:pos="1247"/>
        </w:tabs>
        <w:ind w:left="1361" w:hanging="1361"/>
      </w:pPr>
      <w:r>
        <w:tab/>
      </w:r>
      <w:r w:rsidRPr="005B4B04">
        <w:t>(4)</w:t>
      </w:r>
      <w:r>
        <w:tab/>
        <w:t xml:space="preserve">If a licence holder applies under regulation 516 for the renewal of an asbestos removal licence or asbestos assessor licence, the licence is taken to continue in force from the day it would, apart from this </w:t>
      </w:r>
      <w:proofErr w:type="spellStart"/>
      <w:r>
        <w:t>subregulation</w:t>
      </w:r>
      <w:proofErr w:type="spellEnd"/>
      <w:r>
        <w:t>, have expired until the licence holder is given notice of the decision on the application.</w:t>
      </w:r>
    </w:p>
    <w:p w14:paraId="646B4622" w14:textId="77777777" w:rsidR="00145DDF" w:rsidRPr="00106A0C" w:rsidRDefault="00145DDF" w:rsidP="00145DDF">
      <w:pPr>
        <w:pStyle w:val="DraftSectionNote"/>
        <w:tabs>
          <w:tab w:val="right" w:pos="1304"/>
        </w:tabs>
        <w:ind w:left="850"/>
        <w:rPr>
          <w:b/>
        </w:rPr>
      </w:pPr>
      <w:r w:rsidRPr="00106A0C">
        <w:rPr>
          <w:b/>
        </w:rPr>
        <w:t>Note</w:t>
      </w:r>
    </w:p>
    <w:p w14:paraId="646B4623" w14:textId="77777777" w:rsidR="007162D7" w:rsidRDefault="00145DDF" w:rsidP="00145DDF">
      <w:pPr>
        <w:pStyle w:val="DraftSectionNote"/>
        <w:tabs>
          <w:tab w:val="right" w:pos="1304"/>
        </w:tabs>
        <w:ind w:left="850"/>
      </w:pPr>
      <w:r>
        <w:t>A refusal to renew a licence is a reviewable decision (see regulation 676).</w:t>
      </w:r>
    </w:p>
    <w:p w14:paraId="646B4624" w14:textId="77777777" w:rsidR="00145DDF" w:rsidRDefault="00145DDF" w:rsidP="007272F6">
      <w:pPr>
        <w:pStyle w:val="StyleDraftHeading1Left0cmHanging15cm1"/>
      </w:pPr>
      <w:r>
        <w:tab/>
      </w:r>
      <w:bookmarkStart w:id="755" w:name="_Toc174445699"/>
      <w:r>
        <w:t>518</w:t>
      </w:r>
      <w:r>
        <w:tab/>
        <w:t>Renewal of asbestos removal licence—regulator to be satisfied about certain matters</w:t>
      </w:r>
      <w:bookmarkEnd w:id="755"/>
    </w:p>
    <w:p w14:paraId="646B4625" w14:textId="77777777" w:rsidR="00145DDF" w:rsidRDefault="00145DDF" w:rsidP="00145DDF">
      <w:pPr>
        <w:pStyle w:val="BodySectionSub"/>
      </w:pPr>
      <w:r>
        <w:t>For the purposes of regulation 517, the regulator must not renew an asbestos removal licence unless satisfied that:</w:t>
      </w:r>
    </w:p>
    <w:p w14:paraId="646B4626" w14:textId="77777777" w:rsidR="00145DDF" w:rsidRDefault="00145DDF" w:rsidP="00145DDF">
      <w:pPr>
        <w:pStyle w:val="DraftHeading3"/>
        <w:tabs>
          <w:tab w:val="right" w:pos="1757"/>
        </w:tabs>
        <w:ind w:left="1871" w:hanging="1871"/>
      </w:pPr>
      <w:r>
        <w:tab/>
      </w:r>
      <w:r w:rsidRPr="00667B1F">
        <w:t>(a)</w:t>
      </w:r>
      <w:r>
        <w:tab/>
        <w:t>each supervisor named by the applicant:</w:t>
      </w:r>
    </w:p>
    <w:p w14:paraId="646B4627" w14:textId="77777777" w:rsidR="00145DDF" w:rsidRDefault="00145DDF" w:rsidP="00145DDF">
      <w:pPr>
        <w:pStyle w:val="DraftHeading4"/>
        <w:tabs>
          <w:tab w:val="right" w:pos="2268"/>
        </w:tabs>
        <w:ind w:left="2381" w:hanging="2381"/>
      </w:pPr>
      <w:r>
        <w:tab/>
      </w:r>
      <w:r w:rsidRPr="00667B1F">
        <w:t>(</w:t>
      </w:r>
      <w:proofErr w:type="spellStart"/>
      <w:r w:rsidRPr="00667B1F">
        <w:t>i</w:t>
      </w:r>
      <w:proofErr w:type="spellEnd"/>
      <w:r w:rsidRPr="00667B1F">
        <w:t>)</w:t>
      </w:r>
      <w:r>
        <w:tab/>
        <w:t>holds a certification for the specified VET course for supervision of the asbestos removal work to be authorised by the licence; and</w:t>
      </w:r>
    </w:p>
    <w:p w14:paraId="646B4628" w14:textId="77777777" w:rsidR="00145DDF" w:rsidRDefault="00145DDF" w:rsidP="00145DDF">
      <w:pPr>
        <w:pStyle w:val="DraftHeading4"/>
        <w:tabs>
          <w:tab w:val="right" w:pos="2268"/>
        </w:tabs>
        <w:ind w:left="2381" w:hanging="2381"/>
      </w:pPr>
      <w:r>
        <w:tab/>
      </w:r>
      <w:r w:rsidRPr="00667B1F">
        <w:t>(ii)</w:t>
      </w:r>
      <w:r>
        <w:tab/>
        <w:t>has appropriate experience in the asbestos removal work to be authorised by the licence; and</w:t>
      </w:r>
    </w:p>
    <w:p w14:paraId="646B4629" w14:textId="77777777" w:rsidR="00145DDF" w:rsidRDefault="00145DDF" w:rsidP="00145DDF">
      <w:pPr>
        <w:pStyle w:val="DraftHeading3"/>
        <w:tabs>
          <w:tab w:val="right" w:pos="1757"/>
        </w:tabs>
        <w:ind w:left="1871" w:hanging="1871"/>
      </w:pPr>
      <w:r>
        <w:tab/>
      </w:r>
      <w:r w:rsidRPr="00667B1F">
        <w:t>(b)</w:t>
      </w:r>
      <w:r>
        <w:tab/>
        <w:t>asbestos removal work of the type authorised by the licence has been carried out on behalf of the applicant during the term of the licence.</w:t>
      </w:r>
    </w:p>
    <w:p w14:paraId="646B462A" w14:textId="77777777" w:rsidR="00145DDF" w:rsidRDefault="00145DDF" w:rsidP="007272F6">
      <w:pPr>
        <w:pStyle w:val="StyleDraftHeading1Left0cmHanging15cm1"/>
      </w:pPr>
      <w:r>
        <w:lastRenderedPageBreak/>
        <w:tab/>
      </w:r>
      <w:bookmarkStart w:id="756" w:name="_Toc174445700"/>
      <w:r>
        <w:t>519</w:t>
      </w:r>
      <w:r>
        <w:tab/>
        <w:t>Status of licence during review</w:t>
      </w:r>
      <w:bookmarkEnd w:id="756"/>
    </w:p>
    <w:p w14:paraId="646B462B" w14:textId="77777777" w:rsidR="00145DDF" w:rsidRDefault="00145DDF" w:rsidP="00145DDF">
      <w:pPr>
        <w:pStyle w:val="DraftHeading2"/>
        <w:tabs>
          <w:tab w:val="right" w:pos="1247"/>
        </w:tabs>
        <w:ind w:left="1361" w:hanging="1361"/>
      </w:pPr>
      <w:r>
        <w:tab/>
      </w:r>
      <w:r w:rsidRPr="005B4B04">
        <w:t>(1)</w:t>
      </w:r>
      <w:r>
        <w:tab/>
        <w:t>This regulation applies if the regulator gives a licence holder written notice of its decision to refuse to renew the licence.</w:t>
      </w:r>
    </w:p>
    <w:p w14:paraId="646B462C" w14:textId="77777777" w:rsidR="00145DDF" w:rsidRDefault="00145DDF" w:rsidP="00145DDF">
      <w:pPr>
        <w:pStyle w:val="DraftHeading2"/>
        <w:tabs>
          <w:tab w:val="right" w:pos="1247"/>
        </w:tabs>
        <w:ind w:left="1361" w:hanging="1361"/>
      </w:pPr>
      <w:r>
        <w:tab/>
      </w:r>
      <w:r w:rsidRPr="007D1D44">
        <w:t>(2)</w:t>
      </w:r>
      <w:r>
        <w:tab/>
        <w:t>If the licence holder does not apply for internal review of the decision, the licence continues to have effect until the last of the following events:</w:t>
      </w:r>
    </w:p>
    <w:p w14:paraId="646B462D" w14:textId="77777777" w:rsidR="00145DDF" w:rsidRDefault="00145DDF" w:rsidP="00145DDF">
      <w:pPr>
        <w:pStyle w:val="DraftHeading3"/>
        <w:tabs>
          <w:tab w:val="right" w:pos="1757"/>
        </w:tabs>
        <w:ind w:left="1871" w:hanging="1871"/>
      </w:pPr>
      <w:r>
        <w:tab/>
      </w:r>
      <w:r w:rsidRPr="00337A0C">
        <w:t>(a)</w:t>
      </w:r>
      <w:r>
        <w:tab/>
        <w:t>the expiry of the licence;</w:t>
      </w:r>
    </w:p>
    <w:p w14:paraId="646B462E" w14:textId="77777777" w:rsidR="00145DDF" w:rsidRPr="00337A0C" w:rsidRDefault="00145DDF" w:rsidP="00145DDF">
      <w:pPr>
        <w:pStyle w:val="DraftHeading3"/>
        <w:tabs>
          <w:tab w:val="right" w:pos="1757"/>
        </w:tabs>
        <w:ind w:left="1871" w:hanging="1871"/>
      </w:pPr>
      <w:r>
        <w:tab/>
      </w:r>
      <w:r w:rsidRPr="00337A0C">
        <w:t>(b)</w:t>
      </w:r>
      <w:r>
        <w:tab/>
        <w:t>the end of the time for applying for an internal review.</w:t>
      </w:r>
    </w:p>
    <w:p w14:paraId="646B462F" w14:textId="77777777" w:rsidR="00145DDF" w:rsidRDefault="00145DDF" w:rsidP="00145DDF">
      <w:pPr>
        <w:pStyle w:val="DraftHeading2"/>
        <w:tabs>
          <w:tab w:val="right" w:pos="1247"/>
        </w:tabs>
        <w:ind w:left="1361" w:hanging="1361"/>
      </w:pPr>
      <w:r>
        <w:tab/>
      </w:r>
      <w:r w:rsidRPr="007D1D44">
        <w:t>(3)</w:t>
      </w:r>
      <w:r>
        <w:tab/>
        <w:t>If the licence holder applies for an internal review of the decision, the licence continues to have effect until the earlier of the following events:</w:t>
      </w:r>
    </w:p>
    <w:p w14:paraId="646B4630"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4631" w14:textId="77777777" w:rsidR="00145DDF" w:rsidRDefault="00145DDF" w:rsidP="00145DDF">
      <w:pPr>
        <w:pStyle w:val="DraftHeading3"/>
        <w:tabs>
          <w:tab w:val="right" w:pos="1757"/>
        </w:tabs>
        <w:ind w:left="1871" w:hanging="1871"/>
      </w:pPr>
      <w:r>
        <w:tab/>
      </w:r>
      <w:r w:rsidRPr="007D1D44">
        <w:t>(b)</w:t>
      </w:r>
      <w:r>
        <w:tab/>
        <w:t>the regulator makes a decision on the review.</w:t>
      </w:r>
    </w:p>
    <w:p w14:paraId="646B4632" w14:textId="77777777" w:rsidR="00145DDF" w:rsidRDefault="00145DDF" w:rsidP="00145DDF">
      <w:pPr>
        <w:pStyle w:val="DraftHeading2"/>
        <w:tabs>
          <w:tab w:val="right" w:pos="1247"/>
        </w:tabs>
        <w:ind w:left="1361" w:hanging="1361"/>
      </w:pPr>
      <w:r>
        <w:tab/>
      </w:r>
      <w:r w:rsidRPr="007D1D44">
        <w:t>(4)</w:t>
      </w:r>
      <w:r>
        <w:tab/>
        <w:t>If the licence holder does not apply for an external review, the licence continues to have effect until the end of the time for applying for an external review.</w:t>
      </w:r>
    </w:p>
    <w:p w14:paraId="646B4633" w14:textId="77777777" w:rsidR="00145DDF" w:rsidRDefault="00145DDF" w:rsidP="00145DDF">
      <w:pPr>
        <w:pStyle w:val="DraftHeading2"/>
        <w:tabs>
          <w:tab w:val="right" w:pos="1247"/>
        </w:tabs>
        <w:ind w:left="1361" w:hanging="1361"/>
      </w:pPr>
      <w:r>
        <w:tab/>
      </w:r>
      <w:r w:rsidRPr="007D1D44">
        <w:t>(5)</w:t>
      </w:r>
      <w:r>
        <w:tab/>
        <w:t>If the licence holder applies for an external review, the licence continues to have effect until the earlier of the following events:</w:t>
      </w:r>
    </w:p>
    <w:p w14:paraId="646B4634" w14:textId="77777777" w:rsidR="00145DDF" w:rsidRDefault="00145DDF" w:rsidP="00145DDF">
      <w:pPr>
        <w:pStyle w:val="DraftHeading3"/>
        <w:tabs>
          <w:tab w:val="right" w:pos="1757"/>
        </w:tabs>
        <w:ind w:left="1871" w:hanging="1871"/>
      </w:pPr>
      <w:r>
        <w:tab/>
      </w:r>
      <w:r w:rsidRPr="007D1D44">
        <w:t>(a)</w:t>
      </w:r>
      <w:r>
        <w:tab/>
        <w:t>the licence holder withdraws the application for review;</w:t>
      </w:r>
    </w:p>
    <w:p w14:paraId="646B4635" w14:textId="77777777" w:rsidR="00145DDF" w:rsidRDefault="00145DDF" w:rsidP="00145DDF">
      <w:pPr>
        <w:pStyle w:val="DraftHeading3"/>
        <w:tabs>
          <w:tab w:val="right" w:pos="1757"/>
        </w:tabs>
        <w:ind w:left="1871" w:hanging="1871"/>
      </w:pPr>
      <w:r>
        <w:tab/>
      </w:r>
      <w:r w:rsidRPr="007D1D44">
        <w:t>(b)</w:t>
      </w:r>
      <w:r>
        <w:tab/>
        <w:t>[the external review body] makes a decision on the review.</w:t>
      </w:r>
    </w:p>
    <w:p w14:paraId="646B4636" w14:textId="77777777" w:rsidR="00145DDF" w:rsidRPr="005B4B04" w:rsidRDefault="00145DDF" w:rsidP="00145DDF">
      <w:pPr>
        <w:pStyle w:val="DraftSub-sectionNote"/>
        <w:tabs>
          <w:tab w:val="right" w:pos="1814"/>
        </w:tabs>
        <w:ind w:left="1361"/>
        <w:rPr>
          <w:b/>
        </w:rPr>
      </w:pPr>
      <w:r w:rsidRPr="005B4B04">
        <w:rPr>
          <w:b/>
        </w:rPr>
        <w:t>Note</w:t>
      </w:r>
    </w:p>
    <w:p w14:paraId="646B4637" w14:textId="77777777" w:rsidR="00145DDF" w:rsidRPr="005B4B04" w:rsidRDefault="00145DDF" w:rsidP="00145DDF">
      <w:pPr>
        <w:pStyle w:val="DraftSub-sectionNote"/>
        <w:tabs>
          <w:tab w:val="right" w:pos="1814"/>
        </w:tabs>
        <w:ind w:left="1361"/>
      </w:pPr>
      <w:r>
        <w:t>See the jurisdictional note in the Appendix.</w:t>
      </w:r>
    </w:p>
    <w:p w14:paraId="646B4638" w14:textId="77777777" w:rsidR="00145DDF" w:rsidRDefault="00145DDF" w:rsidP="00145DDF">
      <w:pPr>
        <w:pStyle w:val="DraftHeading2"/>
        <w:tabs>
          <w:tab w:val="right" w:pos="1247"/>
        </w:tabs>
        <w:ind w:left="1361" w:hanging="1361"/>
      </w:pPr>
      <w:r>
        <w:tab/>
      </w:r>
      <w:r w:rsidRPr="007D1D44">
        <w:t>(6)</w:t>
      </w:r>
      <w:r>
        <w:tab/>
        <w:t>The licence continues to have effect under this regulation even if its expiry date passes.</w:t>
      </w:r>
    </w:p>
    <w:p w14:paraId="646B4639" w14:textId="77777777" w:rsidR="00145DDF" w:rsidRPr="005E66AE" w:rsidRDefault="00145DDF" w:rsidP="00133494">
      <w:pPr>
        <w:pStyle w:val="StyleHeading-DIVISIONLeftLeft0cmHanging275cm"/>
      </w:pPr>
      <w:bookmarkStart w:id="757" w:name="_Toc174445701"/>
      <w:r>
        <w:t xml:space="preserve">Division 6 </w:t>
      </w:r>
      <w:r>
        <w:tab/>
        <w:t>Suspension and cancellation of licence</w:t>
      </w:r>
      <w:bookmarkEnd w:id="757"/>
    </w:p>
    <w:p w14:paraId="646B463A" w14:textId="77777777" w:rsidR="00145DDF" w:rsidRDefault="00145DDF" w:rsidP="007272F6">
      <w:pPr>
        <w:pStyle w:val="StyleDraftHeading1Left0cmHanging15cm1"/>
      </w:pPr>
      <w:r>
        <w:tab/>
      </w:r>
      <w:bookmarkStart w:id="758" w:name="_Toc174445702"/>
      <w:r>
        <w:t>520</w:t>
      </w:r>
      <w:r>
        <w:tab/>
        <w:t>Suspension or cancellation of licence</w:t>
      </w:r>
      <w:bookmarkEnd w:id="758"/>
    </w:p>
    <w:p w14:paraId="646B463B" w14:textId="77777777" w:rsidR="00145DDF" w:rsidRDefault="00145DDF" w:rsidP="00145DDF">
      <w:pPr>
        <w:pStyle w:val="DraftHeading2"/>
        <w:tabs>
          <w:tab w:val="right" w:pos="1247"/>
        </w:tabs>
        <w:ind w:left="1361" w:hanging="1361"/>
      </w:pPr>
      <w:r>
        <w:tab/>
      </w:r>
      <w:r w:rsidRPr="00A52EEC">
        <w:t>(1)</w:t>
      </w:r>
      <w:r>
        <w:tab/>
        <w:t>The regulator may suspend or cancel an asbestos removal licence or asbestos assessor licence if satisfied about 1 or more of the following:</w:t>
      </w:r>
    </w:p>
    <w:p w14:paraId="646B463C" w14:textId="77777777" w:rsidR="00145DDF" w:rsidRDefault="00145DDF" w:rsidP="00145DDF">
      <w:pPr>
        <w:pStyle w:val="DraftHeading3"/>
        <w:tabs>
          <w:tab w:val="right" w:pos="1757"/>
        </w:tabs>
        <w:ind w:left="1871" w:hanging="1871"/>
      </w:pPr>
      <w:r>
        <w:tab/>
      </w:r>
      <w:r w:rsidRPr="005A5BB8">
        <w:t>(a)</w:t>
      </w:r>
      <w:r>
        <w:tab/>
        <w:t>the licence holder has failed to ensure that the work or other activities authorised by the licence are carried out safely and competently;</w:t>
      </w:r>
    </w:p>
    <w:p w14:paraId="646B463D" w14:textId="77777777" w:rsidR="00145DDF" w:rsidRPr="00A52EEC" w:rsidRDefault="00145DDF" w:rsidP="00145DDF">
      <w:pPr>
        <w:pStyle w:val="DraftHeading3"/>
        <w:tabs>
          <w:tab w:val="right" w:pos="1757"/>
        </w:tabs>
        <w:ind w:left="1871" w:hanging="1871"/>
      </w:pPr>
      <w:r>
        <w:tab/>
      </w:r>
      <w:r w:rsidRPr="007D1D44">
        <w:t>(</w:t>
      </w:r>
      <w:r>
        <w:t>b</w:t>
      </w:r>
      <w:r w:rsidRPr="007D1D44">
        <w:t>)</w:t>
      </w:r>
      <w:r>
        <w:tab/>
        <w:t xml:space="preserve">the licence holder has failed to ensure compliance with a condition of the licence, including a condition requiring the licence holder, or a nominated supervisor of the licence holder, </w:t>
      </w:r>
      <w:r>
        <w:lastRenderedPageBreak/>
        <w:t>to undergo retraining or reassessment during the term of the licence;</w:t>
      </w:r>
    </w:p>
    <w:p w14:paraId="646B463E" w14:textId="77777777" w:rsidR="00145DDF" w:rsidRDefault="00145DDF" w:rsidP="00145DDF">
      <w:pPr>
        <w:pStyle w:val="DraftHeading3"/>
        <w:tabs>
          <w:tab w:val="right" w:pos="1757"/>
        </w:tabs>
        <w:ind w:left="1871" w:hanging="1871"/>
      </w:pPr>
      <w:r>
        <w:tab/>
        <w:t>(c</w:t>
      </w:r>
      <w:r w:rsidRPr="0013537B">
        <w:t>)</w:t>
      </w:r>
      <w:r>
        <w:tab/>
        <w:t>the licence holder, in the application for the grant or renewal of the licence or on request by the regulator for additional information:</w:t>
      </w:r>
    </w:p>
    <w:p w14:paraId="646B463F"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gave information that was false or misleading in a material particular; or</w:t>
      </w:r>
    </w:p>
    <w:p w14:paraId="646B4640" w14:textId="77777777" w:rsidR="00145DDF" w:rsidRDefault="00145DDF" w:rsidP="00145DDF">
      <w:pPr>
        <w:pStyle w:val="DraftHeading4"/>
        <w:tabs>
          <w:tab w:val="right" w:pos="2268"/>
        </w:tabs>
        <w:ind w:left="2381" w:hanging="2381"/>
      </w:pPr>
      <w:r>
        <w:tab/>
      </w:r>
      <w:r w:rsidRPr="000B2CEA">
        <w:t>(ii)</w:t>
      </w:r>
      <w:r>
        <w:tab/>
        <w:t>failed to give any material information that should have been given in that application or on that request;</w:t>
      </w:r>
    </w:p>
    <w:p w14:paraId="646B4641" w14:textId="77777777" w:rsidR="00145DDF" w:rsidRDefault="00145DDF" w:rsidP="00145DDF">
      <w:pPr>
        <w:pStyle w:val="DraftHeading3"/>
        <w:tabs>
          <w:tab w:val="right" w:pos="1757"/>
        </w:tabs>
        <w:ind w:left="1871" w:hanging="1871"/>
      </w:pPr>
      <w:r>
        <w:tab/>
      </w:r>
      <w:r w:rsidRPr="0037765A">
        <w:t>(</w:t>
      </w:r>
      <w:r>
        <w:t>d</w:t>
      </w:r>
      <w:r w:rsidRPr="0037765A">
        <w:t>)</w:t>
      </w:r>
      <w:r>
        <w:tab/>
        <w:t>in relation to an asbestos removal licence—the licence was granted or renewed on the basis of a certification that was obtained on the basis of the giving of false or misleading information by any person or body;</w:t>
      </w:r>
    </w:p>
    <w:p w14:paraId="646B4642" w14:textId="77777777" w:rsidR="00145DDF" w:rsidRDefault="00145DDF" w:rsidP="00145DDF">
      <w:pPr>
        <w:pStyle w:val="DraftHeading3"/>
        <w:tabs>
          <w:tab w:val="right" w:pos="1757"/>
        </w:tabs>
        <w:ind w:left="1871" w:hanging="1871"/>
      </w:pPr>
      <w:r>
        <w:tab/>
        <w:t>(e)</w:t>
      </w:r>
      <w:r>
        <w:tab/>
        <w:t>in relation to a Class A asbestos removal licence—the licence holder has failed to have a certified safety management system in place.</w:t>
      </w:r>
    </w:p>
    <w:p w14:paraId="646B4643" w14:textId="77777777" w:rsidR="00145DDF" w:rsidRPr="001540E4" w:rsidRDefault="00145DDF" w:rsidP="00145DDF">
      <w:pPr>
        <w:pStyle w:val="DraftHeading2"/>
        <w:tabs>
          <w:tab w:val="right" w:pos="1247"/>
        </w:tabs>
        <w:ind w:left="1361" w:hanging="1361"/>
      </w:pPr>
      <w:r>
        <w:tab/>
        <w:t>(2</w:t>
      </w:r>
      <w:r w:rsidRPr="00677CBA">
        <w:t>)</w:t>
      </w:r>
      <w:r>
        <w:tab/>
        <w:t>It is a ground for the suspension or cancellation of an asbestos removal licence if the licence holder does not have a qualified nominated asbestos removal supervisor.</w:t>
      </w:r>
    </w:p>
    <w:p w14:paraId="646B4644" w14:textId="77777777" w:rsidR="00145DDF" w:rsidRPr="002D453B" w:rsidRDefault="00145DDF" w:rsidP="00145DDF">
      <w:pPr>
        <w:pStyle w:val="DraftSub-sectionNote"/>
        <w:tabs>
          <w:tab w:val="right" w:pos="1814"/>
        </w:tabs>
        <w:ind w:left="1361"/>
        <w:rPr>
          <w:b/>
        </w:rPr>
      </w:pPr>
      <w:r w:rsidRPr="002D453B">
        <w:rPr>
          <w:b/>
        </w:rPr>
        <w:t>Note</w:t>
      </w:r>
    </w:p>
    <w:p w14:paraId="646B4645" w14:textId="77777777" w:rsidR="00145DDF" w:rsidRDefault="00145DDF" w:rsidP="00145DDF">
      <w:pPr>
        <w:pStyle w:val="DraftSub-sectionNote"/>
        <w:tabs>
          <w:tab w:val="right" w:pos="1814"/>
        </w:tabs>
        <w:ind w:left="1361"/>
      </w:pPr>
      <w:r>
        <w:t>Regulation 507 provides for a licence holder to notify the regulator of any change in a nominated supervisor.</w:t>
      </w:r>
    </w:p>
    <w:p w14:paraId="646B4646" w14:textId="77777777" w:rsidR="00145DDF" w:rsidRPr="00677CBA" w:rsidRDefault="00145DDF" w:rsidP="00145DDF">
      <w:pPr>
        <w:pStyle w:val="DraftHeading2"/>
        <w:tabs>
          <w:tab w:val="right" w:pos="1247"/>
        </w:tabs>
        <w:ind w:left="1361" w:hanging="1361"/>
      </w:pPr>
      <w:r>
        <w:tab/>
      </w:r>
      <w:r w:rsidRPr="00677CBA">
        <w:t>(3)</w:t>
      </w:r>
      <w:r>
        <w:tab/>
        <w:t xml:space="preserve">For the purposes of </w:t>
      </w:r>
      <w:proofErr w:type="spellStart"/>
      <w:r>
        <w:t>subregulation</w:t>
      </w:r>
      <w:proofErr w:type="spellEnd"/>
      <w:r>
        <w:t xml:space="preserve"> (1)(b), a licence holder complies with a condition on the licence that requires the licence holder or a nominated supervisor of the licence holder to undergo retraining or reassessment during the term of the licence if the licence holder provides a certification in relation to that retraining or reassessment.</w:t>
      </w:r>
    </w:p>
    <w:p w14:paraId="646B4647" w14:textId="77777777" w:rsidR="00145DDF" w:rsidRDefault="00145DDF" w:rsidP="00145DDF">
      <w:pPr>
        <w:pStyle w:val="DraftHeading2"/>
        <w:tabs>
          <w:tab w:val="right" w:pos="1247"/>
        </w:tabs>
        <w:ind w:left="1361" w:hanging="1361"/>
      </w:pPr>
      <w:r>
        <w:tab/>
        <w:t>(4</w:t>
      </w:r>
      <w:r w:rsidRPr="00673B93">
        <w:t>)</w:t>
      </w:r>
      <w:r>
        <w:tab/>
        <w:t>If the regulator suspends or cancels a licence, the regulator may disqualify the licence holder from applying for:</w:t>
      </w:r>
    </w:p>
    <w:p w14:paraId="646B4648" w14:textId="77777777" w:rsidR="007162D7" w:rsidRDefault="00145DDF" w:rsidP="00145DDF">
      <w:pPr>
        <w:pStyle w:val="DraftHeading3"/>
        <w:tabs>
          <w:tab w:val="right" w:pos="1757"/>
        </w:tabs>
        <w:ind w:left="1871" w:hanging="1871"/>
      </w:pPr>
      <w:r>
        <w:tab/>
      </w:r>
      <w:r w:rsidRPr="004C7038">
        <w:t>(a)</w:t>
      </w:r>
      <w:r>
        <w:tab/>
        <w:t>a further licence of the same type; or</w:t>
      </w:r>
    </w:p>
    <w:p w14:paraId="646B4649" w14:textId="77777777" w:rsidR="00145DDF" w:rsidRDefault="00145DDF" w:rsidP="00145DDF">
      <w:pPr>
        <w:pStyle w:val="DraftHeading3"/>
        <w:tabs>
          <w:tab w:val="right" w:pos="1757"/>
        </w:tabs>
        <w:ind w:left="1871" w:hanging="1871"/>
      </w:pPr>
      <w:r>
        <w:tab/>
      </w:r>
      <w:r w:rsidRPr="004C7038">
        <w:t>(b)</w:t>
      </w:r>
      <w:r>
        <w:tab/>
        <w:t>another licence under these Regulations to carry out work which requires skills that are the same as or similar to those required for the work authorised by the licence that has been suspended or cancelled.</w:t>
      </w:r>
    </w:p>
    <w:p w14:paraId="646B464A" w14:textId="77777777" w:rsidR="00145DDF" w:rsidRPr="005A5BB8" w:rsidRDefault="00145DDF" w:rsidP="00145DDF">
      <w:pPr>
        <w:pStyle w:val="DraftSectionNote"/>
        <w:tabs>
          <w:tab w:val="right" w:pos="1304"/>
        </w:tabs>
        <w:ind w:left="850"/>
        <w:rPr>
          <w:b/>
        </w:rPr>
      </w:pPr>
      <w:r w:rsidRPr="005A5BB8">
        <w:rPr>
          <w:b/>
        </w:rPr>
        <w:t>Note</w:t>
      </w:r>
    </w:p>
    <w:p w14:paraId="646B464B" w14:textId="77777777" w:rsidR="00145DDF" w:rsidRDefault="00145DDF" w:rsidP="00145DDF">
      <w:pPr>
        <w:pStyle w:val="DraftSectionNote"/>
        <w:tabs>
          <w:tab w:val="right" w:pos="1304"/>
        </w:tabs>
        <w:ind w:left="850"/>
      </w:pPr>
      <w:r>
        <w:t>A decision to suspend a licence, to cancel a licence or to disqualify the licence holder from applying for a further licence is a reviewable decision (see regulation 676).</w:t>
      </w:r>
    </w:p>
    <w:p w14:paraId="646B464C" w14:textId="77777777" w:rsidR="00145DDF" w:rsidRDefault="00145DDF" w:rsidP="007272F6">
      <w:pPr>
        <w:pStyle w:val="StyleDraftHeading1Left0cmHanging15cm1"/>
      </w:pPr>
      <w:r>
        <w:lastRenderedPageBreak/>
        <w:tab/>
      </w:r>
      <w:bookmarkStart w:id="759" w:name="_Toc174445703"/>
      <w:r>
        <w:t>521</w:t>
      </w:r>
      <w:r>
        <w:tab/>
        <w:t>Matters taken into account</w:t>
      </w:r>
      <w:bookmarkEnd w:id="759"/>
    </w:p>
    <w:p w14:paraId="646B464D" w14:textId="77777777" w:rsidR="00145DDF" w:rsidRDefault="00145DDF" w:rsidP="00145DDF">
      <w:pPr>
        <w:pStyle w:val="DraftHeading2"/>
        <w:tabs>
          <w:tab w:val="right" w:pos="1247"/>
        </w:tabs>
        <w:ind w:left="1361" w:hanging="1361"/>
      </w:pPr>
      <w:r>
        <w:tab/>
      </w:r>
      <w:r w:rsidRPr="00846AD9">
        <w:t>(1)</w:t>
      </w:r>
      <w:r>
        <w:tab/>
        <w:t>In making a decision under regulation 520, the regulator must have regard to:</w:t>
      </w:r>
    </w:p>
    <w:p w14:paraId="646B464E" w14:textId="77777777" w:rsidR="00145DDF" w:rsidRDefault="00145DDF" w:rsidP="00145DDF">
      <w:pPr>
        <w:pStyle w:val="DraftHeading3"/>
        <w:tabs>
          <w:tab w:val="right" w:pos="1757"/>
        </w:tabs>
        <w:ind w:left="1871" w:hanging="1871"/>
      </w:pPr>
      <w:r>
        <w:tab/>
      </w:r>
      <w:r w:rsidRPr="00846AD9">
        <w:t>(a)</w:t>
      </w:r>
      <w:r>
        <w:tab/>
        <w:t>any submissions made by the licence holder under regulation 522; and</w:t>
      </w:r>
    </w:p>
    <w:p w14:paraId="646B464F" w14:textId="77777777" w:rsidR="00145DDF" w:rsidRPr="00846AD9" w:rsidRDefault="00145DDF" w:rsidP="00145DDF">
      <w:pPr>
        <w:pStyle w:val="DraftHeading3"/>
        <w:tabs>
          <w:tab w:val="right" w:pos="1757"/>
        </w:tabs>
        <w:ind w:left="1871" w:hanging="1871"/>
      </w:pPr>
      <w:r>
        <w:tab/>
      </w:r>
      <w:r w:rsidRPr="00846AD9">
        <w:t>(b)</w:t>
      </w:r>
      <w:r>
        <w:tab/>
        <w:t>any advice received from a corresponding regulator.</w:t>
      </w:r>
    </w:p>
    <w:p w14:paraId="646B4650" w14:textId="77777777" w:rsidR="00145DDF" w:rsidRPr="00DA5FDC" w:rsidRDefault="00145DDF" w:rsidP="00145DDF">
      <w:pPr>
        <w:pStyle w:val="DraftHeading2"/>
        <w:tabs>
          <w:tab w:val="right" w:pos="1247"/>
        </w:tabs>
        <w:ind w:left="1361" w:hanging="1361"/>
      </w:pPr>
      <w:r>
        <w:tab/>
      </w:r>
      <w:r w:rsidRPr="00AE5EFD">
        <w:t>(2)</w:t>
      </w:r>
      <w:r>
        <w:tab/>
        <w:t>For the purposes of regulation 520(1)(a) and </w:t>
      </w:r>
      <w:r w:rsidRPr="00C025E9">
        <w:t>(b)</w:t>
      </w:r>
      <w:r>
        <w:t>, if the licence holder is an individual</w:t>
      </w:r>
      <w:r w:rsidRPr="00C025E9">
        <w:t xml:space="preserve">, the regulator </w:t>
      </w:r>
      <w:r>
        <w:t>must</w:t>
      </w:r>
      <w:r w:rsidRPr="00C025E9">
        <w:t xml:space="preserve"> </w:t>
      </w:r>
      <w:r>
        <w:t>have regard to all relevant matters, including the following:</w:t>
      </w:r>
    </w:p>
    <w:p w14:paraId="646B4651"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licence holder has been convicted or found guilty;</w:t>
      </w:r>
    </w:p>
    <w:p w14:paraId="646B4652" w14:textId="77777777" w:rsidR="00B75031" w:rsidRPr="00B75031" w:rsidRDefault="00B75031" w:rsidP="00B75031">
      <w:pPr>
        <w:pStyle w:val="DraftParaNote"/>
        <w:tabs>
          <w:tab w:val="right" w:pos="2324"/>
        </w:tabs>
        <w:ind w:left="1871"/>
        <w:rPr>
          <w:b/>
        </w:rPr>
      </w:pPr>
      <w:r w:rsidRPr="00B75031">
        <w:rPr>
          <w:b/>
        </w:rPr>
        <w:t>Note</w:t>
      </w:r>
    </w:p>
    <w:p w14:paraId="646B4653" w14:textId="77777777" w:rsidR="00B75031" w:rsidRDefault="00B75031" w:rsidP="00B75031">
      <w:pPr>
        <w:pStyle w:val="DraftParaNote"/>
        <w:tabs>
          <w:tab w:val="right" w:pos="2324"/>
        </w:tabs>
        <w:ind w:left="1871"/>
      </w:pPr>
      <w:r>
        <w:t>See the jurisdictional note in the Appendix.</w:t>
      </w:r>
    </w:p>
    <w:p w14:paraId="646B4654" w14:textId="77777777" w:rsidR="00145DDF" w:rsidRDefault="00145DDF" w:rsidP="00145DDF">
      <w:pPr>
        <w:pStyle w:val="DraftHeading3"/>
        <w:tabs>
          <w:tab w:val="right" w:pos="1757"/>
        </w:tabs>
        <w:ind w:left="1871" w:hanging="1871"/>
      </w:pPr>
      <w:r>
        <w:tab/>
      </w:r>
      <w:r w:rsidRPr="007D1115">
        <w:t>(</w:t>
      </w:r>
      <w:r>
        <w:t>b</w:t>
      </w:r>
      <w:r w:rsidRPr="007D1115">
        <w:t>)</w:t>
      </w:r>
      <w:r>
        <w:tab/>
        <w:t>any enforceable undertaking the licence holder has entered into under this Act or a corresponding WHS law;</w:t>
      </w:r>
    </w:p>
    <w:p w14:paraId="646B4655" w14:textId="77777777" w:rsidR="007162D7" w:rsidRDefault="00145DDF" w:rsidP="00145DDF">
      <w:pPr>
        <w:pStyle w:val="DraftHeading3"/>
        <w:tabs>
          <w:tab w:val="right" w:pos="1757"/>
        </w:tabs>
        <w:ind w:left="1871" w:hanging="1871"/>
      </w:pPr>
      <w:r>
        <w:tab/>
      </w:r>
      <w:r w:rsidRPr="00FF5CB8">
        <w:t>(c)</w:t>
      </w:r>
      <w:r>
        <w:tab/>
        <w:t>in relation to any equivalent licence applied for or held by the licence holder under the Act or these Regulations or under a corresponding WHS law:</w:t>
      </w:r>
    </w:p>
    <w:p w14:paraId="646B4656" w14:textId="77777777" w:rsidR="00145DDF" w:rsidRDefault="00145DDF" w:rsidP="00145DDF">
      <w:pPr>
        <w:pStyle w:val="DraftHeading4"/>
        <w:tabs>
          <w:tab w:val="right" w:pos="2268"/>
        </w:tabs>
        <w:ind w:left="2381" w:hanging="2381"/>
      </w:pPr>
      <w:r>
        <w:tab/>
      </w:r>
      <w:r w:rsidRPr="00FF5CB8">
        <w:t>(</w:t>
      </w:r>
      <w:proofErr w:type="spellStart"/>
      <w:r w:rsidRPr="00FF5CB8">
        <w:t>i</w:t>
      </w:r>
      <w:proofErr w:type="spellEnd"/>
      <w:r w:rsidRPr="00FF5CB8">
        <w:t>)</w:t>
      </w:r>
      <w:r>
        <w:tab/>
        <w:t>any refusal to grant the licence; and</w:t>
      </w:r>
    </w:p>
    <w:p w14:paraId="646B4657" w14:textId="77777777" w:rsidR="00145DDF" w:rsidRDefault="00145DDF" w:rsidP="00145DDF">
      <w:pPr>
        <w:pStyle w:val="DraftHeading4"/>
        <w:tabs>
          <w:tab w:val="right" w:pos="2268"/>
        </w:tabs>
        <w:ind w:left="2381" w:hanging="2381"/>
      </w:pPr>
      <w:r>
        <w:tab/>
      </w:r>
      <w:r w:rsidRPr="00FF5CB8">
        <w:t>(ii)</w:t>
      </w:r>
      <w:r>
        <w:tab/>
        <w:t>any condition imposed on the licence, if granted; and</w:t>
      </w:r>
    </w:p>
    <w:p w14:paraId="646B4658" w14:textId="77777777" w:rsidR="00145DDF" w:rsidRDefault="00145DDF" w:rsidP="00145DDF">
      <w:pPr>
        <w:pStyle w:val="DraftHeading4"/>
        <w:tabs>
          <w:tab w:val="right" w:pos="2268"/>
        </w:tabs>
        <w:ind w:left="2381" w:hanging="2381"/>
      </w:pPr>
      <w:r>
        <w:tab/>
      </w:r>
      <w:r w:rsidRPr="00FF5CB8">
        <w:t>(iii)</w:t>
      </w:r>
      <w:r>
        <w:tab/>
        <w:t>any suspension or cancellation of the licence, if granted, including any disqualification from applying for any licence;</w:t>
      </w:r>
    </w:p>
    <w:p w14:paraId="646B4659" w14:textId="77777777" w:rsidR="00145DDF" w:rsidRDefault="00145DDF" w:rsidP="00145DDF">
      <w:pPr>
        <w:pStyle w:val="DraftHeading3"/>
        <w:tabs>
          <w:tab w:val="right" w:pos="1757"/>
        </w:tabs>
        <w:ind w:left="1871" w:hanging="1871"/>
      </w:pPr>
      <w:r>
        <w:tab/>
      </w:r>
      <w:r w:rsidRPr="000B2CEA">
        <w:t>(d)</w:t>
      </w:r>
      <w:r>
        <w:tab/>
        <w:t>the record of the licence holder in relation to any matters arising under the Act or these Regulations or under a corresponding WHS law.</w:t>
      </w:r>
    </w:p>
    <w:p w14:paraId="646B465A" w14:textId="77777777" w:rsidR="00145DDF" w:rsidRDefault="00145DDF" w:rsidP="00145DDF">
      <w:pPr>
        <w:pStyle w:val="DraftHeading2"/>
        <w:tabs>
          <w:tab w:val="right" w:pos="1247"/>
        </w:tabs>
        <w:ind w:left="1361" w:hanging="1361"/>
      </w:pPr>
      <w:r>
        <w:tab/>
      </w:r>
      <w:r w:rsidRPr="00FB1D0F">
        <w:t>(3)</w:t>
      </w:r>
      <w:r>
        <w:tab/>
        <w:t xml:space="preserve">For the purposes of regulation 520(1)(a) and (b), if the licence holder is a body corporate, the regulator must have regard to all relevant matters, including the matters referred to in </w:t>
      </w:r>
      <w:proofErr w:type="spellStart"/>
      <w:r>
        <w:t>subregulation</w:t>
      </w:r>
      <w:proofErr w:type="spellEnd"/>
      <w:r>
        <w:t xml:space="preserve"> (2), in relation to:</w:t>
      </w:r>
    </w:p>
    <w:p w14:paraId="646B465B" w14:textId="77777777" w:rsidR="00145DDF" w:rsidRDefault="00145DDF" w:rsidP="00145DDF">
      <w:pPr>
        <w:pStyle w:val="DraftHeading3"/>
        <w:tabs>
          <w:tab w:val="right" w:pos="1757"/>
        </w:tabs>
        <w:ind w:left="1871" w:hanging="1871"/>
      </w:pPr>
      <w:r>
        <w:tab/>
      </w:r>
      <w:r w:rsidRPr="00FB1D0F">
        <w:t>(</w:t>
      </w:r>
      <w:proofErr w:type="spellStart"/>
      <w:r w:rsidRPr="00FB1D0F">
        <w:t>i</w:t>
      </w:r>
      <w:proofErr w:type="spellEnd"/>
      <w:r w:rsidRPr="00FB1D0F">
        <w:t>)</w:t>
      </w:r>
      <w:r>
        <w:tab/>
        <w:t>the body corporate; and</w:t>
      </w:r>
    </w:p>
    <w:p w14:paraId="646B465C" w14:textId="77777777" w:rsidR="00145DDF" w:rsidRDefault="00145DDF" w:rsidP="00145DDF">
      <w:pPr>
        <w:pStyle w:val="DraftHeading3"/>
        <w:tabs>
          <w:tab w:val="right" w:pos="1757"/>
        </w:tabs>
        <w:ind w:left="1871" w:hanging="1871"/>
      </w:pPr>
      <w:r>
        <w:tab/>
      </w:r>
      <w:r w:rsidRPr="00FB1D0F">
        <w:t>(ii)</w:t>
      </w:r>
      <w:r>
        <w:tab/>
        <w:t>each officer of the body corporate.</w:t>
      </w:r>
    </w:p>
    <w:p w14:paraId="646B465D" w14:textId="77777777" w:rsidR="00145DDF" w:rsidRDefault="00145DDF" w:rsidP="007272F6">
      <w:pPr>
        <w:pStyle w:val="StyleDraftHeading1Left0cmHanging15cm1"/>
      </w:pPr>
      <w:r>
        <w:tab/>
      </w:r>
      <w:bookmarkStart w:id="760" w:name="_Toc174445704"/>
      <w:r>
        <w:t>522</w:t>
      </w:r>
      <w:r>
        <w:tab/>
        <w:t>Notice to and submissions by licence holder</w:t>
      </w:r>
      <w:bookmarkEnd w:id="760"/>
    </w:p>
    <w:p w14:paraId="646B465E" w14:textId="77777777" w:rsidR="00145DDF" w:rsidRPr="005B0AB9" w:rsidRDefault="00145DDF" w:rsidP="00145DDF">
      <w:pPr>
        <w:pStyle w:val="BodySectionSub"/>
      </w:pPr>
      <w:r>
        <w:t xml:space="preserve">Before suspending or cancelling an asbestos removal licence or asbestos assessor licence, the regulator must give the licence holder </w:t>
      </w:r>
      <w:r>
        <w:lastRenderedPageBreak/>
        <w:t>a written notice of the proposed suspension or cancellation and any proposed disqualification:</w:t>
      </w:r>
    </w:p>
    <w:p w14:paraId="646B465F" w14:textId="77777777" w:rsidR="00145DDF" w:rsidRDefault="00145DDF" w:rsidP="00145DDF">
      <w:pPr>
        <w:pStyle w:val="DraftHeading3"/>
        <w:tabs>
          <w:tab w:val="right" w:pos="1757"/>
        </w:tabs>
        <w:ind w:left="1871" w:hanging="1871"/>
      </w:pPr>
      <w:r>
        <w:tab/>
      </w:r>
      <w:r w:rsidRPr="00FB1D0F">
        <w:t>(a)</w:t>
      </w:r>
      <w:r>
        <w:tab/>
        <w:t>outlining all relevant allegations, facts and circumstances known to the regulator; and</w:t>
      </w:r>
    </w:p>
    <w:p w14:paraId="646B4660" w14:textId="77777777" w:rsidR="007162D7" w:rsidRDefault="00145DDF" w:rsidP="00145DDF">
      <w:pPr>
        <w:pStyle w:val="DraftHeading3"/>
        <w:tabs>
          <w:tab w:val="right" w:pos="1757"/>
        </w:tabs>
        <w:ind w:left="1871" w:hanging="1871"/>
      </w:pPr>
      <w:r>
        <w:tab/>
      </w:r>
      <w:r w:rsidRPr="00FB1D0F">
        <w:t>(b)</w:t>
      </w:r>
      <w:r>
        <w:tab/>
        <w:t>advising the licence holder that the licence holder may, by a specified date (being not less than 28 days after giving the notice), make a submission in relation to the proposed suspension or cancellation and any proposed disqualification.</w:t>
      </w:r>
    </w:p>
    <w:p w14:paraId="646B4661" w14:textId="77777777" w:rsidR="00145DDF" w:rsidRPr="00C75397" w:rsidRDefault="00145DDF" w:rsidP="007272F6">
      <w:pPr>
        <w:pStyle w:val="StyleDraftHeading1Left0cmHanging15cm1"/>
      </w:pPr>
      <w:r>
        <w:tab/>
      </w:r>
      <w:bookmarkStart w:id="761" w:name="_Toc174445705"/>
      <w:r>
        <w:t>523</w:t>
      </w:r>
      <w:r>
        <w:tab/>
        <w:t>Notice of decision</w:t>
      </w:r>
      <w:bookmarkEnd w:id="761"/>
    </w:p>
    <w:p w14:paraId="646B4662" w14:textId="77777777" w:rsidR="00145DDF" w:rsidRDefault="00145DDF" w:rsidP="00145DDF">
      <w:pPr>
        <w:pStyle w:val="DraftHeading2"/>
        <w:tabs>
          <w:tab w:val="right" w:pos="1247"/>
        </w:tabs>
        <w:ind w:left="1361" w:hanging="1361"/>
      </w:pPr>
      <w:r>
        <w:tab/>
      </w:r>
      <w:r w:rsidRPr="00AE5EFD">
        <w:t>(1)</w:t>
      </w:r>
      <w:r>
        <w:tab/>
        <w:t>The regulator must give the licence holder written notice of a decision under regulation 520 to suspend or cancel an asbestos removal licence or asbestos assessor licence within 14 days after making the decision.</w:t>
      </w:r>
    </w:p>
    <w:p w14:paraId="646B4663" w14:textId="77777777" w:rsidR="00145DDF" w:rsidRPr="00AE5EFD" w:rsidRDefault="00145DDF" w:rsidP="00145DDF">
      <w:pPr>
        <w:pStyle w:val="DraftHeading2"/>
        <w:tabs>
          <w:tab w:val="right" w:pos="1247"/>
        </w:tabs>
        <w:ind w:left="1361" w:hanging="1361"/>
      </w:pPr>
      <w:r>
        <w:tab/>
      </w:r>
      <w:r w:rsidRPr="00AE5EFD">
        <w:t>(2)</w:t>
      </w:r>
      <w:r>
        <w:tab/>
        <w:t>The notice must:</w:t>
      </w:r>
    </w:p>
    <w:p w14:paraId="646B4664" w14:textId="77777777" w:rsidR="00145DDF" w:rsidRDefault="00145DDF" w:rsidP="00145DDF">
      <w:pPr>
        <w:pStyle w:val="DraftHeading3"/>
        <w:tabs>
          <w:tab w:val="right" w:pos="1757"/>
        </w:tabs>
        <w:ind w:left="1871" w:hanging="1871"/>
      </w:pPr>
      <w:r>
        <w:tab/>
      </w:r>
      <w:r w:rsidRPr="001A6C3F">
        <w:t>(a)</w:t>
      </w:r>
      <w:r>
        <w:tab/>
        <w:t>state that the licence is to be suspended or cancelled; and</w:t>
      </w:r>
    </w:p>
    <w:p w14:paraId="646B4665"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4666"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suspension begins and ends; and</w:t>
      </w:r>
    </w:p>
    <w:p w14:paraId="646B4667" w14:textId="77777777" w:rsidR="00145DDF" w:rsidRDefault="00145DDF" w:rsidP="00145DDF">
      <w:pPr>
        <w:pStyle w:val="DraftHeading4"/>
        <w:tabs>
          <w:tab w:val="right" w:pos="2268"/>
        </w:tabs>
        <w:ind w:left="2381" w:hanging="2381"/>
      </w:pPr>
      <w:r>
        <w:tab/>
        <w:t>(ii)</w:t>
      </w:r>
      <w:r>
        <w:tab/>
        <w:t>the reasons for the suspension; and</w:t>
      </w:r>
    </w:p>
    <w:p w14:paraId="646B4668" w14:textId="77777777" w:rsidR="00145DDF" w:rsidRDefault="00145DDF" w:rsidP="00145DDF">
      <w:pPr>
        <w:pStyle w:val="DraftHeading4"/>
        <w:tabs>
          <w:tab w:val="right" w:pos="2268"/>
        </w:tabs>
        <w:ind w:left="2381" w:hanging="2381"/>
      </w:pPr>
      <w:r>
        <w:tab/>
      </w:r>
      <w:r w:rsidRPr="001A6C3F">
        <w:t>(ii</w:t>
      </w:r>
      <w:r>
        <w:t>i</w:t>
      </w:r>
      <w:r w:rsidRPr="001A6C3F">
        <w:t>)</w:t>
      </w:r>
      <w:r>
        <w:tab/>
        <w:t>whether the licence holder is required to undergo retraining or reassessment or take any other action before the suspension ends; and</w:t>
      </w:r>
    </w:p>
    <w:p w14:paraId="646B4669"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licence holder is disqualified from applying for a further licence during the suspension; and</w:t>
      </w:r>
    </w:p>
    <w:p w14:paraId="646B466A"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466B" w14:textId="77777777" w:rsidR="00145DDF" w:rsidRDefault="00145DDF" w:rsidP="00D2699D">
      <w:pPr>
        <w:pStyle w:val="DraftHeading4"/>
        <w:tabs>
          <w:tab w:val="right" w:pos="2268"/>
        </w:tabs>
        <w:ind w:left="2381" w:hanging="2381"/>
      </w:pPr>
      <w:r>
        <w:tab/>
      </w:r>
      <w:r w:rsidRPr="001A6C3F">
        <w:t>(</w:t>
      </w:r>
      <w:proofErr w:type="spellStart"/>
      <w:r w:rsidRPr="001A6C3F">
        <w:t>i</w:t>
      </w:r>
      <w:proofErr w:type="spellEnd"/>
      <w:r w:rsidRPr="001A6C3F">
        <w:t>)</w:t>
      </w:r>
      <w:r>
        <w:tab/>
        <w:t>when the cancellation takes effect; and</w:t>
      </w:r>
    </w:p>
    <w:p w14:paraId="646B466C" w14:textId="77777777" w:rsidR="00145DDF" w:rsidRPr="00CF2080" w:rsidRDefault="00145DDF" w:rsidP="00145DDF">
      <w:pPr>
        <w:pStyle w:val="DraftHeading4"/>
        <w:tabs>
          <w:tab w:val="right" w:pos="2268"/>
        </w:tabs>
        <w:ind w:left="2381" w:hanging="2381"/>
      </w:pPr>
      <w:r>
        <w:tab/>
      </w:r>
      <w:r w:rsidRPr="00CF2080">
        <w:t>(ii)</w:t>
      </w:r>
      <w:r>
        <w:tab/>
        <w:t>the reasons for the cancellation; and</w:t>
      </w:r>
    </w:p>
    <w:p w14:paraId="646B466D"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licence holder is disqualified from applying for a further licence; and</w:t>
      </w:r>
    </w:p>
    <w:p w14:paraId="646B466E" w14:textId="77777777" w:rsidR="00145DDF" w:rsidRDefault="00145DDF" w:rsidP="00145DDF">
      <w:pPr>
        <w:pStyle w:val="DraftHeading3"/>
        <w:tabs>
          <w:tab w:val="right" w:pos="1757"/>
        </w:tabs>
        <w:ind w:left="1871" w:hanging="1871"/>
      </w:pPr>
      <w:r>
        <w:tab/>
      </w:r>
      <w:r w:rsidRPr="001A6C3F">
        <w:t>(d)</w:t>
      </w:r>
      <w:r>
        <w:tab/>
        <w:t>if the licence holder is disqualified from applying for a further licence, state:</w:t>
      </w:r>
    </w:p>
    <w:p w14:paraId="646B466F"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disqualification begins and ends; and</w:t>
      </w:r>
    </w:p>
    <w:p w14:paraId="646B4670" w14:textId="77777777" w:rsidR="00145DDF" w:rsidRDefault="00145DDF" w:rsidP="00145DDF">
      <w:pPr>
        <w:pStyle w:val="DraftHeading4"/>
        <w:tabs>
          <w:tab w:val="right" w:pos="2268"/>
        </w:tabs>
        <w:ind w:left="2381" w:hanging="2381"/>
      </w:pPr>
      <w:r>
        <w:tab/>
        <w:t>(ii)</w:t>
      </w:r>
      <w:r>
        <w:tab/>
        <w:t>the reasons for the disqualification; and</w:t>
      </w:r>
    </w:p>
    <w:p w14:paraId="646B4671" w14:textId="77777777" w:rsidR="00145DDF" w:rsidRDefault="00145DDF" w:rsidP="00145DDF">
      <w:pPr>
        <w:pStyle w:val="DraftHeading4"/>
        <w:tabs>
          <w:tab w:val="right" w:pos="2268"/>
        </w:tabs>
        <w:ind w:left="2381" w:hanging="2381"/>
      </w:pPr>
      <w:r>
        <w:tab/>
      </w:r>
      <w:r w:rsidRPr="001A6C3F">
        <w:t>(i</w:t>
      </w:r>
      <w:r>
        <w:t>i</w:t>
      </w:r>
      <w:r w:rsidRPr="001A6C3F">
        <w:t>i)</w:t>
      </w:r>
      <w:r>
        <w:tab/>
        <w:t>whether or not the licence holder is required to undergo retraining or reassessment or take any other action before the disqualification ends; and</w:t>
      </w:r>
    </w:p>
    <w:p w14:paraId="646B4672" w14:textId="77777777" w:rsidR="00145DDF" w:rsidRPr="00AA2EC8" w:rsidRDefault="00145DDF" w:rsidP="00145DDF">
      <w:pPr>
        <w:pStyle w:val="DraftHeading4"/>
        <w:tabs>
          <w:tab w:val="right" w:pos="2268"/>
        </w:tabs>
        <w:ind w:left="2381" w:hanging="2381"/>
      </w:pPr>
      <w:r>
        <w:lastRenderedPageBreak/>
        <w:tab/>
      </w:r>
      <w:r w:rsidRPr="00876CFF">
        <w:t>(iv)</w:t>
      </w:r>
      <w:r>
        <w:tab/>
        <w:t>any other class of licence under these Regulations that the licence holder is disqualified from applying for; and</w:t>
      </w:r>
    </w:p>
    <w:p w14:paraId="646B4673" w14:textId="77777777" w:rsidR="00145DDF" w:rsidRDefault="00145DDF" w:rsidP="00145DDF">
      <w:pPr>
        <w:pStyle w:val="DraftHeading3"/>
        <w:tabs>
          <w:tab w:val="right" w:pos="1757"/>
        </w:tabs>
        <w:ind w:left="1871" w:hanging="1871"/>
      </w:pPr>
      <w:r>
        <w:tab/>
      </w:r>
      <w:r w:rsidRPr="001A6C3F">
        <w:t>(e)</w:t>
      </w:r>
      <w:r>
        <w:tab/>
        <w:t>state when the licence document must be returned to the regulator.</w:t>
      </w:r>
    </w:p>
    <w:p w14:paraId="646B4674" w14:textId="77777777" w:rsidR="00145DDF" w:rsidRDefault="00145DDF" w:rsidP="007272F6">
      <w:pPr>
        <w:pStyle w:val="StyleDraftHeading1Left0cmHanging15cm1"/>
      </w:pPr>
      <w:r>
        <w:tab/>
      </w:r>
      <w:bookmarkStart w:id="762" w:name="_Toc174445706"/>
      <w:r>
        <w:t>524</w:t>
      </w:r>
      <w:r>
        <w:tab/>
        <w:t>Immediate suspension</w:t>
      </w:r>
      <w:bookmarkEnd w:id="762"/>
    </w:p>
    <w:p w14:paraId="646B4675" w14:textId="77777777" w:rsidR="00145DDF" w:rsidRDefault="00145DDF" w:rsidP="00145DDF">
      <w:pPr>
        <w:pStyle w:val="DraftHeading2"/>
        <w:tabs>
          <w:tab w:val="right" w:pos="1247"/>
        </w:tabs>
        <w:ind w:left="1361" w:hanging="1361"/>
      </w:pPr>
      <w:r>
        <w:tab/>
      </w:r>
      <w:r w:rsidRPr="008A682B">
        <w:t>(1)</w:t>
      </w:r>
      <w:r>
        <w:tab/>
        <w:t>The regulator may suspend an asbestos removal licence or asbestos assessor licence on a ground referred to in regulation 520 without giving notice under regulation 522, if satisfied that:</w:t>
      </w:r>
    </w:p>
    <w:p w14:paraId="646B4676" w14:textId="77777777" w:rsidR="00145DDF" w:rsidRDefault="00145DDF" w:rsidP="00145DDF">
      <w:pPr>
        <w:pStyle w:val="DraftHeading3"/>
        <w:tabs>
          <w:tab w:val="right" w:pos="1757"/>
        </w:tabs>
        <w:ind w:left="1871" w:hanging="1871"/>
      </w:pPr>
      <w:r>
        <w:tab/>
      </w:r>
      <w:r w:rsidRPr="007C0496">
        <w:t>(a)</w:t>
      </w:r>
      <w:r>
        <w:tab/>
        <w:t>work carried out under the licence should cease because the work may involve an imminent serious risk to the health or safety of any person; or</w:t>
      </w:r>
    </w:p>
    <w:p w14:paraId="646B4677" w14:textId="77777777" w:rsidR="00145DDF" w:rsidRDefault="00145DDF" w:rsidP="00145DDF">
      <w:pPr>
        <w:pStyle w:val="DraftHeading3"/>
        <w:tabs>
          <w:tab w:val="right" w:pos="1757"/>
        </w:tabs>
        <w:ind w:left="1871" w:hanging="1871"/>
      </w:pPr>
      <w:r>
        <w:tab/>
        <w:t>(b</w:t>
      </w:r>
      <w:r w:rsidRPr="007D2E31">
        <w:t>)</w:t>
      </w:r>
      <w:r>
        <w:tab/>
        <w:t>a corresponding regulator has suspended an equivalent licence held by the licence holder under this regulation as applying in the corresponding jurisdiction.</w:t>
      </w:r>
    </w:p>
    <w:p w14:paraId="646B4678"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4679" w14:textId="77777777" w:rsidR="00145DDF" w:rsidRDefault="00145DDF" w:rsidP="00145DDF">
      <w:pPr>
        <w:pStyle w:val="DraftHeading3"/>
        <w:tabs>
          <w:tab w:val="right" w:pos="1757"/>
        </w:tabs>
        <w:ind w:left="1871" w:hanging="1871"/>
      </w:pPr>
      <w:r>
        <w:tab/>
      </w:r>
      <w:r w:rsidRPr="008A682B">
        <w:t>(a)</w:t>
      </w:r>
      <w:r>
        <w:tab/>
        <w:t>the regulator must give the licence holder written notice of the suspension and the reasons for the suspension; and</w:t>
      </w:r>
    </w:p>
    <w:p w14:paraId="646B467A"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467B" w14:textId="77777777" w:rsidR="00145DDF" w:rsidRDefault="00145DDF" w:rsidP="00247AEA">
      <w:pPr>
        <w:pStyle w:val="DraftHeading2"/>
        <w:keepNext/>
        <w:tabs>
          <w:tab w:val="right" w:pos="1247"/>
        </w:tabs>
        <w:ind w:left="1361" w:hanging="1361"/>
      </w:pPr>
      <w:r>
        <w:tab/>
        <w:t>(3)</w:t>
      </w:r>
      <w:r>
        <w:tab/>
        <w:t>The regulator must then:</w:t>
      </w:r>
    </w:p>
    <w:p w14:paraId="646B467C" w14:textId="77777777" w:rsidR="00145DDF" w:rsidRDefault="00145DDF" w:rsidP="00145DDF">
      <w:pPr>
        <w:pStyle w:val="DraftHeading3"/>
        <w:tabs>
          <w:tab w:val="right" w:pos="1757"/>
        </w:tabs>
        <w:ind w:left="1871" w:hanging="1871"/>
      </w:pPr>
      <w:r>
        <w:tab/>
      </w:r>
      <w:r w:rsidRPr="00FB1D0F">
        <w:t>(a)</w:t>
      </w:r>
      <w:r>
        <w:tab/>
        <w:t xml:space="preserve">give notice under regulation 522 </w:t>
      </w:r>
      <w:r w:rsidRPr="00B16EBC">
        <w:t xml:space="preserve">within </w:t>
      </w:r>
      <w:r>
        <w:t xml:space="preserve">14 days after giving the notice under </w:t>
      </w:r>
      <w:proofErr w:type="spellStart"/>
      <w:r>
        <w:t>subregulation</w:t>
      </w:r>
      <w:proofErr w:type="spellEnd"/>
      <w:r>
        <w:t xml:space="preserve"> (2); and</w:t>
      </w:r>
    </w:p>
    <w:p w14:paraId="646B467D" w14:textId="77777777" w:rsidR="00145DDF" w:rsidRDefault="00145DDF" w:rsidP="00145DDF">
      <w:pPr>
        <w:pStyle w:val="DraftHeading3"/>
        <w:tabs>
          <w:tab w:val="right" w:pos="1757"/>
        </w:tabs>
        <w:ind w:left="1871" w:hanging="1871"/>
      </w:pPr>
      <w:r>
        <w:tab/>
      </w:r>
      <w:r w:rsidRPr="00FB1D0F">
        <w:t>(b)</w:t>
      </w:r>
      <w:r>
        <w:tab/>
        <w:t>make its decision under regulation 520.</w:t>
      </w:r>
    </w:p>
    <w:p w14:paraId="646B467E" w14:textId="77777777" w:rsidR="00145DDF" w:rsidRPr="00B16EBC" w:rsidRDefault="00145DDF" w:rsidP="00145DDF">
      <w:pPr>
        <w:pStyle w:val="DraftHeading2"/>
        <w:tabs>
          <w:tab w:val="right" w:pos="1247"/>
        </w:tabs>
        <w:ind w:left="1361" w:hanging="1361"/>
      </w:pPr>
      <w:r>
        <w:tab/>
      </w:r>
      <w:r w:rsidRPr="00B16EBC">
        <w:t>(4)</w:t>
      </w:r>
      <w:r>
        <w:tab/>
        <w:t xml:space="preserve">If the regulator does not give notice under </w:t>
      </w:r>
      <w:proofErr w:type="spellStart"/>
      <w:r>
        <w:t>subregulation</w:t>
      </w:r>
      <w:proofErr w:type="spellEnd"/>
      <w:r>
        <w:t xml:space="preserve"> (3), the suspension ends at the end of the 14 day period.</w:t>
      </w:r>
    </w:p>
    <w:p w14:paraId="646B467F" w14:textId="77777777" w:rsidR="00145DDF" w:rsidRDefault="00145DDF" w:rsidP="00145DDF">
      <w:pPr>
        <w:pStyle w:val="DraftHeading2"/>
        <w:tabs>
          <w:tab w:val="right" w:pos="1247"/>
        </w:tabs>
        <w:ind w:left="1361" w:hanging="1361"/>
      </w:pPr>
      <w:r>
        <w:tab/>
      </w:r>
      <w:r w:rsidRPr="008A682B">
        <w:t>(</w:t>
      </w:r>
      <w:r>
        <w:t>5</w:t>
      </w:r>
      <w:r w:rsidRPr="008A682B">
        <w:t>)</w:t>
      </w:r>
      <w:r>
        <w:tab/>
        <w:t xml:space="preserve">If the regulator gives notice under </w:t>
      </w:r>
      <w:proofErr w:type="spellStart"/>
      <w:r>
        <w:t>subregulation</w:t>
      </w:r>
      <w:proofErr w:type="spellEnd"/>
      <w:r>
        <w:t xml:space="preserve"> (3), the licence remains suspended until the decision is made under regulation 520.</w:t>
      </w:r>
    </w:p>
    <w:p w14:paraId="646B4680" w14:textId="77777777" w:rsidR="00145DDF" w:rsidRDefault="00145DDF" w:rsidP="007272F6">
      <w:pPr>
        <w:pStyle w:val="StyleDraftHeading1Left0cmHanging15cm1"/>
      </w:pPr>
      <w:r>
        <w:tab/>
      </w:r>
      <w:bookmarkStart w:id="763" w:name="_Toc174445707"/>
      <w:r>
        <w:t>525</w:t>
      </w:r>
      <w:r>
        <w:tab/>
        <w:t>Licence holder to return licence document</w:t>
      </w:r>
      <w:bookmarkEnd w:id="763"/>
    </w:p>
    <w:p w14:paraId="646B4681" w14:textId="77777777" w:rsidR="00145DDF" w:rsidRDefault="00145DDF" w:rsidP="00145DDF">
      <w:pPr>
        <w:pStyle w:val="BodySectionSub"/>
      </w:pPr>
      <w:r>
        <w:t>A licence holder, on receiving a notice under regulation 523</w:t>
      </w:r>
      <w:r w:rsidRPr="00C025E9">
        <w:t>,</w:t>
      </w:r>
      <w:r>
        <w:t xml:space="preserve"> must return the licence document to the regulator in accordance with the notice.</w:t>
      </w:r>
    </w:p>
    <w:p w14:paraId="0152166C" w14:textId="77777777" w:rsidR="00D40949" w:rsidRDefault="00D40949" w:rsidP="00D40949">
      <w:pPr>
        <w:pStyle w:val="BodySectionSub"/>
      </w:pPr>
      <w:r>
        <w:t>Maximum penalty:</w:t>
      </w:r>
      <w:r w:rsidRPr="00CE26FA">
        <w:t xml:space="preserve"> tier I monetary penalty.</w:t>
      </w:r>
    </w:p>
    <w:p w14:paraId="646B4685" w14:textId="77777777" w:rsidR="00145DDF" w:rsidRDefault="00145DDF" w:rsidP="007272F6">
      <w:pPr>
        <w:pStyle w:val="StyleDraftHeading1Left0cmHanging15cm1"/>
      </w:pPr>
      <w:r>
        <w:tab/>
      </w:r>
      <w:bookmarkStart w:id="764" w:name="_Toc174445708"/>
      <w:r>
        <w:t>526</w:t>
      </w:r>
      <w:r>
        <w:tab/>
        <w:t>Regulator to return licence document after suspension</w:t>
      </w:r>
      <w:bookmarkEnd w:id="764"/>
    </w:p>
    <w:p w14:paraId="646B4686" w14:textId="77777777" w:rsidR="00145DDF" w:rsidRDefault="00145DDF" w:rsidP="00145DDF">
      <w:pPr>
        <w:pStyle w:val="BodySectionSub"/>
      </w:pPr>
      <w:r>
        <w:t>The regulator must return the licence document to the licence holder within 14 days after the licence suspension ends.</w:t>
      </w:r>
    </w:p>
    <w:p w14:paraId="646B4687" w14:textId="77777777" w:rsidR="00145DDF" w:rsidRPr="005E66AE" w:rsidRDefault="00145DDF" w:rsidP="00133494">
      <w:pPr>
        <w:pStyle w:val="StyleHeading-DIVISIONLeftLeft0cmHanging275cm"/>
      </w:pPr>
      <w:bookmarkStart w:id="765" w:name="_Toc174445709"/>
      <w:r>
        <w:lastRenderedPageBreak/>
        <w:t xml:space="preserve">Division 7 </w:t>
      </w:r>
      <w:r>
        <w:tab/>
        <w:t>General</w:t>
      </w:r>
      <w:bookmarkEnd w:id="765"/>
    </w:p>
    <w:p w14:paraId="646B4688" w14:textId="77777777" w:rsidR="00145DDF" w:rsidRDefault="00145DDF" w:rsidP="007272F6">
      <w:pPr>
        <w:pStyle w:val="StyleDraftHeading1Left0cmHanging15cm1"/>
      </w:pPr>
      <w:r>
        <w:tab/>
      </w:r>
      <w:bookmarkStart w:id="766" w:name="_Toc174445710"/>
      <w:r>
        <w:t>527</w:t>
      </w:r>
      <w:r>
        <w:tab/>
        <w:t>Asbestos removal licence register</w:t>
      </w:r>
      <w:bookmarkEnd w:id="766"/>
    </w:p>
    <w:p w14:paraId="646B4689" w14:textId="77777777" w:rsidR="00145DDF" w:rsidRDefault="00145DDF" w:rsidP="00145DDF">
      <w:pPr>
        <w:pStyle w:val="BodySectionSub"/>
      </w:pPr>
      <w:r>
        <w:t>The regulator must keep a register of:</w:t>
      </w:r>
    </w:p>
    <w:p w14:paraId="646B468A" w14:textId="77777777" w:rsidR="00145DDF" w:rsidRDefault="00145DDF" w:rsidP="001F7565">
      <w:pPr>
        <w:pStyle w:val="DraftHeading3"/>
        <w:tabs>
          <w:tab w:val="right" w:pos="1757"/>
        </w:tabs>
        <w:ind w:left="1871" w:hanging="1871"/>
      </w:pPr>
      <w:r>
        <w:tab/>
      </w:r>
      <w:r w:rsidRPr="00360ADD">
        <w:t>(a)</w:t>
      </w:r>
      <w:r>
        <w:tab/>
        <w:t>each person holding an asbestos removal licence; and</w:t>
      </w:r>
    </w:p>
    <w:p w14:paraId="646B468B" w14:textId="77777777" w:rsidR="00145DDF" w:rsidRDefault="00145DDF" w:rsidP="00145DDF">
      <w:pPr>
        <w:pStyle w:val="DraftHeading3"/>
        <w:tabs>
          <w:tab w:val="right" w:pos="1757"/>
        </w:tabs>
        <w:ind w:left="1871" w:hanging="1871"/>
      </w:pPr>
      <w:r>
        <w:tab/>
      </w:r>
      <w:r w:rsidRPr="00360ADD">
        <w:t>(b)</w:t>
      </w:r>
      <w:r>
        <w:tab/>
        <w:t>each supervisor named to the regulator in relation to an asbestos removal licence.</w:t>
      </w:r>
    </w:p>
    <w:p w14:paraId="646B468C" w14:textId="77777777" w:rsidR="00145DDF" w:rsidRDefault="00145DDF" w:rsidP="007272F6">
      <w:pPr>
        <w:pStyle w:val="StyleDraftHeading1Left0cmHanging15cm1"/>
      </w:pPr>
      <w:r>
        <w:tab/>
      </w:r>
      <w:bookmarkStart w:id="767" w:name="_Toc174445711"/>
      <w:r>
        <w:t>528</w:t>
      </w:r>
      <w:r>
        <w:tab/>
        <w:t>Asbestos assessors register</w:t>
      </w:r>
      <w:bookmarkEnd w:id="767"/>
    </w:p>
    <w:p w14:paraId="646B468D" w14:textId="77777777" w:rsidR="007162D7" w:rsidRDefault="00145DDF" w:rsidP="00145DDF">
      <w:pPr>
        <w:pStyle w:val="BodySectionSub"/>
      </w:pPr>
      <w:r>
        <w:t>The regulator must keep a publicly available register of</w:t>
      </w:r>
      <w:r w:rsidRPr="00DE7A16">
        <w:t xml:space="preserve"> </w:t>
      </w:r>
      <w:r>
        <w:t>each person holding an asbestos assessor licence.</w:t>
      </w:r>
    </w:p>
    <w:p w14:paraId="646B468E" w14:textId="77777777" w:rsidR="00145DDF" w:rsidRDefault="00145DDF" w:rsidP="007272F6">
      <w:pPr>
        <w:pStyle w:val="StyleDraftHeading1Left0cmHanging15cm1"/>
      </w:pPr>
      <w:r>
        <w:tab/>
      </w:r>
      <w:bookmarkStart w:id="768" w:name="_Toc174445712"/>
      <w:r>
        <w:t>529</w:t>
      </w:r>
      <w:r>
        <w:tab/>
        <w:t>Work must be supervised by named supervisor</w:t>
      </w:r>
      <w:bookmarkEnd w:id="768"/>
    </w:p>
    <w:p w14:paraId="646B468F" w14:textId="77777777" w:rsidR="00145DDF" w:rsidRDefault="00145DDF" w:rsidP="00145DDF">
      <w:pPr>
        <w:pStyle w:val="BodySectionSub"/>
      </w:pPr>
      <w:r>
        <w:t>A person who holds an asbestos removal licence must ensure that asbestos removal work authorised by the licence is supervised by a supervisor named to the regulator by the licence holder.</w:t>
      </w:r>
    </w:p>
    <w:p w14:paraId="646B4690" w14:textId="2E4E45E1" w:rsidR="00145DDF" w:rsidRDefault="00145DDF" w:rsidP="00247AEA">
      <w:pPr>
        <w:pStyle w:val="BodySectionSub"/>
        <w:keepNext/>
      </w:pPr>
      <w:r>
        <w:t>Maximum penalty:</w:t>
      </w:r>
      <w:r w:rsidR="00A50152">
        <w:t xml:space="preserve"> </w:t>
      </w:r>
      <w:r w:rsidR="00A50152" w:rsidRPr="00A50152">
        <w:t>tier G monetary penalty.</w:t>
      </w:r>
    </w:p>
    <w:p w14:paraId="646B4694" w14:textId="34627298" w:rsidR="00247AEA" w:rsidRPr="00247AEA" w:rsidRDefault="00247AEA" w:rsidP="00A50152">
      <w:pPr>
        <w:spacing w:after="180"/>
        <w:jc w:val="center"/>
      </w:pPr>
      <w:r>
        <w:t>__________________</w:t>
      </w:r>
    </w:p>
    <w:p w14:paraId="3B408FC7" w14:textId="77777777" w:rsidR="00117127" w:rsidRDefault="00117127">
      <w:pPr>
        <w:suppressLineNumbers w:val="0"/>
        <w:overflowPunct/>
        <w:autoSpaceDE/>
        <w:autoSpaceDN/>
        <w:adjustRightInd/>
        <w:spacing w:before="0"/>
        <w:textAlignment w:val="auto"/>
        <w:rPr>
          <w:b/>
          <w:caps/>
          <w:sz w:val="26"/>
        </w:rPr>
      </w:pPr>
      <w:r>
        <w:br w:type="page"/>
      </w:r>
    </w:p>
    <w:p w14:paraId="172D6F18" w14:textId="636DAF6A" w:rsidR="00117127" w:rsidRDefault="00117127" w:rsidP="00117127">
      <w:pPr>
        <w:pStyle w:val="ChapterHeading"/>
        <w:ind w:left="1701" w:hanging="1701"/>
        <w:jc w:val="left"/>
      </w:pPr>
      <w:bookmarkStart w:id="769" w:name="_Toc174445713"/>
      <w:r>
        <w:lastRenderedPageBreak/>
        <w:t xml:space="preserve">Chapter 8A </w:t>
      </w:r>
      <w:r w:rsidR="003B78AA" w:rsidRPr="003B78AA">
        <w:t>CRYSTALLINE SILICA</w:t>
      </w:r>
      <w:bookmarkEnd w:id="769"/>
    </w:p>
    <w:p w14:paraId="450BB539" w14:textId="31D33222" w:rsidR="00117127" w:rsidRPr="00C77F5F" w:rsidRDefault="00117127" w:rsidP="00117127">
      <w:pPr>
        <w:pStyle w:val="Heading-PART"/>
        <w:ind w:left="1276" w:hanging="1276"/>
        <w:jc w:val="left"/>
        <w:rPr>
          <w:caps w:val="0"/>
          <w:sz w:val="28"/>
        </w:rPr>
      </w:pPr>
      <w:bookmarkStart w:id="770" w:name="_Toc174445714"/>
      <w:r w:rsidRPr="00C77F5F">
        <w:rPr>
          <w:caps w:val="0"/>
          <w:sz w:val="28"/>
        </w:rPr>
        <w:t xml:space="preserve">Part </w:t>
      </w:r>
      <w:r>
        <w:rPr>
          <w:caps w:val="0"/>
          <w:sz w:val="28"/>
        </w:rPr>
        <w:t>8A</w:t>
      </w:r>
      <w:r w:rsidRPr="00C77F5F">
        <w:rPr>
          <w:caps w:val="0"/>
          <w:sz w:val="28"/>
        </w:rPr>
        <w:t xml:space="preserve">.1 </w:t>
      </w:r>
      <w:r w:rsidRPr="00C77F5F">
        <w:rPr>
          <w:caps w:val="0"/>
          <w:sz w:val="28"/>
        </w:rPr>
        <w:tab/>
        <w:t>Preliminary</w:t>
      </w:r>
      <w:bookmarkEnd w:id="770"/>
    </w:p>
    <w:p w14:paraId="05A810FE" w14:textId="2970EE94" w:rsidR="00117127" w:rsidRPr="00117127" w:rsidRDefault="00117127" w:rsidP="007272F6">
      <w:pPr>
        <w:pStyle w:val="StyleDraftHeading1Left0cmHanging15cm1"/>
      </w:pPr>
      <w:r>
        <w:tab/>
      </w:r>
      <w:bookmarkStart w:id="771" w:name="_Toc174445715"/>
      <w:r>
        <w:t>529A</w:t>
      </w:r>
      <w:r>
        <w:tab/>
      </w:r>
      <w:r w:rsidR="003B78AA" w:rsidRPr="003B78AA">
        <w:t xml:space="preserve">Meaning of </w:t>
      </w:r>
      <w:r w:rsidR="003B78AA" w:rsidRPr="003B78AA">
        <w:rPr>
          <w:i/>
          <w:iCs/>
        </w:rPr>
        <w:t>processing</w:t>
      </w:r>
      <w:r w:rsidR="003B78AA" w:rsidRPr="003B78AA">
        <w:t xml:space="preserve"> in relation to crystalline silica substances and related terms</w:t>
      </w:r>
      <w:bookmarkEnd w:id="771"/>
    </w:p>
    <w:p w14:paraId="304AB030" w14:textId="55F42E38" w:rsidR="00117127" w:rsidRDefault="00117127" w:rsidP="00D55CAA">
      <w:pPr>
        <w:pStyle w:val="DraftHeading2"/>
        <w:tabs>
          <w:tab w:val="right" w:pos="1247"/>
        </w:tabs>
        <w:ind w:left="1361" w:hanging="1361"/>
      </w:pPr>
      <w:r>
        <w:tab/>
      </w:r>
      <w:r w:rsidRPr="00047FB7">
        <w:t>(1)</w:t>
      </w:r>
      <w:r>
        <w:tab/>
      </w:r>
      <w:r w:rsidRPr="00117127">
        <w:t xml:space="preserve">In these Regulations, </w:t>
      </w:r>
      <w:r w:rsidR="003B78AA" w:rsidRPr="003B78AA">
        <w:rPr>
          <w:b/>
          <w:bCs/>
          <w:i/>
          <w:iCs/>
        </w:rPr>
        <w:t>processing</w:t>
      </w:r>
      <w:r w:rsidR="003B78AA" w:rsidRPr="003B78AA">
        <w:t xml:space="preserve"> in relation to a CSS means</w:t>
      </w:r>
      <w:r w:rsidRPr="00117127">
        <w:t>:</w:t>
      </w:r>
    </w:p>
    <w:p w14:paraId="3C55F715" w14:textId="57BAF2CA" w:rsidR="00117127" w:rsidRDefault="00117127" w:rsidP="00D55CAA">
      <w:pPr>
        <w:pStyle w:val="DraftHeading3"/>
        <w:tabs>
          <w:tab w:val="right" w:pos="1757"/>
        </w:tabs>
        <w:ind w:left="1871" w:hanging="1871"/>
      </w:pPr>
      <w:r>
        <w:tab/>
      </w:r>
      <w:r w:rsidRPr="00047FB7">
        <w:t>(a)</w:t>
      </w:r>
      <w:r>
        <w:tab/>
      </w:r>
      <w:r w:rsidR="003B78AA" w:rsidRPr="003B78AA">
        <w:t>the use of power tools or mechanical plant to carry out an activity involving the crushing, cutting, grinding, trimming, sanding, abrasive polishing or drilling of a CSS; or</w:t>
      </w:r>
    </w:p>
    <w:p w14:paraId="78DF7588" w14:textId="77777777" w:rsidR="003B78AA" w:rsidRPr="00B14E57" w:rsidRDefault="003B78AA" w:rsidP="003B78AA">
      <w:pPr>
        <w:pStyle w:val="DraftHeading3"/>
        <w:tabs>
          <w:tab w:val="right" w:pos="1757"/>
        </w:tabs>
        <w:ind w:left="1871" w:hanging="1871"/>
      </w:pPr>
      <w:r>
        <w:tab/>
        <w:t>(b)</w:t>
      </w:r>
      <w:r>
        <w:tab/>
      </w:r>
      <w:r w:rsidRPr="003B78AA">
        <w:t xml:space="preserve">the use of </w:t>
      </w:r>
      <w:proofErr w:type="spellStart"/>
      <w:r w:rsidRPr="003B78AA">
        <w:t>roadheaders</w:t>
      </w:r>
      <w:proofErr w:type="spellEnd"/>
      <w:r w:rsidRPr="003B78AA">
        <w:t xml:space="preserve"> to excavate material that is a CSS; or</w:t>
      </w:r>
    </w:p>
    <w:p w14:paraId="0DCF3D22" w14:textId="27FA44FB" w:rsidR="00B14E57" w:rsidRPr="00B14E57" w:rsidRDefault="00D55CAA" w:rsidP="00D55CAA">
      <w:pPr>
        <w:pStyle w:val="DraftHeading3"/>
        <w:tabs>
          <w:tab w:val="right" w:pos="1757"/>
        </w:tabs>
        <w:ind w:left="1871" w:hanging="1871"/>
      </w:pPr>
      <w:r>
        <w:tab/>
      </w:r>
      <w:bookmarkStart w:id="772" w:name="_Hlk173828254"/>
      <w:r>
        <w:t>(</w:t>
      </w:r>
      <w:r w:rsidR="003B78AA">
        <w:t>c</w:t>
      </w:r>
      <w:r>
        <w:t>)</w:t>
      </w:r>
      <w:bookmarkEnd w:id="772"/>
      <w:r>
        <w:tab/>
      </w:r>
      <w:r w:rsidR="003B78AA" w:rsidRPr="003B78AA">
        <w:t>the quarrying of a material that is a CSS; or</w:t>
      </w:r>
    </w:p>
    <w:p w14:paraId="7E3FCC87" w14:textId="4FDFAC92" w:rsidR="003B78AA" w:rsidRPr="00B14E57" w:rsidRDefault="003B78AA" w:rsidP="003B78AA">
      <w:pPr>
        <w:pStyle w:val="DraftHeading3"/>
        <w:tabs>
          <w:tab w:val="right" w:pos="1757"/>
        </w:tabs>
        <w:ind w:left="1871" w:hanging="1871"/>
      </w:pPr>
      <w:r>
        <w:tab/>
        <w:t>(d)</w:t>
      </w:r>
      <w:r>
        <w:tab/>
      </w:r>
      <w:r w:rsidRPr="003B78AA">
        <w:t>mechanical screening involving a material that is a CSS; or</w:t>
      </w:r>
    </w:p>
    <w:p w14:paraId="41CD36A2" w14:textId="48E1A15F" w:rsidR="003B78AA" w:rsidRPr="00B14E57" w:rsidRDefault="003B78AA" w:rsidP="003B78AA">
      <w:pPr>
        <w:pStyle w:val="DraftHeading3"/>
        <w:tabs>
          <w:tab w:val="right" w:pos="1757"/>
        </w:tabs>
        <w:ind w:left="1871" w:hanging="1871"/>
      </w:pPr>
      <w:r>
        <w:tab/>
        <w:t>(e)</w:t>
      </w:r>
      <w:r>
        <w:tab/>
      </w:r>
      <w:r w:rsidRPr="003B78AA">
        <w:t>tunnelling through a material that is a CSS; or</w:t>
      </w:r>
    </w:p>
    <w:p w14:paraId="05A4944A" w14:textId="6773D4EC" w:rsidR="003B78AA" w:rsidRDefault="003B78AA" w:rsidP="003B78AA">
      <w:pPr>
        <w:pStyle w:val="DraftHeading3"/>
        <w:tabs>
          <w:tab w:val="right" w:pos="1757"/>
        </w:tabs>
        <w:ind w:left="1871" w:hanging="1871"/>
      </w:pPr>
      <w:r>
        <w:tab/>
        <w:t>(f)</w:t>
      </w:r>
      <w:r>
        <w:tab/>
      </w:r>
      <w:r w:rsidRPr="003B78AA">
        <w:t>a process that exposes, or is reasonably likely to expose, a person to respirable crystalline silica during the manufacture or handling of a CSS.</w:t>
      </w:r>
    </w:p>
    <w:p w14:paraId="5C5913F0" w14:textId="660CB8FC" w:rsidR="002122BE" w:rsidRPr="002122BE" w:rsidRDefault="00D2699D" w:rsidP="00D2699D">
      <w:pPr>
        <w:pStyle w:val="DraftHeading2"/>
        <w:tabs>
          <w:tab w:val="right" w:pos="1247"/>
        </w:tabs>
        <w:ind w:left="1361" w:hanging="1361"/>
      </w:pPr>
      <w:r>
        <w:tab/>
      </w:r>
      <w:r w:rsidR="002122BE" w:rsidRPr="00047FB7">
        <w:t>(</w:t>
      </w:r>
      <w:r w:rsidR="002122BE">
        <w:t>2</w:t>
      </w:r>
      <w:r w:rsidR="002122BE" w:rsidRPr="00047FB7">
        <w:t>)</w:t>
      </w:r>
      <w:r>
        <w:tab/>
      </w:r>
      <w:r w:rsidR="003B78AA" w:rsidRPr="003B78AA">
        <w:t xml:space="preserve">In these Regulations, </w:t>
      </w:r>
      <w:r w:rsidR="003B78AA" w:rsidRPr="00DB4520">
        <w:rPr>
          <w:b/>
          <w:bCs/>
          <w:i/>
          <w:iCs/>
        </w:rPr>
        <w:t>crystalline silica substance (CSS)</w:t>
      </w:r>
      <w:r w:rsidR="003B78AA" w:rsidRPr="003B78AA">
        <w:t xml:space="preserve"> means material that contains at least 1% crystalline silica, determined as a weight/weight (w/w) concentration.</w:t>
      </w:r>
    </w:p>
    <w:p w14:paraId="02632652" w14:textId="77777777" w:rsidR="003B78AA" w:rsidRPr="00BE3DFA" w:rsidRDefault="003B78AA" w:rsidP="003B78AA">
      <w:pPr>
        <w:pStyle w:val="DraftSub-sectionNote"/>
        <w:tabs>
          <w:tab w:val="right" w:pos="1814"/>
        </w:tabs>
        <w:ind w:left="1361"/>
        <w:rPr>
          <w:b/>
        </w:rPr>
      </w:pPr>
      <w:r w:rsidRPr="00BE3DFA">
        <w:rPr>
          <w:b/>
        </w:rPr>
        <w:t>Note</w:t>
      </w:r>
    </w:p>
    <w:p w14:paraId="7801EAC6" w14:textId="088886F1" w:rsidR="0096501C" w:rsidRDefault="003B78AA" w:rsidP="003B78AA">
      <w:pPr>
        <w:pStyle w:val="DraftSub-sectionNote"/>
        <w:tabs>
          <w:tab w:val="right" w:pos="1814"/>
        </w:tabs>
        <w:ind w:left="1361"/>
      </w:pPr>
      <w:r w:rsidRPr="003B78AA">
        <w:t>Engineered stone is a type of CSS.</w:t>
      </w:r>
    </w:p>
    <w:p w14:paraId="22399F26" w14:textId="1549E090" w:rsidR="003B78AA" w:rsidRDefault="003B78AA" w:rsidP="003B78AA">
      <w:pPr>
        <w:pStyle w:val="DraftHeading2"/>
        <w:tabs>
          <w:tab w:val="right" w:pos="1247"/>
        </w:tabs>
        <w:ind w:left="1361" w:hanging="1361"/>
      </w:pPr>
      <w:r>
        <w:tab/>
        <w:t>(3</w:t>
      </w:r>
      <w:r w:rsidRPr="00047FB7">
        <w:t>)</w:t>
      </w:r>
      <w:r>
        <w:tab/>
      </w:r>
      <w:r w:rsidRPr="003B78AA">
        <w:t xml:space="preserve">In these Regulations, </w:t>
      </w:r>
      <w:r w:rsidRPr="00DB4520">
        <w:rPr>
          <w:b/>
          <w:bCs/>
          <w:i/>
          <w:iCs/>
        </w:rPr>
        <w:t>crystalline silica</w:t>
      </w:r>
      <w:r w:rsidRPr="003B78AA">
        <w:t>:</w:t>
      </w:r>
    </w:p>
    <w:p w14:paraId="1B3E4F15" w14:textId="13D3F57E" w:rsidR="003B78AA" w:rsidRDefault="003B78AA" w:rsidP="003B78AA">
      <w:pPr>
        <w:pStyle w:val="DraftHeading3"/>
        <w:tabs>
          <w:tab w:val="right" w:pos="1757"/>
        </w:tabs>
        <w:ind w:left="1871" w:hanging="1871"/>
      </w:pPr>
      <w:r>
        <w:tab/>
      </w:r>
      <w:r w:rsidRPr="00047FB7">
        <w:t>(a)</w:t>
      </w:r>
      <w:r>
        <w:tab/>
      </w:r>
      <w:r w:rsidRPr="003B78AA">
        <w:t>means crystalline polymorphs of silica; and</w:t>
      </w:r>
    </w:p>
    <w:p w14:paraId="406CAA9A" w14:textId="47BD89D0" w:rsidR="003B78AA" w:rsidRDefault="003B78AA" w:rsidP="003B78AA">
      <w:pPr>
        <w:pStyle w:val="DraftHeading3"/>
        <w:tabs>
          <w:tab w:val="right" w:pos="1757"/>
        </w:tabs>
        <w:ind w:left="1871" w:hanging="1871"/>
      </w:pPr>
      <w:r>
        <w:tab/>
        <w:t>(b)</w:t>
      </w:r>
      <w:r>
        <w:tab/>
      </w:r>
      <w:r w:rsidRPr="003B78AA">
        <w:t>includes the following substances:</w:t>
      </w:r>
    </w:p>
    <w:p w14:paraId="0317C1EC" w14:textId="6C3EA9BB" w:rsidR="003B78AA" w:rsidRDefault="003B78AA" w:rsidP="003B78AA">
      <w:pPr>
        <w:pStyle w:val="Heading4"/>
        <w:numPr>
          <w:ilvl w:val="3"/>
          <w:numId w:val="37"/>
        </w:numPr>
        <w:ind w:hanging="254"/>
      </w:pPr>
      <w:r w:rsidRPr="003B78AA">
        <w:t>cristobalite;</w:t>
      </w:r>
    </w:p>
    <w:p w14:paraId="41771EA0" w14:textId="4F7FE9EE" w:rsidR="003B78AA" w:rsidRDefault="003B78AA" w:rsidP="003B78AA">
      <w:pPr>
        <w:pStyle w:val="Heading4"/>
        <w:ind w:hanging="254"/>
      </w:pPr>
      <w:r w:rsidRPr="003B78AA">
        <w:t>quartz;</w:t>
      </w:r>
    </w:p>
    <w:p w14:paraId="11DEBA32" w14:textId="3546565F" w:rsidR="003B78AA" w:rsidRDefault="003B78AA" w:rsidP="003B78AA">
      <w:pPr>
        <w:pStyle w:val="Heading4"/>
        <w:ind w:hanging="254"/>
      </w:pPr>
      <w:r w:rsidRPr="003B78AA">
        <w:t>tridymite;</w:t>
      </w:r>
    </w:p>
    <w:p w14:paraId="55FBAB4A" w14:textId="7B158E71" w:rsidR="003B78AA" w:rsidRDefault="003B78AA" w:rsidP="003B78AA">
      <w:pPr>
        <w:pStyle w:val="Heading4"/>
        <w:ind w:hanging="254"/>
      </w:pPr>
      <w:proofErr w:type="spellStart"/>
      <w:r w:rsidRPr="003B78AA">
        <w:t>tripoli</w:t>
      </w:r>
      <w:proofErr w:type="spellEnd"/>
      <w:r w:rsidRPr="003B78AA">
        <w:t>.</w:t>
      </w:r>
    </w:p>
    <w:p w14:paraId="55F34885" w14:textId="0DF23575" w:rsidR="003B78AA" w:rsidRDefault="003B78AA" w:rsidP="003B78AA">
      <w:pPr>
        <w:pStyle w:val="DraftHeading2"/>
        <w:tabs>
          <w:tab w:val="right" w:pos="1247"/>
        </w:tabs>
        <w:ind w:left="1361" w:hanging="1361"/>
      </w:pPr>
      <w:r>
        <w:tab/>
        <w:t>(4</w:t>
      </w:r>
      <w:r w:rsidRPr="00047FB7">
        <w:t>)</w:t>
      </w:r>
      <w:r>
        <w:tab/>
      </w:r>
      <w:r w:rsidRPr="003B78AA">
        <w:t xml:space="preserve">In these Regulations, </w:t>
      </w:r>
      <w:r w:rsidRPr="003B78AA">
        <w:rPr>
          <w:b/>
          <w:bCs/>
          <w:i/>
          <w:iCs/>
        </w:rPr>
        <w:t>engineered stone</w:t>
      </w:r>
      <w:r w:rsidRPr="003B78AA">
        <w:t>:</w:t>
      </w:r>
    </w:p>
    <w:p w14:paraId="713203EF" w14:textId="27AEB6A4" w:rsidR="003B78AA" w:rsidRDefault="003B78AA" w:rsidP="003B78AA">
      <w:pPr>
        <w:pStyle w:val="DraftHeading3"/>
        <w:tabs>
          <w:tab w:val="right" w:pos="1757"/>
        </w:tabs>
        <w:ind w:left="1871" w:hanging="1871"/>
      </w:pPr>
      <w:r>
        <w:tab/>
      </w:r>
      <w:r w:rsidRPr="00047FB7">
        <w:t>(a)</w:t>
      </w:r>
      <w:r>
        <w:tab/>
      </w:r>
      <w:r w:rsidRPr="003B78AA">
        <w:t>means a CSS that:</w:t>
      </w:r>
    </w:p>
    <w:p w14:paraId="191B9FF6" w14:textId="07612C86" w:rsidR="003B78AA" w:rsidRDefault="003B78AA" w:rsidP="003B78AA">
      <w:pPr>
        <w:pStyle w:val="Heading4"/>
        <w:numPr>
          <w:ilvl w:val="3"/>
          <w:numId w:val="50"/>
        </w:numPr>
        <w:ind w:hanging="255"/>
      </w:pPr>
      <w:r w:rsidRPr="003B78AA">
        <w:lastRenderedPageBreak/>
        <w:t>is an artificial product; and</w:t>
      </w:r>
    </w:p>
    <w:p w14:paraId="53D4550A" w14:textId="4AD53C51" w:rsidR="003B78AA" w:rsidRDefault="003B78AA" w:rsidP="003B78AA">
      <w:pPr>
        <w:pStyle w:val="Heading4"/>
        <w:ind w:hanging="254"/>
      </w:pPr>
      <w:r w:rsidRPr="003B78AA">
        <w:t>is created by combining natural stone materials with other chemical constituents such as water, resins or pigments; and</w:t>
      </w:r>
    </w:p>
    <w:p w14:paraId="13CF5513" w14:textId="0F8C1A9E" w:rsidR="003B78AA" w:rsidRDefault="003B78AA" w:rsidP="003B78AA">
      <w:pPr>
        <w:pStyle w:val="Heading4"/>
        <w:ind w:hanging="254"/>
      </w:pPr>
      <w:r w:rsidRPr="003B78AA">
        <w:t>becomes hardened; but</w:t>
      </w:r>
    </w:p>
    <w:p w14:paraId="26CDDE10" w14:textId="3EE407B1" w:rsidR="003B78AA" w:rsidRDefault="003B78AA" w:rsidP="003B78AA">
      <w:pPr>
        <w:pStyle w:val="DraftHeading3"/>
        <w:tabs>
          <w:tab w:val="right" w:pos="1757"/>
        </w:tabs>
        <w:ind w:left="1871" w:hanging="1871"/>
      </w:pPr>
      <w:r>
        <w:tab/>
        <w:t>(b)</w:t>
      </w:r>
      <w:r>
        <w:tab/>
      </w:r>
      <w:r w:rsidRPr="003B78AA">
        <w:t>does not include the following:</w:t>
      </w:r>
    </w:p>
    <w:p w14:paraId="42CCD791" w14:textId="656C5922" w:rsidR="003B78AA" w:rsidRDefault="003B78AA" w:rsidP="003B78AA">
      <w:pPr>
        <w:pStyle w:val="Heading4"/>
        <w:numPr>
          <w:ilvl w:val="3"/>
          <w:numId w:val="51"/>
        </w:numPr>
        <w:ind w:hanging="255"/>
      </w:pPr>
      <w:r w:rsidRPr="003B78AA">
        <w:t>concrete and cement products;</w:t>
      </w:r>
    </w:p>
    <w:p w14:paraId="4776A1A7" w14:textId="051E6C8C" w:rsidR="003B78AA" w:rsidRDefault="003B78AA" w:rsidP="003B78AA">
      <w:pPr>
        <w:pStyle w:val="Heading4"/>
        <w:ind w:hanging="254"/>
      </w:pPr>
      <w:r w:rsidRPr="003B78AA">
        <w:t>bricks, pavers and other similar blocks;</w:t>
      </w:r>
    </w:p>
    <w:p w14:paraId="2D24648D" w14:textId="3A241E53" w:rsidR="003B78AA" w:rsidRDefault="003B78AA" w:rsidP="003B78AA">
      <w:pPr>
        <w:pStyle w:val="Heading4"/>
        <w:ind w:hanging="254"/>
      </w:pPr>
      <w:r w:rsidRPr="003B78AA">
        <w:t>ceramic wall and floor tiles;</w:t>
      </w:r>
    </w:p>
    <w:p w14:paraId="683249BD" w14:textId="55DCC0B6" w:rsidR="003B78AA" w:rsidRDefault="003B78AA" w:rsidP="003B78AA">
      <w:pPr>
        <w:pStyle w:val="Heading4"/>
        <w:ind w:hanging="254"/>
      </w:pPr>
      <w:r w:rsidRPr="003B78AA">
        <w:t>grout, mortar and render;</w:t>
      </w:r>
    </w:p>
    <w:p w14:paraId="0DB84542" w14:textId="3CB136B2" w:rsidR="003B78AA" w:rsidRDefault="003B78AA" w:rsidP="003B78AA">
      <w:pPr>
        <w:pStyle w:val="Heading4"/>
        <w:ind w:hanging="254"/>
      </w:pPr>
      <w:r w:rsidRPr="003B78AA">
        <w:t>plasterboard;</w:t>
      </w:r>
    </w:p>
    <w:p w14:paraId="0443D8BF" w14:textId="11D80A57" w:rsidR="003B78AA" w:rsidRDefault="003B78AA" w:rsidP="003B78AA">
      <w:pPr>
        <w:pStyle w:val="Heading4"/>
        <w:ind w:hanging="254"/>
      </w:pPr>
      <w:r w:rsidRPr="003B78AA">
        <w:t>porcelain products;</w:t>
      </w:r>
    </w:p>
    <w:p w14:paraId="54B7455B" w14:textId="2871D6CE" w:rsidR="003B78AA" w:rsidRDefault="003B78AA" w:rsidP="003B78AA">
      <w:pPr>
        <w:pStyle w:val="Heading4"/>
        <w:ind w:hanging="254"/>
      </w:pPr>
      <w:r w:rsidRPr="003B78AA">
        <w:t>sintered stone;</w:t>
      </w:r>
    </w:p>
    <w:p w14:paraId="498AE5B0" w14:textId="795A729B" w:rsidR="003B78AA" w:rsidRDefault="003B78AA" w:rsidP="003B78AA">
      <w:pPr>
        <w:pStyle w:val="Heading4"/>
        <w:ind w:hanging="254"/>
      </w:pPr>
      <w:r w:rsidRPr="003B78AA">
        <w:t>roof tiles.</w:t>
      </w:r>
    </w:p>
    <w:p w14:paraId="518F73D7" w14:textId="77777777" w:rsidR="003B78AA" w:rsidRPr="003B78AA" w:rsidRDefault="003B78AA" w:rsidP="003B78AA"/>
    <w:p w14:paraId="60648C45" w14:textId="277BA1DE" w:rsidR="0096501C" w:rsidRPr="00117127" w:rsidRDefault="0096501C" w:rsidP="007272F6">
      <w:pPr>
        <w:pStyle w:val="StyleDraftHeading1Left0cmHanging15cm1"/>
        <w:rPr>
          <w:i/>
          <w:iCs/>
        </w:rPr>
      </w:pPr>
      <w:r>
        <w:tab/>
      </w:r>
      <w:bookmarkStart w:id="773" w:name="_Toc174445716"/>
      <w:r>
        <w:t>529B</w:t>
      </w:r>
      <w:r>
        <w:tab/>
      </w:r>
      <w:r w:rsidR="00724285" w:rsidRPr="00724285">
        <w:t>When processing of CSS is</w:t>
      </w:r>
      <w:r w:rsidR="00724285">
        <w:t xml:space="preserve"> </w:t>
      </w:r>
      <w:r w:rsidRPr="0096501C">
        <w:rPr>
          <w:i/>
          <w:iCs/>
        </w:rPr>
        <w:t>controlled</w:t>
      </w:r>
      <w:bookmarkEnd w:id="773"/>
    </w:p>
    <w:p w14:paraId="0C662ABB" w14:textId="63A39576" w:rsidR="0096501C" w:rsidRDefault="00D2699D" w:rsidP="00D2699D">
      <w:pPr>
        <w:tabs>
          <w:tab w:val="right" w:pos="1247"/>
        </w:tabs>
        <w:ind w:left="1361" w:hanging="1361"/>
      </w:pPr>
      <w:r>
        <w:tab/>
      </w:r>
      <w:bookmarkStart w:id="774" w:name="_Hlk173831259"/>
      <w:r>
        <w:t>(1)</w:t>
      </w:r>
      <w:r>
        <w:tab/>
      </w:r>
      <w:r w:rsidR="00724285" w:rsidRPr="00724285">
        <w:t xml:space="preserve">In these Regulations, the processing of a CSS is </w:t>
      </w:r>
      <w:r w:rsidR="00724285" w:rsidRPr="00724285">
        <w:rPr>
          <w:b/>
          <w:bCs/>
          <w:i/>
          <w:iCs/>
        </w:rPr>
        <w:t>controlled</w:t>
      </w:r>
      <w:r w:rsidR="00724285" w:rsidRPr="00724285">
        <w:t xml:space="preserve"> if:</w:t>
      </w:r>
      <w:bookmarkEnd w:id="774"/>
    </w:p>
    <w:p w14:paraId="08AA47B1" w14:textId="1D8CCBBE" w:rsidR="0096501C" w:rsidRDefault="001F7565" w:rsidP="001F7565">
      <w:pPr>
        <w:pStyle w:val="DraftHeading3"/>
        <w:tabs>
          <w:tab w:val="right" w:pos="1757"/>
        </w:tabs>
        <w:ind w:left="1871" w:hanging="1871"/>
      </w:pPr>
      <w:r>
        <w:tab/>
        <w:t>(a)</w:t>
      </w:r>
      <w:r>
        <w:tab/>
      </w:r>
      <w:r w:rsidR="00724285" w:rsidRPr="00724285">
        <w:t>control measures to eliminate or minimise risks arising from the processing are implemented so far as is reasonably practicable; and</w:t>
      </w:r>
    </w:p>
    <w:p w14:paraId="0D8F6E33" w14:textId="78E3ADC5" w:rsidR="0096501C" w:rsidRDefault="001F7565" w:rsidP="001F7565">
      <w:pPr>
        <w:pStyle w:val="DraftHeading3"/>
        <w:tabs>
          <w:tab w:val="right" w:pos="1757"/>
        </w:tabs>
        <w:ind w:left="1871" w:hanging="1871"/>
      </w:pPr>
      <w:r>
        <w:tab/>
        <w:t>(b)</w:t>
      </w:r>
      <w:r>
        <w:tab/>
      </w:r>
      <w:r w:rsidR="00724285" w:rsidRPr="00724285">
        <w:t>at least 1 of the following measures are used during the processing:</w:t>
      </w:r>
    </w:p>
    <w:p w14:paraId="04AF5711" w14:textId="0A7F2803" w:rsidR="0096501C" w:rsidRDefault="00724285" w:rsidP="00724285">
      <w:pPr>
        <w:pStyle w:val="Heading4"/>
        <w:numPr>
          <w:ilvl w:val="3"/>
          <w:numId w:val="52"/>
        </w:numPr>
        <w:ind w:hanging="255"/>
      </w:pPr>
      <w:r w:rsidRPr="00724285">
        <w:t>the isolation of a person from dust exposure;</w:t>
      </w:r>
    </w:p>
    <w:p w14:paraId="2E7EED6D" w14:textId="68F52490" w:rsidR="0096501C" w:rsidRDefault="00724285" w:rsidP="005F4C29">
      <w:pPr>
        <w:pStyle w:val="Heading4"/>
        <w:ind w:hanging="254"/>
      </w:pPr>
      <w:r w:rsidRPr="00724285">
        <w:t>a fully enclosed operator cabin fitted with a high efficiency air filtration system;</w:t>
      </w:r>
    </w:p>
    <w:p w14:paraId="23DCC0C1" w14:textId="595729BC" w:rsidR="00724285" w:rsidRDefault="00724285" w:rsidP="00724285">
      <w:pPr>
        <w:pStyle w:val="Heading4"/>
        <w:ind w:hanging="254"/>
      </w:pPr>
      <w:r w:rsidRPr="00724285">
        <w:t>an effective wet dust suppression method;</w:t>
      </w:r>
    </w:p>
    <w:p w14:paraId="3AF04523" w14:textId="3830AA0C" w:rsidR="00724285" w:rsidRDefault="00724285" w:rsidP="00724285">
      <w:pPr>
        <w:pStyle w:val="Heading4"/>
        <w:ind w:hanging="254"/>
      </w:pPr>
      <w:r w:rsidRPr="00724285">
        <w:t>an effective on-tool extraction system;</w:t>
      </w:r>
    </w:p>
    <w:p w14:paraId="0AF99F5F" w14:textId="4179368B" w:rsidR="00724285" w:rsidRDefault="00724285" w:rsidP="00724285">
      <w:pPr>
        <w:pStyle w:val="Heading4"/>
        <w:ind w:hanging="254"/>
      </w:pPr>
      <w:r w:rsidRPr="00724285">
        <w:t>an effective local exhaust ventilation system; and</w:t>
      </w:r>
    </w:p>
    <w:p w14:paraId="31107F8B" w14:textId="59DD46B7" w:rsidR="0096501C" w:rsidRDefault="001F7565" w:rsidP="001F7565">
      <w:pPr>
        <w:pStyle w:val="DraftHeading3"/>
        <w:tabs>
          <w:tab w:val="right" w:pos="1757"/>
        </w:tabs>
        <w:ind w:left="1871" w:hanging="1871"/>
      </w:pPr>
      <w:r>
        <w:tab/>
        <w:t>(c)</w:t>
      </w:r>
      <w:r>
        <w:tab/>
      </w:r>
      <w:r w:rsidR="00724285" w:rsidRPr="00724285">
        <w:t>a person still at risk of being exposed to respirable crystalline silica after 1 or more of the measures in paragraph (b) are used:</w:t>
      </w:r>
    </w:p>
    <w:p w14:paraId="651B1674" w14:textId="1273D78C" w:rsidR="0096501C" w:rsidRDefault="00724285" w:rsidP="00D2699D">
      <w:pPr>
        <w:pStyle w:val="Heading4"/>
        <w:numPr>
          <w:ilvl w:val="3"/>
          <w:numId w:val="38"/>
        </w:numPr>
        <w:ind w:hanging="254"/>
      </w:pPr>
      <w:r w:rsidRPr="00724285">
        <w:lastRenderedPageBreak/>
        <w:t>is provided with respiratory protective equipment; and</w:t>
      </w:r>
    </w:p>
    <w:p w14:paraId="6F7D777C" w14:textId="5EFACFB5" w:rsidR="00C868D0" w:rsidRPr="00C868D0" w:rsidRDefault="00724285" w:rsidP="005F4C29">
      <w:pPr>
        <w:pStyle w:val="Heading4"/>
        <w:ind w:hanging="254"/>
      </w:pPr>
      <w:r w:rsidRPr="00724285">
        <w:t>wears the respiratory protective equipment while the work is carried out.</w:t>
      </w:r>
    </w:p>
    <w:p w14:paraId="31FB878F" w14:textId="77777777" w:rsidR="007272F6" w:rsidRPr="00BE3DFA" w:rsidRDefault="007272F6" w:rsidP="007272F6">
      <w:pPr>
        <w:pStyle w:val="DraftSub-sectionNote"/>
        <w:tabs>
          <w:tab w:val="right" w:pos="1814"/>
        </w:tabs>
        <w:ind w:left="1361"/>
        <w:rPr>
          <w:b/>
        </w:rPr>
      </w:pPr>
      <w:r w:rsidRPr="00BE3DFA">
        <w:rPr>
          <w:b/>
        </w:rPr>
        <w:t>Note</w:t>
      </w:r>
    </w:p>
    <w:p w14:paraId="198C3F16" w14:textId="4DCE7A11" w:rsidR="007272F6" w:rsidRDefault="007272F6" w:rsidP="007272F6">
      <w:pPr>
        <w:pStyle w:val="DraftSub-sectionNote"/>
        <w:tabs>
          <w:tab w:val="right" w:pos="1814"/>
        </w:tabs>
        <w:ind w:left="1361"/>
      </w:pPr>
      <w:r w:rsidRPr="007272F6">
        <w:t>See also regulation 351.</w:t>
      </w:r>
    </w:p>
    <w:p w14:paraId="1EFF6FE8" w14:textId="165B36B3" w:rsidR="00AC586D" w:rsidRDefault="00AC586D" w:rsidP="00AC586D">
      <w:pPr>
        <w:tabs>
          <w:tab w:val="right" w:pos="1247"/>
        </w:tabs>
        <w:ind w:left="1361" w:hanging="1361"/>
      </w:pPr>
      <w:r>
        <w:tab/>
        <w:t>(2)</w:t>
      </w:r>
      <w:r>
        <w:tab/>
      </w:r>
      <w:r w:rsidRPr="00724285">
        <w:t xml:space="preserve">Despite </w:t>
      </w:r>
      <w:proofErr w:type="spellStart"/>
      <w:r w:rsidRPr="00724285">
        <w:t>subregulation</w:t>
      </w:r>
      <w:proofErr w:type="spellEnd"/>
      <w:r w:rsidRPr="00724285">
        <w:t xml:space="preserve"> (1), if the measures in </w:t>
      </w:r>
      <w:proofErr w:type="spellStart"/>
      <w:r w:rsidRPr="00724285">
        <w:t>subregulation</w:t>
      </w:r>
      <w:proofErr w:type="spellEnd"/>
      <w:r w:rsidRPr="00724285">
        <w:t xml:space="preserve"> (1)(b) are not reasonably practicable, the processing of a CSS is controlled if a person who is at risk of being exposed to respirable crystalline silica during the processing:</w:t>
      </w:r>
    </w:p>
    <w:p w14:paraId="5479D546" w14:textId="7E31F5AA" w:rsidR="00724285" w:rsidRDefault="00724285" w:rsidP="00724285">
      <w:pPr>
        <w:pStyle w:val="DraftHeading3"/>
        <w:tabs>
          <w:tab w:val="right" w:pos="1757"/>
        </w:tabs>
        <w:ind w:left="1871" w:hanging="1871"/>
      </w:pPr>
      <w:r>
        <w:tab/>
        <w:t>(a)</w:t>
      </w:r>
      <w:r>
        <w:tab/>
      </w:r>
      <w:r w:rsidR="00EC490A" w:rsidRPr="00724285">
        <w:t>is provided with respiratory protective equipment; and</w:t>
      </w:r>
    </w:p>
    <w:p w14:paraId="32AD35BF" w14:textId="0AE23766" w:rsidR="00724285" w:rsidRDefault="00724285" w:rsidP="00724285">
      <w:pPr>
        <w:pStyle w:val="DraftHeading3"/>
        <w:tabs>
          <w:tab w:val="right" w:pos="1757"/>
        </w:tabs>
        <w:ind w:left="1871" w:hanging="1871"/>
      </w:pPr>
      <w:r>
        <w:tab/>
        <w:t>(b)</w:t>
      </w:r>
      <w:r>
        <w:tab/>
      </w:r>
      <w:r w:rsidR="00EC490A" w:rsidRPr="00724285">
        <w:t>wears the respiratory protective equipment while the work is carried out</w:t>
      </w:r>
      <w:r w:rsidR="00EC490A">
        <w:t>.</w:t>
      </w:r>
    </w:p>
    <w:p w14:paraId="014C2AB8" w14:textId="479BEF80" w:rsidR="00EC490A" w:rsidRDefault="00EC490A" w:rsidP="00EC490A">
      <w:pPr>
        <w:tabs>
          <w:tab w:val="right" w:pos="1247"/>
        </w:tabs>
        <w:ind w:left="1361" w:hanging="1361"/>
      </w:pPr>
      <w:r>
        <w:tab/>
        <w:t>(3)</w:t>
      </w:r>
      <w:r>
        <w:tab/>
      </w:r>
      <w:r w:rsidRPr="00724285">
        <w:t>In th</w:t>
      </w:r>
      <w:r>
        <w:t>is</w:t>
      </w:r>
      <w:r w:rsidRPr="00724285">
        <w:t xml:space="preserve"> </w:t>
      </w:r>
      <w:r>
        <w:t>r</w:t>
      </w:r>
      <w:r w:rsidRPr="00724285">
        <w:t>egulation:</w:t>
      </w:r>
    </w:p>
    <w:p w14:paraId="71DE64D1" w14:textId="4E7BF566" w:rsidR="007272F6" w:rsidRDefault="007272F6" w:rsidP="007272F6">
      <w:pPr>
        <w:ind w:left="1418"/>
      </w:pPr>
      <w:r w:rsidRPr="007272F6">
        <w:rPr>
          <w:b/>
          <w:bCs/>
          <w:i/>
          <w:iCs/>
        </w:rPr>
        <w:t>respiratory protective equipment</w:t>
      </w:r>
      <w:r w:rsidRPr="007272F6">
        <w:t xml:space="preserve"> means personal protective equipment that:</w:t>
      </w:r>
    </w:p>
    <w:p w14:paraId="5417F1B3" w14:textId="11A5F948" w:rsidR="007272F6" w:rsidRDefault="001F7565" w:rsidP="001F7565">
      <w:pPr>
        <w:pStyle w:val="DraftHeading3"/>
        <w:tabs>
          <w:tab w:val="right" w:pos="1757"/>
        </w:tabs>
        <w:ind w:left="1871" w:hanging="1871"/>
      </w:pPr>
      <w:r>
        <w:tab/>
        <w:t>(a)</w:t>
      </w:r>
      <w:r>
        <w:tab/>
      </w:r>
      <w:r w:rsidR="007272F6" w:rsidRPr="007272F6">
        <w:t>is designed to prevent a person wearing the equipment from inhaling airborne contaminants; and</w:t>
      </w:r>
    </w:p>
    <w:p w14:paraId="20271F24" w14:textId="23C02811" w:rsidR="007272F6" w:rsidRDefault="001F7565" w:rsidP="001F7565">
      <w:pPr>
        <w:pStyle w:val="DraftHeading3"/>
        <w:tabs>
          <w:tab w:val="right" w:pos="1757"/>
        </w:tabs>
        <w:ind w:left="1871" w:hanging="1871"/>
      </w:pPr>
      <w:r>
        <w:tab/>
        <w:t>(b)</w:t>
      </w:r>
      <w:r>
        <w:tab/>
      </w:r>
      <w:r w:rsidR="007272F6" w:rsidRPr="007272F6">
        <w:t>complies with:</w:t>
      </w:r>
    </w:p>
    <w:p w14:paraId="7A4E5320" w14:textId="6A7AF077" w:rsidR="007272F6" w:rsidRDefault="007272F6" w:rsidP="00D2699D">
      <w:pPr>
        <w:pStyle w:val="Heading4"/>
        <w:numPr>
          <w:ilvl w:val="3"/>
          <w:numId w:val="39"/>
        </w:numPr>
        <w:ind w:hanging="254"/>
      </w:pPr>
      <w:r w:rsidRPr="007272F6">
        <w:t>AS/NZS 1716:2012 (Respiratory protective devices); and</w:t>
      </w:r>
    </w:p>
    <w:p w14:paraId="5466DA7A" w14:textId="7C0B21B8" w:rsidR="007272F6" w:rsidRDefault="007272F6" w:rsidP="005F4C29">
      <w:pPr>
        <w:pStyle w:val="Heading4"/>
        <w:ind w:hanging="254"/>
      </w:pPr>
      <w:r w:rsidRPr="007272F6">
        <w:t>AS/NZS 1715:2009 (Selection, use and maintenance of respiratory protective equipment).</w:t>
      </w:r>
    </w:p>
    <w:p w14:paraId="6581A787" w14:textId="77777777" w:rsidR="007272F6" w:rsidRPr="00BE3DFA" w:rsidRDefault="007272F6" w:rsidP="007272F6">
      <w:pPr>
        <w:pStyle w:val="DraftSub-sectionNote"/>
        <w:tabs>
          <w:tab w:val="right" w:pos="1814"/>
        </w:tabs>
        <w:ind w:left="1361"/>
        <w:rPr>
          <w:b/>
        </w:rPr>
      </w:pPr>
      <w:r w:rsidRPr="00BE3DFA">
        <w:rPr>
          <w:b/>
        </w:rPr>
        <w:t>Note</w:t>
      </w:r>
    </w:p>
    <w:p w14:paraId="464A9B62" w14:textId="1A26CE2A" w:rsidR="00EC490A" w:rsidRPr="00EC490A" w:rsidRDefault="007272F6" w:rsidP="00EC490A">
      <w:pPr>
        <w:pStyle w:val="DraftSub-sectionNote"/>
        <w:tabs>
          <w:tab w:val="right" w:pos="1814"/>
        </w:tabs>
        <w:ind w:left="1361"/>
      </w:pPr>
      <w:r w:rsidRPr="007272F6">
        <w:t>Regulations 44</w:t>
      </w:r>
      <w:r w:rsidR="00EC490A">
        <w:t xml:space="preserve">, 45 and </w:t>
      </w:r>
      <w:r w:rsidRPr="007272F6">
        <w:t xml:space="preserve">46 apply to the provision and use of personal protective equipment, including the respiratory protective equipment provided under </w:t>
      </w:r>
      <w:proofErr w:type="spellStart"/>
      <w:r w:rsidRPr="007272F6">
        <w:t>subregulation</w:t>
      </w:r>
      <w:proofErr w:type="spellEnd"/>
      <w:r w:rsidRPr="007272F6">
        <w:t xml:space="preserve"> (1)(c)</w:t>
      </w:r>
      <w:r w:rsidR="00EC490A">
        <w:t xml:space="preserve"> and (2)</w:t>
      </w:r>
      <w:r w:rsidRPr="007272F6">
        <w:t>.</w:t>
      </w:r>
    </w:p>
    <w:p w14:paraId="10D65969" w14:textId="38C28DFE" w:rsidR="007272F6" w:rsidRDefault="007272F6" w:rsidP="007272F6">
      <w:pPr>
        <w:pStyle w:val="StyleDraftHeading1Left0cmHanging15cm1"/>
      </w:pPr>
      <w:bookmarkStart w:id="775" w:name="_Toc174445717"/>
      <w:r>
        <w:t>529C</w:t>
      </w:r>
      <w:r>
        <w:tab/>
      </w:r>
      <w:r w:rsidR="00F81194" w:rsidRPr="00F81194">
        <w:t>Duty for processing of CSS to be controlled</w:t>
      </w:r>
      <w:bookmarkEnd w:id="775"/>
    </w:p>
    <w:p w14:paraId="0A30D6E8" w14:textId="6410A2A6" w:rsidR="007272F6" w:rsidRDefault="00F81194" w:rsidP="007272F6">
      <w:pPr>
        <w:pStyle w:val="BodySectionSub"/>
      </w:pPr>
      <w:r w:rsidRPr="00F81194">
        <w:t>A person conducting a business or undertaking must not carry out, or direct or allow a worker to carry out, processing of a CSS unless the processing is controlled.</w:t>
      </w:r>
    </w:p>
    <w:p w14:paraId="78260777" w14:textId="3B4A67AD" w:rsidR="00F81194" w:rsidRDefault="00F81194" w:rsidP="00F81194">
      <w:pPr>
        <w:pStyle w:val="BodySectionSub"/>
        <w:keepNext/>
      </w:pPr>
      <w:r>
        <w:t xml:space="preserve">Maximum penalty: </w:t>
      </w:r>
      <w:r w:rsidRPr="00A50152">
        <w:t xml:space="preserve">tier </w:t>
      </w:r>
      <w:r>
        <w:t>E</w:t>
      </w:r>
      <w:r w:rsidRPr="00A50152">
        <w:t xml:space="preserve"> monetary penalty.</w:t>
      </w:r>
    </w:p>
    <w:p w14:paraId="1582BAC4" w14:textId="77777777" w:rsidR="00F81194" w:rsidRPr="00BE3DFA" w:rsidRDefault="00F81194" w:rsidP="00F81194">
      <w:pPr>
        <w:pStyle w:val="DraftSub-sectionNote"/>
        <w:tabs>
          <w:tab w:val="right" w:pos="1814"/>
        </w:tabs>
        <w:ind w:left="1361"/>
        <w:rPr>
          <w:b/>
        </w:rPr>
      </w:pPr>
      <w:r w:rsidRPr="00BE3DFA">
        <w:rPr>
          <w:b/>
        </w:rPr>
        <w:t>Note</w:t>
      </w:r>
    </w:p>
    <w:p w14:paraId="5343A607" w14:textId="5976EC32" w:rsidR="00F81194" w:rsidRDefault="00F81194" w:rsidP="00F81194">
      <w:pPr>
        <w:pStyle w:val="DraftSub-sectionNote"/>
        <w:tabs>
          <w:tab w:val="right" w:pos="1814"/>
        </w:tabs>
        <w:ind w:left="1361"/>
      </w:pPr>
      <w:r w:rsidRPr="00F81194">
        <w:t>Regulations 529D and 529F apply to the processing of engineered stone.</w:t>
      </w:r>
    </w:p>
    <w:p w14:paraId="5CA070F2" w14:textId="3145841D" w:rsidR="00311A0B" w:rsidRPr="00117127" w:rsidRDefault="00311A0B" w:rsidP="00311A0B">
      <w:pPr>
        <w:pStyle w:val="StyleDraftHeading1Left0cmHanging15cm1"/>
        <w:rPr>
          <w:i/>
          <w:iCs/>
        </w:rPr>
      </w:pPr>
      <w:bookmarkStart w:id="776" w:name="_Toc174445718"/>
      <w:r>
        <w:t>529CA</w:t>
      </w:r>
      <w:r>
        <w:tab/>
      </w:r>
      <w:r w:rsidRPr="00311A0B">
        <w:t>Identifying processing of CSS that is high risk</w:t>
      </w:r>
      <w:bookmarkEnd w:id="776"/>
    </w:p>
    <w:p w14:paraId="1219E848" w14:textId="3AB63234" w:rsidR="00311A0B" w:rsidRDefault="00311A0B" w:rsidP="00311A0B">
      <w:pPr>
        <w:pStyle w:val="ListParagraph"/>
        <w:numPr>
          <w:ilvl w:val="0"/>
          <w:numId w:val="53"/>
        </w:numPr>
        <w:tabs>
          <w:tab w:val="right" w:pos="1247"/>
        </w:tabs>
        <w:spacing w:after="96"/>
      </w:pPr>
      <w:r w:rsidRPr="00311A0B">
        <w:t xml:space="preserve">A person conducting a business or undertaking at a workplace must assess the processing of a CSS carried out by the business or </w:t>
      </w:r>
      <w:r w:rsidRPr="00311A0B">
        <w:lastRenderedPageBreak/>
        <w:t>undertaking at the workplace to determine if the processing is high risk.</w:t>
      </w:r>
    </w:p>
    <w:p w14:paraId="4B6786E1" w14:textId="77777777" w:rsidR="00311A0B" w:rsidRDefault="00311A0B" w:rsidP="00311A0B">
      <w:pPr>
        <w:pStyle w:val="BodySectionSub"/>
        <w:keepNext/>
        <w:ind w:left="1365"/>
      </w:pPr>
      <w:r>
        <w:t xml:space="preserve">Maximum penalty: </w:t>
      </w:r>
      <w:r w:rsidRPr="00A50152">
        <w:t xml:space="preserve">tier </w:t>
      </w:r>
      <w:r>
        <w:t>E</w:t>
      </w:r>
      <w:r w:rsidRPr="00A50152">
        <w:t xml:space="preserve"> monetary penalty.</w:t>
      </w:r>
    </w:p>
    <w:p w14:paraId="7D501987" w14:textId="0CE189D9" w:rsidR="00311A0B" w:rsidRDefault="00311A0B" w:rsidP="00311A0B">
      <w:pPr>
        <w:pStyle w:val="ListParagraph"/>
        <w:numPr>
          <w:ilvl w:val="0"/>
          <w:numId w:val="53"/>
        </w:numPr>
        <w:tabs>
          <w:tab w:val="right" w:pos="1247"/>
        </w:tabs>
        <w:spacing w:after="96"/>
      </w:pPr>
      <w:r w:rsidRPr="00311A0B">
        <w:t>In assessing whether the processing of a CSS is high risk, the person must have regard to the following:</w:t>
      </w:r>
    </w:p>
    <w:p w14:paraId="06F0C902" w14:textId="0EAFE91F" w:rsidR="00311A0B" w:rsidRDefault="00311A0B" w:rsidP="00311A0B">
      <w:pPr>
        <w:pStyle w:val="DraftHeading3"/>
        <w:tabs>
          <w:tab w:val="right" w:pos="1757"/>
        </w:tabs>
        <w:ind w:left="1871" w:hanging="1871"/>
      </w:pPr>
      <w:r>
        <w:tab/>
      </w:r>
      <w:bookmarkStart w:id="777" w:name="_Hlk174437459"/>
      <w:r>
        <w:t>(a)</w:t>
      </w:r>
      <w:r>
        <w:tab/>
      </w:r>
      <w:r w:rsidRPr="00311A0B">
        <w:t>the s</w:t>
      </w:r>
      <w:bookmarkEnd w:id="777"/>
      <w:r w:rsidRPr="00311A0B">
        <w:t>pecific processing that will be undertaken;</w:t>
      </w:r>
    </w:p>
    <w:p w14:paraId="028C165D" w14:textId="7142713B" w:rsidR="00311A0B" w:rsidRDefault="00311A0B" w:rsidP="00311A0B">
      <w:pPr>
        <w:pStyle w:val="DraftHeading3"/>
        <w:tabs>
          <w:tab w:val="right" w:pos="1757"/>
        </w:tabs>
        <w:ind w:left="1871" w:hanging="1871"/>
      </w:pPr>
      <w:r>
        <w:tab/>
        <w:t>(b)</w:t>
      </w:r>
      <w:r>
        <w:tab/>
      </w:r>
      <w:r w:rsidRPr="00311A0B">
        <w:t>the form or forms of crystalline silica present in the CSS;</w:t>
      </w:r>
    </w:p>
    <w:p w14:paraId="63CAC370" w14:textId="7D71B09F" w:rsidR="00311A0B" w:rsidRDefault="00311A0B" w:rsidP="00311A0B">
      <w:pPr>
        <w:pStyle w:val="DraftHeading3"/>
        <w:tabs>
          <w:tab w:val="right" w:pos="1757"/>
        </w:tabs>
        <w:ind w:left="1871" w:hanging="1871"/>
      </w:pPr>
      <w:r>
        <w:tab/>
        <w:t>(c)</w:t>
      </w:r>
      <w:r>
        <w:tab/>
      </w:r>
      <w:r w:rsidRPr="00311A0B">
        <w:t>the proportion of crystalline silica contained in the CSS, determined as a weight/weight (w/w) concentration;</w:t>
      </w:r>
    </w:p>
    <w:p w14:paraId="227FF88C" w14:textId="2A23BE1C" w:rsidR="00311A0B" w:rsidRDefault="00311A0B" w:rsidP="00311A0B">
      <w:pPr>
        <w:pStyle w:val="DraftHeading3"/>
        <w:tabs>
          <w:tab w:val="right" w:pos="1757"/>
        </w:tabs>
        <w:ind w:left="1871" w:hanging="1871"/>
      </w:pPr>
      <w:r>
        <w:tab/>
        <w:t>(d)</w:t>
      </w:r>
      <w:r>
        <w:tab/>
      </w:r>
      <w:r w:rsidRPr="00311A0B">
        <w:t>the hazards associated with the work, including the likely frequency and duration that a person will be exposed to respirable crystalline silica;</w:t>
      </w:r>
    </w:p>
    <w:p w14:paraId="10DB8E48" w14:textId="12C02EBA" w:rsidR="00311A0B" w:rsidRDefault="00311A0B" w:rsidP="00311A0B">
      <w:pPr>
        <w:pStyle w:val="DraftHeading3"/>
        <w:tabs>
          <w:tab w:val="right" w:pos="1757"/>
        </w:tabs>
        <w:ind w:left="1871" w:hanging="1871"/>
      </w:pPr>
      <w:r>
        <w:tab/>
        <w:t>(e)</w:t>
      </w:r>
      <w:r>
        <w:tab/>
      </w:r>
      <w:r w:rsidRPr="00311A0B">
        <w:t>whether the airborne concentration of respirable crystalline silica that is present at the workplace is reasonably likely to exceed half the workplace exposure standard;</w:t>
      </w:r>
    </w:p>
    <w:p w14:paraId="629D8E79" w14:textId="6B0A3461" w:rsidR="00311A0B" w:rsidRDefault="00311A0B" w:rsidP="00311A0B">
      <w:pPr>
        <w:pStyle w:val="DraftHeading3"/>
        <w:tabs>
          <w:tab w:val="right" w:pos="1757"/>
        </w:tabs>
        <w:ind w:left="1871" w:hanging="1871"/>
      </w:pPr>
      <w:r>
        <w:tab/>
        <w:t>(f)</w:t>
      </w:r>
      <w:r>
        <w:tab/>
      </w:r>
      <w:r w:rsidRPr="00311A0B">
        <w:t>any relevant air and health monitoring results previously undertaken at the workplace;</w:t>
      </w:r>
    </w:p>
    <w:p w14:paraId="125556FF" w14:textId="0FBC4FE5" w:rsidR="00311A0B" w:rsidRDefault="00311A0B" w:rsidP="00311A0B">
      <w:pPr>
        <w:pStyle w:val="DraftHeading3"/>
        <w:tabs>
          <w:tab w:val="right" w:pos="1757"/>
        </w:tabs>
        <w:ind w:left="1871" w:hanging="1871"/>
      </w:pPr>
      <w:r>
        <w:tab/>
        <w:t>(g)</w:t>
      </w:r>
      <w:r>
        <w:tab/>
      </w:r>
      <w:r w:rsidRPr="00311A0B">
        <w:t>any previous incidents, illnesses or diseases associated with exposure to respirable crystalline silica at the workplace.</w:t>
      </w:r>
    </w:p>
    <w:p w14:paraId="3419C5A4" w14:textId="39C4E28E" w:rsidR="00311A0B" w:rsidRDefault="00311A0B" w:rsidP="00311A0B">
      <w:pPr>
        <w:pStyle w:val="ListParagraph"/>
        <w:numPr>
          <w:ilvl w:val="0"/>
          <w:numId w:val="53"/>
        </w:numPr>
        <w:tabs>
          <w:tab w:val="right" w:pos="1247"/>
        </w:tabs>
        <w:spacing w:after="96"/>
      </w:pPr>
      <w:r w:rsidRPr="00311A0B">
        <w:t>In assessing whether the processing of a CSS is high risk, the person must not:</w:t>
      </w:r>
    </w:p>
    <w:p w14:paraId="5BBFEA09" w14:textId="67FA20DA" w:rsidR="00311A0B" w:rsidRDefault="00311A0B" w:rsidP="00311A0B">
      <w:pPr>
        <w:pStyle w:val="DraftHeading3"/>
        <w:tabs>
          <w:tab w:val="right" w:pos="1757"/>
        </w:tabs>
        <w:ind w:left="1871" w:hanging="1871"/>
      </w:pPr>
      <w:r>
        <w:tab/>
        <w:t>(a)</w:t>
      </w:r>
      <w:r>
        <w:tab/>
      </w:r>
      <w:r w:rsidRPr="00311A0B">
        <w:t xml:space="preserve">rely on the control measures implemented under </w:t>
      </w:r>
      <w:proofErr w:type="spellStart"/>
      <w:r w:rsidRPr="00311A0B">
        <w:t>subregulation</w:t>
      </w:r>
      <w:proofErr w:type="spellEnd"/>
      <w:r w:rsidRPr="00311A0B">
        <w:t xml:space="preserve"> 529B(1)(b); and</w:t>
      </w:r>
    </w:p>
    <w:p w14:paraId="6C8243B8" w14:textId="10CAF762" w:rsidR="00311A0B" w:rsidRDefault="00311A0B" w:rsidP="00311A0B">
      <w:pPr>
        <w:pStyle w:val="DraftHeading3"/>
        <w:tabs>
          <w:tab w:val="right" w:pos="1757"/>
        </w:tabs>
        <w:ind w:left="1871" w:hanging="1871"/>
      </w:pPr>
      <w:r>
        <w:tab/>
        <w:t>(b)</w:t>
      </w:r>
      <w:r>
        <w:tab/>
      </w:r>
      <w:r w:rsidRPr="00311A0B">
        <w:t>have regard to the use of personal protective equipment and administrative controls used to control the risks associated with respirable crystalline silica.</w:t>
      </w:r>
    </w:p>
    <w:p w14:paraId="39909674" w14:textId="053CBFCD" w:rsidR="00311A0B" w:rsidRDefault="00311A0B" w:rsidP="00311A0B">
      <w:pPr>
        <w:pStyle w:val="ListParagraph"/>
        <w:numPr>
          <w:ilvl w:val="0"/>
          <w:numId w:val="53"/>
        </w:numPr>
        <w:tabs>
          <w:tab w:val="right" w:pos="1247"/>
        </w:tabs>
        <w:spacing w:after="96"/>
      </w:pPr>
      <w:r w:rsidRPr="00311A0B">
        <w:t xml:space="preserve">The person must ensure that a risk assessment conducted under </w:t>
      </w:r>
      <w:proofErr w:type="spellStart"/>
      <w:r w:rsidRPr="00311A0B">
        <w:t>subregulation</w:t>
      </w:r>
      <w:proofErr w:type="spellEnd"/>
      <w:r w:rsidRPr="00311A0B">
        <w:t xml:space="preserve"> (1) is recorded in writing.</w:t>
      </w:r>
    </w:p>
    <w:p w14:paraId="4A4BA177" w14:textId="0683699A" w:rsidR="00CD1FD1" w:rsidRDefault="00CD1FD1" w:rsidP="00CD1FD1">
      <w:pPr>
        <w:pStyle w:val="BodySectionSub"/>
        <w:keepNext/>
        <w:ind w:left="1365"/>
      </w:pPr>
      <w:r>
        <w:t xml:space="preserve">Maximum penalty: </w:t>
      </w:r>
      <w:r w:rsidRPr="00A50152">
        <w:t xml:space="preserve">tier </w:t>
      </w:r>
      <w:r>
        <w:t>I</w:t>
      </w:r>
      <w:r w:rsidRPr="00A50152">
        <w:t xml:space="preserve"> monetary penalty.</w:t>
      </w:r>
    </w:p>
    <w:p w14:paraId="00ABFBF8" w14:textId="1E897308" w:rsidR="00CD1FD1" w:rsidRDefault="00CD1FD1" w:rsidP="00CD1FD1">
      <w:pPr>
        <w:pStyle w:val="ListParagraph"/>
        <w:numPr>
          <w:ilvl w:val="0"/>
          <w:numId w:val="53"/>
        </w:numPr>
        <w:tabs>
          <w:tab w:val="right" w:pos="1247"/>
        </w:tabs>
        <w:spacing w:after="96"/>
      </w:pPr>
      <w:r w:rsidRPr="00CD1FD1">
        <w:t>If a person conducting a business or undertaking is unable to determine whether the processing of a CSS carried out at the workplace is high risk, the processing is taken to be high risk until the person determines that the processing is not high risk.</w:t>
      </w:r>
    </w:p>
    <w:p w14:paraId="27B577C0" w14:textId="1419BEDB" w:rsidR="00CD1FD1" w:rsidRPr="00117127" w:rsidRDefault="00CD1FD1" w:rsidP="00CD1FD1">
      <w:pPr>
        <w:pStyle w:val="StyleDraftHeading1Left0cmHanging15cm1"/>
        <w:rPr>
          <w:i/>
          <w:iCs/>
        </w:rPr>
      </w:pPr>
      <w:bookmarkStart w:id="778" w:name="_Toc174445719"/>
      <w:r>
        <w:t>529CB</w:t>
      </w:r>
      <w:r>
        <w:tab/>
      </w:r>
      <w:r w:rsidRPr="00CD1FD1">
        <w:t>Silica risk control plan required for processing of CSS that is high risk</w:t>
      </w:r>
      <w:bookmarkEnd w:id="778"/>
    </w:p>
    <w:p w14:paraId="38FA3CD9" w14:textId="2983D80B" w:rsidR="00CD1FD1" w:rsidRDefault="00CD1FD1" w:rsidP="00CD1FD1">
      <w:pPr>
        <w:tabs>
          <w:tab w:val="right" w:pos="1247"/>
        </w:tabs>
        <w:ind w:left="1361" w:hanging="1361"/>
      </w:pPr>
      <w:r>
        <w:tab/>
        <w:t>(1)</w:t>
      </w:r>
      <w:r>
        <w:tab/>
      </w:r>
      <w:r w:rsidRPr="00CD1FD1">
        <w:t>A person conducting a business or undertaking carrying out the processing of a CSS that is high risk must, before the processing commences, ensure that a silica risk control plan for the processing:</w:t>
      </w:r>
    </w:p>
    <w:p w14:paraId="13C8B793" w14:textId="24E6D8FD" w:rsidR="00CD1FD1" w:rsidRDefault="00CD1FD1" w:rsidP="00CD1FD1">
      <w:pPr>
        <w:pStyle w:val="DraftHeading3"/>
        <w:tabs>
          <w:tab w:val="right" w:pos="1757"/>
        </w:tabs>
        <w:ind w:left="1871" w:hanging="1871"/>
      </w:pPr>
      <w:r>
        <w:lastRenderedPageBreak/>
        <w:tab/>
        <w:t>(a)</w:t>
      </w:r>
      <w:r>
        <w:tab/>
      </w:r>
      <w:r w:rsidRPr="00CD1FD1">
        <w:t>is prepared; or</w:t>
      </w:r>
    </w:p>
    <w:p w14:paraId="163750DB" w14:textId="39A8E25E" w:rsidR="00CD1FD1" w:rsidRDefault="00CD1FD1" w:rsidP="00CD1FD1">
      <w:pPr>
        <w:pStyle w:val="DraftHeading3"/>
        <w:tabs>
          <w:tab w:val="right" w:pos="1757"/>
        </w:tabs>
        <w:ind w:left="1871" w:hanging="1871"/>
      </w:pPr>
      <w:r>
        <w:tab/>
        <w:t>(b)</w:t>
      </w:r>
      <w:r>
        <w:tab/>
      </w:r>
      <w:r w:rsidRPr="00CD1FD1">
        <w:t>has already been prepared by another person.</w:t>
      </w:r>
    </w:p>
    <w:p w14:paraId="3EBB0632" w14:textId="06427AAA" w:rsidR="00CD1FD1" w:rsidRDefault="00CD1FD1" w:rsidP="00CD1FD1">
      <w:pPr>
        <w:pStyle w:val="BodySectionSub"/>
        <w:keepNext/>
        <w:ind w:left="1365"/>
      </w:pPr>
      <w:r>
        <w:t xml:space="preserve">Maximum penalty: </w:t>
      </w:r>
      <w:r w:rsidRPr="00A50152">
        <w:t xml:space="preserve">tier </w:t>
      </w:r>
      <w:r w:rsidR="00870538">
        <w:t>E</w:t>
      </w:r>
      <w:r w:rsidRPr="00A50152">
        <w:t xml:space="preserve"> monetary penalty.</w:t>
      </w:r>
    </w:p>
    <w:p w14:paraId="1F3912FD" w14:textId="1F5F2D5B" w:rsidR="00CD1FD1" w:rsidRDefault="00CD1FD1" w:rsidP="00CD1FD1">
      <w:pPr>
        <w:tabs>
          <w:tab w:val="right" w:pos="1247"/>
        </w:tabs>
        <w:ind w:left="1361" w:hanging="1361"/>
      </w:pPr>
      <w:r>
        <w:tab/>
        <w:t>(2)</w:t>
      </w:r>
      <w:r>
        <w:tab/>
      </w:r>
      <w:r w:rsidRPr="00CD1FD1">
        <w:t>A silica risk control plan must:</w:t>
      </w:r>
    </w:p>
    <w:p w14:paraId="6B9A2776" w14:textId="0B289A7F" w:rsidR="00CD1FD1" w:rsidRDefault="00CD1FD1" w:rsidP="00CD1FD1">
      <w:pPr>
        <w:pStyle w:val="DraftHeading3"/>
        <w:tabs>
          <w:tab w:val="right" w:pos="1757"/>
        </w:tabs>
        <w:ind w:left="1871" w:hanging="1871"/>
      </w:pPr>
      <w:r>
        <w:tab/>
        <w:t>(a)</w:t>
      </w:r>
      <w:r>
        <w:tab/>
      </w:r>
      <w:r w:rsidRPr="00CD1FD1">
        <w:t>identify all the processing of a CSS carried out at the workplace that is high risk; and</w:t>
      </w:r>
    </w:p>
    <w:p w14:paraId="439DB269" w14:textId="796561AF" w:rsidR="00CD1FD1" w:rsidRDefault="00CD1FD1" w:rsidP="00CD1FD1">
      <w:pPr>
        <w:pStyle w:val="DraftHeading3"/>
        <w:tabs>
          <w:tab w:val="right" w:pos="1757"/>
        </w:tabs>
        <w:ind w:left="1871" w:hanging="1871"/>
      </w:pPr>
      <w:r>
        <w:tab/>
        <w:t>(b)</w:t>
      </w:r>
      <w:r>
        <w:tab/>
      </w:r>
      <w:r w:rsidRPr="00CD1FD1">
        <w:t>include the risk assessment undertaken under regulation 529CA for all processing of a CSS that is high risk; and</w:t>
      </w:r>
    </w:p>
    <w:p w14:paraId="387348C2" w14:textId="68A6E14F" w:rsidR="00CD1FD1" w:rsidRDefault="00CD1FD1" w:rsidP="00CD1FD1">
      <w:pPr>
        <w:pStyle w:val="DraftHeading3"/>
        <w:tabs>
          <w:tab w:val="right" w:pos="1757"/>
        </w:tabs>
        <w:ind w:left="1871" w:hanging="1871"/>
      </w:pPr>
      <w:r>
        <w:tab/>
        <w:t>(c)</w:t>
      </w:r>
      <w:r>
        <w:tab/>
      </w:r>
      <w:r w:rsidRPr="00CD1FD1">
        <w:t>document what control measures will be used to control the risks associated with the processing that is high risk and how those measures will be implemented, monitored and reviewed; and</w:t>
      </w:r>
    </w:p>
    <w:p w14:paraId="3AB83E56" w14:textId="20D3110D" w:rsidR="00CD1FD1" w:rsidRDefault="00CD1FD1" w:rsidP="00CD1FD1">
      <w:pPr>
        <w:pStyle w:val="DraftHeading3"/>
        <w:tabs>
          <w:tab w:val="right" w:pos="1757"/>
        </w:tabs>
        <w:ind w:left="1871" w:hanging="1871"/>
      </w:pPr>
      <w:r>
        <w:tab/>
        <w:t>(d)</w:t>
      </w:r>
      <w:r>
        <w:tab/>
      </w:r>
      <w:r w:rsidRPr="00CD1FD1">
        <w:t>be set out and expressed in a way that is readily accessible and understandable to persons who use it.</w:t>
      </w:r>
    </w:p>
    <w:p w14:paraId="034103CF" w14:textId="352C6209" w:rsidR="00664C0C" w:rsidRDefault="00664C0C" w:rsidP="00664C0C">
      <w:pPr>
        <w:tabs>
          <w:tab w:val="right" w:pos="1247"/>
        </w:tabs>
        <w:ind w:left="1361" w:hanging="1361"/>
      </w:pPr>
      <w:r>
        <w:tab/>
        <w:t>(3)</w:t>
      </w:r>
      <w:r>
        <w:tab/>
      </w:r>
      <w:r w:rsidRPr="00664C0C">
        <w:t>A silica risk control plan is not required to be prepared before the processing of a CSS that is high risk if:</w:t>
      </w:r>
    </w:p>
    <w:p w14:paraId="703BC808" w14:textId="0E5E705D" w:rsidR="00664C0C" w:rsidRDefault="00664C0C" w:rsidP="00664C0C">
      <w:pPr>
        <w:pStyle w:val="DraftHeading3"/>
        <w:tabs>
          <w:tab w:val="right" w:pos="1757"/>
        </w:tabs>
        <w:ind w:left="1871" w:hanging="1871"/>
      </w:pPr>
      <w:r>
        <w:tab/>
        <w:t>(a)</w:t>
      </w:r>
      <w:r>
        <w:tab/>
      </w:r>
      <w:r w:rsidR="008F35D5" w:rsidRPr="008F35D5">
        <w:t>the processing that is high risk is also high risk construction work; and</w:t>
      </w:r>
    </w:p>
    <w:p w14:paraId="4075BEB7" w14:textId="10CBE109" w:rsidR="00664C0C" w:rsidRDefault="00664C0C" w:rsidP="00664C0C">
      <w:pPr>
        <w:pStyle w:val="DraftHeading3"/>
        <w:tabs>
          <w:tab w:val="right" w:pos="1757"/>
        </w:tabs>
        <w:ind w:left="1871" w:hanging="1871"/>
      </w:pPr>
      <w:r>
        <w:tab/>
        <w:t>(b)</w:t>
      </w:r>
      <w:r>
        <w:tab/>
      </w:r>
      <w:r w:rsidR="008F35D5" w:rsidRPr="008F35D5">
        <w:t>a safe work method statement is prepared, or has already been prepared by another person, before the processing commences; and</w:t>
      </w:r>
    </w:p>
    <w:p w14:paraId="00223AF1" w14:textId="7A0FC023" w:rsidR="00664C0C" w:rsidRDefault="00664C0C" w:rsidP="00664C0C">
      <w:pPr>
        <w:pStyle w:val="DraftHeading3"/>
        <w:tabs>
          <w:tab w:val="right" w:pos="1757"/>
        </w:tabs>
        <w:ind w:left="1871" w:hanging="1871"/>
      </w:pPr>
      <w:r>
        <w:tab/>
        <w:t>(c)</w:t>
      </w:r>
      <w:r>
        <w:tab/>
      </w:r>
      <w:r w:rsidR="008F35D5" w:rsidRPr="008F35D5">
        <w:t xml:space="preserve">the safe work method statement satisfies the requirements in </w:t>
      </w:r>
      <w:proofErr w:type="spellStart"/>
      <w:r w:rsidR="008F35D5" w:rsidRPr="008F35D5">
        <w:t>subregulation</w:t>
      </w:r>
      <w:proofErr w:type="spellEnd"/>
      <w:r w:rsidR="008F35D5" w:rsidRPr="008F35D5">
        <w:t xml:space="preserve"> (2).</w:t>
      </w:r>
    </w:p>
    <w:p w14:paraId="2AE5818A" w14:textId="77777777" w:rsidR="00CC39AB" w:rsidRPr="00117127" w:rsidRDefault="00CC39AB" w:rsidP="00CC39AB">
      <w:pPr>
        <w:pStyle w:val="StyleDraftHeading1Left0cmHanging15cm1"/>
        <w:rPr>
          <w:i/>
          <w:iCs/>
        </w:rPr>
      </w:pPr>
      <w:bookmarkStart w:id="779" w:name="_Toc174445720"/>
      <w:r>
        <w:t>529CC</w:t>
      </w:r>
      <w:r>
        <w:tab/>
      </w:r>
      <w:r w:rsidRPr="00870538">
        <w:t>Compliance with silica risk control plan</w:t>
      </w:r>
      <w:bookmarkEnd w:id="779"/>
    </w:p>
    <w:p w14:paraId="41A75D2E" w14:textId="77777777" w:rsidR="00CC39AB" w:rsidRDefault="00CC39AB" w:rsidP="00CC39AB">
      <w:pPr>
        <w:tabs>
          <w:tab w:val="right" w:pos="1247"/>
        </w:tabs>
        <w:ind w:left="1361" w:hanging="1361"/>
      </w:pPr>
      <w:r>
        <w:tab/>
        <w:t>(1)</w:t>
      </w:r>
      <w:r>
        <w:tab/>
      </w:r>
      <w:r w:rsidRPr="00870538">
        <w:t>A person conducting a business or undertaking carrying out the processing of a CSS that is high risk must put in place arrangements for ensuring that the processing is carried out in accordance with the silica risk control plan, including by ensuring that the silica risk control plan is:</w:t>
      </w:r>
    </w:p>
    <w:p w14:paraId="4CAE8394" w14:textId="77777777" w:rsidR="00CC39AB" w:rsidRDefault="00CC39AB" w:rsidP="00CC39AB">
      <w:pPr>
        <w:pStyle w:val="DraftHeading3"/>
        <w:tabs>
          <w:tab w:val="right" w:pos="1757"/>
        </w:tabs>
        <w:ind w:left="1871" w:hanging="1871"/>
      </w:pPr>
      <w:r>
        <w:tab/>
        <w:t>(a)</w:t>
      </w:r>
      <w:r>
        <w:tab/>
      </w:r>
      <w:r w:rsidRPr="00870538">
        <w:t>available to all workers; and</w:t>
      </w:r>
    </w:p>
    <w:p w14:paraId="5DFAA4BF" w14:textId="77777777" w:rsidR="00CC39AB" w:rsidRDefault="00CC39AB" w:rsidP="00CC39AB">
      <w:pPr>
        <w:pStyle w:val="DraftHeading3"/>
        <w:tabs>
          <w:tab w:val="right" w:pos="1757"/>
        </w:tabs>
        <w:ind w:left="1871" w:hanging="1871"/>
      </w:pPr>
      <w:r>
        <w:tab/>
        <w:t>(b)</w:t>
      </w:r>
      <w:r>
        <w:tab/>
      </w:r>
      <w:r w:rsidRPr="00870538">
        <w:t>provided to all workers before they commence the processing.</w:t>
      </w:r>
    </w:p>
    <w:p w14:paraId="738F275F" w14:textId="77777777" w:rsidR="00CC39AB" w:rsidRDefault="00CC39AB" w:rsidP="00CC39AB">
      <w:pPr>
        <w:pStyle w:val="BodySectionSub"/>
        <w:keepNext/>
        <w:ind w:left="1365"/>
      </w:pPr>
      <w:r>
        <w:t xml:space="preserve">Maximum penalty: </w:t>
      </w:r>
      <w:r w:rsidRPr="00A50152">
        <w:t xml:space="preserve">tier </w:t>
      </w:r>
      <w:r>
        <w:t>E</w:t>
      </w:r>
      <w:r w:rsidRPr="00A50152">
        <w:t xml:space="preserve"> monetary penalty.</w:t>
      </w:r>
    </w:p>
    <w:p w14:paraId="7B81C0EF" w14:textId="55E66E9B" w:rsidR="00870538" w:rsidRDefault="00CC39AB" w:rsidP="00CC39AB">
      <w:pPr>
        <w:tabs>
          <w:tab w:val="right" w:pos="1247"/>
        </w:tabs>
        <w:ind w:left="1361" w:hanging="1361"/>
      </w:pPr>
      <w:r>
        <w:tab/>
        <w:t>(2)</w:t>
      </w:r>
      <w:r>
        <w:tab/>
      </w:r>
      <w:r w:rsidRPr="00870538">
        <w:t xml:space="preserve">If the processing of a CSS that is high risk is not carried out in accordance with the silica risk control plan that applies to the </w:t>
      </w:r>
      <w:r w:rsidR="00870538" w:rsidRPr="00870538">
        <w:t>processing, the person must ensure that the processing:</w:t>
      </w:r>
    </w:p>
    <w:p w14:paraId="3BD39CB7" w14:textId="0BB3063F" w:rsidR="00870538" w:rsidRDefault="00870538" w:rsidP="00870538">
      <w:pPr>
        <w:pStyle w:val="DraftHeading3"/>
        <w:tabs>
          <w:tab w:val="right" w:pos="1757"/>
        </w:tabs>
        <w:ind w:left="1871" w:hanging="1871"/>
      </w:pPr>
      <w:r>
        <w:tab/>
        <w:t>(a)</w:t>
      </w:r>
      <w:r>
        <w:tab/>
      </w:r>
      <w:r w:rsidRPr="00870538">
        <w:t>is stopped immediately or as soon as it is safe to do so; and</w:t>
      </w:r>
    </w:p>
    <w:p w14:paraId="402FF71D" w14:textId="52028ABB" w:rsidR="00870538" w:rsidRDefault="00870538" w:rsidP="00870538">
      <w:pPr>
        <w:pStyle w:val="DraftHeading3"/>
        <w:tabs>
          <w:tab w:val="right" w:pos="1757"/>
        </w:tabs>
        <w:ind w:left="1871" w:hanging="1871"/>
      </w:pPr>
      <w:r>
        <w:lastRenderedPageBreak/>
        <w:tab/>
        <w:t>(b)</w:t>
      </w:r>
      <w:r>
        <w:tab/>
      </w:r>
      <w:r w:rsidRPr="00870538">
        <w:t>resumed only in accordance with the silica risk control plan.</w:t>
      </w:r>
    </w:p>
    <w:p w14:paraId="0B27FD30" w14:textId="77777777" w:rsidR="00870538" w:rsidRDefault="00870538" w:rsidP="00870538">
      <w:pPr>
        <w:pStyle w:val="BodySectionSub"/>
        <w:keepNext/>
        <w:ind w:left="1365"/>
      </w:pPr>
      <w:r>
        <w:t xml:space="preserve">Maximum penalty: </w:t>
      </w:r>
      <w:r w:rsidRPr="00A50152">
        <w:t xml:space="preserve">tier </w:t>
      </w:r>
      <w:r>
        <w:t>E</w:t>
      </w:r>
      <w:r w:rsidRPr="00A50152">
        <w:t xml:space="preserve"> monetary penalty.</w:t>
      </w:r>
    </w:p>
    <w:p w14:paraId="4C86A855" w14:textId="6A11160D" w:rsidR="00CC39AB" w:rsidRDefault="00CC39AB" w:rsidP="00CC39AB">
      <w:pPr>
        <w:tabs>
          <w:tab w:val="right" w:pos="1247"/>
        </w:tabs>
        <w:ind w:left="1361" w:hanging="1361"/>
      </w:pPr>
      <w:r>
        <w:tab/>
        <w:t>(3)</w:t>
      </w:r>
      <w:r>
        <w:tab/>
      </w:r>
      <w:r w:rsidRPr="00CC39AB">
        <w:t>A person conducting a business or undertaking must ensure that a silica risk control plan is reviewed and as necessary revised if relevant control measures are revised under regulation 38.</w:t>
      </w:r>
    </w:p>
    <w:p w14:paraId="260BDCDF" w14:textId="2C0F72A0" w:rsidR="00CC39AB" w:rsidRDefault="00CC39AB" w:rsidP="00CC39AB">
      <w:pPr>
        <w:pStyle w:val="BodySectionSub"/>
        <w:keepNext/>
        <w:ind w:left="1365"/>
      </w:pPr>
      <w:r>
        <w:t xml:space="preserve">Maximum penalty: </w:t>
      </w:r>
      <w:r w:rsidRPr="00A50152">
        <w:t xml:space="preserve">tier </w:t>
      </w:r>
      <w:r>
        <w:t>G</w:t>
      </w:r>
      <w:r w:rsidRPr="00A50152">
        <w:t xml:space="preserve"> monetary penalty.</w:t>
      </w:r>
    </w:p>
    <w:p w14:paraId="4BCEB6C1" w14:textId="555BEE3D" w:rsidR="00CC39AB" w:rsidRPr="00117127" w:rsidRDefault="00CC39AB" w:rsidP="00CC39AB">
      <w:pPr>
        <w:pStyle w:val="StyleDraftHeading1Left0cmHanging15cm1"/>
        <w:rPr>
          <w:i/>
          <w:iCs/>
        </w:rPr>
      </w:pPr>
      <w:bookmarkStart w:id="780" w:name="_Toc174445721"/>
      <w:r>
        <w:t>529CD</w:t>
      </w:r>
      <w:r>
        <w:tab/>
      </w:r>
      <w:r w:rsidRPr="00CC39AB">
        <w:t>Duty to train workers about risks of crystalline silica</w:t>
      </w:r>
      <w:bookmarkEnd w:id="780"/>
    </w:p>
    <w:p w14:paraId="5445F1BD" w14:textId="63255DB6" w:rsidR="00CC39AB" w:rsidRDefault="00CC39AB" w:rsidP="00CC39AB">
      <w:pPr>
        <w:tabs>
          <w:tab w:val="right" w:pos="1247"/>
        </w:tabs>
        <w:ind w:left="1361" w:hanging="1361"/>
      </w:pPr>
      <w:r>
        <w:tab/>
        <w:t>(1)</w:t>
      </w:r>
      <w:r>
        <w:tab/>
      </w:r>
      <w:r w:rsidRPr="00CC39AB">
        <w:t>A person conducting a business or undertaking must ensure that a worker receives crystalline silica training if the person reasonably believes that the worker may be:</w:t>
      </w:r>
    </w:p>
    <w:p w14:paraId="1A57C185" w14:textId="04C97369" w:rsidR="00CC39AB" w:rsidRDefault="00CC39AB" w:rsidP="00CC39AB">
      <w:pPr>
        <w:pStyle w:val="DraftHeading3"/>
        <w:tabs>
          <w:tab w:val="right" w:pos="1757"/>
        </w:tabs>
        <w:ind w:left="1871" w:hanging="1871"/>
      </w:pPr>
      <w:r>
        <w:tab/>
        <w:t>(a)</w:t>
      </w:r>
      <w:r>
        <w:tab/>
      </w:r>
      <w:r w:rsidRPr="00CC39AB">
        <w:t>involved in the processing of a CSS that is high risk; or</w:t>
      </w:r>
    </w:p>
    <w:p w14:paraId="33A7C756" w14:textId="736F5FEA" w:rsidR="00CC39AB" w:rsidRDefault="00CC39AB" w:rsidP="00CC39AB">
      <w:pPr>
        <w:pStyle w:val="DraftHeading3"/>
        <w:tabs>
          <w:tab w:val="right" w:pos="1757"/>
        </w:tabs>
        <w:ind w:left="1871" w:hanging="1871"/>
      </w:pPr>
      <w:r>
        <w:tab/>
        <w:t>(b)</w:t>
      </w:r>
      <w:r>
        <w:tab/>
      </w:r>
      <w:r w:rsidRPr="00CC39AB">
        <w:t>be at risk of exposure to respirable crystalline silica because of the processing of a CSS that is high risk.</w:t>
      </w:r>
    </w:p>
    <w:p w14:paraId="4696F4AD" w14:textId="77777777" w:rsidR="00CC39AB" w:rsidRDefault="00CC39AB" w:rsidP="00CC39AB">
      <w:pPr>
        <w:pStyle w:val="BodySectionSub"/>
        <w:keepNext/>
        <w:ind w:left="1365"/>
      </w:pPr>
      <w:r>
        <w:t xml:space="preserve">Maximum penalty: </w:t>
      </w:r>
      <w:r w:rsidRPr="00A50152">
        <w:t xml:space="preserve">tier </w:t>
      </w:r>
      <w:r>
        <w:t>E</w:t>
      </w:r>
      <w:r w:rsidRPr="00A50152">
        <w:t xml:space="preserve"> monetary penalty.</w:t>
      </w:r>
    </w:p>
    <w:p w14:paraId="283560CC" w14:textId="631EC6A4" w:rsidR="00CC39AB" w:rsidRDefault="00CC39AB" w:rsidP="00CC39AB">
      <w:pPr>
        <w:tabs>
          <w:tab w:val="right" w:pos="1247"/>
        </w:tabs>
        <w:ind w:left="1361" w:hanging="1361"/>
      </w:pPr>
      <w:r>
        <w:tab/>
        <w:t>(2)</w:t>
      </w:r>
      <w:r>
        <w:tab/>
      </w:r>
      <w:r w:rsidRPr="00CC39AB">
        <w:t>The person must ensure that a record is kept of the training undertaken by the worker:</w:t>
      </w:r>
    </w:p>
    <w:p w14:paraId="6A651E55" w14:textId="0F1230DD" w:rsidR="00CC39AB" w:rsidRDefault="00CC39AB" w:rsidP="00CC39AB">
      <w:pPr>
        <w:pStyle w:val="DraftHeading3"/>
        <w:tabs>
          <w:tab w:val="right" w:pos="1757"/>
        </w:tabs>
        <w:ind w:left="1871" w:hanging="1871"/>
      </w:pPr>
      <w:r>
        <w:tab/>
        <w:t>(a)</w:t>
      </w:r>
      <w:r>
        <w:tab/>
      </w:r>
      <w:r w:rsidRPr="00CC39AB">
        <w:t>while the worker is carrying out the processing of a CSS that is high risk; and</w:t>
      </w:r>
    </w:p>
    <w:p w14:paraId="44498AA8" w14:textId="2B9706F4" w:rsidR="00CC39AB" w:rsidRDefault="00CC39AB" w:rsidP="00CC39AB">
      <w:pPr>
        <w:pStyle w:val="DraftHeading3"/>
        <w:tabs>
          <w:tab w:val="right" w:pos="1757"/>
        </w:tabs>
        <w:ind w:left="1871" w:hanging="1871"/>
      </w:pPr>
      <w:r>
        <w:tab/>
        <w:t>(b)</w:t>
      </w:r>
      <w:r>
        <w:tab/>
      </w:r>
      <w:r w:rsidRPr="00CC39AB">
        <w:t>for 5 years after the day the worker ceases working for the person.</w:t>
      </w:r>
    </w:p>
    <w:p w14:paraId="54591876" w14:textId="67C3BDAB" w:rsidR="00CC39AB" w:rsidRDefault="00CC39AB" w:rsidP="00CC39AB">
      <w:pPr>
        <w:pStyle w:val="BodySectionSub"/>
        <w:keepNext/>
        <w:ind w:left="1365"/>
      </w:pPr>
      <w:r>
        <w:t xml:space="preserve">Maximum penalty: </w:t>
      </w:r>
      <w:r w:rsidRPr="00A50152">
        <w:t xml:space="preserve">tier </w:t>
      </w:r>
      <w:r>
        <w:t>I</w:t>
      </w:r>
      <w:r w:rsidRPr="00A50152">
        <w:t xml:space="preserve"> monetary penalty.</w:t>
      </w:r>
    </w:p>
    <w:p w14:paraId="5D4BA7B4" w14:textId="677A4638" w:rsidR="00CC39AB" w:rsidRDefault="00CC39AB" w:rsidP="00CC39AB">
      <w:pPr>
        <w:tabs>
          <w:tab w:val="right" w:pos="1247"/>
        </w:tabs>
        <w:ind w:left="1361" w:hanging="1361"/>
      </w:pPr>
      <w:r>
        <w:tab/>
        <w:t>(3)</w:t>
      </w:r>
      <w:r>
        <w:tab/>
      </w:r>
      <w:r w:rsidRPr="00CC39AB">
        <w:t>The person must keep the record available for inspection under the Act.</w:t>
      </w:r>
    </w:p>
    <w:p w14:paraId="74C2CF7A" w14:textId="77777777" w:rsidR="00CC39AB" w:rsidRDefault="00CC39AB" w:rsidP="00CC39AB">
      <w:pPr>
        <w:pStyle w:val="BodySectionSub"/>
        <w:keepNext/>
        <w:ind w:left="1365"/>
      </w:pPr>
      <w:r>
        <w:t xml:space="preserve">Maximum penalty: </w:t>
      </w:r>
      <w:r w:rsidRPr="00A50152">
        <w:t xml:space="preserve">tier </w:t>
      </w:r>
      <w:r>
        <w:t>I</w:t>
      </w:r>
      <w:r w:rsidRPr="00A50152">
        <w:t xml:space="preserve"> monetary penalty.</w:t>
      </w:r>
    </w:p>
    <w:p w14:paraId="7CBBD23D" w14:textId="0D98C69C" w:rsidR="00CC39AB" w:rsidRDefault="00CC39AB" w:rsidP="00CC39AB">
      <w:pPr>
        <w:tabs>
          <w:tab w:val="right" w:pos="1247"/>
        </w:tabs>
        <w:ind w:left="1361" w:hanging="1361"/>
      </w:pPr>
      <w:r>
        <w:tab/>
        <w:t>(4)</w:t>
      </w:r>
      <w:r>
        <w:tab/>
      </w:r>
      <w:r w:rsidRPr="00CC39AB">
        <w:t>In this regulation:</w:t>
      </w:r>
    </w:p>
    <w:p w14:paraId="4C7D6153" w14:textId="5C50B283" w:rsidR="00CC39AB" w:rsidRDefault="00CC39AB" w:rsidP="00CC39AB">
      <w:pPr>
        <w:pStyle w:val="BodySectionSub"/>
        <w:keepNext/>
        <w:ind w:left="1365"/>
      </w:pPr>
      <w:r w:rsidRPr="00CC39AB">
        <w:rPr>
          <w:b/>
          <w:bCs/>
          <w:i/>
          <w:iCs/>
        </w:rPr>
        <w:t>crystalline silica training</w:t>
      </w:r>
      <w:r w:rsidRPr="00CC39AB">
        <w:t xml:space="preserve"> means training that is accredited, or training approved by the regulator, in relation to the following:</w:t>
      </w:r>
    </w:p>
    <w:p w14:paraId="7DFCBE1B" w14:textId="3F5CC975" w:rsidR="00CC39AB" w:rsidRDefault="00CC39AB" w:rsidP="00CC39AB">
      <w:pPr>
        <w:pStyle w:val="DraftHeading3"/>
        <w:tabs>
          <w:tab w:val="right" w:pos="1757"/>
        </w:tabs>
        <w:ind w:left="1871" w:hanging="1871"/>
      </w:pPr>
      <w:r>
        <w:tab/>
        <w:t>(a)</w:t>
      </w:r>
      <w:r>
        <w:tab/>
      </w:r>
      <w:r w:rsidRPr="00CC39AB">
        <w:t>the health risks associated with exposure to respirable crystalline silica;</w:t>
      </w:r>
    </w:p>
    <w:p w14:paraId="6415FB28" w14:textId="1233112C" w:rsidR="00CC39AB" w:rsidRDefault="00CC39AB" w:rsidP="00CC39AB">
      <w:pPr>
        <w:pStyle w:val="DraftHeading3"/>
        <w:tabs>
          <w:tab w:val="right" w:pos="1757"/>
        </w:tabs>
        <w:ind w:left="1871" w:hanging="1871"/>
      </w:pPr>
      <w:r>
        <w:tab/>
        <w:t>(b)</w:t>
      </w:r>
      <w:r>
        <w:tab/>
      </w:r>
      <w:r w:rsidRPr="00CC39AB">
        <w:t>the need for, and proper use of, any risk control measures required by the Regulations.</w:t>
      </w:r>
    </w:p>
    <w:p w14:paraId="7FD4E8CD" w14:textId="77777777" w:rsidR="00CC39AB" w:rsidRPr="00BE3DFA" w:rsidRDefault="00CC39AB" w:rsidP="00CC39AB">
      <w:pPr>
        <w:pStyle w:val="DraftSub-sectionNote"/>
        <w:tabs>
          <w:tab w:val="right" w:pos="1814"/>
        </w:tabs>
        <w:ind w:left="1361"/>
        <w:rPr>
          <w:b/>
        </w:rPr>
      </w:pPr>
      <w:r w:rsidRPr="00BE3DFA">
        <w:rPr>
          <w:b/>
        </w:rPr>
        <w:t>Note</w:t>
      </w:r>
    </w:p>
    <w:p w14:paraId="25F3F2F7" w14:textId="7668EA5A" w:rsidR="00CC39AB" w:rsidRDefault="00CC39AB" w:rsidP="00CC39AB">
      <w:pPr>
        <w:pStyle w:val="DraftSub-sectionNote"/>
        <w:tabs>
          <w:tab w:val="right" w:pos="1814"/>
        </w:tabs>
        <w:ind w:left="1361"/>
      </w:pPr>
      <w:r w:rsidRPr="00CC39AB">
        <w:t>Division 1 of Part 3.2 also applies to a person conducting a business or undertaking involving the processing of a CSS.</w:t>
      </w:r>
    </w:p>
    <w:p w14:paraId="470DD57C" w14:textId="2886887B" w:rsidR="00CC39AB" w:rsidRDefault="00CC39AB" w:rsidP="00CC39AB">
      <w:pPr>
        <w:pStyle w:val="StyleDraftHeading1Left0cmHanging15cm1"/>
      </w:pPr>
      <w:bookmarkStart w:id="781" w:name="_Toc174445722"/>
      <w:r>
        <w:lastRenderedPageBreak/>
        <w:t>529CE</w:t>
      </w:r>
      <w:r>
        <w:tab/>
      </w:r>
      <w:r w:rsidRPr="00CC39AB">
        <w:t>Monitoring in relation to processing of CSS that is high risk</w:t>
      </w:r>
      <w:bookmarkEnd w:id="781"/>
    </w:p>
    <w:p w14:paraId="78C3D7D3" w14:textId="1CBEB452" w:rsidR="00CC39AB" w:rsidRDefault="00CC39AB" w:rsidP="00CC39AB">
      <w:pPr>
        <w:pStyle w:val="BodySectionSub"/>
      </w:pPr>
      <w:r w:rsidRPr="00CC39AB">
        <w:t>A person conducting a business or undertaking that is carrying out, or directing or allowing a worker to carry out, the processing of a CSS that is high risk, must:</w:t>
      </w:r>
    </w:p>
    <w:p w14:paraId="673D7338" w14:textId="09752B6C" w:rsidR="00CC39AB" w:rsidRDefault="00CC39AB" w:rsidP="00CC39AB">
      <w:pPr>
        <w:pStyle w:val="DraftHeading3"/>
        <w:tabs>
          <w:tab w:val="right" w:pos="1757"/>
        </w:tabs>
        <w:ind w:left="1871" w:hanging="1871"/>
      </w:pPr>
      <w:r>
        <w:tab/>
        <w:t>(a)</w:t>
      </w:r>
      <w:r>
        <w:tab/>
      </w:r>
      <w:r w:rsidRPr="00CC39AB">
        <w:t>undertake air monitoring for respirable crystalline silica in accordance with regulation 50; and</w:t>
      </w:r>
    </w:p>
    <w:p w14:paraId="3B7A1704" w14:textId="01D59A94" w:rsidR="00CC39AB" w:rsidRDefault="00CC39AB" w:rsidP="00CC39AB">
      <w:pPr>
        <w:pStyle w:val="DraftHeading3"/>
        <w:tabs>
          <w:tab w:val="right" w:pos="1757"/>
        </w:tabs>
        <w:ind w:left="1871" w:hanging="1871"/>
      </w:pPr>
      <w:r>
        <w:tab/>
        <w:t>(b)</w:t>
      </w:r>
      <w:r>
        <w:tab/>
      </w:r>
      <w:r w:rsidRPr="00CC39AB">
        <w:t>provide air monitoring results to the regulator, in a form approved by the regulator, if the airborne concentration of respirable crystalline silica has exceeded the workplace exposure standard as soon as reasonably practicable and no more than 14 days from the date that the air monitoring result was reported to the person conducting a business or undertaking; and</w:t>
      </w:r>
    </w:p>
    <w:p w14:paraId="4A596382" w14:textId="33898D7E" w:rsidR="00CC39AB" w:rsidRDefault="00CC39AB" w:rsidP="00CC39AB">
      <w:pPr>
        <w:pStyle w:val="DraftHeading3"/>
        <w:tabs>
          <w:tab w:val="right" w:pos="1757"/>
        </w:tabs>
        <w:ind w:left="1871" w:hanging="1871"/>
      </w:pPr>
      <w:r>
        <w:tab/>
        <w:t>(c)</w:t>
      </w:r>
      <w:r>
        <w:tab/>
      </w:r>
      <w:r w:rsidRPr="00CC39AB">
        <w:t>provide health monitoring for all workers carrying out the processing of a CSS that is high risk in accordance with Division 6 of Part 7.1 of the Regulations.</w:t>
      </w:r>
    </w:p>
    <w:p w14:paraId="0C3BBB6E" w14:textId="77777777" w:rsidR="00CC39AB" w:rsidRDefault="00CC39AB" w:rsidP="00CC39AB">
      <w:pPr>
        <w:pStyle w:val="BodySectionSub"/>
        <w:keepNext/>
      </w:pPr>
      <w:r>
        <w:t xml:space="preserve">Maximum penalty: </w:t>
      </w:r>
      <w:r w:rsidRPr="00A50152">
        <w:t xml:space="preserve">tier </w:t>
      </w:r>
      <w:r>
        <w:t>E</w:t>
      </w:r>
      <w:r w:rsidRPr="00A50152">
        <w:t xml:space="preserve"> monetary penalty.</w:t>
      </w:r>
    </w:p>
    <w:p w14:paraId="0B0FCB0B" w14:textId="378A59E5" w:rsidR="00DF7BD1" w:rsidRPr="00C77F5F" w:rsidRDefault="00DF7BD1" w:rsidP="00DF7BD1">
      <w:pPr>
        <w:pStyle w:val="Heading-PART"/>
        <w:ind w:left="1276" w:hanging="1276"/>
        <w:jc w:val="left"/>
        <w:rPr>
          <w:caps w:val="0"/>
          <w:sz w:val="28"/>
        </w:rPr>
      </w:pPr>
      <w:bookmarkStart w:id="782" w:name="_Toc174445723"/>
      <w:r w:rsidRPr="00C77F5F">
        <w:rPr>
          <w:caps w:val="0"/>
          <w:sz w:val="28"/>
        </w:rPr>
        <w:t xml:space="preserve">Part </w:t>
      </w:r>
      <w:r>
        <w:rPr>
          <w:caps w:val="0"/>
          <w:sz w:val="28"/>
        </w:rPr>
        <w:t>8A</w:t>
      </w:r>
      <w:r w:rsidRPr="00C77F5F">
        <w:rPr>
          <w:caps w:val="0"/>
          <w:sz w:val="28"/>
        </w:rPr>
        <w:t>.</w:t>
      </w:r>
      <w:r>
        <w:rPr>
          <w:caps w:val="0"/>
          <w:sz w:val="28"/>
        </w:rPr>
        <w:t>2</w:t>
      </w:r>
      <w:r w:rsidRPr="00C77F5F">
        <w:rPr>
          <w:caps w:val="0"/>
          <w:sz w:val="28"/>
        </w:rPr>
        <w:t xml:space="preserve"> </w:t>
      </w:r>
      <w:r w:rsidRPr="00C77F5F">
        <w:rPr>
          <w:caps w:val="0"/>
          <w:sz w:val="28"/>
        </w:rPr>
        <w:tab/>
      </w:r>
      <w:r w:rsidRPr="00DF7BD1">
        <w:rPr>
          <w:caps w:val="0"/>
          <w:sz w:val="28"/>
        </w:rPr>
        <w:t>Work involving engineered stone benchtops, panels or slabs</w:t>
      </w:r>
      <w:bookmarkEnd w:id="782"/>
    </w:p>
    <w:p w14:paraId="77ED1C37" w14:textId="774D69CC" w:rsidR="00DF7BD1" w:rsidRPr="00117127" w:rsidRDefault="00DF7BD1" w:rsidP="00DF7BD1">
      <w:pPr>
        <w:pStyle w:val="StyleDraftHeading1Left0cmHanging15cm1"/>
      </w:pPr>
      <w:r>
        <w:tab/>
      </w:r>
      <w:bookmarkStart w:id="783" w:name="_Toc174445724"/>
      <w:r>
        <w:t>529D</w:t>
      </w:r>
      <w:r>
        <w:tab/>
      </w:r>
      <w:r w:rsidRPr="00DF7BD1">
        <w:t>Work involving engineered stone benchtops, panels or slabs—prohibition</w:t>
      </w:r>
      <w:bookmarkEnd w:id="783"/>
    </w:p>
    <w:p w14:paraId="5E606529" w14:textId="535E71BD" w:rsidR="00DF7BD1" w:rsidRDefault="00DF7BD1" w:rsidP="00DF7BD1">
      <w:pPr>
        <w:pStyle w:val="DraftHeading2"/>
        <w:tabs>
          <w:tab w:val="right" w:pos="1247"/>
        </w:tabs>
        <w:ind w:left="1361" w:hanging="1361"/>
      </w:pPr>
      <w:r>
        <w:tab/>
      </w:r>
      <w:r>
        <w:tab/>
      </w:r>
      <w:r w:rsidRPr="00DF7BD1">
        <w:t>A person conducting a business or undertaking must not carry out, or direct or allow a worker to carry out, work that involves manufacturing, supplying, processing or installing engineered stone benchtops, panels or slabs.</w:t>
      </w:r>
    </w:p>
    <w:p w14:paraId="1D7DE00C" w14:textId="1B6A9641" w:rsidR="00D94696" w:rsidRDefault="00D94696" w:rsidP="00D94696">
      <w:pPr>
        <w:pStyle w:val="BodySectionSub"/>
        <w:keepNext/>
      </w:pPr>
      <w:r>
        <w:t xml:space="preserve">Maximum penalty: </w:t>
      </w:r>
      <w:r w:rsidRPr="00A50152">
        <w:t xml:space="preserve">tier </w:t>
      </w:r>
      <w:r>
        <w:t>E</w:t>
      </w:r>
      <w:r w:rsidRPr="00A50152">
        <w:t xml:space="preserve"> monetary penalty.</w:t>
      </w:r>
    </w:p>
    <w:p w14:paraId="669D5F1F" w14:textId="77777777" w:rsidR="00D94696" w:rsidRDefault="00D94696" w:rsidP="00D94696">
      <w:pPr>
        <w:pStyle w:val="DraftSub-sectionNote"/>
        <w:tabs>
          <w:tab w:val="right" w:pos="1814"/>
        </w:tabs>
        <w:ind w:left="1361"/>
        <w:rPr>
          <w:b/>
        </w:rPr>
      </w:pPr>
      <w:r w:rsidRPr="00BE3DFA">
        <w:rPr>
          <w:b/>
        </w:rPr>
        <w:t>Note</w:t>
      </w:r>
    </w:p>
    <w:p w14:paraId="08466D33" w14:textId="6E062845" w:rsidR="00D94696" w:rsidRPr="00D94696" w:rsidRDefault="00D94696" w:rsidP="00D94696">
      <w:pPr>
        <w:pStyle w:val="DraftSub-sectionNote"/>
        <w:tabs>
          <w:tab w:val="right" w:pos="1814"/>
        </w:tabs>
        <w:ind w:left="1361"/>
        <w:rPr>
          <w:b/>
        </w:rPr>
      </w:pPr>
      <w:r w:rsidRPr="00D94696">
        <w:t>Under Division 3A of Part 11.2, work involving a type of engineered stone may be the subject of an exemption from this regulation.</w:t>
      </w:r>
    </w:p>
    <w:p w14:paraId="55B17205" w14:textId="51FF7B63" w:rsidR="00D94696" w:rsidRPr="00117127" w:rsidRDefault="00D94696" w:rsidP="00D94696">
      <w:pPr>
        <w:pStyle w:val="StyleDraftHeading1Left0cmHanging15cm1"/>
      </w:pPr>
      <w:r>
        <w:tab/>
      </w:r>
      <w:bookmarkStart w:id="784" w:name="_Toc174445725"/>
      <w:r>
        <w:t>529E</w:t>
      </w:r>
      <w:r>
        <w:tab/>
      </w:r>
      <w:r w:rsidRPr="00D94696">
        <w:t>Work involving engineered stone benchtops, panels or slabs—exception for particular supply and installation</w:t>
      </w:r>
      <w:bookmarkEnd w:id="784"/>
    </w:p>
    <w:p w14:paraId="136FFF2A" w14:textId="5E9FBE38" w:rsidR="00D94696" w:rsidRDefault="00D94696" w:rsidP="00D94696">
      <w:pPr>
        <w:pStyle w:val="DraftHeading2"/>
        <w:tabs>
          <w:tab w:val="right" w:pos="1247"/>
        </w:tabs>
        <w:ind w:left="1361" w:hanging="1361"/>
      </w:pPr>
      <w:r>
        <w:tab/>
      </w:r>
      <w:r>
        <w:tab/>
      </w:r>
      <w:r w:rsidRPr="00D94696">
        <w:t>Regulation 529D does not apply to work that involves supplying or installing engineered stone benchtops, panels or slabs if the work is:</w:t>
      </w:r>
    </w:p>
    <w:p w14:paraId="572B4159" w14:textId="773EF550" w:rsidR="00D94696" w:rsidRDefault="00D2699D" w:rsidP="00D2699D">
      <w:pPr>
        <w:tabs>
          <w:tab w:val="right" w:pos="1758"/>
        </w:tabs>
        <w:ind w:left="1871" w:hanging="1871"/>
      </w:pPr>
      <w:r>
        <w:tab/>
        <w:t>(a)</w:t>
      </w:r>
      <w:r>
        <w:tab/>
      </w:r>
      <w:r w:rsidR="00D94696" w:rsidRPr="00D94696">
        <w:t>for genuine research and analysis; or</w:t>
      </w:r>
    </w:p>
    <w:p w14:paraId="224838B9" w14:textId="3526A7D6" w:rsidR="00D94696" w:rsidRPr="00D94696" w:rsidRDefault="00D2699D" w:rsidP="00D2699D">
      <w:pPr>
        <w:tabs>
          <w:tab w:val="right" w:pos="1758"/>
        </w:tabs>
        <w:ind w:left="1871" w:hanging="1871"/>
      </w:pPr>
      <w:r>
        <w:tab/>
        <w:t>(b)</w:t>
      </w:r>
      <w:r>
        <w:tab/>
      </w:r>
      <w:r w:rsidR="00D94696" w:rsidRPr="00D94696">
        <w:t>to sample and identify engineered stone.</w:t>
      </w:r>
    </w:p>
    <w:p w14:paraId="2D17FF2B" w14:textId="0CCF210D" w:rsidR="00D94696" w:rsidRPr="00117127" w:rsidRDefault="00D94696" w:rsidP="00D94696">
      <w:pPr>
        <w:pStyle w:val="StyleDraftHeading1Left0cmHanging15cm1"/>
      </w:pPr>
      <w:r>
        <w:lastRenderedPageBreak/>
        <w:tab/>
      </w:r>
      <w:bookmarkStart w:id="785" w:name="_Toc174445726"/>
      <w:r>
        <w:t>529F</w:t>
      </w:r>
      <w:r>
        <w:tab/>
      </w:r>
      <w:r w:rsidRPr="00D94696">
        <w:t>Work involving engineered stone benchtops, panels or slabs—exception for particular processing</w:t>
      </w:r>
      <w:bookmarkEnd w:id="785"/>
    </w:p>
    <w:p w14:paraId="0CA4D583" w14:textId="44CAE34B" w:rsidR="00D94696" w:rsidRDefault="00D94696" w:rsidP="00D94696">
      <w:pPr>
        <w:pStyle w:val="DraftHeading2"/>
        <w:tabs>
          <w:tab w:val="right" w:pos="1247"/>
        </w:tabs>
        <w:ind w:left="1361" w:hanging="1361"/>
      </w:pPr>
      <w:r>
        <w:tab/>
      </w:r>
      <w:r>
        <w:tab/>
      </w:r>
      <w:r w:rsidRPr="00D94696">
        <w:t>Regulation 529D does not apply to work that involves processing engineered stone benchtops, panels or slabs if the work:</w:t>
      </w:r>
    </w:p>
    <w:p w14:paraId="2A9FC19B" w14:textId="424CCD64" w:rsidR="00D94696" w:rsidRDefault="00D2699D" w:rsidP="00D2699D">
      <w:pPr>
        <w:tabs>
          <w:tab w:val="right" w:pos="1758"/>
        </w:tabs>
        <w:ind w:left="1871" w:hanging="1871"/>
      </w:pPr>
      <w:r>
        <w:tab/>
        <w:t>(a)</w:t>
      </w:r>
      <w:r>
        <w:tab/>
      </w:r>
      <w:r w:rsidR="00D94696" w:rsidRPr="00D94696">
        <w:t>is carried out:</w:t>
      </w:r>
    </w:p>
    <w:p w14:paraId="39AD0390" w14:textId="2670C0BF" w:rsidR="00D94696" w:rsidRDefault="00D2699D" w:rsidP="00D2699D">
      <w:pPr>
        <w:tabs>
          <w:tab w:val="right" w:pos="2268"/>
        </w:tabs>
        <w:ind w:left="2381" w:hanging="2381"/>
      </w:pPr>
      <w:r>
        <w:tab/>
        <w:t>(</w:t>
      </w:r>
      <w:proofErr w:type="spellStart"/>
      <w:r>
        <w:t>i</w:t>
      </w:r>
      <w:proofErr w:type="spellEnd"/>
      <w:r>
        <w:t>)</w:t>
      </w:r>
      <w:r>
        <w:tab/>
      </w:r>
      <w:r w:rsidR="00D94696" w:rsidRPr="00D94696">
        <w:t>for genuine research and analysis; or</w:t>
      </w:r>
    </w:p>
    <w:p w14:paraId="4125B3D9" w14:textId="030E2C1D" w:rsidR="00D94696" w:rsidRDefault="00D2699D" w:rsidP="00D2699D">
      <w:pPr>
        <w:tabs>
          <w:tab w:val="right" w:pos="2268"/>
        </w:tabs>
        <w:ind w:left="2381" w:hanging="2381"/>
      </w:pPr>
      <w:r>
        <w:tab/>
        <w:t>(ii)</w:t>
      </w:r>
      <w:r>
        <w:tab/>
      </w:r>
      <w:r w:rsidR="00D94696" w:rsidRPr="00D2699D">
        <w:t>to</w:t>
      </w:r>
      <w:r w:rsidR="00D94696" w:rsidRPr="00D94696">
        <w:t xml:space="preserve"> sample and identify engineered stone; or</w:t>
      </w:r>
    </w:p>
    <w:p w14:paraId="7B143038" w14:textId="33A4F702" w:rsidR="00D94696" w:rsidRDefault="00D2699D" w:rsidP="00D2699D">
      <w:pPr>
        <w:tabs>
          <w:tab w:val="right" w:pos="2268"/>
        </w:tabs>
        <w:ind w:left="2381" w:hanging="2381"/>
      </w:pPr>
      <w:r>
        <w:tab/>
        <w:t>(iii)</w:t>
      </w:r>
      <w:r>
        <w:tab/>
      </w:r>
      <w:r w:rsidR="00D94696" w:rsidRPr="00D94696">
        <w:t>to remove, repair or make minor modifications to installed engineered stone; or</w:t>
      </w:r>
    </w:p>
    <w:p w14:paraId="0A4123FC" w14:textId="794D66D3" w:rsidR="00D94696" w:rsidRPr="00D94696" w:rsidRDefault="00D2699D" w:rsidP="00D2699D">
      <w:pPr>
        <w:tabs>
          <w:tab w:val="right" w:pos="2268"/>
        </w:tabs>
        <w:ind w:left="2381" w:hanging="2381"/>
      </w:pPr>
      <w:r>
        <w:tab/>
        <w:t>(iv)</w:t>
      </w:r>
      <w:r>
        <w:tab/>
      </w:r>
      <w:r w:rsidR="00D94696" w:rsidRPr="00D94696">
        <w:t>to dispose of the engineered stone, whether it is installed or not; and</w:t>
      </w:r>
    </w:p>
    <w:p w14:paraId="4DD327EE" w14:textId="309B37DD" w:rsidR="00D94696" w:rsidRPr="00D94696" w:rsidRDefault="00D2699D" w:rsidP="00D2699D">
      <w:pPr>
        <w:tabs>
          <w:tab w:val="right" w:pos="1758"/>
        </w:tabs>
        <w:ind w:left="1871" w:hanging="1871"/>
      </w:pPr>
      <w:r>
        <w:tab/>
        <w:t>(b)</w:t>
      </w:r>
      <w:r>
        <w:tab/>
      </w:r>
      <w:r w:rsidR="00D94696" w:rsidRPr="00D94696">
        <w:t>is controlled.</w:t>
      </w:r>
    </w:p>
    <w:p w14:paraId="0824A15D" w14:textId="692254AA" w:rsidR="005D6FD8" w:rsidRPr="00C77F5F" w:rsidRDefault="005D6FD8" w:rsidP="005D6FD8">
      <w:pPr>
        <w:pStyle w:val="Heading-PART"/>
        <w:ind w:left="1276" w:hanging="1276"/>
        <w:jc w:val="left"/>
        <w:rPr>
          <w:caps w:val="0"/>
          <w:sz w:val="28"/>
        </w:rPr>
      </w:pPr>
      <w:bookmarkStart w:id="786" w:name="_Toc174445727"/>
      <w:r w:rsidRPr="00C77F5F">
        <w:rPr>
          <w:caps w:val="0"/>
          <w:sz w:val="28"/>
        </w:rPr>
        <w:t xml:space="preserve">Part </w:t>
      </w:r>
      <w:r>
        <w:rPr>
          <w:caps w:val="0"/>
          <w:sz w:val="28"/>
        </w:rPr>
        <w:t>8A</w:t>
      </w:r>
      <w:r w:rsidRPr="00C77F5F">
        <w:rPr>
          <w:caps w:val="0"/>
          <w:sz w:val="28"/>
        </w:rPr>
        <w:t>.</w:t>
      </w:r>
      <w:r>
        <w:rPr>
          <w:caps w:val="0"/>
          <w:sz w:val="28"/>
        </w:rPr>
        <w:t>3</w:t>
      </w:r>
      <w:r w:rsidRPr="00C77F5F">
        <w:rPr>
          <w:caps w:val="0"/>
          <w:sz w:val="28"/>
        </w:rPr>
        <w:t xml:space="preserve"> </w:t>
      </w:r>
      <w:r w:rsidRPr="00C77F5F">
        <w:rPr>
          <w:caps w:val="0"/>
          <w:sz w:val="28"/>
        </w:rPr>
        <w:tab/>
      </w:r>
      <w:r w:rsidRPr="005D6FD8">
        <w:rPr>
          <w:caps w:val="0"/>
          <w:sz w:val="28"/>
        </w:rPr>
        <w:t>Regulator to be notified of particular processing of engineered stone</w:t>
      </w:r>
      <w:bookmarkEnd w:id="786"/>
    </w:p>
    <w:p w14:paraId="004F1819" w14:textId="21FEC9A2" w:rsidR="005D6FD8" w:rsidRDefault="005D6FD8" w:rsidP="005D6FD8">
      <w:pPr>
        <w:pStyle w:val="StyleDraftHeading1Left0cmHanging15cm1"/>
      </w:pPr>
      <w:r>
        <w:tab/>
      </w:r>
      <w:bookmarkStart w:id="787" w:name="_Toc174445728"/>
      <w:r>
        <w:t>529G</w:t>
      </w:r>
      <w:r>
        <w:tab/>
      </w:r>
      <w:r w:rsidRPr="005D6FD8">
        <w:t>Notification of particular processing of engineered stone</w:t>
      </w:r>
      <w:bookmarkEnd w:id="787"/>
    </w:p>
    <w:p w14:paraId="25639A3B" w14:textId="64FD86E6" w:rsidR="005D6FD8" w:rsidRDefault="00D55CAA" w:rsidP="00D2699D">
      <w:pPr>
        <w:tabs>
          <w:tab w:val="right" w:pos="1247"/>
        </w:tabs>
        <w:ind w:left="1361" w:hanging="1361"/>
      </w:pPr>
      <w:r>
        <w:tab/>
      </w:r>
      <w:r w:rsidR="00D2699D">
        <w:t>(1)</w:t>
      </w:r>
      <w:r w:rsidR="00D2699D">
        <w:tab/>
      </w:r>
      <w:r w:rsidR="005D6FD8" w:rsidRPr="00D55CAA">
        <w:t>This regulation applies if work that involves processing engineered</w:t>
      </w:r>
      <w:r w:rsidR="005D6FD8" w:rsidRPr="005D6FD8">
        <w:t xml:space="preserve"> stone benchtops, panels or slabs is carried out:</w:t>
      </w:r>
    </w:p>
    <w:p w14:paraId="3C70960A" w14:textId="0FF28C90" w:rsidR="00D94696" w:rsidRDefault="00D2699D" w:rsidP="00D2699D">
      <w:pPr>
        <w:tabs>
          <w:tab w:val="right" w:pos="1758"/>
        </w:tabs>
        <w:ind w:left="1871" w:hanging="1871"/>
      </w:pPr>
      <w:r>
        <w:tab/>
        <w:t>(a)</w:t>
      </w:r>
      <w:r>
        <w:tab/>
      </w:r>
      <w:r w:rsidR="005D6FD8" w:rsidRPr="005D6FD8">
        <w:t>to remove, repair or make minor modifications to installed engineered stone; or</w:t>
      </w:r>
    </w:p>
    <w:p w14:paraId="4DE43E57" w14:textId="6C488E98" w:rsidR="005D6FD8" w:rsidRDefault="00D2699D" w:rsidP="00D2699D">
      <w:pPr>
        <w:tabs>
          <w:tab w:val="right" w:pos="1758"/>
        </w:tabs>
        <w:ind w:left="1871" w:hanging="1871"/>
      </w:pPr>
      <w:r>
        <w:tab/>
        <w:t>(b)</w:t>
      </w:r>
      <w:r>
        <w:tab/>
      </w:r>
      <w:r w:rsidR="005D6FD8" w:rsidRPr="005D6FD8">
        <w:t>to dispose of the engineered stone, whether it is installed or not.</w:t>
      </w:r>
    </w:p>
    <w:p w14:paraId="2A322B4E" w14:textId="674D0276" w:rsidR="005D6FD8" w:rsidRDefault="00D2699D" w:rsidP="00D2699D">
      <w:pPr>
        <w:tabs>
          <w:tab w:val="right" w:pos="1247"/>
        </w:tabs>
        <w:ind w:left="1361" w:hanging="1361"/>
      </w:pPr>
      <w:r>
        <w:tab/>
        <w:t>(2)</w:t>
      </w:r>
      <w:r>
        <w:tab/>
      </w:r>
      <w:r w:rsidR="005D6FD8" w:rsidRPr="005D6FD8">
        <w:t>Before the work is carried out, a person conducting a business or undertaking carrying out, or directing or allowing a worker to carry out, the work must give the regulator a written notice in the form approved by the regulator:</w:t>
      </w:r>
    </w:p>
    <w:p w14:paraId="0F9A4087" w14:textId="1A74CE92" w:rsidR="005D6FD8" w:rsidRDefault="00D2699D" w:rsidP="00D2699D">
      <w:pPr>
        <w:tabs>
          <w:tab w:val="right" w:pos="1758"/>
        </w:tabs>
        <w:ind w:left="1871" w:hanging="1871"/>
      </w:pPr>
      <w:r>
        <w:tab/>
        <w:t>(a)</w:t>
      </w:r>
      <w:r>
        <w:tab/>
      </w:r>
      <w:r w:rsidR="005D6FD8" w:rsidRPr="005D6FD8">
        <w:t xml:space="preserve">stating </w:t>
      </w:r>
      <w:r w:rsidR="005D6FD8" w:rsidRPr="00D2699D">
        <w:t>the</w:t>
      </w:r>
      <w:r w:rsidR="005D6FD8" w:rsidRPr="005D6FD8">
        <w:t xml:space="preserve"> work being carried out; and</w:t>
      </w:r>
    </w:p>
    <w:p w14:paraId="239C1835" w14:textId="00EC2AC6" w:rsidR="005D6FD8" w:rsidRDefault="00D2699D" w:rsidP="00D2699D">
      <w:pPr>
        <w:tabs>
          <w:tab w:val="right" w:pos="1758"/>
        </w:tabs>
        <w:ind w:left="1871" w:hanging="1871"/>
      </w:pPr>
      <w:r>
        <w:tab/>
        <w:t>(b)</w:t>
      </w:r>
      <w:r>
        <w:tab/>
      </w:r>
      <w:r w:rsidR="005D6FD8" w:rsidRPr="00D2699D">
        <w:t>describing</w:t>
      </w:r>
      <w:r w:rsidR="005D6FD8" w:rsidRPr="005D6FD8">
        <w:t xml:space="preserve"> the type of work being carried out; and</w:t>
      </w:r>
    </w:p>
    <w:p w14:paraId="11A71945" w14:textId="17572AD3" w:rsidR="005D6FD8" w:rsidRDefault="00D2699D" w:rsidP="00D2699D">
      <w:pPr>
        <w:tabs>
          <w:tab w:val="right" w:pos="1758"/>
        </w:tabs>
        <w:ind w:left="1871" w:hanging="1871"/>
      </w:pPr>
      <w:r>
        <w:tab/>
        <w:t>(c)</w:t>
      </w:r>
      <w:r>
        <w:tab/>
      </w:r>
      <w:r w:rsidR="005D6FD8" w:rsidRPr="005D6FD8">
        <w:t>stating the frequency and duration of the work; and</w:t>
      </w:r>
    </w:p>
    <w:p w14:paraId="3ECA8998" w14:textId="61DAED21" w:rsidR="005D6FD8" w:rsidRDefault="00D2699D" w:rsidP="00D2699D">
      <w:pPr>
        <w:tabs>
          <w:tab w:val="right" w:pos="1758"/>
        </w:tabs>
        <w:ind w:left="1871" w:hanging="1871"/>
      </w:pPr>
      <w:r>
        <w:tab/>
        <w:t>(d)</w:t>
      </w:r>
      <w:r>
        <w:tab/>
      </w:r>
      <w:r w:rsidR="005D6FD8" w:rsidRPr="005D6FD8">
        <w:t xml:space="preserve">stating the </w:t>
      </w:r>
      <w:r w:rsidR="005D6FD8" w:rsidRPr="00D2699D">
        <w:t>other</w:t>
      </w:r>
      <w:r w:rsidR="005D6FD8" w:rsidRPr="005D6FD8">
        <w:t xml:space="preserve"> information in relation to the work required by the approved form, if any.</w:t>
      </w:r>
    </w:p>
    <w:p w14:paraId="6C36088E" w14:textId="79D09418" w:rsidR="005D6FD8" w:rsidRDefault="005D6FD8" w:rsidP="005D6FD8">
      <w:pPr>
        <w:pStyle w:val="BodySectionSub"/>
        <w:keepNext/>
      </w:pPr>
      <w:r>
        <w:t xml:space="preserve">Maximum penalty: </w:t>
      </w:r>
      <w:r w:rsidRPr="00A50152">
        <w:t xml:space="preserve">tier </w:t>
      </w:r>
      <w:r>
        <w:t>G</w:t>
      </w:r>
      <w:r w:rsidRPr="00A50152">
        <w:t xml:space="preserve"> monetary penalty.</w:t>
      </w:r>
    </w:p>
    <w:p w14:paraId="731B11A8" w14:textId="7943236D" w:rsidR="005D6FD8" w:rsidRDefault="00D2699D" w:rsidP="00D2699D">
      <w:pPr>
        <w:tabs>
          <w:tab w:val="right" w:pos="1247"/>
        </w:tabs>
        <w:ind w:left="1361" w:hanging="1361"/>
      </w:pPr>
      <w:r>
        <w:tab/>
        <w:t>(3)</w:t>
      </w:r>
      <w:r>
        <w:tab/>
      </w:r>
      <w:proofErr w:type="spellStart"/>
      <w:r w:rsidR="005D6FD8" w:rsidRPr="00D2699D">
        <w:t>Subregulation</w:t>
      </w:r>
      <w:proofErr w:type="spellEnd"/>
      <w:r w:rsidR="005D6FD8" w:rsidRPr="005D6FD8">
        <w:t xml:space="preserve"> (2) does not apply to a person conducting a business or undertaking if:</w:t>
      </w:r>
    </w:p>
    <w:p w14:paraId="4BCF3464" w14:textId="545FF73A" w:rsidR="005D6FD8" w:rsidRDefault="00D2699D" w:rsidP="00D2699D">
      <w:pPr>
        <w:tabs>
          <w:tab w:val="right" w:pos="1758"/>
        </w:tabs>
        <w:ind w:left="1871" w:hanging="1871"/>
      </w:pPr>
      <w:r>
        <w:lastRenderedPageBreak/>
        <w:tab/>
        <w:t>(a)</w:t>
      </w:r>
      <w:r>
        <w:tab/>
      </w:r>
      <w:r w:rsidR="005D6FD8" w:rsidRPr="005D6FD8">
        <w:t>the person conducting a business or undertaking does not know, and could not reasonably be expected to know, before the work is carried out that the work involves processing engineered stone benchtops, panels or slabs; and</w:t>
      </w:r>
    </w:p>
    <w:p w14:paraId="75D03D7D" w14:textId="1CABC417" w:rsidR="005D6FD8" w:rsidRDefault="00D2699D" w:rsidP="00D2699D">
      <w:pPr>
        <w:tabs>
          <w:tab w:val="right" w:pos="1758"/>
        </w:tabs>
        <w:ind w:left="1871" w:hanging="1871"/>
      </w:pPr>
      <w:r>
        <w:tab/>
        <w:t>(b)</w:t>
      </w:r>
      <w:r>
        <w:tab/>
      </w:r>
      <w:r w:rsidR="005D6FD8" w:rsidRPr="00D2699D">
        <w:t>as</w:t>
      </w:r>
      <w:r w:rsidR="005D6FD8" w:rsidRPr="005D6FD8">
        <w:t xml:space="preserve"> soon as practicable after the person conducting the business or undertaking becomes aware that the work involves processing engineered stone benchtops, panels or slabs, the person gives the regulator a written notice under </w:t>
      </w:r>
      <w:proofErr w:type="spellStart"/>
      <w:r w:rsidR="005D6FD8" w:rsidRPr="005D6FD8">
        <w:t>subregulation</w:t>
      </w:r>
      <w:proofErr w:type="spellEnd"/>
      <w:r w:rsidR="005D6FD8" w:rsidRPr="005D6FD8">
        <w:t xml:space="preserve"> (2) in relation to the work.</w:t>
      </w:r>
    </w:p>
    <w:p w14:paraId="5D7F2304" w14:textId="6F114C78" w:rsidR="005D6FD8" w:rsidRDefault="00D2699D" w:rsidP="00D2699D">
      <w:pPr>
        <w:tabs>
          <w:tab w:val="right" w:pos="1247"/>
        </w:tabs>
        <w:ind w:left="1361" w:hanging="1361"/>
      </w:pPr>
      <w:r>
        <w:tab/>
        <w:t>(4)</w:t>
      </w:r>
      <w:r>
        <w:tab/>
      </w:r>
      <w:r w:rsidR="005D6FD8" w:rsidRPr="005D6FD8">
        <w:t xml:space="preserve">If the </w:t>
      </w:r>
      <w:r w:rsidR="005D6FD8" w:rsidRPr="00D2699D">
        <w:t>regulator</w:t>
      </w:r>
      <w:r w:rsidR="005D6FD8" w:rsidRPr="005D6FD8">
        <w:t xml:space="preserve"> receives a notice under </w:t>
      </w:r>
      <w:proofErr w:type="spellStart"/>
      <w:r w:rsidR="005D6FD8" w:rsidRPr="005D6FD8">
        <w:t>subregulation</w:t>
      </w:r>
      <w:proofErr w:type="spellEnd"/>
      <w:r w:rsidR="005D6FD8" w:rsidRPr="005D6FD8">
        <w:t xml:space="preserve"> (2) or (3), the regulator must give the person conducting the business or undertaking an acknowledgement of receipt of the notice.</w:t>
      </w:r>
    </w:p>
    <w:p w14:paraId="410596B4" w14:textId="1E970DF5" w:rsidR="005D6FD8" w:rsidRDefault="005D6FD8" w:rsidP="005D6FD8">
      <w:pPr>
        <w:pStyle w:val="StyleDraftHeading1Left0cmHanging15cm1"/>
      </w:pPr>
      <w:r>
        <w:tab/>
      </w:r>
      <w:bookmarkStart w:id="788" w:name="_Toc174445729"/>
      <w:r>
        <w:t>529H</w:t>
      </w:r>
      <w:r>
        <w:tab/>
      </w:r>
      <w:r w:rsidRPr="005D6FD8">
        <w:t>Notification of change in information given under Part 8A.3</w:t>
      </w:r>
      <w:bookmarkEnd w:id="788"/>
    </w:p>
    <w:p w14:paraId="0A479013" w14:textId="409F091F" w:rsidR="005D6FD8" w:rsidRDefault="00D2699D" w:rsidP="00D2699D">
      <w:pPr>
        <w:tabs>
          <w:tab w:val="right" w:pos="1247"/>
        </w:tabs>
        <w:ind w:left="1361" w:hanging="1361"/>
      </w:pPr>
      <w:r>
        <w:tab/>
        <w:t>(1)</w:t>
      </w:r>
      <w:r>
        <w:tab/>
      </w:r>
      <w:r w:rsidR="00375A90" w:rsidRPr="00375A90">
        <w:t xml:space="preserve">If the </w:t>
      </w:r>
      <w:r w:rsidR="00375A90" w:rsidRPr="00D2699D">
        <w:t>information</w:t>
      </w:r>
      <w:r w:rsidR="00375A90" w:rsidRPr="00375A90">
        <w:t xml:space="preserve"> given to the regulator in a written notice under this Part in relation to work changes (other than because the work is no longer being carried out), a person conducting a business or undertaking carrying out, or directing or allowing a worker to carry out, the work must, within the period ending 30 days after the day the change occurs, give the regulator a written notice:</w:t>
      </w:r>
    </w:p>
    <w:p w14:paraId="6FF5A098" w14:textId="5E51DDEC" w:rsidR="00375A90" w:rsidRDefault="00D2699D" w:rsidP="00D2699D">
      <w:pPr>
        <w:tabs>
          <w:tab w:val="right" w:pos="1758"/>
        </w:tabs>
        <w:ind w:left="1871" w:hanging="1871"/>
      </w:pPr>
      <w:r>
        <w:tab/>
        <w:t>(a)</w:t>
      </w:r>
      <w:r>
        <w:tab/>
      </w:r>
      <w:r w:rsidR="00375A90" w:rsidRPr="00D2699D">
        <w:t>stating</w:t>
      </w:r>
      <w:r w:rsidR="00375A90" w:rsidRPr="00375A90">
        <w:t xml:space="preserve"> the information has changed; and</w:t>
      </w:r>
    </w:p>
    <w:p w14:paraId="77238E62" w14:textId="5AE3C343" w:rsidR="00375A90" w:rsidRPr="00375A90" w:rsidRDefault="00D2699D" w:rsidP="00D2699D">
      <w:pPr>
        <w:tabs>
          <w:tab w:val="right" w:pos="1758"/>
        </w:tabs>
        <w:ind w:left="1871" w:hanging="1871"/>
      </w:pPr>
      <w:r>
        <w:tab/>
        <w:t>(b)</w:t>
      </w:r>
      <w:r>
        <w:tab/>
      </w:r>
      <w:r w:rsidR="00375A90" w:rsidRPr="00375A90">
        <w:t>describing the change to the information.</w:t>
      </w:r>
    </w:p>
    <w:p w14:paraId="3D966034" w14:textId="303B0B90" w:rsidR="00D55CAA" w:rsidRDefault="00375A90" w:rsidP="00D55CAA">
      <w:pPr>
        <w:ind w:left="1418"/>
      </w:pPr>
      <w:r>
        <w:t xml:space="preserve">Maximum penalty: </w:t>
      </w:r>
      <w:r w:rsidRPr="00A50152">
        <w:t xml:space="preserve">tier </w:t>
      </w:r>
      <w:r>
        <w:t>G</w:t>
      </w:r>
      <w:r w:rsidRPr="00A50152">
        <w:t xml:space="preserve"> monetary penalty.</w:t>
      </w:r>
    </w:p>
    <w:p w14:paraId="6FE135D5" w14:textId="4D4BDA15" w:rsidR="0045373D" w:rsidRPr="0045373D" w:rsidRDefault="00D2699D" w:rsidP="00D2699D">
      <w:pPr>
        <w:tabs>
          <w:tab w:val="right" w:pos="1247"/>
        </w:tabs>
        <w:ind w:left="1361" w:hanging="1361"/>
      </w:pPr>
      <w:r>
        <w:tab/>
      </w:r>
      <w:r w:rsidR="00A130E4">
        <w:t>(2)</w:t>
      </w:r>
      <w:r w:rsidR="00A130E4">
        <w:tab/>
      </w:r>
      <w:r w:rsidR="00375A90" w:rsidRPr="00D2699D">
        <w:t>If</w:t>
      </w:r>
      <w:r w:rsidR="00375A90" w:rsidRPr="00A130E4">
        <w:t xml:space="preserve"> the regulator receives a notice under </w:t>
      </w:r>
      <w:proofErr w:type="spellStart"/>
      <w:r w:rsidR="00375A90" w:rsidRPr="00A130E4">
        <w:t>subregulation</w:t>
      </w:r>
      <w:proofErr w:type="spellEnd"/>
      <w:r w:rsidR="00375A90" w:rsidRPr="00A130E4">
        <w:t xml:space="preserve"> (1), the regulator must give the person conducting the business or undertaking an acknowledgement of receipt of the notice.</w:t>
      </w:r>
    </w:p>
    <w:p w14:paraId="208ADBB2" w14:textId="75FBF696" w:rsidR="00117127" w:rsidRDefault="0045373D" w:rsidP="0045373D">
      <w:pPr>
        <w:pStyle w:val="StyleDraftHeading1Left0cmHanging15cm1"/>
      </w:pPr>
      <w:r>
        <w:tab/>
      </w:r>
      <w:bookmarkStart w:id="789" w:name="_Toc174445730"/>
      <w:r>
        <w:t>529I</w:t>
      </w:r>
      <w:r>
        <w:tab/>
      </w:r>
      <w:r w:rsidRPr="0045373D">
        <w:t>Notification that work continues 12 months after last notice given under Part 8A.3</w:t>
      </w:r>
      <w:bookmarkEnd w:id="789"/>
    </w:p>
    <w:p w14:paraId="2F349455" w14:textId="1576AF2E" w:rsidR="0045373D" w:rsidRDefault="00D2699D" w:rsidP="00D2699D">
      <w:pPr>
        <w:tabs>
          <w:tab w:val="right" w:pos="1247"/>
        </w:tabs>
        <w:ind w:left="1361" w:hanging="1361"/>
      </w:pPr>
      <w:r>
        <w:tab/>
      </w:r>
      <w:r w:rsidR="00A130E4">
        <w:t>(1)</w:t>
      </w:r>
      <w:r w:rsidR="00A130E4">
        <w:tab/>
      </w:r>
      <w:r w:rsidR="0045373D" w:rsidRPr="00A130E4">
        <w:t>This</w:t>
      </w:r>
      <w:r w:rsidR="0045373D" w:rsidRPr="0045373D">
        <w:t xml:space="preserve"> regulation applies if—</w:t>
      </w:r>
    </w:p>
    <w:p w14:paraId="5D4FEA28" w14:textId="524E0AE4" w:rsidR="0045373D" w:rsidRDefault="00D2699D" w:rsidP="00D2699D">
      <w:pPr>
        <w:tabs>
          <w:tab w:val="right" w:pos="1758"/>
        </w:tabs>
        <w:ind w:left="1871" w:hanging="1871"/>
      </w:pPr>
      <w:r>
        <w:tab/>
        <w:t>(a)</w:t>
      </w:r>
      <w:r>
        <w:tab/>
      </w:r>
      <w:r w:rsidR="0045373D" w:rsidRPr="0045373D">
        <w:t xml:space="preserve">a </w:t>
      </w:r>
      <w:r w:rsidR="0045373D" w:rsidRPr="00D2699D">
        <w:t>person</w:t>
      </w:r>
      <w:r w:rsidR="0045373D" w:rsidRPr="0045373D">
        <w:t xml:space="preserve"> conducting a business or undertaking gives a notice under this Part in relation to work; and</w:t>
      </w:r>
    </w:p>
    <w:p w14:paraId="776F711E" w14:textId="309B3943" w:rsidR="0045373D" w:rsidRDefault="00D2699D" w:rsidP="00D2699D">
      <w:pPr>
        <w:tabs>
          <w:tab w:val="right" w:pos="1758"/>
        </w:tabs>
        <w:ind w:left="1871" w:hanging="1871"/>
      </w:pPr>
      <w:r>
        <w:tab/>
        <w:t>(b)</w:t>
      </w:r>
      <w:r>
        <w:tab/>
      </w:r>
      <w:r w:rsidR="0045373D" w:rsidRPr="0045373D">
        <w:t xml:space="preserve">a </w:t>
      </w:r>
      <w:r w:rsidR="0045373D" w:rsidRPr="00D2699D">
        <w:t>period</w:t>
      </w:r>
      <w:r w:rsidR="0045373D" w:rsidRPr="0045373D">
        <w:t xml:space="preserve"> of 12 months beginning on the day the last notice is given about the work ends; and</w:t>
      </w:r>
    </w:p>
    <w:p w14:paraId="64D095DE" w14:textId="29116612" w:rsidR="0045373D" w:rsidRDefault="00D2699D" w:rsidP="00D2699D">
      <w:pPr>
        <w:tabs>
          <w:tab w:val="right" w:pos="1758"/>
        </w:tabs>
        <w:ind w:left="1871" w:hanging="1871"/>
      </w:pPr>
      <w:r>
        <w:tab/>
        <w:t>(c)</w:t>
      </w:r>
      <w:r>
        <w:tab/>
      </w:r>
      <w:r w:rsidR="0045373D" w:rsidRPr="0045373D">
        <w:t xml:space="preserve">the </w:t>
      </w:r>
      <w:r w:rsidR="0045373D" w:rsidRPr="00D2699D">
        <w:t>work</w:t>
      </w:r>
      <w:r w:rsidR="0045373D" w:rsidRPr="0045373D">
        <w:t xml:space="preserve"> is still being carried out.</w:t>
      </w:r>
    </w:p>
    <w:p w14:paraId="7A7119E2" w14:textId="182C1F2C" w:rsidR="0045373D" w:rsidRDefault="00D2699D" w:rsidP="00D2699D">
      <w:pPr>
        <w:tabs>
          <w:tab w:val="right" w:pos="1247"/>
        </w:tabs>
        <w:ind w:left="1361" w:hanging="1361"/>
      </w:pPr>
      <w:r>
        <w:tab/>
      </w:r>
      <w:r w:rsidR="00A130E4">
        <w:t>(2)</w:t>
      </w:r>
      <w:r w:rsidR="00A130E4">
        <w:tab/>
      </w:r>
      <w:r w:rsidR="0045373D" w:rsidRPr="0045373D">
        <w:t xml:space="preserve">A </w:t>
      </w:r>
      <w:r w:rsidR="0045373D" w:rsidRPr="00D2699D">
        <w:t>person</w:t>
      </w:r>
      <w:r w:rsidR="0045373D" w:rsidRPr="0045373D">
        <w:t xml:space="preserve"> conducting a business or undertaking carrying out, or directing or allowing a worker to carry out, the work must, within the period of 30 days ending after the day the 12-month period ends, give the regulator a written notice stating:</w:t>
      </w:r>
    </w:p>
    <w:p w14:paraId="0C935F18" w14:textId="1040128B" w:rsidR="0045373D" w:rsidRDefault="00D2699D" w:rsidP="00D2699D">
      <w:pPr>
        <w:tabs>
          <w:tab w:val="right" w:pos="1758"/>
        </w:tabs>
        <w:ind w:left="1871" w:hanging="1871"/>
      </w:pPr>
      <w:r>
        <w:lastRenderedPageBreak/>
        <w:tab/>
        <w:t>(a)</w:t>
      </w:r>
      <w:r>
        <w:tab/>
      </w:r>
      <w:r w:rsidR="0045373D" w:rsidRPr="00D2699D">
        <w:t>the</w:t>
      </w:r>
      <w:r w:rsidR="0045373D" w:rsidRPr="0045373D">
        <w:t xml:space="preserve"> work is still being carried out; and</w:t>
      </w:r>
    </w:p>
    <w:p w14:paraId="1951A33B" w14:textId="2A1C5E84" w:rsidR="00E02FC7" w:rsidRDefault="00D2699D" w:rsidP="00D2699D">
      <w:pPr>
        <w:tabs>
          <w:tab w:val="right" w:pos="1758"/>
        </w:tabs>
        <w:ind w:left="1871" w:hanging="1871"/>
      </w:pPr>
      <w:r>
        <w:tab/>
        <w:t>(b)</w:t>
      </w:r>
      <w:r>
        <w:tab/>
      </w:r>
      <w:r w:rsidR="00E02FC7" w:rsidRPr="00E02FC7">
        <w:t>any information given to the regulator that has changed.</w:t>
      </w:r>
    </w:p>
    <w:p w14:paraId="04C71F28" w14:textId="77777777" w:rsidR="00E02FC7" w:rsidRDefault="00E02FC7" w:rsidP="00E02FC7">
      <w:pPr>
        <w:ind w:left="1418"/>
      </w:pPr>
      <w:r>
        <w:t xml:space="preserve">Maximum penalty: </w:t>
      </w:r>
      <w:r w:rsidRPr="00A50152">
        <w:t xml:space="preserve">tier </w:t>
      </w:r>
      <w:r>
        <w:t>G</w:t>
      </w:r>
      <w:r w:rsidRPr="00A50152">
        <w:t xml:space="preserve"> monetary penalty.</w:t>
      </w:r>
    </w:p>
    <w:p w14:paraId="34648AE1" w14:textId="64C1026C" w:rsidR="00E02FC7" w:rsidRDefault="00D2699D" w:rsidP="00D2699D">
      <w:pPr>
        <w:tabs>
          <w:tab w:val="right" w:pos="1247"/>
        </w:tabs>
        <w:ind w:left="1361" w:hanging="1361"/>
      </w:pPr>
      <w:r>
        <w:tab/>
      </w:r>
      <w:r w:rsidR="00A130E4">
        <w:t>(3)</w:t>
      </w:r>
      <w:r w:rsidR="00A130E4">
        <w:tab/>
      </w:r>
      <w:r w:rsidR="00E02FC7" w:rsidRPr="00E02FC7">
        <w:t xml:space="preserve">If the </w:t>
      </w:r>
      <w:r w:rsidR="00E02FC7" w:rsidRPr="00D2699D">
        <w:t>regulator</w:t>
      </w:r>
      <w:r w:rsidR="00E02FC7" w:rsidRPr="00E02FC7">
        <w:t xml:space="preserve"> receives a notice under </w:t>
      </w:r>
      <w:proofErr w:type="spellStart"/>
      <w:r w:rsidR="00E02FC7" w:rsidRPr="00E02FC7">
        <w:t>subregulation</w:t>
      </w:r>
      <w:proofErr w:type="spellEnd"/>
      <w:r w:rsidR="00E02FC7" w:rsidRPr="00E02FC7">
        <w:t xml:space="preserve"> (2), the regulator must give the person conducting the business or undertaking an acknowledgement of receipt of the notice.</w:t>
      </w:r>
    </w:p>
    <w:p w14:paraId="2681E7F7" w14:textId="77777777" w:rsidR="00E02FC7" w:rsidRDefault="00E02FC7" w:rsidP="00E02FC7"/>
    <w:p w14:paraId="34D2BC86" w14:textId="7ADA5DD4" w:rsidR="00E02FC7" w:rsidRDefault="00E02FC7" w:rsidP="00E02FC7">
      <w:pPr>
        <w:pStyle w:val="StyleDraftHeading1Left0cmHanging15cm1"/>
      </w:pPr>
      <w:r>
        <w:tab/>
      </w:r>
      <w:bookmarkStart w:id="790" w:name="_Toc174445731"/>
      <w:r>
        <w:t>529J</w:t>
      </w:r>
      <w:r>
        <w:tab/>
      </w:r>
      <w:r w:rsidRPr="00E02FC7">
        <w:t>Duty to keep notice given under Part 8A.3</w:t>
      </w:r>
      <w:bookmarkEnd w:id="790"/>
    </w:p>
    <w:p w14:paraId="61C235A6" w14:textId="73725CB2" w:rsidR="00E02FC7" w:rsidRDefault="00E02FC7" w:rsidP="00A130E4">
      <w:pPr>
        <w:ind w:left="1361"/>
      </w:pPr>
      <w:r w:rsidRPr="00E02FC7">
        <w:t>A person conducting a business or undertaking who gives the regulator a notice under this Part must, for a period of 5 years beginning on the day the notice is given to the regulator:</w:t>
      </w:r>
    </w:p>
    <w:p w14:paraId="4215D2D9" w14:textId="5BBA9F91" w:rsidR="00E02FC7" w:rsidRDefault="00D2699D" w:rsidP="00D2699D">
      <w:pPr>
        <w:tabs>
          <w:tab w:val="right" w:pos="1758"/>
        </w:tabs>
        <w:ind w:left="1871" w:hanging="1871"/>
      </w:pPr>
      <w:r>
        <w:tab/>
        <w:t>(a)</w:t>
      </w:r>
      <w:r>
        <w:tab/>
      </w:r>
      <w:r w:rsidR="00E02FC7" w:rsidRPr="00E02FC7">
        <w:t xml:space="preserve">keep a </w:t>
      </w:r>
      <w:r w:rsidR="00E02FC7" w:rsidRPr="00D2699D">
        <w:t>copy</w:t>
      </w:r>
      <w:r w:rsidR="00E02FC7" w:rsidRPr="00E02FC7">
        <w:t xml:space="preserve"> of the notice; and</w:t>
      </w:r>
    </w:p>
    <w:p w14:paraId="4A004E9D" w14:textId="60511519" w:rsidR="00E02FC7" w:rsidRDefault="00D2699D" w:rsidP="00D2699D">
      <w:pPr>
        <w:tabs>
          <w:tab w:val="right" w:pos="1758"/>
        </w:tabs>
        <w:ind w:left="1871" w:hanging="1871"/>
      </w:pPr>
      <w:r>
        <w:tab/>
        <w:t>(b)</w:t>
      </w:r>
      <w:r>
        <w:tab/>
      </w:r>
      <w:r w:rsidR="00E02FC7" w:rsidRPr="00E02FC7">
        <w:t>ensure that a copy of the notice is readily accessible; and</w:t>
      </w:r>
    </w:p>
    <w:p w14:paraId="094C5616" w14:textId="32A6B447" w:rsidR="00E02FC7" w:rsidRDefault="00D2699D" w:rsidP="00D2699D">
      <w:pPr>
        <w:tabs>
          <w:tab w:val="right" w:pos="1758"/>
        </w:tabs>
        <w:ind w:left="1871" w:hanging="1871"/>
      </w:pPr>
      <w:r>
        <w:tab/>
        <w:t>(c)</w:t>
      </w:r>
      <w:r>
        <w:tab/>
      </w:r>
      <w:r w:rsidR="00E02FC7" w:rsidRPr="00E02FC7">
        <w:t>allow a person to access a copy of the notice upon request.</w:t>
      </w:r>
    </w:p>
    <w:p w14:paraId="1512190C" w14:textId="45533EDC" w:rsidR="00E02FC7" w:rsidRPr="00E02FC7" w:rsidRDefault="00E02FC7" w:rsidP="00E02FC7">
      <w:pPr>
        <w:ind w:left="1276"/>
      </w:pPr>
      <w:r w:rsidRPr="00E02FC7">
        <w:t>Maximum penalty: tier G monetary penalty.</w:t>
      </w:r>
    </w:p>
    <w:p w14:paraId="4E4D265A" w14:textId="67323A23" w:rsidR="00E02FC7" w:rsidRPr="00C77F5F" w:rsidRDefault="00E02FC7" w:rsidP="00E02FC7">
      <w:pPr>
        <w:pStyle w:val="Heading-PART"/>
        <w:ind w:left="1276" w:hanging="1276"/>
        <w:jc w:val="left"/>
        <w:rPr>
          <w:caps w:val="0"/>
          <w:sz w:val="28"/>
        </w:rPr>
      </w:pPr>
      <w:bookmarkStart w:id="791" w:name="_Toc174445732"/>
      <w:r w:rsidRPr="00C77F5F">
        <w:rPr>
          <w:caps w:val="0"/>
          <w:sz w:val="28"/>
        </w:rPr>
        <w:t xml:space="preserve">Part </w:t>
      </w:r>
      <w:r>
        <w:rPr>
          <w:caps w:val="0"/>
          <w:sz w:val="28"/>
        </w:rPr>
        <w:t>8A</w:t>
      </w:r>
      <w:r w:rsidRPr="00C77F5F">
        <w:rPr>
          <w:caps w:val="0"/>
          <w:sz w:val="28"/>
        </w:rPr>
        <w:t>.</w:t>
      </w:r>
      <w:r>
        <w:rPr>
          <w:caps w:val="0"/>
          <w:sz w:val="28"/>
        </w:rPr>
        <w:t>4</w:t>
      </w:r>
      <w:r w:rsidRPr="00C77F5F">
        <w:rPr>
          <w:caps w:val="0"/>
          <w:sz w:val="28"/>
        </w:rPr>
        <w:t xml:space="preserve"> </w:t>
      </w:r>
      <w:r w:rsidRPr="00C77F5F">
        <w:rPr>
          <w:caps w:val="0"/>
          <w:sz w:val="28"/>
        </w:rPr>
        <w:tab/>
      </w:r>
      <w:r w:rsidR="00CC39AB">
        <w:rPr>
          <w:caps w:val="0"/>
          <w:sz w:val="28"/>
        </w:rPr>
        <w:t>(Repealed)</w:t>
      </w:r>
      <w:bookmarkEnd w:id="791"/>
    </w:p>
    <w:p w14:paraId="00C52E94" w14:textId="1A7C785C" w:rsidR="00E02FC7" w:rsidRPr="00CC39AB" w:rsidRDefault="00E02FC7" w:rsidP="00E02FC7">
      <w:pPr>
        <w:pStyle w:val="StyleDraftHeading1Left0cmHanging15cm1"/>
        <w:rPr>
          <w:b w:val="0"/>
          <w:bCs w:val="0"/>
        </w:rPr>
      </w:pPr>
      <w:r>
        <w:tab/>
      </w:r>
      <w:bookmarkStart w:id="792" w:name="_Toc174445733"/>
      <w:r>
        <w:t>529K</w:t>
      </w:r>
      <w:r>
        <w:tab/>
      </w:r>
      <w:r w:rsidR="00CC39AB">
        <w:tab/>
      </w:r>
      <w:r w:rsidR="00CC39AB">
        <w:tab/>
      </w:r>
      <w:r w:rsidR="00CC39AB">
        <w:rPr>
          <w:b w:val="0"/>
          <w:bCs w:val="0"/>
        </w:rPr>
        <w:t>(Repealed)</w:t>
      </w:r>
      <w:bookmarkEnd w:id="792"/>
    </w:p>
    <w:p w14:paraId="4FD5E87B" w14:textId="7E0E37CC" w:rsidR="00DB4520" w:rsidRPr="00C77F5F" w:rsidRDefault="00DB4520" w:rsidP="00DB4520">
      <w:pPr>
        <w:pStyle w:val="Heading-PART"/>
        <w:ind w:left="1276" w:hanging="1276"/>
        <w:jc w:val="left"/>
        <w:rPr>
          <w:caps w:val="0"/>
          <w:sz w:val="28"/>
        </w:rPr>
      </w:pPr>
      <w:bookmarkStart w:id="793" w:name="_Toc174445734"/>
      <w:r w:rsidRPr="00C77F5F">
        <w:rPr>
          <w:caps w:val="0"/>
          <w:sz w:val="28"/>
        </w:rPr>
        <w:t xml:space="preserve">Part </w:t>
      </w:r>
      <w:r>
        <w:rPr>
          <w:caps w:val="0"/>
          <w:sz w:val="28"/>
        </w:rPr>
        <w:t>8A</w:t>
      </w:r>
      <w:r w:rsidRPr="00C77F5F">
        <w:rPr>
          <w:caps w:val="0"/>
          <w:sz w:val="28"/>
        </w:rPr>
        <w:t>.</w:t>
      </w:r>
      <w:r>
        <w:rPr>
          <w:caps w:val="0"/>
          <w:sz w:val="28"/>
        </w:rPr>
        <w:t>5</w:t>
      </w:r>
      <w:r w:rsidRPr="00C77F5F">
        <w:rPr>
          <w:caps w:val="0"/>
          <w:sz w:val="28"/>
        </w:rPr>
        <w:t xml:space="preserve"> </w:t>
      </w:r>
      <w:r w:rsidRPr="00C77F5F">
        <w:rPr>
          <w:caps w:val="0"/>
          <w:sz w:val="28"/>
        </w:rPr>
        <w:tab/>
      </w:r>
      <w:r>
        <w:rPr>
          <w:caps w:val="0"/>
          <w:sz w:val="28"/>
        </w:rPr>
        <w:t>(Repealed)</w:t>
      </w:r>
      <w:bookmarkEnd w:id="793"/>
    </w:p>
    <w:p w14:paraId="5C448F8C" w14:textId="527ED547" w:rsidR="00DB4520" w:rsidRPr="00CC39AB" w:rsidRDefault="00DB4520" w:rsidP="00DB4520">
      <w:pPr>
        <w:pStyle w:val="StyleDraftHeading1Left0cmHanging15cm1"/>
        <w:rPr>
          <w:b w:val="0"/>
          <w:bCs w:val="0"/>
        </w:rPr>
      </w:pPr>
      <w:r>
        <w:tab/>
      </w:r>
      <w:bookmarkStart w:id="794" w:name="_Toc174445735"/>
      <w:r>
        <w:t>529L</w:t>
      </w:r>
      <w:r>
        <w:tab/>
      </w:r>
      <w:r>
        <w:tab/>
      </w:r>
      <w:r>
        <w:tab/>
      </w:r>
      <w:r>
        <w:rPr>
          <w:b w:val="0"/>
          <w:bCs w:val="0"/>
        </w:rPr>
        <w:t>(Repealed)</w:t>
      </w:r>
      <w:bookmarkEnd w:id="794"/>
    </w:p>
    <w:p w14:paraId="6B490A1A" w14:textId="47D76922" w:rsidR="000C0173" w:rsidRDefault="000C0173" w:rsidP="00DB4520"/>
    <w:p w14:paraId="4EC10D42" w14:textId="77777777" w:rsidR="000C0173" w:rsidRPr="00E02FC7" w:rsidRDefault="000C0173" w:rsidP="000C0173"/>
    <w:p w14:paraId="53FB0ADF" w14:textId="77777777" w:rsidR="00E02FC7" w:rsidRPr="00E02FC7" w:rsidRDefault="00E02FC7" w:rsidP="00E02FC7"/>
    <w:p w14:paraId="73DAE308" w14:textId="77777777" w:rsidR="00117127" w:rsidRDefault="00145DDF" w:rsidP="00145DDF">
      <w:pPr>
        <w:pStyle w:val="ChapterHeading"/>
        <w:ind w:left="1701" w:hanging="1701"/>
        <w:jc w:val="left"/>
      </w:pPr>
      <w:r>
        <w:br w:type="page"/>
      </w:r>
    </w:p>
    <w:p w14:paraId="646B4695" w14:textId="39DD24D5" w:rsidR="00145DDF" w:rsidRDefault="00145DDF" w:rsidP="00145DDF">
      <w:pPr>
        <w:pStyle w:val="ChapterHeading"/>
        <w:ind w:left="1701" w:hanging="1701"/>
        <w:jc w:val="left"/>
      </w:pPr>
      <w:bookmarkStart w:id="795" w:name="_Toc174445736"/>
      <w:r>
        <w:lastRenderedPageBreak/>
        <w:t xml:space="preserve">Chapter 9 </w:t>
      </w:r>
      <w:r>
        <w:tab/>
        <w:t>Major Hazard Facilities</w:t>
      </w:r>
      <w:bookmarkEnd w:id="795"/>
    </w:p>
    <w:p w14:paraId="646B4696" w14:textId="77777777" w:rsidR="00145DDF" w:rsidRPr="00C77F5F" w:rsidRDefault="00145DDF" w:rsidP="00145DDF">
      <w:pPr>
        <w:pStyle w:val="Heading-PART"/>
        <w:ind w:left="1276" w:hanging="1276"/>
        <w:jc w:val="left"/>
        <w:rPr>
          <w:caps w:val="0"/>
          <w:sz w:val="28"/>
        </w:rPr>
      </w:pPr>
      <w:bookmarkStart w:id="796" w:name="_Toc174445737"/>
      <w:r w:rsidRPr="00C77F5F">
        <w:rPr>
          <w:caps w:val="0"/>
          <w:sz w:val="28"/>
        </w:rPr>
        <w:t xml:space="preserve">Part </w:t>
      </w:r>
      <w:r>
        <w:rPr>
          <w:caps w:val="0"/>
          <w:sz w:val="28"/>
        </w:rPr>
        <w:t>9</w:t>
      </w:r>
      <w:r w:rsidRPr="00C77F5F">
        <w:rPr>
          <w:caps w:val="0"/>
          <w:sz w:val="28"/>
        </w:rPr>
        <w:t xml:space="preserve">.1 </w:t>
      </w:r>
      <w:r w:rsidRPr="00C77F5F">
        <w:rPr>
          <w:caps w:val="0"/>
          <w:sz w:val="28"/>
        </w:rPr>
        <w:tab/>
        <w:t>Preliminary</w:t>
      </w:r>
      <w:bookmarkEnd w:id="796"/>
    </w:p>
    <w:p w14:paraId="646B4697" w14:textId="77777777" w:rsidR="00145DDF" w:rsidRDefault="00145DDF" w:rsidP="00133494">
      <w:pPr>
        <w:pStyle w:val="StyleHeading-DIVISIONLeftLeft0cmHanging275cm"/>
      </w:pPr>
      <w:bookmarkStart w:id="797" w:name="_Toc174445738"/>
      <w:r>
        <w:t xml:space="preserve">Division 1 </w:t>
      </w:r>
      <w:r>
        <w:tab/>
        <w:t>Application and interpretation</w:t>
      </w:r>
      <w:bookmarkEnd w:id="797"/>
    </w:p>
    <w:p w14:paraId="646B4698" w14:textId="77777777" w:rsidR="00145DDF" w:rsidRDefault="00145DDF" w:rsidP="007272F6">
      <w:pPr>
        <w:pStyle w:val="StyleDraftHeading1Left0cmHanging15cm1"/>
      </w:pPr>
      <w:r>
        <w:tab/>
      </w:r>
      <w:bookmarkStart w:id="798" w:name="_Toc174445739"/>
      <w:r>
        <w:t>530</w:t>
      </w:r>
      <w:r>
        <w:tab/>
        <w:t>This Chapter does not apply to certain facilities</w:t>
      </w:r>
      <w:bookmarkEnd w:id="798"/>
    </w:p>
    <w:p w14:paraId="646B4699" w14:textId="77777777" w:rsidR="00145DDF" w:rsidRDefault="00145DDF" w:rsidP="00145DDF">
      <w:pPr>
        <w:pStyle w:val="DraftHeading2"/>
        <w:tabs>
          <w:tab w:val="right" w:pos="1247"/>
        </w:tabs>
        <w:ind w:left="1361" w:hanging="1361"/>
      </w:pPr>
      <w:r>
        <w:tab/>
      </w:r>
      <w:r w:rsidRPr="00E92DE5">
        <w:t>(1)</w:t>
      </w:r>
      <w:r>
        <w:tab/>
        <w:t xml:space="preserve">This Chapter does not apply in relation to a facility that is regulated by the National Offshore Petroleum Safety </w:t>
      </w:r>
      <w:r w:rsidR="00D740A1">
        <w:t xml:space="preserve">and Environmental Management </w:t>
      </w:r>
      <w:r>
        <w:t>Authority under the [....................................].</w:t>
      </w:r>
    </w:p>
    <w:p w14:paraId="646B469A" w14:textId="77777777" w:rsidR="00145DDF" w:rsidRPr="00BE3DFA" w:rsidRDefault="00145DDF" w:rsidP="00145DDF">
      <w:pPr>
        <w:pStyle w:val="DraftSub-sectionNote"/>
        <w:tabs>
          <w:tab w:val="right" w:pos="1814"/>
        </w:tabs>
        <w:ind w:left="1361"/>
        <w:rPr>
          <w:b/>
        </w:rPr>
      </w:pPr>
      <w:r w:rsidRPr="00BE3DFA">
        <w:rPr>
          <w:b/>
        </w:rPr>
        <w:t>Note</w:t>
      </w:r>
    </w:p>
    <w:p w14:paraId="646B469B" w14:textId="77777777" w:rsidR="00145DDF" w:rsidRDefault="00145DDF" w:rsidP="00145DDF">
      <w:pPr>
        <w:pStyle w:val="DraftSub-sectionNote"/>
        <w:tabs>
          <w:tab w:val="right" w:pos="1814"/>
        </w:tabs>
        <w:ind w:left="1361"/>
      </w:pPr>
      <w:r>
        <w:t>See jurisdictional note</w:t>
      </w:r>
      <w:r w:rsidR="00A40B67">
        <w:t>s</w:t>
      </w:r>
      <w:r>
        <w:t xml:space="preserve"> in the Appendix.</w:t>
      </w:r>
    </w:p>
    <w:p w14:paraId="646B469C" w14:textId="77777777" w:rsidR="00145DDF" w:rsidRDefault="00145DDF" w:rsidP="00145DDF">
      <w:pPr>
        <w:pStyle w:val="DraftHeading2"/>
        <w:tabs>
          <w:tab w:val="right" w:pos="1247"/>
        </w:tabs>
        <w:ind w:left="1361" w:hanging="1361"/>
      </w:pPr>
      <w:r>
        <w:tab/>
      </w:r>
      <w:r w:rsidRPr="00E92DE5">
        <w:t>(2)</w:t>
      </w:r>
      <w:r>
        <w:tab/>
        <w:t>This Chapter does not apply in relation to [................].</w:t>
      </w:r>
    </w:p>
    <w:p w14:paraId="646B469D" w14:textId="77777777" w:rsidR="00145DDF" w:rsidRPr="00E92DE5" w:rsidRDefault="00145DDF" w:rsidP="00145DDF">
      <w:pPr>
        <w:pStyle w:val="DraftSub-sectionNote"/>
        <w:tabs>
          <w:tab w:val="right" w:pos="1814"/>
        </w:tabs>
        <w:ind w:left="1361"/>
        <w:rPr>
          <w:b/>
        </w:rPr>
      </w:pPr>
      <w:r w:rsidRPr="00E92DE5">
        <w:rPr>
          <w:b/>
        </w:rPr>
        <w:t>Note</w:t>
      </w:r>
    </w:p>
    <w:p w14:paraId="646B469E" w14:textId="77777777" w:rsidR="00145DDF" w:rsidRDefault="00145DDF" w:rsidP="00145DDF">
      <w:pPr>
        <w:pStyle w:val="DraftSub-sectionNote"/>
        <w:tabs>
          <w:tab w:val="right" w:pos="1814"/>
        </w:tabs>
        <w:ind w:left="1361"/>
      </w:pPr>
      <w:r>
        <w:t>See the jurisdictional note in the Appendix.</w:t>
      </w:r>
    </w:p>
    <w:p w14:paraId="646B469F" w14:textId="77777777" w:rsidR="00145DDF" w:rsidRDefault="00145DDF" w:rsidP="007272F6">
      <w:pPr>
        <w:pStyle w:val="StyleDraftHeading1Left0cmHanging15cm1"/>
      </w:pPr>
      <w:r>
        <w:tab/>
      </w:r>
      <w:bookmarkStart w:id="799" w:name="_Toc174445740"/>
      <w:r>
        <w:t>531</w:t>
      </w:r>
      <w:r>
        <w:tab/>
        <w:t xml:space="preserve">Meaning of </w:t>
      </w:r>
      <w:r w:rsidRPr="00721DCD">
        <w:rPr>
          <w:i/>
        </w:rPr>
        <w:t>major incident</w:t>
      </w:r>
      <w:bookmarkEnd w:id="799"/>
    </w:p>
    <w:p w14:paraId="646B46A0" w14:textId="77777777" w:rsidR="00145DDF" w:rsidRDefault="00145DDF" w:rsidP="00145DDF">
      <w:pPr>
        <w:pStyle w:val="DraftHeading2"/>
        <w:tabs>
          <w:tab w:val="right" w:pos="1247"/>
        </w:tabs>
        <w:ind w:left="1361" w:hanging="1361"/>
      </w:pPr>
      <w:r>
        <w:tab/>
      </w:r>
      <w:r w:rsidRPr="00047FB7">
        <w:t>(1)</w:t>
      </w:r>
      <w:r>
        <w:tab/>
        <w:t xml:space="preserve">In this </w:t>
      </w:r>
      <w:r w:rsidR="002211D0">
        <w:t>Chapter</w:t>
      </w:r>
      <w:r>
        <w:t xml:space="preserve">, a </w:t>
      </w:r>
      <w:r w:rsidRPr="00047FB7">
        <w:rPr>
          <w:b/>
          <w:i/>
        </w:rPr>
        <w:t>major incident</w:t>
      </w:r>
      <w:r>
        <w:t xml:space="preserve"> at a major hazard facility is an occurrence that:</w:t>
      </w:r>
    </w:p>
    <w:p w14:paraId="646B46A1" w14:textId="77777777" w:rsidR="00145DDF" w:rsidRDefault="00145DDF" w:rsidP="00145DDF">
      <w:pPr>
        <w:pStyle w:val="DraftHeading3"/>
        <w:tabs>
          <w:tab w:val="right" w:pos="1757"/>
        </w:tabs>
        <w:ind w:left="1871" w:hanging="1871"/>
      </w:pPr>
      <w:r>
        <w:tab/>
      </w:r>
      <w:r w:rsidRPr="00047FB7">
        <w:t>(a)</w:t>
      </w:r>
      <w:r>
        <w:tab/>
        <w:t>results from an uncontrolled event at the major hazard facility involving, or potentially involving, Schedule 15 chemicals; and</w:t>
      </w:r>
    </w:p>
    <w:p w14:paraId="646B46A2" w14:textId="77777777" w:rsidR="00145DDF" w:rsidRDefault="00145DDF" w:rsidP="00145DDF">
      <w:pPr>
        <w:pStyle w:val="DraftHeading3"/>
        <w:tabs>
          <w:tab w:val="right" w:pos="1757"/>
        </w:tabs>
        <w:ind w:left="1871" w:hanging="1871"/>
      </w:pPr>
      <w:r>
        <w:tab/>
      </w:r>
      <w:r w:rsidRPr="00047FB7">
        <w:t>(b)</w:t>
      </w:r>
      <w:r>
        <w:tab/>
        <w:t xml:space="preserve">exposes a person to a serious risk to health or safety emanating from an immediate </w:t>
      </w:r>
      <w:r w:rsidRPr="00047FB7">
        <w:t>or imminent</w:t>
      </w:r>
      <w:r>
        <w:t xml:space="preserve"> exposure to the occurrence.</w:t>
      </w:r>
    </w:p>
    <w:p w14:paraId="646B46A3" w14:textId="77777777" w:rsidR="00145DDF" w:rsidRDefault="00145DDF" w:rsidP="00145DDF">
      <w:pPr>
        <w:pStyle w:val="DraftHeading2"/>
        <w:tabs>
          <w:tab w:val="right" w:pos="1247"/>
        </w:tabs>
        <w:ind w:left="1361" w:hanging="1361"/>
      </w:pPr>
      <w:r>
        <w:tab/>
      </w:r>
      <w:r w:rsidRPr="00047FB7">
        <w:t>(2)</w:t>
      </w:r>
      <w:r>
        <w:tab/>
        <w:t xml:space="preserve">Without limiting </w:t>
      </w:r>
      <w:proofErr w:type="spellStart"/>
      <w:r>
        <w:t>subregulation</w:t>
      </w:r>
      <w:proofErr w:type="spellEnd"/>
      <w:r>
        <w:t xml:space="preserve"> (1), an </w:t>
      </w:r>
      <w:r w:rsidRPr="00047FB7">
        <w:rPr>
          <w:b/>
          <w:i/>
        </w:rPr>
        <w:t>occurrence</w:t>
      </w:r>
      <w:r>
        <w:t xml:space="preserve"> includes any of the following:</w:t>
      </w:r>
    </w:p>
    <w:p w14:paraId="646B46A4" w14:textId="77777777" w:rsidR="00145DDF" w:rsidRDefault="00145DDF" w:rsidP="00145DDF">
      <w:pPr>
        <w:pStyle w:val="DraftHeading3"/>
        <w:tabs>
          <w:tab w:val="right" w:pos="1757"/>
        </w:tabs>
        <w:ind w:left="1871" w:hanging="1871"/>
      </w:pPr>
      <w:r>
        <w:tab/>
      </w:r>
      <w:r w:rsidRPr="00047FB7">
        <w:t>(a)</w:t>
      </w:r>
      <w:r>
        <w:tab/>
        <w:t>escape, spillage or leakage;</w:t>
      </w:r>
    </w:p>
    <w:p w14:paraId="646B46A5" w14:textId="77777777" w:rsidR="00145DDF" w:rsidRPr="00C97FE9" w:rsidRDefault="00145DDF" w:rsidP="00145DDF">
      <w:pPr>
        <w:pStyle w:val="DraftHeading3"/>
        <w:tabs>
          <w:tab w:val="right" w:pos="1757"/>
        </w:tabs>
        <w:ind w:left="1871" w:hanging="1871"/>
      </w:pPr>
      <w:r>
        <w:tab/>
      </w:r>
      <w:r w:rsidRPr="00047FB7">
        <w:t>(b)</w:t>
      </w:r>
      <w:r>
        <w:tab/>
        <w:t>implosion, explosion or fire.</w:t>
      </w:r>
    </w:p>
    <w:p w14:paraId="646B46A6" w14:textId="77777777" w:rsidR="00145DDF" w:rsidRPr="009A5026" w:rsidRDefault="00145DDF" w:rsidP="007272F6">
      <w:pPr>
        <w:pStyle w:val="StyleDraftHeading1Left0cmHanging15cm1"/>
      </w:pPr>
      <w:r>
        <w:tab/>
      </w:r>
      <w:bookmarkStart w:id="800" w:name="_Toc174445741"/>
      <w:r>
        <w:t>532</w:t>
      </w:r>
      <w:r>
        <w:tab/>
        <w:t xml:space="preserve">Meaning of hazardous chemicals that are </w:t>
      </w:r>
      <w:r>
        <w:rPr>
          <w:i/>
        </w:rPr>
        <w:t xml:space="preserve">present or </w:t>
      </w:r>
      <w:r w:rsidRPr="001C14C1">
        <w:rPr>
          <w:i/>
        </w:rPr>
        <w:t>likely to be present</w:t>
      </w:r>
      <w:bookmarkEnd w:id="800"/>
    </w:p>
    <w:p w14:paraId="646B46A7" w14:textId="77777777" w:rsidR="00145DDF" w:rsidRDefault="00145DDF" w:rsidP="00145DDF">
      <w:pPr>
        <w:pStyle w:val="DraftHeading2"/>
        <w:tabs>
          <w:tab w:val="right" w:pos="1247"/>
        </w:tabs>
        <w:ind w:left="1361" w:hanging="1361"/>
      </w:pPr>
      <w:r>
        <w:tab/>
      </w:r>
      <w:r w:rsidRPr="00FD79AA">
        <w:t>(1)</w:t>
      </w:r>
      <w:r>
        <w:tab/>
      </w:r>
      <w:r w:rsidRPr="00E26722">
        <w:t>A</w:t>
      </w:r>
      <w:r>
        <w:t xml:space="preserve"> reference in these Regulations to</w:t>
      </w:r>
      <w:r w:rsidRPr="00E26722">
        <w:t xml:space="preserve"> </w:t>
      </w:r>
      <w:r>
        <w:t>hazardous chemicals, including Schedule 15 chemicals,</w:t>
      </w:r>
      <w:r w:rsidRPr="00E26722">
        <w:t xml:space="preserve"> </w:t>
      </w:r>
      <w:r>
        <w:t>being</w:t>
      </w:r>
      <w:r w:rsidRPr="00E26722">
        <w:t xml:space="preserve"> </w:t>
      </w:r>
      <w:r>
        <w:rPr>
          <w:b/>
          <w:i/>
        </w:rPr>
        <w:t xml:space="preserve">present or </w:t>
      </w:r>
      <w:r w:rsidRPr="00E26722">
        <w:rPr>
          <w:b/>
          <w:i/>
        </w:rPr>
        <w:t>likely to be present</w:t>
      </w:r>
      <w:r>
        <w:t xml:space="preserve"> at a facility is a reference to the quantity of hazardous chemicals that would, if present, meet the maximum capacity of the facility, including:</w:t>
      </w:r>
    </w:p>
    <w:p w14:paraId="646B46A8" w14:textId="77777777" w:rsidR="00145DDF" w:rsidRDefault="00145DDF" w:rsidP="00145DDF">
      <w:pPr>
        <w:pStyle w:val="DraftHeading3"/>
        <w:tabs>
          <w:tab w:val="right" w:pos="1757"/>
        </w:tabs>
        <w:ind w:left="1871" w:hanging="1871"/>
      </w:pPr>
      <w:r>
        <w:tab/>
      </w:r>
      <w:r w:rsidRPr="008F173B">
        <w:t>(a)</w:t>
      </w:r>
      <w:r>
        <w:tab/>
        <w:t>the maximum capacity of process vessels and interconnecting pipe systems that contain the hazardous chemicals; and</w:t>
      </w:r>
    </w:p>
    <w:p w14:paraId="646B46A9" w14:textId="77777777" w:rsidR="00145DDF" w:rsidRDefault="00145DDF" w:rsidP="00145DDF">
      <w:pPr>
        <w:pStyle w:val="DraftHeading3"/>
        <w:tabs>
          <w:tab w:val="right" w:pos="1757"/>
        </w:tabs>
        <w:ind w:left="1871" w:hanging="1871"/>
      </w:pPr>
      <w:r>
        <w:lastRenderedPageBreak/>
        <w:tab/>
      </w:r>
      <w:r w:rsidRPr="008F173B">
        <w:t>(b)</w:t>
      </w:r>
      <w:r>
        <w:tab/>
        <w:t>the maximum capacity of storage tanks and vessels used for the hazardous chemicals; and</w:t>
      </w:r>
    </w:p>
    <w:p w14:paraId="646B46AA" w14:textId="77777777" w:rsidR="00145DDF" w:rsidRDefault="00145DDF" w:rsidP="00145DDF">
      <w:pPr>
        <w:pStyle w:val="DraftHeading3"/>
        <w:tabs>
          <w:tab w:val="right" w:pos="1757"/>
        </w:tabs>
        <w:ind w:left="1871" w:hanging="1871"/>
      </w:pPr>
      <w:r>
        <w:tab/>
      </w:r>
      <w:r w:rsidRPr="008F173B">
        <w:t>(c)</w:t>
      </w:r>
      <w:r>
        <w:tab/>
        <w:t>the maximum capacity of other storage areas at the facility that could contain the hazardous chemicals; and</w:t>
      </w:r>
    </w:p>
    <w:p w14:paraId="646B46AB" w14:textId="77777777" w:rsidR="00145DDF" w:rsidRDefault="00145DDF" w:rsidP="00145DDF">
      <w:pPr>
        <w:pStyle w:val="DraftHeading3"/>
        <w:tabs>
          <w:tab w:val="right" w:pos="1757"/>
        </w:tabs>
        <w:ind w:left="1871" w:hanging="1871"/>
      </w:pPr>
      <w:r>
        <w:tab/>
      </w:r>
      <w:r w:rsidRPr="008F173B">
        <w:t>(d)</w:t>
      </w:r>
      <w:r>
        <w:tab/>
        <w:t>the maximum capacity of pipe work outside process areas to contain the hazardous chemicals; and</w:t>
      </w:r>
    </w:p>
    <w:p w14:paraId="646B46AC" w14:textId="77777777" w:rsidR="00145DDF" w:rsidRDefault="00145DDF" w:rsidP="00145DDF">
      <w:pPr>
        <w:pStyle w:val="DraftHeading3"/>
        <w:tabs>
          <w:tab w:val="right" w:pos="1757"/>
        </w:tabs>
        <w:ind w:left="1871" w:hanging="1871"/>
      </w:pPr>
      <w:r>
        <w:tab/>
      </w:r>
      <w:r w:rsidRPr="008F173B">
        <w:t>(e)</w:t>
      </w:r>
      <w:r>
        <w:tab/>
        <w:t>the maximum quantity of hazardous chemicals that would, in the event of failure, escape into the facility from pipe work that is situated off the premises but is connected to the facility; and</w:t>
      </w:r>
    </w:p>
    <w:p w14:paraId="646B46AD" w14:textId="77777777" w:rsidR="00145DDF" w:rsidRDefault="00145DDF" w:rsidP="00145DDF">
      <w:pPr>
        <w:pStyle w:val="DraftHeading3"/>
        <w:tabs>
          <w:tab w:val="right" w:pos="1757"/>
        </w:tabs>
        <w:ind w:left="1871" w:hanging="1871"/>
      </w:pPr>
      <w:r>
        <w:tab/>
      </w:r>
      <w:r w:rsidRPr="008F173B">
        <w:t>(f)</w:t>
      </w:r>
      <w:r>
        <w:tab/>
        <w:t>the maximum quantity of hazardous chemicals loaded into or onto, or unloaded from, vehicles, trailers, rolling stock and ships that are from time to time present at the facility in the course of the facility's operations.</w:t>
      </w:r>
    </w:p>
    <w:p w14:paraId="646B46AE" w14:textId="77777777" w:rsidR="00145DDF" w:rsidRDefault="00145DDF" w:rsidP="00145DDF">
      <w:pPr>
        <w:pStyle w:val="DraftHeading2"/>
        <w:tabs>
          <w:tab w:val="right" w:pos="1247"/>
        </w:tabs>
        <w:ind w:left="1361" w:hanging="1361"/>
      </w:pPr>
      <w:r>
        <w:tab/>
      </w:r>
      <w:r w:rsidRPr="00FD79AA">
        <w:t>(2)</w:t>
      </w:r>
      <w:r>
        <w:tab/>
      </w:r>
      <w:proofErr w:type="spellStart"/>
      <w:r>
        <w:t>Subregulation</w:t>
      </w:r>
      <w:proofErr w:type="spellEnd"/>
      <w:r>
        <w:t xml:space="preserve"> (1) applies with any necessary changes to hazardous chemicals that are </w:t>
      </w:r>
      <w:r w:rsidRPr="00FD79AA">
        <w:rPr>
          <w:b/>
          <w:i/>
        </w:rPr>
        <w:t>likely to be present</w:t>
      </w:r>
      <w:r>
        <w:t xml:space="preserve"> at a proposed facility.</w:t>
      </w:r>
    </w:p>
    <w:p w14:paraId="646B46AF" w14:textId="77777777" w:rsidR="00145DDF" w:rsidRDefault="00145DDF" w:rsidP="00145DDF">
      <w:pPr>
        <w:pStyle w:val="DraftHeading2"/>
        <w:tabs>
          <w:tab w:val="right" w:pos="1247"/>
        </w:tabs>
        <w:ind w:left="1361" w:hanging="1361"/>
      </w:pPr>
      <w:r>
        <w:tab/>
      </w:r>
      <w:r w:rsidRPr="00A84DFF">
        <w:t>(3)</w:t>
      </w:r>
      <w:r>
        <w:tab/>
        <w:t>Schedule 15 chemicals present or likely to be present in the tailings dam of a mine are not to be considered in determining whether a mine is a facility or a major hazard facility.</w:t>
      </w:r>
    </w:p>
    <w:p w14:paraId="646B46B0" w14:textId="77777777" w:rsidR="00145DDF" w:rsidRDefault="00145DDF" w:rsidP="007272F6">
      <w:pPr>
        <w:pStyle w:val="StyleDraftHeading1Left0cmHanging15cm1"/>
      </w:pPr>
      <w:r>
        <w:tab/>
      </w:r>
      <w:bookmarkStart w:id="801" w:name="_Toc174445742"/>
      <w:r>
        <w:t>533</w:t>
      </w:r>
      <w:r>
        <w:tab/>
        <w:t xml:space="preserve">Meaning of </w:t>
      </w:r>
      <w:r w:rsidRPr="00EC07F1">
        <w:rPr>
          <w:i/>
        </w:rPr>
        <w:t>operator</w:t>
      </w:r>
      <w:r>
        <w:t xml:space="preserve"> of a facility or proposed facility</w:t>
      </w:r>
      <w:bookmarkEnd w:id="801"/>
    </w:p>
    <w:p w14:paraId="646B46B1" w14:textId="77777777" w:rsidR="00145DDF" w:rsidRDefault="00145DDF" w:rsidP="00145DDF">
      <w:pPr>
        <w:pStyle w:val="DraftHeading2"/>
        <w:tabs>
          <w:tab w:val="right" w:pos="1247"/>
        </w:tabs>
        <w:ind w:left="1361" w:hanging="1361"/>
      </w:pPr>
      <w:r>
        <w:tab/>
        <w:t>(1)</w:t>
      </w:r>
      <w:r>
        <w:tab/>
        <w:t xml:space="preserve">In this Chapter, the </w:t>
      </w:r>
      <w:r w:rsidRPr="00EC07F1">
        <w:rPr>
          <w:b/>
          <w:i/>
        </w:rPr>
        <w:t>operator</w:t>
      </w:r>
      <w:r>
        <w:t xml:space="preserve"> of a facility is the person conducting the business or undertaking of operating the facility who has:</w:t>
      </w:r>
    </w:p>
    <w:p w14:paraId="646B46B2" w14:textId="77777777" w:rsidR="00145DDF" w:rsidRDefault="00145DDF" w:rsidP="00145DDF">
      <w:pPr>
        <w:pStyle w:val="DraftHeading3"/>
        <w:tabs>
          <w:tab w:val="right" w:pos="1757"/>
        </w:tabs>
        <w:ind w:left="1871" w:hanging="1871"/>
      </w:pPr>
      <w:r>
        <w:tab/>
      </w:r>
      <w:r w:rsidRPr="00EC07F1">
        <w:t>(a)</w:t>
      </w:r>
      <w:r>
        <w:tab/>
        <w:t>management or control of the facility; and</w:t>
      </w:r>
    </w:p>
    <w:p w14:paraId="646B46B3" w14:textId="77777777" w:rsidR="00145DDF" w:rsidRDefault="00145DDF" w:rsidP="00145DDF">
      <w:pPr>
        <w:pStyle w:val="DraftHeading3"/>
        <w:tabs>
          <w:tab w:val="right" w:pos="1757"/>
        </w:tabs>
        <w:ind w:left="1871" w:hanging="1871"/>
      </w:pPr>
      <w:r>
        <w:tab/>
      </w:r>
      <w:r w:rsidRPr="00EC07F1">
        <w:t>(b)</w:t>
      </w:r>
      <w:r>
        <w:tab/>
        <w:t>the power to direct that the whole facility be shut down.</w:t>
      </w:r>
    </w:p>
    <w:p w14:paraId="646B46B4" w14:textId="77777777" w:rsidR="00145DDF" w:rsidRDefault="00145DDF" w:rsidP="00145DDF">
      <w:pPr>
        <w:pStyle w:val="DraftHeading2"/>
        <w:tabs>
          <w:tab w:val="right" w:pos="1247"/>
        </w:tabs>
        <w:ind w:left="1361" w:hanging="1361"/>
      </w:pPr>
      <w:r>
        <w:tab/>
        <w:t>(2</w:t>
      </w:r>
      <w:r w:rsidRPr="00E92AC7">
        <w:t>)</w:t>
      </w:r>
      <w:r>
        <w:tab/>
        <w:t xml:space="preserve">In this Chapter, </w:t>
      </w:r>
      <w:r w:rsidRPr="00E92AC7">
        <w:rPr>
          <w:b/>
          <w:i/>
        </w:rPr>
        <w:t>operator of a proposed facility</w:t>
      </w:r>
      <w:r>
        <w:t xml:space="preserve"> means:</w:t>
      </w:r>
    </w:p>
    <w:p w14:paraId="646B46B5" w14:textId="77777777" w:rsidR="00145DDF" w:rsidRDefault="00145DDF" w:rsidP="00145DDF">
      <w:pPr>
        <w:pStyle w:val="DraftHeading3"/>
        <w:tabs>
          <w:tab w:val="right" w:pos="1757"/>
        </w:tabs>
        <w:ind w:left="1871" w:hanging="1871"/>
      </w:pPr>
      <w:r>
        <w:tab/>
      </w:r>
      <w:r w:rsidRPr="00E92AC7">
        <w:t>(a)</w:t>
      </w:r>
      <w:r>
        <w:tab/>
        <w:t>the operator of a proposed facility that is an existing workplace; or</w:t>
      </w:r>
    </w:p>
    <w:p w14:paraId="646B46B6" w14:textId="77777777" w:rsidR="00145DDF" w:rsidRPr="00905D37" w:rsidRDefault="00145DDF" w:rsidP="00145DDF">
      <w:pPr>
        <w:pStyle w:val="DraftHeading3"/>
        <w:tabs>
          <w:tab w:val="right" w:pos="1757"/>
        </w:tabs>
        <w:ind w:left="1871" w:hanging="1871"/>
      </w:pPr>
      <w:r>
        <w:tab/>
      </w:r>
      <w:r w:rsidRPr="00E92AC7">
        <w:t>(b)</w:t>
      </w:r>
      <w:r>
        <w:tab/>
        <w:t>the person who is to be the operator of a proposed facility that is being designed or constructed.</w:t>
      </w:r>
    </w:p>
    <w:p w14:paraId="646B46B7" w14:textId="77777777" w:rsidR="00145DDF" w:rsidRDefault="00145DDF" w:rsidP="00145DDF">
      <w:pPr>
        <w:pStyle w:val="DraftHeading2"/>
        <w:tabs>
          <w:tab w:val="right" w:pos="1247"/>
        </w:tabs>
        <w:ind w:left="1361" w:hanging="1361"/>
      </w:pPr>
      <w:r>
        <w:tab/>
      </w:r>
      <w:r w:rsidRPr="001B6A07">
        <w:t>(</w:t>
      </w:r>
      <w:r>
        <w:t>3</w:t>
      </w:r>
      <w:r w:rsidRPr="001B6A07">
        <w:t>)</w:t>
      </w:r>
      <w:r>
        <w:tab/>
        <w:t xml:space="preserve">If more than 1 person is an operator of the facility within the meaning of </w:t>
      </w:r>
      <w:proofErr w:type="spellStart"/>
      <w:r>
        <w:t>subregulation</w:t>
      </w:r>
      <w:proofErr w:type="spellEnd"/>
      <w:r>
        <w:t xml:space="preserve"> (1):</w:t>
      </w:r>
    </w:p>
    <w:p w14:paraId="646B46B8" w14:textId="77777777" w:rsidR="00145DDF" w:rsidRDefault="00145DDF" w:rsidP="00145DDF">
      <w:pPr>
        <w:pStyle w:val="DraftHeading3"/>
        <w:tabs>
          <w:tab w:val="right" w:pos="1757"/>
        </w:tabs>
        <w:ind w:left="1871" w:hanging="1871"/>
      </w:pPr>
      <w:r>
        <w:tab/>
      </w:r>
      <w:r w:rsidRPr="003F50A2">
        <w:t>(a)</w:t>
      </w:r>
      <w:r>
        <w:tab/>
        <w:t>1 of those persons must be selected as the operator of the facility for the purposes of this Chapter; and</w:t>
      </w:r>
    </w:p>
    <w:p w14:paraId="646B46B9" w14:textId="77777777" w:rsidR="00145DDF" w:rsidRDefault="00145DDF" w:rsidP="00145DDF">
      <w:pPr>
        <w:pStyle w:val="DraftHeading3"/>
        <w:tabs>
          <w:tab w:val="right" w:pos="1757"/>
        </w:tabs>
        <w:ind w:left="1871" w:hanging="1871"/>
      </w:pPr>
      <w:r>
        <w:tab/>
      </w:r>
      <w:r w:rsidRPr="003F50A2">
        <w:t>(b)</w:t>
      </w:r>
      <w:r>
        <w:tab/>
        <w:t>that person's details must be given to the regulator.</w:t>
      </w:r>
    </w:p>
    <w:p w14:paraId="646B46BA" w14:textId="77777777" w:rsidR="00145DDF" w:rsidRDefault="00145DDF" w:rsidP="00145DDF">
      <w:pPr>
        <w:pStyle w:val="DraftHeading2"/>
        <w:tabs>
          <w:tab w:val="right" w:pos="1247"/>
        </w:tabs>
        <w:ind w:left="1361" w:hanging="1361"/>
      </w:pPr>
      <w:r>
        <w:tab/>
      </w:r>
      <w:r w:rsidRPr="004B054B">
        <w:t>(</w:t>
      </w:r>
      <w:r>
        <w:t>4</w:t>
      </w:r>
      <w:r w:rsidRPr="004B054B">
        <w:t>)</w:t>
      </w:r>
      <w:r>
        <w:tab/>
        <w:t>The person selected:</w:t>
      </w:r>
    </w:p>
    <w:p w14:paraId="646B46BB" w14:textId="77777777" w:rsidR="00145DDF" w:rsidRDefault="00145DDF" w:rsidP="00145DDF">
      <w:pPr>
        <w:pStyle w:val="DraftHeading3"/>
        <w:tabs>
          <w:tab w:val="right" w:pos="1757"/>
        </w:tabs>
        <w:ind w:left="1871" w:hanging="1871"/>
      </w:pPr>
      <w:r>
        <w:tab/>
      </w:r>
      <w:r w:rsidRPr="0004326A">
        <w:t>(a)</w:t>
      </w:r>
      <w:r>
        <w:tab/>
        <w:t xml:space="preserve">must </w:t>
      </w:r>
      <w:r w:rsidR="00D34DC3">
        <w:t>notify</w:t>
      </w:r>
      <w:r>
        <w:t xml:space="preserve"> the regulator of the nomination; and</w:t>
      </w:r>
    </w:p>
    <w:p w14:paraId="646B46BC" w14:textId="77777777" w:rsidR="00145DDF" w:rsidRDefault="00145DDF" w:rsidP="00145DDF">
      <w:pPr>
        <w:pStyle w:val="DraftHeading3"/>
        <w:tabs>
          <w:tab w:val="right" w:pos="1757"/>
        </w:tabs>
        <w:ind w:left="1871" w:hanging="1871"/>
      </w:pPr>
      <w:r>
        <w:lastRenderedPageBreak/>
        <w:tab/>
      </w:r>
      <w:r w:rsidRPr="0004326A">
        <w:t>(b)</w:t>
      </w:r>
      <w:r>
        <w:tab/>
        <w:t>may do so by including it in a notification under regulation 536.</w:t>
      </w:r>
    </w:p>
    <w:p w14:paraId="646B46BD" w14:textId="77777777" w:rsidR="00145DDF" w:rsidRDefault="00145DDF" w:rsidP="00145DDF">
      <w:pPr>
        <w:pStyle w:val="DraftHeading2"/>
        <w:tabs>
          <w:tab w:val="right" w:pos="1247"/>
        </w:tabs>
        <w:ind w:left="1361" w:hanging="1361"/>
      </w:pPr>
      <w:r>
        <w:tab/>
      </w:r>
      <w:r w:rsidRPr="00835612">
        <w:t>(</w:t>
      </w:r>
      <w:r>
        <w:t>5)</w:t>
      </w:r>
      <w:r>
        <w:tab/>
        <w:t xml:space="preserve">The person selected under </w:t>
      </w:r>
      <w:proofErr w:type="spellStart"/>
      <w:r>
        <w:t>subregulation</w:t>
      </w:r>
      <w:proofErr w:type="spellEnd"/>
      <w:r>
        <w:t xml:space="preserve"> (3) is the </w:t>
      </w:r>
      <w:r w:rsidRPr="0094325D">
        <w:rPr>
          <w:b/>
          <w:i/>
        </w:rPr>
        <w:t>operator</w:t>
      </w:r>
      <w:r>
        <w:t xml:space="preserve"> of the facility for the purposes of this Chapter.</w:t>
      </w:r>
    </w:p>
    <w:p w14:paraId="646B46BE" w14:textId="77777777" w:rsidR="00145DDF" w:rsidRDefault="00145DDF" w:rsidP="00145DDF">
      <w:pPr>
        <w:pStyle w:val="DraftHeading2"/>
        <w:tabs>
          <w:tab w:val="right" w:pos="1247"/>
        </w:tabs>
        <w:ind w:left="1361" w:hanging="1361"/>
      </w:pPr>
      <w:r>
        <w:tab/>
      </w:r>
      <w:r w:rsidRPr="003F50A2">
        <w:t>(</w:t>
      </w:r>
      <w:r>
        <w:t>6</w:t>
      </w:r>
      <w:r w:rsidRPr="003F50A2">
        <w:t>)</w:t>
      </w:r>
      <w:r>
        <w:tab/>
        <w:t xml:space="preserve">If a selection is not made, each of the following persons is taken to be an </w:t>
      </w:r>
      <w:r w:rsidRPr="0094325D">
        <w:rPr>
          <w:b/>
          <w:i/>
        </w:rPr>
        <w:t>operator</w:t>
      </w:r>
      <w:r>
        <w:t xml:space="preserve"> of the facility for the purposes of this Chapter:</w:t>
      </w:r>
    </w:p>
    <w:p w14:paraId="646B46BF" w14:textId="77777777" w:rsidR="00145DDF" w:rsidRDefault="00145DDF" w:rsidP="00145DDF">
      <w:pPr>
        <w:pStyle w:val="DraftHeading3"/>
        <w:tabs>
          <w:tab w:val="right" w:pos="1757"/>
        </w:tabs>
        <w:ind w:left="1871" w:hanging="1871"/>
      </w:pPr>
      <w:r>
        <w:tab/>
      </w:r>
      <w:r w:rsidRPr="003F50A2">
        <w:t>(a)</w:t>
      </w:r>
      <w:r>
        <w:tab/>
        <w:t xml:space="preserve">each operator within the meaning of </w:t>
      </w:r>
      <w:proofErr w:type="spellStart"/>
      <w:r>
        <w:t>subregulation</w:t>
      </w:r>
      <w:proofErr w:type="spellEnd"/>
      <w:r>
        <w:t xml:space="preserve"> (1) who is an individual;</w:t>
      </w:r>
    </w:p>
    <w:p w14:paraId="646B46C0" w14:textId="77777777" w:rsidR="00145DDF" w:rsidRPr="003F50A2" w:rsidRDefault="00145DDF" w:rsidP="00145DDF">
      <w:pPr>
        <w:pStyle w:val="DraftHeading3"/>
        <w:tabs>
          <w:tab w:val="right" w:pos="1757"/>
        </w:tabs>
        <w:ind w:left="1871" w:hanging="1871"/>
      </w:pPr>
      <w:r>
        <w:tab/>
      </w:r>
      <w:r w:rsidRPr="003F50A2">
        <w:t>(b)</w:t>
      </w:r>
      <w:r>
        <w:tab/>
        <w:t xml:space="preserve">for each operator within the meaning of </w:t>
      </w:r>
      <w:proofErr w:type="spellStart"/>
      <w:r>
        <w:t>subregulation</w:t>
      </w:r>
      <w:proofErr w:type="spellEnd"/>
      <w:r>
        <w:t xml:space="preserve"> (1) that is a body corporate—each officer of the body corporate.</w:t>
      </w:r>
    </w:p>
    <w:p w14:paraId="646B46C1" w14:textId="77777777" w:rsidR="00145DDF" w:rsidRDefault="00145DDF" w:rsidP="007272F6">
      <w:pPr>
        <w:pStyle w:val="StyleDraftHeading1Left0cmHanging15cm1"/>
      </w:pPr>
      <w:r>
        <w:tab/>
      </w:r>
      <w:bookmarkStart w:id="802" w:name="_Toc174445743"/>
      <w:r>
        <w:t>534</w:t>
      </w:r>
      <w:r>
        <w:tab/>
        <w:t xml:space="preserve">Meaning of </w:t>
      </w:r>
      <w:r w:rsidRPr="001B4D9A">
        <w:rPr>
          <w:i/>
        </w:rPr>
        <w:t>modification</w:t>
      </w:r>
      <w:r>
        <w:t xml:space="preserve"> of a facility</w:t>
      </w:r>
      <w:bookmarkEnd w:id="802"/>
    </w:p>
    <w:p w14:paraId="646B46C2" w14:textId="77777777" w:rsidR="00145DDF" w:rsidRDefault="00145DDF" w:rsidP="00145DDF">
      <w:pPr>
        <w:pStyle w:val="DraftHeading2"/>
        <w:tabs>
          <w:tab w:val="right" w:pos="1247"/>
        </w:tabs>
        <w:ind w:left="1361" w:hanging="1361"/>
      </w:pPr>
      <w:r>
        <w:tab/>
      </w:r>
      <w:r w:rsidRPr="003B2EB0">
        <w:t>(1)</w:t>
      </w:r>
      <w:r>
        <w:tab/>
        <w:t xml:space="preserve">In these Regulations, a reference to a </w:t>
      </w:r>
      <w:r w:rsidRPr="003B2EB0">
        <w:rPr>
          <w:b/>
          <w:i/>
        </w:rPr>
        <w:t>modification</w:t>
      </w:r>
      <w:r>
        <w:t xml:space="preserve"> of a major hazard facility is a reference to a change or proposed change at the major hazard facility that has or would have the effect of:</w:t>
      </w:r>
    </w:p>
    <w:p w14:paraId="646B46C3" w14:textId="77777777" w:rsidR="00145DDF" w:rsidRDefault="00145DDF" w:rsidP="00145DDF">
      <w:pPr>
        <w:pStyle w:val="DraftHeading3"/>
        <w:tabs>
          <w:tab w:val="right" w:pos="1757"/>
        </w:tabs>
        <w:ind w:left="1871" w:hanging="1871"/>
      </w:pPr>
      <w:r>
        <w:tab/>
      </w:r>
      <w:r w:rsidRPr="003B2EB0">
        <w:t>(</w:t>
      </w:r>
      <w:r>
        <w:t>a</w:t>
      </w:r>
      <w:r w:rsidRPr="003B2EB0">
        <w:t>)</w:t>
      </w:r>
      <w:r>
        <w:tab/>
        <w:t>creating a major incident hazard that has not previously been identified; or</w:t>
      </w:r>
    </w:p>
    <w:p w14:paraId="646B46C4" w14:textId="77777777" w:rsidR="00145DDF" w:rsidRDefault="00145DDF" w:rsidP="00145DDF">
      <w:pPr>
        <w:pStyle w:val="DraftHeading3"/>
        <w:tabs>
          <w:tab w:val="right" w:pos="1757"/>
        </w:tabs>
        <w:ind w:left="1871" w:hanging="1871"/>
      </w:pPr>
      <w:r>
        <w:tab/>
      </w:r>
      <w:r w:rsidRPr="003B2EB0">
        <w:t>(</w:t>
      </w:r>
      <w:r>
        <w:t>b</w:t>
      </w:r>
      <w:r w:rsidRPr="003B2EB0">
        <w:t>)</w:t>
      </w:r>
      <w:r>
        <w:tab/>
        <w:t>significantly increasing the likelihood of a major incident occurring; or</w:t>
      </w:r>
    </w:p>
    <w:p w14:paraId="646B46C5" w14:textId="77777777" w:rsidR="00145DDF" w:rsidRDefault="00145DDF" w:rsidP="00145DDF">
      <w:pPr>
        <w:pStyle w:val="DraftHeading3"/>
        <w:tabs>
          <w:tab w:val="right" w:pos="1757"/>
        </w:tabs>
        <w:ind w:left="1871" w:hanging="1871"/>
      </w:pPr>
      <w:r>
        <w:tab/>
      </w:r>
      <w:r w:rsidRPr="003B2EB0">
        <w:t>(</w:t>
      </w:r>
      <w:r>
        <w:t>c</w:t>
      </w:r>
      <w:r w:rsidRPr="003B2EB0">
        <w:t>)</w:t>
      </w:r>
      <w:r>
        <w:tab/>
        <w:t>in relation to a major incident that may occur—significantly increasing:</w:t>
      </w:r>
    </w:p>
    <w:p w14:paraId="646B46C6" w14:textId="77777777" w:rsidR="00145DDF" w:rsidRDefault="00145DDF" w:rsidP="00145DDF">
      <w:pPr>
        <w:pStyle w:val="DraftHeading4"/>
        <w:tabs>
          <w:tab w:val="right" w:pos="2268"/>
        </w:tabs>
        <w:ind w:left="2381" w:hanging="2381"/>
      </w:pPr>
      <w:r>
        <w:tab/>
      </w:r>
      <w:r w:rsidRPr="003B2EB0">
        <w:t>(</w:t>
      </w:r>
      <w:proofErr w:type="spellStart"/>
      <w:r w:rsidRPr="003B2EB0">
        <w:t>i</w:t>
      </w:r>
      <w:proofErr w:type="spellEnd"/>
      <w:r w:rsidRPr="003B2EB0">
        <w:t>)</w:t>
      </w:r>
      <w:r>
        <w:tab/>
        <w:t>its magnitude; or</w:t>
      </w:r>
    </w:p>
    <w:p w14:paraId="646B46C7" w14:textId="77777777" w:rsidR="00145DDF" w:rsidRDefault="00145DDF" w:rsidP="00145DDF">
      <w:pPr>
        <w:pStyle w:val="DraftHeading4"/>
        <w:tabs>
          <w:tab w:val="right" w:pos="2268"/>
        </w:tabs>
        <w:ind w:left="2381" w:hanging="2381"/>
      </w:pPr>
      <w:r>
        <w:tab/>
      </w:r>
      <w:r w:rsidRPr="003B2EB0">
        <w:t>(ii)</w:t>
      </w:r>
      <w:r>
        <w:tab/>
        <w:t>the severity of its health and safety consequences.</w:t>
      </w:r>
    </w:p>
    <w:p w14:paraId="646B46C8" w14:textId="77777777" w:rsidR="00145DDF" w:rsidRDefault="00145DDF" w:rsidP="00145DDF">
      <w:pPr>
        <w:pStyle w:val="DraftHeading2"/>
        <w:tabs>
          <w:tab w:val="right" w:pos="1247"/>
        </w:tabs>
        <w:ind w:left="1361" w:hanging="1361"/>
      </w:pPr>
      <w:r>
        <w:tab/>
      </w:r>
      <w:r w:rsidRPr="003B2EB0">
        <w:t>(2)</w:t>
      </w:r>
      <w:r>
        <w:tab/>
        <w:t xml:space="preserve">For the purposes of </w:t>
      </w:r>
      <w:proofErr w:type="spellStart"/>
      <w:r>
        <w:t>subregulation</w:t>
      </w:r>
      <w:proofErr w:type="spellEnd"/>
      <w:r>
        <w:t xml:space="preserve"> (1), a </w:t>
      </w:r>
      <w:r w:rsidRPr="003B2EB0">
        <w:rPr>
          <w:b/>
          <w:i/>
        </w:rPr>
        <w:t>change</w:t>
      </w:r>
      <w:r>
        <w:rPr>
          <w:b/>
          <w:i/>
        </w:rPr>
        <w:t xml:space="preserve"> or proposed change</w:t>
      </w:r>
      <w:r>
        <w:t xml:space="preserve"> at a major hazard facility means a change or proposed change of any kind, including any of the following:</w:t>
      </w:r>
    </w:p>
    <w:p w14:paraId="646B46C9" w14:textId="77777777" w:rsidR="00145DDF" w:rsidRDefault="00145DDF" w:rsidP="00145DDF">
      <w:pPr>
        <w:pStyle w:val="DraftHeading3"/>
        <w:tabs>
          <w:tab w:val="right" w:pos="1757"/>
        </w:tabs>
        <w:ind w:left="1871" w:hanging="1871"/>
      </w:pPr>
      <w:r>
        <w:tab/>
      </w:r>
      <w:r w:rsidRPr="003B2EB0">
        <w:t>(a)</w:t>
      </w:r>
      <w:r>
        <w:tab/>
        <w:t>a change to any plant, structure, process or chemical or other substance used in a process, including the introduction of new plant, a new structure, a new process or a new chemical;</w:t>
      </w:r>
    </w:p>
    <w:p w14:paraId="646B46CA" w14:textId="77777777" w:rsidR="00145DDF" w:rsidRDefault="00145DDF" w:rsidP="00145DDF">
      <w:pPr>
        <w:pStyle w:val="DraftHeading3"/>
        <w:tabs>
          <w:tab w:val="right" w:pos="1757"/>
        </w:tabs>
        <w:ind w:left="1871" w:hanging="1871"/>
      </w:pPr>
      <w:r>
        <w:tab/>
      </w:r>
      <w:r w:rsidRPr="003B2EB0">
        <w:t>(b)</w:t>
      </w:r>
      <w:r>
        <w:tab/>
        <w:t>a change to the quantity of Schedule 15 chemicals present or likely to be present at the major hazard facility;</w:t>
      </w:r>
    </w:p>
    <w:p w14:paraId="646B46CB" w14:textId="77777777" w:rsidR="00145DDF" w:rsidRPr="008A01B9" w:rsidRDefault="00145DDF" w:rsidP="00145DDF">
      <w:pPr>
        <w:pStyle w:val="DraftHeading3"/>
        <w:tabs>
          <w:tab w:val="right" w:pos="1757"/>
        </w:tabs>
        <w:ind w:left="1871" w:hanging="1871"/>
      </w:pPr>
      <w:r>
        <w:tab/>
      </w:r>
      <w:r w:rsidRPr="008A01B9">
        <w:t>(c)</w:t>
      </w:r>
      <w:r>
        <w:tab/>
        <w:t>a change to the operation, or the nature of the operation, of the major hazard facility;</w:t>
      </w:r>
    </w:p>
    <w:p w14:paraId="646B46CC" w14:textId="77777777" w:rsidR="00145DDF" w:rsidRDefault="00145DDF" w:rsidP="00145DDF">
      <w:pPr>
        <w:pStyle w:val="DraftHeading3"/>
        <w:tabs>
          <w:tab w:val="right" w:pos="1757"/>
        </w:tabs>
        <w:ind w:left="1871" w:hanging="1871"/>
      </w:pPr>
      <w:r>
        <w:tab/>
      </w:r>
      <w:r w:rsidRPr="003B2EB0">
        <w:t>(</w:t>
      </w:r>
      <w:r>
        <w:t>d</w:t>
      </w:r>
      <w:r w:rsidRPr="003B2EB0">
        <w:t>)</w:t>
      </w:r>
      <w:r>
        <w:tab/>
        <w:t>a change in the workers' safety role;</w:t>
      </w:r>
    </w:p>
    <w:p w14:paraId="646B46CD" w14:textId="77777777" w:rsidR="00145DDF" w:rsidRDefault="00145DDF" w:rsidP="00145DDF">
      <w:pPr>
        <w:pStyle w:val="DraftHeading3"/>
        <w:tabs>
          <w:tab w:val="right" w:pos="1757"/>
        </w:tabs>
        <w:ind w:left="1871" w:hanging="1871"/>
      </w:pPr>
      <w:r>
        <w:tab/>
      </w:r>
      <w:r w:rsidRPr="003B2EB0">
        <w:t>(</w:t>
      </w:r>
      <w:r>
        <w:t>e</w:t>
      </w:r>
      <w:r w:rsidRPr="003B2EB0">
        <w:t>)</w:t>
      </w:r>
      <w:r>
        <w:tab/>
        <w:t>a change to the major hazard facility's safety management system;</w:t>
      </w:r>
    </w:p>
    <w:p w14:paraId="646B46CE" w14:textId="77777777" w:rsidR="00145DDF" w:rsidRPr="008A01B9" w:rsidRDefault="00145DDF" w:rsidP="00145DDF">
      <w:pPr>
        <w:pStyle w:val="DraftHeading3"/>
        <w:tabs>
          <w:tab w:val="right" w:pos="1757"/>
        </w:tabs>
        <w:ind w:left="1871" w:hanging="1871"/>
      </w:pPr>
      <w:r>
        <w:lastRenderedPageBreak/>
        <w:tab/>
      </w:r>
      <w:r w:rsidRPr="008A01B9">
        <w:t>(</w:t>
      </w:r>
      <w:r>
        <w:t>f</w:t>
      </w:r>
      <w:r w:rsidRPr="008A01B9">
        <w:t>)</w:t>
      </w:r>
      <w:r>
        <w:tab/>
        <w:t>an organisational change at the major hazard facility, including a change in its senior management.</w:t>
      </w:r>
    </w:p>
    <w:p w14:paraId="646B46CF" w14:textId="77777777" w:rsidR="00145DDF" w:rsidRDefault="00145DDF" w:rsidP="00133494">
      <w:pPr>
        <w:pStyle w:val="StyleHeading-DIVISIONLeftLeft0cmHanging275cm"/>
      </w:pPr>
      <w:bookmarkStart w:id="803" w:name="_Toc174445744"/>
      <w:r>
        <w:t xml:space="preserve">Division 2 </w:t>
      </w:r>
      <w:r>
        <w:tab/>
        <w:t>Requirement to be licensed</w:t>
      </w:r>
      <w:bookmarkEnd w:id="803"/>
    </w:p>
    <w:p w14:paraId="646B46D0" w14:textId="77777777" w:rsidR="00145DDF" w:rsidRDefault="00145DDF" w:rsidP="007272F6">
      <w:pPr>
        <w:pStyle w:val="StyleDraftHeading1Left0cmHanging15cm1"/>
      </w:pPr>
      <w:r>
        <w:tab/>
      </w:r>
      <w:bookmarkStart w:id="804" w:name="_Toc174445745"/>
      <w:r>
        <w:t>535</w:t>
      </w:r>
      <w:r>
        <w:tab/>
        <w:t>A major hazard facility must be licensed</w:t>
      </w:r>
      <w:bookmarkEnd w:id="804"/>
    </w:p>
    <w:p w14:paraId="646B46D1" w14:textId="77777777" w:rsidR="00145DDF" w:rsidRPr="00D04D26" w:rsidRDefault="00145DDF" w:rsidP="00145DDF">
      <w:pPr>
        <w:pStyle w:val="DraftHeading2"/>
        <w:tabs>
          <w:tab w:val="right" w:pos="1247"/>
        </w:tabs>
        <w:ind w:left="1361" w:hanging="1361"/>
      </w:pPr>
      <w:r>
        <w:tab/>
        <w:t>(1)</w:t>
      </w:r>
      <w:r>
        <w:tab/>
        <w:t xml:space="preserve">A </w:t>
      </w:r>
      <w:r w:rsidRPr="009C65B5">
        <w:t>facilit</w:t>
      </w:r>
      <w:r>
        <w:t>y at which Schedule 15 chemicals are present or likely to be present in a quantity that exceeds their threshold quantity</w:t>
      </w:r>
      <w:r w:rsidRPr="009C65B5">
        <w:t xml:space="preserve"> </w:t>
      </w:r>
      <w:r>
        <w:t>must</w:t>
      </w:r>
      <w:r w:rsidRPr="009C65B5">
        <w:t xml:space="preserve"> be</w:t>
      </w:r>
      <w:r>
        <w:t xml:space="preserve"> </w:t>
      </w:r>
      <w:r w:rsidRPr="009C65B5">
        <w:t xml:space="preserve">licensed under </w:t>
      </w:r>
      <w:r>
        <w:t>Part 9.7</w:t>
      </w:r>
      <w:r w:rsidRPr="00D04D26">
        <w:t>.</w:t>
      </w:r>
    </w:p>
    <w:p w14:paraId="646B46D2" w14:textId="77777777" w:rsidR="00145DDF" w:rsidRPr="00A32F18" w:rsidRDefault="00145DDF" w:rsidP="00145DDF">
      <w:pPr>
        <w:pStyle w:val="DraftSub-sectionNote"/>
        <w:tabs>
          <w:tab w:val="right" w:pos="1814"/>
        </w:tabs>
        <w:ind w:left="1361"/>
        <w:rPr>
          <w:b/>
        </w:rPr>
      </w:pPr>
      <w:r w:rsidRPr="00721DCD">
        <w:rPr>
          <w:b/>
        </w:rPr>
        <w:t>Note</w:t>
      </w:r>
    </w:p>
    <w:p w14:paraId="646B46D3" w14:textId="77777777" w:rsidR="00145DDF" w:rsidRDefault="00145DDF" w:rsidP="00145DDF">
      <w:pPr>
        <w:pStyle w:val="DraftSub-sectionNote"/>
        <w:tabs>
          <w:tab w:val="right" w:pos="1814"/>
        </w:tabs>
        <w:ind w:left="1361"/>
      </w:pPr>
      <w:r>
        <w:t>See section 41 of the Act.</w:t>
      </w:r>
    </w:p>
    <w:p w14:paraId="646B46D4" w14:textId="77777777" w:rsidR="00145DDF" w:rsidRDefault="00145DDF" w:rsidP="00145DDF">
      <w:pPr>
        <w:pStyle w:val="DraftHeading2"/>
        <w:tabs>
          <w:tab w:val="right" w:pos="1247"/>
        </w:tabs>
        <w:ind w:left="1361" w:hanging="1361"/>
      </w:pPr>
      <w:r>
        <w:tab/>
      </w:r>
      <w:r w:rsidRPr="004B6E44">
        <w:t>(2)</w:t>
      </w:r>
      <w:r>
        <w:tab/>
        <w:t>A facility that is determined to be a major hazard facility under regulation 541 must be licensed under Part 9.7.</w:t>
      </w:r>
    </w:p>
    <w:p w14:paraId="646B46D5" w14:textId="77777777" w:rsidR="00145DDF" w:rsidRPr="00A32F18" w:rsidRDefault="00145DDF" w:rsidP="00145DDF">
      <w:pPr>
        <w:pStyle w:val="DraftSub-sectionNote"/>
        <w:tabs>
          <w:tab w:val="right" w:pos="1814"/>
        </w:tabs>
        <w:ind w:left="1361"/>
        <w:rPr>
          <w:b/>
        </w:rPr>
      </w:pPr>
      <w:r w:rsidRPr="00721DCD">
        <w:rPr>
          <w:b/>
        </w:rPr>
        <w:t>Note</w:t>
      </w:r>
    </w:p>
    <w:p w14:paraId="646B46D6" w14:textId="77777777" w:rsidR="00145DDF" w:rsidRDefault="00145DDF" w:rsidP="00145DDF">
      <w:pPr>
        <w:pStyle w:val="DraftSub-sectionNote"/>
        <w:tabs>
          <w:tab w:val="right" w:pos="1814"/>
        </w:tabs>
        <w:ind w:left="1361"/>
      </w:pPr>
      <w:r>
        <w:t>See section 41 of the Act.</w:t>
      </w:r>
    </w:p>
    <w:p w14:paraId="646B46D7" w14:textId="77777777" w:rsidR="00145DDF" w:rsidRDefault="00145DDF" w:rsidP="00145DDF">
      <w:pPr>
        <w:pStyle w:val="DraftHeading2"/>
        <w:tabs>
          <w:tab w:val="right" w:pos="1247"/>
        </w:tabs>
        <w:ind w:left="1361" w:hanging="1361"/>
      </w:pPr>
      <w:r>
        <w:tab/>
      </w:r>
      <w:r w:rsidRPr="004B6E44">
        <w:t>(3)</w:t>
      </w:r>
      <w:r>
        <w:tab/>
        <w:t xml:space="preserve">Despite </w:t>
      </w:r>
      <w:proofErr w:type="spellStart"/>
      <w:r>
        <w:t>subregulation</w:t>
      </w:r>
      <w:proofErr w:type="spellEnd"/>
      <w:r>
        <w:t xml:space="preserve"> (1) or (2), a determined major hazard facility is exempt from the requirement to be licensed during the exemption period if the operator of the major hazard facility is taken to be a suitable person to operate the facility for the purposes of Part 9.2.</w:t>
      </w:r>
    </w:p>
    <w:p w14:paraId="646B46D8" w14:textId="77777777" w:rsidR="007162D7" w:rsidRDefault="00145DDF" w:rsidP="00145DDF">
      <w:pPr>
        <w:pStyle w:val="DraftHeading2"/>
        <w:tabs>
          <w:tab w:val="right" w:pos="1247"/>
        </w:tabs>
        <w:ind w:left="1361" w:hanging="1361"/>
      </w:pPr>
      <w:r>
        <w:tab/>
      </w:r>
      <w:r w:rsidRPr="00284F9F">
        <w:t>(</w:t>
      </w:r>
      <w:r>
        <w:t>4</w:t>
      </w:r>
      <w:r w:rsidRPr="00284F9F">
        <w:t>)</w:t>
      </w:r>
      <w:r>
        <w:tab/>
      </w:r>
      <w:r w:rsidRPr="00B35C43">
        <w:t xml:space="preserve">The operator of a licensed major hazard facility must hold the licence </w:t>
      </w:r>
      <w:r>
        <w:t>for the major hazard facility.</w:t>
      </w:r>
    </w:p>
    <w:p w14:paraId="646B46D9" w14:textId="77777777" w:rsidR="00145DDF" w:rsidRDefault="00145DDF" w:rsidP="00145DDF">
      <w:pPr>
        <w:pStyle w:val="DraftHeading2"/>
        <w:tabs>
          <w:tab w:val="right" w:pos="1247"/>
        </w:tabs>
        <w:ind w:left="1361" w:hanging="1361"/>
      </w:pPr>
      <w:r>
        <w:tab/>
      </w:r>
      <w:r w:rsidRPr="00DB49AB">
        <w:t>(</w:t>
      </w:r>
      <w:r>
        <w:t>5</w:t>
      </w:r>
      <w:r w:rsidRPr="00DB49AB">
        <w:t>)</w:t>
      </w:r>
      <w:r>
        <w:tab/>
        <w:t xml:space="preserve">In this regulation, </w:t>
      </w:r>
      <w:r>
        <w:rPr>
          <w:b/>
          <w:i/>
        </w:rPr>
        <w:t>exemption</w:t>
      </w:r>
      <w:r w:rsidRPr="00DB49AB">
        <w:rPr>
          <w:b/>
          <w:i/>
        </w:rPr>
        <w:t xml:space="preserve"> period</w:t>
      </w:r>
      <w:r w:rsidRPr="00254F49">
        <w:t>, in relation to a determin</w:t>
      </w:r>
      <w:r>
        <w:t>ed</w:t>
      </w:r>
      <w:r w:rsidRPr="00254F49">
        <w:t xml:space="preserve"> major hazard facility</w:t>
      </w:r>
      <w:r>
        <w:t>, means the period beginning on the determination of the facility and ending on the first of the following to occur:</w:t>
      </w:r>
    </w:p>
    <w:p w14:paraId="646B46DA" w14:textId="77777777" w:rsidR="00145DDF" w:rsidRDefault="00145DDF" w:rsidP="00145DDF">
      <w:pPr>
        <w:pStyle w:val="DraftHeading3"/>
        <w:tabs>
          <w:tab w:val="right" w:pos="1757"/>
        </w:tabs>
        <w:ind w:left="1871" w:hanging="1871"/>
      </w:pPr>
      <w:r>
        <w:tab/>
        <w:t>(a)</w:t>
      </w:r>
      <w:r>
        <w:tab/>
        <w:t>the revocation of the determination of the facility under regulation 546;</w:t>
      </w:r>
    </w:p>
    <w:p w14:paraId="646B46DB" w14:textId="77777777" w:rsidR="00145DDF" w:rsidRDefault="00145DDF" w:rsidP="00145DDF">
      <w:pPr>
        <w:pStyle w:val="DraftHeading3"/>
        <w:tabs>
          <w:tab w:val="right" w:pos="1757"/>
        </w:tabs>
        <w:ind w:left="1871" w:hanging="1871"/>
      </w:pPr>
      <w:r>
        <w:tab/>
        <w:t>(b)</w:t>
      </w:r>
      <w:r>
        <w:tab/>
        <w:t>the end of the period for applying for a licence given under regulation 549, unless an application for a licence for the facility is made within that period;</w:t>
      </w:r>
    </w:p>
    <w:p w14:paraId="646B46DC" w14:textId="77777777" w:rsidR="00145DDF" w:rsidRDefault="00145DDF" w:rsidP="00145DDF">
      <w:pPr>
        <w:pStyle w:val="DraftHeading3"/>
        <w:tabs>
          <w:tab w:val="right" w:pos="1757"/>
        </w:tabs>
        <w:ind w:left="1871" w:hanging="1871"/>
      </w:pPr>
      <w:r>
        <w:tab/>
        <w:t>(c)</w:t>
      </w:r>
      <w:r>
        <w:tab/>
        <w:t>the grant of a licence for the facility under Part 9.7;</w:t>
      </w:r>
    </w:p>
    <w:p w14:paraId="646B46DD" w14:textId="77777777" w:rsidR="00145DDF" w:rsidRDefault="00145DDF" w:rsidP="00145DDF">
      <w:pPr>
        <w:pStyle w:val="DraftHeading3"/>
        <w:tabs>
          <w:tab w:val="right" w:pos="1757"/>
        </w:tabs>
        <w:ind w:left="1871" w:hanging="1871"/>
      </w:pPr>
      <w:r>
        <w:tab/>
        <w:t>(d)</w:t>
      </w:r>
      <w:r>
        <w:tab/>
        <w:t>if the regulator decides to refuse to grant a licence for the facility:</w:t>
      </w:r>
    </w:p>
    <w:p w14:paraId="646B46DE" w14:textId="77777777" w:rsidR="00145DDF" w:rsidRDefault="00145DDF" w:rsidP="00145DDF">
      <w:pPr>
        <w:pStyle w:val="DraftHeading4"/>
        <w:tabs>
          <w:tab w:val="right" w:pos="2268"/>
        </w:tabs>
        <w:ind w:left="2381" w:hanging="2381"/>
      </w:pPr>
      <w:r>
        <w:tab/>
        <w:t>(</w:t>
      </w:r>
      <w:proofErr w:type="spellStart"/>
      <w:r>
        <w:t>i</w:t>
      </w:r>
      <w:proofErr w:type="spellEnd"/>
      <w:r>
        <w:t>)</w:t>
      </w:r>
      <w:r>
        <w:tab/>
        <w:t>the end of the period for applying for an external review of that decision, unless an application for external review is made within that period; or</w:t>
      </w:r>
    </w:p>
    <w:p w14:paraId="646B46DF" w14:textId="77777777" w:rsidR="00145DDF" w:rsidRDefault="00145DDF" w:rsidP="00145DDF">
      <w:pPr>
        <w:pStyle w:val="DraftHeading4"/>
        <w:tabs>
          <w:tab w:val="right" w:pos="2268"/>
        </w:tabs>
        <w:ind w:left="2381" w:hanging="2381"/>
      </w:pPr>
      <w:r>
        <w:tab/>
        <w:t>(ii)</w:t>
      </w:r>
      <w:r>
        <w:tab/>
        <w:t>the making of the decision on the external review.</w:t>
      </w:r>
    </w:p>
    <w:p w14:paraId="646B46E0" w14:textId="77777777" w:rsidR="00145DDF" w:rsidRPr="00C90B5E" w:rsidRDefault="00145DDF" w:rsidP="00D30020">
      <w:pPr>
        <w:pStyle w:val="DraftSectionNote"/>
        <w:keepNext/>
        <w:tabs>
          <w:tab w:val="right" w:pos="46"/>
          <w:tab w:val="right" w:pos="1304"/>
        </w:tabs>
        <w:ind w:left="1259" w:hanging="408"/>
        <w:rPr>
          <w:b/>
        </w:rPr>
      </w:pPr>
      <w:r w:rsidRPr="00B16CD4">
        <w:rPr>
          <w:b/>
        </w:rPr>
        <w:lastRenderedPageBreak/>
        <w:t>Note</w:t>
      </w:r>
      <w:r>
        <w:rPr>
          <w:b/>
        </w:rPr>
        <w:t>s</w:t>
      </w:r>
    </w:p>
    <w:p w14:paraId="646B46E1" w14:textId="77777777" w:rsidR="00145DDF" w:rsidRDefault="00145DDF" w:rsidP="00145DDF">
      <w:pPr>
        <w:pStyle w:val="DraftSectionNote"/>
        <w:tabs>
          <w:tab w:val="right" w:pos="46"/>
          <w:tab w:val="right" w:pos="1304"/>
        </w:tabs>
        <w:ind w:left="1259" w:hanging="408"/>
      </w:pPr>
      <w:r>
        <w:t>1</w:t>
      </w:r>
      <w:r>
        <w:tab/>
        <w:t>The licensing process is provided for in Part 9.7.</w:t>
      </w:r>
    </w:p>
    <w:p w14:paraId="646B46E2" w14:textId="77777777" w:rsidR="00145DDF" w:rsidRDefault="00145DDF" w:rsidP="00145DDF">
      <w:pPr>
        <w:pStyle w:val="DraftSectionNote"/>
        <w:tabs>
          <w:tab w:val="right" w:pos="46"/>
          <w:tab w:val="right" w:pos="1304"/>
        </w:tabs>
        <w:ind w:left="1259" w:hanging="408"/>
      </w:pPr>
      <w:r>
        <w:t>2</w:t>
      </w:r>
      <w:r>
        <w:tab/>
        <w:t>Under Part 9.2, an operator of a determined major hazard facility is taken to be a suitable operator if no determination is made under regulation 543.</w:t>
      </w:r>
    </w:p>
    <w:p w14:paraId="646B46E3" w14:textId="77777777" w:rsidR="00145DDF" w:rsidRDefault="00145DDF" w:rsidP="00145DDF">
      <w:pPr>
        <w:pStyle w:val="DraftSectionNote"/>
        <w:tabs>
          <w:tab w:val="right" w:pos="46"/>
          <w:tab w:val="right" w:pos="1304"/>
        </w:tabs>
        <w:ind w:left="1259" w:hanging="408"/>
      </w:pPr>
      <w:r>
        <w:t>3</w:t>
      </w:r>
      <w:r>
        <w:tab/>
        <w:t>Under Part 9</w:t>
      </w:r>
      <w:r w:rsidRPr="00B16CD4">
        <w:t xml:space="preserve">.3 </w:t>
      </w:r>
      <w:r>
        <w:t xml:space="preserve">the operator of a determined major hazard facility is given </w:t>
      </w:r>
      <w:r w:rsidRPr="009C65B5">
        <w:t xml:space="preserve">a limited </w:t>
      </w:r>
      <w:r>
        <w:t>time to prepare the major hazard facility to be licensed, including by preparing a safety case.</w:t>
      </w:r>
    </w:p>
    <w:p w14:paraId="646B46E4" w14:textId="77777777" w:rsidR="00145DDF" w:rsidRDefault="00145DDF" w:rsidP="00145DDF">
      <w:pPr>
        <w:pStyle w:val="DraftSectionNote"/>
        <w:tabs>
          <w:tab w:val="right" w:pos="46"/>
          <w:tab w:val="right" w:pos="1304"/>
        </w:tabs>
        <w:ind w:left="1259" w:hanging="408"/>
      </w:pPr>
      <w:r>
        <w:t>4</w:t>
      </w:r>
      <w:r>
        <w:tab/>
        <w:t xml:space="preserve">Part 9.2 provides for the notification and determination of facilities and operators of facilities.  </w:t>
      </w:r>
      <w:r w:rsidRPr="009C65B5">
        <w:t xml:space="preserve">The purpose of </w:t>
      </w:r>
      <w:r>
        <w:t xml:space="preserve">notification </w:t>
      </w:r>
      <w:r w:rsidRPr="009C65B5">
        <w:t>is</w:t>
      </w:r>
      <w:r>
        <w:t xml:space="preserve"> to enable the regulator to determine whether:</w:t>
      </w:r>
    </w:p>
    <w:p w14:paraId="646B46E5" w14:textId="77777777" w:rsidR="007162D7" w:rsidRDefault="00145DDF" w:rsidP="00145DDF">
      <w:pPr>
        <w:pStyle w:val="DraftHeading3"/>
        <w:tabs>
          <w:tab w:val="right" w:pos="1757"/>
        </w:tabs>
        <w:ind w:left="1871" w:hanging="1871"/>
        <w:rPr>
          <w:sz w:val="20"/>
        </w:rPr>
      </w:pPr>
      <w:r>
        <w:tab/>
      </w:r>
      <w:r w:rsidRPr="00B16CD4">
        <w:rPr>
          <w:sz w:val="20"/>
        </w:rPr>
        <w:t>(a)</w:t>
      </w:r>
      <w:r w:rsidRPr="00B16CD4">
        <w:rPr>
          <w:sz w:val="20"/>
        </w:rPr>
        <w:tab/>
        <w:t>a facility or proposed facility is a major hazard facility; and</w:t>
      </w:r>
    </w:p>
    <w:p w14:paraId="646B46E6" w14:textId="77777777" w:rsidR="00145DDF" w:rsidRPr="0008472C" w:rsidRDefault="00145DDF" w:rsidP="00145DDF">
      <w:pPr>
        <w:pStyle w:val="DraftHeading3"/>
        <w:tabs>
          <w:tab w:val="right" w:pos="1757"/>
        </w:tabs>
        <w:ind w:left="1871" w:hanging="1871"/>
        <w:rPr>
          <w:sz w:val="20"/>
        </w:rPr>
      </w:pPr>
      <w:r>
        <w:tab/>
      </w:r>
      <w:r w:rsidRPr="00B16CD4">
        <w:rPr>
          <w:sz w:val="20"/>
        </w:rPr>
        <w:t>(b)</w:t>
      </w:r>
      <w:r w:rsidRPr="00B16CD4">
        <w:rPr>
          <w:sz w:val="20"/>
        </w:rPr>
        <w:tab/>
        <w:t>the operator of a determined major hazard facility is a suitable person to:</w:t>
      </w:r>
    </w:p>
    <w:p w14:paraId="646B46E7" w14:textId="77777777" w:rsidR="00145DDF" w:rsidRPr="0008472C" w:rsidRDefault="00145DDF" w:rsidP="00145DDF">
      <w:pPr>
        <w:pStyle w:val="DraftHeading4"/>
        <w:tabs>
          <w:tab w:val="right" w:pos="2268"/>
        </w:tabs>
        <w:ind w:left="2381" w:hanging="2381"/>
        <w:rPr>
          <w:sz w:val="20"/>
        </w:rPr>
      </w:pPr>
      <w:r w:rsidRPr="00B16CD4">
        <w:rPr>
          <w:sz w:val="20"/>
        </w:rPr>
        <w:tab/>
        <w:t>(</w:t>
      </w:r>
      <w:proofErr w:type="spellStart"/>
      <w:r w:rsidRPr="00B16CD4">
        <w:rPr>
          <w:sz w:val="20"/>
        </w:rPr>
        <w:t>i</w:t>
      </w:r>
      <w:proofErr w:type="spellEnd"/>
      <w:r w:rsidRPr="00B16CD4">
        <w:rPr>
          <w:sz w:val="20"/>
        </w:rPr>
        <w:t>)</w:t>
      </w:r>
      <w:r w:rsidRPr="00B16CD4">
        <w:rPr>
          <w:sz w:val="20"/>
        </w:rPr>
        <w:tab/>
        <w:t>operate the facility while the determination under paragraph (a) is in force; and</w:t>
      </w:r>
    </w:p>
    <w:p w14:paraId="646B46E8" w14:textId="77777777" w:rsidR="00145DDF" w:rsidRPr="0017025B" w:rsidRDefault="00145DDF" w:rsidP="00145DDF">
      <w:pPr>
        <w:pStyle w:val="DraftHeading4"/>
        <w:tabs>
          <w:tab w:val="right" w:pos="2268"/>
        </w:tabs>
        <w:ind w:left="2381" w:hanging="2381"/>
        <w:rPr>
          <w:sz w:val="20"/>
        </w:rPr>
      </w:pPr>
      <w:r>
        <w:tab/>
      </w:r>
      <w:r w:rsidRPr="00B16CD4">
        <w:rPr>
          <w:sz w:val="20"/>
        </w:rPr>
        <w:t>(ii)</w:t>
      </w:r>
      <w:r w:rsidRPr="00B16CD4">
        <w:rPr>
          <w:sz w:val="20"/>
        </w:rPr>
        <w:tab/>
        <w:t>apply for a licence for the facility.</w:t>
      </w:r>
    </w:p>
    <w:p w14:paraId="646B46E9" w14:textId="77777777" w:rsidR="00145DDF" w:rsidRDefault="00145DDF" w:rsidP="00145DDF">
      <w:pPr>
        <w:pStyle w:val="Heading-PART"/>
        <w:ind w:left="1276" w:hanging="1276"/>
        <w:jc w:val="left"/>
        <w:rPr>
          <w:caps w:val="0"/>
          <w:sz w:val="28"/>
        </w:rPr>
      </w:pPr>
      <w:r>
        <w:br w:type="page"/>
      </w:r>
      <w:bookmarkStart w:id="805" w:name="_Toc174445746"/>
      <w:r w:rsidRPr="00EF183D">
        <w:rPr>
          <w:caps w:val="0"/>
          <w:sz w:val="28"/>
        </w:rPr>
        <w:lastRenderedPageBreak/>
        <w:t xml:space="preserve">Part </w:t>
      </w:r>
      <w:r>
        <w:rPr>
          <w:caps w:val="0"/>
          <w:sz w:val="28"/>
        </w:rPr>
        <w:t>9</w:t>
      </w:r>
      <w:r w:rsidRPr="00EF183D">
        <w:rPr>
          <w:caps w:val="0"/>
          <w:sz w:val="28"/>
        </w:rPr>
        <w:t xml:space="preserve">.2 </w:t>
      </w:r>
      <w:r w:rsidRPr="00EF183D">
        <w:rPr>
          <w:caps w:val="0"/>
          <w:sz w:val="28"/>
        </w:rPr>
        <w:tab/>
        <w:t>Determination</w:t>
      </w:r>
      <w:r>
        <w:rPr>
          <w:caps w:val="0"/>
          <w:sz w:val="28"/>
        </w:rPr>
        <w:t>s</w:t>
      </w:r>
      <w:r w:rsidRPr="00EF183D">
        <w:rPr>
          <w:caps w:val="0"/>
          <w:sz w:val="28"/>
        </w:rPr>
        <w:t xml:space="preserve"> </w:t>
      </w:r>
      <w:r>
        <w:rPr>
          <w:caps w:val="0"/>
          <w:sz w:val="28"/>
        </w:rPr>
        <w:t>about</w:t>
      </w:r>
      <w:r w:rsidRPr="00EF183D">
        <w:rPr>
          <w:caps w:val="0"/>
          <w:sz w:val="28"/>
        </w:rPr>
        <w:t xml:space="preserve"> Major Hazard Facilit</w:t>
      </w:r>
      <w:r>
        <w:rPr>
          <w:caps w:val="0"/>
          <w:sz w:val="28"/>
        </w:rPr>
        <w:t>ies</w:t>
      </w:r>
      <w:bookmarkEnd w:id="805"/>
    </w:p>
    <w:p w14:paraId="646B46EA" w14:textId="77777777" w:rsidR="00145DDF" w:rsidRDefault="00145DDF" w:rsidP="007272F6">
      <w:pPr>
        <w:pStyle w:val="StyleDraftHeading1Left0cmHanging15cm1"/>
      </w:pPr>
      <w:r>
        <w:tab/>
      </w:r>
      <w:bookmarkStart w:id="806" w:name="_Toc174445747"/>
      <w:r>
        <w:t>536</w:t>
      </w:r>
      <w:r>
        <w:tab/>
        <w:t>Operators of certain facilities must notify regulator</w:t>
      </w:r>
      <w:bookmarkEnd w:id="806"/>
    </w:p>
    <w:p w14:paraId="646B46EB" w14:textId="77777777" w:rsidR="00145DDF" w:rsidRDefault="00145DDF" w:rsidP="00145DDF">
      <w:pPr>
        <w:pStyle w:val="DraftHeading2"/>
        <w:tabs>
          <w:tab w:val="right" w:pos="1247"/>
        </w:tabs>
        <w:ind w:left="1361" w:hanging="1361"/>
      </w:pPr>
      <w:r>
        <w:tab/>
      </w:r>
      <w:r w:rsidRPr="00C5088B">
        <w:t>(1)</w:t>
      </w:r>
      <w:r>
        <w:tab/>
        <w:t>The operator of a facility at which Schedule 15 chemicals are present or likely to be present in a quantity that exceeds 10</w:t>
      </w:r>
      <w:r w:rsidR="00D34DC3">
        <w:t>%</w:t>
      </w:r>
      <w:r>
        <w:t xml:space="preserve"> of their threshold quantity must notify the regulator of this circumstance in accordance with this Part.</w:t>
      </w:r>
    </w:p>
    <w:p w14:paraId="5EFB0E40" w14:textId="77777777" w:rsidR="00F7222A" w:rsidRDefault="00F7222A" w:rsidP="00F7222A">
      <w:pPr>
        <w:pStyle w:val="BodySectionSub"/>
      </w:pPr>
      <w:r>
        <w:t xml:space="preserve">Maximum penalty: </w:t>
      </w:r>
      <w:r w:rsidRPr="001A343C">
        <w:t>tier E monetary penalty.</w:t>
      </w:r>
    </w:p>
    <w:p w14:paraId="646B46EF" w14:textId="77777777" w:rsidR="00145DDF" w:rsidRDefault="00145DDF" w:rsidP="00145DDF">
      <w:pPr>
        <w:pStyle w:val="DraftHeading2"/>
        <w:tabs>
          <w:tab w:val="right" w:pos="1247"/>
        </w:tabs>
        <w:ind w:left="1361" w:hanging="1361"/>
      </w:pPr>
      <w:r>
        <w:tab/>
      </w:r>
      <w:r w:rsidRPr="00C5088B">
        <w:t>(2)</w:t>
      </w:r>
      <w:r>
        <w:tab/>
        <w:t>Notification must be given:</w:t>
      </w:r>
    </w:p>
    <w:p w14:paraId="646B46F0" w14:textId="77777777" w:rsidR="00145DDF" w:rsidRDefault="00145DDF" w:rsidP="00145DDF">
      <w:pPr>
        <w:pStyle w:val="DraftHeading3"/>
        <w:tabs>
          <w:tab w:val="right" w:pos="1757"/>
        </w:tabs>
        <w:ind w:left="1871" w:hanging="1871"/>
      </w:pPr>
      <w:r>
        <w:tab/>
      </w:r>
      <w:r w:rsidRPr="000F1B47">
        <w:t>(a)</w:t>
      </w:r>
      <w:r>
        <w:tab/>
        <w:t>as soon as practicable (but not more than 3 months) after the operator becomes aware, or ought reasonably to have become aware, of the circumstance giving rise to the requirement to notify; or</w:t>
      </w:r>
    </w:p>
    <w:p w14:paraId="646B46F1" w14:textId="77777777" w:rsidR="00145DDF" w:rsidRDefault="00145DDF" w:rsidP="00145DDF">
      <w:pPr>
        <w:pStyle w:val="DraftHeading3"/>
        <w:tabs>
          <w:tab w:val="right" w:pos="1757"/>
        </w:tabs>
        <w:ind w:left="1871" w:hanging="1871"/>
      </w:pPr>
      <w:r>
        <w:tab/>
      </w:r>
      <w:r w:rsidRPr="007A0224">
        <w:t>(b)</w:t>
      </w:r>
      <w:r>
        <w:tab/>
        <w:t>within any longer period that the regulator determines if satisfied on application by the operator that there is a reasonable excuse for the delayed notification.</w:t>
      </w:r>
    </w:p>
    <w:p w14:paraId="646B46F2" w14:textId="77777777" w:rsidR="00D34DC3" w:rsidRPr="00D34DC3" w:rsidRDefault="00D34DC3" w:rsidP="00D34DC3">
      <w:pPr>
        <w:pStyle w:val="DraftSectionNote"/>
        <w:tabs>
          <w:tab w:val="right" w:pos="1304"/>
        </w:tabs>
        <w:ind w:left="850"/>
        <w:rPr>
          <w:b/>
        </w:rPr>
      </w:pPr>
      <w:r w:rsidRPr="00D34DC3">
        <w:rPr>
          <w:b/>
        </w:rPr>
        <w:t>Note</w:t>
      </w:r>
    </w:p>
    <w:p w14:paraId="646B46F3" w14:textId="77777777" w:rsidR="00D34DC3" w:rsidRDefault="00D34DC3" w:rsidP="00D34DC3">
      <w:pPr>
        <w:pStyle w:val="DraftSectionNote"/>
        <w:tabs>
          <w:tab w:val="right" w:pos="1304"/>
        </w:tabs>
        <w:ind w:left="850"/>
      </w:pPr>
      <w:r>
        <w:t>See section 268 of the Act for offences relating to the giving of false or misleading information under the Act or these Regulations.</w:t>
      </w:r>
    </w:p>
    <w:p w14:paraId="646B46F4" w14:textId="77777777" w:rsidR="00145DDF" w:rsidRDefault="00145DDF" w:rsidP="007272F6">
      <w:pPr>
        <w:pStyle w:val="StyleDraftHeading1Left0cmHanging15cm1"/>
      </w:pPr>
      <w:r>
        <w:tab/>
      </w:r>
      <w:bookmarkStart w:id="807" w:name="_Toc174445748"/>
      <w:r>
        <w:t>537</w:t>
      </w:r>
      <w:r>
        <w:tab/>
        <w:t>Notification—proposed facilities</w:t>
      </w:r>
      <w:bookmarkEnd w:id="807"/>
    </w:p>
    <w:p w14:paraId="646B46F5" w14:textId="77777777" w:rsidR="007162D7" w:rsidRDefault="00145DDF" w:rsidP="00145DDF">
      <w:pPr>
        <w:pStyle w:val="DraftHeading2"/>
        <w:tabs>
          <w:tab w:val="right" w:pos="1247"/>
        </w:tabs>
        <w:ind w:left="1361" w:hanging="1361"/>
      </w:pPr>
      <w:r>
        <w:tab/>
      </w:r>
      <w:r w:rsidRPr="00A73869">
        <w:t>(</w:t>
      </w:r>
      <w:r>
        <w:t>1</w:t>
      </w:r>
      <w:r w:rsidRPr="00A73869">
        <w:t>)</w:t>
      </w:r>
      <w:r>
        <w:tab/>
        <w:t>The operator of a proposed facility at which Schedule 15 chemicals are likely to be present in a quantity that exceeds 10</w:t>
      </w:r>
      <w:r w:rsidR="00D34DC3">
        <w:t>%</w:t>
      </w:r>
      <w:r>
        <w:t xml:space="preserve"> of their threshold quantity may notify the regulator of this circumstance.</w:t>
      </w:r>
    </w:p>
    <w:p w14:paraId="646B46F6" w14:textId="77777777" w:rsidR="00145DDF" w:rsidRPr="00EF2B69" w:rsidRDefault="00145DDF" w:rsidP="00145DDF">
      <w:pPr>
        <w:pStyle w:val="DraftSub-sectionNote"/>
        <w:tabs>
          <w:tab w:val="right" w:pos="1814"/>
        </w:tabs>
        <w:ind w:left="1361"/>
        <w:rPr>
          <w:b/>
        </w:rPr>
      </w:pPr>
      <w:r w:rsidRPr="00EF2B69">
        <w:rPr>
          <w:b/>
        </w:rPr>
        <w:t>Note</w:t>
      </w:r>
      <w:r>
        <w:rPr>
          <w:b/>
        </w:rPr>
        <w:t>s</w:t>
      </w:r>
    </w:p>
    <w:p w14:paraId="646B46F7" w14:textId="77777777" w:rsidR="00145DDF" w:rsidRDefault="00145DDF" w:rsidP="00145DDF">
      <w:pPr>
        <w:pStyle w:val="DraftSub-sectionNote"/>
        <w:tabs>
          <w:tab w:val="right" w:pos="64"/>
          <w:tab w:val="right" w:pos="1814"/>
        </w:tabs>
        <w:ind w:left="1769" w:hanging="408"/>
      </w:pPr>
      <w:r>
        <w:t>1</w:t>
      </w:r>
      <w:r>
        <w:tab/>
        <w:t xml:space="preserve">See definition of </w:t>
      </w:r>
      <w:r w:rsidRPr="00EF2B69">
        <w:rPr>
          <w:b/>
          <w:i/>
        </w:rPr>
        <w:t>proposed facility</w:t>
      </w:r>
      <w:r>
        <w:t xml:space="preserve"> in regulation 5(1)</w:t>
      </w:r>
      <w:r w:rsidRPr="00CE46AA">
        <w:t>.</w:t>
      </w:r>
    </w:p>
    <w:p w14:paraId="646B46F8" w14:textId="77777777" w:rsidR="00145DDF" w:rsidRDefault="00145DDF" w:rsidP="00145DDF">
      <w:pPr>
        <w:pStyle w:val="DraftSub-sectionNote"/>
        <w:tabs>
          <w:tab w:val="right" w:pos="64"/>
          <w:tab w:val="right" w:pos="1814"/>
        </w:tabs>
        <w:ind w:left="1769" w:hanging="408"/>
      </w:pPr>
      <w:r>
        <w:t>2</w:t>
      </w:r>
      <w:r>
        <w:tab/>
        <w:t xml:space="preserve">For the meaning of </w:t>
      </w:r>
      <w:r w:rsidRPr="00CF2986">
        <w:rPr>
          <w:b/>
          <w:i/>
        </w:rPr>
        <w:t>likely to be present</w:t>
      </w:r>
      <w:r>
        <w:t>, see regulation 532.</w:t>
      </w:r>
    </w:p>
    <w:p w14:paraId="646B46F9" w14:textId="77777777" w:rsidR="00145DDF" w:rsidRDefault="00145DDF" w:rsidP="00145DDF">
      <w:pPr>
        <w:pStyle w:val="DraftHeading2"/>
        <w:tabs>
          <w:tab w:val="right" w:pos="1247"/>
        </w:tabs>
        <w:ind w:left="1361" w:hanging="1361"/>
      </w:pPr>
      <w:r>
        <w:tab/>
      </w:r>
      <w:r w:rsidRPr="00944322">
        <w:t>(</w:t>
      </w:r>
      <w:r>
        <w:t>2</w:t>
      </w:r>
      <w:r w:rsidRPr="00944322">
        <w:t>)</w:t>
      </w:r>
      <w:r>
        <w:tab/>
        <w:t xml:space="preserve">Any notification under this regulation must include the information required by regulation 538 </w:t>
      </w:r>
      <w:r w:rsidRPr="00CE46AA">
        <w:t>(with any necessary ch</w:t>
      </w:r>
      <w:r>
        <w:t>anges).</w:t>
      </w:r>
    </w:p>
    <w:p w14:paraId="646B46FA" w14:textId="77777777" w:rsidR="00145DDF" w:rsidRDefault="00145DDF" w:rsidP="007272F6">
      <w:pPr>
        <w:pStyle w:val="StyleDraftHeading1Left0cmHanging15cm1"/>
      </w:pPr>
      <w:r>
        <w:tab/>
      </w:r>
      <w:bookmarkStart w:id="808" w:name="_Toc174445749"/>
      <w:r>
        <w:t>538</w:t>
      </w:r>
      <w:r>
        <w:tab/>
        <w:t>Content of notification</w:t>
      </w:r>
      <w:bookmarkEnd w:id="808"/>
    </w:p>
    <w:p w14:paraId="646B46FB" w14:textId="77777777" w:rsidR="00145DDF" w:rsidRDefault="00145DDF" w:rsidP="00145DDF">
      <w:pPr>
        <w:pStyle w:val="DraftHeading2"/>
        <w:tabs>
          <w:tab w:val="right" w:pos="1247"/>
        </w:tabs>
        <w:ind w:left="1361" w:hanging="1361"/>
      </w:pPr>
      <w:r>
        <w:tab/>
      </w:r>
      <w:r w:rsidRPr="00F30625">
        <w:t>(1)</w:t>
      </w:r>
      <w:r>
        <w:tab/>
        <w:t>A notification under regulation 536 must be made in the manner and form required by the regulator.</w:t>
      </w:r>
    </w:p>
    <w:p w14:paraId="646B46FC" w14:textId="77777777" w:rsidR="00145DDF" w:rsidRPr="00010DCF" w:rsidRDefault="00145DDF" w:rsidP="00145DDF">
      <w:pPr>
        <w:pStyle w:val="DraftHeading2"/>
        <w:tabs>
          <w:tab w:val="right" w:pos="1247"/>
        </w:tabs>
        <w:ind w:left="1361" w:hanging="1361"/>
      </w:pPr>
      <w:r>
        <w:tab/>
      </w:r>
      <w:r w:rsidRPr="00010DCF">
        <w:t>(2)</w:t>
      </w:r>
      <w:r>
        <w:tab/>
        <w:t>The notification must include the following:</w:t>
      </w:r>
    </w:p>
    <w:p w14:paraId="646B46FD" w14:textId="77777777" w:rsidR="00145DDF" w:rsidRDefault="00145DDF" w:rsidP="00145DDF">
      <w:pPr>
        <w:pStyle w:val="DraftHeading3"/>
        <w:tabs>
          <w:tab w:val="right" w:pos="1757"/>
        </w:tabs>
        <w:ind w:left="1871" w:hanging="1871"/>
      </w:pPr>
      <w:r>
        <w:tab/>
        <w:t>(a)</w:t>
      </w:r>
      <w:r>
        <w:tab/>
        <w:t>information about the facility, including the nature of its operations;</w:t>
      </w:r>
    </w:p>
    <w:p w14:paraId="646B46FE" w14:textId="77777777" w:rsidR="00145DDF" w:rsidRDefault="00145DDF" w:rsidP="00145DDF">
      <w:pPr>
        <w:pStyle w:val="DraftHeading3"/>
        <w:tabs>
          <w:tab w:val="right" w:pos="1757"/>
        </w:tabs>
        <w:ind w:left="1871" w:hanging="1871"/>
      </w:pPr>
      <w:r>
        <w:tab/>
      </w:r>
      <w:r w:rsidRPr="00ED1CBE">
        <w:t>(b)</w:t>
      </w:r>
      <w:r>
        <w:tab/>
        <w:t xml:space="preserve">information about the operator, including the matters specified in </w:t>
      </w:r>
      <w:proofErr w:type="spellStart"/>
      <w:r>
        <w:t>subregulation</w:t>
      </w:r>
      <w:proofErr w:type="spellEnd"/>
      <w:r>
        <w:t xml:space="preserve"> (3);</w:t>
      </w:r>
    </w:p>
    <w:p w14:paraId="646B46FF" w14:textId="77777777" w:rsidR="00145DDF" w:rsidRDefault="00145DDF" w:rsidP="00145DDF">
      <w:pPr>
        <w:pStyle w:val="DraftHeading3"/>
        <w:tabs>
          <w:tab w:val="right" w:pos="1757"/>
        </w:tabs>
        <w:ind w:left="1871" w:hanging="1871"/>
      </w:pPr>
      <w:r>
        <w:lastRenderedPageBreak/>
        <w:tab/>
      </w:r>
      <w:r w:rsidRPr="00ED1CBE">
        <w:t>(c)</w:t>
      </w:r>
      <w:r>
        <w:tab/>
        <w:t>information about the Schedule 15 chemicals present or likely to be present at the facility;</w:t>
      </w:r>
    </w:p>
    <w:p w14:paraId="646B4700" w14:textId="77777777" w:rsidR="00145DDF" w:rsidRDefault="00145DDF" w:rsidP="00145DDF">
      <w:pPr>
        <w:pStyle w:val="DraftHeading3"/>
        <w:tabs>
          <w:tab w:val="right" w:pos="1757"/>
        </w:tabs>
        <w:ind w:left="1871" w:hanging="1871"/>
      </w:pPr>
      <w:r>
        <w:tab/>
      </w:r>
      <w:r w:rsidRPr="00ED1CBE">
        <w:t>(d)</w:t>
      </w:r>
      <w:r>
        <w:tab/>
        <w:t>the nomination of a contact person with whom the regulator can communicate for the purposes of:</w:t>
      </w:r>
    </w:p>
    <w:p w14:paraId="646B4701" w14:textId="77777777" w:rsidR="00145DDF" w:rsidRDefault="00145DDF" w:rsidP="00145DDF">
      <w:pPr>
        <w:pStyle w:val="DraftHeading4"/>
        <w:tabs>
          <w:tab w:val="right" w:pos="2268"/>
        </w:tabs>
        <w:ind w:left="2381" w:hanging="2381"/>
      </w:pPr>
      <w:r>
        <w:tab/>
      </w:r>
      <w:r w:rsidRPr="00ED1CBE">
        <w:t>(</w:t>
      </w:r>
      <w:proofErr w:type="spellStart"/>
      <w:r w:rsidRPr="00ED1CBE">
        <w:t>i</w:t>
      </w:r>
      <w:proofErr w:type="spellEnd"/>
      <w:r w:rsidRPr="00ED1CBE">
        <w:t>)</w:t>
      </w:r>
      <w:r>
        <w:tab/>
        <w:t>this Part; and</w:t>
      </w:r>
    </w:p>
    <w:p w14:paraId="646B4702" w14:textId="77777777" w:rsidR="00145DDF" w:rsidRDefault="00145DDF" w:rsidP="00145DDF">
      <w:pPr>
        <w:pStyle w:val="DraftHeading4"/>
        <w:tabs>
          <w:tab w:val="right" w:pos="2268"/>
        </w:tabs>
        <w:ind w:left="2381" w:hanging="2381"/>
      </w:pPr>
      <w:r>
        <w:tab/>
        <w:t>(i</w:t>
      </w:r>
      <w:r w:rsidRPr="00362F6F">
        <w:t>i)</w:t>
      </w:r>
      <w:r w:rsidRPr="00362F6F">
        <w:tab/>
        <w:t>the licensing process</w:t>
      </w:r>
      <w:r>
        <w:t>;</w:t>
      </w:r>
    </w:p>
    <w:p w14:paraId="646B4703" w14:textId="77777777" w:rsidR="00145DDF" w:rsidRPr="00F677A3" w:rsidRDefault="00145DDF" w:rsidP="00145DDF">
      <w:pPr>
        <w:pStyle w:val="DraftHeading3"/>
        <w:tabs>
          <w:tab w:val="right" w:pos="1757"/>
        </w:tabs>
        <w:ind w:left="1871" w:hanging="1871"/>
      </w:pPr>
      <w:r>
        <w:tab/>
      </w:r>
      <w:r w:rsidRPr="00CF568B">
        <w:t>(e)</w:t>
      </w:r>
      <w:r w:rsidRPr="00F677A3">
        <w:tab/>
        <w:t>any additional information required by the regulator</w:t>
      </w:r>
      <w:r>
        <w:t>.</w:t>
      </w:r>
    </w:p>
    <w:p w14:paraId="646B4704" w14:textId="77777777" w:rsidR="00145DDF" w:rsidRPr="002D2C2B" w:rsidRDefault="00145DDF" w:rsidP="00145DDF">
      <w:pPr>
        <w:pStyle w:val="DraftSub-sectionNote"/>
        <w:tabs>
          <w:tab w:val="right" w:pos="1814"/>
        </w:tabs>
        <w:ind w:left="1361"/>
        <w:rPr>
          <w:b/>
        </w:rPr>
      </w:pPr>
      <w:r w:rsidRPr="002D2C2B">
        <w:rPr>
          <w:b/>
        </w:rPr>
        <w:t>Note</w:t>
      </w:r>
    </w:p>
    <w:p w14:paraId="646B4705" w14:textId="77777777" w:rsidR="007162D7"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706" w14:textId="77777777" w:rsidR="00145DDF" w:rsidRPr="00F677A3" w:rsidRDefault="00145DDF" w:rsidP="00145DDF">
      <w:pPr>
        <w:pStyle w:val="DraftHeading2"/>
        <w:tabs>
          <w:tab w:val="right" w:pos="1247"/>
        </w:tabs>
        <w:ind w:left="1361" w:hanging="1361"/>
      </w:pPr>
      <w:r w:rsidRPr="00F677A3">
        <w:tab/>
        <w:t>(</w:t>
      </w:r>
      <w:r>
        <w:t>3</w:t>
      </w:r>
      <w:r w:rsidRPr="00F677A3">
        <w:t>)</w:t>
      </w:r>
      <w:r w:rsidRPr="00F677A3">
        <w:tab/>
      </w:r>
      <w:r>
        <w:t>T</w:t>
      </w:r>
      <w:r w:rsidRPr="00F677A3">
        <w:t xml:space="preserve">he information </w:t>
      </w:r>
      <w:r>
        <w:t xml:space="preserve">given under </w:t>
      </w:r>
      <w:proofErr w:type="spellStart"/>
      <w:r>
        <w:t>subregulation</w:t>
      </w:r>
      <w:proofErr w:type="spellEnd"/>
      <w:r>
        <w:t xml:space="preserve"> (2)(b) must include the following</w:t>
      </w:r>
      <w:r w:rsidRPr="00F677A3">
        <w:t>:</w:t>
      </w:r>
    </w:p>
    <w:p w14:paraId="646B4707" w14:textId="77777777" w:rsidR="00145DDF" w:rsidRDefault="00145DDF" w:rsidP="00145DDF">
      <w:pPr>
        <w:pStyle w:val="DraftHeading3"/>
        <w:tabs>
          <w:tab w:val="right" w:pos="1757"/>
        </w:tabs>
        <w:ind w:left="1871" w:hanging="1871"/>
      </w:pPr>
      <w:r>
        <w:tab/>
      </w:r>
      <w:r w:rsidRPr="002D2C2B">
        <w:t>(a)</w:t>
      </w:r>
      <w:r>
        <w:tab/>
        <w:t>the operator's name;</w:t>
      </w:r>
    </w:p>
    <w:p w14:paraId="646B4708" w14:textId="77777777" w:rsidR="00145DDF" w:rsidRDefault="00145DDF" w:rsidP="00145DDF">
      <w:pPr>
        <w:pStyle w:val="DraftHeading3"/>
        <w:tabs>
          <w:tab w:val="right" w:pos="1757"/>
        </w:tabs>
        <w:ind w:left="1871" w:hanging="1871"/>
      </w:pPr>
      <w:r>
        <w:tab/>
      </w:r>
      <w:r w:rsidRPr="002D2C2B">
        <w:t>(b)</w:t>
      </w:r>
      <w:r>
        <w:tab/>
        <w:t>whether or not the operator is a body corporate;</w:t>
      </w:r>
    </w:p>
    <w:p w14:paraId="646B4709" w14:textId="77777777" w:rsidR="00145DDF" w:rsidRDefault="00145DDF" w:rsidP="00145DDF">
      <w:pPr>
        <w:pStyle w:val="DraftHeading3"/>
        <w:tabs>
          <w:tab w:val="right" w:pos="1757"/>
        </w:tabs>
        <w:ind w:left="1871" w:hanging="1871"/>
      </w:pPr>
      <w:r>
        <w:tab/>
      </w:r>
      <w:r w:rsidRPr="002D2C2B">
        <w:t>(c)</w:t>
      </w:r>
      <w:r>
        <w:tab/>
        <w:t>any other evidence of the operator's identity required by the regulator;</w:t>
      </w:r>
    </w:p>
    <w:p w14:paraId="646B470A" w14:textId="77777777" w:rsidR="00145DDF" w:rsidRPr="00F677A3" w:rsidRDefault="00145DDF" w:rsidP="00145DDF">
      <w:pPr>
        <w:pStyle w:val="DraftHeading3"/>
        <w:tabs>
          <w:tab w:val="right" w:pos="1757"/>
        </w:tabs>
        <w:ind w:left="1871" w:hanging="1871"/>
      </w:pPr>
      <w:r w:rsidRPr="00F677A3">
        <w:tab/>
        <w:t>(</w:t>
      </w:r>
      <w:r>
        <w:t>d</w:t>
      </w:r>
      <w:r w:rsidRPr="00F677A3">
        <w:t>)</w:t>
      </w:r>
      <w:r w:rsidRPr="00F677A3">
        <w:tab/>
        <w:t>if the operator is an individual:</w:t>
      </w:r>
    </w:p>
    <w:p w14:paraId="646B470B" w14:textId="77777777" w:rsidR="00145DDF" w:rsidRPr="00F677A3" w:rsidRDefault="00145DDF" w:rsidP="00145DDF">
      <w:pPr>
        <w:pStyle w:val="DraftHeading4"/>
        <w:tabs>
          <w:tab w:val="right" w:pos="2268"/>
        </w:tabs>
        <w:ind w:left="2381" w:hanging="2381"/>
      </w:pPr>
      <w:r w:rsidRPr="00F677A3">
        <w:tab/>
        <w:t>(</w:t>
      </w:r>
      <w:proofErr w:type="spellStart"/>
      <w:r w:rsidRPr="00F677A3">
        <w:t>i</w:t>
      </w:r>
      <w:proofErr w:type="spellEnd"/>
      <w:r w:rsidRPr="00F677A3">
        <w:t>)</w:t>
      </w:r>
      <w:r w:rsidRPr="00F677A3">
        <w:tab/>
        <w:t>a declaration as to whether or not the operator has ever been convicted or found guilty of any offence under the Act or these Regulations or under any corresponding WHS law; and</w:t>
      </w:r>
    </w:p>
    <w:p w14:paraId="646B470C" w14:textId="77777777" w:rsidR="00145DDF" w:rsidRPr="00F677A3" w:rsidRDefault="00145DDF" w:rsidP="00145DDF">
      <w:pPr>
        <w:pStyle w:val="DraftSub-ParaNote"/>
        <w:tabs>
          <w:tab w:val="right" w:pos="2835"/>
        </w:tabs>
        <w:ind w:left="2381"/>
        <w:rPr>
          <w:b/>
        </w:rPr>
      </w:pPr>
      <w:r w:rsidRPr="00F677A3">
        <w:rPr>
          <w:b/>
        </w:rPr>
        <w:t>Note</w:t>
      </w:r>
    </w:p>
    <w:p w14:paraId="646B470D" w14:textId="77777777" w:rsidR="00145DDF" w:rsidRDefault="00145DDF" w:rsidP="00145DDF">
      <w:pPr>
        <w:pStyle w:val="DraftSub-ParaNote"/>
        <w:tabs>
          <w:tab w:val="right" w:pos="2835"/>
        </w:tabs>
        <w:ind w:left="2381"/>
      </w:pPr>
      <w:r w:rsidRPr="00F677A3">
        <w:t>See the jurisdictional note in the Appendix.</w:t>
      </w:r>
    </w:p>
    <w:p w14:paraId="646B470E" w14:textId="77777777" w:rsidR="00145DDF" w:rsidRPr="00F677A3" w:rsidRDefault="00145DDF" w:rsidP="00145DDF">
      <w:pPr>
        <w:pStyle w:val="DraftHeading4"/>
        <w:tabs>
          <w:tab w:val="right" w:pos="2268"/>
        </w:tabs>
        <w:ind w:left="2381" w:hanging="2381"/>
      </w:pPr>
      <w:r w:rsidRPr="00F677A3">
        <w:tab/>
        <w:t>(ii)</w:t>
      </w:r>
      <w:r w:rsidRPr="00F677A3">
        <w:tab/>
        <w:t>details of any conviction or finding of guilt declared under subparagraph (</w:t>
      </w:r>
      <w:proofErr w:type="spellStart"/>
      <w:r w:rsidRPr="00F677A3">
        <w:t>i</w:t>
      </w:r>
      <w:proofErr w:type="spellEnd"/>
      <w:r w:rsidRPr="00F677A3">
        <w:t>); and</w:t>
      </w:r>
    </w:p>
    <w:p w14:paraId="646B470F" w14:textId="77777777" w:rsidR="00145DDF" w:rsidRPr="00F677A3" w:rsidRDefault="00145DDF" w:rsidP="00145DDF">
      <w:pPr>
        <w:pStyle w:val="DraftHeading4"/>
        <w:tabs>
          <w:tab w:val="right" w:pos="2268"/>
        </w:tabs>
        <w:ind w:left="2381" w:hanging="2381"/>
      </w:pPr>
      <w:r w:rsidRPr="00F677A3">
        <w:tab/>
        <w:t>(iii)</w:t>
      </w:r>
      <w:r w:rsidRPr="00F677A3">
        <w:tab/>
        <w:t>a declaration as to whether or not the operator has</w:t>
      </w:r>
      <w:r>
        <w:t xml:space="preserve"> ever</w:t>
      </w:r>
      <w:r w:rsidRPr="00F677A3">
        <w:t xml:space="preserve"> entered into an enforceable undertaking under the Act or under any corresponding WHS law; and</w:t>
      </w:r>
    </w:p>
    <w:p w14:paraId="646B4710" w14:textId="77777777" w:rsidR="00145DDF" w:rsidRDefault="00145DDF" w:rsidP="00145DDF">
      <w:pPr>
        <w:pStyle w:val="DraftHeading4"/>
        <w:tabs>
          <w:tab w:val="right" w:pos="2268"/>
        </w:tabs>
        <w:ind w:left="2381" w:hanging="2381"/>
      </w:pPr>
      <w:r w:rsidRPr="00F677A3">
        <w:tab/>
        <w:t>(iv)</w:t>
      </w:r>
      <w:r w:rsidRPr="00F677A3">
        <w:tab/>
        <w:t xml:space="preserve">details of any enforceable undertaking declared under </w:t>
      </w:r>
      <w:r w:rsidR="00D740A1">
        <w:t>sub</w:t>
      </w:r>
      <w:r w:rsidRPr="00F677A3">
        <w:t>paragraph (iii); and</w:t>
      </w:r>
    </w:p>
    <w:p w14:paraId="646B4711" w14:textId="77777777" w:rsidR="00145DDF" w:rsidRPr="00337ADD" w:rsidRDefault="00145DDF" w:rsidP="00145DDF">
      <w:pPr>
        <w:pStyle w:val="DraftHeading4"/>
        <w:tabs>
          <w:tab w:val="right" w:pos="2268"/>
        </w:tabs>
        <w:ind w:left="2381" w:hanging="2381"/>
      </w:pPr>
      <w:r>
        <w:tab/>
      </w:r>
      <w:r w:rsidRPr="00D04D26">
        <w:t>(v)</w:t>
      </w:r>
      <w:r w:rsidRPr="00337ADD">
        <w:tab/>
        <w:t xml:space="preserve">if the operator has previously been refused </w:t>
      </w:r>
      <w:r w:rsidR="004D0E0D">
        <w:t>a major hazard facility</w:t>
      </w:r>
      <w:r w:rsidRPr="00337ADD">
        <w:t xml:space="preserve"> licence under a corresponding WHS law, a declaration </w:t>
      </w:r>
      <w:r>
        <w:t>giving details of</w:t>
      </w:r>
      <w:r w:rsidRPr="00337ADD">
        <w:t xml:space="preserve"> that refusal;</w:t>
      </w:r>
      <w:r w:rsidR="004D0E0D">
        <w:t xml:space="preserve"> and</w:t>
      </w:r>
    </w:p>
    <w:p w14:paraId="646B4712" w14:textId="77777777" w:rsidR="00145DDF" w:rsidRPr="00337ADD" w:rsidRDefault="00145DDF" w:rsidP="00145DDF">
      <w:pPr>
        <w:pStyle w:val="DraftHeading4"/>
        <w:tabs>
          <w:tab w:val="right" w:pos="2268"/>
        </w:tabs>
        <w:ind w:left="2381" w:hanging="2381"/>
      </w:pPr>
      <w:r>
        <w:tab/>
      </w:r>
      <w:r w:rsidRPr="00D04D26">
        <w:t>(vi)</w:t>
      </w:r>
      <w:r w:rsidRPr="00337ADD">
        <w:tab/>
        <w:t xml:space="preserve">if the operator has previously held </w:t>
      </w:r>
      <w:r w:rsidR="004D0E0D">
        <w:t>a major hazard facility</w:t>
      </w:r>
      <w:r w:rsidRPr="00337ADD">
        <w:t xml:space="preserve"> licence under a corresponding WHS law, a declaration:</w:t>
      </w:r>
    </w:p>
    <w:p w14:paraId="646B4713" w14:textId="77777777" w:rsidR="00145DDF" w:rsidRDefault="00145DDF" w:rsidP="00145DDF">
      <w:pPr>
        <w:pStyle w:val="DraftHeading5"/>
        <w:tabs>
          <w:tab w:val="right" w:pos="2778"/>
        </w:tabs>
        <w:ind w:left="2891" w:hanging="2891"/>
      </w:pPr>
      <w:r>
        <w:lastRenderedPageBreak/>
        <w:tab/>
      </w:r>
      <w:r w:rsidRPr="00D04D26">
        <w:t>(A)</w:t>
      </w:r>
      <w:r w:rsidRPr="00337ADD">
        <w:tab/>
        <w:t>describing any condition imposed on that licence;</w:t>
      </w:r>
      <w:r>
        <w:t xml:space="preserve"> and</w:t>
      </w:r>
    </w:p>
    <w:p w14:paraId="646B4714" w14:textId="77777777" w:rsidR="00145DDF" w:rsidRPr="00337ADD" w:rsidRDefault="00145DDF" w:rsidP="00145DDF">
      <w:pPr>
        <w:pStyle w:val="DraftHeading5"/>
        <w:tabs>
          <w:tab w:val="right" w:pos="2778"/>
        </w:tabs>
        <w:ind w:left="2891" w:hanging="2891"/>
      </w:pPr>
      <w:r>
        <w:tab/>
      </w:r>
      <w:r w:rsidRPr="00D04D26">
        <w:t>(B)</w:t>
      </w:r>
      <w:r w:rsidRPr="00337ADD">
        <w:tab/>
        <w:t>stating whether or not that licence had been suspended or cancelled and, if so, whether or not the operator had been disqualified from applying for a</w:t>
      </w:r>
      <w:r w:rsidR="004D0E0D">
        <w:t xml:space="preserve"> major hazard facility</w:t>
      </w:r>
      <w:r w:rsidRPr="00337ADD">
        <w:t xml:space="preserve"> licence;</w:t>
      </w:r>
      <w:r>
        <w:t xml:space="preserve"> and</w:t>
      </w:r>
    </w:p>
    <w:p w14:paraId="646B4715" w14:textId="77777777" w:rsidR="00145DDF" w:rsidRPr="00337ADD" w:rsidRDefault="00145DDF" w:rsidP="00145DDF">
      <w:pPr>
        <w:pStyle w:val="DraftHeading5"/>
        <w:tabs>
          <w:tab w:val="right" w:pos="2778"/>
        </w:tabs>
        <w:ind w:left="2891" w:hanging="2891"/>
      </w:pPr>
      <w:r>
        <w:tab/>
      </w:r>
      <w:r w:rsidRPr="00D04D26">
        <w:t>(C)</w:t>
      </w:r>
      <w:r w:rsidRPr="00337ADD">
        <w:tab/>
        <w:t>giving details of any suspension, cancellation or disqualification;</w:t>
      </w:r>
    </w:p>
    <w:p w14:paraId="646B4716" w14:textId="77777777" w:rsidR="00145DDF" w:rsidRPr="00F677A3" w:rsidRDefault="00145DDF" w:rsidP="00145DDF">
      <w:pPr>
        <w:pStyle w:val="DraftHeading3"/>
        <w:tabs>
          <w:tab w:val="right" w:pos="1757"/>
        </w:tabs>
        <w:ind w:left="1871" w:hanging="1871"/>
      </w:pPr>
      <w:r w:rsidRPr="00F677A3">
        <w:tab/>
        <w:t>(</w:t>
      </w:r>
      <w:r>
        <w:t>e</w:t>
      </w:r>
      <w:r w:rsidRPr="00F677A3">
        <w:t>)</w:t>
      </w:r>
      <w:r w:rsidRPr="00F677A3">
        <w:tab/>
        <w:t>if the operator is a body corporate, the information specified in paragraph (</w:t>
      </w:r>
      <w:r>
        <w:t>d</w:t>
      </w:r>
      <w:r w:rsidRPr="00F677A3">
        <w:t>) in relation to:</w:t>
      </w:r>
    </w:p>
    <w:p w14:paraId="646B4717" w14:textId="77777777" w:rsidR="00145DDF" w:rsidRPr="00F677A3" w:rsidRDefault="00145DDF" w:rsidP="00145DDF">
      <w:pPr>
        <w:pStyle w:val="DraftHeading4"/>
        <w:tabs>
          <w:tab w:val="right" w:pos="2268"/>
        </w:tabs>
        <w:ind w:left="2381" w:hanging="2381"/>
      </w:pPr>
      <w:r w:rsidRPr="00F677A3">
        <w:tab/>
        <w:t>(</w:t>
      </w:r>
      <w:proofErr w:type="spellStart"/>
      <w:r w:rsidRPr="00F677A3">
        <w:t>i</w:t>
      </w:r>
      <w:proofErr w:type="spellEnd"/>
      <w:r w:rsidRPr="00F677A3">
        <w:t>)</w:t>
      </w:r>
      <w:r w:rsidRPr="00F677A3">
        <w:tab/>
        <w:t>the operator; and</w:t>
      </w:r>
    </w:p>
    <w:p w14:paraId="646B4718" w14:textId="77777777" w:rsidR="00145DDF" w:rsidRDefault="00145DDF" w:rsidP="00145DDF">
      <w:pPr>
        <w:pStyle w:val="DraftHeading4"/>
        <w:tabs>
          <w:tab w:val="right" w:pos="2268"/>
        </w:tabs>
        <w:ind w:left="2381" w:hanging="2381"/>
      </w:pPr>
      <w:r w:rsidRPr="00F677A3">
        <w:tab/>
        <w:t>(ii)</w:t>
      </w:r>
      <w:r w:rsidRPr="00F677A3">
        <w:tab/>
        <w:t>each officer of the operator.</w:t>
      </w:r>
    </w:p>
    <w:p w14:paraId="646B4719" w14:textId="77777777" w:rsidR="00145DDF" w:rsidRPr="002D2C2B" w:rsidRDefault="00145DDF" w:rsidP="00145DDF">
      <w:pPr>
        <w:pStyle w:val="DraftHeading2"/>
        <w:tabs>
          <w:tab w:val="right" w:pos="1247"/>
        </w:tabs>
        <w:ind w:left="1361" w:hanging="1361"/>
      </w:pPr>
      <w:r>
        <w:tab/>
      </w:r>
      <w:r w:rsidRPr="002D2C2B">
        <w:t>(4)</w:t>
      </w:r>
      <w:r>
        <w:tab/>
        <w:t>The notification must be accompanied by the relevant fee.</w:t>
      </w:r>
    </w:p>
    <w:p w14:paraId="646B471A" w14:textId="77777777" w:rsidR="00145DDF" w:rsidRPr="00013DAC" w:rsidRDefault="00145DDF" w:rsidP="007272F6">
      <w:pPr>
        <w:pStyle w:val="StyleDraftHeading1Left0cmHanging15cm1"/>
      </w:pPr>
      <w:r>
        <w:tab/>
      </w:r>
      <w:bookmarkStart w:id="809" w:name="_Toc174445750"/>
      <w:r>
        <w:t>539</w:t>
      </w:r>
      <w:r>
        <w:tab/>
        <w:t>When regulator may conduct inquiry</w:t>
      </w:r>
      <w:bookmarkEnd w:id="809"/>
    </w:p>
    <w:p w14:paraId="646B471B" w14:textId="77777777" w:rsidR="00145DDF" w:rsidRDefault="00145DDF" w:rsidP="00A130E4">
      <w:pPr>
        <w:pStyle w:val="BodySectionSub"/>
      </w:pPr>
      <w:r>
        <w:t>The regulator may conduct an inquiry under this Division if a notification under regulation 536 or 537 discloses, or if for some other reason the regulator reasonably suspects, that:</w:t>
      </w:r>
    </w:p>
    <w:p w14:paraId="646B471C" w14:textId="77777777" w:rsidR="00145DDF" w:rsidRDefault="00145DDF" w:rsidP="00145DDF">
      <w:pPr>
        <w:pStyle w:val="DraftHeading3"/>
        <w:tabs>
          <w:tab w:val="right" w:pos="1757"/>
        </w:tabs>
        <w:ind w:left="1871" w:hanging="1871"/>
      </w:pPr>
      <w:r>
        <w:tab/>
      </w:r>
      <w:r w:rsidRPr="00264451">
        <w:t>(a)</w:t>
      </w:r>
      <w:r>
        <w:tab/>
        <w:t>the quantity of Schedule 15 chemicals present or likely to be present at a facility (or proposed facility) exceeds 10</w:t>
      </w:r>
      <w:r w:rsidR="004D0E0D">
        <w:t>%</w:t>
      </w:r>
      <w:r>
        <w:t xml:space="preserve"> of their threshold quantity but does not exceed their threshold quantity; or</w:t>
      </w:r>
    </w:p>
    <w:p w14:paraId="646B471D" w14:textId="77777777" w:rsidR="007162D7" w:rsidRDefault="00145DDF" w:rsidP="00145DDF">
      <w:pPr>
        <w:pStyle w:val="DraftHeading3"/>
        <w:tabs>
          <w:tab w:val="right" w:pos="1757"/>
        </w:tabs>
        <w:ind w:left="1871" w:hanging="1871"/>
      </w:pPr>
      <w:r>
        <w:tab/>
      </w:r>
      <w:r w:rsidRPr="00264451">
        <w:t>(b)</w:t>
      </w:r>
      <w:r>
        <w:tab/>
        <w:t>the operator of the facility (or proposed facility) may not be a suitable person to operate the facility (or proposed facility).</w:t>
      </w:r>
    </w:p>
    <w:p w14:paraId="646B471E" w14:textId="77777777" w:rsidR="00145DDF" w:rsidRDefault="00145DDF" w:rsidP="007272F6">
      <w:pPr>
        <w:pStyle w:val="StyleDraftHeading1Left0cmHanging15cm1"/>
      </w:pPr>
      <w:r>
        <w:tab/>
      </w:r>
      <w:bookmarkStart w:id="810" w:name="_Toc174445751"/>
      <w:r>
        <w:t>540</w:t>
      </w:r>
      <w:r>
        <w:tab/>
        <w:t>Inquiry procedure</w:t>
      </w:r>
      <w:bookmarkEnd w:id="810"/>
    </w:p>
    <w:p w14:paraId="646B471F" w14:textId="77777777" w:rsidR="00145DDF" w:rsidRDefault="00145DDF" w:rsidP="00145DDF">
      <w:pPr>
        <w:pStyle w:val="DraftHeading2"/>
        <w:tabs>
          <w:tab w:val="right" w:pos="1247"/>
        </w:tabs>
        <w:ind w:left="1361" w:hanging="1361"/>
      </w:pPr>
      <w:r>
        <w:tab/>
      </w:r>
      <w:r w:rsidRPr="00826221">
        <w:t>(1)</w:t>
      </w:r>
      <w:r>
        <w:tab/>
        <w:t>This regulation sets out the procedure for an inquiry.</w:t>
      </w:r>
    </w:p>
    <w:p w14:paraId="646B4720" w14:textId="77777777" w:rsidR="00145DDF" w:rsidRDefault="00145DDF" w:rsidP="00145DDF">
      <w:pPr>
        <w:pStyle w:val="DraftHeading2"/>
        <w:tabs>
          <w:tab w:val="right" w:pos="1247"/>
        </w:tabs>
        <w:ind w:left="1361" w:hanging="1361"/>
      </w:pPr>
      <w:r>
        <w:tab/>
        <w:t>(2</w:t>
      </w:r>
      <w:r w:rsidRPr="0026251C">
        <w:t>)</w:t>
      </w:r>
      <w:r>
        <w:tab/>
        <w:t xml:space="preserve">The regulator must give a written notice to the person referred to in </w:t>
      </w:r>
      <w:proofErr w:type="spellStart"/>
      <w:r>
        <w:t>subregulation</w:t>
      </w:r>
      <w:proofErr w:type="spellEnd"/>
      <w:r>
        <w:t xml:space="preserve"> (3):</w:t>
      </w:r>
    </w:p>
    <w:p w14:paraId="646B4721" w14:textId="77777777" w:rsidR="00145DDF" w:rsidRDefault="00145DDF" w:rsidP="00145DDF">
      <w:pPr>
        <w:pStyle w:val="DraftHeading3"/>
        <w:tabs>
          <w:tab w:val="right" w:pos="1757"/>
        </w:tabs>
        <w:ind w:left="1871" w:hanging="1871"/>
      </w:pPr>
      <w:r>
        <w:tab/>
      </w:r>
      <w:r w:rsidRPr="0026251C">
        <w:t>(a)</w:t>
      </w:r>
      <w:r>
        <w:tab/>
        <w:t>informing the person of the reasons for the inquiry; and</w:t>
      </w:r>
    </w:p>
    <w:p w14:paraId="646B4722" w14:textId="77777777" w:rsidR="00145DDF" w:rsidRDefault="00145DDF" w:rsidP="00145DDF">
      <w:pPr>
        <w:pStyle w:val="DraftHeading3"/>
        <w:tabs>
          <w:tab w:val="right" w:pos="1757"/>
        </w:tabs>
        <w:ind w:left="1871" w:hanging="1871"/>
      </w:pPr>
      <w:r>
        <w:tab/>
      </w:r>
      <w:r w:rsidRPr="0026251C">
        <w:t>(b)</w:t>
      </w:r>
      <w:r>
        <w:tab/>
        <w:t>advising the person that the person may, by a specified date (being not less than 28 days after the notice is given), make a submission to the regulator in relation to the inquiry.</w:t>
      </w:r>
    </w:p>
    <w:p w14:paraId="646B4723" w14:textId="77777777" w:rsidR="00145DDF" w:rsidRDefault="00145DDF" w:rsidP="00145DDF">
      <w:pPr>
        <w:pStyle w:val="DraftHeading2"/>
        <w:tabs>
          <w:tab w:val="right" w:pos="1247"/>
        </w:tabs>
        <w:ind w:left="1361" w:hanging="1361"/>
      </w:pPr>
      <w:r>
        <w:tab/>
        <w:t>(3</w:t>
      </w:r>
      <w:r w:rsidRPr="0026251C">
        <w:t>)</w:t>
      </w:r>
      <w:r>
        <w:tab/>
        <w:t xml:space="preserve">Notice under </w:t>
      </w:r>
      <w:proofErr w:type="spellStart"/>
      <w:r>
        <w:t>subregulation</w:t>
      </w:r>
      <w:proofErr w:type="spellEnd"/>
      <w:r>
        <w:t xml:space="preserve"> (2) must be given:</w:t>
      </w:r>
    </w:p>
    <w:p w14:paraId="646B4724" w14:textId="77777777" w:rsidR="00145DDF" w:rsidRDefault="00145DDF" w:rsidP="00145DDF">
      <w:pPr>
        <w:pStyle w:val="DraftHeading3"/>
        <w:tabs>
          <w:tab w:val="right" w:pos="1757"/>
        </w:tabs>
        <w:ind w:left="1871" w:hanging="1871"/>
      </w:pPr>
      <w:r>
        <w:tab/>
      </w:r>
      <w:r w:rsidRPr="0026251C">
        <w:t>(a)</w:t>
      </w:r>
      <w:r>
        <w:tab/>
        <w:t>for an inquiry about a facility in relation to which a notification has been given under regulation 536 or 537—to the contact person identified in the notification; and</w:t>
      </w:r>
    </w:p>
    <w:p w14:paraId="646B4725" w14:textId="77777777" w:rsidR="00145DDF" w:rsidRDefault="00145DDF" w:rsidP="00145DDF">
      <w:pPr>
        <w:pStyle w:val="DraftHeading3"/>
        <w:tabs>
          <w:tab w:val="right" w:pos="1757"/>
        </w:tabs>
        <w:ind w:left="1871" w:hanging="1871"/>
      </w:pPr>
      <w:r>
        <w:tab/>
      </w:r>
      <w:r w:rsidRPr="0026251C">
        <w:t>(b)</w:t>
      </w:r>
      <w:r>
        <w:tab/>
        <w:t>in any other case—to the operator of the facility.</w:t>
      </w:r>
    </w:p>
    <w:p w14:paraId="646B4726" w14:textId="77777777" w:rsidR="00145DDF" w:rsidRDefault="00145DDF" w:rsidP="00145DDF">
      <w:pPr>
        <w:pStyle w:val="DraftHeading2"/>
        <w:tabs>
          <w:tab w:val="right" w:pos="1247"/>
        </w:tabs>
        <w:ind w:left="1361" w:hanging="1361"/>
      </w:pPr>
      <w:r>
        <w:lastRenderedPageBreak/>
        <w:tab/>
        <w:t>(4</w:t>
      </w:r>
      <w:r w:rsidRPr="0048487F">
        <w:t>)</w:t>
      </w:r>
      <w:r>
        <w:tab/>
        <w:t>The regulator must:</w:t>
      </w:r>
    </w:p>
    <w:p w14:paraId="646B4727" w14:textId="77777777" w:rsidR="00145DDF" w:rsidRDefault="00145DDF" w:rsidP="00145DDF">
      <w:pPr>
        <w:pStyle w:val="DraftHeading3"/>
        <w:tabs>
          <w:tab w:val="right" w:pos="1757"/>
        </w:tabs>
        <w:ind w:left="1871" w:hanging="1871"/>
      </w:pPr>
      <w:r>
        <w:tab/>
      </w:r>
      <w:r w:rsidRPr="0048487F">
        <w:t>(a)</w:t>
      </w:r>
      <w:r>
        <w:tab/>
        <w:t>if the recipient of the notice has made a submission in relation to the inquiry—consider that submission; and</w:t>
      </w:r>
    </w:p>
    <w:p w14:paraId="646B4728" w14:textId="77777777" w:rsidR="00145DDF" w:rsidRDefault="00145DDF" w:rsidP="00145DDF">
      <w:pPr>
        <w:pStyle w:val="DraftHeading3"/>
        <w:tabs>
          <w:tab w:val="right" w:pos="1757"/>
        </w:tabs>
        <w:ind w:left="1871" w:hanging="1871"/>
      </w:pPr>
      <w:r>
        <w:tab/>
      </w:r>
      <w:r w:rsidRPr="00994BB1">
        <w:t>(b)</w:t>
      </w:r>
      <w:r>
        <w:tab/>
        <w:t>consult with interested persons including:</w:t>
      </w:r>
    </w:p>
    <w:p w14:paraId="646B4729" w14:textId="77777777" w:rsidR="00145DDF" w:rsidRDefault="00145DDF" w:rsidP="00145DDF">
      <w:pPr>
        <w:pStyle w:val="DraftHeading4"/>
        <w:tabs>
          <w:tab w:val="right" w:pos="2268"/>
        </w:tabs>
        <w:ind w:left="2381" w:hanging="2381"/>
      </w:pPr>
      <w:r>
        <w:tab/>
      </w:r>
      <w:r w:rsidRPr="00994BB1">
        <w:t>(</w:t>
      </w:r>
      <w:proofErr w:type="spellStart"/>
      <w:r w:rsidRPr="00994BB1">
        <w:t>i</w:t>
      </w:r>
      <w:proofErr w:type="spellEnd"/>
      <w:r w:rsidRPr="00994BB1">
        <w:t>)</w:t>
      </w:r>
      <w:r>
        <w:tab/>
        <w:t>health and safety representatives at the facility; and</w:t>
      </w:r>
    </w:p>
    <w:p w14:paraId="646B472A" w14:textId="77777777" w:rsidR="00145DDF" w:rsidRDefault="00145DDF" w:rsidP="00145DDF">
      <w:pPr>
        <w:pStyle w:val="DraftHeading4"/>
        <w:tabs>
          <w:tab w:val="right" w:pos="2268"/>
        </w:tabs>
        <w:ind w:left="2381" w:hanging="2381"/>
      </w:pPr>
      <w:r>
        <w:tab/>
      </w:r>
      <w:r w:rsidRPr="00994BB1">
        <w:t>(ii)</w:t>
      </w:r>
      <w:r>
        <w:tab/>
        <w:t>the emergency service organisations that have responsibility for the area in which the facility is located; and</w:t>
      </w:r>
    </w:p>
    <w:p w14:paraId="646B472B" w14:textId="77777777" w:rsidR="00145DDF" w:rsidRPr="00182827" w:rsidRDefault="00145DDF" w:rsidP="00145DDF">
      <w:pPr>
        <w:pStyle w:val="DraftHeading4"/>
        <w:tabs>
          <w:tab w:val="right" w:pos="2268"/>
        </w:tabs>
        <w:ind w:left="2381" w:hanging="2381"/>
      </w:pPr>
      <w:r>
        <w:tab/>
      </w:r>
      <w:r w:rsidRPr="00182827">
        <w:t>(iii)</w:t>
      </w:r>
      <w:r>
        <w:tab/>
        <w:t>any government department or agency with a regulatory role in relation to major hazard facilities; and</w:t>
      </w:r>
    </w:p>
    <w:p w14:paraId="646B472C" w14:textId="77777777" w:rsidR="00145DDF" w:rsidRDefault="00145DDF" w:rsidP="00145DDF">
      <w:pPr>
        <w:pStyle w:val="DraftHeading3"/>
        <w:tabs>
          <w:tab w:val="right" w:pos="1757"/>
        </w:tabs>
        <w:ind w:left="1871" w:hanging="1871"/>
      </w:pPr>
      <w:r>
        <w:tab/>
      </w:r>
      <w:r w:rsidRPr="0048487F">
        <w:t>(</w:t>
      </w:r>
      <w:r>
        <w:t>c</w:t>
      </w:r>
      <w:r w:rsidRPr="0048487F">
        <w:t>)</w:t>
      </w:r>
      <w:r>
        <w:tab/>
        <w:t>decide whether or not to make a determination under regulation 541 or 542; and</w:t>
      </w:r>
    </w:p>
    <w:p w14:paraId="646B472D" w14:textId="77777777" w:rsidR="00145DDF" w:rsidRDefault="00145DDF" w:rsidP="00145DDF">
      <w:pPr>
        <w:pStyle w:val="DraftHeading3"/>
        <w:tabs>
          <w:tab w:val="right" w:pos="1757"/>
        </w:tabs>
        <w:ind w:left="1871" w:hanging="1871"/>
      </w:pPr>
      <w:r>
        <w:tab/>
      </w:r>
      <w:r w:rsidRPr="00010DCF">
        <w:t>(d)</w:t>
      </w:r>
      <w:r>
        <w:tab/>
        <w:t>if it decides to make a determination under regulation 541 or 542—decide whether or not to make a determination in relation to the operator under regulation 543.</w:t>
      </w:r>
    </w:p>
    <w:p w14:paraId="646B472E" w14:textId="77777777" w:rsidR="00145DDF" w:rsidRDefault="00145DDF" w:rsidP="007272F6">
      <w:pPr>
        <w:pStyle w:val="StyleDraftHeading1Left0cmHanging15cm1"/>
      </w:pPr>
      <w:r>
        <w:tab/>
      </w:r>
      <w:bookmarkStart w:id="811" w:name="_Toc174445752"/>
      <w:r>
        <w:t>541</w:t>
      </w:r>
      <w:r>
        <w:tab/>
        <w:t>Determination in relation to facility, on inquiry</w:t>
      </w:r>
      <w:bookmarkEnd w:id="811"/>
    </w:p>
    <w:p w14:paraId="646B472F" w14:textId="77777777" w:rsidR="00145DDF" w:rsidRDefault="00145DDF" w:rsidP="00145DDF">
      <w:pPr>
        <w:pStyle w:val="DraftHeading2"/>
        <w:tabs>
          <w:tab w:val="right" w:pos="1247"/>
        </w:tabs>
        <w:ind w:left="1361" w:hanging="1361"/>
      </w:pPr>
      <w:r>
        <w:tab/>
      </w:r>
      <w:r w:rsidRPr="00FE2C69">
        <w:t>(1)</w:t>
      </w:r>
      <w:r w:rsidRPr="00FE2C69">
        <w:tab/>
      </w:r>
      <w:r>
        <w:t>This regulation applies if an inquiry discloses that the quantity of Schedule 15 chemicals present or likely to be present at a facility or proposed facility exceeds 10</w:t>
      </w:r>
      <w:r w:rsidR="004D0E0D">
        <w:t>%</w:t>
      </w:r>
      <w:r>
        <w:t xml:space="preserve"> of their threshold quantity, but does not exceed their threshold quantity.</w:t>
      </w:r>
    </w:p>
    <w:p w14:paraId="646B4730" w14:textId="77777777" w:rsidR="00145DDF" w:rsidRDefault="00145DDF" w:rsidP="00145DDF">
      <w:pPr>
        <w:pStyle w:val="DraftHeading2"/>
        <w:tabs>
          <w:tab w:val="right" w:pos="1247"/>
        </w:tabs>
        <w:ind w:left="1361" w:hanging="1361"/>
      </w:pPr>
      <w:r>
        <w:tab/>
      </w:r>
      <w:r w:rsidRPr="00FE2C69">
        <w:t>(2)</w:t>
      </w:r>
      <w:r>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14:paraId="646B4731" w14:textId="77777777" w:rsidR="00145DDF" w:rsidRDefault="00145DDF" w:rsidP="00145DDF">
      <w:pPr>
        <w:pStyle w:val="DraftHeading3"/>
        <w:tabs>
          <w:tab w:val="right" w:pos="1757"/>
        </w:tabs>
        <w:ind w:left="1871" w:hanging="1871"/>
      </w:pPr>
      <w:r>
        <w:tab/>
      </w:r>
      <w:r w:rsidRPr="00F93B08">
        <w:t>(a)</w:t>
      </w:r>
      <w:r>
        <w:tab/>
        <w:t>the quantity and combination of Schedule 15 chemicals present or likely to be present at the facility; and</w:t>
      </w:r>
    </w:p>
    <w:p w14:paraId="646B4732" w14:textId="77777777" w:rsidR="00145DDF" w:rsidRDefault="00145DDF" w:rsidP="00145DDF">
      <w:pPr>
        <w:pStyle w:val="DraftHeading3"/>
        <w:tabs>
          <w:tab w:val="right" w:pos="1757"/>
        </w:tabs>
        <w:ind w:left="1871" w:hanging="1871"/>
      </w:pPr>
      <w:r>
        <w:tab/>
      </w:r>
      <w:r w:rsidRPr="00F93B08">
        <w:t>(b)</w:t>
      </w:r>
      <w:r>
        <w:tab/>
        <w:t>the type of activity at the facility that involves the Schedule 15 chemicals; and</w:t>
      </w:r>
    </w:p>
    <w:p w14:paraId="646B4733" w14:textId="77777777" w:rsidR="00145DDF" w:rsidRDefault="00145DDF" w:rsidP="00145DDF">
      <w:pPr>
        <w:pStyle w:val="DraftHeading3"/>
        <w:tabs>
          <w:tab w:val="right" w:pos="1757"/>
        </w:tabs>
        <w:ind w:left="1871" w:hanging="1871"/>
      </w:pPr>
      <w:r>
        <w:tab/>
      </w:r>
      <w:r w:rsidRPr="00F93B08">
        <w:t>(c)</w:t>
      </w:r>
      <w:r>
        <w:tab/>
        <w:t>land use and other activities in the surrounding area.</w:t>
      </w:r>
    </w:p>
    <w:p w14:paraId="646B4734" w14:textId="77777777" w:rsidR="00145DDF" w:rsidRDefault="00145DDF" w:rsidP="00145DDF">
      <w:pPr>
        <w:pStyle w:val="DraftSectionNote"/>
        <w:tabs>
          <w:tab w:val="right" w:pos="1304"/>
        </w:tabs>
        <w:ind w:left="850"/>
        <w:rPr>
          <w:b/>
        </w:rPr>
      </w:pPr>
      <w:r w:rsidRPr="008804A4">
        <w:rPr>
          <w:b/>
        </w:rPr>
        <w:t>Note</w:t>
      </w:r>
      <w:r>
        <w:rPr>
          <w:b/>
        </w:rPr>
        <w:t>s</w:t>
      </w:r>
    </w:p>
    <w:p w14:paraId="646B4735" w14:textId="77777777" w:rsidR="00145DDF" w:rsidRDefault="00145DDF" w:rsidP="00145DDF">
      <w:pPr>
        <w:pStyle w:val="DraftSectionNote"/>
        <w:tabs>
          <w:tab w:val="right" w:pos="46"/>
          <w:tab w:val="right" w:pos="1304"/>
        </w:tabs>
        <w:ind w:left="1259" w:hanging="408"/>
      </w:pPr>
      <w:r>
        <w:t>1</w:t>
      </w:r>
      <w:r>
        <w:tab/>
        <w:t xml:space="preserve">If an inquiry discloses that the quantity of Schedule 15 chemicals present or likely to be present at a facility exceeds their threshold quantity, the facility is a major hazard facility.  See definition of </w:t>
      </w:r>
      <w:r w:rsidRPr="008F57DE">
        <w:rPr>
          <w:b/>
          <w:i/>
        </w:rPr>
        <w:t>major hazard facility</w:t>
      </w:r>
      <w:r>
        <w:t xml:space="preserve"> in regulation 5(1).</w:t>
      </w:r>
    </w:p>
    <w:p w14:paraId="646B4736" w14:textId="77777777" w:rsidR="007162D7" w:rsidRDefault="00145DDF" w:rsidP="00145DDF">
      <w:pPr>
        <w:pStyle w:val="DraftSectionNote"/>
        <w:tabs>
          <w:tab w:val="right" w:pos="46"/>
          <w:tab w:val="right" w:pos="1304"/>
        </w:tabs>
        <w:ind w:left="1259" w:hanging="408"/>
      </w:pPr>
      <w:r>
        <w:t>2</w:t>
      </w:r>
      <w:r>
        <w:tab/>
        <w:t>A determination that a facility is a major hazard facility</w:t>
      </w:r>
      <w:r w:rsidR="00D740A1">
        <w:t>, or that a proposed facility is not a major hazard facility,</w:t>
      </w:r>
      <w:r>
        <w:t xml:space="preserve"> is a reviewable decision (see regulation 676).</w:t>
      </w:r>
    </w:p>
    <w:p w14:paraId="646B4737" w14:textId="77777777" w:rsidR="00145DDF" w:rsidRDefault="00145DDF" w:rsidP="007272F6">
      <w:pPr>
        <w:pStyle w:val="StyleDraftHeading1Left0cmHanging15cm1"/>
      </w:pPr>
      <w:r>
        <w:lastRenderedPageBreak/>
        <w:tab/>
      </w:r>
      <w:bookmarkStart w:id="812" w:name="_Toc174445753"/>
      <w:r>
        <w:t>542</w:t>
      </w:r>
      <w:r>
        <w:tab/>
        <w:t>Determination in relation to over-threshold facility</w:t>
      </w:r>
      <w:bookmarkEnd w:id="812"/>
    </w:p>
    <w:p w14:paraId="646B4738" w14:textId="77777777" w:rsidR="00145DDF" w:rsidRDefault="00145DDF" w:rsidP="00145DDF">
      <w:pPr>
        <w:pStyle w:val="DraftHeading2"/>
        <w:tabs>
          <w:tab w:val="right" w:pos="1247"/>
        </w:tabs>
        <w:ind w:left="1361" w:hanging="1361"/>
      </w:pPr>
      <w:r>
        <w:tab/>
      </w:r>
      <w:r w:rsidRPr="00FE2C69">
        <w:t>(1)</w:t>
      </w:r>
      <w:r w:rsidRPr="00FE2C69">
        <w:tab/>
      </w:r>
      <w:r>
        <w:t>This regulation applies if a notification under regulation 536 or 537 discloses that the quantity of Schedule 15 chemicals present or likely to be present at a facility (or proposed facility) exceeds their threshold quantity.</w:t>
      </w:r>
    </w:p>
    <w:p w14:paraId="646B4739" w14:textId="77777777" w:rsidR="00145DDF" w:rsidRDefault="00145DDF" w:rsidP="00145DDF">
      <w:pPr>
        <w:pStyle w:val="DraftHeading2"/>
        <w:tabs>
          <w:tab w:val="right" w:pos="1247"/>
        </w:tabs>
        <w:ind w:left="1361" w:hanging="1361"/>
      </w:pPr>
      <w:r>
        <w:tab/>
      </w:r>
      <w:r w:rsidRPr="008B7451">
        <w:t>(2)</w:t>
      </w:r>
      <w:r>
        <w:tab/>
        <w:t>The regulator must make a determination confirming the facility (or proposed facility) to be a major hazard facility.</w:t>
      </w:r>
    </w:p>
    <w:p w14:paraId="646B473A" w14:textId="77777777" w:rsidR="00145DDF" w:rsidRPr="00401AB6" w:rsidRDefault="00145DDF" w:rsidP="00145DDF">
      <w:pPr>
        <w:pStyle w:val="DraftSectionNote"/>
        <w:tabs>
          <w:tab w:val="right" w:pos="1304"/>
        </w:tabs>
        <w:ind w:left="850"/>
        <w:rPr>
          <w:b/>
        </w:rPr>
      </w:pPr>
      <w:r w:rsidRPr="00B16CD4">
        <w:rPr>
          <w:b/>
        </w:rPr>
        <w:t>Note</w:t>
      </w:r>
    </w:p>
    <w:p w14:paraId="646B473B" w14:textId="77777777" w:rsidR="00145DDF" w:rsidRDefault="00145DDF" w:rsidP="00145DDF">
      <w:pPr>
        <w:pStyle w:val="DraftSectionNote"/>
        <w:tabs>
          <w:tab w:val="right" w:pos="1304"/>
        </w:tabs>
        <w:ind w:left="850"/>
      </w:pPr>
      <w:r>
        <w:t>A determination that a facility is a major hazard facility is a reviewable decision (see regulation 676).</w:t>
      </w:r>
    </w:p>
    <w:p w14:paraId="646B473C" w14:textId="77777777" w:rsidR="00145DDF" w:rsidRDefault="00145DDF" w:rsidP="007272F6">
      <w:pPr>
        <w:pStyle w:val="StyleDraftHeading1Left0cmHanging15cm1"/>
      </w:pPr>
      <w:r>
        <w:tab/>
      </w:r>
      <w:bookmarkStart w:id="813" w:name="_Toc174445754"/>
      <w:r>
        <w:t>543</w:t>
      </w:r>
      <w:r>
        <w:tab/>
        <w:t>Suitability of facility operator</w:t>
      </w:r>
      <w:bookmarkEnd w:id="813"/>
    </w:p>
    <w:p w14:paraId="646B473D" w14:textId="77777777" w:rsidR="00145DDF" w:rsidRDefault="00145DDF" w:rsidP="00145DDF">
      <w:pPr>
        <w:pStyle w:val="DraftHeading2"/>
        <w:tabs>
          <w:tab w:val="right" w:pos="1247"/>
        </w:tabs>
        <w:ind w:left="1361" w:hanging="1361"/>
      </w:pPr>
      <w:r>
        <w:tab/>
      </w:r>
      <w:r w:rsidRPr="00020F41">
        <w:t>(1)</w:t>
      </w:r>
      <w:r>
        <w:tab/>
        <w:t>This regulation applies if the regulator determines a facility or a proposed facility to be a major hazard facility under regulation 541 or 542.</w:t>
      </w:r>
    </w:p>
    <w:p w14:paraId="646B473E" w14:textId="77777777" w:rsidR="00145DDF" w:rsidRDefault="00145DDF" w:rsidP="00145DDF">
      <w:pPr>
        <w:pStyle w:val="DraftHeading2"/>
        <w:tabs>
          <w:tab w:val="right" w:pos="1247"/>
        </w:tabs>
        <w:ind w:left="1361" w:hanging="1361"/>
      </w:pPr>
      <w:r>
        <w:tab/>
      </w:r>
      <w:r w:rsidRPr="00020F41">
        <w:t>(2)</w:t>
      </w:r>
      <w:r>
        <w:tab/>
        <w:t>The regulator may determine that the operator of the major hazard facility or proposed major hazard facility is not a suitable person to operate the major hazard facility if the regulator:</w:t>
      </w:r>
    </w:p>
    <w:p w14:paraId="646B473F" w14:textId="77777777" w:rsidR="00145DDF" w:rsidRDefault="00145DDF" w:rsidP="00145DDF">
      <w:pPr>
        <w:pStyle w:val="DraftHeading3"/>
        <w:tabs>
          <w:tab w:val="right" w:pos="1757"/>
        </w:tabs>
        <w:ind w:left="1871" w:hanging="1871"/>
      </w:pPr>
      <w:r>
        <w:tab/>
      </w:r>
      <w:r w:rsidRPr="00020F41">
        <w:t>(a)</w:t>
      </w:r>
      <w:r>
        <w:tab/>
        <w:t>has conducted an inquiry under regulation 540 into the suitability of the operator; and</w:t>
      </w:r>
    </w:p>
    <w:p w14:paraId="646B4740" w14:textId="77777777" w:rsidR="00145DDF" w:rsidRDefault="00145DDF" w:rsidP="00145DDF">
      <w:pPr>
        <w:pStyle w:val="DraftHeading3"/>
        <w:tabs>
          <w:tab w:val="right" w:pos="1757"/>
        </w:tabs>
        <w:ind w:left="1871" w:hanging="1871"/>
      </w:pPr>
      <w:r>
        <w:tab/>
      </w:r>
      <w:r w:rsidRPr="00020F41">
        <w:t>(b)</w:t>
      </w:r>
      <w:r>
        <w:tab/>
        <w:t>is satisfied on reasonable grounds that the operator is not a suitable person to operate the major hazard facility or proposed major hazard facility.</w:t>
      </w:r>
    </w:p>
    <w:p w14:paraId="646B4741" w14:textId="77777777" w:rsidR="00145DDF" w:rsidRDefault="00145DDF" w:rsidP="00145DDF">
      <w:pPr>
        <w:pStyle w:val="DraftHeading2"/>
        <w:tabs>
          <w:tab w:val="right" w:pos="1247"/>
        </w:tabs>
        <w:ind w:left="1361" w:hanging="1361"/>
      </w:pPr>
      <w:r>
        <w:tab/>
      </w:r>
      <w:r w:rsidRPr="00081717">
        <w:t>(3)</w:t>
      </w:r>
      <w:r>
        <w:tab/>
        <w:t>If no determination is made under this regulation, the operator of the major hazard facility or proposed major hazard facility is taken to be a suitable person to operate the major hazard facility and to apply for a major hazard facility licence.</w:t>
      </w:r>
    </w:p>
    <w:p w14:paraId="646B4742" w14:textId="77777777" w:rsidR="00145DDF" w:rsidRPr="00401AB6" w:rsidRDefault="00145DDF" w:rsidP="00145DDF">
      <w:pPr>
        <w:pStyle w:val="DraftSectionNote"/>
        <w:tabs>
          <w:tab w:val="right" w:pos="1304"/>
        </w:tabs>
        <w:ind w:left="850"/>
        <w:rPr>
          <w:b/>
        </w:rPr>
      </w:pPr>
      <w:r w:rsidRPr="00B16CD4">
        <w:rPr>
          <w:b/>
        </w:rPr>
        <w:t>Note</w:t>
      </w:r>
    </w:p>
    <w:p w14:paraId="646B4743" w14:textId="77777777" w:rsidR="00145DDF" w:rsidRDefault="00145DDF" w:rsidP="00145DDF">
      <w:pPr>
        <w:pStyle w:val="DraftSectionNote"/>
        <w:tabs>
          <w:tab w:val="right" w:pos="1304"/>
        </w:tabs>
        <w:ind w:left="850"/>
      </w:pPr>
      <w:r>
        <w:t>A determination that a person is not a suitable operator is a reviewable decision (see regulation 676).</w:t>
      </w:r>
    </w:p>
    <w:p w14:paraId="646B4744" w14:textId="77777777" w:rsidR="00145DDF" w:rsidRDefault="00145DDF" w:rsidP="007272F6">
      <w:pPr>
        <w:pStyle w:val="StyleDraftHeading1Left0cmHanging15cm1"/>
      </w:pPr>
      <w:r>
        <w:tab/>
      </w:r>
      <w:bookmarkStart w:id="814" w:name="_Toc174445755"/>
      <w:r>
        <w:t>544</w:t>
      </w:r>
      <w:r>
        <w:tab/>
        <w:t>Conditions on determination of major hazard facility</w:t>
      </w:r>
      <w:bookmarkEnd w:id="814"/>
    </w:p>
    <w:p w14:paraId="646B4745" w14:textId="77777777" w:rsidR="00145DDF" w:rsidRDefault="00145DDF" w:rsidP="00145DDF">
      <w:pPr>
        <w:pStyle w:val="DraftHeading2"/>
        <w:tabs>
          <w:tab w:val="right" w:pos="1247"/>
        </w:tabs>
        <w:ind w:left="1361" w:hanging="1361"/>
      </w:pPr>
      <w:r>
        <w:tab/>
        <w:t>(1)</w:t>
      </w:r>
      <w:r>
        <w:tab/>
        <w:t>The regulator may impose any conditions it considers appropriate on a determination made under regulation 541 or 542.</w:t>
      </w:r>
    </w:p>
    <w:p w14:paraId="646B4746" w14:textId="77777777" w:rsidR="00145DDF" w:rsidRDefault="00145DDF" w:rsidP="00145DDF">
      <w:pPr>
        <w:pStyle w:val="DraftHeading2"/>
        <w:tabs>
          <w:tab w:val="right" w:pos="1247"/>
        </w:tabs>
        <w:ind w:left="1361" w:hanging="1361"/>
      </w:pPr>
      <w:r>
        <w:tab/>
        <w:t>(2)</w:t>
      </w:r>
      <w:r>
        <w:tab/>
        <w:t xml:space="preserve">Without limiting </w:t>
      </w:r>
      <w:proofErr w:type="spellStart"/>
      <w:r>
        <w:t>subregulation</w:t>
      </w:r>
      <w:proofErr w:type="spellEnd"/>
      <w:r>
        <w:t xml:space="preserve"> (1), the regulator may impose conditions in relation to 1 or more of the following:</w:t>
      </w:r>
    </w:p>
    <w:p w14:paraId="646B4747" w14:textId="77777777" w:rsidR="00145DDF" w:rsidRDefault="00145DDF" w:rsidP="00145DDF">
      <w:pPr>
        <w:pStyle w:val="DraftHeading3"/>
        <w:tabs>
          <w:tab w:val="right" w:pos="1757"/>
        </w:tabs>
        <w:ind w:left="1871" w:hanging="1871"/>
      </w:pPr>
      <w:r>
        <w:tab/>
        <w:t>(a)</w:t>
      </w:r>
      <w:r>
        <w:tab/>
        <w:t>additional control measures that must be implemented in relation to the carrying out of work or activities at the determined major hazard facility;</w:t>
      </w:r>
    </w:p>
    <w:p w14:paraId="646B4748" w14:textId="77777777" w:rsidR="00145DDF" w:rsidRDefault="00145DDF" w:rsidP="00145DDF">
      <w:pPr>
        <w:pStyle w:val="DraftHeading3"/>
        <w:tabs>
          <w:tab w:val="right" w:pos="1757"/>
        </w:tabs>
        <w:ind w:left="1871" w:hanging="1871"/>
      </w:pPr>
      <w:r>
        <w:lastRenderedPageBreak/>
        <w:tab/>
        <w:t>(b)</w:t>
      </w:r>
      <w:r>
        <w:tab/>
        <w:t>the recording or keeping of additional information;</w:t>
      </w:r>
    </w:p>
    <w:p w14:paraId="646B4749" w14:textId="77777777" w:rsidR="00145DDF" w:rsidRDefault="00145DDF" w:rsidP="00145DDF">
      <w:pPr>
        <w:pStyle w:val="DraftHeading3"/>
        <w:tabs>
          <w:tab w:val="right" w:pos="1757"/>
        </w:tabs>
        <w:ind w:left="1871" w:hanging="1871"/>
      </w:pPr>
      <w:r>
        <w:tab/>
        <w:t>(c)</w:t>
      </w:r>
      <w:r>
        <w:tab/>
        <w:t>the provision of additional information, training and instruction or the provision of specified information, training and instruction to additional persons or classes of persons;</w:t>
      </w:r>
    </w:p>
    <w:p w14:paraId="646B474A" w14:textId="77777777" w:rsidR="00145DDF" w:rsidRDefault="00145DDF" w:rsidP="00145DDF">
      <w:pPr>
        <w:pStyle w:val="DraftHeading3"/>
        <w:tabs>
          <w:tab w:val="right" w:pos="1757"/>
        </w:tabs>
        <w:ind w:left="1871" w:hanging="1871"/>
      </w:pPr>
      <w:r>
        <w:tab/>
        <w:t>(d)</w:t>
      </w:r>
      <w:r>
        <w:tab/>
        <w:t>the provision of additional information to the regulator;</w:t>
      </w:r>
    </w:p>
    <w:p w14:paraId="646B474B" w14:textId="77777777" w:rsidR="00145DDF" w:rsidRDefault="00145DDF" w:rsidP="00145DDF">
      <w:pPr>
        <w:pStyle w:val="DraftHeading3"/>
        <w:tabs>
          <w:tab w:val="right" w:pos="1757"/>
        </w:tabs>
        <w:ind w:left="1871" w:hanging="1871"/>
      </w:pPr>
      <w:r>
        <w:tab/>
        <w:t>(e)</w:t>
      </w:r>
      <w:r>
        <w:tab/>
        <w:t>if the operator is a person conducting a business or undertaking, the additional class of persons who may carry out work or activities on the operator's behalf.</w:t>
      </w:r>
    </w:p>
    <w:p w14:paraId="646B474C" w14:textId="77777777" w:rsidR="00145DDF" w:rsidRDefault="00145DDF" w:rsidP="00145DDF">
      <w:pPr>
        <w:pStyle w:val="DraftHeading2"/>
        <w:tabs>
          <w:tab w:val="right" w:pos="1247"/>
        </w:tabs>
        <w:ind w:left="1361" w:hanging="1361"/>
      </w:pPr>
      <w:r>
        <w:tab/>
        <w:t>(3)</w:t>
      </w:r>
      <w:r>
        <w:tab/>
        <w:t>The operator of a determined major hazard facility, in relation to which conditions are imposed under this regulation, must ensure that the conditions are complied with.</w:t>
      </w:r>
    </w:p>
    <w:p w14:paraId="646B474D" w14:textId="77777777" w:rsidR="00145DDF" w:rsidRPr="00401AB6" w:rsidRDefault="00145DDF" w:rsidP="00145DDF">
      <w:pPr>
        <w:pStyle w:val="DraftSectionNote"/>
        <w:tabs>
          <w:tab w:val="right" w:pos="1304"/>
        </w:tabs>
        <w:ind w:left="850"/>
        <w:rPr>
          <w:b/>
        </w:rPr>
      </w:pPr>
      <w:r w:rsidRPr="00B16CD4">
        <w:rPr>
          <w:b/>
        </w:rPr>
        <w:t>Note</w:t>
      </w:r>
    </w:p>
    <w:p w14:paraId="646B474E" w14:textId="77777777" w:rsidR="007162D7" w:rsidRDefault="00145DDF" w:rsidP="00145DDF">
      <w:pPr>
        <w:pStyle w:val="DraftSectionNote"/>
        <w:tabs>
          <w:tab w:val="right" w:pos="1304"/>
        </w:tabs>
        <w:ind w:left="850"/>
      </w:pPr>
      <w:r>
        <w:t>A decision to impose a condition on a determination is a reviewable decision (see regulation 676).</w:t>
      </w:r>
    </w:p>
    <w:p w14:paraId="646B474F" w14:textId="77777777" w:rsidR="00145DDF" w:rsidRDefault="00145DDF" w:rsidP="007272F6">
      <w:pPr>
        <w:pStyle w:val="StyleDraftHeading1Left0cmHanging15cm1"/>
      </w:pPr>
      <w:r>
        <w:tab/>
      </w:r>
      <w:bookmarkStart w:id="815" w:name="_Toc174445756"/>
      <w:r>
        <w:t>545</w:t>
      </w:r>
      <w:r>
        <w:tab/>
        <w:t>Notice and effect of determinations</w:t>
      </w:r>
      <w:bookmarkEnd w:id="815"/>
    </w:p>
    <w:p w14:paraId="646B4750" w14:textId="77777777" w:rsidR="00145DDF" w:rsidRDefault="00145DDF" w:rsidP="00145DDF">
      <w:pPr>
        <w:pStyle w:val="DraftHeading2"/>
        <w:tabs>
          <w:tab w:val="right" w:pos="1247"/>
        </w:tabs>
        <w:ind w:left="1361" w:hanging="1361"/>
      </w:pPr>
      <w:r>
        <w:tab/>
      </w:r>
      <w:r w:rsidRPr="00994BB1">
        <w:t>(1)</w:t>
      </w:r>
      <w:r>
        <w:tab/>
        <w:t>If the regulator makes a determination under this Part, the regulator must give the operator of the determined major hazard facility a written notice of the determination, stating:</w:t>
      </w:r>
    </w:p>
    <w:p w14:paraId="646B4751" w14:textId="77777777" w:rsidR="00145DDF" w:rsidRDefault="00145DDF" w:rsidP="00145DDF">
      <w:pPr>
        <w:pStyle w:val="DraftHeading3"/>
        <w:tabs>
          <w:tab w:val="right" w:pos="1757"/>
        </w:tabs>
        <w:ind w:left="1871" w:hanging="1871"/>
      </w:pPr>
      <w:r>
        <w:tab/>
      </w:r>
      <w:r w:rsidRPr="00617482">
        <w:t>(a)</w:t>
      </w:r>
      <w:r>
        <w:tab/>
        <w:t>the reasons for the determination; and</w:t>
      </w:r>
    </w:p>
    <w:p w14:paraId="646B4752" w14:textId="77777777" w:rsidR="00145DDF" w:rsidRDefault="00145DDF" w:rsidP="00145DDF">
      <w:pPr>
        <w:pStyle w:val="DraftHeading3"/>
        <w:tabs>
          <w:tab w:val="right" w:pos="1757"/>
        </w:tabs>
        <w:ind w:left="1871" w:hanging="1871"/>
      </w:pPr>
      <w:r>
        <w:tab/>
      </w:r>
      <w:r w:rsidRPr="00617482">
        <w:t>(b)</w:t>
      </w:r>
      <w:r>
        <w:tab/>
        <w:t>the date on which the determination takes effect, which must be at least 28 days after the date of the notice; and</w:t>
      </w:r>
    </w:p>
    <w:p w14:paraId="646B4753" w14:textId="77777777" w:rsidR="00145DDF" w:rsidRPr="00E437E8" w:rsidRDefault="00145DDF" w:rsidP="00145DDF">
      <w:pPr>
        <w:pStyle w:val="DraftHeading3"/>
        <w:tabs>
          <w:tab w:val="right" w:pos="1757"/>
        </w:tabs>
        <w:ind w:left="1871" w:hanging="1871"/>
      </w:pPr>
      <w:r>
        <w:tab/>
      </w:r>
      <w:r w:rsidRPr="00E437E8">
        <w:t>(c)</w:t>
      </w:r>
      <w:r>
        <w:tab/>
        <w:t>any conditions imposed on the determination under regulation 544.</w:t>
      </w:r>
    </w:p>
    <w:p w14:paraId="646B4754" w14:textId="77777777" w:rsidR="00145DDF" w:rsidRDefault="00145DDF" w:rsidP="00145DDF">
      <w:pPr>
        <w:pStyle w:val="DraftHeading2"/>
        <w:tabs>
          <w:tab w:val="right" w:pos="1247"/>
        </w:tabs>
        <w:ind w:left="1361" w:hanging="1361"/>
      </w:pPr>
      <w:r>
        <w:tab/>
        <w:t>(2)</w:t>
      </w:r>
      <w:r>
        <w:tab/>
        <w:t>The notice must be given within 14 days of the making of the determination.</w:t>
      </w:r>
    </w:p>
    <w:p w14:paraId="646B4755" w14:textId="77777777" w:rsidR="00145DDF" w:rsidRDefault="00145DDF" w:rsidP="00145DDF">
      <w:pPr>
        <w:pStyle w:val="DraftHeading2"/>
        <w:tabs>
          <w:tab w:val="right" w:pos="1247"/>
        </w:tabs>
        <w:ind w:left="1361" w:hanging="1361"/>
      </w:pPr>
      <w:r>
        <w:tab/>
      </w:r>
      <w:r w:rsidRPr="003E271A">
        <w:t>(</w:t>
      </w:r>
      <w:r>
        <w:t>3</w:t>
      </w:r>
      <w:r w:rsidRPr="003E271A">
        <w:t>)</w:t>
      </w:r>
      <w:r>
        <w:tab/>
        <w:t>The effect of a determination under regulation 543 is that:</w:t>
      </w:r>
    </w:p>
    <w:p w14:paraId="646B4756" w14:textId="77777777" w:rsidR="00145DDF" w:rsidRDefault="00145DDF" w:rsidP="00145DDF">
      <w:pPr>
        <w:pStyle w:val="DraftHeading3"/>
        <w:tabs>
          <w:tab w:val="right" w:pos="1757"/>
        </w:tabs>
        <w:ind w:left="1871" w:hanging="1871"/>
      </w:pPr>
      <w:r>
        <w:tab/>
      </w:r>
      <w:r w:rsidRPr="00AE1B1D">
        <w:t>(a)</w:t>
      </w:r>
      <w:r>
        <w:tab/>
        <w:t>the operator is not taken to be a suitable person to operate the determined major hazard facility;</w:t>
      </w:r>
      <w:r w:rsidR="004D0E0D">
        <w:t xml:space="preserve"> and</w:t>
      </w:r>
    </w:p>
    <w:p w14:paraId="646B4757" w14:textId="77777777" w:rsidR="00145DDF" w:rsidRPr="00AE1B1D" w:rsidRDefault="00145DDF" w:rsidP="00145DDF">
      <w:pPr>
        <w:pStyle w:val="DraftHeading3"/>
        <w:tabs>
          <w:tab w:val="right" w:pos="1757"/>
        </w:tabs>
        <w:ind w:left="1871" w:hanging="1871"/>
      </w:pPr>
      <w:r>
        <w:tab/>
      </w:r>
      <w:r w:rsidRPr="00AE1B1D">
        <w:t>(b)</w:t>
      </w:r>
      <w:r>
        <w:tab/>
        <w:t>the exemption provided by regulation 535(3) does not apply to the determined major hazard facility.</w:t>
      </w:r>
    </w:p>
    <w:p w14:paraId="646B4758" w14:textId="77777777" w:rsidR="00145DDF" w:rsidRPr="00B1417A" w:rsidRDefault="00145DDF" w:rsidP="00145DDF">
      <w:pPr>
        <w:pStyle w:val="DraftSub-sectionNote"/>
        <w:tabs>
          <w:tab w:val="right" w:pos="1814"/>
        </w:tabs>
        <w:ind w:left="1361"/>
        <w:rPr>
          <w:b/>
        </w:rPr>
      </w:pPr>
      <w:r w:rsidRPr="00B1417A">
        <w:rPr>
          <w:b/>
        </w:rPr>
        <w:t>Note</w:t>
      </w:r>
    </w:p>
    <w:p w14:paraId="646B4759" w14:textId="77777777" w:rsidR="00145DDF" w:rsidRDefault="00145DDF" w:rsidP="00145DDF">
      <w:pPr>
        <w:pStyle w:val="DraftSub-sectionNote"/>
        <w:tabs>
          <w:tab w:val="right" w:pos="1814"/>
        </w:tabs>
        <w:ind w:left="1361"/>
      </w:pPr>
      <w:r>
        <w:t xml:space="preserve">For the effect of a determination under regulation 541 or 542, see definition of </w:t>
      </w:r>
      <w:r w:rsidRPr="008F57DE">
        <w:rPr>
          <w:b/>
          <w:i/>
        </w:rPr>
        <w:t>determined major hazard facility</w:t>
      </w:r>
      <w:r>
        <w:t xml:space="preserve"> in regulation 5(1).</w:t>
      </w:r>
    </w:p>
    <w:p w14:paraId="646B475A" w14:textId="77777777" w:rsidR="00145DDF" w:rsidRDefault="00145DDF" w:rsidP="00145DDF">
      <w:pPr>
        <w:pStyle w:val="DraftHeading2"/>
        <w:tabs>
          <w:tab w:val="right" w:pos="1247"/>
        </w:tabs>
        <w:ind w:left="1361" w:hanging="1361"/>
      </w:pPr>
      <w:r>
        <w:tab/>
      </w:r>
      <w:r w:rsidRPr="00994BB1">
        <w:t>(</w:t>
      </w:r>
      <w:r>
        <w:t>4</w:t>
      </w:r>
      <w:r w:rsidRPr="00994BB1">
        <w:t>)</w:t>
      </w:r>
      <w:r>
        <w:tab/>
        <w:t>A determination takes effect on the date specified in the notice.</w:t>
      </w:r>
    </w:p>
    <w:p w14:paraId="646B475B" w14:textId="77777777" w:rsidR="00145DDF" w:rsidRDefault="00145DDF" w:rsidP="00145DDF">
      <w:pPr>
        <w:pStyle w:val="DraftHeading2"/>
        <w:tabs>
          <w:tab w:val="right" w:pos="1247"/>
        </w:tabs>
        <w:ind w:left="1361" w:hanging="1361"/>
      </w:pPr>
      <w:r w:rsidRPr="00721DCD">
        <w:tab/>
        <w:t>(</w:t>
      </w:r>
      <w:r>
        <w:t>5</w:t>
      </w:r>
      <w:r w:rsidRPr="00721DCD">
        <w:t>)</w:t>
      </w:r>
      <w:r w:rsidRPr="00721DCD">
        <w:tab/>
        <w:t>A determination is</w:t>
      </w:r>
      <w:r>
        <w:t xml:space="preserve"> of unlimited duration unless it is revoked</w:t>
      </w:r>
      <w:r w:rsidRPr="00721DCD">
        <w:t>.</w:t>
      </w:r>
    </w:p>
    <w:p w14:paraId="646B475C" w14:textId="77777777" w:rsidR="00B75031" w:rsidRPr="00B75031" w:rsidRDefault="00B75031" w:rsidP="00B75031">
      <w:pPr>
        <w:pStyle w:val="DraftSectionNote"/>
        <w:tabs>
          <w:tab w:val="right" w:pos="1304"/>
        </w:tabs>
        <w:ind w:left="850"/>
        <w:rPr>
          <w:b/>
        </w:rPr>
      </w:pPr>
      <w:r w:rsidRPr="00B75031">
        <w:rPr>
          <w:b/>
        </w:rPr>
        <w:t>Note</w:t>
      </w:r>
    </w:p>
    <w:p w14:paraId="646B475D" w14:textId="77777777" w:rsidR="007162D7" w:rsidRDefault="00B75031" w:rsidP="00B75031">
      <w:pPr>
        <w:pStyle w:val="DraftSectionNote"/>
        <w:tabs>
          <w:tab w:val="right" w:pos="1304"/>
        </w:tabs>
        <w:ind w:left="850"/>
      </w:pPr>
      <w:r>
        <w:lastRenderedPageBreak/>
        <w:t>See the jurisdictional note</w:t>
      </w:r>
      <w:r w:rsidR="00844B43">
        <w:t>s</w:t>
      </w:r>
      <w:r>
        <w:t xml:space="preserve"> in the Appendix.</w:t>
      </w:r>
    </w:p>
    <w:p w14:paraId="646B475E" w14:textId="77777777" w:rsidR="00145DDF" w:rsidRDefault="00145DDF" w:rsidP="007272F6">
      <w:pPr>
        <w:pStyle w:val="StyleDraftHeading1Left0cmHanging15cm1"/>
      </w:pPr>
      <w:r>
        <w:tab/>
      </w:r>
      <w:bookmarkStart w:id="816" w:name="_Toc174445757"/>
      <w:r>
        <w:t>546</w:t>
      </w:r>
      <w:r>
        <w:tab/>
        <w:t>When regulator may revoke a determination</w:t>
      </w:r>
      <w:bookmarkEnd w:id="816"/>
    </w:p>
    <w:p w14:paraId="646B475F" w14:textId="77777777" w:rsidR="00145DDF" w:rsidRDefault="00145DDF" w:rsidP="00145DDF">
      <w:pPr>
        <w:pStyle w:val="BodySectionSub"/>
      </w:pPr>
      <w:r>
        <w:t>The regulator may revoke a determination under this Part if, after consultation with the major hazard facility's contact person or operator (as applicable), the regulator is satisfied that the reasons for the determination no longer apply.</w:t>
      </w:r>
    </w:p>
    <w:p w14:paraId="646B4760" w14:textId="77777777" w:rsidR="00145DDF" w:rsidRDefault="00145DDF" w:rsidP="007272F6">
      <w:pPr>
        <w:pStyle w:val="StyleDraftHeading1Left0cmHanging15cm1"/>
      </w:pPr>
      <w:r>
        <w:tab/>
      </w:r>
      <w:bookmarkStart w:id="817" w:name="_Toc174445758"/>
      <w:r>
        <w:t>547</w:t>
      </w:r>
      <w:r>
        <w:tab/>
        <w:t>Re-notification if quantity of Schedule 15 chemicals increases</w:t>
      </w:r>
      <w:bookmarkEnd w:id="817"/>
    </w:p>
    <w:p w14:paraId="646B4761" w14:textId="77777777" w:rsidR="00145DDF" w:rsidRPr="00BE5DFE" w:rsidRDefault="00145DDF" w:rsidP="00145DDF">
      <w:pPr>
        <w:pStyle w:val="DraftHeading2"/>
        <w:tabs>
          <w:tab w:val="right" w:pos="1247"/>
        </w:tabs>
        <w:ind w:left="1361" w:hanging="1361"/>
      </w:pPr>
      <w:r w:rsidRPr="00BE5DFE">
        <w:tab/>
        <w:t>(1)</w:t>
      </w:r>
      <w:r w:rsidRPr="00BE5DFE">
        <w:tab/>
        <w:t>This regulation applies to a facility or proposed facility:</w:t>
      </w:r>
    </w:p>
    <w:p w14:paraId="646B4762" w14:textId="77777777" w:rsidR="00145DDF" w:rsidRPr="00BE5DFE" w:rsidRDefault="00145DDF" w:rsidP="00145DDF">
      <w:pPr>
        <w:pStyle w:val="DraftHeading3"/>
        <w:tabs>
          <w:tab w:val="right" w:pos="1757"/>
        </w:tabs>
        <w:ind w:left="1871" w:hanging="1871"/>
      </w:pPr>
      <w:r w:rsidRPr="00BE5DFE">
        <w:tab/>
        <w:t>(a)</w:t>
      </w:r>
      <w:r w:rsidRPr="00BE5DFE">
        <w:tab/>
        <w:t>at which the quantity of Schedule 15 chemicals present or likely to be present exceeds 10% of their threshold quantity but does not exceed their threshold quantity; and</w:t>
      </w:r>
    </w:p>
    <w:p w14:paraId="646B4763" w14:textId="77777777" w:rsidR="00145DDF" w:rsidRPr="00BE5DFE" w:rsidRDefault="00145DDF" w:rsidP="00145DDF">
      <w:pPr>
        <w:pStyle w:val="DraftHeading3"/>
        <w:tabs>
          <w:tab w:val="right" w:pos="1757"/>
        </w:tabs>
        <w:ind w:left="1871" w:hanging="1871"/>
      </w:pPr>
      <w:r w:rsidRPr="00BE5DFE">
        <w:tab/>
        <w:t>(b)</w:t>
      </w:r>
      <w:r w:rsidRPr="00BE5DFE">
        <w:tab/>
        <w:t>in relation to which notification was given under regulation 536 or 537; and</w:t>
      </w:r>
    </w:p>
    <w:p w14:paraId="646B4764" w14:textId="77777777" w:rsidR="00BE5DFE" w:rsidRPr="00BE5DFE" w:rsidRDefault="00BE5DFE" w:rsidP="00BE5DFE">
      <w:pPr>
        <w:pStyle w:val="DraftHeading3"/>
        <w:tabs>
          <w:tab w:val="right" w:pos="1757"/>
        </w:tabs>
        <w:ind w:left="1871" w:hanging="1871"/>
      </w:pPr>
      <w:r w:rsidRPr="00BE5DFE">
        <w:tab/>
        <w:t>(c)</w:t>
      </w:r>
      <w:r w:rsidRPr="00BE5DFE">
        <w:tab/>
        <w:t>in relatio</w:t>
      </w:r>
      <w:r>
        <w:t>n to which the regulator</w:t>
      </w:r>
      <w:r w:rsidRPr="00BE5DFE">
        <w:t>:</w:t>
      </w:r>
    </w:p>
    <w:p w14:paraId="646B4765" w14:textId="77777777" w:rsidR="00BE5DFE" w:rsidRPr="00BE5DFE" w:rsidRDefault="00BE5DFE" w:rsidP="00BE5DFE">
      <w:pPr>
        <w:pStyle w:val="DraftHeading4"/>
        <w:tabs>
          <w:tab w:val="right" w:pos="2268"/>
        </w:tabs>
        <w:ind w:left="2381" w:hanging="2381"/>
      </w:pPr>
      <w:r w:rsidRPr="00BE5DFE">
        <w:tab/>
        <w:t>(</w:t>
      </w:r>
      <w:proofErr w:type="spellStart"/>
      <w:r w:rsidRPr="00BE5DFE">
        <w:t>i</w:t>
      </w:r>
      <w:proofErr w:type="spellEnd"/>
      <w:r w:rsidRPr="00BE5DFE">
        <w:t>)</w:t>
      </w:r>
      <w:r w:rsidRPr="00BE5DFE">
        <w:tab/>
      </w:r>
      <w:r>
        <w:t xml:space="preserve">has not </w:t>
      </w:r>
      <w:r w:rsidRPr="00BE5DFE">
        <w:t>conducted an inquiry under this Division; or</w:t>
      </w:r>
    </w:p>
    <w:p w14:paraId="646B4766" w14:textId="77777777" w:rsidR="00BE5DFE" w:rsidRPr="00BE5DFE" w:rsidRDefault="00BE5DFE" w:rsidP="00BE5DFE">
      <w:pPr>
        <w:pStyle w:val="DraftHeading4"/>
        <w:tabs>
          <w:tab w:val="right" w:pos="2268"/>
        </w:tabs>
        <w:ind w:left="2381" w:hanging="2381"/>
      </w:pPr>
      <w:r w:rsidRPr="00BE5DFE">
        <w:tab/>
        <w:t>(ii)</w:t>
      </w:r>
      <w:r w:rsidRPr="00BE5DFE">
        <w:tab/>
        <w:t>on conducting an inquiry, has not determined the facility or proposed facility to be a major hazard facility under regulation 541.</w:t>
      </w:r>
    </w:p>
    <w:p w14:paraId="646B4767" w14:textId="77777777" w:rsidR="00145DDF" w:rsidRDefault="00145DDF" w:rsidP="00145DDF">
      <w:pPr>
        <w:pStyle w:val="DraftHeading2"/>
        <w:tabs>
          <w:tab w:val="right" w:pos="1247"/>
        </w:tabs>
        <w:ind w:left="1361" w:hanging="1361"/>
      </w:pPr>
      <w:r>
        <w:tab/>
      </w:r>
      <w:r w:rsidRPr="00760C2C">
        <w:t>(2)</w:t>
      </w:r>
      <w:r>
        <w:tab/>
        <w:t>The operator of the facility or proposed facility must re-notify the regulator in accordance with this Part if the quantity of Schedule 15 chemicals present or likely to be present at the facility or proposed facility increases, or is likely to increase, to a level that exceeds the level previously notified to the regulator.</w:t>
      </w:r>
    </w:p>
    <w:p w14:paraId="646B4768" w14:textId="632E47F2" w:rsidR="00145DDF" w:rsidRDefault="00145DDF" w:rsidP="00145DDF">
      <w:pPr>
        <w:pStyle w:val="BodySectionSub"/>
      </w:pPr>
      <w:r>
        <w:t>Maximum penalty:</w:t>
      </w:r>
      <w:r w:rsidR="00A50152">
        <w:t xml:space="preserve"> </w:t>
      </w:r>
      <w:r w:rsidR="00A50152" w:rsidRPr="00A50152">
        <w:t>tier G monetary penalty.</w:t>
      </w:r>
    </w:p>
    <w:p w14:paraId="646B476B" w14:textId="77777777" w:rsidR="00145DDF" w:rsidRDefault="00145DDF" w:rsidP="00145DDF">
      <w:pPr>
        <w:pStyle w:val="DraftHeading2"/>
        <w:tabs>
          <w:tab w:val="right" w:pos="1247"/>
        </w:tabs>
        <w:ind w:left="1361" w:hanging="1361"/>
      </w:pPr>
      <w:r>
        <w:tab/>
      </w:r>
      <w:r w:rsidRPr="00613F93">
        <w:t>(3)</w:t>
      </w:r>
      <w:r>
        <w:tab/>
        <w:t>The provisions of this Part apply, to the extent that they relate to a re-notification under this regulation, as if the re-notification were a notification under regulation 536.</w:t>
      </w:r>
    </w:p>
    <w:p w14:paraId="646B476C" w14:textId="77777777" w:rsidR="00145DDF" w:rsidRPr="00C604F6" w:rsidRDefault="00145DDF" w:rsidP="007272F6">
      <w:pPr>
        <w:pStyle w:val="StyleDraftHeading1Left0cmHanging15cm1"/>
      </w:pPr>
      <w:r>
        <w:tab/>
      </w:r>
      <w:bookmarkStart w:id="818" w:name="_Toc174445759"/>
      <w:r>
        <w:t>548</w:t>
      </w:r>
      <w:r>
        <w:tab/>
        <w:t>Notification by new operator</w:t>
      </w:r>
      <w:bookmarkEnd w:id="818"/>
    </w:p>
    <w:p w14:paraId="646B476D" w14:textId="77777777" w:rsidR="00145DDF" w:rsidRDefault="00145DDF" w:rsidP="00247AEA">
      <w:pPr>
        <w:pStyle w:val="DraftHeading2"/>
        <w:keepNext/>
        <w:tabs>
          <w:tab w:val="right" w:pos="1247"/>
        </w:tabs>
        <w:ind w:left="1361" w:hanging="1361"/>
      </w:pPr>
      <w:r>
        <w:tab/>
      </w:r>
      <w:r w:rsidRPr="00613F93">
        <w:t>(1)</w:t>
      </w:r>
      <w:r>
        <w:tab/>
        <w:t>This regulation applies:</w:t>
      </w:r>
    </w:p>
    <w:p w14:paraId="646B476E" w14:textId="77777777" w:rsidR="00145DDF" w:rsidRDefault="00145DDF" w:rsidP="00145DDF">
      <w:pPr>
        <w:pStyle w:val="DraftHeading3"/>
        <w:tabs>
          <w:tab w:val="right" w:pos="1757"/>
        </w:tabs>
        <w:ind w:left="1871" w:hanging="1871"/>
      </w:pPr>
      <w:r>
        <w:tab/>
      </w:r>
      <w:r w:rsidRPr="00613F93">
        <w:t>(a)</w:t>
      </w:r>
      <w:r>
        <w:tab/>
        <w:t>in relation to a determined major hazard facility that is proposed to be operated by a new operator;</w:t>
      </w:r>
    </w:p>
    <w:p w14:paraId="646B476F" w14:textId="77777777" w:rsidR="00145DDF" w:rsidRDefault="00145DDF" w:rsidP="00145DDF">
      <w:pPr>
        <w:pStyle w:val="DraftHeading3"/>
        <w:tabs>
          <w:tab w:val="right" w:pos="1757"/>
        </w:tabs>
        <w:ind w:left="1871" w:hanging="1871"/>
      </w:pPr>
      <w:r>
        <w:tab/>
      </w:r>
      <w:r w:rsidRPr="00613F93">
        <w:t>(b)</w:t>
      </w:r>
      <w:r>
        <w:tab/>
        <w:t>whether or not a determination under regulation 543 was made in relation to the current operator.</w:t>
      </w:r>
    </w:p>
    <w:p w14:paraId="646B4770" w14:textId="77777777" w:rsidR="00145DDF" w:rsidRDefault="00145DDF" w:rsidP="00145DDF">
      <w:pPr>
        <w:pStyle w:val="DraftHeading2"/>
        <w:tabs>
          <w:tab w:val="right" w:pos="1247"/>
        </w:tabs>
        <w:ind w:left="1361" w:hanging="1361"/>
      </w:pPr>
      <w:r>
        <w:tab/>
      </w:r>
      <w:r w:rsidRPr="00C604F6">
        <w:t>(2)</w:t>
      </w:r>
      <w:r>
        <w:tab/>
        <w:t xml:space="preserve">A proposed new operator of the determined major hazard facility must give the regulator a notification that contains the information </w:t>
      </w:r>
      <w:r>
        <w:lastRenderedPageBreak/>
        <w:t>specified in regulation 538(2) in relation to the proposed new operator.</w:t>
      </w:r>
    </w:p>
    <w:p w14:paraId="646B4771" w14:textId="48C35FB4" w:rsidR="00145DDF" w:rsidRDefault="00145DDF" w:rsidP="00145DDF">
      <w:pPr>
        <w:pStyle w:val="BodySectionSub"/>
      </w:pPr>
      <w:r>
        <w:t>Maximum penalty:</w:t>
      </w:r>
      <w:r w:rsidR="00A50152">
        <w:t xml:space="preserve"> </w:t>
      </w:r>
      <w:r w:rsidR="00A50152" w:rsidRPr="00A50152">
        <w:t>tier G monetary penalty.</w:t>
      </w:r>
    </w:p>
    <w:p w14:paraId="646B4774" w14:textId="77777777" w:rsidR="00145DDF" w:rsidRDefault="00145DDF" w:rsidP="00145DDF">
      <w:pPr>
        <w:pStyle w:val="DraftHeading2"/>
        <w:tabs>
          <w:tab w:val="right" w:pos="1247"/>
        </w:tabs>
        <w:ind w:left="1361" w:hanging="1361"/>
      </w:pPr>
      <w:r>
        <w:tab/>
        <w:t>(3)</w:t>
      </w:r>
      <w:r>
        <w:tab/>
        <w:t>The provision</w:t>
      </w:r>
      <w:r w:rsidR="00D740A1">
        <w:t>s</w:t>
      </w:r>
      <w:r>
        <w:t xml:space="preserve"> of this Part apply, to the extent that they relate to the suitability of an operator, as if the notification under </w:t>
      </w:r>
      <w:proofErr w:type="spellStart"/>
      <w:r>
        <w:t>subregulation</w:t>
      </w:r>
      <w:proofErr w:type="spellEnd"/>
      <w:r>
        <w:t xml:space="preserve"> (2) were a notification under regulation 536.</w:t>
      </w:r>
    </w:p>
    <w:p w14:paraId="646B4775" w14:textId="77777777" w:rsidR="00145DDF" w:rsidRDefault="00145DDF" w:rsidP="007272F6">
      <w:pPr>
        <w:pStyle w:val="StyleDraftHeading1Left0cmHanging15cm1"/>
      </w:pPr>
      <w:r>
        <w:tab/>
      </w:r>
      <w:bookmarkStart w:id="819" w:name="_Toc174445760"/>
      <w:r>
        <w:t>549</w:t>
      </w:r>
      <w:r>
        <w:tab/>
        <w:t>Time in which major hazard facility licence must be applied for</w:t>
      </w:r>
      <w:bookmarkEnd w:id="819"/>
    </w:p>
    <w:p w14:paraId="646B4776" w14:textId="77777777" w:rsidR="00145DDF" w:rsidRDefault="00145DDF" w:rsidP="00145DDF">
      <w:pPr>
        <w:pStyle w:val="DraftHeading2"/>
        <w:tabs>
          <w:tab w:val="right" w:pos="1247"/>
        </w:tabs>
        <w:ind w:left="1361" w:hanging="1361"/>
      </w:pPr>
      <w:r>
        <w:tab/>
      </w:r>
      <w:r w:rsidRPr="00DB49AB">
        <w:t>(1)</w:t>
      </w:r>
      <w:r>
        <w:tab/>
        <w:t>Subject to this regulation, the operator of a determined major hazard facility must apply for a major hazard facility licence within 24 months after the determination of the facility.</w:t>
      </w:r>
    </w:p>
    <w:p w14:paraId="646B4777" w14:textId="77777777" w:rsidR="00145DDF" w:rsidRDefault="00145DDF" w:rsidP="00145DDF">
      <w:pPr>
        <w:pStyle w:val="DraftHeading2"/>
        <w:tabs>
          <w:tab w:val="right" w:pos="1247"/>
        </w:tabs>
        <w:ind w:left="1361" w:hanging="1361"/>
      </w:pPr>
      <w:r w:rsidRPr="00DB49AB">
        <w:tab/>
        <w:t>(</w:t>
      </w:r>
      <w:r>
        <w:t>2</w:t>
      </w:r>
      <w:r w:rsidRPr="00DB49AB">
        <w:t>)</w:t>
      </w:r>
      <w:r w:rsidRPr="00DB49AB">
        <w:tab/>
        <w:t xml:space="preserve">The regulator may extend the </w:t>
      </w:r>
      <w:r>
        <w:t>time in which the operator of a determined major hazard facility must apply for a licence</w:t>
      </w:r>
      <w:r w:rsidRPr="00DB49AB">
        <w:t xml:space="preserve"> if satisfied, on application by the operator, that there has not been sufficient time to comply with Part </w:t>
      </w:r>
      <w:r>
        <w:t>9</w:t>
      </w:r>
      <w:r w:rsidRPr="00DB49AB">
        <w:t>.3.</w:t>
      </w:r>
    </w:p>
    <w:p w14:paraId="646B4778" w14:textId="77777777" w:rsidR="00145DDF" w:rsidRPr="0055063F" w:rsidRDefault="00145DDF" w:rsidP="00145DDF">
      <w:pPr>
        <w:pStyle w:val="DraftSectionNote"/>
        <w:tabs>
          <w:tab w:val="right" w:pos="1304"/>
        </w:tabs>
        <w:ind w:left="850"/>
        <w:rPr>
          <w:b/>
        </w:rPr>
      </w:pPr>
      <w:r w:rsidRPr="0055063F">
        <w:rPr>
          <w:b/>
        </w:rPr>
        <w:t>Note</w:t>
      </w:r>
    </w:p>
    <w:p w14:paraId="646B4779" w14:textId="77777777" w:rsidR="00145DDF" w:rsidRDefault="00145DDF" w:rsidP="00145DDF">
      <w:pPr>
        <w:pStyle w:val="DraftSectionNote"/>
        <w:tabs>
          <w:tab w:val="right" w:pos="1304"/>
        </w:tabs>
        <w:ind w:left="850"/>
      </w:pPr>
      <w:r>
        <w:t>The exemption from the requirement to be licensed is conditional on an application for a licence being made within the time specified by this regulation (see regulation 535(3) and (5)).</w:t>
      </w:r>
    </w:p>
    <w:p w14:paraId="646B477A" w14:textId="77777777" w:rsidR="00145DDF" w:rsidRPr="00EF183D" w:rsidRDefault="00145DDF" w:rsidP="00145DDF">
      <w:pPr>
        <w:pStyle w:val="Heading-PART"/>
        <w:ind w:left="1276" w:hanging="1276"/>
        <w:jc w:val="left"/>
        <w:rPr>
          <w:caps w:val="0"/>
          <w:sz w:val="28"/>
        </w:rPr>
      </w:pPr>
      <w:r>
        <w:br w:type="page"/>
      </w:r>
      <w:bookmarkStart w:id="820" w:name="_Toc174445761"/>
      <w:r w:rsidRPr="00EF183D">
        <w:rPr>
          <w:caps w:val="0"/>
          <w:sz w:val="28"/>
        </w:rPr>
        <w:lastRenderedPageBreak/>
        <w:t xml:space="preserve">Part </w:t>
      </w:r>
      <w:r>
        <w:rPr>
          <w:caps w:val="0"/>
          <w:sz w:val="28"/>
        </w:rPr>
        <w:t>9</w:t>
      </w:r>
      <w:r w:rsidRPr="00EF183D">
        <w:rPr>
          <w:caps w:val="0"/>
          <w:sz w:val="28"/>
        </w:rPr>
        <w:t xml:space="preserve">.3 </w:t>
      </w:r>
      <w:r w:rsidRPr="00EF183D">
        <w:rPr>
          <w:caps w:val="0"/>
          <w:sz w:val="28"/>
        </w:rPr>
        <w:tab/>
        <w:t xml:space="preserve">Duties of Operators of </w:t>
      </w:r>
      <w:r>
        <w:rPr>
          <w:caps w:val="0"/>
          <w:sz w:val="28"/>
        </w:rPr>
        <w:t>Determined</w:t>
      </w:r>
      <w:r w:rsidRPr="00EF183D">
        <w:rPr>
          <w:caps w:val="0"/>
          <w:sz w:val="28"/>
        </w:rPr>
        <w:t xml:space="preserve"> Major Hazard Facilities</w:t>
      </w:r>
      <w:bookmarkEnd w:id="820"/>
    </w:p>
    <w:p w14:paraId="646B477B" w14:textId="77777777" w:rsidR="00145DDF" w:rsidRPr="009A5026" w:rsidRDefault="00145DDF" w:rsidP="00145DDF">
      <w:pPr>
        <w:pStyle w:val="DraftSectionNote"/>
        <w:tabs>
          <w:tab w:val="right" w:pos="46"/>
          <w:tab w:val="right" w:pos="1304"/>
        </w:tabs>
        <w:ind w:left="1259" w:hanging="408"/>
        <w:rPr>
          <w:b/>
        </w:rPr>
      </w:pPr>
      <w:r w:rsidRPr="009A5026">
        <w:rPr>
          <w:b/>
        </w:rPr>
        <w:t>Note</w:t>
      </w:r>
      <w:r>
        <w:rPr>
          <w:b/>
        </w:rPr>
        <w:t>s</w:t>
      </w:r>
    </w:p>
    <w:p w14:paraId="646B477C" w14:textId="77777777" w:rsidR="00145DDF" w:rsidRDefault="00145DDF" w:rsidP="00145DDF">
      <w:pPr>
        <w:pStyle w:val="DraftSectionNote"/>
        <w:tabs>
          <w:tab w:val="right" w:pos="46"/>
          <w:tab w:val="right" w:pos="1304"/>
        </w:tabs>
        <w:ind w:left="1259" w:hanging="408"/>
      </w:pPr>
      <w:r>
        <w:t>1</w:t>
      </w:r>
      <w:r>
        <w:tab/>
        <w:t>The operator of a determined major hazard facility is required to comply with this Part for a specified period and to prepare a safety case in order to apply for a major hazard facility licence.</w:t>
      </w:r>
    </w:p>
    <w:p w14:paraId="646B477D" w14:textId="77777777" w:rsidR="00145DDF" w:rsidRDefault="00145DDF" w:rsidP="00145DDF">
      <w:pPr>
        <w:pStyle w:val="DraftSectionNote"/>
        <w:tabs>
          <w:tab w:val="right" w:pos="46"/>
          <w:tab w:val="right" w:pos="1304"/>
        </w:tabs>
        <w:ind w:left="1259" w:hanging="408"/>
      </w:pPr>
      <w:r>
        <w:t>2</w:t>
      </w:r>
      <w:r>
        <w:tab/>
        <w:t>The Act and Chapter 7 of these Regulations (Hazardous Chemicals) continue to apply to a determined major hazard facility.</w:t>
      </w:r>
    </w:p>
    <w:p w14:paraId="646B477E" w14:textId="77777777" w:rsidR="00145DDF" w:rsidRDefault="00145DDF" w:rsidP="00133494">
      <w:pPr>
        <w:pStyle w:val="StyleHeading-DIVISIONLeftLeft0cmHanging275cm"/>
      </w:pPr>
      <w:bookmarkStart w:id="821" w:name="_Toc174445762"/>
      <w:r>
        <w:t xml:space="preserve">Division 1 </w:t>
      </w:r>
      <w:r>
        <w:tab/>
        <w:t>Application of Part 9.3</w:t>
      </w:r>
      <w:bookmarkEnd w:id="821"/>
    </w:p>
    <w:p w14:paraId="646B477F" w14:textId="77777777" w:rsidR="00145DDF" w:rsidRDefault="00145DDF" w:rsidP="007272F6">
      <w:pPr>
        <w:pStyle w:val="StyleDraftHeading1Left0cmHanging15cm1"/>
      </w:pPr>
      <w:r>
        <w:tab/>
      </w:r>
      <w:bookmarkStart w:id="822" w:name="_Toc174445763"/>
      <w:r>
        <w:t>550</w:t>
      </w:r>
      <w:r>
        <w:tab/>
        <w:t>Application of Part 9.3</w:t>
      </w:r>
      <w:bookmarkEnd w:id="822"/>
    </w:p>
    <w:p w14:paraId="646B4780" w14:textId="77777777" w:rsidR="00145DDF" w:rsidRDefault="00145DDF" w:rsidP="00145DDF">
      <w:pPr>
        <w:pStyle w:val="BodySectionSub"/>
      </w:pPr>
      <w:r>
        <w:t>This Part ceases to apply to a determined major hazard facility at the end of the exemption period applying to that facility under regulation 535.</w:t>
      </w:r>
    </w:p>
    <w:p w14:paraId="646B4781" w14:textId="77777777" w:rsidR="00145DDF" w:rsidRDefault="00145DDF" w:rsidP="00133494">
      <w:pPr>
        <w:pStyle w:val="StyleHeading-DIVISIONLeftLeft0cmHanging275cm"/>
      </w:pPr>
      <w:bookmarkStart w:id="823" w:name="_Toc174445764"/>
      <w:r>
        <w:t xml:space="preserve">Division 2 </w:t>
      </w:r>
      <w:r>
        <w:tab/>
        <w:t>Safety case outline</w:t>
      </w:r>
      <w:bookmarkEnd w:id="823"/>
    </w:p>
    <w:p w14:paraId="646B4782" w14:textId="77777777" w:rsidR="00145DDF" w:rsidRPr="00013DAC" w:rsidRDefault="00145DDF" w:rsidP="007272F6">
      <w:pPr>
        <w:pStyle w:val="StyleDraftHeading1Left0cmHanging15cm1"/>
      </w:pPr>
      <w:r>
        <w:tab/>
      </w:r>
      <w:bookmarkStart w:id="824" w:name="_Toc174445765"/>
      <w:r>
        <w:t>551</w:t>
      </w:r>
      <w:r>
        <w:tab/>
        <w:t>Safety case outline must be provided</w:t>
      </w:r>
      <w:bookmarkEnd w:id="824"/>
      <w:r>
        <w:t xml:space="preserve"> </w:t>
      </w:r>
    </w:p>
    <w:p w14:paraId="646B4783" w14:textId="77777777" w:rsidR="00145DDF" w:rsidRDefault="00145DDF" w:rsidP="00145DDF">
      <w:pPr>
        <w:pStyle w:val="BodySectionSub"/>
      </w:pPr>
      <w:r>
        <w:t>The operator of a determined major hazard facility must provide the regulator with a safety case outline for the major hazard facility within 3 months after the facility is determined to be a major hazard facility.</w:t>
      </w:r>
    </w:p>
    <w:p w14:paraId="646B4784" w14:textId="19441334" w:rsidR="00145DDF" w:rsidRDefault="00145DDF" w:rsidP="00145DDF">
      <w:pPr>
        <w:pStyle w:val="BodySectionSub"/>
      </w:pPr>
      <w:r>
        <w:t>Maximum penalty:</w:t>
      </w:r>
      <w:r w:rsidR="00A50152">
        <w:t xml:space="preserve"> </w:t>
      </w:r>
      <w:r w:rsidR="00A50152" w:rsidRPr="00A50152">
        <w:t>tier G monetary penalty.</w:t>
      </w:r>
    </w:p>
    <w:p w14:paraId="646B4788" w14:textId="77777777" w:rsidR="00145DDF" w:rsidRDefault="00145DDF" w:rsidP="007272F6">
      <w:pPr>
        <w:pStyle w:val="StyleDraftHeading1Left0cmHanging15cm1"/>
      </w:pPr>
      <w:r>
        <w:tab/>
      </w:r>
      <w:bookmarkStart w:id="825" w:name="_Toc174445766"/>
      <w:r>
        <w:t>552</w:t>
      </w:r>
      <w:r>
        <w:tab/>
        <w:t>Content</w:t>
      </w:r>
      <w:bookmarkEnd w:id="825"/>
    </w:p>
    <w:p w14:paraId="646B4789" w14:textId="77777777" w:rsidR="00145DDF" w:rsidRDefault="00145DDF" w:rsidP="00145DDF">
      <w:pPr>
        <w:pStyle w:val="BodySectionSub"/>
      </w:pPr>
      <w:r>
        <w:t>A safety case outline provided under regulation 551 must include the following:</w:t>
      </w:r>
    </w:p>
    <w:p w14:paraId="646B478A" w14:textId="77777777" w:rsidR="00145DDF" w:rsidRDefault="00145DDF" w:rsidP="00145DDF">
      <w:pPr>
        <w:pStyle w:val="DraftHeading3"/>
        <w:tabs>
          <w:tab w:val="right" w:pos="1757"/>
        </w:tabs>
        <w:ind w:left="1871" w:hanging="1871"/>
      </w:pPr>
      <w:r>
        <w:tab/>
      </w:r>
      <w:r w:rsidRPr="00C0778B">
        <w:t>(a)</w:t>
      </w:r>
      <w:r>
        <w:tab/>
        <w:t>a written plan for the preparation of the safety case, including key steps and timelines, with reference being made to each element of the safety case;</w:t>
      </w:r>
    </w:p>
    <w:p w14:paraId="646B478B" w14:textId="77777777" w:rsidR="00145DDF" w:rsidRDefault="00145DDF" w:rsidP="00145DDF">
      <w:pPr>
        <w:pStyle w:val="DraftHeading3"/>
        <w:tabs>
          <w:tab w:val="right" w:pos="1757"/>
        </w:tabs>
        <w:ind w:left="1871" w:hanging="1871"/>
      </w:pPr>
      <w:r>
        <w:tab/>
      </w:r>
      <w:r w:rsidRPr="00C0778B">
        <w:t>(b)</w:t>
      </w:r>
      <w:r>
        <w:tab/>
        <w:t>a description of the methods to be used in preparing the safety case, including methods for ensuring that all the information contained in the safety case is accurate and up to date when the safety case is provided to the regulator;</w:t>
      </w:r>
    </w:p>
    <w:p w14:paraId="646B478C" w14:textId="77777777" w:rsidR="00145DDF" w:rsidRDefault="00145DDF" w:rsidP="00145DDF">
      <w:pPr>
        <w:pStyle w:val="DraftHeading3"/>
        <w:tabs>
          <w:tab w:val="right" w:pos="1757"/>
        </w:tabs>
        <w:ind w:left="1871" w:hanging="1871"/>
      </w:pPr>
      <w:r>
        <w:tab/>
      </w:r>
      <w:r w:rsidRPr="00C0778B">
        <w:t>(c)</w:t>
      </w:r>
      <w:r>
        <w:tab/>
        <w:t>details of the resources that will be applied to the preparation of the safety case, including the number of persons involved, their relevant knowledge and experience and sources of technical information;</w:t>
      </w:r>
    </w:p>
    <w:p w14:paraId="646B478D" w14:textId="77777777" w:rsidR="00145DDF" w:rsidRDefault="00145DDF" w:rsidP="00145DDF">
      <w:pPr>
        <w:pStyle w:val="DraftHeading3"/>
        <w:tabs>
          <w:tab w:val="right" w:pos="1757"/>
        </w:tabs>
        <w:ind w:left="1871" w:hanging="1871"/>
      </w:pPr>
      <w:r>
        <w:tab/>
      </w:r>
      <w:r w:rsidRPr="0094519F">
        <w:t>(d)</w:t>
      </w:r>
      <w:r>
        <w:tab/>
        <w:t>a description of the consultation with workers that:</w:t>
      </w:r>
    </w:p>
    <w:p w14:paraId="646B478E" w14:textId="77777777" w:rsidR="00145DDF" w:rsidRDefault="00145DDF" w:rsidP="00145DDF">
      <w:pPr>
        <w:pStyle w:val="DraftHeading4"/>
        <w:tabs>
          <w:tab w:val="right" w:pos="2268"/>
        </w:tabs>
        <w:ind w:left="2381" w:hanging="2381"/>
      </w:pPr>
      <w:r>
        <w:tab/>
      </w:r>
      <w:r w:rsidRPr="0094519F">
        <w:t>(</w:t>
      </w:r>
      <w:proofErr w:type="spellStart"/>
      <w:r w:rsidRPr="0094519F">
        <w:t>i</w:t>
      </w:r>
      <w:proofErr w:type="spellEnd"/>
      <w:r w:rsidRPr="0094519F">
        <w:t>)</w:t>
      </w:r>
      <w:r>
        <w:tab/>
        <w:t>occurred in the preparation of the safety case outline; and</w:t>
      </w:r>
    </w:p>
    <w:p w14:paraId="646B478F" w14:textId="77777777" w:rsidR="00145DDF" w:rsidRPr="0094519F" w:rsidRDefault="00145DDF" w:rsidP="00145DDF">
      <w:pPr>
        <w:pStyle w:val="DraftHeading4"/>
        <w:tabs>
          <w:tab w:val="right" w:pos="2268"/>
        </w:tabs>
        <w:ind w:left="2381" w:hanging="2381"/>
      </w:pPr>
      <w:r>
        <w:lastRenderedPageBreak/>
        <w:tab/>
      </w:r>
      <w:r w:rsidRPr="0094519F">
        <w:t>(ii)</w:t>
      </w:r>
      <w:r>
        <w:tab/>
        <w:t>will occur in the preparation of the safety case;</w:t>
      </w:r>
    </w:p>
    <w:p w14:paraId="646B4790" w14:textId="77777777" w:rsidR="00145DDF" w:rsidRDefault="00145DDF" w:rsidP="00145DDF">
      <w:pPr>
        <w:pStyle w:val="DraftHeading3"/>
        <w:tabs>
          <w:tab w:val="right" w:pos="1757"/>
        </w:tabs>
        <w:ind w:left="1871" w:hanging="1871"/>
      </w:pPr>
      <w:r>
        <w:tab/>
        <w:t>(e</w:t>
      </w:r>
      <w:r w:rsidRPr="00CA7AA3">
        <w:t>)</w:t>
      </w:r>
      <w:r>
        <w:tab/>
        <w:t>a draft of the emergency plan prepared or to be prepared under regulation 557;</w:t>
      </w:r>
    </w:p>
    <w:p w14:paraId="646B4791" w14:textId="77777777" w:rsidR="00145DDF" w:rsidRPr="00DD5BA2" w:rsidRDefault="00145DDF" w:rsidP="00145DDF">
      <w:pPr>
        <w:pStyle w:val="DraftHeading3"/>
        <w:tabs>
          <w:tab w:val="right" w:pos="1757"/>
        </w:tabs>
        <w:ind w:left="1871" w:hanging="1871"/>
      </w:pPr>
      <w:r w:rsidRPr="00DD5BA2">
        <w:tab/>
        <w:t>(f)</w:t>
      </w:r>
      <w:r w:rsidRPr="00DD5BA2">
        <w:tab/>
        <w:t xml:space="preserve">a </w:t>
      </w:r>
      <w:r>
        <w:t>summary</w:t>
      </w:r>
      <w:r w:rsidRPr="00DD5BA2">
        <w:t xml:space="preserve"> of any arrangements that are to be made in relation to the security of the </w:t>
      </w:r>
      <w:r>
        <w:t xml:space="preserve">major hazard </w:t>
      </w:r>
      <w:r w:rsidRPr="00DD5BA2">
        <w:t>facility.</w:t>
      </w:r>
    </w:p>
    <w:p w14:paraId="646B4792" w14:textId="77777777" w:rsidR="00145DDF" w:rsidRPr="00DD5BA2" w:rsidRDefault="00145DDF" w:rsidP="00145DDF">
      <w:pPr>
        <w:pStyle w:val="DraftParaEg"/>
        <w:tabs>
          <w:tab w:val="right" w:pos="2324"/>
        </w:tabs>
        <w:rPr>
          <w:b/>
        </w:rPr>
      </w:pPr>
      <w:r w:rsidRPr="00DD5BA2">
        <w:rPr>
          <w:b/>
        </w:rPr>
        <w:t>Example</w:t>
      </w:r>
    </w:p>
    <w:p w14:paraId="646B4793" w14:textId="77777777" w:rsidR="00145DDF" w:rsidRDefault="00145DDF" w:rsidP="00145DDF">
      <w:pPr>
        <w:pStyle w:val="DraftParaEg"/>
        <w:tabs>
          <w:tab w:val="right" w:pos="2324"/>
        </w:tabs>
      </w:pPr>
      <w:r w:rsidRPr="00DD5BA2">
        <w:t xml:space="preserve">Arrangements for preventing unauthorised access to the </w:t>
      </w:r>
      <w:r>
        <w:t xml:space="preserve">major hazard </w:t>
      </w:r>
      <w:r w:rsidRPr="00DD5BA2">
        <w:t>facility.</w:t>
      </w:r>
    </w:p>
    <w:p w14:paraId="646B4794" w14:textId="77777777" w:rsidR="00145DDF" w:rsidRPr="00DD5BA2" w:rsidRDefault="00145DDF" w:rsidP="00145DDF">
      <w:pPr>
        <w:pStyle w:val="DraftParaNote"/>
        <w:tabs>
          <w:tab w:val="right" w:pos="2324"/>
        </w:tabs>
        <w:ind w:left="1871"/>
        <w:rPr>
          <w:b/>
        </w:rPr>
      </w:pPr>
      <w:r w:rsidRPr="00DD5BA2">
        <w:rPr>
          <w:b/>
        </w:rPr>
        <w:t>Note</w:t>
      </w:r>
    </w:p>
    <w:p w14:paraId="646B4795" w14:textId="77777777" w:rsidR="00145DDF" w:rsidRDefault="00145DDF" w:rsidP="00145DDF">
      <w:pPr>
        <w:pStyle w:val="DraftParaNote"/>
        <w:tabs>
          <w:tab w:val="right" w:pos="2324"/>
        </w:tabs>
        <w:ind w:left="1871"/>
      </w:pPr>
      <w:r>
        <w:t>See the jurisdictional note</w:t>
      </w:r>
      <w:r w:rsidR="00844B43">
        <w:t>s</w:t>
      </w:r>
      <w:r>
        <w:t xml:space="preserve"> in the Appendix.</w:t>
      </w:r>
    </w:p>
    <w:p w14:paraId="646B4796" w14:textId="77777777" w:rsidR="00145DDF" w:rsidRPr="001C40AF" w:rsidRDefault="00145DDF" w:rsidP="007272F6">
      <w:pPr>
        <w:pStyle w:val="StyleDraftHeading1Left0cmHanging15cm1"/>
      </w:pPr>
      <w:r>
        <w:tab/>
      </w:r>
      <w:bookmarkStart w:id="826" w:name="_Toc174445767"/>
      <w:r>
        <w:t>553</w:t>
      </w:r>
      <w:r>
        <w:tab/>
        <w:t>Alteration</w:t>
      </w:r>
      <w:bookmarkEnd w:id="826"/>
    </w:p>
    <w:p w14:paraId="646B4797" w14:textId="77777777" w:rsidR="00145DDF" w:rsidRDefault="00145DDF" w:rsidP="00145DDF">
      <w:pPr>
        <w:pStyle w:val="DraftHeading2"/>
        <w:tabs>
          <w:tab w:val="right" w:pos="1247"/>
        </w:tabs>
        <w:ind w:left="1361" w:hanging="1361"/>
      </w:pPr>
      <w:r>
        <w:tab/>
      </w:r>
      <w:r w:rsidRPr="00382CB4">
        <w:t>(</w:t>
      </w:r>
      <w:r>
        <w:t>1</w:t>
      </w:r>
      <w:r w:rsidRPr="00382CB4">
        <w:t>)</w:t>
      </w:r>
      <w:r>
        <w:tab/>
        <w:t>If the regulator is not satisfied that a safety case outline provided by the operator of a determined major hazard facility will lead to the development of a safety case that complies with regulation 561</w:t>
      </w:r>
      <w:r w:rsidRPr="00CE46AA">
        <w:t>,</w:t>
      </w:r>
      <w:r>
        <w:t xml:space="preserve"> the regulator may require the operator to alter the outline.</w:t>
      </w:r>
    </w:p>
    <w:p w14:paraId="646B4798" w14:textId="77777777" w:rsidR="00145DDF" w:rsidRDefault="00145DDF" w:rsidP="00145DDF">
      <w:pPr>
        <w:pStyle w:val="DraftHeading2"/>
        <w:tabs>
          <w:tab w:val="right" w:pos="1247"/>
        </w:tabs>
        <w:ind w:left="1361" w:hanging="1361"/>
      </w:pPr>
      <w:r>
        <w:tab/>
      </w:r>
      <w:r w:rsidRPr="002E3328">
        <w:t>(</w:t>
      </w:r>
      <w:r>
        <w:t>2</w:t>
      </w:r>
      <w:r w:rsidRPr="002E3328">
        <w:t>)</w:t>
      </w:r>
      <w:r>
        <w:tab/>
        <w:t>If the regulator proposes to require an operator to alter a safety case outline, the regulator must give the operator a written notice:</w:t>
      </w:r>
    </w:p>
    <w:p w14:paraId="646B4799" w14:textId="77777777" w:rsidR="00145DDF" w:rsidRDefault="00145DDF" w:rsidP="00145DDF">
      <w:pPr>
        <w:pStyle w:val="DraftHeading3"/>
        <w:tabs>
          <w:tab w:val="right" w:pos="1757"/>
        </w:tabs>
        <w:ind w:left="1871" w:hanging="1871"/>
      </w:pPr>
      <w:r>
        <w:tab/>
      </w:r>
      <w:r w:rsidRPr="00382CB4">
        <w:t>(a)</w:t>
      </w:r>
      <w:r>
        <w:tab/>
        <w:t>informing the operator of the proposed requirement and the reasons for it; and</w:t>
      </w:r>
    </w:p>
    <w:p w14:paraId="646B479A" w14:textId="77777777" w:rsidR="00145DDF" w:rsidRDefault="00145DDF" w:rsidP="00145DDF">
      <w:pPr>
        <w:pStyle w:val="DraftHeading3"/>
        <w:tabs>
          <w:tab w:val="right" w:pos="1757"/>
        </w:tabs>
        <w:ind w:left="1871" w:hanging="1871"/>
      </w:pPr>
      <w:r>
        <w:tab/>
      </w:r>
      <w:r w:rsidRPr="00382CB4">
        <w:t>(b)</w:t>
      </w:r>
      <w:r>
        <w:tab/>
        <w:t>advising the operator that the operator may make a submission to the regulator in relation to the proposed requirement; and</w:t>
      </w:r>
    </w:p>
    <w:p w14:paraId="646B479B" w14:textId="77777777" w:rsidR="00145DDF" w:rsidRPr="002E3328" w:rsidRDefault="00145DDF" w:rsidP="00145DDF">
      <w:pPr>
        <w:pStyle w:val="DraftHeading3"/>
        <w:tabs>
          <w:tab w:val="right" w:pos="1757"/>
        </w:tabs>
        <w:ind w:left="1871" w:hanging="1871"/>
      </w:pPr>
      <w:r>
        <w:tab/>
      </w:r>
      <w:r w:rsidRPr="002E3328">
        <w:t>(c)</w:t>
      </w:r>
      <w:r>
        <w:tab/>
        <w:t>specifying the date (being not less than 28 days) by which the submission must be made.</w:t>
      </w:r>
    </w:p>
    <w:p w14:paraId="646B479C" w14:textId="77777777" w:rsidR="00145DDF" w:rsidRDefault="00145DDF" w:rsidP="00145DDF">
      <w:pPr>
        <w:pStyle w:val="DraftHeading2"/>
        <w:tabs>
          <w:tab w:val="right" w:pos="1247"/>
        </w:tabs>
        <w:ind w:left="1361" w:hanging="1361"/>
      </w:pPr>
      <w:r>
        <w:tab/>
      </w:r>
      <w:r w:rsidRPr="00382CB4">
        <w:t>(</w:t>
      </w:r>
      <w:r>
        <w:t>3</w:t>
      </w:r>
      <w:r w:rsidRPr="00382CB4">
        <w:t>)</w:t>
      </w:r>
      <w:r>
        <w:tab/>
        <w:t>The regulator must:</w:t>
      </w:r>
    </w:p>
    <w:p w14:paraId="646B479D" w14:textId="77777777" w:rsidR="00145DDF" w:rsidRDefault="00145DDF" w:rsidP="00145DDF">
      <w:pPr>
        <w:pStyle w:val="DraftHeading3"/>
        <w:tabs>
          <w:tab w:val="right" w:pos="1757"/>
        </w:tabs>
        <w:ind w:left="1871" w:hanging="1871"/>
      </w:pPr>
      <w:r>
        <w:tab/>
      </w:r>
      <w:r w:rsidRPr="00382CB4">
        <w:t>(a)</w:t>
      </w:r>
      <w:r>
        <w:tab/>
        <w:t>if the operator has made a submission in relation to the proposed requirement to alter a safety case outline—consider that submission; and</w:t>
      </w:r>
    </w:p>
    <w:p w14:paraId="646B479E" w14:textId="77777777" w:rsidR="00145DDF" w:rsidRDefault="00145DDF" w:rsidP="00145DDF">
      <w:pPr>
        <w:pStyle w:val="DraftHeading3"/>
        <w:tabs>
          <w:tab w:val="right" w:pos="1757"/>
        </w:tabs>
        <w:ind w:left="1871" w:hanging="1871"/>
      </w:pPr>
      <w:r>
        <w:tab/>
      </w:r>
      <w:r w:rsidRPr="00382CB4">
        <w:t>(b)</w:t>
      </w:r>
      <w:r>
        <w:tab/>
        <w:t>whether or not the operator has made a submission—decide whether or not to require the operator to alter the outline; and</w:t>
      </w:r>
    </w:p>
    <w:p w14:paraId="646B479F" w14:textId="77777777" w:rsidR="007162D7" w:rsidRDefault="00145DDF" w:rsidP="00145DDF">
      <w:pPr>
        <w:pStyle w:val="DraftHeading3"/>
        <w:tabs>
          <w:tab w:val="right" w:pos="1757"/>
        </w:tabs>
        <w:ind w:left="1871" w:hanging="1871"/>
      </w:pPr>
      <w:r>
        <w:tab/>
      </w:r>
      <w:r w:rsidRPr="00382CB4">
        <w:t>(c)</w:t>
      </w:r>
      <w:r>
        <w:tab/>
        <w:t>within 14 days after deciding, give the operator written notice of the decision, including details of the alteration required and the reasons why it is required.</w:t>
      </w:r>
    </w:p>
    <w:p w14:paraId="646B47A0" w14:textId="77777777" w:rsidR="00145DDF" w:rsidRDefault="00145DDF" w:rsidP="00145DDF">
      <w:pPr>
        <w:pStyle w:val="DraftHeading2"/>
        <w:tabs>
          <w:tab w:val="right" w:pos="1247"/>
        </w:tabs>
        <w:ind w:left="1361" w:hanging="1361"/>
      </w:pPr>
      <w:r>
        <w:tab/>
      </w:r>
      <w:r w:rsidRPr="00647F41">
        <w:t>(4)</w:t>
      </w:r>
      <w:r>
        <w:tab/>
        <w:t>The operator must alter the outline as required.</w:t>
      </w:r>
    </w:p>
    <w:p w14:paraId="646B47A1" w14:textId="4A73F5C3" w:rsidR="00145DDF" w:rsidRDefault="00145DDF" w:rsidP="00145DDF">
      <w:pPr>
        <w:pStyle w:val="BodySectionSub"/>
      </w:pPr>
      <w:r>
        <w:t>Maximum penalty:</w:t>
      </w:r>
      <w:r w:rsidR="00A50152">
        <w:t xml:space="preserve"> </w:t>
      </w:r>
      <w:r w:rsidR="00A50152" w:rsidRPr="00A50152">
        <w:t>tier G monetary penalty.</w:t>
      </w:r>
    </w:p>
    <w:p w14:paraId="646B47A4" w14:textId="77777777" w:rsidR="00145DDF" w:rsidRDefault="00145DDF" w:rsidP="00145DDF">
      <w:pPr>
        <w:pStyle w:val="DraftHeading2"/>
        <w:tabs>
          <w:tab w:val="right" w:pos="1247"/>
        </w:tabs>
        <w:ind w:left="1361" w:hanging="1361"/>
      </w:pPr>
      <w:r>
        <w:tab/>
      </w:r>
      <w:r w:rsidRPr="00647F41">
        <w:t>(5)</w:t>
      </w:r>
      <w:r>
        <w:tab/>
        <w:t>The operator must give the regulator a copy of a safety case outline that has been altered:</w:t>
      </w:r>
    </w:p>
    <w:p w14:paraId="646B47A5" w14:textId="77777777" w:rsidR="00145DDF" w:rsidRDefault="00145DDF" w:rsidP="00145DDF">
      <w:pPr>
        <w:pStyle w:val="DraftHeading3"/>
        <w:tabs>
          <w:tab w:val="right" w:pos="1757"/>
        </w:tabs>
        <w:ind w:left="1871" w:hanging="1871"/>
      </w:pPr>
      <w:r>
        <w:lastRenderedPageBreak/>
        <w:tab/>
      </w:r>
      <w:r w:rsidRPr="00647F41">
        <w:t>(a)</w:t>
      </w:r>
      <w:r>
        <w:tab/>
        <w:t>under this regulation; or</w:t>
      </w:r>
    </w:p>
    <w:p w14:paraId="646B47A6" w14:textId="77777777" w:rsidR="00145DDF" w:rsidRDefault="00145DDF" w:rsidP="00145DDF">
      <w:pPr>
        <w:pStyle w:val="DraftHeading3"/>
        <w:tabs>
          <w:tab w:val="right" w:pos="1757"/>
        </w:tabs>
        <w:ind w:left="1871" w:hanging="1871"/>
      </w:pPr>
      <w:r>
        <w:tab/>
      </w:r>
      <w:r w:rsidRPr="00647F41">
        <w:t>(b)</w:t>
      </w:r>
      <w:r>
        <w:tab/>
        <w:t>by the operator on the operator's initiative.</w:t>
      </w:r>
    </w:p>
    <w:p w14:paraId="646B47A7" w14:textId="5A0CA4DA" w:rsidR="00145DDF" w:rsidRDefault="00145DDF" w:rsidP="00145DDF">
      <w:pPr>
        <w:pStyle w:val="BodySectionSub"/>
      </w:pPr>
      <w:r>
        <w:t>Maximum penalty:</w:t>
      </w:r>
      <w:r w:rsidR="00A50152">
        <w:t xml:space="preserve"> </w:t>
      </w:r>
      <w:r w:rsidR="00A50152" w:rsidRPr="00A50152">
        <w:t>tier G monetary penalty.</w:t>
      </w:r>
    </w:p>
    <w:p w14:paraId="646B47AA" w14:textId="77777777" w:rsidR="00145DDF" w:rsidRDefault="00145DDF" w:rsidP="00145DDF">
      <w:pPr>
        <w:pStyle w:val="DraftHeading2"/>
        <w:tabs>
          <w:tab w:val="right" w:pos="1247"/>
        </w:tabs>
        <w:ind w:left="1361" w:hanging="1361"/>
      </w:pPr>
      <w:r>
        <w:tab/>
      </w:r>
      <w:r w:rsidRPr="00174FCA">
        <w:t>(6)</w:t>
      </w:r>
      <w:r>
        <w:tab/>
        <w:t>The safety case outline as altered becomes the safety case outline for the major hazard facility.</w:t>
      </w:r>
    </w:p>
    <w:p w14:paraId="646B47AB" w14:textId="77777777" w:rsidR="00145DDF" w:rsidRDefault="00145DDF" w:rsidP="00133494">
      <w:pPr>
        <w:pStyle w:val="StyleHeading-DIVISIONLeftLeft0cmHanging275cm"/>
      </w:pPr>
      <w:bookmarkStart w:id="827" w:name="_Toc174445768"/>
      <w:r>
        <w:t xml:space="preserve">Division 3 </w:t>
      </w:r>
      <w:r>
        <w:tab/>
        <w:t>Management of risk</w:t>
      </w:r>
      <w:bookmarkEnd w:id="827"/>
    </w:p>
    <w:p w14:paraId="646B47AC" w14:textId="77777777" w:rsidR="00145DDF" w:rsidRDefault="00145DDF" w:rsidP="007272F6">
      <w:pPr>
        <w:pStyle w:val="StyleDraftHeading1Left0cmHanging15cm1"/>
      </w:pPr>
      <w:r>
        <w:tab/>
      </w:r>
      <w:bookmarkStart w:id="828" w:name="_Toc174445769"/>
      <w:r>
        <w:t>554</w:t>
      </w:r>
      <w:r>
        <w:tab/>
        <w:t>Identification of major incidents and major incident hazards</w:t>
      </w:r>
      <w:bookmarkEnd w:id="828"/>
    </w:p>
    <w:p w14:paraId="646B47AD" w14:textId="77777777" w:rsidR="00145DDF" w:rsidRDefault="00145DDF" w:rsidP="00145DDF">
      <w:pPr>
        <w:pStyle w:val="DraftHeading2"/>
        <w:tabs>
          <w:tab w:val="right" w:pos="1247"/>
        </w:tabs>
        <w:ind w:left="1361" w:hanging="1361"/>
      </w:pPr>
      <w:r>
        <w:tab/>
      </w:r>
      <w:r w:rsidRPr="00172072">
        <w:t>(1)</w:t>
      </w:r>
      <w:r>
        <w:tab/>
        <w:t>The operator of a determined major hazard facility must identify:</w:t>
      </w:r>
    </w:p>
    <w:p w14:paraId="646B47AE" w14:textId="77777777" w:rsidR="00145DDF" w:rsidRDefault="00145DDF" w:rsidP="00145DDF">
      <w:pPr>
        <w:pStyle w:val="DraftHeading3"/>
        <w:tabs>
          <w:tab w:val="right" w:pos="1757"/>
        </w:tabs>
        <w:ind w:left="1871" w:hanging="1871"/>
      </w:pPr>
      <w:r>
        <w:tab/>
      </w:r>
      <w:r w:rsidRPr="00172072">
        <w:t>(a)</w:t>
      </w:r>
      <w:r>
        <w:tab/>
        <w:t>all major incidents that could occur in the course of the operation of the major hazard facility; and</w:t>
      </w:r>
    </w:p>
    <w:p w14:paraId="646B47AF" w14:textId="77777777" w:rsidR="00145DDF" w:rsidRDefault="00145DDF" w:rsidP="00145DDF">
      <w:pPr>
        <w:pStyle w:val="DraftHeading3"/>
        <w:tabs>
          <w:tab w:val="right" w:pos="1757"/>
        </w:tabs>
        <w:ind w:left="1871" w:hanging="1871"/>
      </w:pPr>
      <w:r w:rsidRPr="00DD5BA2">
        <w:tab/>
        <w:t>(b)</w:t>
      </w:r>
      <w:r w:rsidRPr="00DD5BA2">
        <w:tab/>
        <w:t xml:space="preserve">all major incident hazards for the </w:t>
      </w:r>
      <w:r>
        <w:t xml:space="preserve">major hazard </w:t>
      </w:r>
      <w:r w:rsidRPr="00DD5BA2">
        <w:t xml:space="preserve">facility, including major incident hazards relating to the security of the </w:t>
      </w:r>
      <w:r>
        <w:t xml:space="preserve">major hazard </w:t>
      </w:r>
      <w:r w:rsidRPr="00DD5BA2">
        <w:t>facility.</w:t>
      </w:r>
    </w:p>
    <w:p w14:paraId="2305A81A" w14:textId="77777777" w:rsidR="00F7222A" w:rsidRDefault="00F7222A" w:rsidP="00F7222A">
      <w:pPr>
        <w:pStyle w:val="BodySectionSub"/>
      </w:pPr>
      <w:r>
        <w:t xml:space="preserve">Maximum penalty: </w:t>
      </w:r>
      <w:r w:rsidRPr="001A343C">
        <w:t>tier E monetary penalty.</w:t>
      </w:r>
    </w:p>
    <w:p w14:paraId="646B47B3" w14:textId="77777777" w:rsidR="00145DDF" w:rsidRDefault="00145DDF" w:rsidP="00145DDF">
      <w:pPr>
        <w:pStyle w:val="DraftHeading2"/>
        <w:tabs>
          <w:tab w:val="right" w:pos="1247"/>
        </w:tabs>
        <w:ind w:left="1361" w:hanging="1361"/>
      </w:pPr>
      <w:r w:rsidRPr="00DD5BA2">
        <w:tab/>
        <w:t>(2)</w:t>
      </w:r>
      <w:r w:rsidRPr="00DD5BA2">
        <w:tab/>
        <w:t xml:space="preserve">In complying with </w:t>
      </w:r>
      <w:proofErr w:type="spellStart"/>
      <w:r w:rsidRPr="00DD5BA2">
        <w:t>subregulation</w:t>
      </w:r>
      <w:proofErr w:type="spellEnd"/>
      <w:r w:rsidRPr="00DD5BA2">
        <w:t xml:space="preserve"> (1), the operator must have regard to any advice and recommendations given by</w:t>
      </w:r>
      <w:r>
        <w:t>:</w:t>
      </w:r>
    </w:p>
    <w:p w14:paraId="646B47B4" w14:textId="77777777" w:rsidR="00145DDF" w:rsidRDefault="00145DDF" w:rsidP="00145DDF">
      <w:pPr>
        <w:pStyle w:val="DraftHeading3"/>
        <w:tabs>
          <w:tab w:val="right" w:pos="1757"/>
        </w:tabs>
        <w:ind w:left="1871" w:hanging="1871"/>
      </w:pPr>
      <w:r>
        <w:tab/>
      </w:r>
      <w:r w:rsidRPr="008F57DE">
        <w:t>(a)</w:t>
      </w:r>
      <w:r>
        <w:tab/>
        <w:t>the emergency service organisations with</w:t>
      </w:r>
      <w:r w:rsidRPr="00DD5BA2">
        <w:t xml:space="preserve"> responsibility for the area in which the </w:t>
      </w:r>
      <w:r>
        <w:t>major hazard facility is located; and</w:t>
      </w:r>
    </w:p>
    <w:p w14:paraId="646B47B5" w14:textId="77777777" w:rsidR="00145DDF" w:rsidRPr="008F57DE" w:rsidRDefault="00145DDF" w:rsidP="00145DDF">
      <w:pPr>
        <w:pStyle w:val="DraftHeading3"/>
        <w:tabs>
          <w:tab w:val="right" w:pos="1757"/>
        </w:tabs>
        <w:ind w:left="1871" w:hanging="1871"/>
      </w:pPr>
      <w:r>
        <w:tab/>
      </w:r>
      <w:r w:rsidRPr="008F57DE">
        <w:t>(b)</w:t>
      </w:r>
      <w:r>
        <w:tab/>
        <w:t>any government department or agency with a regulatory role in relation to major hazard facilities.</w:t>
      </w:r>
    </w:p>
    <w:p w14:paraId="646B47B6" w14:textId="77777777" w:rsidR="00145DDF" w:rsidRDefault="00145DDF" w:rsidP="00145DDF">
      <w:pPr>
        <w:pStyle w:val="DraftHeading2"/>
        <w:tabs>
          <w:tab w:val="right" w:pos="1247"/>
        </w:tabs>
        <w:ind w:left="1361" w:hanging="1361"/>
      </w:pPr>
      <w:r>
        <w:tab/>
      </w:r>
      <w:r w:rsidRPr="00172072">
        <w:t>(</w:t>
      </w:r>
      <w:r>
        <w:t>3</w:t>
      </w:r>
      <w:r w:rsidRPr="00172072">
        <w:t>)</w:t>
      </w:r>
      <w:r>
        <w:tab/>
        <w:t>The operator must document:</w:t>
      </w:r>
    </w:p>
    <w:p w14:paraId="646B47B7" w14:textId="77777777" w:rsidR="00145DDF" w:rsidRDefault="00145DDF" w:rsidP="00145DDF">
      <w:pPr>
        <w:pStyle w:val="DraftHeading3"/>
        <w:tabs>
          <w:tab w:val="right" w:pos="1757"/>
        </w:tabs>
        <w:ind w:left="1871" w:hanging="1871"/>
      </w:pPr>
      <w:r>
        <w:tab/>
      </w:r>
      <w:r w:rsidRPr="00172072">
        <w:t>(a)</w:t>
      </w:r>
      <w:r>
        <w:tab/>
        <w:t>all identified major incidents and major incident hazards; and</w:t>
      </w:r>
    </w:p>
    <w:p w14:paraId="646B47B8" w14:textId="77777777" w:rsidR="00145DDF" w:rsidRDefault="00145DDF" w:rsidP="00145DDF">
      <w:pPr>
        <w:pStyle w:val="DraftHeading3"/>
        <w:tabs>
          <w:tab w:val="right" w:pos="1757"/>
        </w:tabs>
        <w:ind w:left="1871" w:hanging="1871"/>
      </w:pPr>
      <w:r>
        <w:tab/>
      </w:r>
      <w:r w:rsidRPr="00172072">
        <w:t>(b)</w:t>
      </w:r>
      <w:r>
        <w:tab/>
        <w:t>the criteria and methods used in identifying the major incidents and major incident hazards; and</w:t>
      </w:r>
    </w:p>
    <w:p w14:paraId="646B47B9" w14:textId="77777777" w:rsidR="00145DDF" w:rsidRDefault="00145DDF" w:rsidP="00145DDF">
      <w:pPr>
        <w:pStyle w:val="DraftHeading3"/>
        <w:tabs>
          <w:tab w:val="right" w:pos="1757"/>
        </w:tabs>
        <w:ind w:left="1871" w:hanging="1871"/>
      </w:pPr>
      <w:r w:rsidRPr="00DD5BA2">
        <w:tab/>
        <w:t>(c)</w:t>
      </w:r>
      <w:r w:rsidRPr="00DD5BA2">
        <w:tab/>
        <w:t xml:space="preserve">any external conditions under which the major incident hazards, including those relating to the security of the </w:t>
      </w:r>
      <w:r>
        <w:t xml:space="preserve">major hazard </w:t>
      </w:r>
      <w:r w:rsidRPr="00DD5BA2">
        <w:t>facility, might give rise to the major incidents.</w:t>
      </w:r>
    </w:p>
    <w:p w14:paraId="530F2E91" w14:textId="77777777" w:rsidR="00F7222A" w:rsidRDefault="00F7222A" w:rsidP="00F7222A">
      <w:pPr>
        <w:pStyle w:val="BodySectionSub"/>
      </w:pPr>
      <w:r>
        <w:t xml:space="preserve">Maximum penalty: </w:t>
      </w:r>
      <w:r w:rsidRPr="001A343C">
        <w:t>tier E monetary penalty.</w:t>
      </w:r>
    </w:p>
    <w:p w14:paraId="646B47BD" w14:textId="77777777" w:rsidR="00145DDF" w:rsidRDefault="00145DDF" w:rsidP="007272F6">
      <w:pPr>
        <w:pStyle w:val="StyleDraftHeading1Left0cmHanging15cm1"/>
      </w:pPr>
      <w:r>
        <w:tab/>
      </w:r>
      <w:bookmarkStart w:id="829" w:name="_Toc174445770"/>
      <w:r>
        <w:t>555</w:t>
      </w:r>
      <w:r>
        <w:tab/>
        <w:t>Safety assessment</w:t>
      </w:r>
      <w:bookmarkEnd w:id="829"/>
    </w:p>
    <w:p w14:paraId="646B47BE" w14:textId="77777777" w:rsidR="00145DDF" w:rsidRDefault="00145DDF" w:rsidP="00145DDF">
      <w:pPr>
        <w:pStyle w:val="DraftHeading2"/>
        <w:tabs>
          <w:tab w:val="right" w:pos="1247"/>
        </w:tabs>
        <w:ind w:left="1361" w:hanging="1361"/>
      </w:pPr>
      <w:r>
        <w:tab/>
      </w:r>
      <w:r w:rsidRPr="0086355E">
        <w:t>(1)</w:t>
      </w:r>
      <w:r>
        <w:tab/>
        <w:t>The operator of a determined major hazard facility must conduct a safety assessment in relation to the operation of the major hazard facility.</w:t>
      </w:r>
    </w:p>
    <w:p w14:paraId="33E1C531" w14:textId="77777777" w:rsidR="00F7222A" w:rsidRDefault="00F7222A" w:rsidP="00F7222A">
      <w:pPr>
        <w:pStyle w:val="BodySectionSub"/>
      </w:pPr>
      <w:r>
        <w:t xml:space="preserve">Maximum penalty: </w:t>
      </w:r>
      <w:r w:rsidRPr="001A343C">
        <w:t>tier E monetary penalty.</w:t>
      </w:r>
    </w:p>
    <w:p w14:paraId="646B47C2" w14:textId="77777777" w:rsidR="00145DDF" w:rsidRDefault="00145DDF" w:rsidP="00145DDF">
      <w:pPr>
        <w:pStyle w:val="DraftHeading2"/>
        <w:tabs>
          <w:tab w:val="right" w:pos="1247"/>
        </w:tabs>
        <w:ind w:left="1361" w:hanging="1361"/>
      </w:pPr>
      <w:r>
        <w:lastRenderedPageBreak/>
        <w:tab/>
      </w:r>
      <w:r w:rsidRPr="0086355E">
        <w:t>(2)</w:t>
      </w:r>
      <w:r>
        <w:tab/>
        <w:t xml:space="preserve">In order to provide the operator with a detailed understanding of all aspects of risks to health and safety associated with major incidents, a safety assessment must involve a </w:t>
      </w:r>
      <w:r w:rsidRPr="0086355E">
        <w:t xml:space="preserve">comprehensive and systematic </w:t>
      </w:r>
      <w:r>
        <w:t>investigation and analysis of all aspects of risks to health and safety associated with all major incidents that could occur in the course of the operation of the major hazard facility, including the following:</w:t>
      </w:r>
    </w:p>
    <w:p w14:paraId="646B47C3" w14:textId="77777777" w:rsidR="00145DDF" w:rsidRDefault="00145DDF" w:rsidP="00145DDF">
      <w:pPr>
        <w:pStyle w:val="DraftHeading3"/>
        <w:tabs>
          <w:tab w:val="right" w:pos="1757"/>
        </w:tabs>
        <w:ind w:left="1871" w:hanging="1871"/>
      </w:pPr>
      <w:r>
        <w:tab/>
      </w:r>
      <w:r w:rsidRPr="0086355E">
        <w:t>(a)</w:t>
      </w:r>
      <w:r>
        <w:tab/>
        <w:t xml:space="preserve">the nature of each major incident and major incident hazard; </w:t>
      </w:r>
    </w:p>
    <w:p w14:paraId="646B47C4" w14:textId="77777777" w:rsidR="00145DDF" w:rsidRDefault="00145DDF" w:rsidP="00145DDF">
      <w:pPr>
        <w:pStyle w:val="DraftHeading3"/>
        <w:tabs>
          <w:tab w:val="right" w:pos="1757"/>
        </w:tabs>
        <w:ind w:left="1871" w:hanging="1871"/>
      </w:pPr>
      <w:r>
        <w:tab/>
      </w:r>
      <w:r w:rsidRPr="0086355E">
        <w:t>(b)</w:t>
      </w:r>
      <w:r>
        <w:tab/>
        <w:t xml:space="preserve">the likelihood of each major incident hazard causing a major incident; </w:t>
      </w:r>
    </w:p>
    <w:p w14:paraId="646B47C5" w14:textId="77777777" w:rsidR="00145DDF" w:rsidRDefault="00145DDF" w:rsidP="00145DDF">
      <w:pPr>
        <w:pStyle w:val="DraftHeading3"/>
        <w:tabs>
          <w:tab w:val="right" w:pos="1757"/>
        </w:tabs>
        <w:ind w:left="1871" w:hanging="1871"/>
      </w:pPr>
      <w:r>
        <w:tab/>
      </w:r>
      <w:r w:rsidRPr="0086355E">
        <w:t>(c)</w:t>
      </w:r>
      <w:r>
        <w:tab/>
        <w:t xml:space="preserve">in the event of a major incident occurring, its potential magnitude and the severity of its potential health and safety consequences; </w:t>
      </w:r>
    </w:p>
    <w:p w14:paraId="646B47C6" w14:textId="77777777" w:rsidR="00145DDF" w:rsidRDefault="00145DDF" w:rsidP="00145DDF">
      <w:pPr>
        <w:pStyle w:val="DraftHeading3"/>
        <w:tabs>
          <w:tab w:val="right" w:pos="1757"/>
        </w:tabs>
        <w:ind w:left="1871" w:hanging="1871"/>
      </w:pPr>
      <w:r>
        <w:tab/>
      </w:r>
      <w:r w:rsidRPr="0086355E">
        <w:t>(d)</w:t>
      </w:r>
      <w:r>
        <w:tab/>
        <w:t xml:space="preserve">the range of control measures considered; </w:t>
      </w:r>
    </w:p>
    <w:p w14:paraId="646B47C7" w14:textId="77777777" w:rsidR="00145DDF" w:rsidRDefault="00145DDF" w:rsidP="00145DDF">
      <w:pPr>
        <w:pStyle w:val="DraftHeading3"/>
        <w:tabs>
          <w:tab w:val="right" w:pos="1757"/>
        </w:tabs>
        <w:ind w:left="1871" w:hanging="1871"/>
      </w:pPr>
      <w:r>
        <w:tab/>
      </w:r>
      <w:r w:rsidRPr="00345E58">
        <w:t>(e)</w:t>
      </w:r>
      <w:r>
        <w:tab/>
        <w:t>the control measures the operator decides to implement.</w:t>
      </w:r>
    </w:p>
    <w:p w14:paraId="646B47C8" w14:textId="77777777" w:rsidR="00145DDF" w:rsidRDefault="00145DDF" w:rsidP="00145DDF">
      <w:pPr>
        <w:pStyle w:val="DraftHeading2"/>
        <w:tabs>
          <w:tab w:val="right" w:pos="1247"/>
        </w:tabs>
        <w:ind w:left="1361" w:hanging="1361"/>
      </w:pPr>
      <w:r>
        <w:tab/>
      </w:r>
      <w:r w:rsidRPr="003C496F">
        <w:t>(3)</w:t>
      </w:r>
      <w:r>
        <w:tab/>
        <w:t>In conducting a safety assessment, the operator must:</w:t>
      </w:r>
    </w:p>
    <w:p w14:paraId="646B47C9" w14:textId="77777777" w:rsidR="00145DDF" w:rsidRDefault="00145DDF" w:rsidP="00145DDF">
      <w:pPr>
        <w:pStyle w:val="DraftHeading3"/>
        <w:tabs>
          <w:tab w:val="right" w:pos="1757"/>
        </w:tabs>
        <w:ind w:left="1871" w:hanging="1871"/>
      </w:pPr>
      <w:r>
        <w:tab/>
      </w:r>
      <w:r w:rsidRPr="003C496F">
        <w:t>(a)</w:t>
      </w:r>
      <w:r>
        <w:tab/>
        <w:t>consider major incidents and major incident hazards cumulatively as well as individually; and</w:t>
      </w:r>
    </w:p>
    <w:p w14:paraId="646B47CA" w14:textId="77777777" w:rsidR="00145DDF" w:rsidRDefault="00145DDF" w:rsidP="00145DDF">
      <w:pPr>
        <w:pStyle w:val="DraftHeading3"/>
        <w:tabs>
          <w:tab w:val="right" w:pos="1757"/>
        </w:tabs>
        <w:ind w:left="1871" w:hanging="1871"/>
      </w:pPr>
      <w:r>
        <w:tab/>
      </w:r>
      <w:r w:rsidRPr="003C496F">
        <w:t>(b)</w:t>
      </w:r>
      <w:r>
        <w:tab/>
        <w:t>use assessment methods (whether quantitative or qualitative, or both), that are suitable for the major incidents and major incident hazards being considered.</w:t>
      </w:r>
    </w:p>
    <w:p w14:paraId="646B47CB" w14:textId="77777777" w:rsidR="00145DDF" w:rsidRDefault="00145DDF" w:rsidP="00145DDF">
      <w:pPr>
        <w:pStyle w:val="DraftHeading2"/>
        <w:tabs>
          <w:tab w:val="right" w:pos="1247"/>
        </w:tabs>
        <w:ind w:left="1361" w:hanging="1361"/>
      </w:pPr>
      <w:r>
        <w:tab/>
      </w:r>
      <w:r w:rsidRPr="003C496F">
        <w:t>(4)</w:t>
      </w:r>
      <w:r>
        <w:tab/>
        <w:t>The operator must document all aspects of the safety assessment, including:</w:t>
      </w:r>
    </w:p>
    <w:p w14:paraId="646B47CC" w14:textId="77777777" w:rsidR="007162D7" w:rsidRDefault="00145DDF" w:rsidP="00145DDF">
      <w:pPr>
        <w:pStyle w:val="DraftHeading3"/>
        <w:tabs>
          <w:tab w:val="right" w:pos="1757"/>
        </w:tabs>
        <w:ind w:left="1871" w:hanging="1871"/>
      </w:pPr>
      <w:r>
        <w:tab/>
      </w:r>
      <w:r w:rsidRPr="00B949E4">
        <w:t>(a)</w:t>
      </w:r>
      <w:r>
        <w:tab/>
        <w:t>the methods used in the investigation and analysis; and</w:t>
      </w:r>
    </w:p>
    <w:p w14:paraId="646B47CD" w14:textId="77777777" w:rsidR="00145DDF" w:rsidRDefault="00145DDF" w:rsidP="00145DDF">
      <w:pPr>
        <w:pStyle w:val="DraftHeading3"/>
        <w:tabs>
          <w:tab w:val="right" w:pos="1757"/>
        </w:tabs>
        <w:ind w:left="1871" w:hanging="1871"/>
      </w:pPr>
      <w:r>
        <w:tab/>
      </w:r>
      <w:r w:rsidRPr="00B949E4">
        <w:t>(b)</w:t>
      </w:r>
      <w:r>
        <w:tab/>
        <w:t>the reasons for deciding which control measures to implement.</w:t>
      </w:r>
    </w:p>
    <w:p w14:paraId="4845AEB1" w14:textId="77777777" w:rsidR="00F7222A" w:rsidRDefault="00F7222A" w:rsidP="00F7222A">
      <w:pPr>
        <w:pStyle w:val="BodySectionSub"/>
      </w:pPr>
      <w:r>
        <w:t xml:space="preserve">Maximum penalty: </w:t>
      </w:r>
      <w:r w:rsidRPr="001A343C">
        <w:t>tier E monetary penalty.</w:t>
      </w:r>
    </w:p>
    <w:p w14:paraId="646B47D1" w14:textId="77777777" w:rsidR="00145DDF" w:rsidRDefault="00145DDF" w:rsidP="00145DDF">
      <w:pPr>
        <w:pStyle w:val="DraftHeading2"/>
        <w:tabs>
          <w:tab w:val="right" w:pos="1247"/>
        </w:tabs>
        <w:ind w:left="1361" w:hanging="1361"/>
      </w:pPr>
      <w:r>
        <w:tab/>
        <w:t>(5)</w:t>
      </w:r>
      <w:r>
        <w:tab/>
        <w:t>The operator must keep a copy of the safety assessment at the major hazard facility.</w:t>
      </w:r>
    </w:p>
    <w:p w14:paraId="646B47D2" w14:textId="7665596A" w:rsidR="00145DDF" w:rsidRDefault="00145DDF" w:rsidP="00145DDF">
      <w:pPr>
        <w:pStyle w:val="BodySectionSub"/>
      </w:pPr>
      <w:r>
        <w:t>Maximum penalty:</w:t>
      </w:r>
      <w:r w:rsidR="00A50152">
        <w:t xml:space="preserve"> </w:t>
      </w:r>
      <w:r w:rsidR="00A50152" w:rsidRPr="00A50152">
        <w:t>tier G monetary penalty.</w:t>
      </w:r>
    </w:p>
    <w:p w14:paraId="646B47D5" w14:textId="77777777" w:rsidR="00145DDF" w:rsidRDefault="00145DDF" w:rsidP="007272F6">
      <w:pPr>
        <w:pStyle w:val="StyleDraftHeading1Left0cmHanging15cm1"/>
      </w:pPr>
      <w:r>
        <w:tab/>
      </w:r>
      <w:bookmarkStart w:id="830" w:name="_Toc174445771"/>
      <w:r>
        <w:t>556</w:t>
      </w:r>
      <w:r>
        <w:tab/>
        <w:t>Control of risk</w:t>
      </w:r>
      <w:bookmarkEnd w:id="830"/>
    </w:p>
    <w:p w14:paraId="646B47D6" w14:textId="77777777" w:rsidR="00145DDF" w:rsidRDefault="00145DDF" w:rsidP="00145DDF">
      <w:pPr>
        <w:pStyle w:val="DraftHeading2"/>
        <w:tabs>
          <w:tab w:val="right" w:pos="1247"/>
        </w:tabs>
        <w:ind w:left="1361" w:hanging="1361"/>
      </w:pPr>
      <w:r>
        <w:tab/>
      </w:r>
      <w:r w:rsidRPr="00CF1E33">
        <w:t>(1)</w:t>
      </w:r>
      <w:r>
        <w:tab/>
        <w:t>The operator of a determined major hazard facility must implement control measures that:</w:t>
      </w:r>
    </w:p>
    <w:p w14:paraId="646B47D7" w14:textId="77777777" w:rsidR="00145DDF" w:rsidRDefault="00145DDF" w:rsidP="00145DDF">
      <w:pPr>
        <w:pStyle w:val="DraftHeading3"/>
        <w:tabs>
          <w:tab w:val="right" w:pos="1757"/>
        </w:tabs>
        <w:ind w:left="1871" w:hanging="1871"/>
      </w:pPr>
      <w:r>
        <w:tab/>
      </w:r>
      <w:r w:rsidRPr="00CF1E33">
        <w:t>(a)</w:t>
      </w:r>
      <w:r>
        <w:tab/>
        <w:t>eliminate, so far as is reasonably practicable, the risk of a major incident occurring; or</w:t>
      </w:r>
    </w:p>
    <w:p w14:paraId="646B47D8" w14:textId="77777777" w:rsidR="00145DDF" w:rsidRDefault="00145DDF" w:rsidP="00145DDF">
      <w:pPr>
        <w:pStyle w:val="DraftHeading3"/>
        <w:tabs>
          <w:tab w:val="right" w:pos="1757"/>
        </w:tabs>
        <w:ind w:left="1871" w:hanging="1871"/>
      </w:pPr>
      <w:r>
        <w:tab/>
      </w:r>
      <w:r w:rsidRPr="00CF1E33">
        <w:t>(b)</w:t>
      </w:r>
      <w:r>
        <w:tab/>
        <w:t>if it is not reasonably practicable to eliminate that risk—minimise that risk so far as is reasonably practicable.</w:t>
      </w:r>
    </w:p>
    <w:p w14:paraId="646B47D9" w14:textId="77777777" w:rsidR="00145DDF" w:rsidRPr="00E5088F" w:rsidRDefault="00145DDF" w:rsidP="00145DDF">
      <w:pPr>
        <w:pStyle w:val="DraftSub-sectionNote"/>
        <w:tabs>
          <w:tab w:val="right" w:pos="1814"/>
        </w:tabs>
        <w:ind w:left="1361"/>
        <w:rPr>
          <w:b/>
        </w:rPr>
      </w:pPr>
      <w:r w:rsidRPr="00E5088F">
        <w:rPr>
          <w:b/>
        </w:rPr>
        <w:lastRenderedPageBreak/>
        <w:t>Note</w:t>
      </w:r>
    </w:p>
    <w:p w14:paraId="646B47DA" w14:textId="77777777" w:rsidR="00145DDF" w:rsidRDefault="00145DDF" w:rsidP="00145DDF">
      <w:pPr>
        <w:pStyle w:val="DraftSub-sectionNote"/>
        <w:tabs>
          <w:tab w:val="right" w:pos="1814"/>
        </w:tabs>
        <w:ind w:left="1361"/>
      </w:pPr>
      <w:r>
        <w:t>WHS Act—section 20 (see regulation 9).</w:t>
      </w:r>
    </w:p>
    <w:p w14:paraId="646B47DB" w14:textId="77777777" w:rsidR="00145DDF" w:rsidRDefault="00145DDF" w:rsidP="00145DDF">
      <w:pPr>
        <w:pStyle w:val="DraftHeading2"/>
        <w:tabs>
          <w:tab w:val="right" w:pos="1247"/>
        </w:tabs>
        <w:ind w:left="1361" w:hanging="1361"/>
      </w:pPr>
      <w:r>
        <w:tab/>
      </w:r>
      <w:r w:rsidRPr="00A96F58">
        <w:t>(2)</w:t>
      </w:r>
      <w:r>
        <w:tab/>
        <w:t>The operator of a determined major hazard facility must implement risk control measures designed to minimise, in the event of a major incident occurring, its magnitude and the severity of its consequences to persons both on-site and off-site.</w:t>
      </w:r>
    </w:p>
    <w:p w14:paraId="7A7B1883" w14:textId="77777777" w:rsidR="00BA7B66" w:rsidRDefault="00BA7B66" w:rsidP="00BA7B66">
      <w:pPr>
        <w:pStyle w:val="BodySectionSub"/>
      </w:pPr>
      <w:r>
        <w:t xml:space="preserve">Maximum penalty: </w:t>
      </w:r>
      <w:r w:rsidRPr="001A343C">
        <w:t>tier E monetary penalty.</w:t>
      </w:r>
    </w:p>
    <w:p w14:paraId="646B47DF" w14:textId="77777777" w:rsidR="00145DDF" w:rsidRDefault="00145DDF" w:rsidP="007272F6">
      <w:pPr>
        <w:pStyle w:val="StyleDraftHeading1Left0cmHanging15cm1"/>
      </w:pPr>
      <w:r>
        <w:tab/>
      </w:r>
      <w:bookmarkStart w:id="831" w:name="_Toc174445772"/>
      <w:r>
        <w:t>557</w:t>
      </w:r>
      <w:r>
        <w:tab/>
        <w:t>Emergency plan</w:t>
      </w:r>
      <w:bookmarkEnd w:id="831"/>
    </w:p>
    <w:p w14:paraId="646B47E0" w14:textId="77777777" w:rsidR="00145DDF" w:rsidRDefault="00145DDF" w:rsidP="00145DDF">
      <w:pPr>
        <w:pStyle w:val="DraftHeading2"/>
        <w:tabs>
          <w:tab w:val="right" w:pos="1247"/>
        </w:tabs>
        <w:ind w:left="1361" w:hanging="1361"/>
      </w:pPr>
      <w:r>
        <w:tab/>
      </w:r>
      <w:r w:rsidRPr="001B3A90">
        <w:t>(1)</w:t>
      </w:r>
      <w:r>
        <w:tab/>
        <w:t>The operator of a determined major hazard facility must prepare an emergency plan for the major hazard facility that:</w:t>
      </w:r>
    </w:p>
    <w:p w14:paraId="646B47E1" w14:textId="77777777" w:rsidR="00145DDF" w:rsidRDefault="00145DDF" w:rsidP="00145DDF">
      <w:pPr>
        <w:pStyle w:val="DraftHeading3"/>
        <w:tabs>
          <w:tab w:val="right" w:pos="1757"/>
        </w:tabs>
        <w:ind w:left="1871" w:hanging="1871"/>
      </w:pPr>
      <w:r>
        <w:tab/>
      </w:r>
      <w:r w:rsidRPr="001B3A90">
        <w:t>(a)</w:t>
      </w:r>
      <w:r>
        <w:tab/>
        <w:t>addresses all health and safety consequences of a major incident occurring; and</w:t>
      </w:r>
    </w:p>
    <w:p w14:paraId="646B47E2" w14:textId="77777777" w:rsidR="00145DDF" w:rsidRDefault="00145DDF" w:rsidP="00145DDF">
      <w:pPr>
        <w:pStyle w:val="DraftHeading3"/>
        <w:tabs>
          <w:tab w:val="right" w:pos="1757"/>
        </w:tabs>
        <w:ind w:left="1871" w:hanging="1871"/>
      </w:pPr>
      <w:r>
        <w:tab/>
      </w:r>
      <w:r w:rsidRPr="001B3A90">
        <w:t>(b)</w:t>
      </w:r>
      <w:r>
        <w:tab/>
        <w:t>includes all matters specified in Schedule 16; and</w:t>
      </w:r>
    </w:p>
    <w:p w14:paraId="646B47E3" w14:textId="77777777" w:rsidR="00145DDF" w:rsidRPr="00370F41" w:rsidRDefault="00145DDF" w:rsidP="00145DDF">
      <w:pPr>
        <w:pStyle w:val="DraftHeading3"/>
        <w:tabs>
          <w:tab w:val="right" w:pos="1757"/>
        </w:tabs>
        <w:ind w:left="1871" w:hanging="1871"/>
      </w:pPr>
      <w:r>
        <w:tab/>
      </w:r>
      <w:r w:rsidRPr="00370F41">
        <w:t>(c)</w:t>
      </w:r>
      <w:r>
        <w:tab/>
        <w:t>provides for testing of emergency procedures, including the frequency of testing.</w:t>
      </w:r>
    </w:p>
    <w:p w14:paraId="6C86E964" w14:textId="77777777" w:rsidR="00BA7B66" w:rsidRDefault="00BA7B66" w:rsidP="00BA7B66">
      <w:pPr>
        <w:pStyle w:val="BodySectionSub"/>
      </w:pPr>
      <w:r>
        <w:t xml:space="preserve">Maximum penalty: </w:t>
      </w:r>
      <w:r w:rsidRPr="001A343C">
        <w:t>tier E monetary penalty.</w:t>
      </w:r>
    </w:p>
    <w:p w14:paraId="646B47E7" w14:textId="77777777" w:rsidR="00145DDF" w:rsidRDefault="00145DDF" w:rsidP="00145DDF">
      <w:pPr>
        <w:pStyle w:val="DraftHeading2"/>
        <w:tabs>
          <w:tab w:val="right" w:pos="1247"/>
        </w:tabs>
        <w:ind w:left="1361" w:hanging="1361"/>
      </w:pPr>
      <w:r>
        <w:tab/>
        <w:t>(2</w:t>
      </w:r>
      <w:r w:rsidRPr="001B3A90">
        <w:t>)</w:t>
      </w:r>
      <w:r>
        <w:tab/>
        <w:t>In preparing an emergency plan, the operator must consult with:</w:t>
      </w:r>
    </w:p>
    <w:p w14:paraId="646B47E8" w14:textId="77777777" w:rsidR="00145DDF" w:rsidRDefault="00145DDF" w:rsidP="00145DDF">
      <w:pPr>
        <w:pStyle w:val="DraftHeading3"/>
        <w:tabs>
          <w:tab w:val="right" w:pos="1757"/>
        </w:tabs>
        <w:ind w:left="1871" w:hanging="1871"/>
      </w:pPr>
      <w:r>
        <w:tab/>
      </w:r>
      <w:r w:rsidRPr="00883A65">
        <w:t>(a)</w:t>
      </w:r>
      <w:r>
        <w:tab/>
        <w:t>the emergency service organisations with responsibility for the area in which the major hazard facility is located; and</w:t>
      </w:r>
    </w:p>
    <w:p w14:paraId="646B47E9" w14:textId="77777777" w:rsidR="00145DDF" w:rsidRPr="00E06388" w:rsidRDefault="00145DDF" w:rsidP="00145DDF">
      <w:pPr>
        <w:pStyle w:val="DraftParaNote"/>
        <w:tabs>
          <w:tab w:val="right" w:pos="2324"/>
        </w:tabs>
        <w:ind w:left="1871"/>
        <w:rPr>
          <w:b/>
        </w:rPr>
      </w:pPr>
      <w:r w:rsidRPr="00E06388">
        <w:rPr>
          <w:b/>
        </w:rPr>
        <w:t>Note</w:t>
      </w:r>
    </w:p>
    <w:p w14:paraId="646B47EA" w14:textId="77777777" w:rsidR="00145DDF" w:rsidRDefault="00145DDF" w:rsidP="00145DDF">
      <w:pPr>
        <w:pStyle w:val="DraftParaNote"/>
        <w:tabs>
          <w:tab w:val="right" w:pos="2324"/>
        </w:tabs>
        <w:ind w:left="1871"/>
      </w:pPr>
      <w:r>
        <w:t>See the jurisdictional note in the Appendix.</w:t>
      </w:r>
    </w:p>
    <w:p w14:paraId="646B47EB" w14:textId="77777777" w:rsidR="00145DDF" w:rsidRDefault="00145DDF" w:rsidP="00145DDF">
      <w:pPr>
        <w:pStyle w:val="DraftHeading3"/>
        <w:tabs>
          <w:tab w:val="right" w:pos="1757"/>
        </w:tabs>
        <w:ind w:left="1871" w:hanging="1871"/>
      </w:pPr>
      <w:r>
        <w:tab/>
      </w:r>
      <w:r w:rsidRPr="00883A65">
        <w:t>(b)</w:t>
      </w:r>
      <w:r>
        <w:tab/>
        <w:t>in relation to the off-site health and safety consequences of a major incident occurring—the local authority.</w:t>
      </w:r>
    </w:p>
    <w:p w14:paraId="646B47EC" w14:textId="77777777" w:rsidR="00145DDF" w:rsidRDefault="00145DDF" w:rsidP="00145DDF">
      <w:pPr>
        <w:pStyle w:val="DraftHeading2"/>
        <w:tabs>
          <w:tab w:val="right" w:pos="1247"/>
        </w:tabs>
        <w:ind w:left="1361" w:hanging="1361"/>
      </w:pPr>
      <w:r>
        <w:tab/>
      </w:r>
      <w:r w:rsidRPr="00883A65">
        <w:t>(3)</w:t>
      </w:r>
      <w:r>
        <w:tab/>
        <w:t xml:space="preserve">The operator must ensure that the emergency plan addresses any recommendation made by the emergency service organisations consulted under </w:t>
      </w:r>
      <w:proofErr w:type="spellStart"/>
      <w:r>
        <w:t>subregulation</w:t>
      </w:r>
      <w:proofErr w:type="spellEnd"/>
      <w:r>
        <w:t xml:space="preserve"> (2) in relation to:</w:t>
      </w:r>
    </w:p>
    <w:p w14:paraId="646B47ED" w14:textId="77777777" w:rsidR="00145DDF" w:rsidRDefault="00145DDF" w:rsidP="00145DDF">
      <w:pPr>
        <w:pStyle w:val="DraftHeading3"/>
        <w:tabs>
          <w:tab w:val="right" w:pos="1757"/>
        </w:tabs>
        <w:ind w:left="1871" w:hanging="1871"/>
      </w:pPr>
      <w:r>
        <w:tab/>
      </w:r>
      <w:r w:rsidRPr="00883A65">
        <w:t>(a)</w:t>
      </w:r>
      <w:r>
        <w:tab/>
        <w:t>the testing of the emergency plan, including the manner in which it will be tested, the frequency of testing and whether or not the emergency service organisations will participate in the testing;</w:t>
      </w:r>
      <w:r w:rsidR="0077294F">
        <w:t xml:space="preserve"> and</w:t>
      </w:r>
    </w:p>
    <w:p w14:paraId="646B47EE" w14:textId="77777777" w:rsidR="00145DDF" w:rsidRDefault="00145DDF" w:rsidP="00145DDF">
      <w:pPr>
        <w:pStyle w:val="DraftHeading3"/>
        <w:tabs>
          <w:tab w:val="right" w:pos="1757"/>
        </w:tabs>
        <w:ind w:left="1871" w:hanging="1871"/>
      </w:pPr>
      <w:r>
        <w:tab/>
      </w:r>
      <w:r w:rsidRPr="00883A65">
        <w:t>(b)</w:t>
      </w:r>
      <w:r>
        <w:tab/>
        <w:t>what incidents or events at the major hazard facility should be notified to the emergency service organisations.</w:t>
      </w:r>
    </w:p>
    <w:p w14:paraId="646B47EF" w14:textId="77777777" w:rsidR="00145DDF" w:rsidRDefault="00145DDF" w:rsidP="00145DDF">
      <w:pPr>
        <w:pStyle w:val="DraftHeading2"/>
        <w:tabs>
          <w:tab w:val="right" w:pos="1247"/>
        </w:tabs>
        <w:ind w:left="1361" w:hanging="1361"/>
      </w:pPr>
      <w:r>
        <w:tab/>
        <w:t>(4)</w:t>
      </w:r>
      <w:r>
        <w:tab/>
        <w:t xml:space="preserve">The operator must have regard to any other recommendation or advice given by a person consulted under </w:t>
      </w:r>
      <w:proofErr w:type="spellStart"/>
      <w:r>
        <w:t>subregulation</w:t>
      </w:r>
      <w:proofErr w:type="spellEnd"/>
      <w:r>
        <w:t xml:space="preserve"> (2).</w:t>
      </w:r>
    </w:p>
    <w:p w14:paraId="646B47F0" w14:textId="77777777" w:rsidR="00145DDF" w:rsidRDefault="00145DDF" w:rsidP="00145DDF">
      <w:pPr>
        <w:pStyle w:val="DraftHeading2"/>
        <w:tabs>
          <w:tab w:val="right" w:pos="1247"/>
        </w:tabs>
        <w:ind w:left="1361" w:hanging="1361"/>
      </w:pPr>
      <w:r>
        <w:tab/>
        <w:t>(5</w:t>
      </w:r>
      <w:r w:rsidRPr="001B3A90">
        <w:t>)</w:t>
      </w:r>
      <w:r>
        <w:tab/>
        <w:t>The operator must</w:t>
      </w:r>
      <w:r w:rsidRPr="00CE46AA">
        <w:t>:</w:t>
      </w:r>
    </w:p>
    <w:p w14:paraId="646B47F1" w14:textId="77777777" w:rsidR="00145DDF" w:rsidRDefault="00145DDF" w:rsidP="00145DDF">
      <w:pPr>
        <w:pStyle w:val="DraftHeading3"/>
        <w:tabs>
          <w:tab w:val="right" w:pos="1757"/>
        </w:tabs>
        <w:ind w:left="1871" w:hanging="1871"/>
      </w:pPr>
      <w:r>
        <w:lastRenderedPageBreak/>
        <w:tab/>
      </w:r>
      <w:r w:rsidRPr="001B3A90">
        <w:t>(a)</w:t>
      </w:r>
      <w:r>
        <w:tab/>
        <w:t>keep a copy of the plan at the major hazard facility; and</w:t>
      </w:r>
    </w:p>
    <w:p w14:paraId="646B47F2" w14:textId="77777777" w:rsidR="00145DDF" w:rsidRDefault="00145DDF" w:rsidP="00145DDF">
      <w:pPr>
        <w:pStyle w:val="DraftHeading3"/>
        <w:tabs>
          <w:tab w:val="right" w:pos="1757"/>
        </w:tabs>
        <w:ind w:left="1871" w:hanging="1871"/>
      </w:pPr>
      <w:r>
        <w:tab/>
      </w:r>
      <w:r w:rsidRPr="001B3A90">
        <w:t>(b)</w:t>
      </w:r>
      <w:r>
        <w:tab/>
        <w:t>give a copy of the plan to:</w:t>
      </w:r>
    </w:p>
    <w:p w14:paraId="646B47F3" w14:textId="77777777" w:rsidR="00145DDF" w:rsidRDefault="00145DDF" w:rsidP="00145DDF">
      <w:pPr>
        <w:pStyle w:val="DraftHeading4"/>
        <w:tabs>
          <w:tab w:val="right" w:pos="2268"/>
        </w:tabs>
        <w:ind w:left="2381" w:hanging="2381"/>
      </w:pPr>
      <w:r>
        <w:tab/>
      </w:r>
      <w:r w:rsidRPr="003316BE">
        <w:t>(</w:t>
      </w:r>
      <w:proofErr w:type="spellStart"/>
      <w:r w:rsidRPr="003316BE">
        <w:t>i</w:t>
      </w:r>
      <w:proofErr w:type="spellEnd"/>
      <w:r w:rsidRPr="003316BE">
        <w:t>)</w:t>
      </w:r>
      <w:r>
        <w:tab/>
        <w:t xml:space="preserve">the emergency service organisations consulted under </w:t>
      </w:r>
      <w:proofErr w:type="spellStart"/>
      <w:r>
        <w:t>subregulation</w:t>
      </w:r>
      <w:proofErr w:type="spellEnd"/>
      <w:r>
        <w:t xml:space="preserve"> (2); and</w:t>
      </w:r>
    </w:p>
    <w:p w14:paraId="646B47F4" w14:textId="77777777" w:rsidR="00145DDF" w:rsidRPr="001B3A90" w:rsidRDefault="00145DDF" w:rsidP="00145DDF">
      <w:pPr>
        <w:pStyle w:val="DraftHeading4"/>
        <w:tabs>
          <w:tab w:val="right" w:pos="2268"/>
        </w:tabs>
        <w:ind w:left="2381" w:hanging="2381"/>
      </w:pPr>
      <w:r>
        <w:tab/>
      </w:r>
      <w:r w:rsidRPr="003316BE">
        <w:t>(ii)</w:t>
      </w:r>
      <w:r>
        <w:tab/>
        <w:t>any other relevant emergency service organisations.</w:t>
      </w:r>
    </w:p>
    <w:p w14:paraId="7176BC9A" w14:textId="77777777" w:rsidR="00BA7B66" w:rsidRDefault="00BA7B66" w:rsidP="00BA7B66">
      <w:pPr>
        <w:pStyle w:val="BodySectionSub"/>
      </w:pPr>
      <w:r>
        <w:t xml:space="preserve">Maximum penalty: </w:t>
      </w:r>
      <w:r w:rsidRPr="001A343C">
        <w:t>tier E monetary penalty.</w:t>
      </w:r>
    </w:p>
    <w:p w14:paraId="646B47F8" w14:textId="77777777" w:rsidR="00145DDF" w:rsidRPr="00DA3C98" w:rsidRDefault="00145DDF" w:rsidP="00145DDF">
      <w:pPr>
        <w:pStyle w:val="DraftHeading2"/>
        <w:tabs>
          <w:tab w:val="right" w:pos="1247"/>
        </w:tabs>
        <w:ind w:left="1361" w:hanging="1361"/>
      </w:pPr>
      <w:r>
        <w:tab/>
        <w:t>(6</w:t>
      </w:r>
      <w:r w:rsidRPr="007F1922">
        <w:t>)</w:t>
      </w:r>
      <w:r>
        <w:tab/>
        <w:t xml:space="preserve">The operator must test the emergency plan in accordance with the recommendations made by the emergency service organisations consulted under </w:t>
      </w:r>
      <w:proofErr w:type="spellStart"/>
      <w:r>
        <w:t>subregulation</w:t>
      </w:r>
      <w:proofErr w:type="spellEnd"/>
      <w:r>
        <w:t xml:space="preserve"> (2) before applying for a licence for the major hazard facility.</w:t>
      </w:r>
    </w:p>
    <w:p w14:paraId="7ADD12F8" w14:textId="77777777" w:rsidR="00BA7B66" w:rsidRDefault="00BA7B66" w:rsidP="00BA7B66">
      <w:pPr>
        <w:pStyle w:val="BodySectionSub"/>
      </w:pPr>
      <w:r>
        <w:t xml:space="preserve">Maximum penalty: </w:t>
      </w:r>
      <w:r w:rsidRPr="001A343C">
        <w:t>tier E monetary penalty.</w:t>
      </w:r>
    </w:p>
    <w:p w14:paraId="646B47FC" w14:textId="77777777" w:rsidR="00145DDF" w:rsidRDefault="00145DDF" w:rsidP="00145DDF">
      <w:pPr>
        <w:pStyle w:val="DraftHeading2"/>
        <w:tabs>
          <w:tab w:val="right" w:pos="1247"/>
        </w:tabs>
        <w:ind w:left="1361" w:hanging="1361"/>
      </w:pPr>
      <w:r>
        <w:tab/>
        <w:t>(7</w:t>
      </w:r>
      <w:r w:rsidRPr="007F1922">
        <w:t>)</w:t>
      </w:r>
      <w:r>
        <w:tab/>
        <w:t>The operator must immediately implement the emergency plan if:</w:t>
      </w:r>
    </w:p>
    <w:p w14:paraId="646B47FD" w14:textId="77777777" w:rsidR="007162D7" w:rsidRDefault="00145DDF" w:rsidP="00145DDF">
      <w:pPr>
        <w:pStyle w:val="DraftHeading3"/>
        <w:tabs>
          <w:tab w:val="right" w:pos="1757"/>
        </w:tabs>
        <w:ind w:left="1871" w:hanging="1871"/>
      </w:pPr>
      <w:r>
        <w:tab/>
      </w:r>
      <w:r w:rsidRPr="007F1922">
        <w:t>(a)</w:t>
      </w:r>
      <w:r>
        <w:tab/>
        <w:t>a major incident occurs in the course of the operation of the major hazard facility; or</w:t>
      </w:r>
    </w:p>
    <w:p w14:paraId="646B47FE" w14:textId="77777777" w:rsidR="00145DDF" w:rsidRDefault="00145DDF" w:rsidP="00145DDF">
      <w:pPr>
        <w:pStyle w:val="DraftHeading3"/>
        <w:tabs>
          <w:tab w:val="right" w:pos="1757"/>
        </w:tabs>
        <w:ind w:left="1871" w:hanging="1871"/>
      </w:pPr>
      <w:r>
        <w:tab/>
      </w:r>
      <w:r w:rsidRPr="007F1922">
        <w:t>(b)</w:t>
      </w:r>
      <w:r>
        <w:tab/>
        <w:t>an event occurs that could reasonably be expected to lead to a major incident.</w:t>
      </w:r>
    </w:p>
    <w:p w14:paraId="58B9A8CA" w14:textId="77777777" w:rsidR="00BA7B66" w:rsidRDefault="00BA7B66" w:rsidP="00BA7B66">
      <w:pPr>
        <w:pStyle w:val="BodySectionSub"/>
      </w:pPr>
      <w:r>
        <w:t xml:space="preserve">Maximum penalty: </w:t>
      </w:r>
      <w:r w:rsidRPr="001A343C">
        <w:t>tier E monetary penalty.</w:t>
      </w:r>
    </w:p>
    <w:p w14:paraId="646B4802" w14:textId="77777777" w:rsidR="00145DDF" w:rsidRDefault="00145DDF" w:rsidP="00145DDF">
      <w:pPr>
        <w:pStyle w:val="DraftHeading2"/>
        <w:tabs>
          <w:tab w:val="right" w:pos="1247"/>
        </w:tabs>
        <w:ind w:left="1361" w:hanging="1361"/>
      </w:pPr>
      <w:r>
        <w:tab/>
        <w:t>(8)</w:t>
      </w:r>
      <w:r>
        <w:tab/>
        <w:t xml:space="preserve">The operator must notify the emergency service organisations consulted under </w:t>
      </w:r>
      <w:proofErr w:type="spellStart"/>
      <w:r>
        <w:t>subregulation</w:t>
      </w:r>
      <w:proofErr w:type="spellEnd"/>
      <w:r>
        <w:t xml:space="preserve"> (2) of the occurrence of an incident or event referred to in </w:t>
      </w:r>
      <w:proofErr w:type="spellStart"/>
      <w:r>
        <w:t>subregulation</w:t>
      </w:r>
      <w:proofErr w:type="spellEnd"/>
      <w:r>
        <w:t xml:space="preserve"> (3)(b).</w:t>
      </w:r>
    </w:p>
    <w:p w14:paraId="646B4803" w14:textId="6A29495F" w:rsidR="00145DDF" w:rsidRDefault="00145DDF" w:rsidP="00145DDF">
      <w:pPr>
        <w:pStyle w:val="BodySectionSub"/>
      </w:pPr>
      <w:r>
        <w:t>Maximum penalty:</w:t>
      </w:r>
      <w:r w:rsidR="00A50152">
        <w:t xml:space="preserve"> </w:t>
      </w:r>
      <w:r w:rsidR="00A50152" w:rsidRPr="00A50152">
        <w:t>tier G monetary penalty.</w:t>
      </w:r>
    </w:p>
    <w:p w14:paraId="646B4806" w14:textId="77777777" w:rsidR="00145DDF" w:rsidRPr="001B49E3" w:rsidRDefault="00145DDF" w:rsidP="00145DDF">
      <w:pPr>
        <w:pStyle w:val="DraftSectionNote"/>
        <w:tabs>
          <w:tab w:val="right" w:pos="1304"/>
        </w:tabs>
        <w:ind w:left="850"/>
        <w:rPr>
          <w:b/>
        </w:rPr>
      </w:pPr>
      <w:r w:rsidRPr="001B49E3">
        <w:rPr>
          <w:b/>
        </w:rPr>
        <w:t>Note</w:t>
      </w:r>
    </w:p>
    <w:p w14:paraId="646B4807" w14:textId="77777777" w:rsidR="00145DDF" w:rsidRDefault="00145DDF" w:rsidP="00145DDF">
      <w:pPr>
        <w:pStyle w:val="DraftSectionNote"/>
        <w:tabs>
          <w:tab w:val="right" w:pos="1304"/>
        </w:tabs>
        <w:ind w:left="850"/>
      </w:pPr>
      <w:r>
        <w:t>This regulation applies in addition to regulation 43.</w:t>
      </w:r>
    </w:p>
    <w:p w14:paraId="646B4808" w14:textId="77777777" w:rsidR="00145DDF" w:rsidRDefault="00145DDF" w:rsidP="007272F6">
      <w:pPr>
        <w:pStyle w:val="StyleDraftHeading1Left0cmHanging15cm1"/>
      </w:pPr>
      <w:r>
        <w:tab/>
      </w:r>
      <w:bookmarkStart w:id="832" w:name="_Toc174445773"/>
      <w:r>
        <w:t>558</w:t>
      </w:r>
      <w:r>
        <w:tab/>
        <w:t>Safety management system</w:t>
      </w:r>
      <w:bookmarkEnd w:id="832"/>
    </w:p>
    <w:p w14:paraId="646B4809" w14:textId="77777777" w:rsidR="00145DDF" w:rsidRDefault="00145DDF" w:rsidP="00145DDF">
      <w:pPr>
        <w:pStyle w:val="DraftHeading2"/>
        <w:tabs>
          <w:tab w:val="right" w:pos="1247"/>
        </w:tabs>
        <w:ind w:left="1361" w:hanging="1361"/>
      </w:pPr>
      <w:r>
        <w:tab/>
      </w:r>
      <w:r w:rsidRPr="00835603">
        <w:t>(1)</w:t>
      </w:r>
      <w:r>
        <w:tab/>
        <w:t>The operator of a determined major hazard facility must establish a safety management system for the operation of the major hazard facility, in accordance with this regulation.</w:t>
      </w:r>
    </w:p>
    <w:p w14:paraId="3AB7D54C" w14:textId="77777777" w:rsidR="00BA7B66" w:rsidRDefault="00BA7B66" w:rsidP="00BA7B66">
      <w:pPr>
        <w:pStyle w:val="BodySectionSub"/>
      </w:pPr>
      <w:r>
        <w:t xml:space="preserve">Maximum penalty: </w:t>
      </w:r>
      <w:r w:rsidRPr="001A343C">
        <w:t>tier E monetary penalty.</w:t>
      </w:r>
    </w:p>
    <w:p w14:paraId="646B480D" w14:textId="77777777" w:rsidR="00145DDF" w:rsidRDefault="00145DDF" w:rsidP="00145DDF">
      <w:pPr>
        <w:pStyle w:val="DraftHeading2"/>
        <w:tabs>
          <w:tab w:val="right" w:pos="1247"/>
        </w:tabs>
        <w:ind w:left="1361" w:hanging="1361"/>
      </w:pPr>
      <w:r>
        <w:tab/>
      </w:r>
      <w:r w:rsidRPr="00E5088F">
        <w:t>(2)</w:t>
      </w:r>
      <w:r>
        <w:tab/>
        <w:t>The operator of a determined major hazard facility must implement the safety management system for the major hazard facility, so far as is reasonably practicable.</w:t>
      </w:r>
    </w:p>
    <w:p w14:paraId="6A641DE8" w14:textId="77777777" w:rsidR="00BA7B66" w:rsidRDefault="00BA7B66" w:rsidP="00BA7B66">
      <w:pPr>
        <w:pStyle w:val="BodySectionSub"/>
      </w:pPr>
      <w:r>
        <w:t xml:space="preserve">Maximum penalty: </w:t>
      </w:r>
      <w:r w:rsidRPr="001A343C">
        <w:t>tier E monetary penalty.</w:t>
      </w:r>
    </w:p>
    <w:p w14:paraId="646B4811" w14:textId="77777777" w:rsidR="00145DDF" w:rsidRDefault="00145DDF" w:rsidP="00145DDF">
      <w:pPr>
        <w:pStyle w:val="DraftHeading2"/>
        <w:tabs>
          <w:tab w:val="right" w:pos="1247"/>
        </w:tabs>
        <w:ind w:left="1361" w:hanging="1361"/>
      </w:pPr>
      <w:r>
        <w:tab/>
      </w:r>
      <w:r w:rsidRPr="00271B9D">
        <w:t>(</w:t>
      </w:r>
      <w:r>
        <w:t>3</w:t>
      </w:r>
      <w:r w:rsidRPr="00271B9D">
        <w:t>)</w:t>
      </w:r>
      <w:r>
        <w:tab/>
        <w:t>The safety management system must:</w:t>
      </w:r>
    </w:p>
    <w:p w14:paraId="646B4812" w14:textId="77777777" w:rsidR="00145DDF" w:rsidRDefault="00145DDF" w:rsidP="00145DDF">
      <w:pPr>
        <w:pStyle w:val="DraftHeading3"/>
        <w:tabs>
          <w:tab w:val="right" w:pos="1757"/>
        </w:tabs>
        <w:ind w:left="1871" w:hanging="1871"/>
      </w:pPr>
      <w:r>
        <w:tab/>
      </w:r>
      <w:r w:rsidRPr="00DE5331">
        <w:t>(a)</w:t>
      </w:r>
      <w:r>
        <w:tab/>
        <w:t xml:space="preserve">provide a comprehensive and integrated system for the management of all aspects of risk control in relation to the </w:t>
      </w:r>
      <w:r>
        <w:lastRenderedPageBreak/>
        <w:t>occurrence and potential occurrence of major incidents at the major hazard facility; and</w:t>
      </w:r>
    </w:p>
    <w:p w14:paraId="646B4813" w14:textId="77777777" w:rsidR="00145DDF" w:rsidRDefault="00145DDF" w:rsidP="00145DDF">
      <w:pPr>
        <w:pStyle w:val="DraftHeading3"/>
        <w:tabs>
          <w:tab w:val="right" w:pos="1757"/>
        </w:tabs>
        <w:ind w:left="1871" w:hanging="1871"/>
      </w:pPr>
      <w:r>
        <w:tab/>
      </w:r>
      <w:r w:rsidRPr="00DE5331">
        <w:t>(b)</w:t>
      </w:r>
      <w:r>
        <w:tab/>
        <w:t>be designed to be used by the operator as the primary means of ensuring the safe operation of the major hazard facility.</w:t>
      </w:r>
    </w:p>
    <w:p w14:paraId="646B4814" w14:textId="77777777" w:rsidR="00145DDF" w:rsidRDefault="00145DDF" w:rsidP="00145DDF">
      <w:pPr>
        <w:pStyle w:val="DraftHeading2"/>
        <w:tabs>
          <w:tab w:val="right" w:pos="1247"/>
        </w:tabs>
        <w:ind w:left="1361" w:hanging="1361"/>
      </w:pPr>
      <w:r>
        <w:tab/>
      </w:r>
      <w:r w:rsidRPr="00271B9D">
        <w:t>(4)</w:t>
      </w:r>
      <w:r>
        <w:tab/>
        <w:t>The safety management system must:</w:t>
      </w:r>
    </w:p>
    <w:p w14:paraId="646B4815" w14:textId="77777777" w:rsidR="00145DDF" w:rsidRPr="00835603" w:rsidRDefault="00145DDF" w:rsidP="00145DDF">
      <w:pPr>
        <w:pStyle w:val="DraftHeading3"/>
        <w:tabs>
          <w:tab w:val="right" w:pos="1757"/>
        </w:tabs>
        <w:ind w:left="1871" w:hanging="1871"/>
      </w:pPr>
      <w:r>
        <w:tab/>
      </w:r>
      <w:r w:rsidRPr="00271B9D">
        <w:t>(a)</w:t>
      </w:r>
      <w:r>
        <w:tab/>
        <w:t>be documented; and</w:t>
      </w:r>
    </w:p>
    <w:p w14:paraId="646B4816" w14:textId="77777777" w:rsidR="00145DDF" w:rsidRDefault="00145DDF" w:rsidP="00145DDF">
      <w:pPr>
        <w:pStyle w:val="DraftHeading3"/>
        <w:tabs>
          <w:tab w:val="right" w:pos="1757"/>
        </w:tabs>
        <w:ind w:left="1871" w:hanging="1871"/>
      </w:pPr>
      <w:r>
        <w:tab/>
      </w:r>
      <w:r w:rsidRPr="00271B9D">
        <w:t>(b)</w:t>
      </w:r>
      <w:r>
        <w:tab/>
        <w:t>state the operator's safety policy, including the operator's broad aims in relation to the safe operation of the major hazard facility; and</w:t>
      </w:r>
    </w:p>
    <w:p w14:paraId="646B4817" w14:textId="77777777" w:rsidR="00145DDF" w:rsidRDefault="00145DDF" w:rsidP="00145DDF">
      <w:pPr>
        <w:pStyle w:val="DraftHeading3"/>
        <w:tabs>
          <w:tab w:val="right" w:pos="1757"/>
        </w:tabs>
        <w:ind w:left="1871" w:hanging="1871"/>
      </w:pPr>
      <w:r>
        <w:tab/>
      </w:r>
      <w:r w:rsidRPr="00271B9D">
        <w:t>(c)</w:t>
      </w:r>
      <w:r>
        <w:tab/>
        <w:t>state the operator's specific safety objectives and describe the systems and procedures that will be used to achieve those objectives; and</w:t>
      </w:r>
    </w:p>
    <w:p w14:paraId="646B4818" w14:textId="77777777" w:rsidR="00145DDF" w:rsidRDefault="00145DDF" w:rsidP="00145DDF">
      <w:pPr>
        <w:pStyle w:val="DraftHeading3"/>
        <w:tabs>
          <w:tab w:val="right" w:pos="1757"/>
        </w:tabs>
        <w:ind w:left="1871" w:hanging="1871"/>
      </w:pPr>
      <w:r>
        <w:tab/>
      </w:r>
      <w:r w:rsidRPr="00271B9D">
        <w:t>(</w:t>
      </w:r>
      <w:r>
        <w:t>d</w:t>
      </w:r>
      <w:r w:rsidRPr="00271B9D">
        <w:t>)</w:t>
      </w:r>
      <w:r>
        <w:tab/>
        <w:t xml:space="preserve">include the matters specified in </w:t>
      </w:r>
      <w:r w:rsidRPr="00636150">
        <w:t>Schedule</w:t>
      </w:r>
      <w:r>
        <w:rPr>
          <w:b/>
        </w:rPr>
        <w:t xml:space="preserve"> </w:t>
      </w:r>
      <w:r>
        <w:t>17; and</w:t>
      </w:r>
    </w:p>
    <w:p w14:paraId="646B4819" w14:textId="77777777" w:rsidR="00145DDF" w:rsidRDefault="00145DDF" w:rsidP="00145DDF">
      <w:pPr>
        <w:pStyle w:val="DraftHeading3"/>
        <w:tabs>
          <w:tab w:val="right" w:pos="1757"/>
        </w:tabs>
        <w:ind w:left="1871" w:hanging="1871"/>
      </w:pPr>
      <w:r>
        <w:tab/>
      </w:r>
      <w:r w:rsidRPr="00C24FFD">
        <w:t>(</w:t>
      </w:r>
      <w:r>
        <w:t>e</w:t>
      </w:r>
      <w:r w:rsidRPr="00C24FFD">
        <w:t>)</w:t>
      </w:r>
      <w:r>
        <w:tab/>
        <w:t>be readily accessible to persons who use it.</w:t>
      </w:r>
    </w:p>
    <w:p w14:paraId="646B481A" w14:textId="77777777" w:rsidR="00145DDF" w:rsidRPr="00AA71AD" w:rsidRDefault="00145DDF" w:rsidP="007272F6">
      <w:pPr>
        <w:pStyle w:val="StyleDraftHeading1Left0cmHanging15cm1"/>
      </w:pPr>
      <w:r w:rsidRPr="00721DCD">
        <w:tab/>
      </w:r>
      <w:bookmarkStart w:id="833" w:name="_Toc174445774"/>
      <w:r>
        <w:t>559</w:t>
      </w:r>
      <w:r w:rsidRPr="00721DCD">
        <w:tab/>
        <w:t>Review of risk management</w:t>
      </w:r>
      <w:bookmarkEnd w:id="833"/>
    </w:p>
    <w:p w14:paraId="646B481B" w14:textId="77777777" w:rsidR="00145DDF" w:rsidRPr="00AA71AD" w:rsidRDefault="00145DDF" w:rsidP="00145DDF">
      <w:pPr>
        <w:pStyle w:val="DraftHeading2"/>
        <w:tabs>
          <w:tab w:val="right" w:pos="1247"/>
        </w:tabs>
        <w:ind w:left="1361" w:hanging="1361"/>
      </w:pPr>
      <w:r w:rsidRPr="00721DCD">
        <w:tab/>
        <w:t>(1)</w:t>
      </w:r>
      <w:r w:rsidRPr="00721DCD">
        <w:tab/>
        <w:t>The operator of a determined major hazard facility must review and as necessary revise</w:t>
      </w:r>
      <w:r>
        <w:t xml:space="preserve"> </w:t>
      </w:r>
      <w:r w:rsidRPr="00721DCD">
        <w:t>the following</w:t>
      </w:r>
      <w:r>
        <w:t>, in accordance with this regulation</w:t>
      </w:r>
      <w:r w:rsidRPr="00721DCD">
        <w:t>:</w:t>
      </w:r>
    </w:p>
    <w:p w14:paraId="646B481C" w14:textId="77777777" w:rsidR="00145DDF" w:rsidRPr="00AA71AD" w:rsidRDefault="00145DDF" w:rsidP="00145DDF">
      <w:pPr>
        <w:pStyle w:val="DraftHeading3"/>
        <w:tabs>
          <w:tab w:val="right" w:pos="1757"/>
        </w:tabs>
        <w:ind w:left="1871" w:hanging="1871"/>
      </w:pPr>
      <w:r w:rsidRPr="00721DCD">
        <w:tab/>
        <w:t>(a)</w:t>
      </w:r>
      <w:r w:rsidRPr="00721DCD">
        <w:tab/>
        <w:t xml:space="preserve">the safety assessment conducted under regulation </w:t>
      </w:r>
      <w:r>
        <w:t>555</w:t>
      </w:r>
      <w:r w:rsidRPr="00721DCD">
        <w:t xml:space="preserve"> in order to ensure the adequacy of the control measures to </w:t>
      </w:r>
      <w:r>
        <w:t>be implemented by the operator;</w:t>
      </w:r>
    </w:p>
    <w:p w14:paraId="646B481D" w14:textId="77777777" w:rsidR="007162D7" w:rsidRDefault="00145DDF" w:rsidP="00145DDF">
      <w:pPr>
        <w:pStyle w:val="DraftHeading3"/>
        <w:tabs>
          <w:tab w:val="right" w:pos="1757"/>
        </w:tabs>
        <w:ind w:left="1871" w:hanging="1871"/>
      </w:pPr>
      <w:r w:rsidRPr="00721DCD">
        <w:tab/>
        <w:t>(b)</w:t>
      </w:r>
      <w:r w:rsidRPr="00721DCD">
        <w:tab/>
        <w:t xml:space="preserve">the </w:t>
      </w:r>
      <w:r>
        <w:t xml:space="preserve">major hazard </w:t>
      </w:r>
      <w:r w:rsidRPr="00721DCD">
        <w:t>facility</w:t>
      </w:r>
      <w:r>
        <w:t>'s emergency plan;</w:t>
      </w:r>
    </w:p>
    <w:p w14:paraId="646B481E" w14:textId="77777777" w:rsidR="00145DDF" w:rsidRPr="00AA71AD" w:rsidRDefault="00145DDF" w:rsidP="00145DDF">
      <w:pPr>
        <w:pStyle w:val="DraftHeading3"/>
        <w:tabs>
          <w:tab w:val="right" w:pos="1757"/>
        </w:tabs>
        <w:ind w:left="1871" w:hanging="1871"/>
      </w:pPr>
      <w:r w:rsidRPr="00721DCD">
        <w:tab/>
        <w:t>(c)</w:t>
      </w:r>
      <w:r w:rsidRPr="00721DCD">
        <w:tab/>
        <w:t xml:space="preserve">the </w:t>
      </w:r>
      <w:r>
        <w:t xml:space="preserve">major hazard </w:t>
      </w:r>
      <w:r w:rsidRPr="00721DCD">
        <w:t>facility</w:t>
      </w:r>
      <w:r>
        <w:t>'</w:t>
      </w:r>
      <w:r w:rsidRPr="00721DCD">
        <w:t>s safety management system.</w:t>
      </w:r>
    </w:p>
    <w:p w14:paraId="644FD4FB" w14:textId="77777777" w:rsidR="00BA7B66" w:rsidRDefault="00BA7B66" w:rsidP="00BA7B66">
      <w:pPr>
        <w:pStyle w:val="BodySectionSub"/>
      </w:pPr>
      <w:r>
        <w:t xml:space="preserve">Maximum penalty: </w:t>
      </w:r>
      <w:r w:rsidRPr="001A343C">
        <w:t>tier E monetary penalty.</w:t>
      </w:r>
    </w:p>
    <w:p w14:paraId="646B4822"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 xml:space="preserve">Without limiting </w:t>
      </w:r>
      <w:proofErr w:type="spellStart"/>
      <w:r>
        <w:rPr>
          <w:lang w:eastAsia="en-AU"/>
        </w:rPr>
        <w:t>subregulation</w:t>
      </w:r>
      <w:proofErr w:type="spellEnd"/>
      <w:r>
        <w:rPr>
          <w:lang w:eastAsia="en-AU"/>
        </w:rPr>
        <w:t xml:space="preserve"> (1), the operator must conduct a review and revision in the following circumstances:</w:t>
      </w:r>
    </w:p>
    <w:p w14:paraId="646B4823"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a</w:t>
      </w:r>
      <w:r w:rsidRPr="00784A95">
        <w:rPr>
          <w:lang w:eastAsia="en-AU"/>
        </w:rPr>
        <w:t>)</w:t>
      </w:r>
      <w:r>
        <w:rPr>
          <w:lang w:eastAsia="en-AU"/>
        </w:rPr>
        <w:tab/>
        <w:t>a modification to the major hazard facility is proposed;</w:t>
      </w:r>
    </w:p>
    <w:p w14:paraId="646B482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b</w:t>
      </w:r>
      <w:r w:rsidRPr="00784A95">
        <w:rPr>
          <w:lang w:eastAsia="en-AU"/>
        </w:rPr>
        <w:t>)</w:t>
      </w:r>
      <w:r>
        <w:rPr>
          <w:lang w:eastAsia="en-AU"/>
        </w:rPr>
        <w:tab/>
        <w:t>a control measure implemented under regulation 556 does not minimise the relevant risk so far as is reasonably practicable;</w:t>
      </w:r>
    </w:p>
    <w:p w14:paraId="646B4825" w14:textId="77777777" w:rsidR="00145DDF" w:rsidRPr="004C5FE6" w:rsidRDefault="00145DDF" w:rsidP="00145DDF">
      <w:pPr>
        <w:pStyle w:val="DraftParaEg"/>
        <w:tabs>
          <w:tab w:val="right" w:pos="2324"/>
        </w:tabs>
        <w:rPr>
          <w:b/>
          <w:lang w:eastAsia="en-AU"/>
        </w:rPr>
      </w:pPr>
      <w:r w:rsidRPr="00961DD5">
        <w:rPr>
          <w:b/>
          <w:lang w:eastAsia="en-AU"/>
        </w:rPr>
        <w:t>Example</w:t>
      </w:r>
    </w:p>
    <w:p w14:paraId="646B4826" w14:textId="77777777" w:rsidR="00145DDF" w:rsidRDefault="00145DDF" w:rsidP="00145DDF">
      <w:pPr>
        <w:pStyle w:val="DraftParaEg"/>
        <w:tabs>
          <w:tab w:val="right" w:pos="2324"/>
        </w:tabs>
        <w:rPr>
          <w:lang w:eastAsia="en-AU"/>
        </w:rPr>
      </w:pPr>
      <w:r>
        <w:rPr>
          <w:lang w:eastAsia="en-AU"/>
        </w:rPr>
        <w:t>An effectiveness test indicates a deficiency in the control measure.</w:t>
      </w:r>
    </w:p>
    <w:p w14:paraId="646B4827"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(c)</w:t>
      </w:r>
      <w:r>
        <w:rPr>
          <w:lang w:eastAsia="en-AU"/>
        </w:rPr>
        <w:tab/>
        <w:t>a new major hazard risk is identified;</w:t>
      </w:r>
    </w:p>
    <w:p w14:paraId="646B482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(d)</w:t>
      </w:r>
      <w:r>
        <w:rPr>
          <w:lang w:eastAsia="en-AU"/>
        </w:rPr>
        <w:tab/>
        <w:t>the results of consultation by the operator under Part 9.5 indicate that a review is necessary;</w:t>
      </w:r>
    </w:p>
    <w:p w14:paraId="646B4829" w14:textId="77777777" w:rsidR="00145DDF" w:rsidRDefault="00145DDF" w:rsidP="00145DDF">
      <w:pPr>
        <w:pStyle w:val="DraftHeading3"/>
        <w:tabs>
          <w:tab w:val="right" w:pos="1757"/>
        </w:tabs>
        <w:ind w:left="1871" w:hanging="1871"/>
        <w:rPr>
          <w:lang w:eastAsia="en-AU"/>
        </w:rPr>
      </w:pPr>
      <w:r>
        <w:rPr>
          <w:lang w:eastAsia="en-AU"/>
        </w:rPr>
        <w:lastRenderedPageBreak/>
        <w:tab/>
        <w:t>(e</w:t>
      </w:r>
      <w:r w:rsidRPr="00784A95">
        <w:rPr>
          <w:lang w:eastAsia="en-AU"/>
        </w:rPr>
        <w:t>)</w:t>
      </w:r>
      <w:r>
        <w:rPr>
          <w:lang w:eastAsia="en-AU"/>
        </w:rPr>
        <w:tab/>
        <w:t xml:space="preserve">a health and safety representative requests a review under </w:t>
      </w:r>
      <w:proofErr w:type="spellStart"/>
      <w:r>
        <w:rPr>
          <w:lang w:eastAsia="en-AU"/>
        </w:rPr>
        <w:t>subregulation</w:t>
      </w:r>
      <w:proofErr w:type="spellEnd"/>
      <w:r>
        <w:rPr>
          <w:lang w:eastAsia="en-AU"/>
        </w:rPr>
        <w:t xml:space="preserve"> (4);</w:t>
      </w:r>
    </w:p>
    <w:p w14:paraId="646B482A" w14:textId="77777777" w:rsidR="00145DDF" w:rsidRPr="001B49E3" w:rsidRDefault="00145DDF" w:rsidP="00145DDF">
      <w:pPr>
        <w:pStyle w:val="DraftHeading3"/>
        <w:tabs>
          <w:tab w:val="right" w:pos="1757"/>
        </w:tabs>
        <w:ind w:left="1871" w:hanging="1871"/>
        <w:rPr>
          <w:lang w:eastAsia="en-AU"/>
        </w:rPr>
      </w:pPr>
      <w:r>
        <w:rPr>
          <w:lang w:eastAsia="en-AU"/>
        </w:rPr>
        <w:tab/>
      </w:r>
      <w:r w:rsidRPr="001B49E3">
        <w:rPr>
          <w:lang w:eastAsia="en-AU"/>
        </w:rPr>
        <w:t>(f)</w:t>
      </w:r>
      <w:r>
        <w:rPr>
          <w:lang w:eastAsia="en-AU"/>
        </w:rPr>
        <w:tab/>
        <w:t>the regulator requires the review.</w:t>
      </w:r>
    </w:p>
    <w:p w14:paraId="646B482B" w14:textId="77777777" w:rsidR="00145DDF" w:rsidRPr="00AA71AD" w:rsidRDefault="00145DDF" w:rsidP="00145DDF">
      <w:pPr>
        <w:pStyle w:val="DraftHeading2"/>
        <w:tabs>
          <w:tab w:val="right" w:pos="1247"/>
        </w:tabs>
        <w:ind w:left="1361" w:hanging="1361"/>
      </w:pPr>
      <w:r w:rsidRPr="00721DCD">
        <w:tab/>
        <w:t>(3)</w:t>
      </w:r>
      <w:r w:rsidRPr="00721DCD">
        <w:tab/>
        <w:t>In reviewing and revising the emergency plan, the operator must consult with the emergency service</w:t>
      </w:r>
      <w:r>
        <w:t xml:space="preserve"> organisations</w:t>
      </w:r>
      <w:r w:rsidRPr="00721DCD">
        <w:t xml:space="preserve"> </w:t>
      </w:r>
      <w:r>
        <w:t>referred to in regulation 557(2)</w:t>
      </w:r>
      <w:r w:rsidRPr="00721DCD">
        <w:t>.</w:t>
      </w:r>
    </w:p>
    <w:p w14:paraId="646B482C"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4</w:t>
      </w:r>
      <w:r w:rsidRPr="00784A95">
        <w:rPr>
          <w:lang w:eastAsia="en-AU"/>
        </w:rPr>
        <w:t>)</w:t>
      </w:r>
      <w:r>
        <w:rPr>
          <w:lang w:eastAsia="en-AU"/>
        </w:rPr>
        <w:tab/>
        <w:t>A health and safety representative for workers at a major hazard facility may request a review if the representative reasonably believes that:</w:t>
      </w:r>
    </w:p>
    <w:p w14:paraId="646B482D"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(2)(a), (b), (c) or (d) affects or may affect the health and safety of a member of the work group represented by the health and safety representative; and</w:t>
      </w:r>
    </w:p>
    <w:p w14:paraId="646B482E"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operator has not adequately conducted a review in response to the circumstance.</w:t>
      </w:r>
    </w:p>
    <w:p w14:paraId="646B482F" w14:textId="77777777" w:rsidR="00145DDF" w:rsidRDefault="00145DDF" w:rsidP="00133494">
      <w:pPr>
        <w:pStyle w:val="StyleHeading-DIVISIONLeftLeft0cmHanging275cm"/>
      </w:pPr>
      <w:bookmarkStart w:id="834" w:name="_Toc174445775"/>
      <w:r>
        <w:t xml:space="preserve">Division 4 </w:t>
      </w:r>
      <w:r>
        <w:tab/>
        <w:t>Safety case</w:t>
      </w:r>
      <w:bookmarkEnd w:id="834"/>
    </w:p>
    <w:p w14:paraId="646B4830" w14:textId="77777777" w:rsidR="00145DDF" w:rsidRDefault="00145DDF" w:rsidP="007272F6">
      <w:pPr>
        <w:pStyle w:val="StyleDraftHeading1Left0cmHanging15cm1"/>
      </w:pPr>
      <w:r>
        <w:tab/>
      </w:r>
      <w:bookmarkStart w:id="835" w:name="_Toc174445776"/>
      <w:r>
        <w:t>560</w:t>
      </w:r>
      <w:r w:rsidRPr="00333613">
        <w:tab/>
      </w:r>
      <w:r>
        <w:t>Safety case must be provided</w:t>
      </w:r>
      <w:bookmarkEnd w:id="835"/>
      <w:r>
        <w:t xml:space="preserve"> </w:t>
      </w:r>
    </w:p>
    <w:p w14:paraId="646B4831" w14:textId="77777777" w:rsidR="00145DDF" w:rsidRDefault="00145DDF" w:rsidP="00145DDF">
      <w:pPr>
        <w:pStyle w:val="BodySectionSub"/>
      </w:pPr>
      <w:r>
        <w:t>The operator of a determined major hazard facility must provide the regulator with a completed safety case for the major hazard facility, that has been prepared in accordance with regulation 561, within 24 months after the facility was determined to be a major hazard facility.</w:t>
      </w:r>
    </w:p>
    <w:p w14:paraId="646B4832" w14:textId="47A00963" w:rsidR="00145DDF" w:rsidRDefault="00145DDF" w:rsidP="00145DDF">
      <w:pPr>
        <w:pStyle w:val="BodySectionSub"/>
      </w:pPr>
      <w:r>
        <w:t>Maximum penalty:</w:t>
      </w:r>
      <w:r w:rsidR="00A50152">
        <w:t xml:space="preserve"> </w:t>
      </w:r>
      <w:r w:rsidR="00A50152" w:rsidRPr="00A50152">
        <w:t>tier G monetary penalty.</w:t>
      </w:r>
    </w:p>
    <w:p w14:paraId="646B4835" w14:textId="77777777" w:rsidR="00145DDF" w:rsidRDefault="00145DDF" w:rsidP="007272F6">
      <w:pPr>
        <w:pStyle w:val="StyleDraftHeading1Left0cmHanging15cm1"/>
      </w:pPr>
      <w:r>
        <w:tab/>
      </w:r>
      <w:bookmarkStart w:id="836" w:name="_Toc174445777"/>
      <w:r>
        <w:t>561</w:t>
      </w:r>
      <w:r>
        <w:tab/>
        <w:t>Content</w:t>
      </w:r>
      <w:bookmarkEnd w:id="836"/>
      <w:r>
        <w:t xml:space="preserve"> </w:t>
      </w:r>
    </w:p>
    <w:p w14:paraId="646B4836" w14:textId="77777777" w:rsidR="00145DDF" w:rsidRDefault="00145DDF" w:rsidP="00145DDF">
      <w:pPr>
        <w:pStyle w:val="DraftHeading2"/>
        <w:tabs>
          <w:tab w:val="right" w:pos="1247"/>
        </w:tabs>
        <w:ind w:left="1361" w:hanging="1361"/>
      </w:pPr>
      <w:r>
        <w:tab/>
        <w:t>(1</w:t>
      </w:r>
      <w:r w:rsidRPr="00382CB4">
        <w:t>)</w:t>
      </w:r>
      <w:r>
        <w:tab/>
        <w:t>The operator must prepare the safety case in accordance with the safety case outline prepared or altered under this</w:t>
      </w:r>
      <w:r w:rsidRPr="004D2FD3">
        <w:t xml:space="preserve"> </w:t>
      </w:r>
      <w:r>
        <w:t>Division.</w:t>
      </w:r>
    </w:p>
    <w:p w14:paraId="646B4837" w14:textId="77777777" w:rsidR="00145DDF" w:rsidRDefault="00145DDF" w:rsidP="00145DDF">
      <w:pPr>
        <w:pStyle w:val="DraftHeading2"/>
        <w:tabs>
          <w:tab w:val="right" w:pos="1247"/>
        </w:tabs>
        <w:ind w:left="1361" w:hanging="1361"/>
      </w:pPr>
      <w:r>
        <w:tab/>
      </w:r>
      <w:r w:rsidRPr="00FC7E6A">
        <w:t>(</w:t>
      </w:r>
      <w:r>
        <w:t>2</w:t>
      </w:r>
      <w:r w:rsidRPr="00FC7E6A">
        <w:t>)</w:t>
      </w:r>
      <w:r>
        <w:tab/>
        <w:t>A safety case must contain the following:</w:t>
      </w:r>
    </w:p>
    <w:p w14:paraId="646B4838" w14:textId="77777777" w:rsidR="00145DDF" w:rsidRPr="00F10663" w:rsidRDefault="00145DDF" w:rsidP="00145DDF">
      <w:pPr>
        <w:pStyle w:val="DraftHeading3"/>
        <w:tabs>
          <w:tab w:val="right" w:pos="1757"/>
        </w:tabs>
        <w:ind w:left="1871" w:hanging="1871"/>
      </w:pPr>
      <w:r>
        <w:tab/>
      </w:r>
      <w:r w:rsidRPr="00F10663">
        <w:t>(a)</w:t>
      </w:r>
      <w:r>
        <w:tab/>
        <w:t>a summary of the identification conducted under regulati</w:t>
      </w:r>
      <w:r w:rsidRPr="00EF183D">
        <w:t xml:space="preserve">on </w:t>
      </w:r>
      <w:r>
        <w:t>554</w:t>
      </w:r>
      <w:r w:rsidRPr="00EF183D">
        <w:t>, inclu</w:t>
      </w:r>
      <w:r>
        <w:t>ding a list of all major incidents identified;</w:t>
      </w:r>
    </w:p>
    <w:p w14:paraId="646B4839" w14:textId="77777777" w:rsidR="00145DDF" w:rsidRDefault="00145DDF" w:rsidP="00145DDF">
      <w:pPr>
        <w:pStyle w:val="DraftHeading3"/>
        <w:tabs>
          <w:tab w:val="right" w:pos="1757"/>
        </w:tabs>
        <w:ind w:left="1871" w:hanging="1871"/>
      </w:pPr>
      <w:r>
        <w:tab/>
      </w:r>
      <w:r w:rsidRPr="00FC7E6A">
        <w:t>(</w:t>
      </w:r>
      <w:r>
        <w:t>b</w:t>
      </w:r>
      <w:r w:rsidRPr="00FC7E6A">
        <w:t>)</w:t>
      </w:r>
      <w:r>
        <w:tab/>
        <w:t>a summary of the safety assessment conducted under regulation 555;</w:t>
      </w:r>
    </w:p>
    <w:p w14:paraId="646B483A" w14:textId="77777777" w:rsidR="00145DDF" w:rsidRDefault="00145DDF" w:rsidP="00145DDF">
      <w:pPr>
        <w:pStyle w:val="DraftHeading3"/>
        <w:tabs>
          <w:tab w:val="right" w:pos="1757"/>
        </w:tabs>
        <w:ind w:left="1871" w:hanging="1871"/>
      </w:pPr>
      <w:r>
        <w:tab/>
        <w:t>(c</w:t>
      </w:r>
      <w:r w:rsidRPr="00CA7AA3">
        <w:t>)</w:t>
      </w:r>
      <w:r>
        <w:tab/>
        <w:t>a summary of the major hazard facility's emergenc</w:t>
      </w:r>
      <w:r w:rsidR="00893A68">
        <w:t>y plan;</w:t>
      </w:r>
    </w:p>
    <w:p w14:paraId="646B483B" w14:textId="77777777" w:rsidR="007162D7" w:rsidRDefault="00145DDF" w:rsidP="00145DDF">
      <w:pPr>
        <w:pStyle w:val="DraftHeading3"/>
        <w:tabs>
          <w:tab w:val="right" w:pos="1757"/>
        </w:tabs>
        <w:ind w:left="1871" w:hanging="1871"/>
      </w:pPr>
      <w:r>
        <w:tab/>
        <w:t>(d</w:t>
      </w:r>
      <w:r w:rsidRPr="00FC7E6A">
        <w:t>)</w:t>
      </w:r>
      <w:r>
        <w:tab/>
        <w:t>a summary of the major hazard facility's safety management system</w:t>
      </w:r>
      <w:r w:rsidRPr="00CE46AA">
        <w:t>;</w:t>
      </w:r>
    </w:p>
    <w:p w14:paraId="646B483C" w14:textId="77777777" w:rsidR="00145DDF" w:rsidRPr="00DD5BA2" w:rsidRDefault="00145DDF" w:rsidP="00145DDF">
      <w:pPr>
        <w:pStyle w:val="DraftHeading3"/>
        <w:tabs>
          <w:tab w:val="right" w:pos="1757"/>
        </w:tabs>
        <w:ind w:left="1871" w:hanging="1871"/>
      </w:pPr>
      <w:r w:rsidRPr="00DD5BA2">
        <w:tab/>
        <w:t>(e)</w:t>
      </w:r>
      <w:r w:rsidRPr="00DD5BA2">
        <w:tab/>
        <w:t xml:space="preserve">a description of any arrangements made in relation to the security of the </w:t>
      </w:r>
      <w:r>
        <w:t xml:space="preserve">major hazard </w:t>
      </w:r>
      <w:r w:rsidRPr="00DD5BA2">
        <w:t>facility</w:t>
      </w:r>
      <w:r>
        <w:t>;</w:t>
      </w:r>
    </w:p>
    <w:p w14:paraId="646B483D" w14:textId="77777777" w:rsidR="00145DDF" w:rsidRPr="00DD5BA2" w:rsidRDefault="00145DDF" w:rsidP="00145DDF">
      <w:pPr>
        <w:pStyle w:val="DraftParaNote"/>
        <w:tabs>
          <w:tab w:val="right" w:pos="2324"/>
        </w:tabs>
        <w:ind w:left="1871"/>
        <w:rPr>
          <w:b/>
        </w:rPr>
      </w:pPr>
      <w:r w:rsidRPr="00DD5BA2">
        <w:rPr>
          <w:b/>
        </w:rPr>
        <w:lastRenderedPageBreak/>
        <w:t>Note</w:t>
      </w:r>
    </w:p>
    <w:p w14:paraId="646B483E" w14:textId="77777777" w:rsidR="00145DDF" w:rsidRDefault="00145DDF" w:rsidP="00145DDF">
      <w:pPr>
        <w:pStyle w:val="DraftParaNote"/>
        <w:tabs>
          <w:tab w:val="right" w:pos="2324"/>
        </w:tabs>
        <w:ind w:left="1871"/>
      </w:pPr>
      <w:r>
        <w:t>See the jurisdictional note</w:t>
      </w:r>
      <w:r w:rsidR="00844B43">
        <w:t>s</w:t>
      </w:r>
      <w:r>
        <w:t xml:space="preserve"> in the Appendix.</w:t>
      </w:r>
    </w:p>
    <w:p w14:paraId="646B483F" w14:textId="77777777" w:rsidR="00145DDF" w:rsidRDefault="00145DDF" w:rsidP="00145DDF">
      <w:pPr>
        <w:pStyle w:val="DraftHeading3"/>
        <w:tabs>
          <w:tab w:val="right" w:pos="1757"/>
        </w:tabs>
        <w:ind w:left="1871" w:hanging="1871"/>
      </w:pPr>
      <w:r>
        <w:tab/>
      </w:r>
      <w:r w:rsidRPr="0094519F">
        <w:t>(</w:t>
      </w:r>
      <w:r>
        <w:t>f</w:t>
      </w:r>
      <w:r w:rsidRPr="0094519F">
        <w:t>)</w:t>
      </w:r>
      <w:r>
        <w:tab/>
        <w:t>a description of the consultation with workers that took place under regulation 575 in the preparation of the safety case;</w:t>
      </w:r>
    </w:p>
    <w:p w14:paraId="646B4840" w14:textId="77777777" w:rsidR="00145DDF" w:rsidRDefault="00145DDF" w:rsidP="00145DDF">
      <w:pPr>
        <w:pStyle w:val="DraftHeading3"/>
        <w:tabs>
          <w:tab w:val="right" w:pos="1757"/>
        </w:tabs>
        <w:ind w:left="1871" w:hanging="1871"/>
      </w:pPr>
      <w:r>
        <w:tab/>
        <w:t>(g</w:t>
      </w:r>
      <w:r w:rsidRPr="00FC7E6A">
        <w:t>)</w:t>
      </w:r>
      <w:r>
        <w:tab/>
        <w:t xml:space="preserve">the additional matters specified in </w:t>
      </w:r>
      <w:r w:rsidRPr="00636150">
        <w:t>Schedule</w:t>
      </w:r>
      <w:r>
        <w:rPr>
          <w:b/>
        </w:rPr>
        <w:t> </w:t>
      </w:r>
      <w:r w:rsidRPr="00636150">
        <w:t>18</w:t>
      </w:r>
      <w:r>
        <w:t>.</w:t>
      </w:r>
    </w:p>
    <w:p w14:paraId="646B4841" w14:textId="77777777" w:rsidR="00145DDF" w:rsidRDefault="00145DDF" w:rsidP="00145DDF">
      <w:pPr>
        <w:pStyle w:val="DraftHeading2"/>
        <w:tabs>
          <w:tab w:val="right" w:pos="1247"/>
        </w:tabs>
        <w:ind w:left="1361" w:hanging="1361"/>
      </w:pPr>
      <w:r>
        <w:tab/>
      </w:r>
      <w:r w:rsidRPr="00EB5873">
        <w:t>(</w:t>
      </w:r>
      <w:r>
        <w:t>3</w:t>
      </w:r>
      <w:r w:rsidRPr="00EB5873">
        <w:t>)</w:t>
      </w:r>
      <w:r>
        <w:tab/>
        <w:t>The safety case must include any further information that is necessary to ensure that all information contained in the safety case is accurate and up to date.</w:t>
      </w:r>
    </w:p>
    <w:p w14:paraId="646B4842" w14:textId="77777777" w:rsidR="00145DDF" w:rsidRDefault="00145DDF" w:rsidP="00145DDF">
      <w:pPr>
        <w:pStyle w:val="DraftHeading2"/>
        <w:tabs>
          <w:tab w:val="right" w:pos="1247"/>
        </w:tabs>
        <w:ind w:left="1361" w:hanging="1361"/>
      </w:pPr>
      <w:r>
        <w:tab/>
      </w:r>
      <w:r w:rsidRPr="00FC7E6A">
        <w:t>(</w:t>
      </w:r>
      <w:r>
        <w:t>4</w:t>
      </w:r>
      <w:r w:rsidRPr="00FC7E6A">
        <w:t>)</w:t>
      </w:r>
      <w:r>
        <w:tab/>
        <w:t>A safety case must demonstrate:</w:t>
      </w:r>
    </w:p>
    <w:p w14:paraId="646B4843" w14:textId="77777777" w:rsidR="00145DDF" w:rsidRDefault="00145DDF" w:rsidP="00145DDF">
      <w:pPr>
        <w:pStyle w:val="DraftHeading3"/>
        <w:tabs>
          <w:tab w:val="right" w:pos="1757"/>
        </w:tabs>
        <w:ind w:left="1871" w:hanging="1871"/>
      </w:pPr>
      <w:r>
        <w:tab/>
      </w:r>
      <w:r w:rsidRPr="00FC7E6A">
        <w:t>(a)</w:t>
      </w:r>
      <w:r>
        <w:tab/>
        <w:t xml:space="preserve">that the major hazard facility's safety management system </w:t>
      </w:r>
      <w:r w:rsidRPr="00721DCD">
        <w:t xml:space="preserve">will, once implemented, </w:t>
      </w:r>
      <w:r>
        <w:t>control risks arising from major incidents and major incident hazards; and</w:t>
      </w:r>
    </w:p>
    <w:p w14:paraId="646B4844" w14:textId="77777777" w:rsidR="00145DDF" w:rsidRDefault="00145DDF" w:rsidP="00145DDF">
      <w:pPr>
        <w:pStyle w:val="DraftHeading3"/>
        <w:tabs>
          <w:tab w:val="right" w:pos="1757"/>
        </w:tabs>
        <w:ind w:left="1871" w:hanging="1871"/>
      </w:pPr>
      <w:r>
        <w:tab/>
      </w:r>
      <w:r w:rsidRPr="00FC7E6A">
        <w:t>(b)</w:t>
      </w:r>
      <w:r>
        <w:tab/>
        <w:t xml:space="preserve">the adequacy of the measures to be implemented by the operator to control risks </w:t>
      </w:r>
      <w:r w:rsidRPr="00254F49">
        <w:t>associated with the occurrence and potential occurrence of major incidents</w:t>
      </w:r>
      <w:r>
        <w:t>.</w:t>
      </w:r>
    </w:p>
    <w:p w14:paraId="646B4845" w14:textId="77777777" w:rsidR="00145DDF" w:rsidRDefault="00145DDF" w:rsidP="00145DDF">
      <w:pPr>
        <w:pStyle w:val="DraftHeading2"/>
        <w:tabs>
          <w:tab w:val="right" w:pos="1247"/>
        </w:tabs>
        <w:ind w:left="1361" w:hanging="1361"/>
      </w:pPr>
      <w:r>
        <w:tab/>
      </w:r>
      <w:r w:rsidRPr="00247053">
        <w:t>(</w:t>
      </w:r>
      <w:r>
        <w:t>5</w:t>
      </w:r>
      <w:r w:rsidRPr="00247053">
        <w:t>)</w:t>
      </w:r>
      <w:r>
        <w:tab/>
        <w:t>The operator must include in the safety case a signed statement that:</w:t>
      </w:r>
    </w:p>
    <w:p w14:paraId="646B4846" w14:textId="77777777" w:rsidR="00145DDF" w:rsidRDefault="00145DDF" w:rsidP="00145DDF">
      <w:pPr>
        <w:pStyle w:val="DraftHeading3"/>
        <w:tabs>
          <w:tab w:val="right" w:pos="1757"/>
        </w:tabs>
        <w:ind w:left="1871" w:hanging="1871"/>
      </w:pPr>
      <w:r>
        <w:tab/>
      </w:r>
      <w:r w:rsidRPr="00247053">
        <w:t>(a)</w:t>
      </w:r>
      <w:r>
        <w:tab/>
        <w:t xml:space="preserve">the information provided under </w:t>
      </w:r>
      <w:proofErr w:type="spellStart"/>
      <w:r>
        <w:t>subregulations</w:t>
      </w:r>
      <w:proofErr w:type="spellEnd"/>
      <w:r>
        <w:t xml:space="preserve"> (1) and (2) is accurate and up to date; and</w:t>
      </w:r>
    </w:p>
    <w:p w14:paraId="646B4847" w14:textId="77777777" w:rsidR="00145DDF" w:rsidRDefault="00145DDF" w:rsidP="00145DDF">
      <w:pPr>
        <w:pStyle w:val="DraftHeading3"/>
        <w:tabs>
          <w:tab w:val="right" w:pos="1757"/>
        </w:tabs>
        <w:ind w:left="1871" w:hanging="1871"/>
      </w:pPr>
      <w:r>
        <w:tab/>
      </w:r>
      <w:r w:rsidRPr="00247053">
        <w:t>(b)</w:t>
      </w:r>
      <w:r>
        <w:tab/>
        <w:t>as a consequence of conducting the safety assessment, the operator has a detailed understanding of all aspects of risk to health and safety associated with major incidents that may occur; and</w:t>
      </w:r>
    </w:p>
    <w:p w14:paraId="646B4848" w14:textId="77777777" w:rsidR="00145DDF" w:rsidRDefault="00145DDF" w:rsidP="00145DDF">
      <w:pPr>
        <w:pStyle w:val="DraftHeading3"/>
        <w:tabs>
          <w:tab w:val="right" w:pos="1757"/>
        </w:tabs>
        <w:ind w:left="1871" w:hanging="1871"/>
      </w:pPr>
      <w:r>
        <w:tab/>
      </w:r>
      <w:r w:rsidRPr="00247053">
        <w:t>(c)</w:t>
      </w:r>
      <w:r>
        <w:tab/>
        <w:t>the control measures to be implemented by the operator:</w:t>
      </w:r>
    </w:p>
    <w:p w14:paraId="646B4849" w14:textId="77777777" w:rsidR="00145DDF" w:rsidRDefault="00145DDF" w:rsidP="00145DDF">
      <w:pPr>
        <w:pStyle w:val="DraftHeading4"/>
        <w:tabs>
          <w:tab w:val="right" w:pos="2268"/>
        </w:tabs>
        <w:ind w:left="2381" w:hanging="2381"/>
      </w:pPr>
      <w:r>
        <w:tab/>
      </w:r>
      <w:r w:rsidRPr="00247053">
        <w:t>(</w:t>
      </w:r>
      <w:proofErr w:type="spellStart"/>
      <w:r w:rsidRPr="00247053">
        <w:t>i</w:t>
      </w:r>
      <w:proofErr w:type="spellEnd"/>
      <w:r w:rsidRPr="00247053">
        <w:t>)</w:t>
      </w:r>
      <w:r>
        <w:tab/>
        <w:t>will eliminate the risk of a major incident occurring, so far as is reasonably practicable; and</w:t>
      </w:r>
    </w:p>
    <w:p w14:paraId="646B484A" w14:textId="77777777" w:rsidR="00145DDF" w:rsidRDefault="00145DDF" w:rsidP="00145DDF">
      <w:pPr>
        <w:pStyle w:val="DraftHeading4"/>
        <w:tabs>
          <w:tab w:val="right" w:pos="2268"/>
        </w:tabs>
        <w:ind w:left="2381" w:hanging="2381"/>
      </w:pPr>
      <w:r>
        <w:tab/>
      </w:r>
      <w:r w:rsidRPr="00247053">
        <w:t>(ii)</w:t>
      </w:r>
      <w:r>
        <w:tab/>
        <w:t>if it is not reasonably practicable to eliminate the risk of a major incident occurring—will minimise the risk so far as is reasonably practicable; and</w:t>
      </w:r>
    </w:p>
    <w:p w14:paraId="646B484B" w14:textId="77777777" w:rsidR="00145DDF" w:rsidRPr="00794911" w:rsidRDefault="00145DDF" w:rsidP="00145DDF">
      <w:pPr>
        <w:pStyle w:val="DraftHeading4"/>
        <w:tabs>
          <w:tab w:val="right" w:pos="2268"/>
        </w:tabs>
        <w:ind w:left="2381" w:hanging="2381"/>
      </w:pPr>
      <w:r>
        <w:tab/>
      </w:r>
      <w:r w:rsidRPr="00AF00FD">
        <w:t>(iii)</w:t>
      </w:r>
      <w:r>
        <w:tab/>
        <w:t>in the event of a major incident occurring—will minimise its magnitude and the severity of its health and safety consequences so far as is reasonably practicable; and</w:t>
      </w:r>
    </w:p>
    <w:p w14:paraId="646B484C" w14:textId="77777777" w:rsidR="00145DDF" w:rsidRDefault="00145DDF" w:rsidP="00145DDF">
      <w:pPr>
        <w:pStyle w:val="DraftHeading3"/>
        <w:tabs>
          <w:tab w:val="right" w:pos="1757"/>
        </w:tabs>
        <w:ind w:left="1871" w:hanging="1871"/>
      </w:pPr>
      <w:r>
        <w:tab/>
      </w:r>
      <w:r w:rsidRPr="00247053">
        <w:t>(d)</w:t>
      </w:r>
      <w:r>
        <w:tab/>
        <w:t>all persons to be involved in the implementation of the safety management system have the knowledge and skills necessary to enable them to carry out their role safely and competently.</w:t>
      </w:r>
    </w:p>
    <w:p w14:paraId="646B484D" w14:textId="77777777" w:rsidR="00145DDF" w:rsidRDefault="00145DDF" w:rsidP="00145DDF">
      <w:pPr>
        <w:pStyle w:val="DraftHeading2"/>
        <w:tabs>
          <w:tab w:val="right" w:pos="1247"/>
        </w:tabs>
        <w:ind w:left="1361" w:hanging="1361"/>
      </w:pPr>
      <w:r>
        <w:tab/>
      </w:r>
      <w:r w:rsidRPr="00957126">
        <w:t>(6)</w:t>
      </w:r>
      <w:r>
        <w:tab/>
        <w:t>If the operator is a body corporate, the safety case must be signed by the most senior executive officer of the body corporate who resides in [this </w:t>
      </w:r>
      <w:r w:rsidRPr="00AA63AC">
        <w:t>jurisdiction</w:t>
      </w:r>
      <w:r>
        <w:t>].</w:t>
      </w:r>
    </w:p>
    <w:p w14:paraId="646B484E" w14:textId="77777777" w:rsidR="00145DDF" w:rsidRPr="00FB73FD" w:rsidRDefault="00145DDF" w:rsidP="00145DDF">
      <w:pPr>
        <w:pStyle w:val="DraftSub-sectionNote"/>
        <w:tabs>
          <w:tab w:val="right" w:pos="64"/>
          <w:tab w:val="right" w:pos="1814"/>
        </w:tabs>
        <w:ind w:left="1769" w:hanging="408"/>
        <w:rPr>
          <w:b/>
        </w:rPr>
      </w:pPr>
      <w:r w:rsidRPr="00FB73FD">
        <w:rPr>
          <w:b/>
        </w:rPr>
        <w:lastRenderedPageBreak/>
        <w:t>Note</w:t>
      </w:r>
    </w:p>
    <w:p w14:paraId="646B484F" w14:textId="77777777" w:rsidR="00145DDF" w:rsidRDefault="00145DDF" w:rsidP="00145DDF">
      <w:pPr>
        <w:pStyle w:val="DraftSub-sectionNote"/>
        <w:tabs>
          <w:tab w:val="right" w:pos="64"/>
          <w:tab w:val="right" w:pos="1814"/>
        </w:tabs>
        <w:ind w:left="1769" w:hanging="408"/>
      </w:pPr>
      <w:r>
        <w:t>See the jurisdictional note</w:t>
      </w:r>
      <w:r w:rsidR="00A40B67">
        <w:t>s</w:t>
      </w:r>
      <w:r>
        <w:t xml:space="preserve"> in the Appendix.</w:t>
      </w:r>
    </w:p>
    <w:p w14:paraId="646B4850" w14:textId="77777777" w:rsidR="00145DDF" w:rsidRDefault="00145DDF" w:rsidP="007272F6">
      <w:pPr>
        <w:pStyle w:val="StyleDraftHeading1Left0cmHanging15cm1"/>
      </w:pPr>
      <w:r>
        <w:tab/>
      </w:r>
      <w:bookmarkStart w:id="837" w:name="_Toc174445778"/>
      <w:r>
        <w:t>562</w:t>
      </w:r>
      <w:r>
        <w:tab/>
        <w:t>Co-ordination for multiple facilities</w:t>
      </w:r>
      <w:bookmarkEnd w:id="837"/>
    </w:p>
    <w:p w14:paraId="646B4851" w14:textId="77777777" w:rsidR="00145DDF" w:rsidRDefault="00145DDF" w:rsidP="00145DDF">
      <w:pPr>
        <w:pStyle w:val="DraftHeading2"/>
        <w:tabs>
          <w:tab w:val="right" w:pos="1247"/>
        </w:tabs>
        <w:ind w:left="1361" w:hanging="1361"/>
      </w:pPr>
      <w:r>
        <w:tab/>
      </w:r>
      <w:r w:rsidRPr="00B75B95">
        <w:t>(1)</w:t>
      </w:r>
      <w:r>
        <w:tab/>
        <w:t>The regulator may require the operators of 2 or more major hazard facilities to co-ordinate the preparation of the safety cases for their major hazard facilities if the regulator is satisfied on reasonable grounds that such co-ordination is necessary in the interests of the safe operation and effective safety management of any or all of those major hazard facilities.</w:t>
      </w:r>
    </w:p>
    <w:p w14:paraId="646B4852" w14:textId="77777777" w:rsidR="00145DDF" w:rsidRDefault="00145DDF" w:rsidP="00145DDF">
      <w:pPr>
        <w:pStyle w:val="DraftHeading2"/>
        <w:tabs>
          <w:tab w:val="right" w:pos="1247"/>
        </w:tabs>
        <w:ind w:left="1361" w:hanging="1361"/>
      </w:pPr>
      <w:r>
        <w:tab/>
      </w:r>
      <w:r w:rsidRPr="00B75B95">
        <w:t>(2)</w:t>
      </w:r>
      <w:r>
        <w:tab/>
        <w:t>If the regulator requires the co-ordinated preparation of safety cases, each operator must provide the other operators with information concerning any circumstances at the operator's facility that could constitute a major incident hazard in relation to any of the other major hazard facilities.</w:t>
      </w:r>
    </w:p>
    <w:p w14:paraId="646B4853" w14:textId="1E0F9D94" w:rsidR="00145DDF" w:rsidRDefault="00145DDF" w:rsidP="00145DDF">
      <w:pPr>
        <w:pStyle w:val="BodySectionSub"/>
      </w:pPr>
      <w:r>
        <w:t>Maximum penalty:</w:t>
      </w:r>
      <w:r w:rsidR="00A50152">
        <w:t xml:space="preserve"> </w:t>
      </w:r>
      <w:r w:rsidR="00A50152" w:rsidRPr="00A50152">
        <w:t>tier G monetary penalty.</w:t>
      </w:r>
    </w:p>
    <w:p w14:paraId="646B4856" w14:textId="77777777" w:rsidR="00145DDF" w:rsidRDefault="00145DDF" w:rsidP="00145DDF">
      <w:pPr>
        <w:pStyle w:val="DraftHeading2"/>
        <w:tabs>
          <w:tab w:val="right" w:pos="1247"/>
        </w:tabs>
        <w:ind w:left="1361" w:hanging="1361"/>
      </w:pPr>
      <w:r>
        <w:tab/>
      </w:r>
      <w:r w:rsidRPr="00A54A7D">
        <w:t>(3)</w:t>
      </w:r>
      <w:r>
        <w:tab/>
        <w:t>In complying with this regulation, the operator is not required to disclose information that may expose the major hazard facility to a major incident hazard in relation to the security of the major hazard facility.</w:t>
      </w:r>
    </w:p>
    <w:p w14:paraId="646B4857" w14:textId="77777777" w:rsidR="00145DDF" w:rsidRDefault="00145DDF" w:rsidP="007272F6">
      <w:pPr>
        <w:pStyle w:val="StyleDraftHeading1Left0cmHanging15cm1"/>
      </w:pPr>
      <w:r>
        <w:tab/>
      </w:r>
      <w:bookmarkStart w:id="838" w:name="_Toc174445779"/>
      <w:r>
        <w:t>563</w:t>
      </w:r>
      <w:r>
        <w:tab/>
        <w:t>Review</w:t>
      </w:r>
      <w:bookmarkEnd w:id="838"/>
    </w:p>
    <w:p w14:paraId="646B4858" w14:textId="77777777" w:rsidR="00145DDF" w:rsidRDefault="00145DDF" w:rsidP="00145DDF">
      <w:pPr>
        <w:pStyle w:val="BodySectionSub"/>
      </w:pPr>
      <w:r>
        <w:t>The operator of a determined major hazard facility must review and as necessary revise the major hazard facility's safety case after any review is conducted under regulation 559.</w:t>
      </w:r>
    </w:p>
    <w:p w14:paraId="646B4859" w14:textId="4C4CBE96" w:rsidR="00145DDF" w:rsidRDefault="00145DDF" w:rsidP="00145DDF">
      <w:pPr>
        <w:pStyle w:val="BodySectionSub"/>
      </w:pPr>
      <w:r>
        <w:t>Maximum penalty:</w:t>
      </w:r>
      <w:r w:rsidR="00A50152">
        <w:t xml:space="preserve"> </w:t>
      </w:r>
      <w:r w:rsidR="00A50152" w:rsidRPr="00A50152">
        <w:t>tier G monetary penalty.</w:t>
      </w:r>
    </w:p>
    <w:p w14:paraId="646B485C" w14:textId="77777777" w:rsidR="00145DDF" w:rsidRPr="000047BA" w:rsidRDefault="00145DDF" w:rsidP="00145DDF">
      <w:pPr>
        <w:pStyle w:val="DraftSub-sectionNote"/>
        <w:tabs>
          <w:tab w:val="right" w:pos="1814"/>
        </w:tabs>
        <w:ind w:left="1361"/>
        <w:rPr>
          <w:b/>
        </w:rPr>
      </w:pPr>
      <w:r w:rsidRPr="000047BA">
        <w:rPr>
          <w:b/>
        </w:rPr>
        <w:t>Note</w:t>
      </w:r>
    </w:p>
    <w:p w14:paraId="646B485D" w14:textId="77777777" w:rsidR="00145DDF" w:rsidRPr="000047BA"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DB076F">
        <w:t>of</w:t>
      </w:r>
      <w:r>
        <w:t xml:space="preserve"> any change in relation to certain information about the licence (see regulation 588).</w:t>
      </w:r>
    </w:p>
    <w:p w14:paraId="646B485E" w14:textId="77777777" w:rsidR="00145DDF" w:rsidRDefault="00145DDF" w:rsidP="00145DDF">
      <w:pPr>
        <w:pStyle w:val="Heading-PART"/>
        <w:ind w:left="1276" w:hanging="1276"/>
        <w:jc w:val="left"/>
        <w:rPr>
          <w:caps w:val="0"/>
          <w:sz w:val="28"/>
        </w:rPr>
      </w:pPr>
      <w:r>
        <w:br w:type="page"/>
      </w:r>
      <w:bookmarkStart w:id="839" w:name="_Toc174445780"/>
      <w:r w:rsidRPr="009135CA">
        <w:rPr>
          <w:caps w:val="0"/>
          <w:sz w:val="28"/>
        </w:rPr>
        <w:lastRenderedPageBreak/>
        <w:t xml:space="preserve">Part </w:t>
      </w:r>
      <w:r>
        <w:rPr>
          <w:caps w:val="0"/>
          <w:sz w:val="28"/>
        </w:rPr>
        <w:t>9</w:t>
      </w:r>
      <w:r w:rsidRPr="009135CA">
        <w:rPr>
          <w:caps w:val="0"/>
          <w:sz w:val="28"/>
        </w:rPr>
        <w:t xml:space="preserve">.4 </w:t>
      </w:r>
      <w:r w:rsidRPr="009135CA">
        <w:rPr>
          <w:caps w:val="0"/>
          <w:sz w:val="28"/>
        </w:rPr>
        <w:tab/>
        <w:t>Licensed Major Hazard Facilities</w:t>
      </w:r>
      <w:r>
        <w:rPr>
          <w:caps w:val="0"/>
          <w:sz w:val="28"/>
        </w:rPr>
        <w:t>—Risk Management</w:t>
      </w:r>
      <w:bookmarkEnd w:id="839"/>
    </w:p>
    <w:p w14:paraId="646B485F" w14:textId="77777777" w:rsidR="00145DDF" w:rsidRPr="00A659F0" w:rsidRDefault="00145DDF" w:rsidP="00145DDF">
      <w:pPr>
        <w:pStyle w:val="DraftSectionNote"/>
        <w:tabs>
          <w:tab w:val="right" w:pos="1304"/>
        </w:tabs>
        <w:ind w:left="850"/>
        <w:rPr>
          <w:b/>
        </w:rPr>
      </w:pPr>
      <w:r w:rsidRPr="00B16CD4">
        <w:rPr>
          <w:b/>
        </w:rPr>
        <w:t>Note</w:t>
      </w:r>
    </w:p>
    <w:p w14:paraId="646B4860" w14:textId="77777777" w:rsidR="00145DDF" w:rsidRDefault="00145DDF" w:rsidP="00145DDF">
      <w:pPr>
        <w:pStyle w:val="DraftSectionNote"/>
        <w:tabs>
          <w:tab w:val="right" w:pos="1304"/>
        </w:tabs>
        <w:ind w:left="850"/>
      </w:pPr>
      <w:r>
        <w:t>This Part applies to a major hazard facility that is licensed under Part 9.7.</w:t>
      </w:r>
    </w:p>
    <w:p w14:paraId="646B4861" w14:textId="77777777" w:rsidR="00145DDF" w:rsidRDefault="00145DDF" w:rsidP="007272F6">
      <w:pPr>
        <w:pStyle w:val="StyleDraftHeading1Left0cmHanging15cm1"/>
      </w:pPr>
      <w:r>
        <w:tab/>
      </w:r>
      <w:bookmarkStart w:id="840" w:name="_Toc174445781"/>
      <w:r>
        <w:t>564</w:t>
      </w:r>
      <w:r>
        <w:tab/>
        <w:t>Identification of major incidents and major incident hazards</w:t>
      </w:r>
      <w:bookmarkEnd w:id="840"/>
    </w:p>
    <w:p w14:paraId="646B4862" w14:textId="77777777" w:rsidR="00145DDF" w:rsidRDefault="00145DDF" w:rsidP="00145DDF">
      <w:pPr>
        <w:pStyle w:val="DraftHeading2"/>
        <w:tabs>
          <w:tab w:val="right" w:pos="1247"/>
        </w:tabs>
        <w:ind w:left="1361" w:hanging="1361"/>
      </w:pPr>
      <w:r>
        <w:tab/>
      </w:r>
      <w:r w:rsidRPr="00172072">
        <w:t>(1)</w:t>
      </w:r>
      <w:r>
        <w:tab/>
        <w:t>The operator of a licensed major hazard facility must identify:</w:t>
      </w:r>
    </w:p>
    <w:p w14:paraId="646B4863" w14:textId="77777777" w:rsidR="00145DDF" w:rsidRDefault="00145DDF" w:rsidP="00145DDF">
      <w:pPr>
        <w:pStyle w:val="DraftHeading3"/>
        <w:tabs>
          <w:tab w:val="right" w:pos="1757"/>
        </w:tabs>
        <w:ind w:left="1871" w:hanging="1871"/>
      </w:pPr>
      <w:r>
        <w:tab/>
      </w:r>
      <w:r w:rsidRPr="00172072">
        <w:t>(a)</w:t>
      </w:r>
      <w:r>
        <w:tab/>
        <w:t>all major incidents that could occur in the course of the operation of the major hazard facility; and</w:t>
      </w:r>
    </w:p>
    <w:p w14:paraId="646B4864" w14:textId="77777777" w:rsidR="00145DDF" w:rsidRDefault="00145DDF" w:rsidP="00145DDF">
      <w:pPr>
        <w:pStyle w:val="DraftHeading3"/>
        <w:tabs>
          <w:tab w:val="right" w:pos="1757"/>
        </w:tabs>
        <w:ind w:left="1871" w:hanging="1871"/>
      </w:pPr>
      <w:r w:rsidRPr="00DD5BA2">
        <w:tab/>
        <w:t>(b)</w:t>
      </w:r>
      <w:r w:rsidRPr="00DD5BA2">
        <w:tab/>
        <w:t xml:space="preserve">all major incident hazards for the </w:t>
      </w:r>
      <w:r>
        <w:t xml:space="preserve">major hazard </w:t>
      </w:r>
      <w:r w:rsidRPr="00DD5BA2">
        <w:t xml:space="preserve">facility, including major incident hazards relating to the security of the </w:t>
      </w:r>
      <w:r>
        <w:t xml:space="preserve">major hazard </w:t>
      </w:r>
      <w:r w:rsidRPr="00DD5BA2">
        <w:t>facility.</w:t>
      </w:r>
    </w:p>
    <w:p w14:paraId="2E502828" w14:textId="77777777" w:rsidR="00D058D0" w:rsidRDefault="00D058D0" w:rsidP="00D058D0">
      <w:pPr>
        <w:pStyle w:val="BodySectionSub"/>
      </w:pPr>
      <w:r>
        <w:t xml:space="preserve">Maximum penalty: </w:t>
      </w:r>
      <w:r w:rsidRPr="001A343C">
        <w:t>tier E monetary penalty.</w:t>
      </w:r>
    </w:p>
    <w:p w14:paraId="646B4868" w14:textId="77777777" w:rsidR="00145DDF" w:rsidRDefault="00145DDF" w:rsidP="00145DDF">
      <w:pPr>
        <w:pStyle w:val="DraftHeading2"/>
        <w:tabs>
          <w:tab w:val="right" w:pos="1247"/>
        </w:tabs>
        <w:ind w:left="1361" w:hanging="1361"/>
      </w:pPr>
      <w:r w:rsidRPr="00DD5BA2">
        <w:tab/>
        <w:t>(2)</w:t>
      </w:r>
      <w:r w:rsidRPr="00DD5BA2">
        <w:tab/>
        <w:t xml:space="preserve">In complying with </w:t>
      </w:r>
      <w:proofErr w:type="spellStart"/>
      <w:r w:rsidRPr="00DD5BA2">
        <w:t>subregulation</w:t>
      </w:r>
      <w:proofErr w:type="spellEnd"/>
      <w:r w:rsidRPr="00DD5BA2">
        <w:t xml:space="preserve"> (1), the operator must have regard to any advice and recommendations given by</w:t>
      </w:r>
      <w:r>
        <w:t>:</w:t>
      </w:r>
    </w:p>
    <w:p w14:paraId="646B4869" w14:textId="77777777" w:rsidR="00145DDF" w:rsidRDefault="00145DDF" w:rsidP="00145DDF">
      <w:pPr>
        <w:pStyle w:val="DraftHeading3"/>
        <w:tabs>
          <w:tab w:val="right" w:pos="1757"/>
        </w:tabs>
        <w:ind w:left="1871" w:hanging="1871"/>
      </w:pPr>
      <w:r>
        <w:tab/>
      </w:r>
      <w:r w:rsidRPr="00EE6BD7">
        <w:t>(a)</w:t>
      </w:r>
      <w:r>
        <w:tab/>
        <w:t>the emergency service organisations with</w:t>
      </w:r>
      <w:r w:rsidRPr="00DD5BA2">
        <w:t xml:space="preserve"> responsibility for the area in which the </w:t>
      </w:r>
      <w:r>
        <w:t>major hazard facility is located; and</w:t>
      </w:r>
    </w:p>
    <w:p w14:paraId="646B486A" w14:textId="77777777" w:rsidR="00145DDF" w:rsidRDefault="00145DDF" w:rsidP="00145DDF">
      <w:pPr>
        <w:pStyle w:val="DraftHeading3"/>
        <w:tabs>
          <w:tab w:val="right" w:pos="1757"/>
        </w:tabs>
        <w:ind w:left="1871" w:hanging="1871"/>
      </w:pPr>
      <w:r>
        <w:tab/>
      </w:r>
      <w:r w:rsidRPr="00EE6BD7">
        <w:t>(b)</w:t>
      </w:r>
      <w:r>
        <w:tab/>
        <w:t>any government department or agency with a regulatory role in relation to major hazard facilities.</w:t>
      </w:r>
    </w:p>
    <w:p w14:paraId="646B486B" w14:textId="77777777" w:rsidR="00145DDF" w:rsidRDefault="00145DDF" w:rsidP="00145DDF">
      <w:pPr>
        <w:pStyle w:val="DraftHeading2"/>
        <w:tabs>
          <w:tab w:val="right" w:pos="1247"/>
        </w:tabs>
        <w:ind w:left="1361" w:hanging="1361"/>
      </w:pPr>
      <w:r>
        <w:tab/>
      </w:r>
      <w:r w:rsidRPr="00172072">
        <w:t>(</w:t>
      </w:r>
      <w:r>
        <w:t>3</w:t>
      </w:r>
      <w:r w:rsidRPr="00172072">
        <w:t>)</w:t>
      </w:r>
      <w:r>
        <w:tab/>
        <w:t>The operator must document:</w:t>
      </w:r>
    </w:p>
    <w:p w14:paraId="646B486C" w14:textId="77777777" w:rsidR="00145DDF" w:rsidRDefault="00145DDF" w:rsidP="00145DDF">
      <w:pPr>
        <w:pStyle w:val="DraftHeading3"/>
        <w:tabs>
          <w:tab w:val="right" w:pos="1757"/>
        </w:tabs>
        <w:ind w:left="1871" w:hanging="1871"/>
      </w:pPr>
      <w:r>
        <w:tab/>
      </w:r>
      <w:r w:rsidRPr="00172072">
        <w:t>(a)</w:t>
      </w:r>
      <w:r>
        <w:tab/>
        <w:t>all identified major incidents and major incident hazards; and</w:t>
      </w:r>
    </w:p>
    <w:p w14:paraId="646B486D" w14:textId="77777777" w:rsidR="00145DDF" w:rsidRDefault="00145DDF" w:rsidP="00145DDF">
      <w:pPr>
        <w:pStyle w:val="DraftHeading3"/>
        <w:tabs>
          <w:tab w:val="right" w:pos="1757"/>
        </w:tabs>
        <w:ind w:left="1871" w:hanging="1871"/>
      </w:pPr>
      <w:r>
        <w:tab/>
      </w:r>
      <w:r w:rsidRPr="00172072">
        <w:t>(b)</w:t>
      </w:r>
      <w:r>
        <w:tab/>
        <w:t>the criteria and methods used in identifying the major incidents and major incident hazards; and</w:t>
      </w:r>
    </w:p>
    <w:p w14:paraId="646B486E" w14:textId="77777777" w:rsidR="00145DDF" w:rsidRDefault="00145DDF" w:rsidP="00145DDF">
      <w:pPr>
        <w:pStyle w:val="DraftHeading3"/>
        <w:tabs>
          <w:tab w:val="right" w:pos="1757"/>
        </w:tabs>
        <w:ind w:left="1871" w:hanging="1871"/>
      </w:pPr>
      <w:r w:rsidRPr="00DD5BA2">
        <w:tab/>
        <w:t>(c)</w:t>
      </w:r>
      <w:r w:rsidRPr="00DD5BA2">
        <w:tab/>
        <w:t xml:space="preserve">any external conditions under which the major incident hazards, including those relating to the security of the </w:t>
      </w:r>
      <w:r>
        <w:t xml:space="preserve">major hazard </w:t>
      </w:r>
      <w:r w:rsidRPr="00DD5BA2">
        <w:t>facility, might give rise to the major incidents.</w:t>
      </w:r>
    </w:p>
    <w:p w14:paraId="27C02CCA" w14:textId="77777777" w:rsidR="00D058D0" w:rsidRDefault="00D058D0" w:rsidP="00D058D0">
      <w:pPr>
        <w:pStyle w:val="BodySectionSub"/>
      </w:pPr>
      <w:r>
        <w:t xml:space="preserve">Maximum penalty: </w:t>
      </w:r>
      <w:r w:rsidRPr="001A343C">
        <w:t>tier E monetary penalty.</w:t>
      </w:r>
    </w:p>
    <w:p w14:paraId="646B4872" w14:textId="77777777" w:rsidR="00145DDF" w:rsidRDefault="00145DDF" w:rsidP="00145DDF">
      <w:pPr>
        <w:pStyle w:val="DraftHeading2"/>
        <w:tabs>
          <w:tab w:val="right" w:pos="1247"/>
        </w:tabs>
        <w:ind w:left="1361" w:hanging="1361"/>
      </w:pPr>
      <w:r>
        <w:tab/>
        <w:t>(4)</w:t>
      </w:r>
      <w:r>
        <w:tab/>
        <w:t>All major incidents and major incident hazards identified and documented under regulation 554 in relation to the major hazard facility are taken to have been identified and documented under this regulation.</w:t>
      </w:r>
    </w:p>
    <w:p w14:paraId="646B4873" w14:textId="77777777" w:rsidR="00145DDF" w:rsidRDefault="00145DDF" w:rsidP="007272F6">
      <w:pPr>
        <w:pStyle w:val="StyleDraftHeading1Left0cmHanging15cm1"/>
      </w:pPr>
      <w:r>
        <w:tab/>
      </w:r>
      <w:bookmarkStart w:id="841" w:name="_Toc174445782"/>
      <w:r>
        <w:t>565</w:t>
      </w:r>
      <w:r>
        <w:tab/>
        <w:t>Safety assessment</w:t>
      </w:r>
      <w:bookmarkEnd w:id="841"/>
    </w:p>
    <w:p w14:paraId="646B4874" w14:textId="77777777" w:rsidR="00145DDF" w:rsidRDefault="00145DDF" w:rsidP="00145DDF">
      <w:pPr>
        <w:pStyle w:val="BodySectionSub"/>
      </w:pPr>
      <w:r>
        <w:t>The operator of a licensed major hazard facility must keep a copy of the safety assessment documented under regulation 555 as revised under Part 9.3 and this Part at the facility.</w:t>
      </w:r>
    </w:p>
    <w:p w14:paraId="432C059F" w14:textId="77777777" w:rsidR="00D058D0" w:rsidRDefault="00D058D0" w:rsidP="00D058D0">
      <w:pPr>
        <w:pStyle w:val="BodySectionSub"/>
      </w:pPr>
      <w:r>
        <w:t xml:space="preserve">Maximum penalty: </w:t>
      </w:r>
      <w:r w:rsidRPr="001A343C">
        <w:t>tier E monetary penalty.</w:t>
      </w:r>
    </w:p>
    <w:p w14:paraId="646B4878" w14:textId="77777777" w:rsidR="00145DDF" w:rsidRDefault="00145DDF" w:rsidP="007272F6">
      <w:pPr>
        <w:pStyle w:val="StyleDraftHeading1Left0cmHanging15cm1"/>
      </w:pPr>
      <w:r>
        <w:lastRenderedPageBreak/>
        <w:tab/>
      </w:r>
      <w:bookmarkStart w:id="842" w:name="_Toc174445783"/>
      <w:r>
        <w:t>566</w:t>
      </w:r>
      <w:r w:rsidRPr="00721DCD">
        <w:tab/>
        <w:t>Control of risk</w:t>
      </w:r>
      <w:bookmarkEnd w:id="842"/>
    </w:p>
    <w:p w14:paraId="646B4879" w14:textId="77777777" w:rsidR="00145DDF" w:rsidRPr="00F56424" w:rsidRDefault="00145DDF" w:rsidP="00145DDF">
      <w:pPr>
        <w:pStyle w:val="DraftHeading2"/>
        <w:tabs>
          <w:tab w:val="right" w:pos="1247"/>
        </w:tabs>
        <w:ind w:left="1361" w:hanging="1361"/>
      </w:pPr>
      <w:r w:rsidRPr="00721DCD">
        <w:tab/>
        <w:t>(1)</w:t>
      </w:r>
      <w:r w:rsidRPr="00721DCD">
        <w:tab/>
        <w:t xml:space="preserve">The operator of a licensed major hazard facility must </w:t>
      </w:r>
      <w:r>
        <w:t>implement</w:t>
      </w:r>
      <w:r w:rsidRPr="00721DCD">
        <w:t xml:space="preserve"> risk control measures that:</w:t>
      </w:r>
    </w:p>
    <w:p w14:paraId="646B487A" w14:textId="77777777" w:rsidR="00145DDF" w:rsidRPr="00F56424" w:rsidRDefault="00145DDF" w:rsidP="00145DDF">
      <w:pPr>
        <w:pStyle w:val="DraftHeading3"/>
        <w:tabs>
          <w:tab w:val="right" w:pos="1757"/>
        </w:tabs>
        <w:ind w:left="1871" w:hanging="1871"/>
      </w:pPr>
      <w:r w:rsidRPr="00721DCD">
        <w:tab/>
        <w:t>(a)</w:t>
      </w:r>
      <w:r w:rsidRPr="00721DCD">
        <w:tab/>
        <w:t>eliminate</w:t>
      </w:r>
      <w:r>
        <w:t>,</w:t>
      </w:r>
      <w:r w:rsidRPr="00721DCD">
        <w:t xml:space="preserve"> so far as is reasonably practicable</w:t>
      </w:r>
      <w:r>
        <w:t>,</w:t>
      </w:r>
      <w:r w:rsidRPr="00721DCD">
        <w:t xml:space="preserve"> the risk of a major incident occurring; or</w:t>
      </w:r>
    </w:p>
    <w:p w14:paraId="646B487B" w14:textId="77777777" w:rsidR="007162D7" w:rsidRDefault="00145DDF" w:rsidP="00145DDF">
      <w:pPr>
        <w:pStyle w:val="DraftHeading3"/>
        <w:tabs>
          <w:tab w:val="right" w:pos="1757"/>
        </w:tabs>
        <w:ind w:left="1871" w:hanging="1871"/>
      </w:pPr>
      <w:r w:rsidRPr="00721DCD">
        <w:tab/>
        <w:t>(b)</w:t>
      </w:r>
      <w:r w:rsidRPr="00721DCD">
        <w:tab/>
        <w:t>if it is not reasonably practicable to eliminate that risk</w:t>
      </w:r>
      <w:r>
        <w:t>—</w:t>
      </w:r>
      <w:r w:rsidRPr="00721DCD">
        <w:t>minimise that risk so far as is reasonably practicable.</w:t>
      </w:r>
    </w:p>
    <w:p w14:paraId="646B487C" w14:textId="77777777" w:rsidR="00145DDF" w:rsidRPr="007D43E2" w:rsidRDefault="00145DDF" w:rsidP="00145DDF">
      <w:pPr>
        <w:pStyle w:val="DraftSub-sectionNote"/>
        <w:tabs>
          <w:tab w:val="right" w:pos="1814"/>
        </w:tabs>
        <w:ind w:left="1361"/>
        <w:rPr>
          <w:b/>
        </w:rPr>
      </w:pPr>
      <w:r w:rsidRPr="007D43E2">
        <w:rPr>
          <w:b/>
        </w:rPr>
        <w:t>Note</w:t>
      </w:r>
    </w:p>
    <w:p w14:paraId="646B487D" w14:textId="77777777" w:rsidR="00145DDF" w:rsidRDefault="00145DDF" w:rsidP="00145DDF">
      <w:pPr>
        <w:pStyle w:val="DraftSub-sectionNote"/>
        <w:tabs>
          <w:tab w:val="right" w:pos="1814"/>
        </w:tabs>
        <w:ind w:left="1361"/>
      </w:pPr>
      <w:r>
        <w:t>WHS Act—section 20 (see regulation 9).</w:t>
      </w:r>
    </w:p>
    <w:p w14:paraId="646B487E" w14:textId="77777777" w:rsidR="00145DDF" w:rsidRPr="00F56424" w:rsidRDefault="00145DDF" w:rsidP="00145DDF">
      <w:pPr>
        <w:pStyle w:val="DraftHeading2"/>
        <w:tabs>
          <w:tab w:val="right" w:pos="1247"/>
        </w:tabs>
        <w:ind w:left="1361" w:hanging="1361"/>
      </w:pPr>
      <w:r w:rsidRPr="00721DCD">
        <w:tab/>
        <w:t>(2)</w:t>
      </w:r>
      <w:r w:rsidRPr="00721DCD">
        <w:tab/>
        <w:t xml:space="preserve">The operator of a licensed major hazard facility must </w:t>
      </w:r>
      <w:r>
        <w:t>implement</w:t>
      </w:r>
      <w:r w:rsidRPr="00721DCD">
        <w:t xml:space="preserve"> risk control measures designed to minimise, in the event of a major incident occurring, its magnitude and the severity of its consequences to persons both on-site and off-site.</w:t>
      </w:r>
    </w:p>
    <w:p w14:paraId="04FC016B" w14:textId="77777777" w:rsidR="00D058D0" w:rsidRDefault="00D058D0" w:rsidP="00D058D0">
      <w:pPr>
        <w:pStyle w:val="BodySectionSub"/>
      </w:pPr>
      <w:r>
        <w:t xml:space="preserve">Maximum penalty: </w:t>
      </w:r>
      <w:r w:rsidRPr="001A343C">
        <w:t>tier E monetary penalty.</w:t>
      </w:r>
    </w:p>
    <w:p w14:paraId="646B4882" w14:textId="77777777" w:rsidR="00145DDF" w:rsidRDefault="00145DDF" w:rsidP="007272F6">
      <w:pPr>
        <w:pStyle w:val="StyleDraftHeading1Left0cmHanging15cm1"/>
      </w:pPr>
      <w:r>
        <w:tab/>
      </w:r>
      <w:bookmarkStart w:id="843" w:name="_Toc174445784"/>
      <w:r>
        <w:t>567</w:t>
      </w:r>
      <w:r>
        <w:tab/>
        <w:t>Emergency plan</w:t>
      </w:r>
      <w:bookmarkEnd w:id="843"/>
    </w:p>
    <w:p w14:paraId="646B4883" w14:textId="77777777" w:rsidR="00145DDF" w:rsidRDefault="00145DDF" w:rsidP="00145DDF">
      <w:pPr>
        <w:pStyle w:val="DraftHeading2"/>
        <w:tabs>
          <w:tab w:val="right" w:pos="1247"/>
        </w:tabs>
        <w:ind w:left="1361" w:hanging="1361"/>
      </w:pPr>
      <w:r>
        <w:tab/>
        <w:t>(1</w:t>
      </w:r>
      <w:r w:rsidRPr="001B3A90">
        <w:t>)</w:t>
      </w:r>
      <w:r>
        <w:tab/>
        <w:t>The operator of a licensed major hazard facility must keep a copy of the major hazard facility's emergency plan prepared under regulation 557 as revised under Part 9.3 and this Part at the facility.</w:t>
      </w:r>
    </w:p>
    <w:p w14:paraId="794AD707" w14:textId="77777777" w:rsidR="00D058D0" w:rsidRDefault="00D058D0" w:rsidP="00D058D0">
      <w:pPr>
        <w:pStyle w:val="BodySectionSub"/>
      </w:pPr>
      <w:r>
        <w:t xml:space="preserve">Maximum penalty: </w:t>
      </w:r>
      <w:r w:rsidRPr="001A343C">
        <w:t>tier E monetary penalty.</w:t>
      </w:r>
    </w:p>
    <w:p w14:paraId="646B4887" w14:textId="77777777" w:rsidR="00145DDF" w:rsidRDefault="00145DDF" w:rsidP="00145DDF">
      <w:pPr>
        <w:pStyle w:val="DraftHeading2"/>
        <w:tabs>
          <w:tab w:val="right" w:pos="1247"/>
        </w:tabs>
        <w:ind w:left="1361" w:hanging="1361"/>
      </w:pPr>
      <w:r>
        <w:tab/>
        <w:t>(2</w:t>
      </w:r>
      <w:r w:rsidRPr="007F1922">
        <w:t>)</w:t>
      </w:r>
      <w:r>
        <w:tab/>
        <w:t>The operator must test the emergency plan in accordance with the recommendations made by the emergency service organisations referred to in regulation 557(2).</w:t>
      </w:r>
    </w:p>
    <w:p w14:paraId="4831BD37" w14:textId="77777777" w:rsidR="00D058D0" w:rsidRDefault="00D058D0" w:rsidP="00D058D0">
      <w:pPr>
        <w:pStyle w:val="BodySectionSub"/>
      </w:pPr>
      <w:r>
        <w:t xml:space="preserve">Maximum penalty: </w:t>
      </w:r>
      <w:r w:rsidRPr="001A343C">
        <w:t>tier E monetary penalty.</w:t>
      </w:r>
    </w:p>
    <w:p w14:paraId="646B488B" w14:textId="77777777" w:rsidR="00145DDF" w:rsidRDefault="00145DDF" w:rsidP="00145DDF">
      <w:pPr>
        <w:pStyle w:val="DraftHeading2"/>
        <w:tabs>
          <w:tab w:val="right" w:pos="1247"/>
        </w:tabs>
        <w:ind w:left="1361" w:hanging="1361"/>
      </w:pPr>
      <w:r>
        <w:tab/>
        <w:t>(3</w:t>
      </w:r>
      <w:r w:rsidRPr="007F1922">
        <w:t>)</w:t>
      </w:r>
      <w:r>
        <w:tab/>
        <w:t>The operator must immediately implement the emergency plan if:</w:t>
      </w:r>
    </w:p>
    <w:p w14:paraId="646B488C" w14:textId="77777777" w:rsidR="00145DDF" w:rsidRDefault="00145DDF" w:rsidP="00145DDF">
      <w:pPr>
        <w:pStyle w:val="DraftHeading3"/>
        <w:tabs>
          <w:tab w:val="right" w:pos="1757"/>
        </w:tabs>
        <w:ind w:left="1871" w:hanging="1871"/>
      </w:pPr>
      <w:r>
        <w:tab/>
      </w:r>
      <w:r w:rsidRPr="007F1922">
        <w:t>(a)</w:t>
      </w:r>
      <w:r>
        <w:tab/>
        <w:t>a major incident occurs in the course of the operation of the major hazard facility; or</w:t>
      </w:r>
    </w:p>
    <w:p w14:paraId="646B488D" w14:textId="77777777" w:rsidR="00145DDF" w:rsidRDefault="00145DDF" w:rsidP="00145DDF">
      <w:pPr>
        <w:pStyle w:val="DraftHeading3"/>
        <w:tabs>
          <w:tab w:val="right" w:pos="1757"/>
        </w:tabs>
        <w:ind w:left="1871" w:hanging="1871"/>
      </w:pPr>
      <w:r>
        <w:tab/>
      </w:r>
      <w:r w:rsidRPr="007F1922">
        <w:t>(b)</w:t>
      </w:r>
      <w:r>
        <w:tab/>
        <w:t>an event occurs that could reasonably be expected to lead to a major incident.</w:t>
      </w:r>
    </w:p>
    <w:p w14:paraId="78F4E883" w14:textId="77777777" w:rsidR="00D058D0" w:rsidRDefault="00D058D0" w:rsidP="00D058D0">
      <w:pPr>
        <w:pStyle w:val="BodySectionSub"/>
      </w:pPr>
      <w:r>
        <w:t xml:space="preserve">Maximum penalty: </w:t>
      </w:r>
      <w:r w:rsidRPr="001A343C">
        <w:t>tier E monetary penalty.</w:t>
      </w:r>
    </w:p>
    <w:p w14:paraId="646B4891" w14:textId="77777777" w:rsidR="00145DDF" w:rsidRPr="002F3AEA" w:rsidRDefault="00145DDF" w:rsidP="00145DDF">
      <w:pPr>
        <w:pStyle w:val="DraftHeading2"/>
        <w:tabs>
          <w:tab w:val="right" w:pos="1247"/>
        </w:tabs>
        <w:ind w:left="1361" w:hanging="1361"/>
      </w:pPr>
      <w:r>
        <w:tab/>
        <w:t>(4</w:t>
      </w:r>
      <w:r w:rsidRPr="00450BC8">
        <w:t>)</w:t>
      </w:r>
      <w:r>
        <w:tab/>
        <w:t>The operator must notify the regulator and the emergency service organisations referred to in regulation 557(2) of the occurrence of an incident or event referred to in regulation 557(3) as soon as practicable after the incident or event occurs.</w:t>
      </w:r>
    </w:p>
    <w:p w14:paraId="646B4892" w14:textId="02C88B13" w:rsidR="00145DDF" w:rsidRDefault="00145DDF" w:rsidP="00145DDF">
      <w:pPr>
        <w:pStyle w:val="BodySectionSub"/>
      </w:pPr>
      <w:r>
        <w:t>Maximum penalty:</w:t>
      </w:r>
      <w:r w:rsidR="00A50152">
        <w:t xml:space="preserve"> </w:t>
      </w:r>
      <w:r w:rsidR="00A50152" w:rsidRPr="00A50152">
        <w:t>tier G monetary penalty.</w:t>
      </w:r>
    </w:p>
    <w:p w14:paraId="646B4895" w14:textId="77777777" w:rsidR="00145DDF" w:rsidRDefault="00145DDF" w:rsidP="007272F6">
      <w:pPr>
        <w:pStyle w:val="StyleDraftHeading1Left0cmHanging15cm1"/>
      </w:pPr>
      <w:r>
        <w:lastRenderedPageBreak/>
        <w:tab/>
      </w:r>
      <w:bookmarkStart w:id="844" w:name="_Toc174445785"/>
      <w:r>
        <w:t>568</w:t>
      </w:r>
      <w:r>
        <w:tab/>
        <w:t>Safety management system</w:t>
      </w:r>
      <w:bookmarkEnd w:id="844"/>
    </w:p>
    <w:p w14:paraId="646B4896" w14:textId="77777777" w:rsidR="00145DDF" w:rsidRDefault="00145DDF" w:rsidP="00145DDF">
      <w:pPr>
        <w:pStyle w:val="DraftHeading2"/>
        <w:tabs>
          <w:tab w:val="right" w:pos="1247"/>
        </w:tabs>
        <w:ind w:left="1361" w:hanging="1361"/>
      </w:pPr>
      <w:r>
        <w:tab/>
      </w:r>
      <w:r w:rsidRPr="00835603">
        <w:t>(1)</w:t>
      </w:r>
      <w:r>
        <w:tab/>
        <w:t>The operator of a licensed major hazard facility must implement the major hazard facility's safety management system established under regulation 558 as revised under Part 9.3 and this Part</w:t>
      </w:r>
      <w:r w:rsidRPr="00CE46AA">
        <w:t>.</w:t>
      </w:r>
    </w:p>
    <w:p w14:paraId="662A0482" w14:textId="77777777" w:rsidR="00D058D0" w:rsidRDefault="00D058D0" w:rsidP="00D058D0">
      <w:pPr>
        <w:pStyle w:val="BodySectionSub"/>
      </w:pPr>
      <w:r>
        <w:t xml:space="preserve">Maximum penalty: </w:t>
      </w:r>
      <w:r w:rsidRPr="001A343C">
        <w:t>tier E monetary penalty.</w:t>
      </w:r>
    </w:p>
    <w:p w14:paraId="646B489A" w14:textId="77777777" w:rsidR="00145DDF" w:rsidRDefault="00145DDF" w:rsidP="00145DDF">
      <w:pPr>
        <w:pStyle w:val="DraftHeading2"/>
        <w:tabs>
          <w:tab w:val="right" w:pos="1247"/>
        </w:tabs>
        <w:ind w:left="1361" w:hanging="1361"/>
      </w:pPr>
      <w:r>
        <w:tab/>
      </w:r>
      <w:r w:rsidRPr="00835603">
        <w:t>(2)</w:t>
      </w:r>
      <w:r>
        <w:tab/>
        <w:t>The operator must use the safety management system as the primary means of:</w:t>
      </w:r>
    </w:p>
    <w:p w14:paraId="646B489B" w14:textId="77777777" w:rsidR="00145DDF" w:rsidRDefault="00145DDF" w:rsidP="00145DDF">
      <w:pPr>
        <w:pStyle w:val="DraftHeading3"/>
        <w:tabs>
          <w:tab w:val="right" w:pos="1757"/>
        </w:tabs>
        <w:ind w:left="1871" w:hanging="1871"/>
      </w:pPr>
      <w:r>
        <w:tab/>
      </w:r>
      <w:r w:rsidRPr="00835603">
        <w:t>(a)</w:t>
      </w:r>
      <w:r>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14:paraId="646B489C" w14:textId="77777777" w:rsidR="00145DDF" w:rsidRDefault="00145DDF" w:rsidP="00145DDF">
      <w:pPr>
        <w:pStyle w:val="DraftHeading3"/>
        <w:tabs>
          <w:tab w:val="right" w:pos="1757"/>
        </w:tabs>
        <w:ind w:left="1871" w:hanging="1871"/>
      </w:pPr>
      <w:r>
        <w:tab/>
      </w:r>
      <w:r w:rsidRPr="00835603">
        <w:t>(b)</w:t>
      </w:r>
      <w:r>
        <w:tab/>
        <w:t>ensuring that the health and safety of other persons is not put at risk from work carried out as part of the operation of the major hazard facility.</w:t>
      </w:r>
    </w:p>
    <w:p w14:paraId="646B489D" w14:textId="77777777" w:rsidR="00145DDF" w:rsidRPr="000047BA" w:rsidRDefault="00145DDF" w:rsidP="00D30020">
      <w:pPr>
        <w:pStyle w:val="DraftSub-sectionNote"/>
        <w:keepNext/>
        <w:tabs>
          <w:tab w:val="right" w:pos="1814"/>
        </w:tabs>
        <w:ind w:left="1361"/>
        <w:rPr>
          <w:b/>
        </w:rPr>
      </w:pPr>
      <w:r w:rsidRPr="000047BA">
        <w:rPr>
          <w:b/>
        </w:rPr>
        <w:t>Note</w:t>
      </w:r>
    </w:p>
    <w:p w14:paraId="646B489E" w14:textId="77777777" w:rsidR="00145DDF"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77294F">
        <w:t>of</w:t>
      </w:r>
      <w:r>
        <w:t xml:space="preserve"> any change in relation to certain information about the licence (see regulation 588).</w:t>
      </w:r>
    </w:p>
    <w:p w14:paraId="646B489F" w14:textId="77777777" w:rsidR="00145DDF" w:rsidRDefault="00145DDF" w:rsidP="007272F6">
      <w:pPr>
        <w:pStyle w:val="StyleDraftHeading1Left0cmHanging15cm1"/>
      </w:pPr>
      <w:r>
        <w:tab/>
      </w:r>
      <w:bookmarkStart w:id="845" w:name="_Toc174445786"/>
      <w:r>
        <w:t>569</w:t>
      </w:r>
      <w:r>
        <w:tab/>
        <w:t>Review of risk management</w:t>
      </w:r>
      <w:bookmarkEnd w:id="845"/>
    </w:p>
    <w:p w14:paraId="646B48A0" w14:textId="77777777" w:rsidR="00145DDF" w:rsidRPr="00AA71AD" w:rsidRDefault="00145DDF" w:rsidP="00145DDF">
      <w:pPr>
        <w:pStyle w:val="DraftHeading2"/>
        <w:tabs>
          <w:tab w:val="right" w:pos="1247"/>
        </w:tabs>
        <w:ind w:left="1361" w:hanging="1361"/>
      </w:pPr>
      <w:r w:rsidRPr="00721DCD">
        <w:tab/>
        <w:t>(1)</w:t>
      </w:r>
      <w:r w:rsidRPr="00721DCD">
        <w:tab/>
        <w:t xml:space="preserve">The operator of a </w:t>
      </w:r>
      <w:r>
        <w:t>licensed</w:t>
      </w:r>
      <w:r w:rsidRPr="00721DCD">
        <w:t xml:space="preserve"> major hazard facility must review and as necessary revise the following</w:t>
      </w:r>
      <w:r>
        <w:t>, in accordance with this regulation</w:t>
      </w:r>
      <w:r w:rsidRPr="00721DCD">
        <w:t>:</w:t>
      </w:r>
    </w:p>
    <w:p w14:paraId="646B48A1" w14:textId="77777777" w:rsidR="00145DDF" w:rsidRPr="00AA71AD" w:rsidRDefault="00145DDF" w:rsidP="00145DDF">
      <w:pPr>
        <w:pStyle w:val="DraftHeading3"/>
        <w:tabs>
          <w:tab w:val="right" w:pos="1757"/>
        </w:tabs>
        <w:ind w:left="1871" w:hanging="1871"/>
      </w:pPr>
      <w:r w:rsidRPr="00721DCD">
        <w:tab/>
        <w:t>(a)</w:t>
      </w:r>
      <w:r w:rsidRPr="00721DCD">
        <w:tab/>
        <w:t xml:space="preserve">the safety assessment </w:t>
      </w:r>
      <w:r>
        <w:t xml:space="preserve">for the facility </w:t>
      </w:r>
      <w:r w:rsidRPr="00721DCD">
        <w:t xml:space="preserve">in order to ensure the adequacy of the control measures to </w:t>
      </w:r>
      <w:r>
        <w:t>be implemented by the operator;</w:t>
      </w:r>
    </w:p>
    <w:p w14:paraId="646B48A2" w14:textId="77777777" w:rsidR="00145DDF" w:rsidRPr="00AA71AD" w:rsidRDefault="00145DDF" w:rsidP="00145DDF">
      <w:pPr>
        <w:pStyle w:val="DraftHeading3"/>
        <w:tabs>
          <w:tab w:val="right" w:pos="1757"/>
        </w:tabs>
        <w:ind w:left="1871" w:hanging="1871"/>
      </w:pPr>
      <w:r w:rsidRPr="00721DCD">
        <w:tab/>
        <w:t>(b)</w:t>
      </w:r>
      <w:r w:rsidRPr="00721DCD">
        <w:tab/>
        <w:t xml:space="preserve">the </w:t>
      </w:r>
      <w:r>
        <w:t xml:space="preserve">major hazard </w:t>
      </w:r>
      <w:r w:rsidRPr="00721DCD">
        <w:t>facility</w:t>
      </w:r>
      <w:r>
        <w:t>'s emergency plan;</w:t>
      </w:r>
    </w:p>
    <w:p w14:paraId="646B48A3" w14:textId="77777777" w:rsidR="00145DDF" w:rsidRPr="00AA71AD" w:rsidRDefault="00145DDF" w:rsidP="00145DDF">
      <w:pPr>
        <w:pStyle w:val="DraftHeading3"/>
        <w:tabs>
          <w:tab w:val="right" w:pos="1757"/>
        </w:tabs>
        <w:ind w:left="1871" w:hanging="1871"/>
      </w:pPr>
      <w:r w:rsidRPr="00721DCD">
        <w:tab/>
        <w:t>(c)</w:t>
      </w:r>
      <w:r w:rsidRPr="00721DCD">
        <w:tab/>
        <w:t xml:space="preserve">the </w:t>
      </w:r>
      <w:r>
        <w:t xml:space="preserve">major hazard </w:t>
      </w:r>
      <w:r w:rsidRPr="00721DCD">
        <w:t>facility</w:t>
      </w:r>
      <w:r>
        <w:t>'</w:t>
      </w:r>
      <w:r w:rsidRPr="00721DCD">
        <w:t>s safety management system.</w:t>
      </w:r>
    </w:p>
    <w:p w14:paraId="4E460837" w14:textId="77777777" w:rsidR="00D058D0" w:rsidRDefault="00D058D0" w:rsidP="00D058D0">
      <w:pPr>
        <w:pStyle w:val="BodySectionSub"/>
      </w:pPr>
      <w:r>
        <w:t xml:space="preserve">Maximum penalty: </w:t>
      </w:r>
      <w:r w:rsidRPr="001A343C">
        <w:t>tier E monetary penalty.</w:t>
      </w:r>
    </w:p>
    <w:p w14:paraId="646B48A7"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2</w:t>
      </w:r>
      <w:r w:rsidRPr="00784A95">
        <w:rPr>
          <w:lang w:eastAsia="en-AU"/>
        </w:rPr>
        <w:t>)</w:t>
      </w:r>
      <w:r>
        <w:rPr>
          <w:lang w:eastAsia="en-AU"/>
        </w:rPr>
        <w:tab/>
        <w:t xml:space="preserve">Without limiting </w:t>
      </w:r>
      <w:proofErr w:type="spellStart"/>
      <w:r>
        <w:rPr>
          <w:lang w:eastAsia="en-AU"/>
        </w:rPr>
        <w:t>subregulation</w:t>
      </w:r>
      <w:proofErr w:type="spellEnd"/>
      <w:r>
        <w:rPr>
          <w:lang w:eastAsia="en-AU"/>
        </w:rPr>
        <w:t xml:space="preserve"> (1), the operator must conduct a review and revision in the following circumstances:</w:t>
      </w:r>
    </w:p>
    <w:p w14:paraId="646B48A8"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a</w:t>
      </w:r>
      <w:r w:rsidRPr="00784A95">
        <w:rPr>
          <w:lang w:eastAsia="en-AU"/>
        </w:rPr>
        <w:t>)</w:t>
      </w:r>
      <w:r>
        <w:rPr>
          <w:lang w:eastAsia="en-AU"/>
        </w:rPr>
        <w:tab/>
        <w:t>a modification to the major hazard facility is proposed;</w:t>
      </w:r>
    </w:p>
    <w:p w14:paraId="646B48A9"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w:t>
      </w:r>
      <w:r>
        <w:rPr>
          <w:lang w:eastAsia="en-AU"/>
        </w:rPr>
        <w:t>b</w:t>
      </w:r>
      <w:r w:rsidRPr="00784A95">
        <w:rPr>
          <w:lang w:eastAsia="en-AU"/>
        </w:rPr>
        <w:t>)</w:t>
      </w:r>
      <w:r>
        <w:rPr>
          <w:lang w:eastAsia="en-AU"/>
        </w:rPr>
        <w:tab/>
        <w:t>a control measure implemented under regulation 566 does not minimise the relevant risk so far as is reasonably practicable;</w:t>
      </w:r>
    </w:p>
    <w:p w14:paraId="646B48AA" w14:textId="77777777" w:rsidR="00145DDF" w:rsidRPr="004C5FE6" w:rsidRDefault="00145DDF" w:rsidP="00145DDF">
      <w:pPr>
        <w:pStyle w:val="DraftParaEg"/>
        <w:tabs>
          <w:tab w:val="right" w:pos="2324"/>
        </w:tabs>
        <w:rPr>
          <w:b/>
          <w:lang w:eastAsia="en-AU"/>
        </w:rPr>
      </w:pPr>
      <w:r w:rsidRPr="00961DD5">
        <w:rPr>
          <w:b/>
          <w:lang w:eastAsia="en-AU"/>
        </w:rPr>
        <w:t>Example</w:t>
      </w:r>
    </w:p>
    <w:p w14:paraId="646B48AB" w14:textId="77777777" w:rsidR="00145DDF" w:rsidRDefault="00145DDF" w:rsidP="00145DDF">
      <w:pPr>
        <w:pStyle w:val="DraftParaEg"/>
        <w:tabs>
          <w:tab w:val="right" w:pos="2324"/>
        </w:tabs>
        <w:rPr>
          <w:lang w:eastAsia="en-AU"/>
        </w:rPr>
      </w:pPr>
      <w:r>
        <w:rPr>
          <w:lang w:eastAsia="en-AU"/>
        </w:rPr>
        <w:t>An effectiveness test indicates a deficiency in the control measure.</w:t>
      </w:r>
    </w:p>
    <w:p w14:paraId="646B48AC"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(c)</w:t>
      </w:r>
      <w:r>
        <w:rPr>
          <w:lang w:eastAsia="en-AU"/>
        </w:rPr>
        <w:tab/>
        <w:t>a new major hazard risk is identified;</w:t>
      </w:r>
    </w:p>
    <w:p w14:paraId="646B48AD" w14:textId="77777777" w:rsidR="00145DDF" w:rsidRDefault="00145DDF" w:rsidP="00145DDF">
      <w:pPr>
        <w:pStyle w:val="DraftHeading3"/>
        <w:tabs>
          <w:tab w:val="right" w:pos="1757"/>
        </w:tabs>
        <w:ind w:left="1871" w:hanging="1871"/>
        <w:rPr>
          <w:lang w:eastAsia="en-AU"/>
        </w:rPr>
      </w:pPr>
      <w:r>
        <w:rPr>
          <w:lang w:eastAsia="en-AU"/>
        </w:rPr>
        <w:lastRenderedPageBreak/>
        <w:tab/>
      </w:r>
      <w:r w:rsidRPr="00784A95">
        <w:rPr>
          <w:lang w:eastAsia="en-AU"/>
        </w:rPr>
        <w:t>(d)</w:t>
      </w:r>
      <w:r>
        <w:rPr>
          <w:lang w:eastAsia="en-AU"/>
        </w:rPr>
        <w:tab/>
        <w:t>the results of consultation by the operator under Part 9.5 indicate that a review is necessary;</w:t>
      </w:r>
    </w:p>
    <w:p w14:paraId="646B48AE" w14:textId="77777777" w:rsidR="00145DDF" w:rsidRDefault="00145DDF" w:rsidP="00145DDF">
      <w:pPr>
        <w:pStyle w:val="DraftHeading3"/>
        <w:tabs>
          <w:tab w:val="right" w:pos="1757"/>
        </w:tabs>
        <w:ind w:left="1871" w:hanging="1871"/>
        <w:rPr>
          <w:lang w:eastAsia="en-AU"/>
        </w:rPr>
      </w:pPr>
      <w:r>
        <w:rPr>
          <w:lang w:eastAsia="en-AU"/>
        </w:rPr>
        <w:tab/>
        <w:t>(e</w:t>
      </w:r>
      <w:r w:rsidRPr="00784A95">
        <w:rPr>
          <w:lang w:eastAsia="en-AU"/>
        </w:rPr>
        <w:t>)</w:t>
      </w:r>
      <w:r>
        <w:rPr>
          <w:lang w:eastAsia="en-AU"/>
        </w:rPr>
        <w:tab/>
        <w:t xml:space="preserve">a health and safety representative requests a review under </w:t>
      </w:r>
      <w:proofErr w:type="spellStart"/>
      <w:r>
        <w:rPr>
          <w:lang w:eastAsia="en-AU"/>
        </w:rPr>
        <w:t>subregulation</w:t>
      </w:r>
      <w:proofErr w:type="spellEnd"/>
      <w:r>
        <w:rPr>
          <w:lang w:eastAsia="en-AU"/>
        </w:rPr>
        <w:t xml:space="preserve"> (5);</w:t>
      </w:r>
    </w:p>
    <w:p w14:paraId="646B48AF" w14:textId="77777777" w:rsidR="00145DDF" w:rsidRPr="001B49E3" w:rsidRDefault="00145DDF" w:rsidP="00145DDF">
      <w:pPr>
        <w:pStyle w:val="DraftHeading3"/>
        <w:tabs>
          <w:tab w:val="right" w:pos="1757"/>
        </w:tabs>
        <w:ind w:left="1871" w:hanging="1871"/>
        <w:rPr>
          <w:lang w:eastAsia="en-AU"/>
        </w:rPr>
      </w:pPr>
      <w:r>
        <w:rPr>
          <w:lang w:eastAsia="en-AU"/>
        </w:rPr>
        <w:tab/>
      </w:r>
      <w:r w:rsidRPr="001B49E3">
        <w:rPr>
          <w:lang w:eastAsia="en-AU"/>
        </w:rPr>
        <w:t>(f)</w:t>
      </w:r>
      <w:r>
        <w:rPr>
          <w:lang w:eastAsia="en-AU"/>
        </w:rPr>
        <w:tab/>
        <w:t>the regulator requires the review;</w:t>
      </w:r>
    </w:p>
    <w:p w14:paraId="646B48B0" w14:textId="77777777" w:rsidR="00145DDF" w:rsidRDefault="00145DDF" w:rsidP="00145DDF">
      <w:pPr>
        <w:pStyle w:val="DraftHeading3"/>
        <w:tabs>
          <w:tab w:val="right" w:pos="1757"/>
        </w:tabs>
        <w:ind w:left="1871" w:hanging="1871"/>
        <w:rPr>
          <w:lang w:eastAsia="en-AU"/>
        </w:rPr>
      </w:pPr>
      <w:r>
        <w:rPr>
          <w:lang w:eastAsia="en-AU"/>
        </w:rPr>
        <w:tab/>
      </w:r>
      <w:r w:rsidRPr="00AA71AD">
        <w:rPr>
          <w:lang w:eastAsia="en-AU"/>
        </w:rPr>
        <w:t>(</w:t>
      </w:r>
      <w:r>
        <w:rPr>
          <w:lang w:eastAsia="en-AU"/>
        </w:rPr>
        <w:t>g</w:t>
      </w:r>
      <w:r w:rsidRPr="00AA71AD">
        <w:rPr>
          <w:lang w:eastAsia="en-AU"/>
        </w:rPr>
        <w:t>)</w:t>
      </w:r>
      <w:r>
        <w:rPr>
          <w:lang w:eastAsia="en-AU"/>
        </w:rPr>
        <w:tab/>
        <w:t>at least once every 5 years.</w:t>
      </w:r>
    </w:p>
    <w:p w14:paraId="646B48B1" w14:textId="77777777" w:rsidR="00145DDF" w:rsidRDefault="00145DDF" w:rsidP="00145DDF">
      <w:pPr>
        <w:pStyle w:val="DraftHeading2"/>
        <w:tabs>
          <w:tab w:val="right" w:pos="1247"/>
        </w:tabs>
        <w:ind w:left="1361" w:hanging="1361"/>
        <w:rPr>
          <w:lang w:eastAsia="en-AU"/>
        </w:rPr>
      </w:pPr>
      <w:r>
        <w:rPr>
          <w:lang w:eastAsia="en-AU"/>
        </w:rPr>
        <w:tab/>
        <w:t>(3)</w:t>
      </w:r>
      <w:r>
        <w:rPr>
          <w:lang w:eastAsia="en-AU"/>
        </w:rPr>
        <w:tab/>
        <w:t>In reviewing and revising the safety assessment, the operator must comply with the requirements set out in regulation 555(2), (3) and (4).</w:t>
      </w:r>
    </w:p>
    <w:p w14:paraId="646B48B2" w14:textId="77777777" w:rsidR="00145DDF" w:rsidRPr="00AA71AD" w:rsidRDefault="00145DDF" w:rsidP="00145DDF">
      <w:pPr>
        <w:pStyle w:val="DraftHeading2"/>
        <w:tabs>
          <w:tab w:val="right" w:pos="1247"/>
        </w:tabs>
        <w:ind w:left="1361" w:hanging="1361"/>
      </w:pPr>
      <w:r w:rsidRPr="00721DCD">
        <w:tab/>
        <w:t>(</w:t>
      </w:r>
      <w:r>
        <w:t>4</w:t>
      </w:r>
      <w:r w:rsidRPr="00721DCD">
        <w:t>)</w:t>
      </w:r>
      <w:r w:rsidRPr="00721DCD">
        <w:tab/>
        <w:t>In reviewing and revising the emergency plan, the operator must consult with the emergency service</w:t>
      </w:r>
      <w:r>
        <w:t xml:space="preserve"> organisations</w:t>
      </w:r>
      <w:r w:rsidRPr="00721DCD">
        <w:t xml:space="preserve"> </w:t>
      </w:r>
      <w:r>
        <w:t>referred to in regulation 557(2)</w:t>
      </w:r>
      <w:r w:rsidRPr="00721DCD">
        <w:t>.</w:t>
      </w:r>
    </w:p>
    <w:p w14:paraId="646B48B3" w14:textId="77777777" w:rsidR="00145DDF" w:rsidRDefault="00145DDF" w:rsidP="00145DDF">
      <w:pPr>
        <w:pStyle w:val="DraftHeading2"/>
        <w:tabs>
          <w:tab w:val="right" w:pos="1247"/>
        </w:tabs>
        <w:ind w:left="1361" w:hanging="1361"/>
        <w:rPr>
          <w:lang w:eastAsia="en-AU"/>
        </w:rPr>
      </w:pPr>
      <w:r>
        <w:rPr>
          <w:lang w:eastAsia="en-AU"/>
        </w:rPr>
        <w:tab/>
      </w:r>
      <w:r w:rsidRPr="00784A95">
        <w:rPr>
          <w:lang w:eastAsia="en-AU"/>
        </w:rPr>
        <w:t>(</w:t>
      </w:r>
      <w:r>
        <w:rPr>
          <w:lang w:eastAsia="en-AU"/>
        </w:rPr>
        <w:t>5</w:t>
      </w:r>
      <w:r w:rsidRPr="00784A95">
        <w:rPr>
          <w:lang w:eastAsia="en-AU"/>
        </w:rPr>
        <w:t>)</w:t>
      </w:r>
      <w:r>
        <w:rPr>
          <w:lang w:eastAsia="en-AU"/>
        </w:rPr>
        <w:tab/>
        <w:t>A health and safety representative for workers at a major hazard facility may request a review if the representative reasonably believes that:</w:t>
      </w:r>
    </w:p>
    <w:p w14:paraId="646B48B4"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(a)</w:t>
      </w:r>
      <w:r>
        <w:rPr>
          <w:lang w:eastAsia="en-AU"/>
        </w:rPr>
        <w:tab/>
        <w:t xml:space="preserve">a circumstance referred to in </w:t>
      </w:r>
      <w:proofErr w:type="spellStart"/>
      <w:r>
        <w:rPr>
          <w:lang w:eastAsia="en-AU"/>
        </w:rPr>
        <w:t>subregulation</w:t>
      </w:r>
      <w:proofErr w:type="spellEnd"/>
      <w:r>
        <w:rPr>
          <w:lang w:eastAsia="en-AU"/>
        </w:rPr>
        <w:t xml:space="preserve"> (2)(a), (b), (c) or (d) affects or may affect the health and safety of a member of the work group represented by the health and safety representative; and</w:t>
      </w:r>
    </w:p>
    <w:p w14:paraId="646B48B5" w14:textId="77777777" w:rsidR="00145DDF" w:rsidRDefault="00145DDF" w:rsidP="00145DDF">
      <w:pPr>
        <w:pStyle w:val="DraftHeading3"/>
        <w:tabs>
          <w:tab w:val="right" w:pos="1757"/>
        </w:tabs>
        <w:ind w:left="1871" w:hanging="1871"/>
        <w:rPr>
          <w:lang w:eastAsia="en-AU"/>
        </w:rPr>
      </w:pPr>
      <w:r>
        <w:rPr>
          <w:lang w:eastAsia="en-AU"/>
        </w:rPr>
        <w:tab/>
      </w:r>
      <w:r w:rsidRPr="00784A95">
        <w:rPr>
          <w:lang w:eastAsia="en-AU"/>
        </w:rPr>
        <w:t>(b)</w:t>
      </w:r>
      <w:r>
        <w:rPr>
          <w:lang w:eastAsia="en-AU"/>
        </w:rPr>
        <w:tab/>
        <w:t>the operator has not adequately conducted a review in response to the circumstance.</w:t>
      </w:r>
    </w:p>
    <w:p w14:paraId="646B48B6" w14:textId="77777777" w:rsidR="00145DDF" w:rsidRDefault="00145DDF" w:rsidP="007272F6">
      <w:pPr>
        <w:pStyle w:val="StyleDraftHeading1Left0cmHanging15cm1"/>
      </w:pPr>
      <w:r>
        <w:tab/>
      </w:r>
      <w:bookmarkStart w:id="846" w:name="_Toc174445787"/>
      <w:r>
        <w:t>570</w:t>
      </w:r>
      <w:r>
        <w:tab/>
        <w:t>Safety case—review</w:t>
      </w:r>
      <w:bookmarkEnd w:id="846"/>
    </w:p>
    <w:p w14:paraId="646B48B7" w14:textId="77777777" w:rsidR="00145DDF" w:rsidRDefault="00145DDF" w:rsidP="00145DDF">
      <w:pPr>
        <w:pStyle w:val="BodySectionSub"/>
      </w:pPr>
      <w:r>
        <w:t>The operator of a licensed major hazard facility must review and as necessary revise the safety case after any review is conducted under regulation 569.</w:t>
      </w:r>
    </w:p>
    <w:p w14:paraId="646B48B8" w14:textId="7EABF7B7" w:rsidR="00145DDF" w:rsidRDefault="00145DDF" w:rsidP="00145DDF">
      <w:pPr>
        <w:pStyle w:val="BodySectionSub"/>
      </w:pPr>
      <w:r>
        <w:t>Maximum penalty:</w:t>
      </w:r>
      <w:r w:rsidR="00A50152">
        <w:t xml:space="preserve"> </w:t>
      </w:r>
      <w:r w:rsidR="00A50152" w:rsidRPr="00A50152">
        <w:t>tier G monetary penalty.</w:t>
      </w:r>
    </w:p>
    <w:p w14:paraId="646B48BB" w14:textId="77777777" w:rsidR="00145DDF" w:rsidRPr="000047BA" w:rsidRDefault="00145DDF" w:rsidP="00145DDF">
      <w:pPr>
        <w:pStyle w:val="DraftSub-sectionNote"/>
        <w:tabs>
          <w:tab w:val="right" w:pos="1814"/>
        </w:tabs>
        <w:ind w:left="1361"/>
        <w:rPr>
          <w:b/>
        </w:rPr>
      </w:pPr>
      <w:r w:rsidRPr="000047BA">
        <w:rPr>
          <w:b/>
        </w:rPr>
        <w:t>Note</w:t>
      </w:r>
    </w:p>
    <w:p w14:paraId="646B48BC" w14:textId="77777777" w:rsidR="007162D7" w:rsidRDefault="00145DDF" w:rsidP="00145DDF">
      <w:pPr>
        <w:pStyle w:val="DraftSub-sectionNote"/>
        <w:tabs>
          <w:tab w:val="right" w:pos="1814"/>
        </w:tabs>
        <w:ind w:left="1361"/>
      </w:pPr>
      <w:r>
        <w:t xml:space="preserve">The operator of a licensed major hazard facility is required to </w:t>
      </w:r>
      <w:r w:rsidR="0077294F">
        <w:t>notify</w:t>
      </w:r>
      <w:r>
        <w:t xml:space="preserve"> the regulator </w:t>
      </w:r>
      <w:r w:rsidR="00DB076F">
        <w:t>of</w:t>
      </w:r>
      <w:r>
        <w:t xml:space="preserve"> any change in relation to certain information about the licence.  See regulation 588.</w:t>
      </w:r>
    </w:p>
    <w:p w14:paraId="646B48BD" w14:textId="77777777" w:rsidR="00145DDF" w:rsidRDefault="00145DDF" w:rsidP="007272F6">
      <w:pPr>
        <w:pStyle w:val="StyleDraftHeading1Left0cmHanging15cm1"/>
      </w:pPr>
      <w:r>
        <w:tab/>
      </w:r>
      <w:bookmarkStart w:id="847" w:name="_Toc174445788"/>
      <w:r>
        <w:t>571</w:t>
      </w:r>
      <w:r>
        <w:tab/>
        <w:t>Information for visitors</w:t>
      </w:r>
      <w:bookmarkEnd w:id="847"/>
    </w:p>
    <w:p w14:paraId="646B48BE" w14:textId="77777777" w:rsidR="00145DDF" w:rsidRDefault="00145DDF" w:rsidP="00145DDF">
      <w:pPr>
        <w:pStyle w:val="BodySectionSub"/>
      </w:pPr>
      <w:r>
        <w:t>The operator of a licensed major hazard facility must ensure that a person other than a worker who enters the major hazard facility is as soon as practicable:</w:t>
      </w:r>
    </w:p>
    <w:p w14:paraId="646B48BF" w14:textId="77777777" w:rsidR="00145DDF" w:rsidRDefault="00145DDF" w:rsidP="00145DDF">
      <w:pPr>
        <w:pStyle w:val="DraftHeading3"/>
        <w:tabs>
          <w:tab w:val="right" w:pos="1757"/>
        </w:tabs>
        <w:ind w:left="1871" w:hanging="1871"/>
      </w:pPr>
      <w:r>
        <w:tab/>
      </w:r>
      <w:r w:rsidRPr="000D4DDA">
        <w:t>(a)</w:t>
      </w:r>
      <w:r>
        <w:tab/>
        <w:t>informed about hazards at the major hazard facility that may affect that person; and</w:t>
      </w:r>
    </w:p>
    <w:p w14:paraId="646B48C0" w14:textId="77777777" w:rsidR="00145DDF" w:rsidRDefault="00145DDF" w:rsidP="00145DDF">
      <w:pPr>
        <w:pStyle w:val="DraftHeading3"/>
        <w:tabs>
          <w:tab w:val="right" w:pos="1757"/>
        </w:tabs>
        <w:ind w:left="1871" w:hanging="1871"/>
      </w:pPr>
      <w:r>
        <w:tab/>
      </w:r>
      <w:r w:rsidRPr="000D4DDA">
        <w:t>(b)</w:t>
      </w:r>
      <w:r>
        <w:tab/>
        <w:t>instructed in safety precautions the person should take; and</w:t>
      </w:r>
    </w:p>
    <w:p w14:paraId="646B48C1" w14:textId="77777777" w:rsidR="00145DDF" w:rsidRDefault="00145DDF" w:rsidP="00145DDF">
      <w:pPr>
        <w:pStyle w:val="DraftHeading3"/>
        <w:tabs>
          <w:tab w:val="right" w:pos="1757"/>
        </w:tabs>
        <w:ind w:left="1871" w:hanging="1871"/>
      </w:pPr>
      <w:r>
        <w:lastRenderedPageBreak/>
        <w:tab/>
      </w:r>
      <w:r w:rsidRPr="000D4DDA">
        <w:t>(c)</w:t>
      </w:r>
      <w:r>
        <w:tab/>
        <w:t>instructed in the actions the person should take if the emergency plan is implemented while the person is on-site.</w:t>
      </w:r>
    </w:p>
    <w:p w14:paraId="3CFF759B" w14:textId="77777777" w:rsidR="00D058D0" w:rsidRDefault="00D058D0" w:rsidP="00D058D0">
      <w:pPr>
        <w:pStyle w:val="BodySectionSub"/>
      </w:pPr>
      <w:r>
        <w:t xml:space="preserve">Maximum penalty: </w:t>
      </w:r>
      <w:r w:rsidRPr="001A343C">
        <w:t>tier E monetary penalty.</w:t>
      </w:r>
    </w:p>
    <w:p w14:paraId="646B48C5" w14:textId="77777777" w:rsidR="00145DDF" w:rsidRDefault="00145DDF" w:rsidP="007272F6">
      <w:pPr>
        <w:pStyle w:val="StyleDraftHeading1Left0cmHanging15cm1"/>
      </w:pPr>
      <w:r>
        <w:tab/>
      </w:r>
      <w:bookmarkStart w:id="848" w:name="_Toc174445789"/>
      <w:r>
        <w:t>572</w:t>
      </w:r>
      <w:r>
        <w:tab/>
        <w:t>Information for local community—general</w:t>
      </w:r>
      <w:bookmarkEnd w:id="848"/>
    </w:p>
    <w:p w14:paraId="646B48C6" w14:textId="77777777" w:rsidR="00145DDF" w:rsidRDefault="00145DDF" w:rsidP="00145DDF">
      <w:pPr>
        <w:pStyle w:val="DraftHeading2"/>
        <w:tabs>
          <w:tab w:val="right" w:pos="1247"/>
        </w:tabs>
        <w:ind w:left="1361" w:hanging="1361"/>
      </w:pPr>
      <w:r>
        <w:tab/>
      </w:r>
      <w:r w:rsidRPr="00C7593D">
        <w:t>(1)</w:t>
      </w:r>
      <w:r>
        <w:tab/>
        <w:t>The operator of a licensed major hazard facility must ensure the provision of the following information to the local community and the local authority:</w:t>
      </w:r>
    </w:p>
    <w:p w14:paraId="646B48C7" w14:textId="77777777" w:rsidR="00145DDF" w:rsidRDefault="00145DDF" w:rsidP="00145DDF">
      <w:pPr>
        <w:pStyle w:val="DraftHeading3"/>
        <w:tabs>
          <w:tab w:val="right" w:pos="1757"/>
        </w:tabs>
        <w:ind w:left="1871" w:hanging="1871"/>
      </w:pPr>
      <w:r>
        <w:tab/>
      </w:r>
      <w:r w:rsidRPr="00C7593D">
        <w:t>(a)</w:t>
      </w:r>
      <w:r>
        <w:tab/>
        <w:t>the name and location of the major hazard facility;</w:t>
      </w:r>
    </w:p>
    <w:p w14:paraId="646B48C8" w14:textId="77777777" w:rsidR="00145DDF" w:rsidRDefault="00145DDF" w:rsidP="00145DDF">
      <w:pPr>
        <w:pStyle w:val="DraftHeading3"/>
        <w:tabs>
          <w:tab w:val="right" w:pos="1757"/>
        </w:tabs>
        <w:ind w:left="1871" w:hanging="1871"/>
      </w:pPr>
      <w:r>
        <w:tab/>
      </w:r>
      <w:r w:rsidRPr="00C7593D">
        <w:t>(b)</w:t>
      </w:r>
      <w:r>
        <w:tab/>
        <w:t>the name, position and contact details of a contact person from whom information may be obtained;</w:t>
      </w:r>
    </w:p>
    <w:p w14:paraId="646B48C9" w14:textId="77777777" w:rsidR="00145DDF" w:rsidRDefault="00145DDF" w:rsidP="00145DDF">
      <w:pPr>
        <w:pStyle w:val="DraftHeading3"/>
        <w:tabs>
          <w:tab w:val="right" w:pos="1757"/>
        </w:tabs>
        <w:ind w:left="1871" w:hanging="1871"/>
      </w:pPr>
      <w:r>
        <w:tab/>
      </w:r>
      <w:r w:rsidRPr="00C7593D">
        <w:t>(c)</w:t>
      </w:r>
      <w:r>
        <w:tab/>
        <w:t>a general description of the major hazard facility's operations;</w:t>
      </w:r>
    </w:p>
    <w:p w14:paraId="646B48CA" w14:textId="77777777" w:rsidR="007162D7" w:rsidRDefault="00145DDF" w:rsidP="00145DDF">
      <w:pPr>
        <w:pStyle w:val="DraftHeading3"/>
        <w:tabs>
          <w:tab w:val="right" w:pos="1757"/>
        </w:tabs>
        <w:ind w:left="1871" w:hanging="1871"/>
      </w:pPr>
      <w:r>
        <w:tab/>
      </w:r>
      <w:r w:rsidRPr="00C7593D">
        <w:t>(</w:t>
      </w:r>
      <w:r>
        <w:t>d</w:t>
      </w:r>
      <w:r w:rsidRPr="00C7593D">
        <w:t>)</w:t>
      </w:r>
      <w:r>
        <w:tab/>
        <w:t xml:space="preserve">the means by which the local community will be </w:t>
      </w:r>
      <w:r w:rsidR="0077294F">
        <w:t>informed</w:t>
      </w:r>
      <w:r>
        <w:t xml:space="preserve"> of a major incident occurring;</w:t>
      </w:r>
    </w:p>
    <w:p w14:paraId="646B48CB" w14:textId="77777777" w:rsidR="00145DDF" w:rsidRDefault="00145DDF" w:rsidP="00145DDF">
      <w:pPr>
        <w:pStyle w:val="DraftHeading3"/>
        <w:tabs>
          <w:tab w:val="right" w:pos="1757"/>
        </w:tabs>
        <w:ind w:left="1871" w:hanging="1871"/>
      </w:pPr>
      <w:r>
        <w:tab/>
      </w:r>
      <w:r w:rsidRPr="00C7593D">
        <w:t>(</w:t>
      </w:r>
      <w:r>
        <w:t>e</w:t>
      </w:r>
      <w:r w:rsidRPr="00C7593D">
        <w:t>)</w:t>
      </w:r>
      <w:r>
        <w:tab/>
        <w:t>the actions, as specified in the major hazard facility's emergency plan, that members of the local community should take if a major incident occurs;</w:t>
      </w:r>
    </w:p>
    <w:p w14:paraId="646B48CC" w14:textId="77777777" w:rsidR="00145DDF" w:rsidRDefault="00145DDF" w:rsidP="00145DDF">
      <w:pPr>
        <w:pStyle w:val="DraftHeading3"/>
        <w:tabs>
          <w:tab w:val="right" w:pos="1757"/>
        </w:tabs>
        <w:ind w:left="1871" w:hanging="1871"/>
      </w:pPr>
      <w:r>
        <w:tab/>
      </w:r>
      <w:r w:rsidRPr="00A54A7D">
        <w:t>(f)</w:t>
      </w:r>
      <w:r>
        <w:tab/>
        <w:t>a summary of the safety case for the major hazard facility.</w:t>
      </w:r>
    </w:p>
    <w:p w14:paraId="172A00BB" w14:textId="77777777" w:rsidR="00D058D0" w:rsidRDefault="00D058D0" w:rsidP="00D058D0">
      <w:pPr>
        <w:pStyle w:val="BodySectionSub"/>
      </w:pPr>
      <w:r>
        <w:t xml:space="preserve">Maximum penalty: </w:t>
      </w:r>
      <w:r w:rsidRPr="001A343C">
        <w:t>tier E monetary penalty.</w:t>
      </w:r>
    </w:p>
    <w:p w14:paraId="646B48D0" w14:textId="77777777" w:rsidR="00145DDF" w:rsidRDefault="00145DDF" w:rsidP="00145DDF">
      <w:pPr>
        <w:pStyle w:val="DraftHeading2"/>
        <w:tabs>
          <w:tab w:val="right" w:pos="1247"/>
        </w:tabs>
        <w:ind w:left="1361" w:hanging="1361"/>
      </w:pPr>
      <w:r>
        <w:tab/>
      </w:r>
      <w:r w:rsidRPr="00C7593D">
        <w:t>(2)</w:t>
      </w:r>
      <w:r>
        <w:tab/>
        <w:t xml:space="preserve">The operator must ensure that the information provided under </w:t>
      </w:r>
      <w:proofErr w:type="spellStart"/>
      <w:r>
        <w:t>subregulation</w:t>
      </w:r>
      <w:proofErr w:type="spellEnd"/>
      <w:r>
        <w:t xml:space="preserve"> (1) is:</w:t>
      </w:r>
    </w:p>
    <w:p w14:paraId="646B48D1" w14:textId="77777777" w:rsidR="00145DDF" w:rsidRDefault="00145DDF" w:rsidP="00145DDF">
      <w:pPr>
        <w:pStyle w:val="DraftHeading3"/>
        <w:tabs>
          <w:tab w:val="right" w:pos="1757"/>
        </w:tabs>
        <w:ind w:left="1871" w:hanging="1871"/>
      </w:pPr>
      <w:r>
        <w:tab/>
      </w:r>
      <w:r w:rsidRPr="00CA146C">
        <w:t>(a)</w:t>
      </w:r>
      <w:r>
        <w:tab/>
        <w:t>set out and expressed in a way that is readily accessible and understandable to persons who are not familiar with the major hazard facility and its operations; and</w:t>
      </w:r>
    </w:p>
    <w:p w14:paraId="646B48D2" w14:textId="77777777" w:rsidR="00145DDF" w:rsidRDefault="00145DDF" w:rsidP="00145DDF">
      <w:pPr>
        <w:pStyle w:val="DraftHeading3"/>
        <w:tabs>
          <w:tab w:val="right" w:pos="1757"/>
        </w:tabs>
        <w:ind w:left="1871" w:hanging="1871"/>
      </w:pPr>
      <w:r>
        <w:tab/>
      </w:r>
      <w:r w:rsidRPr="00C7593D">
        <w:t>(b)</w:t>
      </w:r>
      <w:r>
        <w:tab/>
        <w:t>reviewed and as necessary revised if a modification is made to the major hazard facility; and</w:t>
      </w:r>
    </w:p>
    <w:p w14:paraId="646B48D3" w14:textId="77777777" w:rsidR="00145DDF" w:rsidRDefault="00145DDF" w:rsidP="00145DDF">
      <w:pPr>
        <w:pStyle w:val="DraftHeading3"/>
        <w:tabs>
          <w:tab w:val="right" w:pos="1757"/>
        </w:tabs>
        <w:ind w:left="1871" w:hanging="1871"/>
      </w:pPr>
      <w:r>
        <w:tab/>
      </w:r>
      <w:r w:rsidRPr="00C7593D">
        <w:t>(c)</w:t>
      </w:r>
      <w:r>
        <w:tab/>
        <w:t>sent in writing to any community or public library serving the local community.</w:t>
      </w:r>
    </w:p>
    <w:p w14:paraId="646B48D4" w14:textId="77777777" w:rsidR="00145DDF" w:rsidRDefault="00145DDF" w:rsidP="00145DDF">
      <w:pPr>
        <w:pStyle w:val="DraftHeading2"/>
        <w:tabs>
          <w:tab w:val="right" w:pos="1247"/>
        </w:tabs>
        <w:ind w:left="1361" w:hanging="1361"/>
      </w:pPr>
      <w:r>
        <w:tab/>
      </w:r>
      <w:r w:rsidRPr="00A54A7D">
        <w:t>(3)</w:t>
      </w:r>
      <w:r>
        <w:tab/>
        <w:t xml:space="preserve">In complying with </w:t>
      </w:r>
      <w:proofErr w:type="spellStart"/>
      <w:r>
        <w:t>subregulation</w:t>
      </w:r>
      <w:proofErr w:type="spellEnd"/>
      <w:r>
        <w:t xml:space="preserve"> (1), the operator is not required to disclose information that may expose the major hazard facility to a major incident hazard in relation to the security of the major hazard facility.</w:t>
      </w:r>
    </w:p>
    <w:p w14:paraId="646B48D5" w14:textId="77777777" w:rsidR="007162D7" w:rsidRDefault="00145DDF" w:rsidP="00145DDF">
      <w:pPr>
        <w:pStyle w:val="DraftHeading2"/>
        <w:tabs>
          <w:tab w:val="right" w:pos="1247"/>
        </w:tabs>
        <w:ind w:left="1361" w:hanging="1361"/>
      </w:pPr>
      <w:r>
        <w:tab/>
      </w:r>
      <w:r w:rsidRPr="001426CB">
        <w:t>(</w:t>
      </w:r>
      <w:r>
        <w:t>4</w:t>
      </w:r>
      <w:r w:rsidRPr="001426CB">
        <w:t>)</w:t>
      </w:r>
      <w:r>
        <w:tab/>
        <w:t xml:space="preserve">The operator of a licensed major hazard facility who receives a written request from a person who reasonably believes that the occurrence of a major incident at the major hazard facility may adversely affect his or her health or safety must give that person a </w:t>
      </w:r>
      <w:r>
        <w:lastRenderedPageBreak/>
        <w:t>copy of the information provided to the local community under this regulation.</w:t>
      </w:r>
    </w:p>
    <w:p w14:paraId="41468212" w14:textId="77777777" w:rsidR="00D40949" w:rsidRDefault="00D40949" w:rsidP="00D40949">
      <w:pPr>
        <w:pStyle w:val="BodySectionSub"/>
      </w:pPr>
      <w:r>
        <w:t>Maximum penalty:</w:t>
      </w:r>
      <w:r w:rsidRPr="00CE26FA">
        <w:t xml:space="preserve"> tier I monetary penalty.</w:t>
      </w:r>
    </w:p>
    <w:p w14:paraId="646B48D9" w14:textId="77777777" w:rsidR="00145DDF" w:rsidRPr="000B20CF" w:rsidRDefault="00145DDF" w:rsidP="007272F6">
      <w:pPr>
        <w:pStyle w:val="StyleDraftHeading1Left0cmHanging15cm1"/>
      </w:pPr>
      <w:r>
        <w:tab/>
      </w:r>
      <w:bookmarkStart w:id="849" w:name="_Toc174445790"/>
      <w:r>
        <w:t>573</w:t>
      </w:r>
      <w:r>
        <w:tab/>
        <w:t>Information for local community—major incident</w:t>
      </w:r>
      <w:bookmarkEnd w:id="849"/>
    </w:p>
    <w:p w14:paraId="646B48DA" w14:textId="77777777" w:rsidR="00145DDF" w:rsidRDefault="00145DDF" w:rsidP="00145DDF">
      <w:pPr>
        <w:pStyle w:val="DraftHeading2"/>
        <w:tabs>
          <w:tab w:val="right" w:pos="1247"/>
        </w:tabs>
        <w:ind w:left="1361" w:hanging="1361"/>
      </w:pPr>
      <w:r>
        <w:tab/>
      </w:r>
      <w:r w:rsidRPr="00370F41">
        <w:t>(1)</w:t>
      </w:r>
      <w:r>
        <w:tab/>
        <w:t xml:space="preserve">As soon as practicable after a major incident occurs, the operator of the major hazard facility must take all reasonable steps to provide the persons specified in </w:t>
      </w:r>
      <w:proofErr w:type="spellStart"/>
      <w:r>
        <w:t>subregulation</w:t>
      </w:r>
      <w:proofErr w:type="spellEnd"/>
      <w:r>
        <w:t xml:space="preserve"> (2) with information about the major incident, including:</w:t>
      </w:r>
    </w:p>
    <w:p w14:paraId="646B48DB" w14:textId="77777777" w:rsidR="00145DDF" w:rsidRDefault="00145DDF" w:rsidP="00145DDF">
      <w:pPr>
        <w:pStyle w:val="DraftHeading3"/>
        <w:tabs>
          <w:tab w:val="right" w:pos="1757"/>
        </w:tabs>
        <w:ind w:left="1871" w:hanging="1871"/>
      </w:pPr>
      <w:r>
        <w:tab/>
      </w:r>
      <w:r w:rsidRPr="00D2257C">
        <w:t>(a)</w:t>
      </w:r>
      <w:r>
        <w:tab/>
        <w:t>a general description of the major incident; and</w:t>
      </w:r>
    </w:p>
    <w:p w14:paraId="646B48DC" w14:textId="77777777" w:rsidR="00145DDF" w:rsidRPr="00442100" w:rsidRDefault="00145DDF" w:rsidP="00145DDF">
      <w:pPr>
        <w:pStyle w:val="DraftHeading3"/>
        <w:tabs>
          <w:tab w:val="right" w:pos="1757"/>
        </w:tabs>
        <w:ind w:left="1871" w:hanging="1871"/>
      </w:pPr>
      <w:r>
        <w:tab/>
      </w:r>
      <w:r w:rsidRPr="00442100">
        <w:t>(b)</w:t>
      </w:r>
      <w:r>
        <w:tab/>
        <w:t>a description of the actions the operator has taken and proposes to take to prevent any recurrence of the major incident or the occurrence of a similar major incident; and</w:t>
      </w:r>
    </w:p>
    <w:p w14:paraId="646B48DD" w14:textId="77777777" w:rsidR="00145DDF" w:rsidRDefault="00145DDF" w:rsidP="00145DDF">
      <w:pPr>
        <w:pStyle w:val="DraftHeading3"/>
        <w:tabs>
          <w:tab w:val="right" w:pos="1757"/>
        </w:tabs>
        <w:ind w:left="1871" w:hanging="1871"/>
      </w:pPr>
      <w:r>
        <w:tab/>
      </w:r>
      <w:r w:rsidRPr="00D2257C">
        <w:t>(</w:t>
      </w:r>
      <w:r>
        <w:t>c</w:t>
      </w:r>
      <w:r w:rsidRPr="00D2257C">
        <w:t>)</w:t>
      </w:r>
      <w:r>
        <w:tab/>
        <w:t xml:space="preserve">recommended actions that the local authority and members of the local community should take to </w:t>
      </w:r>
      <w:r w:rsidRPr="00A50AE5">
        <w:t>eliminate or</w:t>
      </w:r>
      <w:r>
        <w:t xml:space="preserve"> minimise risks to health and safety.</w:t>
      </w:r>
    </w:p>
    <w:p w14:paraId="64393781" w14:textId="77777777" w:rsidR="00D058D0" w:rsidRDefault="00D058D0" w:rsidP="00D058D0">
      <w:pPr>
        <w:pStyle w:val="BodySectionSub"/>
      </w:pPr>
      <w:r>
        <w:t xml:space="preserve">Maximum penalty: </w:t>
      </w:r>
      <w:r w:rsidRPr="001A343C">
        <w:t>tier E monetary penalty.</w:t>
      </w:r>
    </w:p>
    <w:p w14:paraId="646B48E1" w14:textId="77777777" w:rsidR="00145DDF" w:rsidRDefault="00145DDF" w:rsidP="00145DDF">
      <w:pPr>
        <w:pStyle w:val="DraftHeading2"/>
        <w:tabs>
          <w:tab w:val="right" w:pos="1247"/>
        </w:tabs>
        <w:ind w:left="1361" w:hanging="1361"/>
      </w:pPr>
      <w:r>
        <w:tab/>
        <w:t>(2)</w:t>
      </w:r>
      <w:r>
        <w:tab/>
        <w:t>The persons to whom information about a major incident must be given are:</w:t>
      </w:r>
    </w:p>
    <w:p w14:paraId="646B48E2" w14:textId="77777777" w:rsidR="00145DDF" w:rsidRDefault="00145DDF" w:rsidP="00145DDF">
      <w:pPr>
        <w:pStyle w:val="DraftHeading3"/>
        <w:tabs>
          <w:tab w:val="right" w:pos="1757"/>
        </w:tabs>
        <w:ind w:left="1871" w:hanging="1871"/>
      </w:pPr>
      <w:r>
        <w:tab/>
      </w:r>
      <w:r w:rsidRPr="00370F41">
        <w:t>(a)</w:t>
      </w:r>
      <w:r>
        <w:tab/>
        <w:t>the local community, if a member of the local community was affected by the major incident; and</w:t>
      </w:r>
    </w:p>
    <w:p w14:paraId="646B48E3" w14:textId="77777777" w:rsidR="00145DDF" w:rsidRDefault="00145DDF" w:rsidP="00145DDF">
      <w:pPr>
        <w:pStyle w:val="DraftHeading3"/>
        <w:tabs>
          <w:tab w:val="right" w:pos="1757"/>
        </w:tabs>
        <w:ind w:left="1871" w:hanging="1871"/>
      </w:pPr>
      <w:r>
        <w:tab/>
      </w:r>
      <w:r w:rsidRPr="00370F41">
        <w:t>(b)</w:t>
      </w:r>
      <w:r>
        <w:tab/>
        <w:t>the local authority; and</w:t>
      </w:r>
    </w:p>
    <w:p w14:paraId="646B48E4" w14:textId="77777777" w:rsidR="00145DDF" w:rsidRDefault="00145DDF" w:rsidP="00145DDF">
      <w:pPr>
        <w:pStyle w:val="DraftHeading3"/>
        <w:tabs>
          <w:tab w:val="right" w:pos="1757"/>
        </w:tabs>
        <w:ind w:left="1871" w:hanging="1871"/>
      </w:pPr>
      <w:r>
        <w:tab/>
        <w:t>(c)</w:t>
      </w:r>
      <w:r>
        <w:tab/>
        <w:t>any government department or agency with a regulatory role in relation to major hazard facilities.</w:t>
      </w:r>
    </w:p>
    <w:p w14:paraId="646B48E5" w14:textId="77777777" w:rsidR="00145DDF" w:rsidRPr="001E5754" w:rsidRDefault="00145DDF" w:rsidP="00145DDF">
      <w:pPr>
        <w:pStyle w:val="Heading-PART"/>
        <w:ind w:left="1276" w:hanging="1276"/>
        <w:jc w:val="left"/>
        <w:rPr>
          <w:caps w:val="0"/>
          <w:sz w:val="28"/>
        </w:rPr>
      </w:pPr>
      <w:r>
        <w:br w:type="page"/>
      </w:r>
      <w:bookmarkStart w:id="850" w:name="_Toc174445791"/>
      <w:r w:rsidRPr="001E5754">
        <w:rPr>
          <w:caps w:val="0"/>
          <w:sz w:val="28"/>
        </w:rPr>
        <w:lastRenderedPageBreak/>
        <w:t xml:space="preserve">Part </w:t>
      </w:r>
      <w:r>
        <w:rPr>
          <w:caps w:val="0"/>
          <w:sz w:val="28"/>
        </w:rPr>
        <w:t>9</w:t>
      </w:r>
      <w:r w:rsidRPr="001E5754">
        <w:rPr>
          <w:caps w:val="0"/>
          <w:sz w:val="28"/>
        </w:rPr>
        <w:t xml:space="preserve">.5 </w:t>
      </w:r>
      <w:r w:rsidRPr="001E5754">
        <w:rPr>
          <w:caps w:val="0"/>
          <w:sz w:val="28"/>
        </w:rPr>
        <w:tab/>
        <w:t>Consultation and Workers</w:t>
      </w:r>
      <w:r>
        <w:rPr>
          <w:caps w:val="0"/>
          <w:sz w:val="28"/>
        </w:rPr>
        <w:t>'</w:t>
      </w:r>
      <w:r w:rsidRPr="001E5754">
        <w:rPr>
          <w:caps w:val="0"/>
          <w:sz w:val="28"/>
        </w:rPr>
        <w:t xml:space="preserve"> Safety </w:t>
      </w:r>
      <w:r w:rsidR="00F35DD0">
        <w:rPr>
          <w:caps w:val="0"/>
          <w:sz w:val="28"/>
        </w:rPr>
        <w:t>R</w:t>
      </w:r>
      <w:r w:rsidRPr="001E5754">
        <w:rPr>
          <w:caps w:val="0"/>
          <w:sz w:val="28"/>
        </w:rPr>
        <w:t>ole</w:t>
      </w:r>
      <w:bookmarkEnd w:id="850"/>
    </w:p>
    <w:p w14:paraId="646B48E6" w14:textId="77777777" w:rsidR="00145DDF" w:rsidRDefault="00145DDF" w:rsidP="007272F6">
      <w:pPr>
        <w:pStyle w:val="StyleDraftHeading1Left0cmHanging15cm1"/>
      </w:pPr>
      <w:r>
        <w:tab/>
      </w:r>
      <w:bookmarkStart w:id="851" w:name="_Toc174445792"/>
      <w:r>
        <w:t>574</w:t>
      </w:r>
      <w:r>
        <w:tab/>
        <w:t>Safety role for workers</w:t>
      </w:r>
      <w:bookmarkEnd w:id="851"/>
    </w:p>
    <w:p w14:paraId="646B48E7" w14:textId="77777777" w:rsidR="00145DDF" w:rsidRDefault="00145DDF" w:rsidP="00145DDF">
      <w:pPr>
        <w:pStyle w:val="DraftHeading2"/>
        <w:tabs>
          <w:tab w:val="right" w:pos="1247"/>
        </w:tabs>
        <w:ind w:left="1361" w:hanging="1361"/>
      </w:pPr>
      <w:r w:rsidRPr="001E5754">
        <w:tab/>
        <w:t>(1)</w:t>
      </w:r>
      <w:r w:rsidRPr="001E5754">
        <w:tab/>
        <w:t xml:space="preserve">The operator of a </w:t>
      </w:r>
      <w:r>
        <w:t>determined</w:t>
      </w:r>
      <w:r w:rsidRPr="001E5754">
        <w:t xml:space="preserve"> major hazard facility</w:t>
      </w:r>
      <w:r>
        <w:t xml:space="preserve"> must, within the time specified in the safety case outline for the major hazard facility, implement a safety role for the workers at the major hazard facility that enables them to contribute to:</w:t>
      </w:r>
    </w:p>
    <w:p w14:paraId="646B48E8" w14:textId="77777777" w:rsidR="00145DDF" w:rsidRDefault="00145DDF" w:rsidP="00145DDF">
      <w:pPr>
        <w:pStyle w:val="DraftHeading3"/>
        <w:tabs>
          <w:tab w:val="right" w:pos="1757"/>
        </w:tabs>
        <w:ind w:left="1871" w:hanging="1871"/>
      </w:pPr>
      <w:r>
        <w:tab/>
      </w:r>
      <w:r w:rsidRPr="00C80B98">
        <w:t>(a)</w:t>
      </w:r>
      <w:r>
        <w:tab/>
        <w:t>the identification of major incidents and major incident hazards under regulation 554</w:t>
      </w:r>
      <w:r w:rsidRPr="00CE46AA">
        <w:t>;</w:t>
      </w:r>
      <w:r>
        <w:t xml:space="preserve"> and</w:t>
      </w:r>
    </w:p>
    <w:p w14:paraId="646B48E9" w14:textId="77777777" w:rsidR="00145DDF" w:rsidRDefault="00145DDF" w:rsidP="00145DDF">
      <w:pPr>
        <w:pStyle w:val="DraftHeading3"/>
        <w:tabs>
          <w:tab w:val="right" w:pos="1757"/>
        </w:tabs>
        <w:ind w:left="1871" w:hanging="1871"/>
      </w:pPr>
      <w:r>
        <w:tab/>
      </w:r>
      <w:r w:rsidRPr="00C80B98">
        <w:t>(b)</w:t>
      </w:r>
      <w:r>
        <w:tab/>
        <w:t>the consideration of control measures in the conduct of the safety assessment under regulation 555; and</w:t>
      </w:r>
    </w:p>
    <w:p w14:paraId="646B48EA" w14:textId="77777777" w:rsidR="00145DDF" w:rsidRPr="002A464D" w:rsidRDefault="00145DDF" w:rsidP="00145DDF">
      <w:pPr>
        <w:pStyle w:val="DraftHeading3"/>
        <w:tabs>
          <w:tab w:val="right" w:pos="1757"/>
        </w:tabs>
        <w:ind w:left="1871" w:hanging="1871"/>
      </w:pPr>
      <w:r>
        <w:tab/>
      </w:r>
      <w:r w:rsidRPr="002A464D">
        <w:t>(c)</w:t>
      </w:r>
      <w:r>
        <w:tab/>
        <w:t>the conduct of a review under regulation 559.</w:t>
      </w:r>
    </w:p>
    <w:p w14:paraId="3F538E2E" w14:textId="77777777" w:rsidR="00D058D0" w:rsidRDefault="00D058D0" w:rsidP="00D058D0">
      <w:pPr>
        <w:pStyle w:val="BodySectionSub"/>
      </w:pPr>
      <w:r>
        <w:t xml:space="preserve">Maximum penalty: </w:t>
      </w:r>
      <w:r w:rsidRPr="001A343C">
        <w:t>tier E monetary penalty.</w:t>
      </w:r>
    </w:p>
    <w:p w14:paraId="646B48EE" w14:textId="77777777" w:rsidR="00145DDF" w:rsidRDefault="00145DDF" w:rsidP="00145DDF">
      <w:pPr>
        <w:pStyle w:val="DraftHeading2"/>
        <w:tabs>
          <w:tab w:val="right" w:pos="1247"/>
        </w:tabs>
        <w:ind w:left="1361" w:hanging="1361"/>
      </w:pPr>
      <w:r>
        <w:tab/>
        <w:t>(2)</w:t>
      </w:r>
      <w:r>
        <w:tab/>
        <w:t>The operator of a licensed major hazard facility must implement a safety role for workers at the facility so as to enable them to contribute to</w:t>
      </w:r>
      <w:r w:rsidRPr="00D32A15">
        <w:t xml:space="preserve"> </w:t>
      </w:r>
      <w:r>
        <w:t>the conduct of a review under regulation 569.</w:t>
      </w:r>
    </w:p>
    <w:p w14:paraId="781231D1" w14:textId="77777777" w:rsidR="00D058D0" w:rsidRDefault="00D058D0" w:rsidP="00D058D0">
      <w:pPr>
        <w:pStyle w:val="BodySectionSub"/>
      </w:pPr>
      <w:r>
        <w:t xml:space="preserve">Maximum penalty: </w:t>
      </w:r>
      <w:r w:rsidRPr="001A343C">
        <w:t>tier E monetary penalty.</w:t>
      </w:r>
    </w:p>
    <w:p w14:paraId="646B48F2" w14:textId="77777777" w:rsidR="00145DDF" w:rsidRDefault="00145DDF" w:rsidP="007272F6">
      <w:pPr>
        <w:pStyle w:val="StyleDraftHeading1Left0cmHanging15cm1"/>
      </w:pPr>
      <w:r>
        <w:tab/>
      </w:r>
      <w:bookmarkStart w:id="852" w:name="_Toc174445793"/>
      <w:r>
        <w:t>575</w:t>
      </w:r>
      <w:r>
        <w:tab/>
        <w:t>Operator of major hazard facility must consult with workers</w:t>
      </w:r>
      <w:bookmarkEnd w:id="852"/>
    </w:p>
    <w:p w14:paraId="646B48F3" w14:textId="77777777" w:rsidR="00145DDF" w:rsidRDefault="00145DDF" w:rsidP="00145DDF">
      <w:pPr>
        <w:pStyle w:val="DraftHeading2"/>
        <w:tabs>
          <w:tab w:val="right" w:pos="1247"/>
        </w:tabs>
        <w:ind w:left="1361" w:hanging="1361"/>
      </w:pPr>
      <w:r>
        <w:tab/>
      </w:r>
      <w:r w:rsidRPr="00B83510">
        <w:t>(1)</w:t>
      </w:r>
      <w:r>
        <w:tab/>
        <w:t>For the purposes of section 49(f) of the Act, the operator of a determined major hazard facility must consult with workers at the major hazard facility in relation to the following:</w:t>
      </w:r>
    </w:p>
    <w:p w14:paraId="646B48F4" w14:textId="77777777" w:rsidR="00145DDF" w:rsidRDefault="00145DDF" w:rsidP="00145DDF">
      <w:pPr>
        <w:pStyle w:val="DraftHeading3"/>
        <w:tabs>
          <w:tab w:val="right" w:pos="1757"/>
        </w:tabs>
        <w:ind w:left="1871" w:hanging="1871"/>
      </w:pPr>
      <w:r>
        <w:tab/>
      </w:r>
      <w:r w:rsidRPr="00560CB9">
        <w:t>(a)</w:t>
      </w:r>
      <w:r>
        <w:tab/>
        <w:t>the preparation of the safety case outline for the major hazard facility;</w:t>
      </w:r>
    </w:p>
    <w:p w14:paraId="646B48F5" w14:textId="77777777" w:rsidR="00145DDF" w:rsidRDefault="00145DDF" w:rsidP="00145DDF">
      <w:pPr>
        <w:pStyle w:val="DraftHeading3"/>
        <w:tabs>
          <w:tab w:val="right" w:pos="1757"/>
        </w:tabs>
        <w:ind w:left="1871" w:hanging="1871"/>
      </w:pPr>
      <w:r>
        <w:tab/>
      </w:r>
      <w:r w:rsidRPr="00442100">
        <w:t>(b)</w:t>
      </w:r>
      <w:r>
        <w:tab/>
        <w:t>the preparation, testing and implementation of the major hazard facility's emergency plan;</w:t>
      </w:r>
    </w:p>
    <w:p w14:paraId="646B48F6" w14:textId="77777777" w:rsidR="00145DDF" w:rsidRDefault="00145DDF" w:rsidP="00145DDF">
      <w:pPr>
        <w:pStyle w:val="DraftHeading3"/>
        <w:tabs>
          <w:tab w:val="right" w:pos="1757"/>
        </w:tabs>
        <w:ind w:left="1871" w:hanging="1871"/>
      </w:pPr>
      <w:r>
        <w:tab/>
      </w:r>
      <w:r w:rsidRPr="00B83510">
        <w:t>(</w:t>
      </w:r>
      <w:r>
        <w:t>c</w:t>
      </w:r>
      <w:r w:rsidRPr="00B83510">
        <w:t>)</w:t>
      </w:r>
      <w:r>
        <w:tab/>
        <w:t>the establishment and implementation of the major hazard facility's safety management system;</w:t>
      </w:r>
    </w:p>
    <w:p w14:paraId="646B48F7" w14:textId="77777777" w:rsidR="00145DDF" w:rsidRDefault="00145DDF" w:rsidP="00145DDF">
      <w:pPr>
        <w:pStyle w:val="DraftHeading3"/>
        <w:tabs>
          <w:tab w:val="right" w:pos="1757"/>
        </w:tabs>
        <w:ind w:left="1871" w:hanging="1871"/>
      </w:pPr>
      <w:r>
        <w:tab/>
      </w:r>
      <w:r w:rsidRPr="00AA71AD">
        <w:t>(d)</w:t>
      </w:r>
      <w:r>
        <w:tab/>
        <w:t>the conduct of a review under regulation 559;</w:t>
      </w:r>
    </w:p>
    <w:p w14:paraId="646B48F8" w14:textId="77777777" w:rsidR="00145DDF" w:rsidRDefault="00145DDF" w:rsidP="00145DDF">
      <w:pPr>
        <w:pStyle w:val="DraftHeading3"/>
        <w:tabs>
          <w:tab w:val="right" w:pos="1757"/>
        </w:tabs>
        <w:ind w:left="1871" w:hanging="1871"/>
      </w:pPr>
      <w:r>
        <w:tab/>
        <w:t>(e)</w:t>
      </w:r>
      <w:r>
        <w:tab/>
        <w:t xml:space="preserve">the implementation of the workers' safety role </w:t>
      </w:r>
      <w:r w:rsidRPr="002B356B">
        <w:t xml:space="preserve">under regulation </w:t>
      </w:r>
      <w:r>
        <w:t>574(1);</w:t>
      </w:r>
    </w:p>
    <w:p w14:paraId="646B48F9" w14:textId="77777777" w:rsidR="00145DDF" w:rsidRDefault="00145DDF" w:rsidP="00145DDF">
      <w:pPr>
        <w:pStyle w:val="DraftHeading3"/>
        <w:tabs>
          <w:tab w:val="right" w:pos="1757"/>
        </w:tabs>
        <w:ind w:left="1871" w:hanging="1871"/>
      </w:pPr>
      <w:r>
        <w:tab/>
      </w:r>
      <w:r w:rsidRPr="00B83510">
        <w:t>(</w:t>
      </w:r>
      <w:r>
        <w:t>f</w:t>
      </w:r>
      <w:r w:rsidRPr="00B83510">
        <w:t>)</w:t>
      </w:r>
      <w:r>
        <w:tab/>
        <w:t>the preparation and review of the major hazard facility's safety case.</w:t>
      </w:r>
    </w:p>
    <w:p w14:paraId="0422E7DD" w14:textId="77777777" w:rsidR="00D058D0" w:rsidRDefault="00D058D0" w:rsidP="00D058D0">
      <w:pPr>
        <w:pStyle w:val="BodySectionSub"/>
      </w:pPr>
      <w:r>
        <w:t xml:space="preserve">Maximum penalty: </w:t>
      </w:r>
      <w:r w:rsidRPr="001A343C">
        <w:t>tier E monetary penalty.</w:t>
      </w:r>
    </w:p>
    <w:p w14:paraId="646B48FD" w14:textId="77777777" w:rsidR="00145DDF" w:rsidRDefault="00145DDF" w:rsidP="00145DDF">
      <w:pPr>
        <w:pStyle w:val="DraftHeading2"/>
        <w:tabs>
          <w:tab w:val="right" w:pos="1247"/>
        </w:tabs>
        <w:ind w:left="1361" w:hanging="1361"/>
      </w:pPr>
      <w:r>
        <w:tab/>
      </w:r>
      <w:r w:rsidRPr="00B83510">
        <w:t>(2)</w:t>
      </w:r>
      <w:r>
        <w:tab/>
        <w:t>For the purposes of section 49(f) of the Act, the operator of a licensed major hazard facility must consult with workers at the major hazard facility in relation to the following:</w:t>
      </w:r>
    </w:p>
    <w:p w14:paraId="646B48FE" w14:textId="77777777" w:rsidR="00145DDF" w:rsidRPr="00CC5DBC" w:rsidRDefault="00145DDF" w:rsidP="00145DDF">
      <w:pPr>
        <w:pStyle w:val="DraftHeading3"/>
        <w:tabs>
          <w:tab w:val="right" w:pos="1757"/>
        </w:tabs>
        <w:ind w:left="1871" w:hanging="1871"/>
      </w:pPr>
      <w:r w:rsidRPr="00CC5DBC">
        <w:lastRenderedPageBreak/>
        <w:tab/>
        <w:t>(</w:t>
      </w:r>
      <w:r>
        <w:t>a</w:t>
      </w:r>
      <w:r w:rsidRPr="00CC5DBC">
        <w:t>)</w:t>
      </w:r>
      <w:r w:rsidRPr="00CC5DBC">
        <w:tab/>
        <w:t xml:space="preserve">the testing and implementation of the </w:t>
      </w:r>
      <w:r>
        <w:t>major hazard facility's emergency plan;</w:t>
      </w:r>
    </w:p>
    <w:p w14:paraId="646B48FF" w14:textId="77777777" w:rsidR="00145DDF" w:rsidRPr="00B74213" w:rsidRDefault="00145DDF" w:rsidP="00145DDF">
      <w:pPr>
        <w:pStyle w:val="DraftHeading3"/>
        <w:tabs>
          <w:tab w:val="right" w:pos="1757"/>
        </w:tabs>
        <w:ind w:left="1871" w:hanging="1871"/>
      </w:pPr>
      <w:r>
        <w:tab/>
      </w:r>
      <w:r w:rsidRPr="00CC5DBC">
        <w:t>(b)</w:t>
      </w:r>
      <w:r w:rsidRPr="00CC5DBC">
        <w:tab/>
        <w:t xml:space="preserve">the implementation of the </w:t>
      </w:r>
      <w:r>
        <w:t>major hazard facility's safety management system;</w:t>
      </w:r>
    </w:p>
    <w:p w14:paraId="646B4900" w14:textId="77777777" w:rsidR="00145DDF" w:rsidRDefault="00145DDF" w:rsidP="00145DDF">
      <w:pPr>
        <w:pStyle w:val="DraftHeading3"/>
        <w:tabs>
          <w:tab w:val="right" w:pos="1757"/>
        </w:tabs>
        <w:ind w:left="1871" w:hanging="1871"/>
      </w:pPr>
      <w:r>
        <w:tab/>
      </w:r>
      <w:r w:rsidRPr="00DC67A7">
        <w:t>(</w:t>
      </w:r>
      <w:r>
        <w:t>c</w:t>
      </w:r>
      <w:r w:rsidRPr="00DC67A7">
        <w:t>)</w:t>
      </w:r>
      <w:r>
        <w:tab/>
        <w:t>the conduct of a review under regulation 569;</w:t>
      </w:r>
    </w:p>
    <w:p w14:paraId="646B4901" w14:textId="77777777" w:rsidR="007162D7" w:rsidRDefault="00145DDF" w:rsidP="00145DDF">
      <w:pPr>
        <w:pStyle w:val="DraftHeading3"/>
        <w:tabs>
          <w:tab w:val="right" w:pos="1757"/>
        </w:tabs>
        <w:ind w:left="1871" w:hanging="1871"/>
      </w:pPr>
      <w:r>
        <w:tab/>
        <w:t>(d)</w:t>
      </w:r>
      <w:r>
        <w:tab/>
        <w:t xml:space="preserve">the implementation of the workers' safety role </w:t>
      </w:r>
      <w:r w:rsidRPr="002B356B">
        <w:t xml:space="preserve">under regulation </w:t>
      </w:r>
      <w:r>
        <w:t>574(2);</w:t>
      </w:r>
    </w:p>
    <w:p w14:paraId="646B4902" w14:textId="77777777" w:rsidR="00145DDF" w:rsidRDefault="00145DDF" w:rsidP="00145DDF">
      <w:pPr>
        <w:pStyle w:val="DraftHeading3"/>
        <w:tabs>
          <w:tab w:val="right" w:pos="1757"/>
        </w:tabs>
        <w:ind w:left="1871" w:hanging="1871"/>
      </w:pPr>
      <w:r w:rsidRPr="00B74213">
        <w:tab/>
        <w:t>(</w:t>
      </w:r>
      <w:r>
        <w:t>e</w:t>
      </w:r>
      <w:r w:rsidRPr="00B74213">
        <w:t>)</w:t>
      </w:r>
      <w:r w:rsidRPr="00B74213">
        <w:tab/>
        <w:t xml:space="preserve">a review of the </w:t>
      </w:r>
      <w:r>
        <w:t xml:space="preserve">major hazard facility's </w:t>
      </w:r>
      <w:r w:rsidRPr="00B74213">
        <w:t>safety case</w:t>
      </w:r>
      <w:r>
        <w:t>.</w:t>
      </w:r>
    </w:p>
    <w:p w14:paraId="6334C170" w14:textId="77777777" w:rsidR="00D058D0" w:rsidRDefault="00D058D0" w:rsidP="00D058D0">
      <w:pPr>
        <w:pStyle w:val="BodySectionSub"/>
      </w:pPr>
      <w:r>
        <w:t xml:space="preserve">Maximum penalty: </w:t>
      </w:r>
      <w:r w:rsidRPr="001A343C">
        <w:t>tier E monetary penalty.</w:t>
      </w:r>
    </w:p>
    <w:p w14:paraId="646B4906" w14:textId="77777777" w:rsidR="00145DDF" w:rsidRPr="00B83510" w:rsidRDefault="00145DDF" w:rsidP="00145DDF">
      <w:pPr>
        <w:pStyle w:val="DraftSectionNote"/>
        <w:tabs>
          <w:tab w:val="right" w:pos="1304"/>
        </w:tabs>
        <w:ind w:left="850"/>
        <w:rPr>
          <w:b/>
        </w:rPr>
      </w:pPr>
      <w:r w:rsidRPr="00B83510">
        <w:rPr>
          <w:b/>
        </w:rPr>
        <w:t>Note</w:t>
      </w:r>
    </w:p>
    <w:p w14:paraId="646B4907" w14:textId="77777777" w:rsidR="00145DDF" w:rsidRPr="00B83510" w:rsidRDefault="00145DDF" w:rsidP="00145DDF">
      <w:pPr>
        <w:pStyle w:val="DraftSectionNote"/>
        <w:tabs>
          <w:tab w:val="right" w:pos="1304"/>
        </w:tabs>
        <w:ind w:left="850"/>
      </w:pPr>
      <w:r w:rsidRPr="00B83510">
        <w:t>See section 49 of the Act for other consultation duties of a person conducting a business or undertaking.</w:t>
      </w:r>
    </w:p>
    <w:p w14:paraId="646B4908" w14:textId="77777777" w:rsidR="00145DDF" w:rsidRPr="001E5754" w:rsidRDefault="00145DDF" w:rsidP="00145DDF">
      <w:pPr>
        <w:pStyle w:val="Heading-PART"/>
        <w:ind w:left="1276" w:hanging="1276"/>
        <w:jc w:val="left"/>
        <w:rPr>
          <w:caps w:val="0"/>
          <w:sz w:val="28"/>
        </w:rPr>
      </w:pPr>
      <w:r>
        <w:br w:type="page"/>
      </w:r>
      <w:bookmarkStart w:id="853" w:name="_Toc174445794"/>
      <w:r w:rsidRPr="001E5754">
        <w:rPr>
          <w:caps w:val="0"/>
          <w:sz w:val="28"/>
        </w:rPr>
        <w:lastRenderedPageBreak/>
        <w:t xml:space="preserve">Part </w:t>
      </w:r>
      <w:r>
        <w:rPr>
          <w:caps w:val="0"/>
          <w:sz w:val="28"/>
        </w:rPr>
        <w:t>9</w:t>
      </w:r>
      <w:r w:rsidRPr="001E5754">
        <w:rPr>
          <w:caps w:val="0"/>
          <w:sz w:val="28"/>
        </w:rPr>
        <w:t xml:space="preserve">.6 </w:t>
      </w:r>
      <w:r w:rsidRPr="001E5754">
        <w:rPr>
          <w:caps w:val="0"/>
          <w:sz w:val="28"/>
        </w:rPr>
        <w:tab/>
        <w:t>Duties of Workers at Licensed Major Hazard Facilities</w:t>
      </w:r>
      <w:bookmarkEnd w:id="853"/>
    </w:p>
    <w:p w14:paraId="646B4909" w14:textId="77777777" w:rsidR="00145DDF" w:rsidRDefault="00145DDF" w:rsidP="007272F6">
      <w:pPr>
        <w:pStyle w:val="StyleDraftHeading1Left0cmHanging15cm1"/>
      </w:pPr>
      <w:r>
        <w:tab/>
      </w:r>
      <w:bookmarkStart w:id="854" w:name="_Toc174445795"/>
      <w:r>
        <w:t>576</w:t>
      </w:r>
      <w:r>
        <w:tab/>
        <w:t>Duties</w:t>
      </w:r>
      <w:bookmarkEnd w:id="854"/>
    </w:p>
    <w:p w14:paraId="646B490A" w14:textId="77777777" w:rsidR="00145DDF" w:rsidRDefault="00145DDF" w:rsidP="00145DDF">
      <w:pPr>
        <w:pStyle w:val="DraftHeading2"/>
        <w:tabs>
          <w:tab w:val="right" w:pos="1247"/>
        </w:tabs>
        <w:ind w:left="1361" w:hanging="1361"/>
      </w:pPr>
      <w:r>
        <w:tab/>
      </w:r>
      <w:r w:rsidRPr="005422C8">
        <w:t>(1)</w:t>
      </w:r>
      <w:r>
        <w:tab/>
        <w:t>While at work, a worker at a licensed major hazard facility must:</w:t>
      </w:r>
    </w:p>
    <w:p w14:paraId="646B490B" w14:textId="77777777" w:rsidR="00145DDF" w:rsidRDefault="00145DDF" w:rsidP="00145DDF">
      <w:pPr>
        <w:pStyle w:val="DraftHeading3"/>
        <w:tabs>
          <w:tab w:val="right" w:pos="1757"/>
        </w:tabs>
        <w:ind w:left="1871" w:hanging="1871"/>
      </w:pPr>
      <w:r>
        <w:tab/>
      </w:r>
      <w:r w:rsidRPr="00090238">
        <w:t>(a)</w:t>
      </w:r>
      <w:r>
        <w:tab/>
        <w:t>comply with any procedure imposed by the operator as a control measure in relation to major incidents, including the taking of corrective action under the procedure; and</w:t>
      </w:r>
    </w:p>
    <w:p w14:paraId="646B490C" w14:textId="77777777" w:rsidR="00145DDF" w:rsidRDefault="00145DDF" w:rsidP="00145DDF">
      <w:pPr>
        <w:pStyle w:val="DraftHeading3"/>
        <w:tabs>
          <w:tab w:val="right" w:pos="1757"/>
        </w:tabs>
        <w:ind w:left="1871" w:hanging="1871"/>
      </w:pPr>
      <w:r>
        <w:tab/>
      </w:r>
      <w:r w:rsidRPr="00090238">
        <w:t>(b)</w:t>
      </w:r>
      <w:r>
        <w:tab/>
        <w:t>comply with any procedure in the emergency plan, including the taking of corrective action under the plan; and</w:t>
      </w:r>
    </w:p>
    <w:p w14:paraId="646B490D" w14:textId="77777777" w:rsidR="00145DDF" w:rsidRDefault="00145DDF" w:rsidP="00145DDF">
      <w:pPr>
        <w:pStyle w:val="DraftHeading3"/>
        <w:tabs>
          <w:tab w:val="right" w:pos="1757"/>
        </w:tabs>
        <w:ind w:left="1871" w:hanging="1871"/>
      </w:pPr>
      <w:r>
        <w:tab/>
      </w:r>
      <w:r w:rsidRPr="00217A38">
        <w:t>(</w:t>
      </w:r>
      <w:r>
        <w:t>c</w:t>
      </w:r>
      <w:r w:rsidRPr="00217A38">
        <w:t>)</w:t>
      </w:r>
      <w:r>
        <w:tab/>
        <w:t>immediately inform the operator about any circumstance that the worker believes may cause a major incident; and</w:t>
      </w:r>
    </w:p>
    <w:p w14:paraId="646B490E" w14:textId="77777777" w:rsidR="00145DDF" w:rsidRDefault="00145DDF" w:rsidP="00145DDF">
      <w:pPr>
        <w:pStyle w:val="DraftHeading3"/>
        <w:tabs>
          <w:tab w:val="right" w:pos="1757"/>
        </w:tabs>
        <w:ind w:left="1871" w:hanging="1871"/>
      </w:pPr>
      <w:r>
        <w:tab/>
      </w:r>
      <w:r w:rsidRPr="00217A38">
        <w:t>(</w:t>
      </w:r>
      <w:r>
        <w:t>d</w:t>
      </w:r>
      <w:r w:rsidRPr="00217A38">
        <w:t>)</w:t>
      </w:r>
      <w:r>
        <w:tab/>
        <w:t>inform his or her supervisor about any corrective action taken by the worker.</w:t>
      </w:r>
    </w:p>
    <w:p w14:paraId="646B490F" w14:textId="0B0E4D63" w:rsidR="00145DDF" w:rsidRDefault="00145DDF" w:rsidP="00145DDF">
      <w:pPr>
        <w:pStyle w:val="BodySectionSub"/>
      </w:pPr>
      <w:r>
        <w:t>Maximum penalty:</w:t>
      </w:r>
      <w:r w:rsidR="00A50152">
        <w:t xml:space="preserve"> </w:t>
      </w:r>
      <w:r w:rsidR="00A50152" w:rsidRPr="00A50152">
        <w:t>tier G monetary penalty.</w:t>
      </w:r>
    </w:p>
    <w:p w14:paraId="646B4912" w14:textId="77777777" w:rsidR="00145DDF" w:rsidRDefault="00145DDF" w:rsidP="00145DDF">
      <w:pPr>
        <w:pStyle w:val="DraftHeading2"/>
        <w:tabs>
          <w:tab w:val="right" w:pos="1247"/>
        </w:tabs>
        <w:ind w:left="1361" w:hanging="1361"/>
      </w:pPr>
      <w:r>
        <w:tab/>
      </w:r>
      <w:r w:rsidRPr="005422C8">
        <w:t>(2)</w:t>
      </w:r>
      <w:r>
        <w:tab/>
        <w:t xml:space="preserve">A worker is not required to comply with </w:t>
      </w:r>
      <w:proofErr w:type="spellStart"/>
      <w:r>
        <w:t>subregulation</w:t>
      </w:r>
      <w:proofErr w:type="spellEnd"/>
      <w:r>
        <w:t xml:space="preserve"> (1) if to do so would risk the health or safety of the worker or of another worker or other person.</w:t>
      </w:r>
    </w:p>
    <w:p w14:paraId="646B4913" w14:textId="77777777" w:rsidR="00145DDF" w:rsidRDefault="00145DDF" w:rsidP="00145DDF">
      <w:pPr>
        <w:pStyle w:val="Heading-PART"/>
        <w:ind w:left="1276" w:hanging="1276"/>
        <w:jc w:val="left"/>
        <w:rPr>
          <w:caps w:val="0"/>
          <w:sz w:val="28"/>
        </w:rPr>
      </w:pPr>
      <w:r>
        <w:br w:type="page"/>
      </w:r>
      <w:bookmarkStart w:id="855" w:name="_Toc174445796"/>
      <w:r w:rsidRPr="0053009D">
        <w:rPr>
          <w:caps w:val="0"/>
          <w:sz w:val="28"/>
        </w:rPr>
        <w:lastRenderedPageBreak/>
        <w:t xml:space="preserve">Part </w:t>
      </w:r>
      <w:r>
        <w:rPr>
          <w:caps w:val="0"/>
          <w:sz w:val="28"/>
        </w:rPr>
        <w:t>9</w:t>
      </w:r>
      <w:r w:rsidRPr="0053009D">
        <w:rPr>
          <w:caps w:val="0"/>
          <w:sz w:val="28"/>
        </w:rPr>
        <w:t>.</w:t>
      </w:r>
      <w:r>
        <w:rPr>
          <w:caps w:val="0"/>
          <w:sz w:val="28"/>
        </w:rPr>
        <w:t>7</w:t>
      </w:r>
      <w:r w:rsidRPr="0053009D">
        <w:rPr>
          <w:caps w:val="0"/>
          <w:sz w:val="28"/>
        </w:rPr>
        <w:t xml:space="preserve"> </w:t>
      </w:r>
      <w:r w:rsidRPr="0053009D">
        <w:rPr>
          <w:caps w:val="0"/>
          <w:sz w:val="28"/>
        </w:rPr>
        <w:tab/>
        <w:t xml:space="preserve">Licensing of </w:t>
      </w:r>
      <w:r w:rsidR="00F35DD0">
        <w:rPr>
          <w:caps w:val="0"/>
          <w:sz w:val="28"/>
        </w:rPr>
        <w:t>M</w:t>
      </w:r>
      <w:r w:rsidRPr="0053009D">
        <w:rPr>
          <w:caps w:val="0"/>
          <w:sz w:val="28"/>
        </w:rPr>
        <w:t xml:space="preserve">ajor </w:t>
      </w:r>
      <w:r w:rsidR="00F35DD0">
        <w:rPr>
          <w:caps w:val="0"/>
          <w:sz w:val="28"/>
        </w:rPr>
        <w:t>H</w:t>
      </w:r>
      <w:r w:rsidRPr="0053009D">
        <w:rPr>
          <w:caps w:val="0"/>
          <w:sz w:val="28"/>
        </w:rPr>
        <w:t xml:space="preserve">azard </w:t>
      </w:r>
      <w:r w:rsidR="00F35DD0">
        <w:rPr>
          <w:caps w:val="0"/>
          <w:sz w:val="28"/>
        </w:rPr>
        <w:t>F</w:t>
      </w:r>
      <w:r w:rsidRPr="0053009D">
        <w:rPr>
          <w:caps w:val="0"/>
          <w:sz w:val="28"/>
        </w:rPr>
        <w:t>acilities</w:t>
      </w:r>
      <w:bookmarkEnd w:id="855"/>
    </w:p>
    <w:p w14:paraId="646B4914" w14:textId="77777777" w:rsidR="00B75031" w:rsidRPr="00B75031" w:rsidRDefault="00B75031" w:rsidP="00B75031">
      <w:pPr>
        <w:pStyle w:val="DraftSectionNote"/>
        <w:tabs>
          <w:tab w:val="right" w:pos="1304"/>
        </w:tabs>
        <w:ind w:left="850"/>
        <w:rPr>
          <w:b/>
        </w:rPr>
      </w:pPr>
      <w:r w:rsidRPr="00B75031">
        <w:rPr>
          <w:b/>
        </w:rPr>
        <w:t>Note</w:t>
      </w:r>
    </w:p>
    <w:p w14:paraId="646B4915" w14:textId="77777777" w:rsidR="00B75031" w:rsidRDefault="00B75031" w:rsidP="00B75031">
      <w:pPr>
        <w:pStyle w:val="DraftSectionNote"/>
        <w:tabs>
          <w:tab w:val="right" w:pos="1304"/>
        </w:tabs>
        <w:ind w:left="850"/>
      </w:pPr>
      <w:r>
        <w:t>See the jurisdictional note</w:t>
      </w:r>
      <w:r w:rsidR="00D52979">
        <w:t>s</w:t>
      </w:r>
      <w:r>
        <w:t xml:space="preserve"> in the Appendix.</w:t>
      </w:r>
    </w:p>
    <w:p w14:paraId="646B4916" w14:textId="77777777" w:rsidR="00145DDF" w:rsidRDefault="00145DDF" w:rsidP="00133494">
      <w:pPr>
        <w:pStyle w:val="StyleHeading-DIVISIONLeftLeft0cmHanging275cm"/>
      </w:pPr>
      <w:bookmarkStart w:id="856" w:name="_Toc174445797"/>
      <w:r>
        <w:t xml:space="preserve">Division 1 </w:t>
      </w:r>
      <w:r>
        <w:tab/>
        <w:t>Licensing process</w:t>
      </w:r>
      <w:bookmarkEnd w:id="856"/>
    </w:p>
    <w:p w14:paraId="646B4917" w14:textId="77777777" w:rsidR="00145DDF" w:rsidRDefault="00145DDF" w:rsidP="007272F6">
      <w:pPr>
        <w:pStyle w:val="StyleDraftHeading1Left0cmHanging15cm1"/>
      </w:pPr>
      <w:r>
        <w:tab/>
      </w:r>
      <w:bookmarkStart w:id="857" w:name="_Toc174445798"/>
      <w:r>
        <w:t>577</w:t>
      </w:r>
      <w:r>
        <w:tab/>
        <w:t>Who may apply for a licence</w:t>
      </w:r>
      <w:bookmarkEnd w:id="857"/>
    </w:p>
    <w:p w14:paraId="646B4918" w14:textId="77777777" w:rsidR="00145DDF" w:rsidRDefault="00145DDF" w:rsidP="00145DDF">
      <w:pPr>
        <w:pStyle w:val="BodySectionSub"/>
      </w:pPr>
      <w:r>
        <w:t>Only an operator of a determined major hazard facility who is taken to be a suitable operator under regulation 543 may apply for a major hazard facility licence for that facility.</w:t>
      </w:r>
    </w:p>
    <w:p w14:paraId="646B4919" w14:textId="77777777" w:rsidR="00145DDF" w:rsidRDefault="00145DDF" w:rsidP="007272F6">
      <w:pPr>
        <w:pStyle w:val="StyleDraftHeading1Left0cmHanging15cm1"/>
      </w:pPr>
      <w:r>
        <w:tab/>
      </w:r>
      <w:bookmarkStart w:id="858" w:name="_Toc174445799"/>
      <w:r>
        <w:t>578</w:t>
      </w:r>
      <w:r>
        <w:tab/>
        <w:t>Application for major hazard facility licence</w:t>
      </w:r>
      <w:bookmarkEnd w:id="858"/>
    </w:p>
    <w:p w14:paraId="646B491A" w14:textId="77777777" w:rsidR="00145DDF" w:rsidRDefault="00145DDF" w:rsidP="00145DDF">
      <w:pPr>
        <w:pStyle w:val="DraftHeading2"/>
        <w:tabs>
          <w:tab w:val="right" w:pos="1247"/>
        </w:tabs>
        <w:ind w:left="1361" w:hanging="1361"/>
      </w:pPr>
      <w:r>
        <w:tab/>
        <w:t>(1</w:t>
      </w:r>
      <w:r w:rsidRPr="00323AA8">
        <w:t>)</w:t>
      </w:r>
      <w:r>
        <w:tab/>
        <w:t>An application for a major hazard facility licence must be made in the manner and form required by the regulator.</w:t>
      </w:r>
    </w:p>
    <w:p w14:paraId="646B491B" w14:textId="77777777" w:rsidR="00145DDF" w:rsidRDefault="00145DDF" w:rsidP="00145DDF">
      <w:pPr>
        <w:pStyle w:val="DraftHeading2"/>
        <w:tabs>
          <w:tab w:val="right" w:pos="1247"/>
        </w:tabs>
        <w:ind w:left="1361" w:hanging="1361"/>
      </w:pPr>
      <w:r>
        <w:tab/>
        <w:t>(2</w:t>
      </w:r>
      <w:r w:rsidRPr="002A7E4F">
        <w:t>)</w:t>
      </w:r>
      <w:r>
        <w:tab/>
        <w:t>The application must include the following information:</w:t>
      </w:r>
    </w:p>
    <w:p w14:paraId="646B491C" w14:textId="77777777" w:rsidR="00145DDF" w:rsidRDefault="00145DDF" w:rsidP="00145DDF">
      <w:pPr>
        <w:pStyle w:val="DraftHeading3"/>
        <w:tabs>
          <w:tab w:val="right" w:pos="1757"/>
        </w:tabs>
        <w:ind w:left="1871" w:hanging="1871"/>
      </w:pPr>
      <w:r>
        <w:tab/>
      </w:r>
      <w:r w:rsidRPr="002A7E4F">
        <w:t>(a)</w:t>
      </w:r>
      <w:r>
        <w:tab/>
        <w:t>the operator's name;</w:t>
      </w:r>
    </w:p>
    <w:p w14:paraId="646B491D" w14:textId="77777777" w:rsidR="00145DDF" w:rsidRPr="001F20D3" w:rsidRDefault="00145DDF" w:rsidP="00145DDF">
      <w:pPr>
        <w:pStyle w:val="DraftHeading3"/>
        <w:tabs>
          <w:tab w:val="right" w:pos="1757"/>
        </w:tabs>
        <w:ind w:left="1871" w:hanging="1871"/>
      </w:pPr>
      <w:r>
        <w:tab/>
      </w:r>
      <w:r w:rsidRPr="001F20D3">
        <w:t>(b)</w:t>
      </w:r>
      <w:r>
        <w:tab/>
        <w:t>whether or not the operator is a body corporate;</w:t>
      </w:r>
    </w:p>
    <w:p w14:paraId="646B491E" w14:textId="77777777" w:rsidR="00145DDF" w:rsidRDefault="00145DDF" w:rsidP="00145DDF">
      <w:pPr>
        <w:pStyle w:val="DraftHeading3"/>
        <w:tabs>
          <w:tab w:val="right" w:pos="1757"/>
        </w:tabs>
        <w:ind w:left="1871" w:hanging="1871"/>
      </w:pPr>
      <w:r>
        <w:tab/>
      </w:r>
      <w:r w:rsidRPr="0083779F">
        <w:t>(</w:t>
      </w:r>
      <w:r>
        <w:t>c</w:t>
      </w:r>
      <w:r w:rsidRPr="0083779F">
        <w:t>)</w:t>
      </w:r>
      <w:r>
        <w:tab/>
        <w:t>if the operator conducts the business or undertaking under a business name—that business name</w:t>
      </w:r>
      <w:r w:rsidRPr="009273A8">
        <w:t xml:space="preserve"> </w:t>
      </w:r>
      <w:r>
        <w:t>and a certificate or other written evidence of the registration of the business name;</w:t>
      </w:r>
    </w:p>
    <w:p w14:paraId="646B491F" w14:textId="77777777" w:rsidR="00145DDF" w:rsidRDefault="00145DDF" w:rsidP="00145DDF">
      <w:pPr>
        <w:pStyle w:val="DraftHeading3"/>
        <w:tabs>
          <w:tab w:val="right" w:pos="1757"/>
        </w:tabs>
        <w:ind w:left="1871" w:hanging="1871"/>
      </w:pPr>
      <w:r>
        <w:tab/>
        <w:t>(d</w:t>
      </w:r>
      <w:r w:rsidRPr="00624DC0">
        <w:t>)</w:t>
      </w:r>
      <w:r>
        <w:tab/>
        <w:t>any other evidence of the operator's identity required by the regulator;</w:t>
      </w:r>
    </w:p>
    <w:p w14:paraId="646B4920" w14:textId="77777777" w:rsidR="007162D7" w:rsidRDefault="00145DDF" w:rsidP="00145DDF">
      <w:pPr>
        <w:pStyle w:val="DraftHeading3"/>
        <w:tabs>
          <w:tab w:val="right" w:pos="1757"/>
        </w:tabs>
        <w:ind w:left="1871" w:hanging="1871"/>
      </w:pPr>
      <w:r>
        <w:tab/>
        <w:t>(e</w:t>
      </w:r>
      <w:r w:rsidRPr="00D044FD">
        <w:t>)</w:t>
      </w:r>
      <w:r>
        <w:tab/>
      </w:r>
      <w:r w:rsidRPr="00E56431">
        <w:t xml:space="preserve">the safety case prepared under Division </w:t>
      </w:r>
      <w:r w:rsidR="00C277D8">
        <w:t>4</w:t>
      </w:r>
      <w:r w:rsidRPr="00E56431">
        <w:t xml:space="preserve"> of Part </w:t>
      </w:r>
      <w:r>
        <w:t>9.3;</w:t>
      </w:r>
    </w:p>
    <w:p w14:paraId="646B4921" w14:textId="77777777" w:rsidR="00145DDF" w:rsidRPr="00F677A3" w:rsidRDefault="00145DDF" w:rsidP="00145DDF">
      <w:pPr>
        <w:pStyle w:val="DraftHeading3"/>
        <w:tabs>
          <w:tab w:val="right" w:pos="1757"/>
        </w:tabs>
        <w:ind w:left="1871" w:hanging="1871"/>
      </w:pPr>
      <w:r w:rsidRPr="00F677A3">
        <w:tab/>
        <w:t>(</w:t>
      </w:r>
      <w:r>
        <w:t>f</w:t>
      </w:r>
      <w:r w:rsidRPr="00F677A3">
        <w:t>)</w:t>
      </w:r>
      <w:r w:rsidRPr="00F677A3">
        <w:tab/>
        <w:t>if the operator is an individual:</w:t>
      </w:r>
    </w:p>
    <w:p w14:paraId="646B4922" w14:textId="77777777" w:rsidR="00145DDF" w:rsidRPr="00F677A3" w:rsidRDefault="00145DDF" w:rsidP="00145DDF">
      <w:pPr>
        <w:pStyle w:val="DraftHeading4"/>
        <w:tabs>
          <w:tab w:val="right" w:pos="2268"/>
        </w:tabs>
        <w:ind w:left="2381" w:hanging="2381"/>
      </w:pPr>
      <w:r w:rsidRPr="00F677A3">
        <w:tab/>
        <w:t>(</w:t>
      </w:r>
      <w:proofErr w:type="spellStart"/>
      <w:r w:rsidRPr="00F677A3">
        <w:t>i</w:t>
      </w:r>
      <w:proofErr w:type="spellEnd"/>
      <w:r w:rsidRPr="00F677A3">
        <w:t>)</w:t>
      </w:r>
      <w:r w:rsidRPr="00F677A3">
        <w:tab/>
        <w:t>a declaration as to whether or not the operator has ever been convicted or found guilty of any offence under the Act or these Regulations or under any corresponding WHS law; and</w:t>
      </w:r>
    </w:p>
    <w:p w14:paraId="646B4923" w14:textId="77777777" w:rsidR="00145DDF" w:rsidRPr="00EE6BD7" w:rsidRDefault="00145DDF" w:rsidP="00145DDF">
      <w:pPr>
        <w:pStyle w:val="DraftSub-ParaNote"/>
        <w:tabs>
          <w:tab w:val="right" w:pos="2835"/>
        </w:tabs>
        <w:ind w:left="2381"/>
        <w:rPr>
          <w:b/>
        </w:rPr>
      </w:pPr>
      <w:r w:rsidRPr="00EE6BD7">
        <w:rPr>
          <w:b/>
        </w:rPr>
        <w:t>Note</w:t>
      </w:r>
    </w:p>
    <w:p w14:paraId="646B4924" w14:textId="77777777" w:rsidR="00145DDF" w:rsidRDefault="00145DDF" w:rsidP="00145DDF">
      <w:pPr>
        <w:pStyle w:val="DraftSub-ParaNote"/>
        <w:tabs>
          <w:tab w:val="right" w:pos="2835"/>
        </w:tabs>
        <w:ind w:left="2381"/>
      </w:pPr>
      <w:r>
        <w:t>See the jurisdictional note in the Appendix.</w:t>
      </w:r>
    </w:p>
    <w:p w14:paraId="646B4925" w14:textId="77777777" w:rsidR="00145DDF" w:rsidRPr="00F677A3" w:rsidRDefault="00145DDF" w:rsidP="00145DDF">
      <w:pPr>
        <w:pStyle w:val="DraftHeading4"/>
        <w:tabs>
          <w:tab w:val="right" w:pos="2268"/>
        </w:tabs>
        <w:ind w:left="2381" w:hanging="2381"/>
      </w:pPr>
      <w:r w:rsidRPr="00F677A3">
        <w:tab/>
        <w:t>(ii)</w:t>
      </w:r>
      <w:r w:rsidRPr="00F677A3">
        <w:tab/>
        <w:t>details of any conviction or finding of guilt declared under subparagraph (</w:t>
      </w:r>
      <w:proofErr w:type="spellStart"/>
      <w:r w:rsidRPr="00F677A3">
        <w:t>i</w:t>
      </w:r>
      <w:proofErr w:type="spellEnd"/>
      <w:r w:rsidRPr="00F677A3">
        <w:t>); and</w:t>
      </w:r>
    </w:p>
    <w:p w14:paraId="646B4926" w14:textId="77777777" w:rsidR="00145DDF" w:rsidRPr="00F677A3" w:rsidRDefault="00145DDF" w:rsidP="00145DDF">
      <w:pPr>
        <w:pStyle w:val="DraftHeading4"/>
        <w:tabs>
          <w:tab w:val="right" w:pos="2268"/>
        </w:tabs>
        <w:ind w:left="2381" w:hanging="2381"/>
      </w:pPr>
      <w:r w:rsidRPr="00F677A3">
        <w:tab/>
        <w:t>(iii)</w:t>
      </w:r>
      <w:r w:rsidRPr="00F677A3">
        <w:tab/>
        <w:t>a declaration as to whether or not the operator has</w:t>
      </w:r>
      <w:r>
        <w:t xml:space="preserve"> ever</w:t>
      </w:r>
      <w:r w:rsidRPr="00F677A3">
        <w:t xml:space="preserve"> entered into an enforceable undertaking under the Act or under any corresponding WHS law; and</w:t>
      </w:r>
    </w:p>
    <w:p w14:paraId="646B4927" w14:textId="77777777" w:rsidR="00145DDF" w:rsidRPr="00F677A3" w:rsidRDefault="00145DDF" w:rsidP="00145DDF">
      <w:pPr>
        <w:pStyle w:val="DraftHeading4"/>
        <w:tabs>
          <w:tab w:val="right" w:pos="2268"/>
        </w:tabs>
        <w:ind w:left="2381" w:hanging="2381"/>
      </w:pPr>
      <w:r w:rsidRPr="00F677A3">
        <w:tab/>
        <w:t>(iv)</w:t>
      </w:r>
      <w:r w:rsidRPr="00F677A3">
        <w:tab/>
        <w:t xml:space="preserve">details of any enforceable undertaking declared under </w:t>
      </w:r>
      <w:r>
        <w:t>sub</w:t>
      </w:r>
      <w:r w:rsidRPr="00F677A3">
        <w:t>paragraph (iii); and</w:t>
      </w:r>
    </w:p>
    <w:p w14:paraId="646B4928" w14:textId="77777777" w:rsidR="00145DDF" w:rsidRPr="00337ADD" w:rsidRDefault="00145DDF" w:rsidP="00145DDF">
      <w:pPr>
        <w:pStyle w:val="DraftHeading4"/>
        <w:tabs>
          <w:tab w:val="right" w:pos="2268"/>
        </w:tabs>
        <w:ind w:left="2381" w:hanging="2381"/>
      </w:pPr>
      <w:r>
        <w:lastRenderedPageBreak/>
        <w:tab/>
      </w:r>
      <w:r w:rsidRPr="00EE6BD7">
        <w:t>(v)</w:t>
      </w:r>
      <w:r w:rsidRPr="00337ADD">
        <w:tab/>
        <w:t xml:space="preserve">if the operator has previously been refused </w:t>
      </w:r>
      <w:r w:rsidR="0077294F">
        <w:t>a major hazard facility</w:t>
      </w:r>
      <w:r w:rsidRPr="00337ADD">
        <w:t xml:space="preserve"> licence under a corresponding WHS law, a declaration </w:t>
      </w:r>
      <w:r>
        <w:t>giving details of</w:t>
      </w:r>
      <w:r w:rsidRPr="00337ADD">
        <w:t xml:space="preserve"> that refusal;</w:t>
      </w:r>
      <w:r>
        <w:t xml:space="preserve"> and</w:t>
      </w:r>
    </w:p>
    <w:p w14:paraId="646B4929" w14:textId="77777777" w:rsidR="00145DDF" w:rsidRPr="00337ADD" w:rsidRDefault="00145DDF" w:rsidP="00145DDF">
      <w:pPr>
        <w:pStyle w:val="DraftHeading4"/>
        <w:tabs>
          <w:tab w:val="right" w:pos="2268"/>
        </w:tabs>
        <w:ind w:left="2381" w:hanging="2381"/>
      </w:pPr>
      <w:r>
        <w:tab/>
      </w:r>
      <w:r w:rsidRPr="00EE6BD7">
        <w:t>(vi)</w:t>
      </w:r>
      <w:r w:rsidRPr="00337ADD">
        <w:tab/>
        <w:t>if the operator has previously held a</w:t>
      </w:r>
      <w:r w:rsidR="0077294F">
        <w:t xml:space="preserve"> major hazard facility</w:t>
      </w:r>
      <w:r w:rsidRPr="00337ADD">
        <w:t xml:space="preserve"> licence</w:t>
      </w:r>
      <w:r>
        <w:t xml:space="preserve"> under the Act or these Regulations or</w:t>
      </w:r>
      <w:r w:rsidRPr="00337ADD">
        <w:t xml:space="preserve"> under a corresponding WHS law, a declaration:</w:t>
      </w:r>
    </w:p>
    <w:p w14:paraId="646B492A" w14:textId="77777777" w:rsidR="00145DDF" w:rsidRPr="00337ADD" w:rsidRDefault="00145DDF" w:rsidP="00145DDF">
      <w:pPr>
        <w:pStyle w:val="DraftHeading5"/>
        <w:tabs>
          <w:tab w:val="right" w:pos="2778"/>
        </w:tabs>
        <w:ind w:left="2891" w:hanging="2891"/>
      </w:pPr>
      <w:r>
        <w:tab/>
      </w:r>
      <w:r w:rsidRPr="00EE6BD7">
        <w:t>(A)</w:t>
      </w:r>
      <w:r w:rsidRPr="00337ADD">
        <w:tab/>
        <w:t>describing any condition imposed on that licence;</w:t>
      </w:r>
      <w:r>
        <w:t xml:space="preserve"> and</w:t>
      </w:r>
    </w:p>
    <w:p w14:paraId="646B492B" w14:textId="77777777" w:rsidR="00145DDF" w:rsidRPr="00337ADD" w:rsidRDefault="00145DDF" w:rsidP="00145DDF">
      <w:pPr>
        <w:pStyle w:val="DraftHeading5"/>
        <w:tabs>
          <w:tab w:val="right" w:pos="2778"/>
        </w:tabs>
        <w:ind w:left="2891" w:hanging="2891"/>
      </w:pPr>
      <w:r>
        <w:tab/>
      </w:r>
      <w:r w:rsidRPr="00EE6BD7">
        <w:t>(B)</w:t>
      </w:r>
      <w:r w:rsidRPr="00337ADD">
        <w:tab/>
        <w:t xml:space="preserve">stating whether or not that licence had been suspended or cancelled and, if so, whether or not the operator had been disqualified from applying for </w:t>
      </w:r>
      <w:r w:rsidR="0077294F">
        <w:t>a major hazard facility</w:t>
      </w:r>
      <w:r w:rsidRPr="00337ADD">
        <w:t xml:space="preserve"> licence;</w:t>
      </w:r>
      <w:r>
        <w:t xml:space="preserve"> and</w:t>
      </w:r>
    </w:p>
    <w:p w14:paraId="646B492C" w14:textId="77777777" w:rsidR="00145DDF" w:rsidRPr="00337ADD" w:rsidRDefault="00145DDF" w:rsidP="00145DDF">
      <w:pPr>
        <w:pStyle w:val="DraftHeading5"/>
        <w:tabs>
          <w:tab w:val="right" w:pos="2778"/>
        </w:tabs>
        <w:ind w:left="2891" w:hanging="2891"/>
      </w:pPr>
      <w:r>
        <w:tab/>
      </w:r>
      <w:r w:rsidRPr="00EE6BD7">
        <w:t>(C)</w:t>
      </w:r>
      <w:r w:rsidRPr="00337ADD">
        <w:tab/>
        <w:t>giving details of any suspension, cancellation or disqualification;</w:t>
      </w:r>
    </w:p>
    <w:p w14:paraId="646B492D" w14:textId="77777777" w:rsidR="00145DDF" w:rsidRPr="00F677A3" w:rsidRDefault="00145DDF" w:rsidP="00145DDF">
      <w:pPr>
        <w:pStyle w:val="DraftHeading3"/>
        <w:tabs>
          <w:tab w:val="right" w:pos="1757"/>
        </w:tabs>
        <w:ind w:left="1871" w:hanging="1871"/>
      </w:pPr>
      <w:r w:rsidRPr="00F677A3">
        <w:tab/>
        <w:t>(</w:t>
      </w:r>
      <w:r>
        <w:t>g</w:t>
      </w:r>
      <w:r w:rsidRPr="00F677A3">
        <w:t>)</w:t>
      </w:r>
      <w:r w:rsidRPr="00F677A3">
        <w:tab/>
        <w:t xml:space="preserve">if the operator is a body corporate, the information </w:t>
      </w:r>
      <w:r>
        <w:t>referred to</w:t>
      </w:r>
      <w:r w:rsidRPr="00F677A3">
        <w:t xml:space="preserve"> in paragraph (</w:t>
      </w:r>
      <w:r>
        <w:t>f</w:t>
      </w:r>
      <w:r w:rsidRPr="00F677A3">
        <w:t>) in relation to:</w:t>
      </w:r>
    </w:p>
    <w:p w14:paraId="646B492E" w14:textId="77777777" w:rsidR="00145DDF" w:rsidRPr="00F677A3" w:rsidRDefault="00145DDF" w:rsidP="00145DDF">
      <w:pPr>
        <w:pStyle w:val="DraftHeading4"/>
        <w:tabs>
          <w:tab w:val="right" w:pos="2268"/>
        </w:tabs>
        <w:ind w:left="2381" w:hanging="2381"/>
      </w:pPr>
      <w:r w:rsidRPr="00F677A3">
        <w:tab/>
        <w:t>(</w:t>
      </w:r>
      <w:proofErr w:type="spellStart"/>
      <w:r w:rsidRPr="00F677A3">
        <w:t>i</w:t>
      </w:r>
      <w:proofErr w:type="spellEnd"/>
      <w:r w:rsidRPr="00F677A3">
        <w:t>)</w:t>
      </w:r>
      <w:r w:rsidRPr="00F677A3">
        <w:tab/>
        <w:t>the operator; and</w:t>
      </w:r>
    </w:p>
    <w:p w14:paraId="646B492F" w14:textId="77777777" w:rsidR="00145DDF" w:rsidRPr="00F677A3" w:rsidRDefault="00145DDF" w:rsidP="00145DDF">
      <w:pPr>
        <w:pStyle w:val="DraftHeading4"/>
        <w:tabs>
          <w:tab w:val="right" w:pos="2268"/>
        </w:tabs>
        <w:ind w:left="2381" w:hanging="2381"/>
      </w:pPr>
      <w:r w:rsidRPr="00F677A3">
        <w:tab/>
        <w:t>(ii)</w:t>
      </w:r>
      <w:r w:rsidRPr="00F677A3">
        <w:tab/>
        <w:t>each officer of the operator</w:t>
      </w:r>
      <w:r>
        <w:t>.</w:t>
      </w:r>
    </w:p>
    <w:p w14:paraId="646B4930" w14:textId="77777777" w:rsidR="00145DDF" w:rsidRPr="001F20D3" w:rsidRDefault="00145DDF" w:rsidP="00145DDF">
      <w:pPr>
        <w:pStyle w:val="DraftSub-sectionNote"/>
        <w:tabs>
          <w:tab w:val="right" w:pos="1814"/>
        </w:tabs>
        <w:ind w:left="1361"/>
        <w:rPr>
          <w:b/>
        </w:rPr>
      </w:pPr>
      <w:r w:rsidRPr="001F20D3">
        <w:rPr>
          <w:b/>
        </w:rPr>
        <w:t>Note</w:t>
      </w:r>
    </w:p>
    <w:p w14:paraId="646B4931"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932" w14:textId="77777777" w:rsidR="00145DDF" w:rsidRDefault="00145DDF" w:rsidP="00145DDF">
      <w:pPr>
        <w:pStyle w:val="DraftHeading2"/>
        <w:tabs>
          <w:tab w:val="right" w:pos="1247"/>
        </w:tabs>
        <w:ind w:left="1361" w:hanging="1361"/>
      </w:pPr>
      <w:r>
        <w:tab/>
        <w:t>(3)</w:t>
      </w:r>
      <w:r>
        <w:tab/>
        <w:t>The application must be accompanied by the relevant fee.</w:t>
      </w:r>
    </w:p>
    <w:p w14:paraId="646B4933" w14:textId="77777777" w:rsidR="0077294F" w:rsidRPr="0077294F" w:rsidRDefault="0077294F" w:rsidP="0077294F">
      <w:pPr>
        <w:pStyle w:val="DraftSectionNote"/>
        <w:tabs>
          <w:tab w:val="right" w:pos="1304"/>
        </w:tabs>
        <w:ind w:left="850"/>
        <w:rPr>
          <w:b/>
        </w:rPr>
      </w:pPr>
      <w:r w:rsidRPr="0077294F">
        <w:rPr>
          <w:b/>
        </w:rPr>
        <w:t>Note</w:t>
      </w:r>
    </w:p>
    <w:p w14:paraId="646B4934" w14:textId="77777777" w:rsidR="0077294F" w:rsidRDefault="0077294F" w:rsidP="0077294F">
      <w:pPr>
        <w:pStyle w:val="DraftSectionNote"/>
        <w:tabs>
          <w:tab w:val="right" w:pos="1304"/>
        </w:tabs>
        <w:ind w:left="850"/>
      </w:pPr>
      <w:r>
        <w:t>See the jurisdictional note in the Appendix.</w:t>
      </w:r>
    </w:p>
    <w:p w14:paraId="646B4935" w14:textId="77777777" w:rsidR="00145DDF" w:rsidRDefault="00145DDF" w:rsidP="007272F6">
      <w:pPr>
        <w:pStyle w:val="StyleDraftHeading1Left0cmHanging15cm1"/>
      </w:pPr>
      <w:r>
        <w:tab/>
      </w:r>
      <w:bookmarkStart w:id="859" w:name="_Toc174445800"/>
      <w:r>
        <w:t>579</w:t>
      </w:r>
      <w:r>
        <w:tab/>
        <w:t>Additional information</w:t>
      </w:r>
      <w:bookmarkEnd w:id="859"/>
    </w:p>
    <w:p w14:paraId="646B4936" w14:textId="77777777" w:rsidR="00145DDF" w:rsidRDefault="00145DDF" w:rsidP="00145DDF">
      <w:pPr>
        <w:pStyle w:val="DraftHeading2"/>
        <w:tabs>
          <w:tab w:val="right" w:pos="1247"/>
        </w:tabs>
        <w:ind w:left="1361" w:hanging="1361"/>
      </w:pPr>
      <w:r>
        <w:tab/>
      </w:r>
      <w:r w:rsidRPr="003079CC">
        <w:t>(1)</w:t>
      </w:r>
      <w:r>
        <w:tab/>
        <w:t>If an application for a major hazard facility licence does not contain sufficient information to enable the regulator to make a decision whether or not to grant the licence, the regulator may ask the operator to provide additional information.</w:t>
      </w:r>
    </w:p>
    <w:p w14:paraId="646B4937" w14:textId="77777777" w:rsidR="00145DDF" w:rsidRDefault="00145DDF" w:rsidP="00145DDF">
      <w:pPr>
        <w:pStyle w:val="DraftHeading2"/>
        <w:tabs>
          <w:tab w:val="right" w:pos="1247"/>
        </w:tabs>
        <w:ind w:left="1361" w:hanging="1361"/>
      </w:pPr>
      <w:r>
        <w:tab/>
      </w:r>
      <w:r w:rsidRPr="003079CC">
        <w:t>(2)</w:t>
      </w:r>
      <w:r>
        <w:tab/>
        <w:t>A request for additional information must:</w:t>
      </w:r>
    </w:p>
    <w:p w14:paraId="646B4938" w14:textId="77777777" w:rsidR="00145DDF" w:rsidRDefault="00145DDF" w:rsidP="00145DDF">
      <w:pPr>
        <w:pStyle w:val="DraftHeading3"/>
        <w:tabs>
          <w:tab w:val="right" w:pos="1757"/>
        </w:tabs>
        <w:ind w:left="1871" w:hanging="1871"/>
      </w:pPr>
      <w:r>
        <w:tab/>
      </w:r>
      <w:r w:rsidRPr="003079CC">
        <w:t>(</w:t>
      </w:r>
      <w:r>
        <w:t>a</w:t>
      </w:r>
      <w:r w:rsidRPr="003079CC">
        <w:t>)</w:t>
      </w:r>
      <w:r>
        <w:tab/>
        <w:t>specify the date (not being less than 28 days after the request) by which the additional information is to be given; and</w:t>
      </w:r>
    </w:p>
    <w:p w14:paraId="646B4939" w14:textId="77777777" w:rsidR="00145DDF" w:rsidRDefault="00145DDF" w:rsidP="00145DDF">
      <w:pPr>
        <w:pStyle w:val="DraftHeading3"/>
        <w:tabs>
          <w:tab w:val="right" w:pos="1757"/>
        </w:tabs>
        <w:ind w:left="1871" w:hanging="1871"/>
      </w:pPr>
      <w:r>
        <w:tab/>
      </w:r>
      <w:r w:rsidRPr="00DC31FA">
        <w:t>(b)</w:t>
      </w:r>
      <w:r>
        <w:tab/>
        <w:t>be confirmed in writing.</w:t>
      </w:r>
    </w:p>
    <w:p w14:paraId="646B493A" w14:textId="77777777" w:rsidR="007162D7" w:rsidRDefault="00145DDF" w:rsidP="00145DDF">
      <w:pPr>
        <w:pStyle w:val="DraftHeading2"/>
        <w:tabs>
          <w:tab w:val="right" w:pos="1247"/>
        </w:tabs>
        <w:ind w:left="1361" w:hanging="1361"/>
      </w:pPr>
      <w:r>
        <w:tab/>
      </w:r>
      <w:r w:rsidRPr="003079CC">
        <w:t>(3)</w:t>
      </w:r>
      <w:r>
        <w:tab/>
        <w:t>If an operator does not provide the additional information by the date specified, the application is to be taken to have been withdrawn.</w:t>
      </w:r>
    </w:p>
    <w:p w14:paraId="646B493B" w14:textId="77777777" w:rsidR="00145DDF" w:rsidRDefault="00145DDF" w:rsidP="00145DDF">
      <w:pPr>
        <w:pStyle w:val="DraftHeading2"/>
        <w:tabs>
          <w:tab w:val="right" w:pos="1247"/>
        </w:tabs>
        <w:ind w:left="1361" w:hanging="1361"/>
      </w:pPr>
      <w:r>
        <w:lastRenderedPageBreak/>
        <w:tab/>
      </w:r>
      <w:r w:rsidRPr="003079CC">
        <w:t>(4)</w:t>
      </w:r>
      <w:r>
        <w:tab/>
        <w:t>The regulator may make more than 1 request for additional information under this regulation.</w:t>
      </w:r>
    </w:p>
    <w:p w14:paraId="646B493C" w14:textId="77777777" w:rsidR="0077294F" w:rsidRPr="0077294F" w:rsidRDefault="0077294F" w:rsidP="0077294F">
      <w:pPr>
        <w:pStyle w:val="DraftSectionNote"/>
        <w:tabs>
          <w:tab w:val="right" w:pos="1304"/>
        </w:tabs>
        <w:ind w:left="850"/>
        <w:rPr>
          <w:b/>
        </w:rPr>
      </w:pPr>
      <w:r w:rsidRPr="0077294F">
        <w:rPr>
          <w:b/>
        </w:rPr>
        <w:t>Note</w:t>
      </w:r>
    </w:p>
    <w:p w14:paraId="646B493D" w14:textId="77777777" w:rsidR="0077294F" w:rsidRDefault="0077294F" w:rsidP="0077294F">
      <w:pPr>
        <w:pStyle w:val="DraftSectionNote"/>
        <w:tabs>
          <w:tab w:val="right" w:pos="1304"/>
        </w:tabs>
        <w:ind w:left="850"/>
      </w:pPr>
      <w:r>
        <w:t>See section 268 of the Act for offences relating to the giving of false or misleading information under the Act or these Regulations.</w:t>
      </w:r>
    </w:p>
    <w:p w14:paraId="646B493E" w14:textId="77777777" w:rsidR="00145DDF" w:rsidRPr="003079CC" w:rsidRDefault="00145DDF" w:rsidP="007272F6">
      <w:pPr>
        <w:pStyle w:val="StyleDraftHeading1Left0cmHanging15cm1"/>
      </w:pPr>
      <w:r>
        <w:tab/>
      </w:r>
      <w:bookmarkStart w:id="860" w:name="_Toc174445801"/>
      <w:r>
        <w:t>580</w:t>
      </w:r>
      <w:r>
        <w:tab/>
        <w:t>Decision on application</w:t>
      </w:r>
      <w:bookmarkEnd w:id="860"/>
    </w:p>
    <w:p w14:paraId="646B493F" w14:textId="77777777" w:rsidR="00145DDF" w:rsidRDefault="00145DDF" w:rsidP="00145DDF">
      <w:pPr>
        <w:pStyle w:val="DraftHeading2"/>
        <w:tabs>
          <w:tab w:val="right" w:pos="1247"/>
        </w:tabs>
        <w:ind w:left="1361" w:hanging="1361"/>
      </w:pPr>
      <w:r>
        <w:tab/>
      </w:r>
      <w:r w:rsidRPr="00E93555">
        <w:t>(</w:t>
      </w:r>
      <w:r>
        <w:t>1</w:t>
      </w:r>
      <w:r w:rsidRPr="00E93555">
        <w:t>)</w:t>
      </w:r>
      <w:r>
        <w:tab/>
        <w:t>Subject to this regulation, the regulator must grant a major hazard facility licence if satisfied about</w:t>
      </w:r>
      <w:r w:rsidRPr="005A53D6">
        <w:t xml:space="preserve"> </w:t>
      </w:r>
      <w:r>
        <w:t xml:space="preserve">the matters referred to in </w:t>
      </w:r>
      <w:proofErr w:type="spellStart"/>
      <w:r>
        <w:t>subregulation</w:t>
      </w:r>
      <w:proofErr w:type="spellEnd"/>
      <w:r>
        <w:t xml:space="preserve"> (2).</w:t>
      </w:r>
    </w:p>
    <w:p w14:paraId="646B4940" w14:textId="77777777" w:rsidR="00145DDF" w:rsidRPr="001106D5" w:rsidRDefault="00145DDF" w:rsidP="00145DDF">
      <w:pPr>
        <w:pStyle w:val="DraftHeading2"/>
        <w:tabs>
          <w:tab w:val="right" w:pos="1247"/>
        </w:tabs>
        <w:ind w:left="1361" w:hanging="1361"/>
      </w:pPr>
      <w:r>
        <w:tab/>
      </w:r>
      <w:r w:rsidRPr="00F95FAB">
        <w:t>(2)</w:t>
      </w:r>
      <w:r>
        <w:tab/>
        <w:t>The regulator must be satisfied about the following:</w:t>
      </w:r>
    </w:p>
    <w:p w14:paraId="646B4941" w14:textId="77777777" w:rsidR="00145DDF" w:rsidRDefault="00145DDF" w:rsidP="00145DDF">
      <w:pPr>
        <w:pStyle w:val="DraftHeading3"/>
        <w:tabs>
          <w:tab w:val="right" w:pos="1757"/>
        </w:tabs>
        <w:ind w:left="1871" w:hanging="1871"/>
      </w:pPr>
      <w:r>
        <w:tab/>
      </w:r>
      <w:r w:rsidRPr="00E93555">
        <w:t>(a)</w:t>
      </w:r>
      <w:r>
        <w:tab/>
        <w:t>the application has been made in accordance with these Regulations;</w:t>
      </w:r>
    </w:p>
    <w:p w14:paraId="646B4942" w14:textId="77777777" w:rsidR="00145DDF" w:rsidRDefault="00145DDF" w:rsidP="00145DDF">
      <w:pPr>
        <w:pStyle w:val="DraftHeading3"/>
        <w:tabs>
          <w:tab w:val="right" w:pos="1757"/>
        </w:tabs>
        <w:ind w:left="1871" w:hanging="1871"/>
      </w:pPr>
      <w:r>
        <w:tab/>
      </w:r>
      <w:r w:rsidRPr="004624C5">
        <w:t>(b)</w:t>
      </w:r>
      <w:r>
        <w:tab/>
      </w:r>
      <w:r w:rsidRPr="00E56431">
        <w:t xml:space="preserve">the safety case for the facility has been prepared in accordance with Division </w:t>
      </w:r>
      <w:r w:rsidR="0077294F">
        <w:t>4</w:t>
      </w:r>
      <w:r w:rsidRPr="00E56431">
        <w:t xml:space="preserve"> of Part </w:t>
      </w:r>
      <w:r>
        <w:t>9.3;</w:t>
      </w:r>
    </w:p>
    <w:p w14:paraId="646B4943" w14:textId="77777777" w:rsidR="00145DDF" w:rsidRPr="0055162A" w:rsidDel="00A94151" w:rsidRDefault="00145DDF" w:rsidP="00145DDF">
      <w:pPr>
        <w:pStyle w:val="DraftHeading3"/>
        <w:tabs>
          <w:tab w:val="right" w:pos="1757"/>
        </w:tabs>
        <w:ind w:left="1871" w:hanging="1871"/>
      </w:pPr>
      <w:r>
        <w:tab/>
      </w:r>
      <w:r w:rsidRPr="0055162A">
        <w:t>(</w:t>
      </w:r>
      <w:r>
        <w:t>c</w:t>
      </w:r>
      <w:r w:rsidRPr="0055162A">
        <w:t>)</w:t>
      </w:r>
      <w:r>
        <w:tab/>
        <w:t xml:space="preserve">the operator is </w:t>
      </w:r>
      <w:r w:rsidRPr="00DA5F06">
        <w:rPr>
          <w:szCs w:val="24"/>
        </w:rPr>
        <w:t xml:space="preserve">able to </w:t>
      </w:r>
      <w:r>
        <w:rPr>
          <w:szCs w:val="24"/>
        </w:rPr>
        <w:t xml:space="preserve">operate the major hazard facility </w:t>
      </w:r>
      <w:r w:rsidRPr="00DA5F06">
        <w:rPr>
          <w:szCs w:val="24"/>
        </w:rPr>
        <w:t>safely and competently</w:t>
      </w:r>
      <w:r>
        <w:t>;</w:t>
      </w:r>
    </w:p>
    <w:p w14:paraId="646B4944" w14:textId="77777777" w:rsidR="00145DDF" w:rsidRDefault="00145DDF" w:rsidP="00145DDF">
      <w:pPr>
        <w:pStyle w:val="DraftHeading3"/>
        <w:tabs>
          <w:tab w:val="right" w:pos="1757"/>
        </w:tabs>
        <w:ind w:left="1871" w:hanging="1871"/>
      </w:pPr>
      <w:r>
        <w:tab/>
        <w:t>(d</w:t>
      </w:r>
      <w:r w:rsidRPr="0013537B">
        <w:t>)</w:t>
      </w:r>
      <w:r>
        <w:tab/>
        <w:t xml:space="preserve">the operator </w:t>
      </w:r>
      <w:r w:rsidRPr="00960B9C">
        <w:t xml:space="preserve">is able </w:t>
      </w:r>
      <w:r>
        <w:t xml:space="preserve">to </w:t>
      </w:r>
      <w:r w:rsidRPr="00960B9C">
        <w:t>comply with</w:t>
      </w:r>
      <w:r>
        <w:t xml:space="preserve"> any conditions that will apply to the licence.</w:t>
      </w:r>
    </w:p>
    <w:p w14:paraId="646B4945" w14:textId="77777777" w:rsidR="00145DDF" w:rsidRDefault="00145DDF" w:rsidP="00145DDF">
      <w:pPr>
        <w:pStyle w:val="DraftHeading2"/>
        <w:tabs>
          <w:tab w:val="right" w:pos="1247"/>
        </w:tabs>
        <w:ind w:left="1361" w:hanging="1361"/>
      </w:pPr>
      <w:r>
        <w:tab/>
        <w:t>(3</w:t>
      </w:r>
      <w:r w:rsidRPr="004624C5">
        <w:t>)</w:t>
      </w:r>
      <w:r>
        <w:tab/>
        <w:t>The regulator may refuse to grant a major hazard facility licence if it becomes aware of circumstances that satisfy it that the following persons are not suitable persons to exercise management or control over the major hazard facility:</w:t>
      </w:r>
    </w:p>
    <w:p w14:paraId="646B4946" w14:textId="77777777" w:rsidR="00145DDF" w:rsidRDefault="00145DDF" w:rsidP="00145DDF">
      <w:pPr>
        <w:pStyle w:val="DraftHeading3"/>
        <w:tabs>
          <w:tab w:val="right" w:pos="1757"/>
        </w:tabs>
        <w:ind w:left="1871" w:hanging="1871"/>
      </w:pPr>
      <w:r>
        <w:tab/>
      </w:r>
      <w:r w:rsidRPr="007B3E1D">
        <w:t>(a)</w:t>
      </w:r>
      <w:r>
        <w:tab/>
        <w:t>if the operator is an individual—the operator;</w:t>
      </w:r>
    </w:p>
    <w:p w14:paraId="646B4947" w14:textId="77777777" w:rsidR="00145DDF" w:rsidRDefault="00145DDF" w:rsidP="00145DDF">
      <w:pPr>
        <w:pStyle w:val="DraftHeading3"/>
        <w:tabs>
          <w:tab w:val="right" w:pos="1757"/>
        </w:tabs>
        <w:ind w:left="1871" w:hanging="1871"/>
      </w:pPr>
      <w:r>
        <w:tab/>
      </w:r>
      <w:r w:rsidRPr="007B3E1D">
        <w:t>(b)</w:t>
      </w:r>
      <w:r>
        <w:tab/>
        <w:t xml:space="preserve">if the operator is a body corporate—any </w:t>
      </w:r>
      <w:r w:rsidRPr="00960B9C">
        <w:t>officer</w:t>
      </w:r>
      <w:r>
        <w:t xml:space="preserve"> of the body corporate.</w:t>
      </w:r>
    </w:p>
    <w:p w14:paraId="646B4948" w14:textId="77777777" w:rsidR="00145DDF" w:rsidRDefault="00145DDF" w:rsidP="00145DDF">
      <w:pPr>
        <w:pStyle w:val="DraftHeading2"/>
        <w:tabs>
          <w:tab w:val="right" w:pos="1247"/>
        </w:tabs>
        <w:ind w:left="1361" w:hanging="1361"/>
      </w:pPr>
      <w:r>
        <w:tab/>
        <w:t>(4</w:t>
      </w:r>
      <w:r w:rsidRPr="006E76A4">
        <w:t>)</w:t>
      </w:r>
      <w:r>
        <w:tab/>
        <w:t>The regulator must refuse to grant a major hazard facility licence if satisfied that the operator, in making the application, has:</w:t>
      </w:r>
    </w:p>
    <w:p w14:paraId="646B4949" w14:textId="77777777" w:rsidR="00145DDF" w:rsidRDefault="00145DDF" w:rsidP="00145DDF">
      <w:pPr>
        <w:pStyle w:val="DraftHeading3"/>
        <w:tabs>
          <w:tab w:val="right" w:pos="1757"/>
        </w:tabs>
        <w:ind w:left="1871" w:hanging="1871"/>
      </w:pPr>
      <w:r>
        <w:tab/>
      </w:r>
      <w:r w:rsidRPr="004624C5">
        <w:t>(a)</w:t>
      </w:r>
      <w:r>
        <w:tab/>
        <w:t>given information that is false or misleading in a material particular; or</w:t>
      </w:r>
    </w:p>
    <w:p w14:paraId="646B494A" w14:textId="77777777" w:rsidR="00145DDF" w:rsidRDefault="00145DDF" w:rsidP="00145DDF">
      <w:pPr>
        <w:pStyle w:val="DraftHeading3"/>
        <w:tabs>
          <w:tab w:val="right" w:pos="1757"/>
        </w:tabs>
        <w:ind w:left="1871" w:hanging="1871"/>
      </w:pPr>
      <w:r>
        <w:tab/>
      </w:r>
      <w:r w:rsidRPr="004624C5">
        <w:t>(b)</w:t>
      </w:r>
      <w:r>
        <w:tab/>
        <w:t>failed to give any material information that should have been given.</w:t>
      </w:r>
    </w:p>
    <w:p w14:paraId="646B494B" w14:textId="77777777" w:rsidR="00145DDF" w:rsidRDefault="00145DDF" w:rsidP="00145DDF">
      <w:pPr>
        <w:pStyle w:val="DraftHeading2"/>
        <w:tabs>
          <w:tab w:val="right" w:pos="1247"/>
        </w:tabs>
        <w:ind w:left="1361" w:hanging="1361"/>
      </w:pPr>
      <w:r>
        <w:tab/>
      </w:r>
      <w:r w:rsidRPr="005616F6">
        <w:t>(</w:t>
      </w:r>
      <w:r>
        <w:t>5</w:t>
      </w:r>
      <w:r w:rsidRPr="005616F6">
        <w:t>)</w:t>
      </w:r>
      <w:r>
        <w:tab/>
        <w:t>If the regulator decides to grant the licence, it must notify the operator within 14 days after making the decision.</w:t>
      </w:r>
    </w:p>
    <w:p w14:paraId="646B494C" w14:textId="77777777" w:rsidR="00145DDF" w:rsidRDefault="00145DDF" w:rsidP="00145DDF">
      <w:pPr>
        <w:pStyle w:val="DraftHeading2"/>
        <w:tabs>
          <w:tab w:val="right" w:pos="1247"/>
        </w:tabs>
        <w:ind w:left="1361" w:hanging="1361"/>
      </w:pPr>
      <w:r>
        <w:tab/>
        <w:t>(6)</w:t>
      </w:r>
      <w:r>
        <w:tab/>
        <w:t>If the regulator does not make a decision within 6 months after receiving the application or the additional information requested under regulation 579, the regulator is taken to have refused to grant the licence applied for.</w:t>
      </w:r>
    </w:p>
    <w:p w14:paraId="646B494D" w14:textId="77777777" w:rsidR="00145DDF" w:rsidRPr="00894B2D" w:rsidRDefault="00145DDF" w:rsidP="00145DDF">
      <w:pPr>
        <w:pStyle w:val="DraftSectionNote"/>
        <w:tabs>
          <w:tab w:val="right" w:pos="1304"/>
        </w:tabs>
        <w:ind w:left="850"/>
        <w:rPr>
          <w:b/>
        </w:rPr>
      </w:pPr>
      <w:r w:rsidRPr="00894B2D">
        <w:rPr>
          <w:b/>
        </w:rPr>
        <w:lastRenderedPageBreak/>
        <w:t>Note</w:t>
      </w:r>
    </w:p>
    <w:p w14:paraId="646B494E" w14:textId="77777777" w:rsidR="00145DDF" w:rsidRDefault="00145DDF" w:rsidP="00145DDF">
      <w:pPr>
        <w:pStyle w:val="DraftSectionNote"/>
        <w:tabs>
          <w:tab w:val="right" w:pos="1304"/>
        </w:tabs>
        <w:ind w:left="850"/>
      </w:pPr>
      <w:r>
        <w:t xml:space="preserve">A refusal to grant a major hazard facility licence (including under </w:t>
      </w:r>
      <w:proofErr w:type="spellStart"/>
      <w:r>
        <w:t>subregulation</w:t>
      </w:r>
      <w:proofErr w:type="spellEnd"/>
      <w:r>
        <w:t xml:space="preserve"> (6)) is a reviewable decision (see regulation 676).</w:t>
      </w:r>
    </w:p>
    <w:p w14:paraId="646B494F" w14:textId="77777777" w:rsidR="00145DDF" w:rsidRDefault="00145DDF" w:rsidP="007272F6">
      <w:pPr>
        <w:pStyle w:val="StyleDraftHeading1Left0cmHanging15cm1"/>
      </w:pPr>
      <w:r>
        <w:rPr>
          <w:i/>
        </w:rPr>
        <w:tab/>
      </w:r>
      <w:bookmarkStart w:id="861" w:name="_Toc174445802"/>
      <w:r>
        <w:t>581</w:t>
      </w:r>
      <w:r>
        <w:tab/>
        <w:t>Matters to be taken into account</w:t>
      </w:r>
      <w:bookmarkEnd w:id="861"/>
    </w:p>
    <w:p w14:paraId="646B4950" w14:textId="77777777" w:rsidR="00145DDF" w:rsidRDefault="00145DDF" w:rsidP="00145DDF">
      <w:pPr>
        <w:pStyle w:val="DraftHeading2"/>
        <w:tabs>
          <w:tab w:val="right" w:pos="1247"/>
        </w:tabs>
        <w:ind w:left="1361" w:hanging="1361"/>
      </w:pPr>
      <w:r>
        <w:tab/>
      </w:r>
      <w:r w:rsidRPr="00504853">
        <w:t>(1)</w:t>
      </w:r>
      <w:r>
        <w:tab/>
        <w:t>For the purposes of regulation 580(3), if the operator is an individual, the regulator must have regard to all relevant matters, including the following:</w:t>
      </w:r>
    </w:p>
    <w:p w14:paraId="646B4951" w14:textId="77777777" w:rsidR="00145DDF" w:rsidRDefault="00145DDF" w:rsidP="00145DDF">
      <w:pPr>
        <w:pStyle w:val="DraftHeading3"/>
        <w:tabs>
          <w:tab w:val="right" w:pos="1757"/>
        </w:tabs>
        <w:ind w:left="1871" w:hanging="1871"/>
      </w:pPr>
      <w:r>
        <w:tab/>
      </w:r>
      <w:r w:rsidRPr="00631EAF">
        <w:t>(</w:t>
      </w:r>
      <w:r>
        <w:t>a</w:t>
      </w:r>
      <w:r w:rsidRPr="00631EAF">
        <w:t>)</w:t>
      </w:r>
      <w:r>
        <w:tab/>
        <w:t>any offence under the Act or these Regulations or under a corresponding WHS law of which the operator has been convicted or found guilty;</w:t>
      </w:r>
    </w:p>
    <w:p w14:paraId="646B4952" w14:textId="77777777" w:rsidR="00B75031" w:rsidRPr="00B75031" w:rsidRDefault="00B75031" w:rsidP="00B75031">
      <w:pPr>
        <w:pStyle w:val="DraftParaNote"/>
        <w:tabs>
          <w:tab w:val="right" w:pos="2324"/>
        </w:tabs>
        <w:ind w:left="1871"/>
        <w:rPr>
          <w:b/>
        </w:rPr>
      </w:pPr>
      <w:r w:rsidRPr="00B75031">
        <w:rPr>
          <w:b/>
        </w:rPr>
        <w:t>Note</w:t>
      </w:r>
    </w:p>
    <w:p w14:paraId="646B4953" w14:textId="77777777" w:rsidR="00B75031" w:rsidRDefault="00B75031" w:rsidP="00B75031">
      <w:pPr>
        <w:pStyle w:val="DraftParaNote"/>
        <w:tabs>
          <w:tab w:val="right" w:pos="2324"/>
        </w:tabs>
        <w:ind w:left="1871"/>
      </w:pPr>
      <w:r>
        <w:t>See the jurisdictional note in the Appendix.</w:t>
      </w:r>
    </w:p>
    <w:p w14:paraId="646B4954" w14:textId="77777777" w:rsidR="00145DDF" w:rsidRDefault="00145DDF" w:rsidP="00145DDF">
      <w:pPr>
        <w:pStyle w:val="DraftHeading3"/>
        <w:tabs>
          <w:tab w:val="right" w:pos="1757"/>
        </w:tabs>
        <w:ind w:left="1871" w:hanging="1871"/>
      </w:pPr>
      <w:r>
        <w:tab/>
      </w:r>
      <w:r w:rsidRPr="00714DD3">
        <w:t>(b)</w:t>
      </w:r>
      <w:r>
        <w:tab/>
        <w:t>any enforceable undertaking the operator has entered into under the Act or under a corresponding WHS law;</w:t>
      </w:r>
    </w:p>
    <w:p w14:paraId="646B4955" w14:textId="77777777" w:rsidR="007162D7" w:rsidRDefault="00145DDF" w:rsidP="00145DDF">
      <w:pPr>
        <w:pStyle w:val="DraftHeading3"/>
        <w:tabs>
          <w:tab w:val="right" w:pos="1757"/>
        </w:tabs>
        <w:ind w:left="1871" w:hanging="1871"/>
      </w:pPr>
      <w:r>
        <w:tab/>
      </w:r>
      <w:r w:rsidRPr="001F20D3">
        <w:t>(c)</w:t>
      </w:r>
      <w:r>
        <w:tab/>
        <w:t xml:space="preserve">in relation to </w:t>
      </w:r>
      <w:r w:rsidR="0077294F">
        <w:t>a major hazard facility</w:t>
      </w:r>
      <w:r>
        <w:t xml:space="preserve"> licence applied for or held by the operator under the Act or these Regulations or under a corresponding WHS law:</w:t>
      </w:r>
    </w:p>
    <w:p w14:paraId="646B4956" w14:textId="77777777" w:rsidR="00145DDF" w:rsidRDefault="00145DDF" w:rsidP="00145DDF">
      <w:pPr>
        <w:pStyle w:val="DraftHeading4"/>
        <w:tabs>
          <w:tab w:val="right" w:pos="2268"/>
        </w:tabs>
        <w:ind w:left="2381" w:hanging="2381"/>
      </w:pPr>
      <w:r>
        <w:tab/>
      </w:r>
      <w:r w:rsidRPr="001F20D3">
        <w:t>(</w:t>
      </w:r>
      <w:proofErr w:type="spellStart"/>
      <w:r w:rsidRPr="001F20D3">
        <w:t>i</w:t>
      </w:r>
      <w:proofErr w:type="spellEnd"/>
      <w:r w:rsidRPr="001F20D3">
        <w:t>)</w:t>
      </w:r>
      <w:r>
        <w:tab/>
        <w:t>any refusal to grant the licence; and</w:t>
      </w:r>
    </w:p>
    <w:p w14:paraId="646B4957" w14:textId="77777777" w:rsidR="00145DDF" w:rsidRDefault="00145DDF" w:rsidP="00145DDF">
      <w:pPr>
        <w:pStyle w:val="DraftHeading4"/>
        <w:tabs>
          <w:tab w:val="right" w:pos="2268"/>
        </w:tabs>
        <w:ind w:left="2381" w:hanging="2381"/>
      </w:pPr>
      <w:r>
        <w:tab/>
      </w:r>
      <w:r w:rsidRPr="001F20D3">
        <w:t>(ii)</w:t>
      </w:r>
      <w:r>
        <w:tab/>
        <w:t>any condition imposed on the licence, if granted, and the reason the condition was imposed; and</w:t>
      </w:r>
    </w:p>
    <w:p w14:paraId="646B4958" w14:textId="77777777" w:rsidR="00145DDF" w:rsidRDefault="00145DDF" w:rsidP="00145DDF">
      <w:pPr>
        <w:pStyle w:val="DraftHeading4"/>
        <w:tabs>
          <w:tab w:val="right" w:pos="2268"/>
        </w:tabs>
        <w:ind w:left="2381" w:hanging="2381"/>
      </w:pPr>
      <w:r>
        <w:tab/>
      </w:r>
      <w:r w:rsidRPr="001F20D3">
        <w:t>(iii)</w:t>
      </w:r>
      <w:r>
        <w:tab/>
        <w:t>any suspension or cancellation of the licence, if granted, including any disqualification from applying for any licence;</w:t>
      </w:r>
    </w:p>
    <w:p w14:paraId="646B4959" w14:textId="77777777" w:rsidR="00145DDF" w:rsidRPr="007328F3" w:rsidRDefault="00145DDF" w:rsidP="00145DDF">
      <w:pPr>
        <w:pStyle w:val="DraftHeading3"/>
        <w:tabs>
          <w:tab w:val="right" w:pos="1757"/>
        </w:tabs>
        <w:ind w:left="1871" w:hanging="1871"/>
      </w:pPr>
      <w:r w:rsidRPr="007328F3">
        <w:tab/>
        <w:t>(</w:t>
      </w:r>
      <w:r>
        <w:t>d</w:t>
      </w:r>
      <w:r w:rsidRPr="007328F3">
        <w:t>)</w:t>
      </w:r>
      <w:r w:rsidRPr="007328F3">
        <w:tab/>
        <w:t xml:space="preserve">the </w:t>
      </w:r>
      <w:r>
        <w:t>operator'</w:t>
      </w:r>
      <w:r w:rsidRPr="007328F3">
        <w:t xml:space="preserve">s record </w:t>
      </w:r>
      <w:r>
        <w:t>in relation</w:t>
      </w:r>
      <w:r w:rsidRPr="007328F3">
        <w:t xml:space="preserve"> to any matters arising under the Act or these Regulations or under a corresponding WHS law</w:t>
      </w:r>
      <w:r>
        <w:t>;</w:t>
      </w:r>
    </w:p>
    <w:p w14:paraId="646B495A" w14:textId="77777777" w:rsidR="00145DDF" w:rsidRDefault="00145DDF" w:rsidP="00145DDF">
      <w:pPr>
        <w:pStyle w:val="DraftHeading3"/>
        <w:tabs>
          <w:tab w:val="right" w:pos="1757"/>
        </w:tabs>
        <w:ind w:left="1871" w:hanging="1871"/>
      </w:pPr>
      <w:r w:rsidRPr="0040207F">
        <w:tab/>
        <w:t>(</w:t>
      </w:r>
      <w:r>
        <w:t>e</w:t>
      </w:r>
      <w:r w:rsidRPr="0040207F">
        <w:t>)</w:t>
      </w:r>
      <w:r w:rsidRPr="0040207F">
        <w:tab/>
        <w:t xml:space="preserve">any advice or recommendations received from any agency of the Crown </w:t>
      </w:r>
      <w:r>
        <w:t>with</w:t>
      </w:r>
      <w:r w:rsidRPr="0040207F">
        <w:t xml:space="preserve"> responsibility in relation to national security.</w:t>
      </w:r>
    </w:p>
    <w:p w14:paraId="646B495B" w14:textId="77777777" w:rsidR="00145DDF" w:rsidRPr="00866D51" w:rsidRDefault="00145DDF" w:rsidP="00145DDF">
      <w:pPr>
        <w:pStyle w:val="DraftParaNote"/>
        <w:tabs>
          <w:tab w:val="right" w:pos="2324"/>
        </w:tabs>
        <w:ind w:left="1871"/>
        <w:rPr>
          <w:b/>
        </w:rPr>
      </w:pPr>
      <w:r w:rsidRPr="00866D51">
        <w:rPr>
          <w:b/>
        </w:rPr>
        <w:t>Note</w:t>
      </w:r>
    </w:p>
    <w:p w14:paraId="646B495C" w14:textId="77777777" w:rsidR="00145DDF" w:rsidRPr="00866D51" w:rsidRDefault="00145DDF" w:rsidP="00145DDF">
      <w:pPr>
        <w:pStyle w:val="DraftParaNote"/>
        <w:tabs>
          <w:tab w:val="right" w:pos="2324"/>
        </w:tabs>
        <w:ind w:left="1871"/>
      </w:pPr>
      <w:r>
        <w:t>See the jurisdictional note in the Appendix.</w:t>
      </w:r>
    </w:p>
    <w:p w14:paraId="646B495D" w14:textId="77777777" w:rsidR="00145DDF" w:rsidRDefault="00145DDF" w:rsidP="00145DDF">
      <w:pPr>
        <w:pStyle w:val="DraftHeading2"/>
        <w:tabs>
          <w:tab w:val="right" w:pos="1247"/>
        </w:tabs>
        <w:ind w:left="1361" w:hanging="1361"/>
      </w:pPr>
      <w:r>
        <w:tab/>
      </w:r>
      <w:r w:rsidRPr="00931AD0">
        <w:t>(2)</w:t>
      </w:r>
      <w:r>
        <w:tab/>
        <w:t>For the purposes of regulation 580</w:t>
      </w:r>
      <w:r w:rsidRPr="00B74213">
        <w:t>(3),</w:t>
      </w:r>
      <w:r>
        <w:t xml:space="preserve"> if the operator is a body corporate, the regulator must have regard to all relevant matters, including the matters referred to in </w:t>
      </w:r>
      <w:proofErr w:type="spellStart"/>
      <w:r>
        <w:t>subregulation</w:t>
      </w:r>
      <w:proofErr w:type="spellEnd"/>
      <w:r>
        <w:t xml:space="preserve"> (1), in relation to:</w:t>
      </w:r>
    </w:p>
    <w:p w14:paraId="646B495E" w14:textId="77777777" w:rsidR="00145DDF" w:rsidRDefault="00145DDF" w:rsidP="00145DDF">
      <w:pPr>
        <w:pStyle w:val="DraftHeading3"/>
        <w:tabs>
          <w:tab w:val="right" w:pos="1757"/>
        </w:tabs>
        <w:ind w:left="1871" w:hanging="1871"/>
      </w:pPr>
      <w:r>
        <w:tab/>
      </w:r>
      <w:r w:rsidRPr="00931AD0">
        <w:t>(a)</w:t>
      </w:r>
      <w:r>
        <w:tab/>
        <w:t>the body corporate</w:t>
      </w:r>
      <w:r w:rsidRPr="007328F3">
        <w:t>;</w:t>
      </w:r>
      <w:r>
        <w:t xml:space="preserve"> and</w:t>
      </w:r>
    </w:p>
    <w:p w14:paraId="646B495F" w14:textId="77777777" w:rsidR="00145DDF" w:rsidRDefault="00145DDF" w:rsidP="00145DDF">
      <w:pPr>
        <w:pStyle w:val="DraftHeading3"/>
        <w:tabs>
          <w:tab w:val="right" w:pos="1757"/>
        </w:tabs>
        <w:ind w:left="1871" w:hanging="1871"/>
      </w:pPr>
      <w:r>
        <w:tab/>
      </w:r>
      <w:r w:rsidRPr="00931AD0">
        <w:t>(b)</w:t>
      </w:r>
      <w:r>
        <w:tab/>
        <w:t>each officer of the body corporate</w:t>
      </w:r>
      <w:r w:rsidRPr="007328F3">
        <w:t>.</w:t>
      </w:r>
    </w:p>
    <w:p w14:paraId="646B4960" w14:textId="77777777" w:rsidR="00145DDF" w:rsidRDefault="00145DDF" w:rsidP="007272F6">
      <w:pPr>
        <w:pStyle w:val="StyleDraftHeading1Left0cmHanging15cm1"/>
      </w:pPr>
      <w:r>
        <w:lastRenderedPageBreak/>
        <w:tab/>
      </w:r>
      <w:bookmarkStart w:id="862" w:name="_Toc174445803"/>
      <w:r>
        <w:t>582</w:t>
      </w:r>
      <w:r>
        <w:tab/>
        <w:t>When decision is to be made</w:t>
      </w:r>
      <w:bookmarkEnd w:id="862"/>
    </w:p>
    <w:p w14:paraId="646B4961" w14:textId="77777777" w:rsidR="007162D7" w:rsidRDefault="00145DDF" w:rsidP="00145DDF">
      <w:pPr>
        <w:pStyle w:val="BodySectionSub"/>
      </w:pPr>
      <w:r w:rsidRPr="00E56431">
        <w:t xml:space="preserve">The regulator must make a decision in relation to </w:t>
      </w:r>
      <w:r>
        <w:t>an</w:t>
      </w:r>
      <w:r w:rsidRPr="00E56431">
        <w:t xml:space="preserve"> application </w:t>
      </w:r>
      <w:r>
        <w:t xml:space="preserve">for a major hazard facility licence </w:t>
      </w:r>
      <w:r w:rsidRPr="00E56431">
        <w:t xml:space="preserve">within 6 months </w:t>
      </w:r>
      <w:r>
        <w:t>after</w:t>
      </w:r>
      <w:r w:rsidRPr="00E56431">
        <w:t xml:space="preserve"> receiving the application</w:t>
      </w:r>
      <w:r>
        <w:t xml:space="preserve"> or the additional information requested under regulation 579.</w:t>
      </w:r>
    </w:p>
    <w:p w14:paraId="646B4962" w14:textId="77777777" w:rsidR="00145DDF" w:rsidRDefault="00145DDF" w:rsidP="007272F6">
      <w:pPr>
        <w:pStyle w:val="StyleDraftHeading1Left0cmHanging15cm1"/>
      </w:pPr>
      <w:r>
        <w:tab/>
      </w:r>
      <w:bookmarkStart w:id="863" w:name="_Toc174445804"/>
      <w:r>
        <w:t>583</w:t>
      </w:r>
      <w:r>
        <w:tab/>
        <w:t>Refusal to grant major hazard facility licence—process</w:t>
      </w:r>
      <w:bookmarkEnd w:id="863"/>
    </w:p>
    <w:p w14:paraId="646B4963" w14:textId="77777777" w:rsidR="00145DDF" w:rsidRDefault="00145DDF" w:rsidP="00145DDF">
      <w:pPr>
        <w:pStyle w:val="DraftHeading2"/>
        <w:tabs>
          <w:tab w:val="right" w:pos="1247"/>
        </w:tabs>
        <w:ind w:left="1361" w:hanging="1361"/>
      </w:pPr>
      <w:r>
        <w:tab/>
      </w:r>
      <w:r w:rsidRPr="00E34DA7">
        <w:t>(1)</w:t>
      </w:r>
      <w:r>
        <w:tab/>
        <w:t>If the regulator proposes to refuse to grant a major hazard facility licence, the regulator must give a written notice to the operator:</w:t>
      </w:r>
    </w:p>
    <w:p w14:paraId="646B4964" w14:textId="77777777" w:rsidR="00145DDF" w:rsidRDefault="00145DDF" w:rsidP="00145DDF">
      <w:pPr>
        <w:pStyle w:val="DraftHeading3"/>
        <w:tabs>
          <w:tab w:val="right" w:pos="1757"/>
        </w:tabs>
        <w:ind w:left="1871" w:hanging="1871"/>
      </w:pPr>
      <w:r>
        <w:tab/>
      </w:r>
      <w:r w:rsidRPr="00720570">
        <w:t>(a)</w:t>
      </w:r>
      <w:r>
        <w:tab/>
        <w:t>informing the operator of the reasons for the proposed refusal; and</w:t>
      </w:r>
    </w:p>
    <w:p w14:paraId="646B4965" w14:textId="77777777" w:rsidR="00145DDF"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refusal.</w:t>
      </w:r>
    </w:p>
    <w:p w14:paraId="646B4966" w14:textId="77777777" w:rsidR="00145DDF" w:rsidRDefault="00145DDF" w:rsidP="00145DDF">
      <w:pPr>
        <w:pStyle w:val="DraftHeading2"/>
        <w:tabs>
          <w:tab w:val="right" w:pos="1247"/>
        </w:tabs>
        <w:ind w:left="1361" w:hanging="1361"/>
      </w:pPr>
      <w:r>
        <w:tab/>
      </w:r>
      <w:r w:rsidRPr="00784CC3">
        <w:t>(</w:t>
      </w:r>
      <w:r>
        <w:t>2</w:t>
      </w:r>
      <w:r w:rsidRPr="00784CC3">
        <w:t>)</w:t>
      </w:r>
      <w:r>
        <w:tab/>
        <w:t xml:space="preserve">After the date specified in a notice under </w:t>
      </w:r>
      <w:proofErr w:type="spellStart"/>
      <w:r>
        <w:t>subregulation</w:t>
      </w:r>
      <w:proofErr w:type="spellEnd"/>
      <w:r>
        <w:t xml:space="preserve"> (1), the regulator must:</w:t>
      </w:r>
    </w:p>
    <w:p w14:paraId="646B4967" w14:textId="77777777" w:rsidR="00145DDF" w:rsidRDefault="00145DDF" w:rsidP="00145DDF">
      <w:pPr>
        <w:pStyle w:val="DraftHeading3"/>
        <w:tabs>
          <w:tab w:val="right" w:pos="1757"/>
        </w:tabs>
        <w:ind w:left="1871" w:hanging="1871"/>
      </w:pPr>
      <w:r>
        <w:tab/>
      </w:r>
      <w:r w:rsidRPr="00784CC3">
        <w:t>(a)</w:t>
      </w:r>
      <w:r>
        <w:tab/>
        <w:t>if the operator has made a submission in relation to the proposed refusal to grant the licence—consider that submission; and</w:t>
      </w:r>
    </w:p>
    <w:p w14:paraId="646B4968" w14:textId="77777777" w:rsidR="00145DDF" w:rsidRDefault="00145DDF" w:rsidP="00145DDF">
      <w:pPr>
        <w:pStyle w:val="DraftHeading3"/>
        <w:tabs>
          <w:tab w:val="right" w:pos="1757"/>
        </w:tabs>
        <w:ind w:left="1871" w:hanging="1871"/>
      </w:pPr>
      <w:r>
        <w:tab/>
      </w:r>
      <w:r w:rsidRPr="00784CC3">
        <w:t>(b)</w:t>
      </w:r>
      <w:r>
        <w:tab/>
        <w:t>whether or not the operator has made a submission—decide whether to grant or refuse to grant the licence; and</w:t>
      </w:r>
    </w:p>
    <w:p w14:paraId="646B4969" w14:textId="77777777" w:rsidR="00145DDF" w:rsidRDefault="00145DDF" w:rsidP="00145DDF">
      <w:pPr>
        <w:pStyle w:val="DraftHeading3"/>
        <w:tabs>
          <w:tab w:val="right" w:pos="1757"/>
        </w:tabs>
        <w:ind w:left="1871" w:hanging="1871"/>
      </w:pPr>
      <w:r>
        <w:tab/>
      </w:r>
      <w:r w:rsidRPr="00784CC3">
        <w:t>(c)</w:t>
      </w:r>
      <w:r>
        <w:tab/>
        <w:t xml:space="preserve">within 14 days after making the decision, give the operator written notice of the decision, including the reasons for the </w:t>
      </w:r>
      <w:r w:rsidRPr="00E737EB">
        <w:t>decision.</w:t>
      </w:r>
    </w:p>
    <w:p w14:paraId="646B496A" w14:textId="77777777" w:rsidR="00145DDF" w:rsidRDefault="00145DDF" w:rsidP="007272F6">
      <w:pPr>
        <w:pStyle w:val="StyleDraftHeading1Left0cmHanging15cm1"/>
      </w:pPr>
      <w:r>
        <w:tab/>
      </w:r>
      <w:bookmarkStart w:id="864" w:name="_Toc174445805"/>
      <w:r>
        <w:t>584</w:t>
      </w:r>
      <w:r>
        <w:tab/>
        <w:t>Conditions of licence</w:t>
      </w:r>
      <w:bookmarkEnd w:id="864"/>
    </w:p>
    <w:p w14:paraId="646B496B" w14:textId="77777777" w:rsidR="00145DDF" w:rsidRDefault="00145DDF" w:rsidP="00145DDF">
      <w:pPr>
        <w:pStyle w:val="DraftHeading2"/>
        <w:tabs>
          <w:tab w:val="right" w:pos="1247"/>
        </w:tabs>
        <w:ind w:left="1361" w:hanging="1361"/>
      </w:pPr>
      <w:r>
        <w:tab/>
      </w:r>
      <w:r w:rsidRPr="00ED0C00">
        <w:t>(1)</w:t>
      </w:r>
      <w:r>
        <w:tab/>
        <w:t>The regulator may impose any conditions it considers appropriate on a major hazard facility licence.</w:t>
      </w:r>
    </w:p>
    <w:p w14:paraId="646B496C" w14:textId="77777777" w:rsidR="00145DDF" w:rsidRDefault="00145DDF" w:rsidP="00145DDF">
      <w:pPr>
        <w:pStyle w:val="DraftHeading2"/>
        <w:tabs>
          <w:tab w:val="right" w:pos="1247"/>
        </w:tabs>
        <w:ind w:left="1361" w:hanging="1361"/>
      </w:pPr>
      <w:r>
        <w:tab/>
      </w:r>
      <w:r w:rsidRPr="00387736">
        <w:t>(2)</w:t>
      </w:r>
      <w:r>
        <w:tab/>
        <w:t xml:space="preserve">Without limiting </w:t>
      </w:r>
      <w:proofErr w:type="spellStart"/>
      <w:r>
        <w:t>subregulation</w:t>
      </w:r>
      <w:proofErr w:type="spellEnd"/>
      <w:r>
        <w:t xml:space="preserve"> (1), the regulator may impose conditions in relation to 1 or more of the following:</w:t>
      </w:r>
    </w:p>
    <w:p w14:paraId="646B496D" w14:textId="77777777" w:rsidR="00145DDF" w:rsidRDefault="00145DDF" w:rsidP="00145DDF">
      <w:pPr>
        <w:pStyle w:val="DraftHeading3"/>
        <w:tabs>
          <w:tab w:val="right" w:pos="1757"/>
        </w:tabs>
        <w:ind w:left="1871" w:hanging="1871"/>
      </w:pPr>
      <w:r>
        <w:tab/>
      </w:r>
      <w:r w:rsidRPr="00387736">
        <w:t>(a)</w:t>
      </w:r>
      <w:r>
        <w:tab/>
        <w:t>additional control measures which must be implemented in relation to the carrying out of work or activities under the licence;</w:t>
      </w:r>
    </w:p>
    <w:p w14:paraId="646B496E" w14:textId="77777777" w:rsidR="00145DDF" w:rsidRDefault="00145DDF" w:rsidP="00145DDF">
      <w:pPr>
        <w:pStyle w:val="DraftHeading3"/>
        <w:tabs>
          <w:tab w:val="right" w:pos="1757"/>
        </w:tabs>
        <w:ind w:left="1871" w:hanging="1871"/>
      </w:pPr>
      <w:r>
        <w:tab/>
      </w:r>
      <w:r w:rsidRPr="007E2298">
        <w:t>(b)</w:t>
      </w:r>
      <w:r>
        <w:tab/>
        <w:t>the recording or keeping of additional information;</w:t>
      </w:r>
    </w:p>
    <w:p w14:paraId="646B496F" w14:textId="77777777" w:rsidR="00145DDF" w:rsidRDefault="00145DDF" w:rsidP="00145DDF">
      <w:pPr>
        <w:pStyle w:val="DraftHeading3"/>
        <w:tabs>
          <w:tab w:val="right" w:pos="1757"/>
        </w:tabs>
        <w:ind w:left="1871" w:hanging="1871"/>
      </w:pPr>
      <w:r>
        <w:tab/>
      </w:r>
      <w:r w:rsidRPr="00C321E2">
        <w:t>(c)</w:t>
      </w:r>
      <w:r>
        <w:tab/>
        <w:t>the provision of additional information, training and instruction or the giving of specified information, training and instruction to additional persons or classes of persons;</w:t>
      </w:r>
    </w:p>
    <w:p w14:paraId="646B4970" w14:textId="77777777" w:rsidR="00145DDF" w:rsidRDefault="00145DDF" w:rsidP="00145DDF">
      <w:pPr>
        <w:pStyle w:val="DraftHeading3"/>
        <w:tabs>
          <w:tab w:val="right" w:pos="1757"/>
        </w:tabs>
        <w:ind w:left="1871" w:hanging="1871"/>
      </w:pPr>
      <w:r>
        <w:tab/>
      </w:r>
      <w:r w:rsidRPr="00614722">
        <w:t>(d)</w:t>
      </w:r>
      <w:r>
        <w:tab/>
        <w:t>the provision of additional information to the regulator;</w:t>
      </w:r>
    </w:p>
    <w:p w14:paraId="646B4971" w14:textId="77777777" w:rsidR="00145DDF" w:rsidRDefault="00145DDF" w:rsidP="00145DDF">
      <w:pPr>
        <w:pStyle w:val="DraftHeading3"/>
        <w:tabs>
          <w:tab w:val="right" w:pos="1757"/>
        </w:tabs>
        <w:ind w:left="1871" w:hanging="1871"/>
      </w:pPr>
      <w:r>
        <w:lastRenderedPageBreak/>
        <w:tab/>
      </w:r>
      <w:r w:rsidRPr="00B22FD7">
        <w:t>(e)</w:t>
      </w:r>
      <w:r>
        <w:tab/>
        <w:t>if the operator is a person conducting a business or undertaking, the additional class of persons who may carry out work or activities on the operator's behalf.</w:t>
      </w:r>
    </w:p>
    <w:p w14:paraId="646B4972" w14:textId="77777777" w:rsidR="00145DDF" w:rsidRPr="001750AA" w:rsidRDefault="00145DDF" w:rsidP="00145DDF">
      <w:pPr>
        <w:pStyle w:val="DraftSectionNote"/>
        <w:tabs>
          <w:tab w:val="right" w:pos="1304"/>
        </w:tabs>
        <w:ind w:left="850"/>
        <w:rPr>
          <w:b/>
        </w:rPr>
      </w:pPr>
      <w:r w:rsidRPr="001750AA">
        <w:rPr>
          <w:b/>
        </w:rPr>
        <w:t>Note</w:t>
      </w:r>
      <w:r>
        <w:rPr>
          <w:b/>
        </w:rPr>
        <w:t>s</w:t>
      </w:r>
    </w:p>
    <w:p w14:paraId="646B4973" w14:textId="77777777" w:rsidR="00145DDF" w:rsidRDefault="00145DDF" w:rsidP="00145DDF">
      <w:pPr>
        <w:pStyle w:val="DraftSectionNote"/>
        <w:tabs>
          <w:tab w:val="right" w:pos="46"/>
          <w:tab w:val="right" w:pos="1304"/>
        </w:tabs>
        <w:ind w:left="1259" w:hanging="408"/>
      </w:pPr>
      <w:r>
        <w:t>1</w:t>
      </w:r>
      <w:r>
        <w:tab/>
        <w:t>A person must comply with the conditions of a licence (see section 45 of the Act).</w:t>
      </w:r>
    </w:p>
    <w:p w14:paraId="646B4974" w14:textId="77777777" w:rsidR="00145DDF" w:rsidRDefault="00145DDF" w:rsidP="00145DDF">
      <w:pPr>
        <w:pStyle w:val="DraftSectionNote"/>
        <w:tabs>
          <w:tab w:val="right" w:pos="46"/>
          <w:tab w:val="right" w:pos="1304"/>
        </w:tabs>
        <w:ind w:left="1259" w:hanging="408"/>
      </w:pPr>
      <w:r>
        <w:t>2</w:t>
      </w:r>
      <w:r>
        <w:tab/>
        <w:t>A decision to impose a condition on a licence is a reviewable decision (see regulation 676).</w:t>
      </w:r>
    </w:p>
    <w:p w14:paraId="646B4975" w14:textId="77777777" w:rsidR="00145DDF" w:rsidRPr="00E737EB" w:rsidRDefault="00145DDF" w:rsidP="007272F6">
      <w:pPr>
        <w:pStyle w:val="StyleDraftHeading1Left0cmHanging15cm1"/>
      </w:pPr>
      <w:r w:rsidRPr="00E737EB">
        <w:tab/>
      </w:r>
      <w:bookmarkStart w:id="865" w:name="_Toc174445806"/>
      <w:r>
        <w:t>585</w:t>
      </w:r>
      <w:r w:rsidRPr="00E737EB">
        <w:tab/>
        <w:t>Duration of licence</w:t>
      </w:r>
      <w:bookmarkEnd w:id="865"/>
    </w:p>
    <w:p w14:paraId="646B4976" w14:textId="77777777" w:rsidR="00145DDF" w:rsidRDefault="00145DDF" w:rsidP="00145DDF">
      <w:pPr>
        <w:pStyle w:val="BodySectionSub"/>
      </w:pPr>
      <w:r>
        <w:t>Subject to this Part, a</w:t>
      </w:r>
      <w:r w:rsidRPr="00E737EB">
        <w:t xml:space="preserve"> </w:t>
      </w:r>
      <w:r>
        <w:t xml:space="preserve">major hazard facility </w:t>
      </w:r>
      <w:r w:rsidRPr="00E737EB">
        <w:t>licence takes effect on the day it is granted and</w:t>
      </w:r>
      <w:r>
        <w:t>, unless cancelled earlier,</w:t>
      </w:r>
      <w:r w:rsidRPr="00E737EB">
        <w:t xml:space="preserve"> expires </w:t>
      </w:r>
      <w:r>
        <w:t>on the day determined by the regulator, which must be not more than 5 years after the day the licence was granted.</w:t>
      </w:r>
    </w:p>
    <w:p w14:paraId="646B4977" w14:textId="77777777" w:rsidR="00145DDF" w:rsidRPr="00E737EB" w:rsidRDefault="00145DDF" w:rsidP="007272F6">
      <w:pPr>
        <w:pStyle w:val="StyleDraftHeading1Left0cmHanging15cm1"/>
      </w:pPr>
      <w:r w:rsidRPr="00E737EB">
        <w:tab/>
      </w:r>
      <w:bookmarkStart w:id="866" w:name="_Toc174445807"/>
      <w:r>
        <w:t>586</w:t>
      </w:r>
      <w:r w:rsidRPr="00E737EB">
        <w:tab/>
      </w:r>
      <w:r>
        <w:t>Licence document</w:t>
      </w:r>
      <w:bookmarkEnd w:id="866"/>
    </w:p>
    <w:p w14:paraId="646B4978" w14:textId="77777777" w:rsidR="00145DDF" w:rsidRDefault="00145DDF" w:rsidP="00145DDF">
      <w:pPr>
        <w:pStyle w:val="DraftHeading2"/>
        <w:tabs>
          <w:tab w:val="right" w:pos="1247"/>
        </w:tabs>
        <w:ind w:left="1361" w:hanging="1361"/>
      </w:pPr>
      <w:r>
        <w:tab/>
      </w:r>
      <w:r w:rsidRPr="000D1468">
        <w:t>(1)</w:t>
      </w:r>
      <w:r>
        <w:tab/>
        <w:t>If the regulator grants a major hazard facility licence, the regulator must issue to the operator a licence document in the form determined by the regulator.</w:t>
      </w:r>
    </w:p>
    <w:p w14:paraId="646B4979" w14:textId="77777777" w:rsidR="00145DDF" w:rsidRDefault="00145DDF" w:rsidP="00145DDF">
      <w:pPr>
        <w:pStyle w:val="DraftHeading2"/>
        <w:tabs>
          <w:tab w:val="right" w:pos="1247"/>
        </w:tabs>
        <w:ind w:left="1361" w:hanging="1361"/>
      </w:pPr>
      <w:r>
        <w:tab/>
      </w:r>
      <w:r w:rsidRPr="000918A6">
        <w:t>(2)</w:t>
      </w:r>
      <w:r>
        <w:tab/>
        <w:t>The licence document must include the following:</w:t>
      </w:r>
    </w:p>
    <w:p w14:paraId="646B497A" w14:textId="77777777" w:rsidR="00145DDF" w:rsidRDefault="00145DDF" w:rsidP="00145DDF">
      <w:pPr>
        <w:pStyle w:val="DraftHeading3"/>
        <w:tabs>
          <w:tab w:val="right" w:pos="1757"/>
        </w:tabs>
        <w:ind w:left="1871" w:hanging="1871"/>
      </w:pPr>
      <w:r>
        <w:tab/>
      </w:r>
      <w:r w:rsidRPr="00561D92">
        <w:t>(a)</w:t>
      </w:r>
      <w:r>
        <w:tab/>
        <w:t>the name of the operator;</w:t>
      </w:r>
    </w:p>
    <w:p w14:paraId="646B497B" w14:textId="77777777" w:rsidR="00145DDF" w:rsidRDefault="00145DDF" w:rsidP="00145DDF">
      <w:pPr>
        <w:pStyle w:val="DraftHeading3"/>
        <w:tabs>
          <w:tab w:val="right" w:pos="1757"/>
        </w:tabs>
        <w:ind w:left="1871" w:hanging="1871"/>
      </w:pPr>
      <w:r>
        <w:tab/>
      </w:r>
      <w:r w:rsidRPr="00B22FD7">
        <w:t>(b)</w:t>
      </w:r>
      <w:r>
        <w:tab/>
        <w:t>if the operator conducts the business or undertaking under a business name—that business name;</w:t>
      </w:r>
    </w:p>
    <w:p w14:paraId="646B497C" w14:textId="77777777" w:rsidR="00145DDF" w:rsidRPr="002477E7" w:rsidRDefault="00145DDF" w:rsidP="00145DDF">
      <w:pPr>
        <w:pStyle w:val="DraftHeading3"/>
        <w:tabs>
          <w:tab w:val="right" w:pos="1757"/>
        </w:tabs>
        <w:ind w:left="1871" w:hanging="1871"/>
      </w:pPr>
      <w:r>
        <w:tab/>
      </w:r>
      <w:r w:rsidRPr="002477E7">
        <w:t>(c)</w:t>
      </w:r>
      <w:r>
        <w:tab/>
        <w:t>the location of the major hazard facility;</w:t>
      </w:r>
    </w:p>
    <w:p w14:paraId="646B497D" w14:textId="77777777" w:rsidR="00145DDF" w:rsidRDefault="00145DDF" w:rsidP="00145DDF">
      <w:pPr>
        <w:pStyle w:val="DraftHeading3"/>
        <w:tabs>
          <w:tab w:val="right" w:pos="1757"/>
        </w:tabs>
        <w:ind w:left="1871" w:hanging="1871"/>
      </w:pPr>
      <w:r>
        <w:tab/>
        <w:t>(d</w:t>
      </w:r>
      <w:r w:rsidRPr="00561D92">
        <w:t>)</w:t>
      </w:r>
      <w:r>
        <w:tab/>
        <w:t>any conditions imposed on the licence by the regulator</w:t>
      </w:r>
      <w:r w:rsidR="00093E58">
        <w:t>;</w:t>
      </w:r>
    </w:p>
    <w:p w14:paraId="646B497E" w14:textId="77777777" w:rsidR="00145DDF" w:rsidRDefault="00145DDF" w:rsidP="00145DDF">
      <w:pPr>
        <w:pStyle w:val="DraftHeading3"/>
        <w:tabs>
          <w:tab w:val="right" w:pos="1757"/>
        </w:tabs>
        <w:ind w:left="1871" w:hanging="1871"/>
      </w:pPr>
      <w:r>
        <w:tab/>
        <w:t>(e</w:t>
      </w:r>
      <w:r w:rsidRPr="00561D92">
        <w:t>)</w:t>
      </w:r>
      <w:r>
        <w:tab/>
        <w:t>the date on which the licence was granted;</w:t>
      </w:r>
    </w:p>
    <w:p w14:paraId="646B497F" w14:textId="77777777" w:rsidR="00145DDF" w:rsidRDefault="00145DDF" w:rsidP="00145DDF">
      <w:pPr>
        <w:pStyle w:val="DraftHeading3"/>
        <w:tabs>
          <w:tab w:val="right" w:pos="1757"/>
        </w:tabs>
        <w:ind w:left="1871" w:hanging="1871"/>
      </w:pPr>
      <w:r>
        <w:tab/>
        <w:t>(f</w:t>
      </w:r>
      <w:r w:rsidRPr="00561D92">
        <w:t>)</w:t>
      </w:r>
      <w:r>
        <w:tab/>
        <w:t>the expiry date of the lic</w:t>
      </w:r>
      <w:r w:rsidR="00093E58">
        <w:t>ence.</w:t>
      </w:r>
    </w:p>
    <w:p w14:paraId="646B4980" w14:textId="77777777" w:rsidR="00145DDF" w:rsidRDefault="00145DDF" w:rsidP="007272F6">
      <w:pPr>
        <w:pStyle w:val="StyleDraftHeading1Left0cmHanging15cm1"/>
      </w:pPr>
      <w:r>
        <w:tab/>
      </w:r>
      <w:bookmarkStart w:id="867" w:name="_Toc174445808"/>
      <w:r>
        <w:t>587</w:t>
      </w:r>
      <w:r>
        <w:tab/>
        <w:t>Licence document to be available</w:t>
      </w:r>
      <w:bookmarkEnd w:id="867"/>
    </w:p>
    <w:p w14:paraId="646B4981" w14:textId="77777777" w:rsidR="00145DDF" w:rsidRDefault="00145DDF" w:rsidP="00145DDF">
      <w:pPr>
        <w:pStyle w:val="DraftHeading2"/>
        <w:tabs>
          <w:tab w:val="right" w:pos="1247"/>
        </w:tabs>
        <w:ind w:left="1361" w:hanging="1361"/>
      </w:pPr>
      <w:r>
        <w:tab/>
      </w:r>
      <w:r w:rsidRPr="003669E5">
        <w:t>(1)</w:t>
      </w:r>
      <w:r>
        <w:tab/>
        <w:t>The operator of the major hazard facility must keep the licence document available for inspection under the Act.</w:t>
      </w:r>
    </w:p>
    <w:p w14:paraId="6A686C32" w14:textId="77777777" w:rsidR="00D40949" w:rsidRDefault="00D40949" w:rsidP="00D40949">
      <w:pPr>
        <w:pStyle w:val="BodySectionSub"/>
      </w:pPr>
      <w:r>
        <w:t>Maximum penalty:</w:t>
      </w:r>
      <w:r w:rsidRPr="00CE26FA">
        <w:t xml:space="preserve"> tier I monetary penalty.</w:t>
      </w:r>
    </w:p>
    <w:p w14:paraId="646B4985" w14:textId="77777777" w:rsidR="00145DDF" w:rsidRDefault="00145DDF" w:rsidP="00145DDF">
      <w:pPr>
        <w:pStyle w:val="DraftHeading2"/>
        <w:tabs>
          <w:tab w:val="right" w:pos="1247"/>
        </w:tabs>
        <w:ind w:left="1361" w:hanging="1361"/>
      </w:pPr>
      <w:r>
        <w:tab/>
        <w:t>(2)</w:t>
      </w:r>
      <w:r>
        <w:tab/>
      </w:r>
      <w:proofErr w:type="spellStart"/>
      <w:r>
        <w:t>Subregulation</w:t>
      </w:r>
      <w:proofErr w:type="spellEnd"/>
      <w:r>
        <w:t xml:space="preserve"> (1) does not apply if the licence document is not in the operator's possession because:</w:t>
      </w:r>
    </w:p>
    <w:p w14:paraId="646B4986" w14:textId="77777777" w:rsidR="00145DDF" w:rsidRDefault="00145DDF" w:rsidP="00145DDF">
      <w:pPr>
        <w:pStyle w:val="DraftHeading3"/>
        <w:tabs>
          <w:tab w:val="right" w:pos="1757"/>
        </w:tabs>
        <w:ind w:left="1871" w:hanging="1871"/>
      </w:pPr>
      <w:r>
        <w:tab/>
      </w:r>
      <w:r w:rsidRPr="00334591">
        <w:t>(a)</w:t>
      </w:r>
      <w:r>
        <w:tab/>
        <w:t>it has been returned to the regulator under regulation 593; and</w:t>
      </w:r>
    </w:p>
    <w:p w14:paraId="646B4987" w14:textId="77777777" w:rsidR="00145DDF" w:rsidRPr="00334591" w:rsidRDefault="00145DDF" w:rsidP="00145DDF">
      <w:pPr>
        <w:pStyle w:val="DraftHeading3"/>
        <w:tabs>
          <w:tab w:val="right" w:pos="1757"/>
        </w:tabs>
        <w:ind w:left="1871" w:hanging="1871"/>
      </w:pPr>
      <w:r>
        <w:tab/>
      </w:r>
      <w:r w:rsidRPr="00334591">
        <w:t>(b)</w:t>
      </w:r>
      <w:r>
        <w:tab/>
        <w:t>the operator has applied for, but has not received, a replacement licence under regulation 594.</w:t>
      </w:r>
    </w:p>
    <w:p w14:paraId="646B4988" w14:textId="77777777" w:rsidR="00145DDF" w:rsidRDefault="00145DDF" w:rsidP="00133494">
      <w:pPr>
        <w:pStyle w:val="StyleHeading-DIVISIONLeftLeft0cmHanging275cm"/>
      </w:pPr>
      <w:bookmarkStart w:id="868" w:name="_Toc174445809"/>
      <w:r>
        <w:lastRenderedPageBreak/>
        <w:t xml:space="preserve">Division 2 </w:t>
      </w:r>
      <w:r>
        <w:tab/>
        <w:t>Amendment of licence and licence document</w:t>
      </w:r>
      <w:bookmarkEnd w:id="868"/>
    </w:p>
    <w:p w14:paraId="646B4989" w14:textId="77777777" w:rsidR="00145DDF" w:rsidRDefault="00145DDF" w:rsidP="007272F6">
      <w:pPr>
        <w:pStyle w:val="StyleDraftHeading1Left0cmHanging15cm1"/>
      </w:pPr>
      <w:r>
        <w:tab/>
      </w:r>
      <w:bookmarkStart w:id="869" w:name="_Toc174445810"/>
      <w:r>
        <w:t>588</w:t>
      </w:r>
      <w:r>
        <w:tab/>
        <w:t>Changes to information</w:t>
      </w:r>
      <w:bookmarkEnd w:id="869"/>
    </w:p>
    <w:p w14:paraId="646B498A" w14:textId="77777777" w:rsidR="007162D7" w:rsidRDefault="00145DDF" w:rsidP="00145DDF">
      <w:pPr>
        <w:pStyle w:val="DraftHeading2"/>
        <w:tabs>
          <w:tab w:val="right" w:pos="1247"/>
        </w:tabs>
        <w:ind w:left="1361" w:hanging="1361"/>
      </w:pPr>
      <w:r>
        <w:tab/>
      </w:r>
      <w:r w:rsidRPr="000D1468">
        <w:t>(1)</w:t>
      </w:r>
      <w:r>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14:paraId="60ECF002" w14:textId="77777777" w:rsidR="00D40949" w:rsidRDefault="00D40949" w:rsidP="00D40949">
      <w:pPr>
        <w:pStyle w:val="BodySectionSub"/>
      </w:pPr>
      <w:r>
        <w:t>Maximum penalty:</w:t>
      </w:r>
      <w:r w:rsidRPr="00CE26FA">
        <w:t xml:space="preserve"> tier I monetary penalty.</w:t>
      </w:r>
    </w:p>
    <w:p w14:paraId="646B498E" w14:textId="77777777" w:rsidR="00145DDF" w:rsidRPr="001533FC" w:rsidRDefault="00145DDF" w:rsidP="00145DDF">
      <w:pPr>
        <w:pStyle w:val="DraftSub-sectionEg"/>
        <w:tabs>
          <w:tab w:val="right" w:pos="1814"/>
        </w:tabs>
        <w:rPr>
          <w:b/>
        </w:rPr>
      </w:pPr>
      <w:r w:rsidRPr="00721DCD">
        <w:rPr>
          <w:b/>
        </w:rPr>
        <w:t>Example</w:t>
      </w:r>
    </w:p>
    <w:p w14:paraId="646B498F" w14:textId="77777777" w:rsidR="00145DDF" w:rsidRDefault="00145DDF" w:rsidP="00145DDF">
      <w:pPr>
        <w:pStyle w:val="DraftSub-sectionEg"/>
        <w:tabs>
          <w:tab w:val="right" w:pos="1814"/>
        </w:tabs>
      </w:pPr>
      <w:r>
        <w:t>A change to the quantity of the hazardous chemicals present or likely to be present at the facility.</w:t>
      </w:r>
    </w:p>
    <w:p w14:paraId="646B4990" w14:textId="77777777" w:rsidR="00145DDF" w:rsidRDefault="00145DDF" w:rsidP="00145DDF">
      <w:pPr>
        <w:pStyle w:val="DraftHeading2"/>
        <w:tabs>
          <w:tab w:val="right" w:pos="1247"/>
        </w:tabs>
        <w:ind w:left="1361" w:hanging="1361"/>
      </w:pPr>
      <w:r>
        <w:tab/>
      </w:r>
      <w:r w:rsidRPr="00DA6BBD">
        <w:t>(2)</w:t>
      </w:r>
      <w:r>
        <w:tab/>
      </w:r>
      <w:proofErr w:type="spellStart"/>
      <w:r>
        <w:t>Subregulation</w:t>
      </w:r>
      <w:proofErr w:type="spellEnd"/>
      <w:r>
        <w:t xml:space="preserve"> (1) applies whether the information was given in the application for grant or renewal of the licence or in any other circumstance.</w:t>
      </w:r>
    </w:p>
    <w:p w14:paraId="646B4991" w14:textId="77777777" w:rsidR="00145DDF" w:rsidRDefault="00145DDF" w:rsidP="007272F6">
      <w:pPr>
        <w:pStyle w:val="StyleDraftHeading1Left0cmHanging15cm1"/>
      </w:pPr>
      <w:r>
        <w:tab/>
      </w:r>
      <w:bookmarkStart w:id="870" w:name="_Toc174445811"/>
      <w:r>
        <w:t>589</w:t>
      </w:r>
      <w:r>
        <w:tab/>
        <w:t>Amendment imposed by regulator</w:t>
      </w:r>
      <w:bookmarkEnd w:id="870"/>
    </w:p>
    <w:p w14:paraId="646B4992" w14:textId="77777777" w:rsidR="00145DDF" w:rsidRDefault="00145DDF" w:rsidP="00145DDF">
      <w:pPr>
        <w:pStyle w:val="DraftHeading2"/>
        <w:tabs>
          <w:tab w:val="right" w:pos="1247"/>
        </w:tabs>
        <w:ind w:left="1361" w:hanging="1361"/>
      </w:pPr>
      <w:r>
        <w:tab/>
      </w:r>
      <w:r w:rsidRPr="008C164A">
        <w:t>(1)</w:t>
      </w:r>
      <w:r>
        <w:tab/>
        <w:t>The regulator may, on its own initiative, amend a major hazard facility licence, including by amending the licence to:</w:t>
      </w:r>
    </w:p>
    <w:p w14:paraId="646B4993" w14:textId="77777777" w:rsidR="00145DDF" w:rsidRDefault="00145DDF" w:rsidP="00145DDF">
      <w:pPr>
        <w:pStyle w:val="DraftHeading3"/>
        <w:tabs>
          <w:tab w:val="right" w:pos="1757"/>
        </w:tabs>
        <w:ind w:left="1871" w:hanging="1871"/>
      </w:pPr>
      <w:r>
        <w:tab/>
      </w:r>
      <w:r w:rsidRPr="008C164A">
        <w:t>(a)</w:t>
      </w:r>
      <w:r>
        <w:tab/>
        <w:t>vary or delete a condition of the licence; or</w:t>
      </w:r>
    </w:p>
    <w:p w14:paraId="646B4994" w14:textId="77777777" w:rsidR="00145DDF" w:rsidRDefault="00145DDF" w:rsidP="00145DDF">
      <w:pPr>
        <w:pStyle w:val="DraftHeading3"/>
        <w:tabs>
          <w:tab w:val="right" w:pos="1757"/>
        </w:tabs>
        <w:ind w:left="1871" w:hanging="1871"/>
      </w:pPr>
      <w:r>
        <w:tab/>
      </w:r>
      <w:r w:rsidRPr="008C164A">
        <w:t>(b)</w:t>
      </w:r>
      <w:r>
        <w:tab/>
        <w:t>impose a new condition on the licence.</w:t>
      </w:r>
    </w:p>
    <w:p w14:paraId="646B4995" w14:textId="77777777" w:rsidR="00145DDF" w:rsidRDefault="00145DDF" w:rsidP="00145DDF">
      <w:pPr>
        <w:pStyle w:val="DraftHeading2"/>
        <w:tabs>
          <w:tab w:val="right" w:pos="1247"/>
        </w:tabs>
        <w:ind w:left="1361" w:hanging="1361"/>
      </w:pPr>
      <w:r>
        <w:tab/>
      </w:r>
      <w:r w:rsidRPr="00E543D9">
        <w:t>(2)</w:t>
      </w:r>
      <w:r>
        <w:tab/>
        <w:t>If the regulator proposes to amend a licence, the regulator must give the operator a written notice:</w:t>
      </w:r>
    </w:p>
    <w:p w14:paraId="646B4996" w14:textId="77777777" w:rsidR="00145DDF" w:rsidRDefault="00145DDF" w:rsidP="00145DDF">
      <w:pPr>
        <w:pStyle w:val="DraftHeading3"/>
        <w:tabs>
          <w:tab w:val="right" w:pos="1757"/>
        </w:tabs>
        <w:ind w:left="1871" w:hanging="1871"/>
      </w:pPr>
      <w:r>
        <w:tab/>
      </w:r>
      <w:r w:rsidRPr="00720570">
        <w:t>(a)</w:t>
      </w:r>
      <w:r>
        <w:tab/>
        <w:t>setting out the proposed amendment and the reasons for it; and</w:t>
      </w:r>
    </w:p>
    <w:p w14:paraId="646B4997" w14:textId="77777777" w:rsidR="00145DDF" w:rsidRPr="00720570"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amendment.</w:t>
      </w:r>
    </w:p>
    <w:p w14:paraId="646B4998" w14:textId="77777777" w:rsidR="00145DDF" w:rsidRDefault="00145DDF" w:rsidP="00145DDF">
      <w:pPr>
        <w:pStyle w:val="DraftHeading2"/>
        <w:tabs>
          <w:tab w:val="right" w:pos="1247"/>
        </w:tabs>
        <w:ind w:left="1361" w:hanging="1361"/>
      </w:pPr>
      <w:r>
        <w:tab/>
      </w:r>
      <w:r w:rsidRPr="00784CC3">
        <w:t>(</w:t>
      </w:r>
      <w:r>
        <w:t>3</w:t>
      </w:r>
      <w:r w:rsidRPr="00784CC3">
        <w:t>)</w:t>
      </w:r>
      <w:r>
        <w:tab/>
        <w:t xml:space="preserve">After the date specified in a notice under </w:t>
      </w:r>
      <w:proofErr w:type="spellStart"/>
      <w:r>
        <w:t>subregulation</w:t>
      </w:r>
      <w:proofErr w:type="spellEnd"/>
      <w:r>
        <w:t xml:space="preserve"> (2), the regulator must:</w:t>
      </w:r>
    </w:p>
    <w:p w14:paraId="646B4999" w14:textId="77777777" w:rsidR="007162D7" w:rsidRDefault="00145DDF" w:rsidP="00145DDF">
      <w:pPr>
        <w:pStyle w:val="DraftHeading3"/>
        <w:tabs>
          <w:tab w:val="right" w:pos="1757"/>
        </w:tabs>
        <w:ind w:left="1871" w:hanging="1871"/>
      </w:pPr>
      <w:r>
        <w:tab/>
      </w:r>
      <w:r w:rsidRPr="00784CC3">
        <w:t>(a)</w:t>
      </w:r>
      <w:r>
        <w:tab/>
        <w:t>if the operator has made a submission in relation to the proposed amendment—consider that submission; and</w:t>
      </w:r>
    </w:p>
    <w:p w14:paraId="646B499A" w14:textId="77777777" w:rsidR="00145DDF" w:rsidRDefault="00145DDF" w:rsidP="00145DDF">
      <w:pPr>
        <w:pStyle w:val="DraftHeading3"/>
        <w:tabs>
          <w:tab w:val="right" w:pos="1757"/>
        </w:tabs>
        <w:ind w:left="1871" w:hanging="1871"/>
      </w:pPr>
      <w:r>
        <w:tab/>
      </w:r>
      <w:r w:rsidRPr="00784CC3">
        <w:t>(b)</w:t>
      </w:r>
      <w:r>
        <w:tab/>
        <w:t>whether or not the operator has made a submission—decide:</w:t>
      </w:r>
    </w:p>
    <w:p w14:paraId="646B499B" w14:textId="77777777" w:rsidR="00145DDF" w:rsidRDefault="00145DDF" w:rsidP="00145DDF">
      <w:pPr>
        <w:pStyle w:val="DraftHeading4"/>
        <w:tabs>
          <w:tab w:val="right" w:pos="2268"/>
        </w:tabs>
        <w:ind w:left="2381" w:hanging="2381"/>
      </w:pPr>
      <w:r>
        <w:tab/>
        <w:t>(</w:t>
      </w:r>
      <w:proofErr w:type="spellStart"/>
      <w:r>
        <w:t>i</w:t>
      </w:r>
      <w:proofErr w:type="spellEnd"/>
      <w:r w:rsidRPr="00287A75">
        <w:t>)</w:t>
      </w:r>
      <w:r>
        <w:tab/>
        <w:t>to make the proposed amendment; or</w:t>
      </w:r>
    </w:p>
    <w:p w14:paraId="646B499C" w14:textId="77777777" w:rsidR="00145DDF" w:rsidRDefault="00145DDF" w:rsidP="00145DDF">
      <w:pPr>
        <w:pStyle w:val="DraftHeading4"/>
        <w:tabs>
          <w:tab w:val="right" w:pos="2268"/>
        </w:tabs>
        <w:ind w:left="2381" w:hanging="2381"/>
      </w:pPr>
      <w:r>
        <w:tab/>
        <w:t>(ii</w:t>
      </w:r>
      <w:r w:rsidRPr="00287A75">
        <w:t>)</w:t>
      </w:r>
      <w:r>
        <w:tab/>
        <w:t>not to make any amendment; or</w:t>
      </w:r>
    </w:p>
    <w:p w14:paraId="646B499D" w14:textId="77777777" w:rsidR="00145DDF" w:rsidRDefault="00145DDF" w:rsidP="00145DDF">
      <w:pPr>
        <w:pStyle w:val="DraftHeading4"/>
        <w:tabs>
          <w:tab w:val="right" w:pos="2268"/>
        </w:tabs>
        <w:ind w:left="2381" w:hanging="2381"/>
      </w:pPr>
      <w:r>
        <w:tab/>
      </w:r>
      <w:r w:rsidRPr="00287A75">
        <w:t>(ii</w:t>
      </w:r>
      <w:r>
        <w:t>i</w:t>
      </w:r>
      <w:r w:rsidRPr="00287A75">
        <w:t>)</w:t>
      </w:r>
      <w:r>
        <w:tab/>
        <w:t>to make a different amendment that results from consideration of any submission made by the operator; and</w:t>
      </w:r>
    </w:p>
    <w:p w14:paraId="646B499E" w14:textId="77777777" w:rsidR="00145DDF" w:rsidRDefault="00145DDF" w:rsidP="00145DDF">
      <w:pPr>
        <w:pStyle w:val="DraftHeading3"/>
        <w:tabs>
          <w:tab w:val="right" w:pos="1757"/>
        </w:tabs>
        <w:ind w:left="1871" w:hanging="1871"/>
      </w:pPr>
      <w:r>
        <w:lastRenderedPageBreak/>
        <w:tab/>
      </w:r>
      <w:r w:rsidRPr="00784CC3">
        <w:t>(c)</w:t>
      </w:r>
      <w:r>
        <w:tab/>
        <w:t>within 14 days after making that decision, give the operator written notice that:</w:t>
      </w:r>
    </w:p>
    <w:p w14:paraId="646B499F" w14:textId="77777777" w:rsidR="00145DDF" w:rsidRDefault="00145DDF" w:rsidP="00145DDF">
      <w:pPr>
        <w:pStyle w:val="DraftHeading4"/>
        <w:tabs>
          <w:tab w:val="right" w:pos="2268"/>
        </w:tabs>
        <w:ind w:left="2381" w:hanging="2381"/>
      </w:pPr>
      <w:r>
        <w:tab/>
      </w:r>
      <w:r w:rsidRPr="00FE31AE">
        <w:t>(</w:t>
      </w:r>
      <w:proofErr w:type="spellStart"/>
      <w:r>
        <w:t>i</w:t>
      </w:r>
      <w:proofErr w:type="spellEnd"/>
      <w:r w:rsidRPr="00FE31AE">
        <w:t>)</w:t>
      </w:r>
      <w:r>
        <w:tab/>
        <w:t>sets out the amendment if any; and</w:t>
      </w:r>
    </w:p>
    <w:p w14:paraId="646B49A0" w14:textId="77777777" w:rsidR="00145DDF" w:rsidRDefault="00145DDF" w:rsidP="00145DDF">
      <w:pPr>
        <w:pStyle w:val="DraftHeading4"/>
        <w:tabs>
          <w:tab w:val="right" w:pos="2268"/>
        </w:tabs>
        <w:ind w:left="2381" w:hanging="2381"/>
      </w:pPr>
      <w:r>
        <w:tab/>
      </w:r>
      <w:r w:rsidRPr="008024FA">
        <w:t>(</w:t>
      </w:r>
      <w:r>
        <w:t>ii</w:t>
      </w:r>
      <w:r w:rsidRPr="008024FA">
        <w:t>)</w:t>
      </w:r>
      <w:r>
        <w:tab/>
        <w:t>if a submission was made in relation to the proposed amendment—sets out the regulator's reasons for making the amendment; and</w:t>
      </w:r>
    </w:p>
    <w:p w14:paraId="646B49A1" w14:textId="77777777" w:rsidR="00145DDF" w:rsidRDefault="00145DDF" w:rsidP="00145DDF">
      <w:pPr>
        <w:pStyle w:val="DraftHeading4"/>
        <w:tabs>
          <w:tab w:val="right" w:pos="2268"/>
        </w:tabs>
        <w:ind w:left="2381" w:hanging="2381"/>
      </w:pPr>
      <w:r>
        <w:tab/>
      </w:r>
      <w:r w:rsidRPr="008024FA">
        <w:t>(</w:t>
      </w:r>
      <w:r>
        <w:t>iii</w:t>
      </w:r>
      <w:r w:rsidRPr="008024FA">
        <w:t>)</w:t>
      </w:r>
      <w:r>
        <w:tab/>
        <w:t>specifies the date (being not less than 28 days after the operator is given the notice) on which the amendment, if any, takes effect.</w:t>
      </w:r>
    </w:p>
    <w:p w14:paraId="646B49A2" w14:textId="77777777" w:rsidR="00145DDF" w:rsidRPr="00797E68" w:rsidRDefault="00145DDF" w:rsidP="00145DDF">
      <w:pPr>
        <w:pStyle w:val="DraftSectionNote"/>
        <w:tabs>
          <w:tab w:val="right" w:pos="1304"/>
        </w:tabs>
        <w:ind w:left="850"/>
        <w:rPr>
          <w:b/>
        </w:rPr>
      </w:pPr>
      <w:r w:rsidRPr="005A2D4D">
        <w:rPr>
          <w:b/>
        </w:rPr>
        <w:t>Note</w:t>
      </w:r>
    </w:p>
    <w:p w14:paraId="646B49A3" w14:textId="77777777" w:rsidR="00145DDF" w:rsidRDefault="00145DDF" w:rsidP="00145DDF">
      <w:pPr>
        <w:pStyle w:val="DraftSectionNote"/>
        <w:tabs>
          <w:tab w:val="right" w:pos="1304"/>
        </w:tabs>
        <w:ind w:left="850"/>
      </w:pPr>
      <w:r>
        <w:t>A decision to amend a licence is a reviewable decision (see regulation 676).</w:t>
      </w:r>
    </w:p>
    <w:p w14:paraId="646B49A4" w14:textId="77777777" w:rsidR="00145DDF" w:rsidRDefault="00145DDF" w:rsidP="007272F6">
      <w:pPr>
        <w:pStyle w:val="StyleDraftHeading1Left0cmHanging15cm1"/>
      </w:pPr>
      <w:r>
        <w:tab/>
      </w:r>
      <w:bookmarkStart w:id="871" w:name="_Toc174445812"/>
      <w:r>
        <w:t>590</w:t>
      </w:r>
      <w:r>
        <w:tab/>
        <w:t>Amendment on application by operator</w:t>
      </w:r>
      <w:bookmarkEnd w:id="871"/>
    </w:p>
    <w:p w14:paraId="646B49A5" w14:textId="77777777" w:rsidR="00145DDF" w:rsidRDefault="00145DDF" w:rsidP="00145DDF">
      <w:pPr>
        <w:pStyle w:val="DraftHeading2"/>
        <w:tabs>
          <w:tab w:val="right" w:pos="1247"/>
        </w:tabs>
        <w:ind w:left="1361" w:hanging="1361"/>
      </w:pPr>
      <w:r>
        <w:tab/>
      </w:r>
      <w:r w:rsidRPr="008024FA">
        <w:t>(1)</w:t>
      </w:r>
      <w:r>
        <w:tab/>
        <w:t>The regulator, on application by the operator of a licensed major hazard facility, may amend the major hazard facility licence, including by amending the licence to vary or delete a condition of the licence.</w:t>
      </w:r>
    </w:p>
    <w:p w14:paraId="646B49A6" w14:textId="77777777" w:rsidR="00145DDF" w:rsidRDefault="00145DDF" w:rsidP="00145DDF">
      <w:pPr>
        <w:pStyle w:val="DraftHeading2"/>
        <w:tabs>
          <w:tab w:val="right" w:pos="1247"/>
        </w:tabs>
        <w:ind w:left="1361" w:hanging="1361"/>
      </w:pPr>
      <w:r>
        <w:tab/>
      </w:r>
      <w:r w:rsidRPr="00FE31AE">
        <w:t>(2)</w:t>
      </w:r>
      <w:r>
        <w:tab/>
        <w:t>If the regulator proposes to refuse to amend the licence, the regulator must give the operator a written notice:</w:t>
      </w:r>
    </w:p>
    <w:p w14:paraId="646B49A7" w14:textId="77777777" w:rsidR="00145DDF" w:rsidRDefault="00145DDF" w:rsidP="00145DDF">
      <w:pPr>
        <w:pStyle w:val="DraftHeading3"/>
        <w:tabs>
          <w:tab w:val="right" w:pos="1757"/>
        </w:tabs>
        <w:ind w:left="1871" w:hanging="1871"/>
      </w:pPr>
      <w:r>
        <w:tab/>
      </w:r>
      <w:r w:rsidRPr="00720570">
        <w:t>(a)</w:t>
      </w:r>
      <w:r>
        <w:tab/>
        <w:t>informing the operator of the proposed refusal to amend the licence and the reasons for the proposed refusal; and</w:t>
      </w:r>
    </w:p>
    <w:p w14:paraId="646B49A8" w14:textId="77777777" w:rsidR="00145DDF" w:rsidRDefault="00145DDF" w:rsidP="00145DDF">
      <w:pPr>
        <w:pStyle w:val="DraftHeading3"/>
        <w:tabs>
          <w:tab w:val="right" w:pos="1757"/>
        </w:tabs>
        <w:ind w:left="1871" w:hanging="1871"/>
      </w:pPr>
      <w:r>
        <w:tab/>
      </w:r>
      <w:r w:rsidRPr="00720570">
        <w:t>(b)</w:t>
      </w:r>
      <w:r>
        <w:tab/>
        <w:t>advising the operator that the operator may, by a specified date (being not less than 28 days after giving the notice), make a submission to the regulator in relation to the proposed refusal.</w:t>
      </w:r>
    </w:p>
    <w:p w14:paraId="646B49A9" w14:textId="77777777" w:rsidR="00145DDF" w:rsidRDefault="00145DDF" w:rsidP="00145DDF">
      <w:pPr>
        <w:pStyle w:val="DraftHeading2"/>
        <w:tabs>
          <w:tab w:val="right" w:pos="1247"/>
        </w:tabs>
        <w:ind w:left="1361" w:hanging="1361"/>
      </w:pPr>
      <w:r>
        <w:tab/>
      </w:r>
      <w:r w:rsidRPr="00784CC3">
        <w:t>(</w:t>
      </w:r>
      <w:r>
        <w:t>3</w:t>
      </w:r>
      <w:r w:rsidRPr="00784CC3">
        <w:t>)</w:t>
      </w:r>
      <w:r>
        <w:tab/>
        <w:t xml:space="preserve">After the date specified in a notice under </w:t>
      </w:r>
      <w:proofErr w:type="spellStart"/>
      <w:r>
        <w:t>subregulation</w:t>
      </w:r>
      <w:proofErr w:type="spellEnd"/>
      <w:r>
        <w:t xml:space="preserve"> (2), the regulator must:</w:t>
      </w:r>
    </w:p>
    <w:p w14:paraId="646B49AA" w14:textId="77777777" w:rsidR="00145DDF" w:rsidRDefault="00145DDF" w:rsidP="00145DDF">
      <w:pPr>
        <w:pStyle w:val="DraftHeading3"/>
        <w:tabs>
          <w:tab w:val="right" w:pos="1757"/>
        </w:tabs>
        <w:ind w:left="1871" w:hanging="1871"/>
      </w:pPr>
      <w:r>
        <w:tab/>
      </w:r>
      <w:r w:rsidRPr="00784CC3">
        <w:t>(a)</w:t>
      </w:r>
      <w:r>
        <w:tab/>
        <w:t>if the operator has made a submission in relation to the proposed refusal—consider that submission; and</w:t>
      </w:r>
    </w:p>
    <w:p w14:paraId="646B49AB" w14:textId="77777777" w:rsidR="00145DDF" w:rsidRDefault="00145DDF" w:rsidP="00145DDF">
      <w:pPr>
        <w:pStyle w:val="DraftHeading3"/>
        <w:tabs>
          <w:tab w:val="right" w:pos="1757"/>
        </w:tabs>
        <w:ind w:left="1871" w:hanging="1871"/>
      </w:pPr>
      <w:r>
        <w:tab/>
      </w:r>
      <w:r w:rsidRPr="00784CC3">
        <w:t>(b)</w:t>
      </w:r>
      <w:r>
        <w:tab/>
        <w:t>whether or not the operator has made a submission—decide:</w:t>
      </w:r>
    </w:p>
    <w:p w14:paraId="646B49AC" w14:textId="77777777" w:rsidR="00145DDF" w:rsidRDefault="00145DDF" w:rsidP="00145DDF">
      <w:pPr>
        <w:pStyle w:val="DraftHeading4"/>
        <w:tabs>
          <w:tab w:val="right" w:pos="2268"/>
        </w:tabs>
        <w:ind w:left="2381" w:hanging="2381"/>
      </w:pPr>
      <w:r>
        <w:tab/>
      </w:r>
      <w:r w:rsidRPr="00FE31AE">
        <w:t>(</w:t>
      </w:r>
      <w:proofErr w:type="spellStart"/>
      <w:r w:rsidRPr="00FE31AE">
        <w:t>i</w:t>
      </w:r>
      <w:proofErr w:type="spellEnd"/>
      <w:r w:rsidRPr="00FE31AE">
        <w:t>)</w:t>
      </w:r>
      <w:r>
        <w:tab/>
        <w:t>to make the amendment applied for; or</w:t>
      </w:r>
    </w:p>
    <w:p w14:paraId="646B49AD" w14:textId="77777777" w:rsidR="00145DDF" w:rsidRDefault="00145DDF" w:rsidP="00145DDF">
      <w:pPr>
        <w:pStyle w:val="DraftHeading4"/>
        <w:tabs>
          <w:tab w:val="right" w:pos="2268"/>
        </w:tabs>
        <w:ind w:left="2381" w:hanging="2381"/>
      </w:pPr>
      <w:r>
        <w:tab/>
      </w:r>
      <w:r w:rsidRPr="00FE31AE">
        <w:t>(ii)</w:t>
      </w:r>
      <w:r>
        <w:tab/>
        <w:t>not to make any amendment; or</w:t>
      </w:r>
    </w:p>
    <w:p w14:paraId="646B49AE" w14:textId="77777777" w:rsidR="00145DDF" w:rsidRDefault="00145DDF" w:rsidP="00145DDF">
      <w:pPr>
        <w:pStyle w:val="DraftHeading4"/>
        <w:tabs>
          <w:tab w:val="right" w:pos="2268"/>
        </w:tabs>
        <w:ind w:left="2381" w:hanging="2381"/>
      </w:pPr>
      <w:r>
        <w:tab/>
      </w:r>
      <w:r w:rsidRPr="00FE31AE">
        <w:t>(iii)</w:t>
      </w:r>
      <w:r>
        <w:tab/>
        <w:t>to make a different amendment that results from consideration of any submission made by the operator; and</w:t>
      </w:r>
    </w:p>
    <w:p w14:paraId="646B49AF" w14:textId="77777777" w:rsidR="00145DDF" w:rsidRDefault="00145DDF" w:rsidP="00145DDF">
      <w:pPr>
        <w:pStyle w:val="DraftHeading3"/>
        <w:tabs>
          <w:tab w:val="right" w:pos="1757"/>
        </w:tabs>
        <w:ind w:left="1871" w:hanging="1871"/>
      </w:pPr>
      <w:r>
        <w:tab/>
      </w:r>
      <w:r w:rsidRPr="00784CC3">
        <w:t>(c)</w:t>
      </w:r>
      <w:r>
        <w:tab/>
        <w:t>within 14 days after making that decision, give the operator written notice of the decision in accordance with this regulation.</w:t>
      </w:r>
    </w:p>
    <w:p w14:paraId="646B49B0" w14:textId="77777777" w:rsidR="00145DDF" w:rsidRPr="00516144" w:rsidRDefault="00145DDF" w:rsidP="00145DDF">
      <w:pPr>
        <w:pStyle w:val="DraftHeading2"/>
        <w:tabs>
          <w:tab w:val="right" w:pos="1247"/>
        </w:tabs>
        <w:ind w:left="1361" w:hanging="1361"/>
      </w:pPr>
      <w:r>
        <w:lastRenderedPageBreak/>
        <w:tab/>
      </w:r>
      <w:r w:rsidRPr="008C047C">
        <w:t>(</w:t>
      </w:r>
      <w:r>
        <w:t>4</w:t>
      </w:r>
      <w:r w:rsidRPr="008C047C">
        <w:t>)</w:t>
      </w:r>
      <w:r>
        <w:tab/>
        <w:t xml:space="preserve">If the regulator makes the amendment applied for, the notice under </w:t>
      </w:r>
      <w:proofErr w:type="spellStart"/>
      <w:r>
        <w:t>subregulation</w:t>
      </w:r>
      <w:proofErr w:type="spellEnd"/>
      <w:r>
        <w:t xml:space="preserve"> (3)(c) must specify the date (not being less than 28 days after the operator is given the decision notice) on which the amendment takes effect.</w:t>
      </w:r>
    </w:p>
    <w:p w14:paraId="646B49B1" w14:textId="77777777" w:rsidR="00145DDF" w:rsidRDefault="00145DDF" w:rsidP="00145DDF">
      <w:pPr>
        <w:pStyle w:val="DraftHeading2"/>
        <w:tabs>
          <w:tab w:val="right" w:pos="1247"/>
        </w:tabs>
        <w:ind w:left="1361" w:hanging="1361"/>
      </w:pPr>
      <w:r>
        <w:tab/>
        <w:t>(5</w:t>
      </w:r>
      <w:r w:rsidRPr="008024FA">
        <w:t>)</w:t>
      </w:r>
      <w:r>
        <w:tab/>
        <w:t xml:space="preserve">If the regulator refuses to make the amendment applied for or makes a different amendment, the notice under </w:t>
      </w:r>
      <w:proofErr w:type="spellStart"/>
      <w:r>
        <w:t>subregulation</w:t>
      </w:r>
      <w:proofErr w:type="spellEnd"/>
      <w:r>
        <w:t xml:space="preserve"> (3)(c) must:</w:t>
      </w:r>
    </w:p>
    <w:p w14:paraId="646B49B2" w14:textId="77777777" w:rsidR="007162D7" w:rsidRDefault="00145DDF" w:rsidP="00145DDF">
      <w:pPr>
        <w:pStyle w:val="DraftHeading3"/>
        <w:tabs>
          <w:tab w:val="right" w:pos="1757"/>
        </w:tabs>
        <w:ind w:left="1871" w:hanging="1871"/>
      </w:pPr>
      <w:r>
        <w:tab/>
      </w:r>
      <w:r w:rsidRPr="00797E68">
        <w:t>(a)</w:t>
      </w:r>
      <w:r>
        <w:tab/>
        <w:t>if a submission was made in relation to the proposed refusal of the amendment applied for—set out the reasons for the regulator's decision; and</w:t>
      </w:r>
    </w:p>
    <w:p w14:paraId="646B49B3" w14:textId="77777777" w:rsidR="00145DDF" w:rsidRDefault="00145DDF" w:rsidP="00145DDF">
      <w:pPr>
        <w:pStyle w:val="DraftHeading3"/>
        <w:tabs>
          <w:tab w:val="right" w:pos="1757"/>
        </w:tabs>
        <w:ind w:left="1871" w:hanging="1871"/>
      </w:pPr>
      <w:r>
        <w:tab/>
        <w:t>(b)</w:t>
      </w:r>
      <w:r>
        <w:tab/>
        <w:t>if the regulator makes a different amendment:</w:t>
      </w:r>
    </w:p>
    <w:p w14:paraId="646B49B4" w14:textId="77777777" w:rsidR="00145DDF" w:rsidRDefault="00145DDF" w:rsidP="00145DDF">
      <w:pPr>
        <w:pStyle w:val="DraftHeading4"/>
        <w:tabs>
          <w:tab w:val="right" w:pos="2268"/>
        </w:tabs>
        <w:ind w:left="2381" w:hanging="2381"/>
      </w:pPr>
      <w:r>
        <w:tab/>
      </w:r>
      <w:r w:rsidRPr="00797E68">
        <w:t>(</w:t>
      </w:r>
      <w:proofErr w:type="spellStart"/>
      <w:r w:rsidRPr="00797E68">
        <w:t>i</w:t>
      </w:r>
      <w:proofErr w:type="spellEnd"/>
      <w:r w:rsidRPr="00797E68">
        <w:t>)</w:t>
      </w:r>
      <w:r>
        <w:tab/>
      </w:r>
      <w:r w:rsidRPr="00B03191">
        <w:t>set out the amendment;</w:t>
      </w:r>
      <w:r>
        <w:t xml:space="preserve"> and</w:t>
      </w:r>
    </w:p>
    <w:p w14:paraId="646B49B5" w14:textId="77777777" w:rsidR="00145DDF" w:rsidRDefault="00145DDF" w:rsidP="00145DDF">
      <w:pPr>
        <w:pStyle w:val="DraftHeading4"/>
        <w:tabs>
          <w:tab w:val="right" w:pos="2268"/>
        </w:tabs>
        <w:ind w:left="2381" w:hanging="2381"/>
      </w:pPr>
      <w:r>
        <w:tab/>
      </w:r>
      <w:r w:rsidRPr="00797E68">
        <w:t>(ii)</w:t>
      </w:r>
      <w:r>
        <w:tab/>
        <w:t>specify the date (being not less than 28 days after the operator is given the decision notice) on which the amendment takes effect.</w:t>
      </w:r>
    </w:p>
    <w:p w14:paraId="646B49B6" w14:textId="77777777" w:rsidR="00145DDF" w:rsidRPr="00CB7B46" w:rsidRDefault="00145DDF" w:rsidP="00145DDF">
      <w:pPr>
        <w:pStyle w:val="DraftSectionNote"/>
        <w:tabs>
          <w:tab w:val="right" w:pos="1304"/>
        </w:tabs>
        <w:ind w:left="850"/>
        <w:rPr>
          <w:b/>
        </w:rPr>
      </w:pPr>
      <w:r w:rsidRPr="00CB7B46">
        <w:rPr>
          <w:b/>
        </w:rPr>
        <w:t>Note</w:t>
      </w:r>
    </w:p>
    <w:p w14:paraId="646B49B7" w14:textId="77777777" w:rsidR="00145DDF" w:rsidRDefault="00145DDF" w:rsidP="00145DDF">
      <w:pPr>
        <w:pStyle w:val="DraftSectionNote"/>
        <w:tabs>
          <w:tab w:val="right" w:pos="1304"/>
        </w:tabs>
        <w:ind w:left="850"/>
      </w:pPr>
      <w:r>
        <w:t>A refusal to make the amendment applied for, or a decision to make a different amendment, is a reviewable decision (see regulation 676).</w:t>
      </w:r>
    </w:p>
    <w:p w14:paraId="646B49B8" w14:textId="77777777" w:rsidR="00145DDF" w:rsidRDefault="00145DDF" w:rsidP="007272F6">
      <w:pPr>
        <w:pStyle w:val="StyleDraftHeading1Left0cmHanging15cm1"/>
      </w:pPr>
      <w:r>
        <w:tab/>
      </w:r>
      <w:bookmarkStart w:id="872" w:name="_Toc174445813"/>
      <w:r>
        <w:t>591</w:t>
      </w:r>
      <w:r>
        <w:tab/>
        <w:t>Minor corrections to major hazard facility licence</w:t>
      </w:r>
      <w:bookmarkEnd w:id="872"/>
    </w:p>
    <w:p w14:paraId="646B49B9" w14:textId="77777777" w:rsidR="00145DDF" w:rsidRDefault="00145DDF" w:rsidP="00145DDF">
      <w:pPr>
        <w:pStyle w:val="BodySectionSub"/>
      </w:pPr>
      <w:r>
        <w:t>The regulator may make minor amendments to a major hazard facility licence, including an amendment:</w:t>
      </w:r>
    </w:p>
    <w:p w14:paraId="646B49BA" w14:textId="77777777" w:rsidR="00145DDF" w:rsidRDefault="00145DDF" w:rsidP="00145DDF">
      <w:pPr>
        <w:pStyle w:val="DraftHeading3"/>
        <w:tabs>
          <w:tab w:val="right" w:pos="1757"/>
        </w:tabs>
        <w:ind w:left="1871" w:hanging="1871"/>
      </w:pPr>
      <w:r>
        <w:tab/>
      </w:r>
      <w:r w:rsidRPr="002D2CD0">
        <w:t>(a)</w:t>
      </w:r>
      <w:r>
        <w:tab/>
        <w:t>to correct an obvious error; or</w:t>
      </w:r>
    </w:p>
    <w:p w14:paraId="646B49BB" w14:textId="77777777" w:rsidR="00145DDF" w:rsidRDefault="00145DDF" w:rsidP="00145DDF">
      <w:pPr>
        <w:pStyle w:val="DraftHeading3"/>
        <w:tabs>
          <w:tab w:val="right" w:pos="1757"/>
        </w:tabs>
        <w:ind w:left="1871" w:hanging="1871"/>
      </w:pPr>
      <w:r>
        <w:tab/>
      </w:r>
      <w:r w:rsidRPr="002D2CD0">
        <w:t>(b)</w:t>
      </w:r>
      <w:r>
        <w:tab/>
        <w:t>to change an address; or</w:t>
      </w:r>
    </w:p>
    <w:p w14:paraId="646B49BC" w14:textId="77777777" w:rsidR="00145DDF" w:rsidRDefault="00145DDF" w:rsidP="00145DDF">
      <w:pPr>
        <w:pStyle w:val="DraftHeading3"/>
        <w:tabs>
          <w:tab w:val="right" w:pos="1757"/>
        </w:tabs>
        <w:ind w:left="1871" w:hanging="1871"/>
      </w:pPr>
      <w:r>
        <w:tab/>
      </w:r>
      <w:r w:rsidRPr="002D2CD0">
        <w:t>(c)</w:t>
      </w:r>
      <w:r>
        <w:tab/>
      </w:r>
      <w:r>
        <w:tab/>
        <w:t>that does not impose a significant burden on the operator.</w:t>
      </w:r>
    </w:p>
    <w:p w14:paraId="646B49BD" w14:textId="77777777" w:rsidR="00145DDF" w:rsidRDefault="00145DDF" w:rsidP="007272F6">
      <w:pPr>
        <w:pStyle w:val="StyleDraftHeading1Left0cmHanging15cm1"/>
      </w:pPr>
      <w:r>
        <w:tab/>
      </w:r>
      <w:bookmarkStart w:id="873" w:name="_Toc174445814"/>
      <w:r>
        <w:t>592</w:t>
      </w:r>
      <w:r>
        <w:tab/>
        <w:t>Regulator to give amended licence document to operator</w:t>
      </w:r>
      <w:bookmarkEnd w:id="873"/>
    </w:p>
    <w:p w14:paraId="646B49BE" w14:textId="77777777" w:rsidR="00145DDF" w:rsidRDefault="00145DDF" w:rsidP="00145DDF">
      <w:pPr>
        <w:pStyle w:val="BodySectionSub"/>
      </w:pPr>
      <w:r>
        <w:t>If the regulator amends a major hazard facility licence</w:t>
      </w:r>
      <w:r w:rsidRPr="005175CC">
        <w:t xml:space="preserve"> </w:t>
      </w:r>
      <w:r>
        <w:t>and considers that the licence document requires amendment, the regulator must give the operator an amended licence document within 14 days after making the decision to amend the licence.</w:t>
      </w:r>
    </w:p>
    <w:p w14:paraId="646B49BF" w14:textId="77777777" w:rsidR="00145DDF" w:rsidRPr="004C7752" w:rsidRDefault="00145DDF" w:rsidP="007272F6">
      <w:pPr>
        <w:pStyle w:val="StyleDraftHeading1Left0cmHanging15cm1"/>
      </w:pPr>
      <w:r>
        <w:tab/>
      </w:r>
      <w:bookmarkStart w:id="874" w:name="_Toc174445815"/>
      <w:r>
        <w:t>593</w:t>
      </w:r>
      <w:r>
        <w:tab/>
        <w:t>Operator to return licence</w:t>
      </w:r>
      <w:bookmarkEnd w:id="874"/>
    </w:p>
    <w:p w14:paraId="646B49C0" w14:textId="77777777" w:rsidR="007162D7" w:rsidRDefault="00145DDF" w:rsidP="00145DDF">
      <w:pPr>
        <w:pStyle w:val="BodySectionSub"/>
      </w:pPr>
      <w:r>
        <w:t>If a major hazard facility licence is amended, the operator of the licensed major hazard facility must return the licence document to the regulator for amendment at the written request of the regulator and within the time specified in the request.</w:t>
      </w:r>
    </w:p>
    <w:p w14:paraId="2EA95A07" w14:textId="77777777" w:rsidR="00D40949" w:rsidRDefault="00D40949" w:rsidP="00D40949">
      <w:pPr>
        <w:pStyle w:val="BodySectionSub"/>
      </w:pPr>
      <w:r>
        <w:t>Maximum penalty:</w:t>
      </w:r>
      <w:r w:rsidRPr="00CE26FA">
        <w:t xml:space="preserve"> tier I monetary penalty.</w:t>
      </w:r>
    </w:p>
    <w:p w14:paraId="646B49C4" w14:textId="77777777" w:rsidR="00145DDF" w:rsidRDefault="00145DDF" w:rsidP="007272F6">
      <w:pPr>
        <w:pStyle w:val="StyleDraftHeading1Left0cmHanging15cm1"/>
      </w:pPr>
      <w:r>
        <w:lastRenderedPageBreak/>
        <w:tab/>
      </w:r>
      <w:bookmarkStart w:id="875" w:name="_Toc174445816"/>
      <w:r>
        <w:t>594</w:t>
      </w:r>
      <w:r>
        <w:tab/>
        <w:t>Replacement licence document</w:t>
      </w:r>
      <w:bookmarkEnd w:id="875"/>
    </w:p>
    <w:p w14:paraId="646B49C5" w14:textId="77777777" w:rsidR="00145DDF" w:rsidRDefault="00145DDF" w:rsidP="00145DDF">
      <w:pPr>
        <w:pStyle w:val="DraftHeading2"/>
        <w:tabs>
          <w:tab w:val="right" w:pos="1247"/>
        </w:tabs>
        <w:ind w:left="1361" w:hanging="1361"/>
      </w:pPr>
      <w:r>
        <w:tab/>
      </w:r>
      <w:r w:rsidRPr="002D2CD0">
        <w:t>(1)</w:t>
      </w:r>
      <w:r>
        <w:tab/>
        <w:t>The operator of a licensed major hazard facility must give written notice to the regulator as soon as practicable if the licence document is lost, stolen or destroyed.</w:t>
      </w:r>
    </w:p>
    <w:p w14:paraId="4809F8EF" w14:textId="77777777" w:rsidR="00D40949" w:rsidRDefault="00D40949" w:rsidP="00D40949">
      <w:pPr>
        <w:pStyle w:val="BodySectionSub"/>
      </w:pPr>
      <w:r>
        <w:t>Maximum penalty:</w:t>
      </w:r>
      <w:r w:rsidRPr="00CE26FA">
        <w:t xml:space="preserve"> tier I monetary penalty.</w:t>
      </w:r>
    </w:p>
    <w:p w14:paraId="646B49C9" w14:textId="77777777" w:rsidR="00145DDF" w:rsidRDefault="00145DDF" w:rsidP="00145DDF">
      <w:pPr>
        <w:pStyle w:val="DraftHeading2"/>
        <w:tabs>
          <w:tab w:val="right" w:pos="1247"/>
        </w:tabs>
        <w:ind w:left="1361" w:hanging="1361"/>
      </w:pPr>
      <w:r>
        <w:tab/>
      </w:r>
      <w:r w:rsidRPr="00736E2F">
        <w:t>(</w:t>
      </w:r>
      <w:r>
        <w:t>2</w:t>
      </w:r>
      <w:r w:rsidRPr="00736E2F">
        <w:t>)</w:t>
      </w:r>
      <w:r>
        <w:tab/>
        <w:t>If a licence document for a licensed major hazard facility is lost, stolen or destroyed, the operator may apply to the regulator for a replacement document.</w:t>
      </w:r>
    </w:p>
    <w:p w14:paraId="646B49CA" w14:textId="77777777" w:rsidR="00145DDF" w:rsidRPr="00BE1E64" w:rsidRDefault="00145DDF" w:rsidP="00145DDF">
      <w:pPr>
        <w:pStyle w:val="DraftSub-sectionNote"/>
        <w:tabs>
          <w:tab w:val="right" w:pos="1814"/>
        </w:tabs>
        <w:ind w:left="1361"/>
        <w:rPr>
          <w:b/>
        </w:rPr>
      </w:pPr>
      <w:r w:rsidRPr="00BE1E64">
        <w:rPr>
          <w:b/>
        </w:rPr>
        <w:t>Note</w:t>
      </w:r>
    </w:p>
    <w:p w14:paraId="646B49CB" w14:textId="77777777" w:rsidR="00145DDF" w:rsidRPr="00BE1E64" w:rsidRDefault="00145DDF" w:rsidP="00145DDF">
      <w:pPr>
        <w:pStyle w:val="DraftSub-sectionNote"/>
        <w:tabs>
          <w:tab w:val="right" w:pos="1814"/>
        </w:tabs>
        <w:ind w:left="1361"/>
      </w:pPr>
      <w:r>
        <w:t>An operator is required to keep the licence document available for inspection (see regulation 587).</w:t>
      </w:r>
    </w:p>
    <w:p w14:paraId="646B49CC" w14:textId="77777777" w:rsidR="00145DDF" w:rsidRDefault="00145DDF" w:rsidP="00145DDF">
      <w:pPr>
        <w:pStyle w:val="DraftHeading2"/>
        <w:tabs>
          <w:tab w:val="right" w:pos="1247"/>
        </w:tabs>
        <w:ind w:left="1361" w:hanging="1361"/>
      </w:pPr>
      <w:r>
        <w:tab/>
        <w:t>(3)</w:t>
      </w:r>
      <w:r>
        <w:tab/>
        <w:t>An application for a replacement licence document must be made in the manner and form required by the regulator.</w:t>
      </w:r>
    </w:p>
    <w:p w14:paraId="646B49CD" w14:textId="77777777" w:rsidR="00145DDF" w:rsidRDefault="00145DDF" w:rsidP="00145DDF">
      <w:pPr>
        <w:pStyle w:val="DraftHeading2"/>
        <w:tabs>
          <w:tab w:val="right" w:pos="1247"/>
        </w:tabs>
        <w:ind w:left="1361" w:hanging="1361"/>
      </w:pPr>
      <w:r>
        <w:tab/>
      </w:r>
      <w:r w:rsidRPr="004E4160">
        <w:t>(</w:t>
      </w:r>
      <w:r>
        <w:t>4</w:t>
      </w:r>
      <w:r w:rsidRPr="004E4160">
        <w:t>)</w:t>
      </w:r>
      <w:r>
        <w:tab/>
        <w:t>The application must:</w:t>
      </w:r>
    </w:p>
    <w:p w14:paraId="646B49CE" w14:textId="77777777" w:rsidR="00145DDF" w:rsidRDefault="00145DDF" w:rsidP="00145DDF">
      <w:pPr>
        <w:pStyle w:val="DraftHeading3"/>
        <w:tabs>
          <w:tab w:val="right" w:pos="1757"/>
        </w:tabs>
        <w:ind w:left="1871" w:hanging="1871"/>
      </w:pPr>
      <w:r>
        <w:tab/>
        <w:t>(a)</w:t>
      </w:r>
      <w:r>
        <w:tab/>
        <w:t>include a declaration describing the circumstances in which the original document was lost, stolen or destroyed; and</w:t>
      </w:r>
    </w:p>
    <w:p w14:paraId="646B49CF" w14:textId="77777777" w:rsidR="00145DDF" w:rsidRPr="001F20D3" w:rsidRDefault="00145DDF" w:rsidP="00145DDF">
      <w:pPr>
        <w:pStyle w:val="DraftParaNote"/>
        <w:tabs>
          <w:tab w:val="right" w:pos="2324"/>
        </w:tabs>
        <w:ind w:left="1871"/>
        <w:rPr>
          <w:b/>
        </w:rPr>
      </w:pPr>
      <w:r w:rsidRPr="001F20D3">
        <w:rPr>
          <w:b/>
        </w:rPr>
        <w:t>Note</w:t>
      </w:r>
    </w:p>
    <w:p w14:paraId="646B49D0" w14:textId="77777777" w:rsidR="00145DDF" w:rsidRDefault="00145DDF" w:rsidP="00145DDF">
      <w:pPr>
        <w:pStyle w:val="DraftParaNote"/>
        <w:tabs>
          <w:tab w:val="right" w:pos="2324"/>
        </w:tabs>
        <w:ind w:left="1871"/>
      </w:pPr>
      <w:r>
        <w:t>See section 268 of the Act for offences relating to the giving of false or misleading information under the Act or these Regulations.</w:t>
      </w:r>
    </w:p>
    <w:p w14:paraId="646B49D1" w14:textId="77777777" w:rsidR="00145DDF" w:rsidRPr="00BE1E64" w:rsidRDefault="00145DDF" w:rsidP="00145DDF">
      <w:pPr>
        <w:pStyle w:val="DraftHeading3"/>
        <w:tabs>
          <w:tab w:val="right" w:pos="1757"/>
        </w:tabs>
        <w:ind w:left="1871" w:hanging="1871"/>
      </w:pPr>
      <w:r>
        <w:tab/>
      </w:r>
      <w:r w:rsidRPr="00BE1E64">
        <w:t>(</w:t>
      </w:r>
      <w:r>
        <w:t>b</w:t>
      </w:r>
      <w:r w:rsidRPr="00BE1E64">
        <w:t>)</w:t>
      </w:r>
      <w:r>
        <w:tab/>
        <w:t>be accompanied by the relevant fee.</w:t>
      </w:r>
    </w:p>
    <w:p w14:paraId="646B49D2" w14:textId="77777777" w:rsidR="00145DDF" w:rsidRDefault="00145DDF" w:rsidP="00145DDF">
      <w:pPr>
        <w:pStyle w:val="DraftHeading2"/>
        <w:tabs>
          <w:tab w:val="right" w:pos="1247"/>
        </w:tabs>
        <w:ind w:left="1361" w:hanging="1361"/>
      </w:pPr>
      <w:r>
        <w:tab/>
      </w:r>
      <w:r w:rsidRPr="004E4160">
        <w:t>(</w:t>
      </w:r>
      <w:r>
        <w:t>5</w:t>
      </w:r>
      <w:r w:rsidRPr="004E4160">
        <w:t>)</w:t>
      </w:r>
      <w:r>
        <w:tab/>
        <w:t>The regulator must issue a replacement licence document if satisfied that the original document was lost, stolen or destroyed.</w:t>
      </w:r>
    </w:p>
    <w:p w14:paraId="646B49D3" w14:textId="77777777" w:rsidR="00145DDF" w:rsidRDefault="00145DDF" w:rsidP="00145DDF">
      <w:pPr>
        <w:pStyle w:val="DraftHeading2"/>
        <w:tabs>
          <w:tab w:val="right" w:pos="1247"/>
        </w:tabs>
        <w:ind w:left="1361" w:hanging="1361"/>
      </w:pPr>
      <w:r>
        <w:tab/>
      </w:r>
      <w:r w:rsidRPr="004E4160">
        <w:t>(</w:t>
      </w:r>
      <w:r>
        <w:t>6</w:t>
      </w:r>
      <w:r w:rsidRPr="004E4160">
        <w:t>)</w:t>
      </w:r>
      <w:r>
        <w:tab/>
        <w:t>If the regulator refuses to issue a replacement licence document, it must give the operator written notice of this decision, including the reasons for the decision, within 14 days after making the decision.</w:t>
      </w:r>
    </w:p>
    <w:p w14:paraId="646B49D4" w14:textId="77777777" w:rsidR="00145DDF" w:rsidRPr="00671C67" w:rsidRDefault="00145DDF" w:rsidP="00145DDF">
      <w:pPr>
        <w:pStyle w:val="DraftSectionNote"/>
        <w:tabs>
          <w:tab w:val="right" w:pos="1304"/>
        </w:tabs>
        <w:ind w:left="850"/>
        <w:rPr>
          <w:b/>
        </w:rPr>
      </w:pPr>
      <w:r w:rsidRPr="00671C67">
        <w:rPr>
          <w:b/>
        </w:rPr>
        <w:t>Note</w:t>
      </w:r>
    </w:p>
    <w:p w14:paraId="646B49D5" w14:textId="77777777" w:rsidR="00145DDF" w:rsidRDefault="00145DDF" w:rsidP="00145DDF">
      <w:pPr>
        <w:pStyle w:val="DraftSectionNote"/>
        <w:tabs>
          <w:tab w:val="right" w:pos="1304"/>
        </w:tabs>
        <w:ind w:left="850"/>
      </w:pPr>
      <w:r>
        <w:t>A refusal to issue a replacement licence document is a reviewable decision (see regulation 676).</w:t>
      </w:r>
    </w:p>
    <w:p w14:paraId="646B49D6" w14:textId="77777777" w:rsidR="00145DDF" w:rsidRDefault="00145DDF" w:rsidP="00133494">
      <w:pPr>
        <w:pStyle w:val="StyleHeading-DIVISIONLeftLeft0cmHanging275cm"/>
      </w:pPr>
      <w:bookmarkStart w:id="876" w:name="_Toc174445817"/>
      <w:r>
        <w:t xml:space="preserve">Division 3 </w:t>
      </w:r>
      <w:r>
        <w:tab/>
        <w:t>Renewal of major hazard facility licence</w:t>
      </w:r>
      <w:bookmarkEnd w:id="876"/>
    </w:p>
    <w:p w14:paraId="646B49D7" w14:textId="77777777" w:rsidR="00145DDF" w:rsidRDefault="00145DDF" w:rsidP="007272F6">
      <w:pPr>
        <w:pStyle w:val="StyleDraftHeading1Left0cmHanging15cm1"/>
      </w:pPr>
      <w:r>
        <w:tab/>
      </w:r>
      <w:bookmarkStart w:id="877" w:name="_Toc174445818"/>
      <w:r>
        <w:t>595</w:t>
      </w:r>
      <w:r>
        <w:tab/>
        <w:t>Regulator may renew licence</w:t>
      </w:r>
      <w:bookmarkEnd w:id="877"/>
    </w:p>
    <w:p w14:paraId="646B49D8" w14:textId="77777777" w:rsidR="00145DDF" w:rsidRDefault="00145DDF" w:rsidP="00145DDF">
      <w:pPr>
        <w:pStyle w:val="BodySectionSub"/>
      </w:pPr>
      <w:r>
        <w:t>The regulator may renew a major hazard facility licence on application by the operator.</w:t>
      </w:r>
    </w:p>
    <w:p w14:paraId="646B49D9" w14:textId="77777777" w:rsidR="00145DDF" w:rsidRDefault="00145DDF" w:rsidP="007272F6">
      <w:pPr>
        <w:pStyle w:val="StyleDraftHeading1Left0cmHanging15cm1"/>
      </w:pPr>
      <w:r>
        <w:tab/>
      </w:r>
      <w:bookmarkStart w:id="878" w:name="_Toc174445819"/>
      <w:r>
        <w:t>596</w:t>
      </w:r>
      <w:r>
        <w:tab/>
        <w:t>Application for renewal</w:t>
      </w:r>
      <w:bookmarkEnd w:id="878"/>
    </w:p>
    <w:p w14:paraId="646B49DA" w14:textId="77777777" w:rsidR="00145DDF" w:rsidRDefault="00145DDF" w:rsidP="00145DDF">
      <w:pPr>
        <w:pStyle w:val="DraftHeading2"/>
        <w:tabs>
          <w:tab w:val="right" w:pos="1247"/>
        </w:tabs>
        <w:ind w:left="1361" w:hanging="1361"/>
      </w:pPr>
      <w:r>
        <w:tab/>
      </w:r>
      <w:r w:rsidRPr="001F20D3">
        <w:t>(1)</w:t>
      </w:r>
      <w:r>
        <w:tab/>
        <w:t>An application for renewal of a major hazard facility licence must be made in the manner and form required by the regulator.</w:t>
      </w:r>
    </w:p>
    <w:p w14:paraId="646B49DB" w14:textId="77777777" w:rsidR="00145DDF" w:rsidRDefault="00145DDF" w:rsidP="00145DDF">
      <w:pPr>
        <w:pStyle w:val="DraftHeading2"/>
        <w:tabs>
          <w:tab w:val="right" w:pos="1247"/>
        </w:tabs>
        <w:ind w:left="1361" w:hanging="1361"/>
      </w:pPr>
      <w:r>
        <w:lastRenderedPageBreak/>
        <w:tab/>
      </w:r>
      <w:r w:rsidRPr="001F20D3">
        <w:t>(2)</w:t>
      </w:r>
      <w:r>
        <w:tab/>
        <w:t>The application must include a copy of the safety case for the major hazard facility as revised under regulation 570.</w:t>
      </w:r>
    </w:p>
    <w:p w14:paraId="646B49DC" w14:textId="77777777" w:rsidR="00145DDF" w:rsidRPr="001F20D3" w:rsidRDefault="00145DDF" w:rsidP="00145DDF">
      <w:pPr>
        <w:pStyle w:val="DraftSub-sectionNote"/>
        <w:tabs>
          <w:tab w:val="right" w:pos="1814"/>
        </w:tabs>
        <w:ind w:left="1361"/>
        <w:rPr>
          <w:b/>
        </w:rPr>
      </w:pPr>
      <w:r w:rsidRPr="001F20D3">
        <w:rPr>
          <w:b/>
        </w:rPr>
        <w:t>Note</w:t>
      </w:r>
    </w:p>
    <w:p w14:paraId="646B49DD" w14:textId="77777777" w:rsidR="00145DDF" w:rsidRDefault="00145DDF" w:rsidP="00145DDF">
      <w:pPr>
        <w:pStyle w:val="DraftSub-sectionNote"/>
        <w:tabs>
          <w:tab w:val="right" w:pos="1814"/>
        </w:tabs>
        <w:ind w:left="1361"/>
      </w:pPr>
      <w:r>
        <w:t>See section 268 of the Act for offences relating to the giving of false or misleading information under the Act or these Regulations.</w:t>
      </w:r>
    </w:p>
    <w:p w14:paraId="646B49DE" w14:textId="77777777" w:rsidR="00145DDF" w:rsidRDefault="00145DDF" w:rsidP="00145DDF">
      <w:pPr>
        <w:pStyle w:val="DraftHeading2"/>
        <w:tabs>
          <w:tab w:val="right" w:pos="1247"/>
        </w:tabs>
        <w:ind w:left="1361" w:hanging="1361"/>
      </w:pPr>
      <w:r>
        <w:tab/>
      </w:r>
      <w:r w:rsidRPr="001F20D3">
        <w:t>(3)</w:t>
      </w:r>
      <w:r>
        <w:tab/>
        <w:t>The application must be accompanied by the relevant fee.</w:t>
      </w:r>
    </w:p>
    <w:p w14:paraId="646B49DF" w14:textId="77777777" w:rsidR="00145DDF" w:rsidRDefault="00145DDF" w:rsidP="00145DDF">
      <w:pPr>
        <w:pStyle w:val="DraftHeading2"/>
        <w:tabs>
          <w:tab w:val="right" w:pos="1247"/>
        </w:tabs>
        <w:ind w:left="1361" w:hanging="1361"/>
      </w:pPr>
      <w:r>
        <w:tab/>
      </w:r>
      <w:r w:rsidRPr="001F20D3">
        <w:t>(4)</w:t>
      </w:r>
      <w:r>
        <w:tab/>
        <w:t>The application must be made not less than 6 months before the licence to be renewed expires.</w:t>
      </w:r>
    </w:p>
    <w:p w14:paraId="646B49E0" w14:textId="77777777" w:rsidR="00145DDF" w:rsidRDefault="00145DDF" w:rsidP="007272F6">
      <w:pPr>
        <w:pStyle w:val="StyleDraftHeading1Left0cmHanging15cm1"/>
      </w:pPr>
      <w:r>
        <w:tab/>
      </w:r>
      <w:bookmarkStart w:id="879" w:name="_Toc174445820"/>
      <w:r>
        <w:t>597</w:t>
      </w:r>
      <w:r w:rsidRPr="00B16CD4">
        <w:tab/>
        <w:t>Licence continues in force until application is decided</w:t>
      </w:r>
      <w:bookmarkEnd w:id="879"/>
    </w:p>
    <w:p w14:paraId="646B49E1" w14:textId="77777777" w:rsidR="00145DDF" w:rsidRDefault="00145DDF" w:rsidP="00145DDF">
      <w:pPr>
        <w:pStyle w:val="BodySectionSub"/>
      </w:pPr>
      <w:r w:rsidRPr="00B16CD4">
        <w:t xml:space="preserve">If the operator of a licensed major hazard facility applies under regulation </w:t>
      </w:r>
      <w:r>
        <w:t>596</w:t>
      </w:r>
      <w:r w:rsidRPr="00B16CD4">
        <w:t xml:space="preserve"> for the renewal of a major hazard facility licence, the licence is taken to continue in force from the day it would, apart from this regulation, have </w:t>
      </w:r>
      <w:r>
        <w:t>expired</w:t>
      </w:r>
      <w:r w:rsidRPr="00B16CD4">
        <w:t xml:space="preserve"> until the operator is given notice of the decision on the application.</w:t>
      </w:r>
    </w:p>
    <w:p w14:paraId="646B49E2" w14:textId="77777777" w:rsidR="00145DDF" w:rsidRDefault="00145DDF" w:rsidP="007272F6">
      <w:pPr>
        <w:pStyle w:val="StyleDraftHeading1Left0cmHanging15cm1"/>
      </w:pPr>
      <w:r>
        <w:tab/>
      </w:r>
      <w:bookmarkStart w:id="880" w:name="_Toc174445821"/>
      <w:r>
        <w:t>598</w:t>
      </w:r>
      <w:r>
        <w:tab/>
        <w:t>Provisions relating to renewal of licence</w:t>
      </w:r>
      <w:bookmarkEnd w:id="880"/>
    </w:p>
    <w:p w14:paraId="646B49E3" w14:textId="77777777" w:rsidR="00145DDF" w:rsidRDefault="00145DDF" w:rsidP="00145DDF">
      <w:pPr>
        <w:pStyle w:val="BodySectionSub"/>
      </w:pPr>
      <w:r>
        <w:t>For the purposes of this Division:</w:t>
      </w:r>
    </w:p>
    <w:p w14:paraId="646B49E4" w14:textId="77777777" w:rsidR="00145DDF" w:rsidRDefault="00145DDF" w:rsidP="00145DDF">
      <w:pPr>
        <w:pStyle w:val="DraftHeading3"/>
        <w:tabs>
          <w:tab w:val="right" w:pos="1757"/>
        </w:tabs>
        <w:ind w:left="1871" w:hanging="1871"/>
      </w:pPr>
      <w:r>
        <w:tab/>
      </w:r>
      <w:r w:rsidRPr="00E717C5">
        <w:t>(</w:t>
      </w:r>
      <w:r>
        <w:t>a</w:t>
      </w:r>
      <w:r w:rsidRPr="00E717C5">
        <w:t>)</w:t>
      </w:r>
      <w:r>
        <w:tab/>
        <w:t>regulation 579 applies as if a reference in that regulation to an application for a licence were a reference to an application to renew a licence; and</w:t>
      </w:r>
    </w:p>
    <w:p w14:paraId="646B49E5" w14:textId="77777777" w:rsidR="00145DDF" w:rsidRDefault="00145DDF" w:rsidP="00145DDF">
      <w:pPr>
        <w:pStyle w:val="DraftHeading3"/>
        <w:tabs>
          <w:tab w:val="right" w:pos="1757"/>
        </w:tabs>
        <w:ind w:left="1871" w:hanging="1871"/>
      </w:pPr>
      <w:r>
        <w:tab/>
      </w:r>
      <w:r w:rsidRPr="00E2334B">
        <w:t>(</w:t>
      </w:r>
      <w:r>
        <w:t>b</w:t>
      </w:r>
      <w:r w:rsidRPr="00E2334B">
        <w:t>)</w:t>
      </w:r>
      <w:r>
        <w:tab/>
        <w:t xml:space="preserve">regulations 580 (except </w:t>
      </w:r>
      <w:proofErr w:type="spellStart"/>
      <w:r>
        <w:t>subregulation</w:t>
      </w:r>
      <w:proofErr w:type="spellEnd"/>
      <w:r>
        <w:t xml:space="preserve"> (6))</w:t>
      </w:r>
      <w:r w:rsidR="00C277D8">
        <w:t>,</w:t>
      </w:r>
      <w:r w:rsidRPr="00B74213">
        <w:t xml:space="preserve"> </w:t>
      </w:r>
      <w:r>
        <w:t>581</w:t>
      </w:r>
      <w:r w:rsidR="00C277D8">
        <w:t>, 584 and 585</w:t>
      </w:r>
      <w:r>
        <w:t xml:space="preserve"> apply as if a reference in </w:t>
      </w:r>
      <w:r w:rsidR="004E3BB3">
        <w:t>those regulations</w:t>
      </w:r>
      <w:r>
        <w:t xml:space="preserve"> to the grant of a licence were a reference to the renewal of a licence; and</w:t>
      </w:r>
    </w:p>
    <w:p w14:paraId="646B49E6" w14:textId="77777777" w:rsidR="00145DDF" w:rsidRDefault="00145DDF" w:rsidP="00145DDF">
      <w:pPr>
        <w:pStyle w:val="DraftHeading3"/>
        <w:tabs>
          <w:tab w:val="right" w:pos="1757"/>
        </w:tabs>
        <w:ind w:left="1871" w:hanging="1871"/>
      </w:pPr>
      <w:r>
        <w:tab/>
      </w:r>
      <w:r w:rsidRPr="00E717C5">
        <w:t>(</w:t>
      </w:r>
      <w:r>
        <w:t>c</w:t>
      </w:r>
      <w:r w:rsidRPr="00E717C5">
        <w:t>)</w:t>
      </w:r>
      <w:r>
        <w:tab/>
        <w:t>regulation 583 applies as if a reference in that regulation to a refusal to grant a licence were a reference to a refusal to renew a licence.</w:t>
      </w:r>
    </w:p>
    <w:p w14:paraId="646B49E7" w14:textId="77777777" w:rsidR="00145DDF" w:rsidRPr="005A5BB8" w:rsidRDefault="00145DDF" w:rsidP="00145DDF">
      <w:pPr>
        <w:pStyle w:val="DraftSectionNote"/>
        <w:tabs>
          <w:tab w:val="right" w:pos="1304"/>
        </w:tabs>
        <w:ind w:left="850"/>
        <w:rPr>
          <w:b/>
        </w:rPr>
      </w:pPr>
      <w:r w:rsidRPr="005A5BB8">
        <w:rPr>
          <w:b/>
        </w:rPr>
        <w:t>Note</w:t>
      </w:r>
    </w:p>
    <w:p w14:paraId="646B49E8" w14:textId="77777777" w:rsidR="00145DDF" w:rsidRDefault="00145DDF" w:rsidP="00145DDF">
      <w:pPr>
        <w:pStyle w:val="DraftSectionNote"/>
        <w:tabs>
          <w:tab w:val="right" w:pos="1304"/>
        </w:tabs>
        <w:ind w:left="850"/>
      </w:pPr>
      <w:r>
        <w:t>A refusal to renew a licence is a reviewable decision (see regulation 676).</w:t>
      </w:r>
    </w:p>
    <w:p w14:paraId="646B49E9" w14:textId="77777777" w:rsidR="00145DDF" w:rsidRDefault="00145DDF" w:rsidP="007272F6">
      <w:pPr>
        <w:pStyle w:val="StyleDraftHeading1Left0cmHanging15cm1"/>
      </w:pPr>
      <w:r>
        <w:tab/>
      </w:r>
      <w:bookmarkStart w:id="881" w:name="_Toc174445822"/>
      <w:r>
        <w:t>599</w:t>
      </w:r>
      <w:r>
        <w:tab/>
        <w:t>Status of major hazard facility licence during review</w:t>
      </w:r>
      <w:bookmarkEnd w:id="881"/>
    </w:p>
    <w:p w14:paraId="646B49EA" w14:textId="77777777" w:rsidR="00145DDF" w:rsidRDefault="00145DDF" w:rsidP="00145DDF">
      <w:pPr>
        <w:pStyle w:val="DraftHeading2"/>
        <w:tabs>
          <w:tab w:val="right" w:pos="1247"/>
        </w:tabs>
        <w:ind w:left="1361" w:hanging="1361"/>
      </w:pPr>
      <w:r>
        <w:tab/>
      </w:r>
      <w:r w:rsidRPr="007D1D44">
        <w:t>(1)</w:t>
      </w:r>
      <w:r>
        <w:tab/>
        <w:t>This regulation applies if the regulator gives the operator written notice of its decision to refuse to renew the licence.</w:t>
      </w:r>
    </w:p>
    <w:p w14:paraId="646B49EB" w14:textId="77777777" w:rsidR="00145DDF" w:rsidRDefault="00145DDF" w:rsidP="00145DDF">
      <w:pPr>
        <w:pStyle w:val="DraftHeading2"/>
        <w:tabs>
          <w:tab w:val="right" w:pos="1247"/>
        </w:tabs>
        <w:ind w:left="1361" w:hanging="1361"/>
      </w:pPr>
      <w:r>
        <w:tab/>
      </w:r>
      <w:r w:rsidRPr="007D1D44">
        <w:t>(</w:t>
      </w:r>
      <w:r>
        <w:t>2</w:t>
      </w:r>
      <w:r w:rsidRPr="007D1D44">
        <w:t>)</w:t>
      </w:r>
      <w:r>
        <w:tab/>
        <w:t>If the operator does not apply for an external review, the licence continues to have effect until the last of the following events:</w:t>
      </w:r>
    </w:p>
    <w:p w14:paraId="646B49EC" w14:textId="77777777" w:rsidR="00145DDF" w:rsidRDefault="00145DDF" w:rsidP="00145DDF">
      <w:pPr>
        <w:pStyle w:val="DraftHeading3"/>
        <w:tabs>
          <w:tab w:val="right" w:pos="1757"/>
        </w:tabs>
        <w:ind w:left="1871" w:hanging="1871"/>
      </w:pPr>
      <w:r>
        <w:tab/>
        <w:t>(a)</w:t>
      </w:r>
      <w:r>
        <w:tab/>
        <w:t>the expiry of the licence;</w:t>
      </w:r>
    </w:p>
    <w:p w14:paraId="646B49ED" w14:textId="77777777" w:rsidR="00145DDF" w:rsidRDefault="00145DDF" w:rsidP="00145DDF">
      <w:pPr>
        <w:pStyle w:val="DraftHeading3"/>
        <w:tabs>
          <w:tab w:val="right" w:pos="1757"/>
        </w:tabs>
        <w:ind w:left="1871" w:hanging="1871"/>
      </w:pPr>
      <w:r>
        <w:tab/>
        <w:t>(b)</w:t>
      </w:r>
      <w:r>
        <w:tab/>
        <w:t>the end of the period for applying for an external review.</w:t>
      </w:r>
    </w:p>
    <w:p w14:paraId="646B49EE" w14:textId="77777777" w:rsidR="00145DDF" w:rsidRDefault="00145DDF" w:rsidP="00145DDF">
      <w:pPr>
        <w:pStyle w:val="DraftHeading2"/>
        <w:tabs>
          <w:tab w:val="right" w:pos="1247"/>
        </w:tabs>
        <w:ind w:left="1361" w:hanging="1361"/>
      </w:pPr>
      <w:r>
        <w:tab/>
      </w:r>
      <w:r w:rsidRPr="007D1D44">
        <w:t>(</w:t>
      </w:r>
      <w:r>
        <w:t>3</w:t>
      </w:r>
      <w:r w:rsidRPr="007D1D44">
        <w:t>)</w:t>
      </w:r>
      <w:r>
        <w:tab/>
        <w:t>If the operator applies for an external review, the licence continues to have effect until the earlier of the following events:</w:t>
      </w:r>
    </w:p>
    <w:p w14:paraId="646B49EF" w14:textId="77777777" w:rsidR="00145DDF" w:rsidRDefault="00145DDF" w:rsidP="00145DDF">
      <w:pPr>
        <w:pStyle w:val="DraftHeading3"/>
        <w:tabs>
          <w:tab w:val="right" w:pos="1757"/>
        </w:tabs>
        <w:ind w:left="1871" w:hanging="1871"/>
      </w:pPr>
      <w:r>
        <w:lastRenderedPageBreak/>
        <w:tab/>
      </w:r>
      <w:r w:rsidRPr="007D1D44">
        <w:t>(a)</w:t>
      </w:r>
      <w:r>
        <w:tab/>
        <w:t>the operator withdraws the application for review;</w:t>
      </w:r>
    </w:p>
    <w:p w14:paraId="646B49F0" w14:textId="77777777" w:rsidR="00145DDF" w:rsidRDefault="00145DDF" w:rsidP="00145DDF">
      <w:pPr>
        <w:pStyle w:val="DraftHeading3"/>
        <w:tabs>
          <w:tab w:val="right" w:pos="1757"/>
        </w:tabs>
        <w:ind w:left="1871" w:hanging="1871"/>
      </w:pPr>
      <w:r>
        <w:tab/>
      </w:r>
      <w:r w:rsidRPr="007D1D44">
        <w:t>(b)</w:t>
      </w:r>
      <w:r>
        <w:tab/>
        <w:t>[the external review body] makes a decision on the review.</w:t>
      </w:r>
    </w:p>
    <w:p w14:paraId="646B49F1" w14:textId="77777777" w:rsidR="00B75031" w:rsidRPr="00D52979" w:rsidRDefault="00B75031" w:rsidP="00D52979">
      <w:pPr>
        <w:pStyle w:val="DraftParaNote"/>
        <w:tabs>
          <w:tab w:val="right" w:pos="2324"/>
        </w:tabs>
        <w:ind w:left="1871"/>
        <w:rPr>
          <w:b/>
        </w:rPr>
      </w:pPr>
      <w:r w:rsidRPr="00D52979">
        <w:rPr>
          <w:b/>
        </w:rPr>
        <w:t>Note</w:t>
      </w:r>
    </w:p>
    <w:p w14:paraId="646B49F2" w14:textId="77777777" w:rsidR="00B75031" w:rsidRDefault="00B75031" w:rsidP="00D52979">
      <w:pPr>
        <w:pStyle w:val="DraftParaNote"/>
        <w:tabs>
          <w:tab w:val="right" w:pos="2324"/>
        </w:tabs>
        <w:ind w:left="1871"/>
      </w:pPr>
      <w:r>
        <w:t>See the jurisdictional note in the Appendix.</w:t>
      </w:r>
    </w:p>
    <w:p w14:paraId="646B49F3" w14:textId="77777777" w:rsidR="00145DDF" w:rsidRDefault="00145DDF" w:rsidP="00145DDF">
      <w:pPr>
        <w:pStyle w:val="DraftHeading2"/>
        <w:tabs>
          <w:tab w:val="right" w:pos="1247"/>
        </w:tabs>
        <w:ind w:left="1361" w:hanging="1361"/>
      </w:pPr>
      <w:r>
        <w:tab/>
      </w:r>
      <w:r w:rsidRPr="007D1D44">
        <w:t>(</w:t>
      </w:r>
      <w:r>
        <w:t>4</w:t>
      </w:r>
      <w:r w:rsidRPr="007D1D44">
        <w:t>)</w:t>
      </w:r>
      <w:r>
        <w:tab/>
        <w:t>The licence continues to have effect under this regulation even if its expiry date passes.</w:t>
      </w:r>
    </w:p>
    <w:p w14:paraId="646B49F4" w14:textId="77777777" w:rsidR="00145DDF" w:rsidRPr="00A631B4" w:rsidRDefault="00145DDF" w:rsidP="00145DDF">
      <w:pPr>
        <w:pStyle w:val="DraftSectionNote"/>
        <w:tabs>
          <w:tab w:val="right" w:pos="1304"/>
        </w:tabs>
        <w:ind w:left="850"/>
        <w:rPr>
          <w:b/>
        </w:rPr>
      </w:pPr>
      <w:r w:rsidRPr="00721DCD">
        <w:rPr>
          <w:b/>
        </w:rPr>
        <w:t>Note</w:t>
      </w:r>
    </w:p>
    <w:p w14:paraId="646B49F5" w14:textId="77777777" w:rsidR="00145DDF" w:rsidRDefault="00145DDF" w:rsidP="00145DDF">
      <w:pPr>
        <w:pStyle w:val="DraftSectionNote"/>
        <w:tabs>
          <w:tab w:val="right" w:pos="1304"/>
        </w:tabs>
        <w:ind w:left="850"/>
      </w:pPr>
      <w:r>
        <w:t>See the jurisdictional note in the Appendix.</w:t>
      </w:r>
    </w:p>
    <w:p w14:paraId="646B49F6" w14:textId="77777777" w:rsidR="00145DDF" w:rsidRPr="00395AE5" w:rsidRDefault="00145DDF" w:rsidP="00133494">
      <w:pPr>
        <w:pStyle w:val="StyleHeading-DIVISIONLeftLeft0cmHanging275cm"/>
      </w:pPr>
      <w:bookmarkStart w:id="882" w:name="_Toc174445823"/>
      <w:r>
        <w:t xml:space="preserve">Division 4 </w:t>
      </w:r>
      <w:r>
        <w:tab/>
        <w:t>Transfer of major hazard facility licence</w:t>
      </w:r>
      <w:bookmarkEnd w:id="882"/>
    </w:p>
    <w:p w14:paraId="646B49F7" w14:textId="77777777" w:rsidR="00145DDF" w:rsidRDefault="00145DDF" w:rsidP="007272F6">
      <w:pPr>
        <w:pStyle w:val="StyleDraftHeading1Left0cmHanging15cm1"/>
      </w:pPr>
      <w:r>
        <w:tab/>
      </w:r>
      <w:bookmarkStart w:id="883" w:name="_Toc174445824"/>
      <w:r>
        <w:t>600</w:t>
      </w:r>
      <w:r>
        <w:tab/>
        <w:t>Transfer of major hazard facility licence</w:t>
      </w:r>
      <w:bookmarkEnd w:id="883"/>
    </w:p>
    <w:p w14:paraId="646B49F8" w14:textId="77777777" w:rsidR="00145DDF" w:rsidRDefault="00145DDF" w:rsidP="00145DDF">
      <w:pPr>
        <w:pStyle w:val="DraftHeading2"/>
        <w:tabs>
          <w:tab w:val="right" w:pos="1247"/>
        </w:tabs>
        <w:ind w:left="1361" w:hanging="1361"/>
      </w:pPr>
      <w:r>
        <w:tab/>
      </w:r>
      <w:r w:rsidRPr="00C450DE">
        <w:t>(1)</w:t>
      </w:r>
      <w:r>
        <w:tab/>
        <w:t xml:space="preserve">The regulator, </w:t>
      </w:r>
      <w:r w:rsidRPr="00377EB6">
        <w:t xml:space="preserve">on the </w:t>
      </w:r>
      <w:r>
        <w:t>application</w:t>
      </w:r>
      <w:r w:rsidRPr="00377EB6">
        <w:t xml:space="preserve"> of the operator of a major hazard facility</w:t>
      </w:r>
      <w:r>
        <w:t>, may transfer a major hazard facility licence to another person who is to become the operator of the major hazard facility, if satisfied that the proposed operator will achieve</w:t>
      </w:r>
      <w:r w:rsidRPr="00FB78CB">
        <w:t xml:space="preserve"> </w:t>
      </w:r>
      <w:r>
        <w:t>a standard of health and safety in the operation of the facility that is at least equivalent to the standard that the current operator has achieved.</w:t>
      </w:r>
    </w:p>
    <w:p w14:paraId="646B49F9" w14:textId="77777777" w:rsidR="00145DDF" w:rsidRDefault="00145DDF" w:rsidP="00145DDF">
      <w:pPr>
        <w:pStyle w:val="DraftHeading2"/>
        <w:tabs>
          <w:tab w:val="right" w:pos="1247"/>
        </w:tabs>
        <w:ind w:left="1361" w:hanging="1361"/>
      </w:pPr>
      <w:r>
        <w:tab/>
      </w:r>
      <w:r w:rsidRPr="00377EB6">
        <w:t>(2)</w:t>
      </w:r>
      <w:r>
        <w:tab/>
        <w:t>An application must be:</w:t>
      </w:r>
    </w:p>
    <w:p w14:paraId="646B49FA" w14:textId="77777777" w:rsidR="00145DDF" w:rsidRDefault="00145DDF" w:rsidP="00145DDF">
      <w:pPr>
        <w:pStyle w:val="DraftHeading3"/>
        <w:tabs>
          <w:tab w:val="right" w:pos="1757"/>
        </w:tabs>
        <w:ind w:left="1871" w:hanging="1871"/>
      </w:pPr>
      <w:r>
        <w:tab/>
      </w:r>
      <w:r w:rsidRPr="00377EB6">
        <w:t>(a)</w:t>
      </w:r>
      <w:r>
        <w:tab/>
        <w:t>made in the manner and form required by the regulator; and</w:t>
      </w:r>
    </w:p>
    <w:p w14:paraId="646B49FB" w14:textId="77777777" w:rsidR="00145DDF" w:rsidRDefault="00145DDF" w:rsidP="00145DDF">
      <w:pPr>
        <w:pStyle w:val="DraftHeading3"/>
        <w:tabs>
          <w:tab w:val="right" w:pos="1757"/>
        </w:tabs>
        <w:ind w:left="1871" w:hanging="1871"/>
      </w:pPr>
      <w:r>
        <w:tab/>
      </w:r>
      <w:r w:rsidRPr="00377EB6">
        <w:t>(b)</w:t>
      </w:r>
      <w:r>
        <w:tab/>
        <w:t>accompanied by the relevant fee.</w:t>
      </w:r>
    </w:p>
    <w:p w14:paraId="646B49FC" w14:textId="77777777" w:rsidR="007162D7" w:rsidRDefault="00145DDF" w:rsidP="00145DDF">
      <w:pPr>
        <w:pStyle w:val="DraftHeading2"/>
        <w:tabs>
          <w:tab w:val="right" w:pos="1247"/>
        </w:tabs>
        <w:ind w:left="1361" w:hanging="1361"/>
      </w:pPr>
      <w:r>
        <w:tab/>
      </w:r>
      <w:r w:rsidRPr="00C450DE">
        <w:t>(</w:t>
      </w:r>
      <w:r>
        <w:t>3</w:t>
      </w:r>
      <w:r w:rsidRPr="00C450DE">
        <w:t>)</w:t>
      </w:r>
      <w:r>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14:paraId="646B49FD" w14:textId="77777777" w:rsidR="00145DDF" w:rsidRDefault="00145DDF" w:rsidP="00145DDF">
      <w:pPr>
        <w:pStyle w:val="DraftHeading2"/>
        <w:tabs>
          <w:tab w:val="right" w:pos="1247"/>
        </w:tabs>
        <w:ind w:left="1361" w:hanging="1361"/>
      </w:pPr>
      <w:r>
        <w:tab/>
      </w:r>
      <w:r w:rsidRPr="00395AE5">
        <w:t>(</w:t>
      </w:r>
      <w:r>
        <w:t>4</w:t>
      </w:r>
      <w:r w:rsidRPr="00395AE5">
        <w:t>)</w:t>
      </w:r>
      <w:r>
        <w:tab/>
        <w:t>On the completion of the transfer, the person to whom the licence is transferred becomes the operator of the major hazard facility for the purposes of this Chapter.</w:t>
      </w:r>
    </w:p>
    <w:p w14:paraId="646B49FE" w14:textId="77777777" w:rsidR="00145DDF" w:rsidRPr="00671C67" w:rsidRDefault="00145DDF" w:rsidP="00145DDF">
      <w:pPr>
        <w:pStyle w:val="DraftSectionNote"/>
        <w:tabs>
          <w:tab w:val="right" w:pos="1304"/>
        </w:tabs>
        <w:ind w:left="850"/>
        <w:rPr>
          <w:b/>
        </w:rPr>
      </w:pPr>
      <w:r w:rsidRPr="00671C67">
        <w:rPr>
          <w:b/>
        </w:rPr>
        <w:t>Note</w:t>
      </w:r>
      <w:r>
        <w:rPr>
          <w:b/>
        </w:rPr>
        <w:t>s</w:t>
      </w:r>
    </w:p>
    <w:p w14:paraId="646B49FF" w14:textId="77777777" w:rsidR="00145DDF" w:rsidRDefault="00145DDF" w:rsidP="00145DDF">
      <w:pPr>
        <w:pStyle w:val="DraftSectionNote"/>
        <w:tabs>
          <w:tab w:val="right" w:pos="46"/>
          <w:tab w:val="right" w:pos="1304"/>
        </w:tabs>
        <w:ind w:left="1259" w:hanging="408"/>
      </w:pPr>
      <w:r>
        <w:t>1</w:t>
      </w:r>
      <w:r>
        <w:tab/>
        <w:t>A decision to refuse to transfer a major hazard facility licence is a reviewable decision (see regulation 676).</w:t>
      </w:r>
    </w:p>
    <w:p w14:paraId="646B4A00"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4A01" w14:textId="77777777" w:rsidR="00145DDF" w:rsidRDefault="00145DDF" w:rsidP="00133494">
      <w:pPr>
        <w:pStyle w:val="StyleHeading-DIVISIONLeftLeft0cmHanging275cm"/>
      </w:pPr>
      <w:bookmarkStart w:id="884" w:name="_Toc174445825"/>
      <w:r>
        <w:lastRenderedPageBreak/>
        <w:t xml:space="preserve">Division 5 </w:t>
      </w:r>
      <w:r>
        <w:tab/>
        <w:t>Suspension and cancellation of major hazard facility licence</w:t>
      </w:r>
      <w:bookmarkEnd w:id="884"/>
    </w:p>
    <w:p w14:paraId="646B4A02" w14:textId="77777777" w:rsidR="00145DDF" w:rsidRDefault="00145DDF" w:rsidP="007272F6">
      <w:pPr>
        <w:pStyle w:val="StyleDraftHeading1Left0cmHanging15cm1"/>
      </w:pPr>
      <w:r>
        <w:tab/>
      </w:r>
      <w:bookmarkStart w:id="885" w:name="_Toc174445826"/>
      <w:r>
        <w:t>601</w:t>
      </w:r>
      <w:r w:rsidRPr="00E56431">
        <w:tab/>
        <w:t xml:space="preserve">Cancellation of </w:t>
      </w:r>
      <w:r>
        <w:t xml:space="preserve">major hazard facility </w:t>
      </w:r>
      <w:r w:rsidRPr="00E56431">
        <w:t>licence</w:t>
      </w:r>
      <w:r>
        <w:t>—on operator's application</w:t>
      </w:r>
      <w:bookmarkEnd w:id="885"/>
    </w:p>
    <w:p w14:paraId="646B4A03" w14:textId="77777777" w:rsidR="00145DDF" w:rsidRDefault="00145DDF" w:rsidP="00145DDF">
      <w:pPr>
        <w:pStyle w:val="DraftHeading2"/>
        <w:tabs>
          <w:tab w:val="right" w:pos="1247"/>
        </w:tabs>
        <w:ind w:left="1361" w:hanging="1361"/>
      </w:pPr>
      <w:r>
        <w:tab/>
      </w:r>
      <w:r w:rsidRPr="00157453">
        <w:t>(</w:t>
      </w:r>
      <w:r>
        <w:t>1</w:t>
      </w:r>
      <w:r w:rsidRPr="00157453">
        <w:t>)</w:t>
      </w:r>
      <w:r>
        <w:tab/>
        <w:t>The operator of a licensed major hazard facility may apply to the regulator to cancel the licence.</w:t>
      </w:r>
    </w:p>
    <w:p w14:paraId="646B4A04" w14:textId="77777777" w:rsidR="00145DDF" w:rsidRDefault="00145DDF" w:rsidP="00145DDF">
      <w:pPr>
        <w:pStyle w:val="DraftHeading2"/>
        <w:tabs>
          <w:tab w:val="right" w:pos="1247"/>
        </w:tabs>
        <w:ind w:left="1361" w:hanging="1361"/>
      </w:pPr>
      <w:r>
        <w:tab/>
      </w:r>
      <w:r w:rsidRPr="00377EB6">
        <w:t>(2)</w:t>
      </w:r>
      <w:r>
        <w:tab/>
        <w:t>An application must be:</w:t>
      </w:r>
    </w:p>
    <w:p w14:paraId="646B4A05" w14:textId="77777777" w:rsidR="00145DDF" w:rsidRDefault="00145DDF" w:rsidP="00145DDF">
      <w:pPr>
        <w:pStyle w:val="DraftHeading3"/>
        <w:tabs>
          <w:tab w:val="right" w:pos="1757"/>
        </w:tabs>
        <w:ind w:left="1871" w:hanging="1871"/>
      </w:pPr>
      <w:r>
        <w:tab/>
      </w:r>
      <w:r w:rsidRPr="00377EB6">
        <w:t>(a)</w:t>
      </w:r>
      <w:r>
        <w:tab/>
        <w:t>made in the manner and form required by the regulator; and</w:t>
      </w:r>
    </w:p>
    <w:p w14:paraId="646B4A06" w14:textId="77777777" w:rsidR="00145DDF" w:rsidRDefault="00145DDF" w:rsidP="00145DDF">
      <w:pPr>
        <w:pStyle w:val="DraftHeading3"/>
        <w:tabs>
          <w:tab w:val="right" w:pos="1757"/>
        </w:tabs>
        <w:ind w:left="1871" w:hanging="1871"/>
      </w:pPr>
      <w:r>
        <w:tab/>
      </w:r>
      <w:r w:rsidRPr="00377EB6">
        <w:t>(b)</w:t>
      </w:r>
      <w:r>
        <w:tab/>
        <w:t>accompanied by the relevant fee.</w:t>
      </w:r>
    </w:p>
    <w:p w14:paraId="646B4A07" w14:textId="77777777" w:rsidR="00145DDF" w:rsidRDefault="00145DDF" w:rsidP="00145DDF">
      <w:pPr>
        <w:pStyle w:val="DraftHeading2"/>
        <w:tabs>
          <w:tab w:val="right" w:pos="1247"/>
        </w:tabs>
        <w:ind w:left="1361" w:hanging="1361"/>
      </w:pPr>
      <w:r>
        <w:tab/>
        <w:t>(3)</w:t>
      </w:r>
      <w:r>
        <w:tab/>
        <w:t>The regulator must conduct an inquiry into the inventory and operations of the facility before deciding on an application to cancel a licence.</w:t>
      </w:r>
    </w:p>
    <w:p w14:paraId="646B4A08" w14:textId="77777777" w:rsidR="00145DDF" w:rsidRDefault="00145DDF" w:rsidP="00145DDF">
      <w:pPr>
        <w:pStyle w:val="DraftHeading2"/>
        <w:tabs>
          <w:tab w:val="right" w:pos="1247"/>
        </w:tabs>
        <w:ind w:left="1361" w:hanging="1361"/>
      </w:pPr>
      <w:r>
        <w:tab/>
        <w:t>(4)</w:t>
      </w:r>
      <w:r>
        <w:tab/>
        <w:t>The regulator must cancel a major hazard facility licence if:</w:t>
      </w:r>
    </w:p>
    <w:p w14:paraId="646B4A09" w14:textId="77777777" w:rsidR="00145DDF" w:rsidRDefault="00145DDF" w:rsidP="00145DDF">
      <w:pPr>
        <w:pStyle w:val="DraftHeading3"/>
        <w:tabs>
          <w:tab w:val="right" w:pos="1757"/>
        </w:tabs>
        <w:ind w:left="1871" w:hanging="1871"/>
      </w:pPr>
      <w:r>
        <w:tab/>
        <w:t>(a)</w:t>
      </w:r>
      <w:r>
        <w:tab/>
        <w:t>the quantity of Schedule 15 chemicals present or likely to be present at the facility does not exceed their threshold quantity; and</w:t>
      </w:r>
    </w:p>
    <w:p w14:paraId="646B4A0A" w14:textId="77777777" w:rsidR="007162D7" w:rsidRDefault="00145DDF" w:rsidP="00145DDF">
      <w:pPr>
        <w:pStyle w:val="DraftHeading3"/>
        <w:tabs>
          <w:tab w:val="right" w:pos="1757"/>
        </w:tabs>
        <w:ind w:left="1871" w:hanging="1871"/>
      </w:pPr>
      <w:r>
        <w:tab/>
        <w:t>(b)</w:t>
      </w:r>
      <w:r>
        <w:tab/>
        <w:t>it is unlikely that a major incident will occur at the facility.</w:t>
      </w:r>
    </w:p>
    <w:p w14:paraId="646B4A0B" w14:textId="77777777" w:rsidR="00145DDF" w:rsidRDefault="00145DDF" w:rsidP="00145DDF">
      <w:pPr>
        <w:pStyle w:val="DraftHeading2"/>
        <w:tabs>
          <w:tab w:val="right" w:pos="1247"/>
        </w:tabs>
        <w:ind w:left="1361" w:hanging="1361"/>
      </w:pPr>
      <w:r>
        <w:tab/>
      </w:r>
      <w:r w:rsidRPr="00DF310D">
        <w:t>(</w:t>
      </w:r>
      <w:r>
        <w:t>5</w:t>
      </w:r>
      <w:r w:rsidRPr="00DF310D">
        <w:t>)</w:t>
      </w:r>
      <w:r>
        <w:tab/>
        <w:t>If the regulator</w:t>
      </w:r>
      <w:r w:rsidR="00093E58">
        <w:t>, under this regulation,</w:t>
      </w:r>
      <w:r>
        <w:t xml:space="preserve"> cancels the licence of a facility that was determined to be a major hazard facility under Part 9.2, the regulator must revoke the determination.</w:t>
      </w:r>
    </w:p>
    <w:p w14:paraId="646B4A0C" w14:textId="77777777" w:rsidR="00145DDF" w:rsidRPr="00671C67" w:rsidRDefault="00145DDF" w:rsidP="00145DDF">
      <w:pPr>
        <w:pStyle w:val="DraftSectionNote"/>
        <w:tabs>
          <w:tab w:val="right" w:pos="1304"/>
        </w:tabs>
        <w:ind w:left="850"/>
        <w:rPr>
          <w:b/>
        </w:rPr>
      </w:pPr>
      <w:r w:rsidRPr="00671C67">
        <w:rPr>
          <w:b/>
        </w:rPr>
        <w:t>Note</w:t>
      </w:r>
      <w:r>
        <w:rPr>
          <w:b/>
        </w:rPr>
        <w:t>s</w:t>
      </w:r>
    </w:p>
    <w:p w14:paraId="646B4A0D" w14:textId="77777777" w:rsidR="00145DDF" w:rsidRDefault="00145DDF" w:rsidP="00145DDF">
      <w:pPr>
        <w:pStyle w:val="DraftSectionNote"/>
        <w:tabs>
          <w:tab w:val="right" w:pos="46"/>
          <w:tab w:val="right" w:pos="1304"/>
        </w:tabs>
        <w:ind w:left="1259" w:hanging="408"/>
      </w:pPr>
      <w:r>
        <w:t>1</w:t>
      </w:r>
      <w:r>
        <w:tab/>
        <w:t>A decision to refuse to cancel a licence is a reviewable decision (see regulation 676).</w:t>
      </w:r>
    </w:p>
    <w:p w14:paraId="646B4A0E" w14:textId="77777777" w:rsidR="00145DDF" w:rsidRDefault="00145DDF" w:rsidP="00145DDF">
      <w:pPr>
        <w:pStyle w:val="DraftSectionNote"/>
        <w:tabs>
          <w:tab w:val="right" w:pos="46"/>
          <w:tab w:val="right" w:pos="1304"/>
        </w:tabs>
        <w:ind w:left="1259" w:hanging="408"/>
      </w:pPr>
      <w:r>
        <w:t>2</w:t>
      </w:r>
      <w:r>
        <w:tab/>
        <w:t>See section 268 of the Act for offences relating to the giving of false or misleading information under the Act or these Regulations.</w:t>
      </w:r>
    </w:p>
    <w:p w14:paraId="646B4A0F" w14:textId="77777777" w:rsidR="00145DDF" w:rsidRDefault="00145DDF" w:rsidP="007272F6">
      <w:pPr>
        <w:pStyle w:val="StyleDraftHeading1Left0cmHanging15cm1"/>
      </w:pPr>
      <w:r>
        <w:tab/>
      </w:r>
      <w:bookmarkStart w:id="886" w:name="_Toc174445827"/>
      <w:r>
        <w:t>602</w:t>
      </w:r>
      <w:r>
        <w:tab/>
        <w:t>Suspension or cancellation of licence—on regulator's initiative</w:t>
      </w:r>
      <w:bookmarkEnd w:id="886"/>
    </w:p>
    <w:p w14:paraId="646B4A10" w14:textId="77777777" w:rsidR="00145DDF" w:rsidRDefault="00145DDF" w:rsidP="00145DDF">
      <w:pPr>
        <w:pStyle w:val="DraftHeading2"/>
        <w:tabs>
          <w:tab w:val="right" w:pos="1247"/>
        </w:tabs>
        <w:ind w:left="1361" w:hanging="1361"/>
      </w:pPr>
      <w:r>
        <w:tab/>
      </w:r>
      <w:r w:rsidRPr="00A52EEC">
        <w:t>(1)</w:t>
      </w:r>
      <w:r>
        <w:tab/>
        <w:t>The regulator, on its own initiative, may suspend or cancel a major hazard facility licence if satisfied about 1 or more of the following:</w:t>
      </w:r>
    </w:p>
    <w:p w14:paraId="646B4A11" w14:textId="77777777" w:rsidR="00145DDF" w:rsidRDefault="00145DDF" w:rsidP="00145DDF">
      <w:pPr>
        <w:pStyle w:val="DraftHeading3"/>
        <w:tabs>
          <w:tab w:val="right" w:pos="1757"/>
        </w:tabs>
        <w:ind w:left="1871" w:hanging="1871"/>
      </w:pPr>
      <w:r>
        <w:tab/>
      </w:r>
      <w:r w:rsidRPr="005A5BB8">
        <w:t>(a)</w:t>
      </w:r>
      <w:r>
        <w:tab/>
        <w:t>the operator has failed to ensure that the facility is operated safely and competently;</w:t>
      </w:r>
    </w:p>
    <w:p w14:paraId="646B4A12" w14:textId="77777777" w:rsidR="00145DDF" w:rsidRPr="00797318" w:rsidRDefault="00145DDF" w:rsidP="00145DDF">
      <w:pPr>
        <w:pStyle w:val="DraftHeading3"/>
        <w:tabs>
          <w:tab w:val="right" w:pos="1757"/>
        </w:tabs>
        <w:ind w:left="1871" w:hanging="1871"/>
      </w:pPr>
      <w:r w:rsidRPr="00797318">
        <w:tab/>
        <w:t>(b)</w:t>
      </w:r>
      <w:r w:rsidRPr="00797318">
        <w:tab/>
        <w:t>the operator has failed to ensure compliance w</w:t>
      </w:r>
      <w:r>
        <w:t>ith a condition of the licence;</w:t>
      </w:r>
    </w:p>
    <w:p w14:paraId="646B4A13" w14:textId="77777777" w:rsidR="00145DDF" w:rsidRDefault="00145DDF" w:rsidP="00145DDF">
      <w:pPr>
        <w:pStyle w:val="DraftHeading3"/>
        <w:tabs>
          <w:tab w:val="right" w:pos="1757"/>
        </w:tabs>
        <w:ind w:left="1871" w:hanging="1871"/>
      </w:pPr>
      <w:r>
        <w:tab/>
        <w:t>(c</w:t>
      </w:r>
      <w:r w:rsidRPr="0013537B">
        <w:t>)</w:t>
      </w:r>
      <w:r>
        <w:tab/>
        <w:t>the operator, in the application for the grant or renewal of the licence or on request by the regulator for additional information:</w:t>
      </w:r>
    </w:p>
    <w:p w14:paraId="646B4A14" w14:textId="77777777" w:rsidR="00145DDF" w:rsidRDefault="00145DDF" w:rsidP="00145DDF">
      <w:pPr>
        <w:pStyle w:val="DraftHeading4"/>
        <w:tabs>
          <w:tab w:val="right" w:pos="2268"/>
        </w:tabs>
        <w:ind w:left="2381" w:hanging="2381"/>
      </w:pPr>
      <w:r>
        <w:tab/>
      </w:r>
      <w:r w:rsidRPr="0013537B">
        <w:t>(</w:t>
      </w:r>
      <w:proofErr w:type="spellStart"/>
      <w:r w:rsidRPr="0013537B">
        <w:t>i</w:t>
      </w:r>
      <w:proofErr w:type="spellEnd"/>
      <w:r w:rsidRPr="0013537B">
        <w:t>)</w:t>
      </w:r>
      <w:r>
        <w:tab/>
        <w:t>gave information that was false or misleading in a material particular; or</w:t>
      </w:r>
    </w:p>
    <w:p w14:paraId="646B4A15" w14:textId="77777777" w:rsidR="00145DDF" w:rsidRDefault="00145DDF" w:rsidP="00145DDF">
      <w:pPr>
        <w:pStyle w:val="DraftHeading4"/>
        <w:tabs>
          <w:tab w:val="right" w:pos="2268"/>
        </w:tabs>
        <w:ind w:left="2381" w:hanging="2381"/>
      </w:pPr>
      <w:r>
        <w:lastRenderedPageBreak/>
        <w:tab/>
      </w:r>
      <w:r w:rsidRPr="000B2CEA">
        <w:t>(ii)</w:t>
      </w:r>
      <w:r>
        <w:tab/>
        <w:t>failed to give any material information that should have been given in that application or on that request.</w:t>
      </w:r>
    </w:p>
    <w:p w14:paraId="646B4A16" w14:textId="77777777" w:rsidR="00145DDF" w:rsidRDefault="00145DDF" w:rsidP="00145DDF">
      <w:pPr>
        <w:pStyle w:val="DraftHeading2"/>
        <w:tabs>
          <w:tab w:val="right" w:pos="1247"/>
        </w:tabs>
        <w:ind w:left="1361" w:hanging="1361"/>
      </w:pPr>
      <w:r>
        <w:tab/>
      </w:r>
      <w:r w:rsidRPr="00673B93">
        <w:t>(</w:t>
      </w:r>
      <w:r>
        <w:t>2</w:t>
      </w:r>
      <w:r w:rsidRPr="00673B93">
        <w:t>)</w:t>
      </w:r>
      <w:r>
        <w:tab/>
        <w:t>If the regulator suspends or cancels a major hazard facility licence, the regulator may disqualify the operator from applying for a further major hazard facility licence.</w:t>
      </w:r>
    </w:p>
    <w:p w14:paraId="646B4A17" w14:textId="77777777" w:rsidR="00145DDF" w:rsidRPr="005A5BB8" w:rsidRDefault="00145DDF" w:rsidP="00145DDF">
      <w:pPr>
        <w:pStyle w:val="DraftSectionNote"/>
        <w:tabs>
          <w:tab w:val="right" w:pos="1304"/>
        </w:tabs>
        <w:ind w:left="850"/>
        <w:rPr>
          <w:b/>
        </w:rPr>
      </w:pPr>
      <w:r w:rsidRPr="005A5BB8">
        <w:rPr>
          <w:b/>
        </w:rPr>
        <w:t>Note</w:t>
      </w:r>
    </w:p>
    <w:p w14:paraId="646B4A18" w14:textId="77777777" w:rsidR="00145DDF" w:rsidRDefault="00145DDF" w:rsidP="00145DDF">
      <w:pPr>
        <w:pStyle w:val="DraftSectionNote"/>
        <w:tabs>
          <w:tab w:val="right" w:pos="1304"/>
        </w:tabs>
        <w:ind w:left="850"/>
      </w:pPr>
      <w:r>
        <w:t>A decision to suspend a licence, to cancel a licence or to disqualify the operator from applying for a further licence is a reviewable decision (see regulation 676).</w:t>
      </w:r>
    </w:p>
    <w:p w14:paraId="646B4A19" w14:textId="77777777" w:rsidR="00145DDF" w:rsidRDefault="00145DDF" w:rsidP="007272F6">
      <w:pPr>
        <w:pStyle w:val="StyleDraftHeading1Left0cmHanging15cm1"/>
      </w:pPr>
      <w:r>
        <w:tab/>
      </w:r>
      <w:bookmarkStart w:id="887" w:name="_Toc174445828"/>
      <w:r>
        <w:t>603</w:t>
      </w:r>
      <w:r>
        <w:tab/>
        <w:t>Matters to be taken into account</w:t>
      </w:r>
      <w:bookmarkEnd w:id="887"/>
    </w:p>
    <w:p w14:paraId="646B4A1A" w14:textId="77777777" w:rsidR="00145DDF" w:rsidRDefault="00145DDF" w:rsidP="00145DDF">
      <w:pPr>
        <w:pStyle w:val="DraftHeading2"/>
        <w:tabs>
          <w:tab w:val="right" w:pos="1247"/>
        </w:tabs>
        <w:ind w:left="1361" w:hanging="1361"/>
      </w:pPr>
      <w:r>
        <w:tab/>
      </w:r>
      <w:r w:rsidRPr="00846AD9">
        <w:t>(1)</w:t>
      </w:r>
      <w:r>
        <w:tab/>
        <w:t>In making a decision under regulation 602, the regulator must have regard to the following:</w:t>
      </w:r>
    </w:p>
    <w:p w14:paraId="646B4A1B" w14:textId="77777777" w:rsidR="00145DDF" w:rsidRDefault="00145DDF" w:rsidP="00145DDF">
      <w:pPr>
        <w:pStyle w:val="DraftHeading3"/>
        <w:tabs>
          <w:tab w:val="right" w:pos="1757"/>
        </w:tabs>
        <w:ind w:left="1871" w:hanging="1871"/>
      </w:pPr>
      <w:r>
        <w:tab/>
      </w:r>
      <w:r w:rsidRPr="00846AD9">
        <w:t>(a)</w:t>
      </w:r>
      <w:r>
        <w:tab/>
        <w:t>any submissions made by the operator under regulation 60</w:t>
      </w:r>
      <w:r w:rsidR="00093E58">
        <w:t>4</w:t>
      </w:r>
      <w:r>
        <w:t>;</w:t>
      </w:r>
    </w:p>
    <w:p w14:paraId="646B4A1C" w14:textId="77777777" w:rsidR="00145DDF" w:rsidRPr="00A1017E" w:rsidRDefault="00145DDF" w:rsidP="00145DDF">
      <w:pPr>
        <w:pStyle w:val="DraftHeading3"/>
        <w:tabs>
          <w:tab w:val="right" w:pos="1757"/>
        </w:tabs>
        <w:ind w:left="1871" w:hanging="1871"/>
      </w:pPr>
      <w:r w:rsidRPr="00A1017E">
        <w:tab/>
      </w:r>
      <w:r w:rsidRPr="00DD4E58">
        <w:t>(b)</w:t>
      </w:r>
      <w:r w:rsidRPr="00DD4E58">
        <w:tab/>
        <w:t>any advice received from a corresponding regulator</w:t>
      </w:r>
      <w:r>
        <w:t>;</w:t>
      </w:r>
    </w:p>
    <w:p w14:paraId="646B4A1D" w14:textId="77777777" w:rsidR="00145DDF" w:rsidRDefault="00145DDF" w:rsidP="00145DDF">
      <w:pPr>
        <w:pStyle w:val="DraftHeading3"/>
        <w:tabs>
          <w:tab w:val="right" w:pos="1757"/>
        </w:tabs>
        <w:ind w:left="1871" w:hanging="1871"/>
      </w:pPr>
      <w:r w:rsidRPr="008C1402">
        <w:tab/>
        <w:t>(</w:t>
      </w:r>
      <w:r>
        <w:t>c</w:t>
      </w:r>
      <w:r w:rsidRPr="008C1402">
        <w:t>)</w:t>
      </w:r>
      <w:r w:rsidRPr="008C1402">
        <w:tab/>
        <w:t xml:space="preserve">any advice or recommendations received from </w:t>
      </w:r>
      <w:r w:rsidRPr="00DD4E58">
        <w:t xml:space="preserve">any agency of the Crown </w:t>
      </w:r>
      <w:r>
        <w:t>with</w:t>
      </w:r>
      <w:r w:rsidRPr="00DD4E58">
        <w:t xml:space="preserve"> responsibility in relation to national security</w:t>
      </w:r>
      <w:r w:rsidRPr="008C1402">
        <w:t>.</w:t>
      </w:r>
    </w:p>
    <w:p w14:paraId="646B4A1E" w14:textId="77777777" w:rsidR="00145DDF" w:rsidRPr="00866D51" w:rsidRDefault="00145DDF" w:rsidP="00145DDF">
      <w:pPr>
        <w:pStyle w:val="DraftParaNote"/>
        <w:tabs>
          <w:tab w:val="right" w:pos="2324"/>
        </w:tabs>
        <w:ind w:left="1871"/>
        <w:rPr>
          <w:b/>
        </w:rPr>
      </w:pPr>
      <w:r w:rsidRPr="00866D51">
        <w:rPr>
          <w:b/>
        </w:rPr>
        <w:t>Note</w:t>
      </w:r>
    </w:p>
    <w:p w14:paraId="646B4A1F" w14:textId="77777777" w:rsidR="00145DDF" w:rsidRPr="00866D51" w:rsidRDefault="00145DDF" w:rsidP="00145DDF">
      <w:pPr>
        <w:pStyle w:val="DraftParaNote"/>
        <w:tabs>
          <w:tab w:val="right" w:pos="2324"/>
        </w:tabs>
        <w:ind w:left="1871"/>
      </w:pPr>
      <w:r>
        <w:t>See the jurisdictional note in the Appendix.</w:t>
      </w:r>
    </w:p>
    <w:p w14:paraId="646B4A20" w14:textId="77777777" w:rsidR="00145DDF" w:rsidRPr="00DA5FDC" w:rsidRDefault="00145DDF" w:rsidP="00145DDF">
      <w:pPr>
        <w:pStyle w:val="DraftHeading2"/>
        <w:tabs>
          <w:tab w:val="right" w:pos="1247"/>
        </w:tabs>
        <w:ind w:left="1361" w:hanging="1361"/>
      </w:pPr>
      <w:r>
        <w:tab/>
      </w:r>
      <w:r w:rsidRPr="00AE5EFD">
        <w:t>(2)</w:t>
      </w:r>
      <w:r>
        <w:tab/>
        <w:t>For the purposes of regulation 602(1)(a) and </w:t>
      </w:r>
      <w:r w:rsidRPr="00B74213">
        <w:t>(b)</w:t>
      </w:r>
      <w:r>
        <w:t>, if the operator is an individual, the regulator must have regard to all relevant matters, including the following:</w:t>
      </w:r>
    </w:p>
    <w:p w14:paraId="646B4A21" w14:textId="77777777" w:rsidR="00145DDF" w:rsidRDefault="00145DDF" w:rsidP="00145DDF">
      <w:pPr>
        <w:pStyle w:val="DraftHeading3"/>
        <w:tabs>
          <w:tab w:val="right" w:pos="1757"/>
        </w:tabs>
        <w:ind w:left="1871" w:hanging="1871"/>
      </w:pPr>
      <w:r>
        <w:tab/>
      </w:r>
      <w:r w:rsidRPr="000B2CEA">
        <w:t>(a)</w:t>
      </w:r>
      <w:r>
        <w:tab/>
        <w:t>any offence under the Act or these Regulations or under a corresponding WHS law, of which the operator has been convicted or found guilty;</w:t>
      </w:r>
    </w:p>
    <w:p w14:paraId="646B4A22" w14:textId="77777777" w:rsidR="00B75031" w:rsidRPr="00866D51" w:rsidRDefault="00B75031" w:rsidP="00B75031">
      <w:pPr>
        <w:pStyle w:val="DraftParaNote"/>
        <w:tabs>
          <w:tab w:val="right" w:pos="2324"/>
        </w:tabs>
        <w:ind w:left="1871"/>
        <w:rPr>
          <w:b/>
        </w:rPr>
      </w:pPr>
      <w:r w:rsidRPr="00866D51">
        <w:rPr>
          <w:b/>
        </w:rPr>
        <w:t>Note</w:t>
      </w:r>
    </w:p>
    <w:p w14:paraId="646B4A23" w14:textId="77777777" w:rsidR="00B75031" w:rsidRPr="00866D51" w:rsidRDefault="00B75031" w:rsidP="00B75031">
      <w:pPr>
        <w:pStyle w:val="DraftParaNote"/>
        <w:tabs>
          <w:tab w:val="right" w:pos="2324"/>
        </w:tabs>
        <w:ind w:left="1871"/>
      </w:pPr>
      <w:r>
        <w:t>See the jurisdictional note in the Appendix.</w:t>
      </w:r>
    </w:p>
    <w:p w14:paraId="646B4A24" w14:textId="77777777" w:rsidR="00145DDF" w:rsidRDefault="00145DDF" w:rsidP="00145DDF">
      <w:pPr>
        <w:pStyle w:val="DraftHeading3"/>
        <w:tabs>
          <w:tab w:val="right" w:pos="1757"/>
        </w:tabs>
        <w:ind w:left="1871" w:hanging="1871"/>
      </w:pPr>
      <w:r>
        <w:tab/>
      </w:r>
      <w:r w:rsidRPr="007D1115">
        <w:t>(</w:t>
      </w:r>
      <w:r>
        <w:t>b</w:t>
      </w:r>
      <w:r w:rsidRPr="007D1115">
        <w:t>)</w:t>
      </w:r>
      <w:r>
        <w:tab/>
        <w:t>any enforceable undertaking the operator has entered into under this Act or a corresponding WHS law;</w:t>
      </w:r>
    </w:p>
    <w:p w14:paraId="646B4A25" w14:textId="77777777" w:rsidR="00145DDF" w:rsidRDefault="00145DDF" w:rsidP="00145DDF">
      <w:pPr>
        <w:pStyle w:val="DraftHeading3"/>
        <w:tabs>
          <w:tab w:val="right" w:pos="1757"/>
        </w:tabs>
        <w:ind w:left="1871" w:hanging="1871"/>
      </w:pPr>
      <w:r>
        <w:tab/>
      </w:r>
      <w:r w:rsidRPr="00540D26">
        <w:t>(c)</w:t>
      </w:r>
      <w:r>
        <w:tab/>
        <w:t xml:space="preserve">in relation to </w:t>
      </w:r>
      <w:r w:rsidR="00093E58">
        <w:t>a major hazard facility</w:t>
      </w:r>
      <w:r>
        <w:t xml:space="preserve"> licence applied for or held by the operator under the Act or these Regulations or under a corresponding WHS law:</w:t>
      </w:r>
    </w:p>
    <w:p w14:paraId="646B4A26" w14:textId="77777777" w:rsidR="00145DDF" w:rsidRDefault="00145DDF" w:rsidP="00145DDF">
      <w:pPr>
        <w:pStyle w:val="DraftHeading4"/>
        <w:tabs>
          <w:tab w:val="right" w:pos="2268"/>
        </w:tabs>
        <w:ind w:left="2381" w:hanging="2381"/>
      </w:pPr>
      <w:r>
        <w:tab/>
      </w:r>
      <w:r w:rsidRPr="00540D26">
        <w:t>(</w:t>
      </w:r>
      <w:proofErr w:type="spellStart"/>
      <w:r w:rsidRPr="00540D26">
        <w:t>i</w:t>
      </w:r>
      <w:proofErr w:type="spellEnd"/>
      <w:r w:rsidRPr="00540D26">
        <w:t>)</w:t>
      </w:r>
      <w:r>
        <w:tab/>
        <w:t>any refusal to grant the licence; and</w:t>
      </w:r>
    </w:p>
    <w:p w14:paraId="646B4A27" w14:textId="77777777" w:rsidR="00145DDF" w:rsidRDefault="00145DDF" w:rsidP="00145DDF">
      <w:pPr>
        <w:pStyle w:val="DraftHeading4"/>
        <w:tabs>
          <w:tab w:val="right" w:pos="2268"/>
        </w:tabs>
        <w:ind w:left="2381" w:hanging="2381"/>
      </w:pPr>
      <w:r>
        <w:tab/>
      </w:r>
      <w:r w:rsidRPr="00540D26">
        <w:t>(ii)</w:t>
      </w:r>
      <w:r>
        <w:tab/>
        <w:t>any condition imposed on the licence, if granted, and the reason the condition was imposed; and</w:t>
      </w:r>
    </w:p>
    <w:p w14:paraId="646B4A28" w14:textId="77777777" w:rsidR="00145DDF" w:rsidRDefault="00145DDF" w:rsidP="00145DDF">
      <w:pPr>
        <w:pStyle w:val="DraftHeading4"/>
        <w:tabs>
          <w:tab w:val="right" w:pos="2268"/>
        </w:tabs>
        <w:ind w:left="2381" w:hanging="2381"/>
      </w:pPr>
      <w:r>
        <w:tab/>
      </w:r>
      <w:r w:rsidRPr="00540D26">
        <w:t>(iii)</w:t>
      </w:r>
      <w:r>
        <w:tab/>
        <w:t>any suspension or cancellation of the licence, if granted, including any disqualification from applying for any licence;</w:t>
      </w:r>
    </w:p>
    <w:p w14:paraId="646B4A29" w14:textId="77777777" w:rsidR="00145DDF" w:rsidRDefault="00145DDF" w:rsidP="00145DDF">
      <w:pPr>
        <w:pStyle w:val="DraftHeading3"/>
        <w:tabs>
          <w:tab w:val="right" w:pos="1757"/>
        </w:tabs>
        <w:ind w:left="1871" w:hanging="1871"/>
      </w:pPr>
      <w:r>
        <w:lastRenderedPageBreak/>
        <w:tab/>
      </w:r>
      <w:r w:rsidRPr="000B2CEA">
        <w:t>(d)</w:t>
      </w:r>
      <w:r>
        <w:tab/>
        <w:t>the operator's record in relation to any matters arising under the Act or these Regulations or under a corresponding WHS law.</w:t>
      </w:r>
    </w:p>
    <w:p w14:paraId="646B4A2A" w14:textId="77777777" w:rsidR="00145DDF" w:rsidRDefault="00145DDF" w:rsidP="00145DDF">
      <w:pPr>
        <w:pStyle w:val="DraftHeading2"/>
        <w:tabs>
          <w:tab w:val="right" w:pos="1247"/>
        </w:tabs>
        <w:ind w:left="1361" w:hanging="1361"/>
      </w:pPr>
      <w:r>
        <w:tab/>
      </w:r>
      <w:r w:rsidRPr="004D2A30">
        <w:t>(3)</w:t>
      </w:r>
      <w:r>
        <w:tab/>
        <w:t xml:space="preserve">For the purposes of regulation 602(1)(a) and (b), if the operator is a body corporate, the regulator must have regard to all relevant matters, including the matters referred to in </w:t>
      </w:r>
      <w:proofErr w:type="spellStart"/>
      <w:r>
        <w:t>subregulation</w:t>
      </w:r>
      <w:proofErr w:type="spellEnd"/>
      <w:r>
        <w:t xml:space="preserve"> (2), in relation to:</w:t>
      </w:r>
    </w:p>
    <w:p w14:paraId="646B4A2B" w14:textId="77777777" w:rsidR="00145DDF" w:rsidRDefault="00145DDF" w:rsidP="00145DDF">
      <w:pPr>
        <w:pStyle w:val="DraftHeading3"/>
        <w:tabs>
          <w:tab w:val="right" w:pos="1757"/>
        </w:tabs>
        <w:ind w:left="1871" w:hanging="1871"/>
      </w:pPr>
      <w:r>
        <w:tab/>
      </w:r>
      <w:r w:rsidRPr="004D2A30">
        <w:t>(a)</w:t>
      </w:r>
      <w:r>
        <w:tab/>
        <w:t>the body corporate; and</w:t>
      </w:r>
    </w:p>
    <w:p w14:paraId="646B4A2C" w14:textId="77777777" w:rsidR="00145DDF" w:rsidRDefault="00145DDF" w:rsidP="00145DDF">
      <w:pPr>
        <w:pStyle w:val="DraftHeading3"/>
        <w:tabs>
          <w:tab w:val="right" w:pos="1757"/>
        </w:tabs>
        <w:ind w:left="1871" w:hanging="1871"/>
      </w:pPr>
      <w:r>
        <w:tab/>
      </w:r>
      <w:r w:rsidRPr="004D2A30">
        <w:t>(b)</w:t>
      </w:r>
      <w:r>
        <w:tab/>
        <w:t>each officer of the body corporate.</w:t>
      </w:r>
    </w:p>
    <w:p w14:paraId="646B4A2D" w14:textId="77777777" w:rsidR="00145DDF" w:rsidRDefault="00145DDF" w:rsidP="007272F6">
      <w:pPr>
        <w:pStyle w:val="StyleDraftHeading1Left0cmHanging15cm1"/>
      </w:pPr>
      <w:r>
        <w:tab/>
      </w:r>
      <w:bookmarkStart w:id="888" w:name="_Toc174445829"/>
      <w:r>
        <w:t>604</w:t>
      </w:r>
      <w:r>
        <w:tab/>
        <w:t>Notice to and submissions by operator</w:t>
      </w:r>
      <w:bookmarkEnd w:id="888"/>
    </w:p>
    <w:p w14:paraId="646B4A2E" w14:textId="77777777" w:rsidR="00145DDF" w:rsidRPr="005B0AB9" w:rsidRDefault="00145DDF" w:rsidP="00145DDF">
      <w:pPr>
        <w:pStyle w:val="BodySectionSub"/>
      </w:pPr>
      <w:r>
        <w:t>Before suspending or cancelling a major hazard licence, the regulator must give the operator a written notice of the proposed suspension or cancellation and any proposed disqualification:</w:t>
      </w:r>
    </w:p>
    <w:p w14:paraId="646B4A2F" w14:textId="77777777" w:rsidR="00145DDF" w:rsidRDefault="00145DDF" w:rsidP="00145DDF">
      <w:pPr>
        <w:pStyle w:val="DraftHeading3"/>
        <w:tabs>
          <w:tab w:val="right" w:pos="1757"/>
        </w:tabs>
        <w:ind w:left="1871" w:hanging="1871"/>
      </w:pPr>
      <w:r>
        <w:tab/>
      </w:r>
      <w:r w:rsidRPr="001E5D6A">
        <w:t>(a)</w:t>
      </w:r>
      <w:r>
        <w:tab/>
        <w:t>outlining all relevant allegations, facts and circumstances known to the regulator; and</w:t>
      </w:r>
    </w:p>
    <w:p w14:paraId="646B4A30" w14:textId="77777777" w:rsidR="00145DDF" w:rsidRDefault="00145DDF" w:rsidP="00145DDF">
      <w:pPr>
        <w:pStyle w:val="DraftHeading3"/>
        <w:tabs>
          <w:tab w:val="right" w:pos="1757"/>
        </w:tabs>
        <w:ind w:left="1871" w:hanging="1871"/>
      </w:pPr>
      <w:r>
        <w:tab/>
      </w:r>
      <w:r w:rsidRPr="001E5D6A">
        <w:t>(b)</w:t>
      </w:r>
      <w:r>
        <w:tab/>
        <w:t>advising the operator that the operator may, by a specified date (being not less than 28 days after giving the notice), make a submission in relation to the proposed suspension or cancellation and any proposed disqualification.</w:t>
      </w:r>
    </w:p>
    <w:p w14:paraId="646B4A31" w14:textId="77777777" w:rsidR="00145DDF" w:rsidRPr="00C75397" w:rsidRDefault="00145DDF" w:rsidP="007272F6">
      <w:pPr>
        <w:pStyle w:val="StyleDraftHeading1Left0cmHanging15cm1"/>
      </w:pPr>
      <w:r>
        <w:tab/>
      </w:r>
      <w:bookmarkStart w:id="889" w:name="_Toc174445830"/>
      <w:r>
        <w:t>605</w:t>
      </w:r>
      <w:r>
        <w:tab/>
        <w:t>Notice of decision</w:t>
      </w:r>
      <w:bookmarkEnd w:id="889"/>
    </w:p>
    <w:p w14:paraId="646B4A32" w14:textId="77777777" w:rsidR="00145DDF" w:rsidRDefault="00145DDF" w:rsidP="00145DDF">
      <w:pPr>
        <w:pStyle w:val="DraftHeading2"/>
        <w:tabs>
          <w:tab w:val="right" w:pos="1247"/>
        </w:tabs>
        <w:ind w:left="1361" w:hanging="1361"/>
      </w:pPr>
      <w:r>
        <w:tab/>
      </w:r>
      <w:r w:rsidRPr="00AE5EFD">
        <w:t>(1)</w:t>
      </w:r>
      <w:r>
        <w:tab/>
        <w:t>The regulator must give the operator of a major hazard facility written notice of a decision under regulation 602 to suspend or cancel the major hazard facility licence within 14 days after making the decision.</w:t>
      </w:r>
    </w:p>
    <w:p w14:paraId="646B4A33" w14:textId="77777777" w:rsidR="00145DDF" w:rsidRPr="00AE5EFD" w:rsidRDefault="00145DDF" w:rsidP="00145DDF">
      <w:pPr>
        <w:pStyle w:val="DraftHeading2"/>
        <w:tabs>
          <w:tab w:val="right" w:pos="1247"/>
        </w:tabs>
        <w:ind w:left="1361" w:hanging="1361"/>
      </w:pPr>
      <w:r>
        <w:tab/>
      </w:r>
      <w:r w:rsidRPr="00AE5EFD">
        <w:t>(2)</w:t>
      </w:r>
      <w:r>
        <w:tab/>
        <w:t>The notice must:</w:t>
      </w:r>
    </w:p>
    <w:p w14:paraId="646B4A34" w14:textId="77777777" w:rsidR="00145DDF" w:rsidRDefault="00145DDF" w:rsidP="00145DDF">
      <w:pPr>
        <w:pStyle w:val="DraftHeading3"/>
        <w:tabs>
          <w:tab w:val="right" w:pos="1757"/>
        </w:tabs>
        <w:ind w:left="1871" w:hanging="1871"/>
      </w:pPr>
      <w:r>
        <w:tab/>
      </w:r>
      <w:r w:rsidRPr="001A6C3F">
        <w:t>(a)</w:t>
      </w:r>
      <w:r>
        <w:tab/>
        <w:t xml:space="preserve">state that the licence is to be suspended or cancelled; </w:t>
      </w:r>
      <w:r w:rsidR="00093E58">
        <w:t>and</w:t>
      </w:r>
    </w:p>
    <w:p w14:paraId="646B4A35" w14:textId="77777777" w:rsidR="00145DDF" w:rsidRDefault="00145DDF" w:rsidP="00145DDF">
      <w:pPr>
        <w:pStyle w:val="DraftHeading3"/>
        <w:tabs>
          <w:tab w:val="right" w:pos="1757"/>
        </w:tabs>
        <w:ind w:left="1871" w:hanging="1871"/>
      </w:pPr>
      <w:r>
        <w:tab/>
      </w:r>
      <w:r w:rsidRPr="00EB6D84">
        <w:t>(b)</w:t>
      </w:r>
      <w:r>
        <w:tab/>
        <w:t>if the licence is to be suspended, state:</w:t>
      </w:r>
    </w:p>
    <w:p w14:paraId="646B4A36"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suspension begins and ends; and</w:t>
      </w:r>
    </w:p>
    <w:p w14:paraId="646B4A37" w14:textId="77777777" w:rsidR="00145DDF" w:rsidRDefault="00145DDF" w:rsidP="00145DDF">
      <w:pPr>
        <w:pStyle w:val="DraftHeading4"/>
        <w:tabs>
          <w:tab w:val="right" w:pos="2268"/>
        </w:tabs>
        <w:ind w:left="2381" w:hanging="2381"/>
      </w:pPr>
      <w:r>
        <w:tab/>
        <w:t>(ii)</w:t>
      </w:r>
      <w:r>
        <w:tab/>
        <w:t>the reasons for the suspension; and</w:t>
      </w:r>
    </w:p>
    <w:p w14:paraId="646B4A38" w14:textId="77777777" w:rsidR="00145DDF" w:rsidRPr="0080391E" w:rsidRDefault="00145DDF" w:rsidP="00145DDF">
      <w:pPr>
        <w:pStyle w:val="DraftHeading4"/>
        <w:tabs>
          <w:tab w:val="right" w:pos="2268"/>
        </w:tabs>
        <w:ind w:left="2381" w:hanging="2381"/>
      </w:pPr>
      <w:r w:rsidRPr="0080391E">
        <w:tab/>
        <w:t>(ii</w:t>
      </w:r>
      <w:r>
        <w:t>i</w:t>
      </w:r>
      <w:r w:rsidRPr="0080391E">
        <w:t>)</w:t>
      </w:r>
      <w:r w:rsidRPr="0080391E">
        <w:tab/>
        <w:t xml:space="preserve">whether or not the operator </w:t>
      </w:r>
      <w:r>
        <w:t>is required to take</w:t>
      </w:r>
      <w:r w:rsidRPr="0080391E">
        <w:t xml:space="preserve"> any action</w:t>
      </w:r>
      <w:r>
        <w:t xml:space="preserve"> before the suspension ends</w:t>
      </w:r>
      <w:r w:rsidRPr="0080391E">
        <w:t>; and</w:t>
      </w:r>
    </w:p>
    <w:p w14:paraId="646B4A39" w14:textId="77777777" w:rsidR="00145DDF" w:rsidRDefault="00145DDF" w:rsidP="00145DDF">
      <w:pPr>
        <w:pStyle w:val="DraftHeading4"/>
        <w:tabs>
          <w:tab w:val="right" w:pos="2268"/>
        </w:tabs>
        <w:ind w:left="2381" w:hanging="2381"/>
      </w:pPr>
      <w:r>
        <w:tab/>
      </w:r>
      <w:r w:rsidRPr="00114BD1">
        <w:t>(i</w:t>
      </w:r>
      <w:r>
        <w:t>v</w:t>
      </w:r>
      <w:r w:rsidRPr="00114BD1">
        <w:t>)</w:t>
      </w:r>
      <w:r>
        <w:tab/>
        <w:t>whether or not the operator is disqualified from applying for a further major hazard facility licence during the suspension;</w:t>
      </w:r>
      <w:r w:rsidR="00093E58" w:rsidRPr="0080391E">
        <w:t xml:space="preserve"> and</w:t>
      </w:r>
    </w:p>
    <w:p w14:paraId="646B4A3A" w14:textId="77777777" w:rsidR="00145DDF" w:rsidRDefault="00145DDF" w:rsidP="00145DDF">
      <w:pPr>
        <w:pStyle w:val="DraftHeading3"/>
        <w:tabs>
          <w:tab w:val="right" w:pos="1757"/>
        </w:tabs>
        <w:ind w:left="1871" w:hanging="1871"/>
      </w:pPr>
      <w:r>
        <w:tab/>
      </w:r>
      <w:r w:rsidRPr="001A6C3F">
        <w:t>(c)</w:t>
      </w:r>
      <w:r>
        <w:tab/>
        <w:t>if the licence is to be cancelled, state:</w:t>
      </w:r>
    </w:p>
    <w:p w14:paraId="646B4A3B"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r>
      <w:r>
        <w:tab/>
        <w:t>when the cancellation takes effect; and</w:t>
      </w:r>
    </w:p>
    <w:p w14:paraId="646B4A3C" w14:textId="77777777" w:rsidR="00145DDF" w:rsidRPr="00CF2080" w:rsidRDefault="00145DDF" w:rsidP="00145DDF">
      <w:pPr>
        <w:pStyle w:val="DraftHeading4"/>
        <w:tabs>
          <w:tab w:val="right" w:pos="2268"/>
        </w:tabs>
        <w:ind w:left="2381" w:hanging="2381"/>
      </w:pPr>
      <w:r>
        <w:lastRenderedPageBreak/>
        <w:tab/>
      </w:r>
      <w:r w:rsidRPr="00CF2080">
        <w:t>(ii)</w:t>
      </w:r>
      <w:r>
        <w:tab/>
        <w:t>the reasons for the cancellation; and</w:t>
      </w:r>
    </w:p>
    <w:p w14:paraId="646B4A3D" w14:textId="77777777" w:rsidR="00145DDF" w:rsidRDefault="00145DDF" w:rsidP="00145DDF">
      <w:pPr>
        <w:pStyle w:val="DraftHeading4"/>
        <w:tabs>
          <w:tab w:val="right" w:pos="2268"/>
        </w:tabs>
        <w:ind w:left="2381" w:hanging="2381"/>
      </w:pPr>
      <w:r>
        <w:tab/>
      </w:r>
      <w:r w:rsidRPr="001A6C3F">
        <w:t>(ii</w:t>
      </w:r>
      <w:r>
        <w:t>i</w:t>
      </w:r>
      <w:r w:rsidRPr="001A6C3F">
        <w:t>)</w:t>
      </w:r>
      <w:r>
        <w:tab/>
        <w:t>whether or not the operator is disqualified from applying for a further major hazard facility licence;</w:t>
      </w:r>
      <w:r w:rsidR="00093E58" w:rsidRPr="0080391E">
        <w:t xml:space="preserve"> and</w:t>
      </w:r>
    </w:p>
    <w:p w14:paraId="646B4A3E" w14:textId="77777777" w:rsidR="00145DDF" w:rsidRDefault="00145DDF" w:rsidP="00145DDF">
      <w:pPr>
        <w:pStyle w:val="DraftHeading3"/>
        <w:tabs>
          <w:tab w:val="right" w:pos="1757"/>
        </w:tabs>
        <w:ind w:left="1871" w:hanging="1871"/>
      </w:pPr>
      <w:r>
        <w:tab/>
      </w:r>
      <w:r w:rsidRPr="001A6C3F">
        <w:t>(d)</w:t>
      </w:r>
      <w:r>
        <w:tab/>
        <w:t>if the operator is disqualified from applying for a further major hazard facility licence, state:</w:t>
      </w:r>
    </w:p>
    <w:p w14:paraId="646B4A3F" w14:textId="77777777" w:rsidR="00145DDF" w:rsidRDefault="00145DDF" w:rsidP="00145DDF">
      <w:pPr>
        <w:pStyle w:val="DraftHeading4"/>
        <w:tabs>
          <w:tab w:val="right" w:pos="2268"/>
        </w:tabs>
        <w:ind w:left="2381" w:hanging="2381"/>
      </w:pPr>
      <w:r>
        <w:tab/>
      </w:r>
      <w:r w:rsidRPr="001A6C3F">
        <w:t>(</w:t>
      </w:r>
      <w:proofErr w:type="spellStart"/>
      <w:r w:rsidRPr="001A6C3F">
        <w:t>i</w:t>
      </w:r>
      <w:proofErr w:type="spellEnd"/>
      <w:r w:rsidRPr="001A6C3F">
        <w:t>)</w:t>
      </w:r>
      <w:r>
        <w:tab/>
        <w:t>when the disqualification begins and ends; and</w:t>
      </w:r>
    </w:p>
    <w:p w14:paraId="646B4A40" w14:textId="77777777" w:rsidR="00145DDF" w:rsidRDefault="00145DDF" w:rsidP="00145DDF">
      <w:pPr>
        <w:pStyle w:val="DraftHeading4"/>
        <w:tabs>
          <w:tab w:val="right" w:pos="2268"/>
        </w:tabs>
        <w:ind w:left="2381" w:hanging="2381"/>
      </w:pPr>
      <w:r>
        <w:tab/>
        <w:t>(ii)</w:t>
      </w:r>
      <w:r>
        <w:tab/>
        <w:t>the reasons for the disqualification; and</w:t>
      </w:r>
    </w:p>
    <w:p w14:paraId="646B4A41" w14:textId="77777777" w:rsidR="00145DDF" w:rsidRDefault="00145DDF" w:rsidP="00145DDF">
      <w:pPr>
        <w:pStyle w:val="DraftHeading4"/>
        <w:tabs>
          <w:tab w:val="right" w:pos="2268"/>
        </w:tabs>
        <w:ind w:left="2381" w:hanging="2381"/>
      </w:pPr>
      <w:r>
        <w:tab/>
      </w:r>
      <w:r w:rsidRPr="0080391E">
        <w:t>(ii</w:t>
      </w:r>
      <w:r>
        <w:t>i</w:t>
      </w:r>
      <w:r w:rsidRPr="0080391E">
        <w:t>)</w:t>
      </w:r>
      <w:r w:rsidRPr="0080391E">
        <w:tab/>
        <w:t xml:space="preserve">whether or not </w:t>
      </w:r>
      <w:r>
        <w:t>the operator is required to take any action before the disqualification ends;</w:t>
      </w:r>
      <w:r w:rsidR="00093E58" w:rsidRPr="0080391E">
        <w:t xml:space="preserve"> and</w:t>
      </w:r>
    </w:p>
    <w:p w14:paraId="646B4A42" w14:textId="77777777" w:rsidR="007162D7" w:rsidRDefault="00145DDF" w:rsidP="00145DDF">
      <w:pPr>
        <w:pStyle w:val="DraftHeading3"/>
        <w:tabs>
          <w:tab w:val="right" w:pos="1757"/>
        </w:tabs>
        <w:ind w:left="1871" w:hanging="1871"/>
      </w:pPr>
      <w:r>
        <w:tab/>
      </w:r>
      <w:r w:rsidRPr="001A6C3F">
        <w:t>(e)</w:t>
      </w:r>
      <w:r>
        <w:tab/>
        <w:t>state when the licence document must be returned to the regulator.</w:t>
      </w:r>
    </w:p>
    <w:p w14:paraId="646B4A43" w14:textId="77777777" w:rsidR="00145DDF" w:rsidRDefault="00145DDF" w:rsidP="007272F6">
      <w:pPr>
        <w:pStyle w:val="StyleDraftHeading1Left0cmHanging15cm1"/>
      </w:pPr>
      <w:r>
        <w:tab/>
      </w:r>
      <w:bookmarkStart w:id="890" w:name="_Toc174445831"/>
      <w:r>
        <w:t>606</w:t>
      </w:r>
      <w:r>
        <w:tab/>
        <w:t>Immediate suspension</w:t>
      </w:r>
      <w:bookmarkEnd w:id="890"/>
    </w:p>
    <w:p w14:paraId="646B4A44" w14:textId="77777777" w:rsidR="00145DDF" w:rsidRDefault="00145DDF" w:rsidP="00145DDF">
      <w:pPr>
        <w:pStyle w:val="DraftHeading2"/>
        <w:tabs>
          <w:tab w:val="right" w:pos="1247"/>
        </w:tabs>
        <w:ind w:left="1361" w:hanging="1361"/>
      </w:pPr>
      <w:r>
        <w:tab/>
      </w:r>
      <w:r w:rsidRPr="008A682B">
        <w:t>(1)</w:t>
      </w:r>
      <w:r>
        <w:tab/>
        <w:t>The regulator may suspend a major hazard facility licence on a ground referred to in regulation 602 without giving notice under regulation 604 if satisfied that:</w:t>
      </w:r>
    </w:p>
    <w:p w14:paraId="646B4A45" w14:textId="77777777" w:rsidR="00145DDF" w:rsidRDefault="00145DDF" w:rsidP="00145DDF">
      <w:pPr>
        <w:pStyle w:val="DraftHeading3"/>
        <w:tabs>
          <w:tab w:val="right" w:pos="1757"/>
        </w:tabs>
        <w:ind w:left="1871" w:hanging="1871"/>
      </w:pPr>
      <w:r>
        <w:tab/>
        <w:t>(a)</w:t>
      </w:r>
      <w:r>
        <w:tab/>
        <w:t>a person may be exposed to an imminent serious risk to his or her health or safety if the work carried out under the major hazard facility licence were not suspended; or</w:t>
      </w:r>
    </w:p>
    <w:p w14:paraId="646B4A46" w14:textId="77777777" w:rsidR="00145DDF" w:rsidRDefault="00145DDF" w:rsidP="00145DDF">
      <w:pPr>
        <w:pStyle w:val="DraftHeading3"/>
        <w:tabs>
          <w:tab w:val="right" w:pos="1757"/>
        </w:tabs>
        <w:ind w:left="1871" w:hanging="1871"/>
      </w:pPr>
      <w:r>
        <w:tab/>
        <w:t>(b</w:t>
      </w:r>
      <w:r w:rsidRPr="007D2E31">
        <w:t>)</w:t>
      </w:r>
      <w:r>
        <w:tab/>
        <w:t xml:space="preserve">a corresponding regulator has suspended </w:t>
      </w:r>
      <w:r w:rsidR="00093E58">
        <w:t>a major hazard facility</w:t>
      </w:r>
      <w:r>
        <w:t xml:space="preserve"> licence held by the operator under this regulation as applying in the corresponding jurisdiction.</w:t>
      </w:r>
    </w:p>
    <w:p w14:paraId="646B4A47" w14:textId="77777777" w:rsidR="00145DDF" w:rsidRDefault="00145DDF" w:rsidP="00145DDF">
      <w:pPr>
        <w:pStyle w:val="DraftHeading2"/>
        <w:tabs>
          <w:tab w:val="right" w:pos="1247"/>
        </w:tabs>
        <w:ind w:left="1361" w:hanging="1361"/>
      </w:pPr>
      <w:r>
        <w:tab/>
      </w:r>
      <w:r w:rsidRPr="008A682B">
        <w:t>(2)</w:t>
      </w:r>
      <w:r>
        <w:tab/>
        <w:t>If the regulator decides to suspend a licence under this regulation:</w:t>
      </w:r>
    </w:p>
    <w:p w14:paraId="646B4A48" w14:textId="77777777" w:rsidR="00145DDF" w:rsidRDefault="00145DDF" w:rsidP="00145DDF">
      <w:pPr>
        <w:pStyle w:val="DraftHeading3"/>
        <w:tabs>
          <w:tab w:val="right" w:pos="1757"/>
        </w:tabs>
        <w:ind w:left="1871" w:hanging="1871"/>
      </w:pPr>
      <w:r>
        <w:tab/>
      </w:r>
      <w:r w:rsidRPr="008A682B">
        <w:t>(a)</w:t>
      </w:r>
      <w:r>
        <w:tab/>
        <w:t>the regulator must give the operator of the major hazard facility written notice of the suspension and the reasons for the suspension; and</w:t>
      </w:r>
    </w:p>
    <w:p w14:paraId="646B4A49" w14:textId="77777777" w:rsidR="00145DDF" w:rsidRDefault="00145DDF" w:rsidP="00145DDF">
      <w:pPr>
        <w:pStyle w:val="DraftHeading3"/>
        <w:tabs>
          <w:tab w:val="right" w:pos="1757"/>
        </w:tabs>
        <w:ind w:left="1871" w:hanging="1871"/>
      </w:pPr>
      <w:r>
        <w:tab/>
      </w:r>
      <w:r w:rsidRPr="008A682B">
        <w:t>(b)</w:t>
      </w:r>
      <w:r>
        <w:tab/>
        <w:t>the suspension of the licence takes effect on the giving of the notice.</w:t>
      </w:r>
    </w:p>
    <w:p w14:paraId="646B4A4A" w14:textId="77777777" w:rsidR="00145DDF" w:rsidRDefault="00145DDF" w:rsidP="00145DDF">
      <w:pPr>
        <w:pStyle w:val="DraftHeading2"/>
        <w:tabs>
          <w:tab w:val="right" w:pos="1247"/>
        </w:tabs>
        <w:ind w:left="1361" w:hanging="1361"/>
      </w:pPr>
      <w:r>
        <w:tab/>
        <w:t>(3)</w:t>
      </w:r>
      <w:r>
        <w:tab/>
        <w:t>The regulator must then:</w:t>
      </w:r>
    </w:p>
    <w:p w14:paraId="646B4A4B" w14:textId="77777777" w:rsidR="00145DDF" w:rsidRDefault="00145DDF" w:rsidP="00145DDF">
      <w:pPr>
        <w:pStyle w:val="DraftHeading3"/>
        <w:tabs>
          <w:tab w:val="right" w:pos="1757"/>
        </w:tabs>
        <w:ind w:left="1871" w:hanging="1871"/>
      </w:pPr>
      <w:r>
        <w:tab/>
      </w:r>
      <w:r w:rsidRPr="00B24621">
        <w:t>(a)</w:t>
      </w:r>
      <w:r>
        <w:tab/>
        <w:t>give notice under regulation 604</w:t>
      </w:r>
      <w:r>
        <w:rPr>
          <w:b/>
        </w:rPr>
        <w:t xml:space="preserve"> </w:t>
      </w:r>
      <w:r w:rsidRPr="00B16EBC">
        <w:t xml:space="preserve">within </w:t>
      </w:r>
      <w:r>
        <w:t xml:space="preserve">14 days after giving the notice under </w:t>
      </w:r>
      <w:proofErr w:type="spellStart"/>
      <w:r>
        <w:t>subregulation</w:t>
      </w:r>
      <w:proofErr w:type="spellEnd"/>
      <w:r>
        <w:t xml:space="preserve"> (2); and</w:t>
      </w:r>
    </w:p>
    <w:p w14:paraId="646B4A4C" w14:textId="77777777" w:rsidR="00145DDF" w:rsidRPr="00B24621" w:rsidRDefault="00145DDF" w:rsidP="00145DDF">
      <w:pPr>
        <w:pStyle w:val="DraftHeading3"/>
        <w:tabs>
          <w:tab w:val="right" w:pos="1757"/>
        </w:tabs>
        <w:ind w:left="1871" w:hanging="1871"/>
      </w:pPr>
      <w:r>
        <w:tab/>
      </w:r>
      <w:r w:rsidRPr="00B24621">
        <w:t>(b)</w:t>
      </w:r>
      <w:r>
        <w:tab/>
        <w:t>make its decision under regulation 602.</w:t>
      </w:r>
    </w:p>
    <w:p w14:paraId="646B4A4D" w14:textId="77777777" w:rsidR="00145DDF" w:rsidRPr="00B16EBC" w:rsidRDefault="00145DDF" w:rsidP="00145DDF">
      <w:pPr>
        <w:pStyle w:val="DraftHeading2"/>
        <w:tabs>
          <w:tab w:val="right" w:pos="1247"/>
        </w:tabs>
        <w:ind w:left="1361" w:hanging="1361"/>
      </w:pPr>
      <w:r>
        <w:tab/>
      </w:r>
      <w:r w:rsidRPr="00B16EBC">
        <w:t>(4)</w:t>
      </w:r>
      <w:r>
        <w:tab/>
        <w:t xml:space="preserve">If the regulator does not give notice under </w:t>
      </w:r>
      <w:proofErr w:type="spellStart"/>
      <w:r>
        <w:t>subregulation</w:t>
      </w:r>
      <w:proofErr w:type="spellEnd"/>
      <w:r>
        <w:t xml:space="preserve"> (3), the suspension ends at the end of the 14 day period.</w:t>
      </w:r>
    </w:p>
    <w:p w14:paraId="646B4A4E" w14:textId="77777777" w:rsidR="007162D7" w:rsidRDefault="00145DDF" w:rsidP="00145DDF">
      <w:pPr>
        <w:pStyle w:val="DraftHeading2"/>
        <w:tabs>
          <w:tab w:val="right" w:pos="1247"/>
        </w:tabs>
        <w:ind w:left="1361" w:hanging="1361"/>
      </w:pPr>
      <w:r>
        <w:tab/>
      </w:r>
      <w:r w:rsidRPr="008A682B">
        <w:t>(</w:t>
      </w:r>
      <w:r>
        <w:t>5</w:t>
      </w:r>
      <w:r w:rsidRPr="008A682B">
        <w:t>)</w:t>
      </w:r>
      <w:r>
        <w:tab/>
        <w:t xml:space="preserve">If the regulator gives notice under </w:t>
      </w:r>
      <w:proofErr w:type="spellStart"/>
      <w:r>
        <w:t>subregulation</w:t>
      </w:r>
      <w:proofErr w:type="spellEnd"/>
      <w:r>
        <w:t xml:space="preserve"> (3), the licence remains suspended until the decision is made under regulation 602.</w:t>
      </w:r>
    </w:p>
    <w:p w14:paraId="646B4A4F" w14:textId="77777777" w:rsidR="00145DDF" w:rsidRDefault="00145DDF" w:rsidP="007272F6">
      <w:pPr>
        <w:pStyle w:val="StyleDraftHeading1Left0cmHanging15cm1"/>
      </w:pPr>
      <w:r>
        <w:lastRenderedPageBreak/>
        <w:tab/>
      </w:r>
      <w:bookmarkStart w:id="891" w:name="_Toc174445832"/>
      <w:r>
        <w:t>607</w:t>
      </w:r>
      <w:r>
        <w:tab/>
        <w:t>Operator to return licence document</w:t>
      </w:r>
      <w:bookmarkEnd w:id="891"/>
    </w:p>
    <w:p w14:paraId="646B4A50" w14:textId="77777777" w:rsidR="00145DDF" w:rsidRDefault="00145DDF" w:rsidP="00145DDF">
      <w:pPr>
        <w:pStyle w:val="BodySectionSub"/>
      </w:pPr>
      <w:r>
        <w:t>An operator, on receiving a notice under regulation 605, must return the licence document to the regulator in accordance with the notice.</w:t>
      </w:r>
    </w:p>
    <w:p w14:paraId="4C53DB63" w14:textId="77777777" w:rsidR="00D40949" w:rsidRDefault="00D40949" w:rsidP="00D40949">
      <w:pPr>
        <w:pStyle w:val="BodySectionSub"/>
      </w:pPr>
      <w:r>
        <w:t>Maximum penalty:</w:t>
      </w:r>
      <w:r w:rsidRPr="00CE26FA">
        <w:t xml:space="preserve"> tier I monetary penalty.</w:t>
      </w:r>
    </w:p>
    <w:p w14:paraId="646B4A54" w14:textId="77777777" w:rsidR="00145DDF" w:rsidRDefault="00145DDF" w:rsidP="007272F6">
      <w:pPr>
        <w:pStyle w:val="StyleDraftHeading1Left0cmHanging15cm1"/>
      </w:pPr>
      <w:r>
        <w:tab/>
      </w:r>
      <w:bookmarkStart w:id="892" w:name="_Toc174445833"/>
      <w:r>
        <w:t>608</w:t>
      </w:r>
      <w:r>
        <w:tab/>
        <w:t>Regulator to return licence document after suspension</w:t>
      </w:r>
      <w:bookmarkEnd w:id="892"/>
    </w:p>
    <w:p w14:paraId="646B4A55" w14:textId="77777777" w:rsidR="00145DDF" w:rsidRDefault="00145DDF" w:rsidP="00145DDF">
      <w:pPr>
        <w:pStyle w:val="BodySectionSub"/>
      </w:pPr>
      <w:r>
        <w:t>The regulator must return the licence document to the operator within 14 days after the suspension ends.</w:t>
      </w:r>
    </w:p>
    <w:p w14:paraId="646B4A56" w14:textId="77777777" w:rsidR="00145DDF" w:rsidRPr="00F910EF" w:rsidRDefault="00145DDF" w:rsidP="00145DDF">
      <w:pPr>
        <w:spacing w:after="180"/>
        <w:jc w:val="center"/>
      </w:pPr>
      <w:r w:rsidRPr="00F910EF">
        <w:t>__________________</w:t>
      </w:r>
    </w:p>
    <w:p w14:paraId="646B4A57" w14:textId="77777777" w:rsidR="00145DDF" w:rsidRPr="008649AC" w:rsidRDefault="00145DDF" w:rsidP="00145DDF">
      <w:pPr>
        <w:pStyle w:val="ChapterHeading"/>
        <w:ind w:left="1701" w:hanging="1701"/>
        <w:jc w:val="left"/>
      </w:pPr>
      <w:r>
        <w:br w:type="page"/>
      </w:r>
      <w:bookmarkStart w:id="893" w:name="_Toc174445834"/>
      <w:r w:rsidRPr="008649AC">
        <w:lastRenderedPageBreak/>
        <w:t xml:space="preserve">Chapter </w:t>
      </w:r>
      <w:r>
        <w:t xml:space="preserve">10 </w:t>
      </w:r>
      <w:r>
        <w:tab/>
      </w:r>
      <w:r w:rsidRPr="008649AC">
        <w:t>Mines</w:t>
      </w:r>
      <w:bookmarkEnd w:id="893"/>
    </w:p>
    <w:p w14:paraId="646B4A58" w14:textId="77777777" w:rsidR="007162D7" w:rsidRDefault="00145DDF" w:rsidP="00145DDF">
      <w:pPr>
        <w:pStyle w:val="BodySectionSub"/>
        <w:ind w:left="0"/>
        <w:jc w:val="center"/>
        <w:rPr>
          <w:i/>
        </w:rPr>
      </w:pPr>
      <w:r w:rsidRPr="00254F49">
        <w:rPr>
          <w:i/>
        </w:rPr>
        <w:t>(Regulations 609 to 675 to be circulated separately)</w:t>
      </w:r>
    </w:p>
    <w:p w14:paraId="646B4A59" w14:textId="77777777" w:rsidR="00145DDF" w:rsidRPr="00184A3B" w:rsidRDefault="00145DDF" w:rsidP="00145DDF">
      <w:pPr>
        <w:spacing w:after="180"/>
        <w:jc w:val="center"/>
      </w:pPr>
      <w:r w:rsidRPr="00184A3B">
        <w:t>__________________</w:t>
      </w:r>
    </w:p>
    <w:p w14:paraId="646B4A5A" w14:textId="77777777" w:rsidR="00145DDF" w:rsidRDefault="00145DDF" w:rsidP="00145DDF">
      <w:pPr>
        <w:pStyle w:val="ChapterHeading"/>
        <w:ind w:left="1701" w:hanging="1701"/>
        <w:jc w:val="left"/>
      </w:pPr>
      <w:r>
        <w:br w:type="page"/>
      </w:r>
      <w:bookmarkStart w:id="894" w:name="_Toc174445835"/>
      <w:r>
        <w:lastRenderedPageBreak/>
        <w:t xml:space="preserve">Chapter 11 </w:t>
      </w:r>
      <w:r>
        <w:tab/>
        <w:t>General</w:t>
      </w:r>
      <w:bookmarkEnd w:id="894"/>
    </w:p>
    <w:p w14:paraId="646B4A5B" w14:textId="77777777" w:rsidR="00145DDF" w:rsidRPr="008649AC" w:rsidRDefault="00145DDF" w:rsidP="00145DDF">
      <w:pPr>
        <w:pStyle w:val="Heading-PART"/>
        <w:ind w:left="1276" w:hanging="1276"/>
        <w:jc w:val="left"/>
        <w:rPr>
          <w:caps w:val="0"/>
          <w:sz w:val="28"/>
        </w:rPr>
      </w:pPr>
      <w:bookmarkStart w:id="895" w:name="_Toc174445836"/>
      <w:r w:rsidRPr="008649AC">
        <w:rPr>
          <w:caps w:val="0"/>
          <w:sz w:val="28"/>
        </w:rPr>
        <w:t>Part 1</w:t>
      </w:r>
      <w:r>
        <w:rPr>
          <w:caps w:val="0"/>
          <w:sz w:val="28"/>
        </w:rPr>
        <w:t>1</w:t>
      </w:r>
      <w:r w:rsidRPr="008649AC">
        <w:rPr>
          <w:caps w:val="0"/>
          <w:sz w:val="28"/>
        </w:rPr>
        <w:t xml:space="preserve">.1 </w:t>
      </w:r>
      <w:r w:rsidRPr="008649AC">
        <w:rPr>
          <w:caps w:val="0"/>
          <w:sz w:val="28"/>
        </w:rPr>
        <w:tab/>
        <w:t>Review of Decisions</w:t>
      </w:r>
      <w:r>
        <w:rPr>
          <w:caps w:val="0"/>
          <w:sz w:val="28"/>
        </w:rPr>
        <w:t xml:space="preserve"> under these Regulations</w:t>
      </w:r>
      <w:bookmarkEnd w:id="895"/>
    </w:p>
    <w:p w14:paraId="646B4A5C" w14:textId="77777777" w:rsidR="00145DDF" w:rsidRDefault="00145DDF" w:rsidP="00133494">
      <w:pPr>
        <w:pStyle w:val="StyleHeading-DIVISIONLeftLeft0cmHanging275cm"/>
      </w:pPr>
      <w:bookmarkStart w:id="896" w:name="_Toc174445837"/>
      <w:r>
        <w:t xml:space="preserve">Division 1 </w:t>
      </w:r>
      <w:r>
        <w:tab/>
        <w:t>Reviewable decisions</w:t>
      </w:r>
      <w:bookmarkEnd w:id="896"/>
    </w:p>
    <w:p w14:paraId="646B4A5D" w14:textId="77777777" w:rsidR="00145DDF" w:rsidRPr="00CC7A7F" w:rsidRDefault="00145DDF" w:rsidP="007272F6">
      <w:pPr>
        <w:pStyle w:val="StyleDraftHeading1Left0cmHanging15cm1"/>
      </w:pPr>
      <w:r w:rsidRPr="00CC7A7F">
        <w:tab/>
      </w:r>
      <w:bookmarkStart w:id="897" w:name="_Toc174445838"/>
      <w:r w:rsidRPr="00CC7A7F">
        <w:t>676</w:t>
      </w:r>
      <w:r w:rsidRPr="00CC7A7F">
        <w:tab/>
        <w:t>Which decisions</w:t>
      </w:r>
      <w:r w:rsidRPr="00CC7A7F">
        <w:rPr>
          <w:caps/>
        </w:rPr>
        <w:t xml:space="preserve"> </w:t>
      </w:r>
      <w:r w:rsidRPr="00CC7A7F">
        <w:t xml:space="preserve">under these </w:t>
      </w:r>
      <w:r w:rsidRPr="00CC7A7F">
        <w:rPr>
          <w:caps/>
        </w:rPr>
        <w:t>R</w:t>
      </w:r>
      <w:r w:rsidRPr="00CC7A7F">
        <w:t>egulations are reviewable</w:t>
      </w:r>
      <w:bookmarkEnd w:id="897"/>
    </w:p>
    <w:p w14:paraId="646B4A5E" w14:textId="77777777" w:rsidR="00145DDF" w:rsidRDefault="00145DDF" w:rsidP="00145DDF">
      <w:pPr>
        <w:pStyle w:val="DraftHeading2"/>
        <w:tabs>
          <w:tab w:val="right" w:pos="1247"/>
        </w:tabs>
        <w:ind w:left="1361" w:hanging="1361"/>
      </w:pPr>
      <w:r>
        <w:tab/>
      </w:r>
      <w:r w:rsidRPr="002A1B9E">
        <w:t>(1)</w:t>
      </w:r>
      <w:r>
        <w:tab/>
        <w:t>The following table sets out:</w:t>
      </w:r>
    </w:p>
    <w:p w14:paraId="646B4A5F" w14:textId="77777777" w:rsidR="00145DDF" w:rsidRDefault="00145DDF" w:rsidP="00145DDF">
      <w:pPr>
        <w:pStyle w:val="DraftHeading3"/>
        <w:tabs>
          <w:tab w:val="right" w:pos="1757"/>
        </w:tabs>
        <w:ind w:left="1871" w:hanging="1871"/>
      </w:pPr>
      <w:r>
        <w:tab/>
      </w:r>
      <w:r w:rsidRPr="00AF344C">
        <w:t>(a)</w:t>
      </w:r>
      <w:r>
        <w:tab/>
        <w:t>decisions made under these Regulations that are reviewable under this Part (</w:t>
      </w:r>
      <w:r w:rsidRPr="00AF344C">
        <w:rPr>
          <w:b/>
          <w:i/>
        </w:rPr>
        <w:t>reviewable decisions</w:t>
      </w:r>
      <w:r>
        <w:t>); and</w:t>
      </w:r>
    </w:p>
    <w:p w14:paraId="646B4A60" w14:textId="77777777" w:rsidR="00145DDF" w:rsidRDefault="00145DDF" w:rsidP="00145DDF">
      <w:pPr>
        <w:pStyle w:val="DraftHeading3"/>
        <w:tabs>
          <w:tab w:val="right" w:pos="1757"/>
        </w:tabs>
        <w:spacing w:after="120"/>
        <w:ind w:left="1871" w:hanging="1871"/>
      </w:pPr>
      <w:r>
        <w:tab/>
      </w:r>
      <w:r w:rsidRPr="000646F3">
        <w:t>(b)</w:t>
      </w:r>
      <w:r>
        <w:tab/>
        <w:t xml:space="preserve">who is eligible to apply for review of a reviewable decision (the </w:t>
      </w:r>
      <w:r w:rsidRPr="00AF344C">
        <w:rPr>
          <w:b/>
          <w:i/>
        </w:rPr>
        <w:t xml:space="preserve">eligible </w:t>
      </w:r>
      <w:r>
        <w:rPr>
          <w:b/>
          <w:i/>
        </w:rPr>
        <w:t>person</w:t>
      </w:r>
      <w:r>
        <w:t>).</w:t>
      </w:r>
    </w:p>
    <w:tbl>
      <w:tblPr>
        <w:tblW w:w="7830" w:type="dxa"/>
        <w:tblInd w:w="108" w:type="dxa"/>
        <w:tblLook w:val="01E0" w:firstRow="1" w:lastRow="1" w:firstColumn="1" w:lastColumn="1" w:noHBand="0" w:noVBand="0"/>
      </w:tblPr>
      <w:tblGrid>
        <w:gridCol w:w="734"/>
        <w:gridCol w:w="3836"/>
        <w:gridCol w:w="3260"/>
      </w:tblGrid>
      <w:tr w:rsidR="00145DDF" w:rsidRPr="00952F2D" w14:paraId="646B4A64" w14:textId="77777777" w:rsidTr="00667B15">
        <w:trPr>
          <w:cantSplit/>
          <w:tblHeader/>
        </w:trPr>
        <w:tc>
          <w:tcPr>
            <w:tcW w:w="734" w:type="dxa"/>
            <w:tcBorders>
              <w:top w:val="single" w:sz="4" w:space="0" w:color="auto"/>
              <w:bottom w:val="single" w:sz="4" w:space="0" w:color="auto"/>
            </w:tcBorders>
          </w:tcPr>
          <w:p w14:paraId="646B4A61" w14:textId="77777777" w:rsidR="00145DDF" w:rsidRPr="00952F2D" w:rsidRDefault="00145DDF" w:rsidP="00247AEA">
            <w:pPr>
              <w:pStyle w:val="Normal-Schedule"/>
              <w:spacing w:before="60" w:after="60"/>
              <w:rPr>
                <w:b/>
              </w:rPr>
            </w:pPr>
            <w:r w:rsidRPr="00952F2D">
              <w:rPr>
                <w:b/>
              </w:rPr>
              <w:t>Item</w:t>
            </w:r>
          </w:p>
        </w:tc>
        <w:tc>
          <w:tcPr>
            <w:tcW w:w="3836" w:type="dxa"/>
            <w:tcBorders>
              <w:top w:val="single" w:sz="4" w:space="0" w:color="auto"/>
              <w:bottom w:val="single" w:sz="4" w:space="0" w:color="auto"/>
            </w:tcBorders>
          </w:tcPr>
          <w:p w14:paraId="646B4A62" w14:textId="77777777" w:rsidR="00145DDF" w:rsidRPr="00952F2D" w:rsidRDefault="00145DDF" w:rsidP="00AD0966">
            <w:pPr>
              <w:pStyle w:val="Normal-Schedule"/>
              <w:spacing w:before="60" w:after="60"/>
              <w:rPr>
                <w:b/>
              </w:rPr>
            </w:pPr>
            <w:r>
              <w:rPr>
                <w:b/>
              </w:rPr>
              <w:t>Regulation</w:t>
            </w:r>
            <w:r w:rsidRPr="00952F2D">
              <w:rPr>
                <w:b/>
              </w:rPr>
              <w:t xml:space="preserve"> under which reviewable decision is made</w:t>
            </w:r>
          </w:p>
        </w:tc>
        <w:tc>
          <w:tcPr>
            <w:tcW w:w="3260" w:type="dxa"/>
            <w:tcBorders>
              <w:top w:val="single" w:sz="4" w:space="0" w:color="auto"/>
              <w:bottom w:val="single" w:sz="4" w:space="0" w:color="auto"/>
            </w:tcBorders>
          </w:tcPr>
          <w:p w14:paraId="646B4A63" w14:textId="77777777" w:rsidR="00145DDF" w:rsidRPr="00952F2D" w:rsidRDefault="00145DDF" w:rsidP="00AD0966">
            <w:pPr>
              <w:pStyle w:val="Normal-Schedule"/>
              <w:spacing w:before="60" w:after="60"/>
              <w:rPr>
                <w:b/>
              </w:rPr>
            </w:pPr>
            <w:r w:rsidRPr="00952F2D">
              <w:rPr>
                <w:b/>
              </w:rPr>
              <w:t xml:space="preserve">Eligible </w:t>
            </w:r>
            <w:r>
              <w:rPr>
                <w:b/>
              </w:rPr>
              <w:t>person</w:t>
            </w:r>
            <w:r w:rsidRPr="00952F2D">
              <w:rPr>
                <w:b/>
              </w:rPr>
              <w:t xml:space="preserve"> in relation to reviewable decision</w:t>
            </w:r>
          </w:p>
        </w:tc>
      </w:tr>
      <w:tr w:rsidR="00145DDF" w:rsidRPr="00952F2D" w14:paraId="646B4A68" w14:textId="77777777" w:rsidTr="00667B15">
        <w:trPr>
          <w:cantSplit/>
        </w:trPr>
        <w:tc>
          <w:tcPr>
            <w:tcW w:w="734" w:type="dxa"/>
          </w:tcPr>
          <w:p w14:paraId="646B4A65" w14:textId="77777777" w:rsidR="00145DDF" w:rsidRPr="00952F2D" w:rsidRDefault="00145DDF" w:rsidP="00AD0966">
            <w:pPr>
              <w:pStyle w:val="Normal-Schedule"/>
              <w:spacing w:before="60" w:after="60"/>
            </w:pPr>
          </w:p>
        </w:tc>
        <w:tc>
          <w:tcPr>
            <w:tcW w:w="3836" w:type="dxa"/>
          </w:tcPr>
          <w:p w14:paraId="646B4A66" w14:textId="77777777" w:rsidR="00145DDF" w:rsidRPr="00952F2D" w:rsidRDefault="00145DDF" w:rsidP="00AD0966">
            <w:pPr>
              <w:pStyle w:val="Normal-Schedule"/>
              <w:spacing w:before="60" w:after="60"/>
              <w:jc w:val="center"/>
              <w:rPr>
                <w:b/>
              </w:rPr>
            </w:pPr>
            <w:r w:rsidRPr="00952F2D">
              <w:rPr>
                <w:b/>
              </w:rPr>
              <w:t>High risk work licences</w:t>
            </w:r>
          </w:p>
        </w:tc>
        <w:tc>
          <w:tcPr>
            <w:tcW w:w="3260" w:type="dxa"/>
          </w:tcPr>
          <w:p w14:paraId="646B4A67" w14:textId="77777777" w:rsidR="00145DDF" w:rsidRPr="00952F2D" w:rsidRDefault="00145DDF" w:rsidP="00AD0966">
            <w:pPr>
              <w:pStyle w:val="Normal-Schedule"/>
              <w:spacing w:before="60" w:after="60"/>
            </w:pPr>
          </w:p>
        </w:tc>
      </w:tr>
      <w:tr w:rsidR="00145DDF" w:rsidRPr="00952F2D" w14:paraId="646B4A6C" w14:textId="77777777" w:rsidTr="00667B15">
        <w:trPr>
          <w:cantSplit/>
        </w:trPr>
        <w:tc>
          <w:tcPr>
            <w:tcW w:w="734" w:type="dxa"/>
          </w:tcPr>
          <w:p w14:paraId="646B4A69" w14:textId="77777777" w:rsidR="00145DDF" w:rsidRPr="00952F2D" w:rsidRDefault="00145DDF" w:rsidP="00AD0966">
            <w:pPr>
              <w:pStyle w:val="Normal-Schedule"/>
              <w:spacing w:before="60" w:after="60"/>
            </w:pPr>
            <w:r w:rsidRPr="00952F2D">
              <w:t>1</w:t>
            </w:r>
          </w:p>
        </w:tc>
        <w:tc>
          <w:tcPr>
            <w:tcW w:w="3836" w:type="dxa"/>
          </w:tcPr>
          <w:p w14:paraId="646B4A6A" w14:textId="77777777" w:rsidR="00145DDF" w:rsidRPr="00952F2D" w:rsidRDefault="00145DDF" w:rsidP="00AD0966">
            <w:pPr>
              <w:pStyle w:val="Normal-Schedule"/>
              <w:spacing w:before="60" w:after="60"/>
            </w:pPr>
            <w:r w:rsidRPr="00952F2D">
              <w:t>89—Refusal to grant licence</w:t>
            </w:r>
          </w:p>
        </w:tc>
        <w:tc>
          <w:tcPr>
            <w:tcW w:w="3260" w:type="dxa"/>
          </w:tcPr>
          <w:p w14:paraId="646B4A6B" w14:textId="77777777" w:rsidR="00145DDF" w:rsidRPr="00952F2D" w:rsidRDefault="00145DDF" w:rsidP="00AD0966">
            <w:pPr>
              <w:pStyle w:val="Normal-Schedule"/>
              <w:spacing w:before="60" w:after="60"/>
            </w:pPr>
            <w:r w:rsidRPr="00952F2D">
              <w:t>Applicant</w:t>
            </w:r>
          </w:p>
        </w:tc>
      </w:tr>
      <w:tr w:rsidR="00145DDF" w:rsidRPr="00952F2D" w14:paraId="646B4A70" w14:textId="77777777" w:rsidTr="00667B15">
        <w:trPr>
          <w:cantSplit/>
        </w:trPr>
        <w:tc>
          <w:tcPr>
            <w:tcW w:w="734" w:type="dxa"/>
          </w:tcPr>
          <w:p w14:paraId="646B4A6D" w14:textId="77777777" w:rsidR="00145DDF" w:rsidRPr="00952F2D" w:rsidRDefault="00145DDF" w:rsidP="00AD0966">
            <w:pPr>
              <w:pStyle w:val="Normal-Schedule"/>
              <w:spacing w:before="60" w:after="60"/>
            </w:pPr>
            <w:r w:rsidRPr="00952F2D">
              <w:t>2</w:t>
            </w:r>
          </w:p>
        </w:tc>
        <w:tc>
          <w:tcPr>
            <w:tcW w:w="3836" w:type="dxa"/>
          </w:tcPr>
          <w:p w14:paraId="646B4A6E" w14:textId="77777777" w:rsidR="00145DDF" w:rsidRPr="00952F2D" w:rsidRDefault="00145DDF" w:rsidP="00AD0966">
            <w:pPr>
              <w:pStyle w:val="Normal-Schedule"/>
              <w:spacing w:before="60" w:after="60"/>
            </w:pPr>
            <w:r w:rsidRPr="00952F2D">
              <w:t>91—Refusal to grant licence</w:t>
            </w:r>
          </w:p>
        </w:tc>
        <w:tc>
          <w:tcPr>
            <w:tcW w:w="3260" w:type="dxa"/>
          </w:tcPr>
          <w:p w14:paraId="646B4A6F" w14:textId="77777777" w:rsidR="00145DDF" w:rsidRPr="00952F2D" w:rsidRDefault="00145DDF" w:rsidP="00AD0966">
            <w:pPr>
              <w:pStyle w:val="Normal-Schedule"/>
              <w:spacing w:before="60" w:after="60"/>
            </w:pPr>
            <w:r w:rsidRPr="00952F2D">
              <w:t>Applicant</w:t>
            </w:r>
          </w:p>
        </w:tc>
      </w:tr>
      <w:tr w:rsidR="00927CBB" w:rsidRPr="00952F2D" w14:paraId="646B4A74" w14:textId="77777777" w:rsidTr="00667B15">
        <w:trPr>
          <w:cantSplit/>
        </w:trPr>
        <w:tc>
          <w:tcPr>
            <w:tcW w:w="734" w:type="dxa"/>
          </w:tcPr>
          <w:p w14:paraId="646B4A71" w14:textId="77777777" w:rsidR="00927CBB" w:rsidRPr="00952F2D" w:rsidRDefault="00927CBB" w:rsidP="00927CBB">
            <w:pPr>
              <w:pStyle w:val="Normal-Schedule"/>
              <w:spacing w:before="60" w:after="60"/>
            </w:pPr>
            <w:r>
              <w:t>2A</w:t>
            </w:r>
          </w:p>
        </w:tc>
        <w:tc>
          <w:tcPr>
            <w:tcW w:w="3836" w:type="dxa"/>
          </w:tcPr>
          <w:p w14:paraId="646B4A72" w14:textId="77777777" w:rsidR="00927CBB" w:rsidRPr="00952F2D" w:rsidRDefault="00927CBB" w:rsidP="00927CBB">
            <w:pPr>
              <w:pStyle w:val="Normal-Schedule"/>
              <w:spacing w:before="60" w:after="60"/>
            </w:pPr>
            <w:r>
              <w:t>91A—</w:t>
            </w:r>
            <w:r w:rsidRPr="00952F2D">
              <w:t xml:space="preserve">Imposition of a condition when granting </w:t>
            </w:r>
            <w:r>
              <w:t>licence</w:t>
            </w:r>
          </w:p>
        </w:tc>
        <w:tc>
          <w:tcPr>
            <w:tcW w:w="3260" w:type="dxa"/>
          </w:tcPr>
          <w:p w14:paraId="646B4A73" w14:textId="77777777" w:rsidR="00927CBB" w:rsidRPr="00952F2D" w:rsidRDefault="00927CBB" w:rsidP="00927CBB">
            <w:pPr>
              <w:pStyle w:val="Normal-Schedule"/>
              <w:spacing w:before="60" w:after="60"/>
            </w:pPr>
            <w:r>
              <w:t>Applicant</w:t>
            </w:r>
          </w:p>
        </w:tc>
      </w:tr>
      <w:tr w:rsidR="00927CBB" w:rsidRPr="00952F2D" w14:paraId="646B4A78" w14:textId="77777777" w:rsidTr="00667B15">
        <w:trPr>
          <w:cantSplit/>
        </w:trPr>
        <w:tc>
          <w:tcPr>
            <w:tcW w:w="734" w:type="dxa"/>
          </w:tcPr>
          <w:p w14:paraId="646B4A75" w14:textId="77777777" w:rsidR="00927CBB" w:rsidRPr="00952F2D" w:rsidRDefault="00927CBB" w:rsidP="00927CBB">
            <w:pPr>
              <w:pStyle w:val="Normal-Schedule"/>
              <w:spacing w:before="60" w:after="60"/>
            </w:pPr>
            <w:r>
              <w:t>2B</w:t>
            </w:r>
          </w:p>
        </w:tc>
        <w:tc>
          <w:tcPr>
            <w:tcW w:w="3836" w:type="dxa"/>
          </w:tcPr>
          <w:p w14:paraId="646B4A76" w14:textId="77777777" w:rsidR="00F9507A" w:rsidRPr="00952F2D" w:rsidRDefault="00927CBB" w:rsidP="00B051C8">
            <w:pPr>
              <w:pStyle w:val="Normal-Schedule"/>
              <w:spacing w:before="60" w:after="60"/>
            </w:pPr>
            <w:r>
              <w:t>91A—</w:t>
            </w:r>
            <w:r w:rsidRPr="00952F2D">
              <w:t xml:space="preserve">Imposition of a condition when </w:t>
            </w:r>
            <w:r>
              <w:t>renewing</w:t>
            </w:r>
            <w:r w:rsidRPr="00952F2D">
              <w:t xml:space="preserve"> </w:t>
            </w:r>
            <w:r>
              <w:t>licence</w:t>
            </w:r>
          </w:p>
        </w:tc>
        <w:tc>
          <w:tcPr>
            <w:tcW w:w="3260" w:type="dxa"/>
          </w:tcPr>
          <w:p w14:paraId="646B4A77" w14:textId="77777777" w:rsidR="00927CBB" w:rsidRPr="00952F2D" w:rsidRDefault="00927CBB" w:rsidP="00927CBB">
            <w:pPr>
              <w:pStyle w:val="Normal-Schedule"/>
              <w:spacing w:before="60" w:after="60"/>
            </w:pPr>
            <w:r>
              <w:t>Applicant</w:t>
            </w:r>
          </w:p>
        </w:tc>
      </w:tr>
      <w:tr w:rsidR="00145DDF" w:rsidRPr="00952F2D" w14:paraId="646B4A7C" w14:textId="77777777" w:rsidTr="00667B15">
        <w:trPr>
          <w:cantSplit/>
        </w:trPr>
        <w:tc>
          <w:tcPr>
            <w:tcW w:w="734" w:type="dxa"/>
          </w:tcPr>
          <w:p w14:paraId="646B4A79" w14:textId="77777777" w:rsidR="00145DDF" w:rsidRPr="00952F2D" w:rsidRDefault="00145DDF" w:rsidP="00AD0966">
            <w:pPr>
              <w:pStyle w:val="Normal-Schedule"/>
              <w:spacing w:before="60" w:after="60"/>
            </w:pPr>
            <w:r w:rsidRPr="00952F2D">
              <w:t>3</w:t>
            </w:r>
          </w:p>
        </w:tc>
        <w:tc>
          <w:tcPr>
            <w:tcW w:w="3836" w:type="dxa"/>
          </w:tcPr>
          <w:p w14:paraId="646B4A7A" w14:textId="77777777" w:rsidR="008A5077" w:rsidRPr="00952F2D" w:rsidRDefault="00145DDF" w:rsidP="00B051C8">
            <w:pPr>
              <w:pStyle w:val="Normal-Schedule"/>
              <w:spacing w:before="60" w:after="60"/>
            </w:pPr>
            <w:r w:rsidRPr="00952F2D">
              <w:t>98—Refusal to issue replacement licence document</w:t>
            </w:r>
          </w:p>
        </w:tc>
        <w:tc>
          <w:tcPr>
            <w:tcW w:w="3260" w:type="dxa"/>
          </w:tcPr>
          <w:p w14:paraId="646B4A7B" w14:textId="77777777" w:rsidR="00145DDF" w:rsidRPr="00952F2D" w:rsidRDefault="008A5077" w:rsidP="00AD0966">
            <w:pPr>
              <w:pStyle w:val="Normal-Schedule"/>
              <w:spacing w:before="60" w:after="60"/>
            </w:pPr>
            <w:r>
              <w:t>Licence holder</w:t>
            </w:r>
          </w:p>
        </w:tc>
      </w:tr>
      <w:tr w:rsidR="00145DDF" w:rsidRPr="00952F2D" w14:paraId="646B4A80" w14:textId="77777777" w:rsidTr="00667B15">
        <w:trPr>
          <w:cantSplit/>
        </w:trPr>
        <w:tc>
          <w:tcPr>
            <w:tcW w:w="734" w:type="dxa"/>
          </w:tcPr>
          <w:p w14:paraId="646B4A7D" w14:textId="77777777" w:rsidR="00145DDF" w:rsidRPr="00952F2D" w:rsidRDefault="00145DDF" w:rsidP="00AD0966">
            <w:pPr>
              <w:pStyle w:val="Normal-Schedule"/>
              <w:spacing w:before="60" w:after="60"/>
            </w:pPr>
            <w:r w:rsidRPr="00952F2D">
              <w:t>4</w:t>
            </w:r>
          </w:p>
        </w:tc>
        <w:tc>
          <w:tcPr>
            <w:tcW w:w="3836" w:type="dxa"/>
          </w:tcPr>
          <w:p w14:paraId="646B4A7E" w14:textId="77777777" w:rsidR="00145DDF" w:rsidRPr="00952F2D" w:rsidRDefault="00145DDF" w:rsidP="00AD0966">
            <w:pPr>
              <w:pStyle w:val="Normal-Schedule"/>
              <w:spacing w:before="60" w:after="60"/>
            </w:pPr>
            <w:r w:rsidRPr="00952F2D">
              <w:t>104—Refusal to renew licence</w:t>
            </w:r>
          </w:p>
        </w:tc>
        <w:tc>
          <w:tcPr>
            <w:tcW w:w="3260" w:type="dxa"/>
          </w:tcPr>
          <w:p w14:paraId="646B4A7F" w14:textId="77777777" w:rsidR="00145DDF" w:rsidRPr="00952F2D" w:rsidRDefault="00145DDF" w:rsidP="00AD0966">
            <w:pPr>
              <w:pStyle w:val="Normal-Schedule"/>
              <w:spacing w:before="60" w:after="60"/>
            </w:pPr>
            <w:r w:rsidRPr="00952F2D">
              <w:t>Applicant</w:t>
            </w:r>
          </w:p>
        </w:tc>
      </w:tr>
      <w:tr w:rsidR="00145DDF" w:rsidRPr="00952F2D" w14:paraId="646B4A84" w14:textId="77777777" w:rsidTr="00667B15">
        <w:trPr>
          <w:cantSplit/>
          <w:trHeight w:val="56"/>
        </w:trPr>
        <w:tc>
          <w:tcPr>
            <w:tcW w:w="734" w:type="dxa"/>
          </w:tcPr>
          <w:p w14:paraId="646B4A81" w14:textId="77777777" w:rsidR="00145DDF" w:rsidRPr="00952F2D" w:rsidRDefault="00145DDF" w:rsidP="00AD0966">
            <w:pPr>
              <w:pStyle w:val="Normal-Schedule"/>
              <w:spacing w:before="60" w:after="60"/>
            </w:pPr>
            <w:r w:rsidRPr="00952F2D">
              <w:t>5</w:t>
            </w:r>
          </w:p>
        </w:tc>
        <w:tc>
          <w:tcPr>
            <w:tcW w:w="3836" w:type="dxa"/>
          </w:tcPr>
          <w:p w14:paraId="646B4A82" w14:textId="77777777" w:rsidR="00145DDF" w:rsidRPr="00952F2D" w:rsidRDefault="00145DDF" w:rsidP="00AD0966">
            <w:pPr>
              <w:pStyle w:val="Normal-Schedule"/>
              <w:spacing w:before="60" w:after="60"/>
            </w:pPr>
            <w:r w:rsidRPr="00952F2D">
              <w:t>106—Suspension of licence</w:t>
            </w:r>
          </w:p>
        </w:tc>
        <w:tc>
          <w:tcPr>
            <w:tcW w:w="3260" w:type="dxa"/>
          </w:tcPr>
          <w:p w14:paraId="646B4A83" w14:textId="77777777" w:rsidR="00145DDF" w:rsidRPr="00952F2D" w:rsidRDefault="00145DDF" w:rsidP="00AD0966">
            <w:pPr>
              <w:pStyle w:val="Normal-Schedule"/>
              <w:spacing w:before="60" w:after="60"/>
            </w:pPr>
            <w:r w:rsidRPr="00952F2D">
              <w:t>Licence holder</w:t>
            </w:r>
          </w:p>
        </w:tc>
      </w:tr>
      <w:tr w:rsidR="00145DDF" w:rsidRPr="00952F2D" w14:paraId="646B4A88" w14:textId="77777777" w:rsidTr="00667B15">
        <w:trPr>
          <w:cantSplit/>
        </w:trPr>
        <w:tc>
          <w:tcPr>
            <w:tcW w:w="734" w:type="dxa"/>
          </w:tcPr>
          <w:p w14:paraId="646B4A85" w14:textId="77777777" w:rsidR="00145DDF" w:rsidRPr="00952F2D" w:rsidRDefault="00145DDF" w:rsidP="00AD0966">
            <w:pPr>
              <w:pStyle w:val="Normal-Schedule"/>
              <w:spacing w:before="60" w:after="60"/>
            </w:pPr>
            <w:r w:rsidRPr="00952F2D">
              <w:t>6</w:t>
            </w:r>
          </w:p>
        </w:tc>
        <w:tc>
          <w:tcPr>
            <w:tcW w:w="3836" w:type="dxa"/>
          </w:tcPr>
          <w:p w14:paraId="646B4A86" w14:textId="77777777" w:rsidR="00145DDF" w:rsidRPr="00952F2D" w:rsidRDefault="00145DDF" w:rsidP="00AD0966">
            <w:pPr>
              <w:pStyle w:val="Normal-Schedule"/>
              <w:spacing w:before="60" w:after="60"/>
            </w:pPr>
            <w:r w:rsidRPr="00952F2D">
              <w:t>106—Cancellation of licence</w:t>
            </w:r>
          </w:p>
        </w:tc>
        <w:tc>
          <w:tcPr>
            <w:tcW w:w="3260" w:type="dxa"/>
          </w:tcPr>
          <w:p w14:paraId="646B4A87" w14:textId="77777777" w:rsidR="00145DDF" w:rsidRPr="00952F2D" w:rsidRDefault="00145DDF" w:rsidP="00AD0966">
            <w:pPr>
              <w:pStyle w:val="Normal-Schedule"/>
              <w:spacing w:before="60" w:after="60"/>
            </w:pPr>
            <w:r w:rsidRPr="00952F2D">
              <w:t>Licence holder</w:t>
            </w:r>
          </w:p>
        </w:tc>
      </w:tr>
      <w:tr w:rsidR="00145DDF" w:rsidRPr="00952F2D" w14:paraId="646B4A8C" w14:textId="77777777" w:rsidTr="00667B15">
        <w:trPr>
          <w:cantSplit/>
        </w:trPr>
        <w:tc>
          <w:tcPr>
            <w:tcW w:w="734" w:type="dxa"/>
          </w:tcPr>
          <w:p w14:paraId="646B4A89" w14:textId="77777777" w:rsidR="00145DDF" w:rsidRPr="00952F2D" w:rsidRDefault="00145DDF" w:rsidP="00AD0966">
            <w:pPr>
              <w:pStyle w:val="Normal-Schedule"/>
              <w:spacing w:before="60" w:after="60"/>
            </w:pPr>
            <w:r w:rsidRPr="00952F2D">
              <w:t>7</w:t>
            </w:r>
          </w:p>
        </w:tc>
        <w:tc>
          <w:tcPr>
            <w:tcW w:w="3836" w:type="dxa"/>
          </w:tcPr>
          <w:p w14:paraId="646B4A8A" w14:textId="77777777" w:rsidR="00145DDF" w:rsidRPr="00952F2D" w:rsidRDefault="00145DDF" w:rsidP="00AD0966">
            <w:pPr>
              <w:pStyle w:val="Normal-Schedule"/>
              <w:spacing w:before="60" w:after="60"/>
            </w:pPr>
            <w:r w:rsidRPr="00952F2D">
              <w:t>106—Disqualification of licence holder from applying for another licence.</w:t>
            </w:r>
          </w:p>
        </w:tc>
        <w:tc>
          <w:tcPr>
            <w:tcW w:w="3260" w:type="dxa"/>
          </w:tcPr>
          <w:p w14:paraId="646B4A8B" w14:textId="77777777" w:rsidR="00145DDF" w:rsidRPr="00952F2D" w:rsidRDefault="00145DDF" w:rsidP="00AD0966">
            <w:pPr>
              <w:pStyle w:val="Normal-Schedule"/>
              <w:spacing w:before="60" w:after="60"/>
            </w:pPr>
            <w:r w:rsidRPr="00952F2D">
              <w:t>Licence holder</w:t>
            </w:r>
          </w:p>
        </w:tc>
      </w:tr>
      <w:tr w:rsidR="00BD5A0F" w:rsidRPr="00952F2D" w14:paraId="646B4A90" w14:textId="77777777" w:rsidTr="00667B15">
        <w:trPr>
          <w:cantSplit/>
        </w:trPr>
        <w:tc>
          <w:tcPr>
            <w:tcW w:w="734" w:type="dxa"/>
          </w:tcPr>
          <w:p w14:paraId="646B4A8D" w14:textId="77777777" w:rsidR="00BD5A0F" w:rsidRPr="00952F2D" w:rsidRDefault="00BD5A0F" w:rsidP="00BD5A0F">
            <w:pPr>
              <w:pStyle w:val="Normal-Schedule"/>
              <w:spacing w:before="60" w:after="60"/>
            </w:pPr>
            <w:r>
              <w:t>7A</w:t>
            </w:r>
          </w:p>
        </w:tc>
        <w:tc>
          <w:tcPr>
            <w:tcW w:w="3836" w:type="dxa"/>
          </w:tcPr>
          <w:p w14:paraId="646B4A8E" w14:textId="77777777" w:rsidR="00F9507A" w:rsidRPr="00952F2D" w:rsidRDefault="00BD5A0F" w:rsidP="00B051C8">
            <w:pPr>
              <w:pStyle w:val="Normal-Schedule"/>
              <w:spacing w:before="60" w:after="60"/>
            </w:pPr>
            <w:r>
              <w:t>106—Variation of licence condition</w:t>
            </w:r>
            <w:r w:rsidR="00B051C8">
              <w:t>s</w:t>
            </w:r>
          </w:p>
        </w:tc>
        <w:tc>
          <w:tcPr>
            <w:tcW w:w="3260" w:type="dxa"/>
          </w:tcPr>
          <w:p w14:paraId="646B4A8F" w14:textId="77777777" w:rsidR="00BD5A0F" w:rsidRPr="00952F2D" w:rsidRDefault="00BD5A0F" w:rsidP="00BD5A0F">
            <w:pPr>
              <w:pStyle w:val="Normal-Schedule"/>
              <w:spacing w:before="60" w:after="60"/>
            </w:pPr>
            <w:r>
              <w:t>Licence holder</w:t>
            </w:r>
          </w:p>
        </w:tc>
      </w:tr>
      <w:tr w:rsidR="00145DDF" w:rsidRPr="00952F2D" w14:paraId="646B4A94" w14:textId="77777777" w:rsidTr="00667B15">
        <w:trPr>
          <w:cantSplit/>
        </w:trPr>
        <w:tc>
          <w:tcPr>
            <w:tcW w:w="734" w:type="dxa"/>
          </w:tcPr>
          <w:p w14:paraId="646B4A91" w14:textId="77777777" w:rsidR="00145DDF" w:rsidRPr="00952F2D" w:rsidRDefault="00145DDF" w:rsidP="00AD0966">
            <w:pPr>
              <w:pStyle w:val="Normal-Schedule"/>
              <w:spacing w:before="60" w:after="60"/>
            </w:pPr>
          </w:p>
        </w:tc>
        <w:tc>
          <w:tcPr>
            <w:tcW w:w="3836" w:type="dxa"/>
          </w:tcPr>
          <w:p w14:paraId="646B4A92" w14:textId="77777777" w:rsidR="00145DDF" w:rsidRPr="00952F2D" w:rsidRDefault="00145DDF" w:rsidP="00AD0966">
            <w:pPr>
              <w:pStyle w:val="Normal-Schedule"/>
              <w:spacing w:before="60" w:after="60"/>
              <w:jc w:val="center"/>
              <w:rPr>
                <w:b/>
              </w:rPr>
            </w:pPr>
            <w:r w:rsidRPr="00952F2D">
              <w:rPr>
                <w:b/>
              </w:rPr>
              <w:t>Accreditation of assessors</w:t>
            </w:r>
          </w:p>
        </w:tc>
        <w:tc>
          <w:tcPr>
            <w:tcW w:w="3260" w:type="dxa"/>
          </w:tcPr>
          <w:p w14:paraId="646B4A93" w14:textId="77777777" w:rsidR="00145DDF" w:rsidRPr="00952F2D" w:rsidRDefault="00145DDF" w:rsidP="00AD0966">
            <w:pPr>
              <w:pStyle w:val="Normal-Schedule"/>
              <w:spacing w:before="60" w:after="60"/>
            </w:pPr>
          </w:p>
        </w:tc>
      </w:tr>
      <w:tr w:rsidR="00145DDF" w:rsidRPr="00952F2D" w14:paraId="646B4A99" w14:textId="77777777" w:rsidTr="00667B15">
        <w:trPr>
          <w:cantSplit/>
        </w:trPr>
        <w:tc>
          <w:tcPr>
            <w:tcW w:w="734" w:type="dxa"/>
          </w:tcPr>
          <w:p w14:paraId="646B4A95" w14:textId="77777777" w:rsidR="00145DDF" w:rsidRPr="00952F2D" w:rsidRDefault="00145DDF" w:rsidP="00AD0966">
            <w:pPr>
              <w:pStyle w:val="Normal-Schedule"/>
              <w:spacing w:before="60" w:after="60"/>
            </w:pPr>
            <w:r w:rsidRPr="00952F2D">
              <w:t>8</w:t>
            </w:r>
          </w:p>
        </w:tc>
        <w:tc>
          <w:tcPr>
            <w:tcW w:w="3836" w:type="dxa"/>
          </w:tcPr>
          <w:p w14:paraId="646B4A96" w14:textId="77777777" w:rsidR="00145DDF" w:rsidRPr="00952F2D" w:rsidRDefault="00145DDF" w:rsidP="00AD0966">
            <w:pPr>
              <w:pStyle w:val="Normal-Schedule"/>
              <w:spacing w:before="60" w:after="60"/>
            </w:pPr>
            <w:r w:rsidRPr="00952F2D">
              <w:t>118—Refusal to grant accreditation</w:t>
            </w:r>
          </w:p>
        </w:tc>
        <w:tc>
          <w:tcPr>
            <w:tcW w:w="3260" w:type="dxa"/>
          </w:tcPr>
          <w:p w14:paraId="646B4A97" w14:textId="77777777" w:rsidR="00145DDF" w:rsidRPr="00952F2D" w:rsidRDefault="00145DDF" w:rsidP="00AD0966">
            <w:pPr>
              <w:pStyle w:val="Normal-Schedule"/>
              <w:spacing w:before="60" w:after="60"/>
            </w:pPr>
            <w:r w:rsidRPr="00952F2D">
              <w:t>Applicant</w:t>
            </w:r>
          </w:p>
          <w:p w14:paraId="646B4A98" w14:textId="77777777" w:rsidR="00145DDF" w:rsidRPr="00952F2D" w:rsidRDefault="00145DDF" w:rsidP="00AD0966">
            <w:pPr>
              <w:pStyle w:val="Normal-Schedule"/>
              <w:spacing w:before="60" w:after="60"/>
            </w:pPr>
            <w:r w:rsidRPr="00952F2D">
              <w:t>An RTO that engages the applicant</w:t>
            </w:r>
          </w:p>
        </w:tc>
      </w:tr>
      <w:tr w:rsidR="00145DDF" w:rsidRPr="00952F2D" w14:paraId="646B4A9E" w14:textId="77777777" w:rsidTr="00667B15">
        <w:trPr>
          <w:cantSplit/>
        </w:trPr>
        <w:tc>
          <w:tcPr>
            <w:tcW w:w="734" w:type="dxa"/>
          </w:tcPr>
          <w:p w14:paraId="646B4A9A" w14:textId="77777777" w:rsidR="00145DDF" w:rsidRPr="00952F2D" w:rsidRDefault="00145DDF" w:rsidP="00AD0966">
            <w:pPr>
              <w:pStyle w:val="Normal-Schedule"/>
              <w:spacing w:before="60" w:after="60"/>
            </w:pPr>
            <w:r w:rsidRPr="00952F2D">
              <w:t>9</w:t>
            </w:r>
          </w:p>
        </w:tc>
        <w:tc>
          <w:tcPr>
            <w:tcW w:w="3836" w:type="dxa"/>
          </w:tcPr>
          <w:p w14:paraId="646B4A9B" w14:textId="77777777" w:rsidR="00145DDF" w:rsidRPr="00952F2D" w:rsidRDefault="00145DDF" w:rsidP="00AD0966">
            <w:pPr>
              <w:pStyle w:val="Normal-Schedule"/>
              <w:spacing w:before="60" w:after="60"/>
            </w:pPr>
            <w:r w:rsidRPr="00952F2D">
              <w:t>120—Refusal to grant accreditation</w:t>
            </w:r>
          </w:p>
        </w:tc>
        <w:tc>
          <w:tcPr>
            <w:tcW w:w="3260" w:type="dxa"/>
          </w:tcPr>
          <w:p w14:paraId="646B4A9C" w14:textId="77777777" w:rsidR="00145DDF" w:rsidRPr="00952F2D" w:rsidRDefault="00145DDF" w:rsidP="00AD0966">
            <w:pPr>
              <w:pStyle w:val="Normal-Schedule"/>
              <w:spacing w:before="60" w:after="60"/>
            </w:pPr>
            <w:r w:rsidRPr="00952F2D">
              <w:t>Applicant</w:t>
            </w:r>
          </w:p>
          <w:p w14:paraId="646B4A9D" w14:textId="77777777" w:rsidR="00145DDF" w:rsidRPr="00952F2D" w:rsidRDefault="00145DDF" w:rsidP="00AD0966">
            <w:pPr>
              <w:pStyle w:val="Normal-Schedule"/>
              <w:spacing w:before="60" w:after="60"/>
            </w:pPr>
            <w:r w:rsidRPr="00952F2D">
              <w:t>An RTO that engages the applicant</w:t>
            </w:r>
          </w:p>
        </w:tc>
      </w:tr>
      <w:tr w:rsidR="00145DDF" w:rsidRPr="00952F2D" w14:paraId="646B4AA3" w14:textId="77777777" w:rsidTr="00667B15">
        <w:trPr>
          <w:cantSplit/>
        </w:trPr>
        <w:tc>
          <w:tcPr>
            <w:tcW w:w="734" w:type="dxa"/>
          </w:tcPr>
          <w:p w14:paraId="646B4A9F" w14:textId="77777777" w:rsidR="00145DDF" w:rsidRPr="00952F2D" w:rsidRDefault="00145DDF" w:rsidP="00AD0966">
            <w:pPr>
              <w:pStyle w:val="Normal-Schedule"/>
              <w:spacing w:before="60" w:after="60"/>
            </w:pPr>
            <w:r w:rsidRPr="00952F2D">
              <w:t>10</w:t>
            </w:r>
          </w:p>
        </w:tc>
        <w:tc>
          <w:tcPr>
            <w:tcW w:w="3836" w:type="dxa"/>
          </w:tcPr>
          <w:p w14:paraId="646B4AA0" w14:textId="77777777" w:rsidR="00145DDF" w:rsidRPr="00952F2D" w:rsidRDefault="00145DDF" w:rsidP="00AD0966">
            <w:pPr>
              <w:pStyle w:val="Normal-Schedule"/>
              <w:spacing w:before="60" w:after="60"/>
            </w:pPr>
            <w:r w:rsidRPr="00952F2D">
              <w:t>121—Imposition of a condition when granting accreditation</w:t>
            </w:r>
          </w:p>
        </w:tc>
        <w:tc>
          <w:tcPr>
            <w:tcW w:w="3260" w:type="dxa"/>
          </w:tcPr>
          <w:p w14:paraId="646B4AA1" w14:textId="77777777" w:rsidR="00145DDF" w:rsidRPr="00952F2D" w:rsidRDefault="00145DDF" w:rsidP="00AD0966">
            <w:pPr>
              <w:pStyle w:val="Normal-Schedule"/>
              <w:spacing w:before="60" w:after="60"/>
            </w:pPr>
            <w:r w:rsidRPr="00952F2D">
              <w:t>Applicant</w:t>
            </w:r>
          </w:p>
          <w:p w14:paraId="646B4AA2" w14:textId="77777777" w:rsidR="00145DDF" w:rsidRPr="00952F2D" w:rsidRDefault="00145DDF" w:rsidP="00AD0966">
            <w:pPr>
              <w:pStyle w:val="Normal-Schedule"/>
              <w:spacing w:before="60" w:after="60"/>
            </w:pPr>
            <w:r w:rsidRPr="00952F2D">
              <w:t>An RTO that engages the applicant</w:t>
            </w:r>
          </w:p>
        </w:tc>
      </w:tr>
      <w:tr w:rsidR="00145DDF" w:rsidRPr="00952F2D" w14:paraId="646B4AA8" w14:textId="77777777" w:rsidTr="00667B15">
        <w:trPr>
          <w:cantSplit/>
        </w:trPr>
        <w:tc>
          <w:tcPr>
            <w:tcW w:w="734" w:type="dxa"/>
          </w:tcPr>
          <w:p w14:paraId="646B4AA4" w14:textId="77777777" w:rsidR="00145DDF" w:rsidRPr="00952F2D" w:rsidRDefault="00145DDF" w:rsidP="00AD0966">
            <w:pPr>
              <w:pStyle w:val="Normal-Schedule"/>
              <w:spacing w:before="60" w:after="60"/>
            </w:pPr>
            <w:r w:rsidRPr="00952F2D">
              <w:t>11</w:t>
            </w:r>
          </w:p>
        </w:tc>
        <w:tc>
          <w:tcPr>
            <w:tcW w:w="3836" w:type="dxa"/>
          </w:tcPr>
          <w:p w14:paraId="646B4AA5" w14:textId="77777777" w:rsidR="00145DDF" w:rsidRPr="00952F2D" w:rsidRDefault="00145DDF" w:rsidP="00AD0966">
            <w:pPr>
              <w:pStyle w:val="Normal-Schedule"/>
              <w:spacing w:before="60" w:after="60"/>
            </w:pPr>
            <w:r w:rsidRPr="00952F2D">
              <w:t>121—Imposition of a condition when renewing accreditation</w:t>
            </w:r>
          </w:p>
        </w:tc>
        <w:tc>
          <w:tcPr>
            <w:tcW w:w="3260" w:type="dxa"/>
          </w:tcPr>
          <w:p w14:paraId="646B4AA6" w14:textId="77777777" w:rsidR="00145DDF" w:rsidRPr="00952F2D" w:rsidRDefault="00145DDF" w:rsidP="00AD0966">
            <w:pPr>
              <w:pStyle w:val="Normal-Schedule"/>
              <w:spacing w:before="60" w:after="60"/>
            </w:pPr>
            <w:r w:rsidRPr="00952F2D">
              <w:t>Applicant</w:t>
            </w:r>
          </w:p>
          <w:p w14:paraId="646B4AA7" w14:textId="77777777" w:rsidR="00145DDF" w:rsidRPr="00952F2D" w:rsidRDefault="00145DDF" w:rsidP="00AD0966">
            <w:pPr>
              <w:pStyle w:val="Normal-Schedule"/>
              <w:spacing w:before="60" w:after="60"/>
            </w:pPr>
            <w:r w:rsidRPr="00952F2D">
              <w:t>An RTO that engages the applicant</w:t>
            </w:r>
          </w:p>
        </w:tc>
      </w:tr>
      <w:tr w:rsidR="00145DDF" w:rsidRPr="00952F2D" w14:paraId="646B4AAD" w14:textId="77777777" w:rsidTr="00667B15">
        <w:trPr>
          <w:cantSplit/>
        </w:trPr>
        <w:tc>
          <w:tcPr>
            <w:tcW w:w="734" w:type="dxa"/>
          </w:tcPr>
          <w:p w14:paraId="646B4AA9" w14:textId="77777777" w:rsidR="00145DDF" w:rsidRPr="00952F2D" w:rsidRDefault="00145DDF" w:rsidP="00AD0966">
            <w:pPr>
              <w:pStyle w:val="Normal-Schedule"/>
              <w:spacing w:before="60" w:after="60"/>
            </w:pPr>
            <w:r w:rsidRPr="00952F2D">
              <w:lastRenderedPageBreak/>
              <w:t>12</w:t>
            </w:r>
          </w:p>
        </w:tc>
        <w:tc>
          <w:tcPr>
            <w:tcW w:w="3836" w:type="dxa"/>
          </w:tcPr>
          <w:p w14:paraId="646B4AAA" w14:textId="77777777" w:rsidR="00145DDF" w:rsidRPr="00952F2D" w:rsidRDefault="00145DDF" w:rsidP="00AD0966">
            <w:pPr>
              <w:pStyle w:val="Normal-Schedule"/>
              <w:spacing w:before="60" w:after="60"/>
            </w:pPr>
            <w:r w:rsidRPr="00952F2D">
              <w:t>127—Refusal to issue replacement accreditation document</w:t>
            </w:r>
          </w:p>
        </w:tc>
        <w:tc>
          <w:tcPr>
            <w:tcW w:w="3260" w:type="dxa"/>
          </w:tcPr>
          <w:p w14:paraId="646B4AAB" w14:textId="77777777" w:rsidR="00145DDF" w:rsidRPr="00952F2D" w:rsidRDefault="00145DDF" w:rsidP="00AD0966">
            <w:pPr>
              <w:pStyle w:val="Normal-Schedule"/>
              <w:spacing w:before="60" w:after="60"/>
            </w:pPr>
            <w:r w:rsidRPr="00952F2D">
              <w:t>Accredited assessor</w:t>
            </w:r>
          </w:p>
          <w:p w14:paraId="646B4AAC"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B2" w14:textId="77777777" w:rsidTr="00667B15">
        <w:trPr>
          <w:cantSplit/>
        </w:trPr>
        <w:tc>
          <w:tcPr>
            <w:tcW w:w="734" w:type="dxa"/>
          </w:tcPr>
          <w:p w14:paraId="646B4AAE" w14:textId="77777777" w:rsidR="00145DDF" w:rsidRPr="00952F2D" w:rsidRDefault="00145DDF" w:rsidP="00AD0966">
            <w:pPr>
              <w:pStyle w:val="Normal-Schedule"/>
              <w:spacing w:before="60" w:after="60"/>
            </w:pPr>
            <w:r w:rsidRPr="00952F2D">
              <w:t>13</w:t>
            </w:r>
          </w:p>
        </w:tc>
        <w:tc>
          <w:tcPr>
            <w:tcW w:w="3836" w:type="dxa"/>
          </w:tcPr>
          <w:p w14:paraId="646B4AAF" w14:textId="77777777" w:rsidR="00145DDF" w:rsidRPr="00952F2D" w:rsidRDefault="00145DDF" w:rsidP="00AD0966">
            <w:pPr>
              <w:pStyle w:val="Normal-Schedule"/>
              <w:spacing w:before="60" w:after="60"/>
            </w:pPr>
            <w:r w:rsidRPr="00952F2D">
              <w:t>132—Refusal to renew accreditation</w:t>
            </w:r>
          </w:p>
        </w:tc>
        <w:tc>
          <w:tcPr>
            <w:tcW w:w="3260" w:type="dxa"/>
          </w:tcPr>
          <w:p w14:paraId="646B4AB0" w14:textId="77777777" w:rsidR="00145DDF" w:rsidRPr="00952F2D" w:rsidRDefault="00145DDF" w:rsidP="00AD0966">
            <w:pPr>
              <w:pStyle w:val="Normal-Schedule"/>
              <w:spacing w:before="60" w:after="60"/>
            </w:pPr>
            <w:r w:rsidRPr="00952F2D">
              <w:t>Applicant</w:t>
            </w:r>
          </w:p>
          <w:p w14:paraId="646B4AB1" w14:textId="77777777" w:rsidR="00145DDF" w:rsidRPr="00952F2D" w:rsidRDefault="00145DDF" w:rsidP="00AD0966">
            <w:pPr>
              <w:pStyle w:val="Normal-Schedule"/>
              <w:spacing w:before="60" w:after="60"/>
            </w:pPr>
            <w:r w:rsidRPr="00952F2D">
              <w:t>An RTO that engages the applicant</w:t>
            </w:r>
          </w:p>
        </w:tc>
      </w:tr>
      <w:tr w:rsidR="00145DDF" w:rsidRPr="00952F2D" w14:paraId="646B4AB7" w14:textId="77777777" w:rsidTr="00667B15">
        <w:trPr>
          <w:cantSplit/>
        </w:trPr>
        <w:tc>
          <w:tcPr>
            <w:tcW w:w="734" w:type="dxa"/>
          </w:tcPr>
          <w:p w14:paraId="646B4AB3" w14:textId="77777777" w:rsidR="00145DDF" w:rsidRPr="00952F2D" w:rsidRDefault="00145DDF" w:rsidP="00AD0966">
            <w:pPr>
              <w:pStyle w:val="Normal-Schedule"/>
              <w:spacing w:before="60" w:after="60"/>
            </w:pPr>
            <w:r w:rsidRPr="00952F2D">
              <w:t>14</w:t>
            </w:r>
          </w:p>
        </w:tc>
        <w:tc>
          <w:tcPr>
            <w:tcW w:w="3836" w:type="dxa"/>
          </w:tcPr>
          <w:p w14:paraId="646B4AB4" w14:textId="77777777" w:rsidR="00145DDF" w:rsidRPr="00952F2D" w:rsidRDefault="00145DDF" w:rsidP="00AD0966">
            <w:pPr>
              <w:pStyle w:val="Normal-Schedule"/>
              <w:spacing w:before="60" w:after="60"/>
            </w:pPr>
            <w:r w:rsidRPr="00952F2D">
              <w:t>133—Suspension of accreditation</w:t>
            </w:r>
          </w:p>
        </w:tc>
        <w:tc>
          <w:tcPr>
            <w:tcW w:w="3260" w:type="dxa"/>
          </w:tcPr>
          <w:p w14:paraId="646B4AB5" w14:textId="77777777" w:rsidR="00145DDF" w:rsidRPr="00952F2D" w:rsidRDefault="00145DDF" w:rsidP="00AD0966">
            <w:pPr>
              <w:pStyle w:val="Normal-Schedule"/>
              <w:spacing w:before="60" w:after="60"/>
            </w:pPr>
            <w:r w:rsidRPr="00952F2D">
              <w:t>Accredited assessor</w:t>
            </w:r>
          </w:p>
          <w:p w14:paraId="646B4AB6"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BC" w14:textId="77777777" w:rsidTr="00667B15">
        <w:trPr>
          <w:cantSplit/>
        </w:trPr>
        <w:tc>
          <w:tcPr>
            <w:tcW w:w="734" w:type="dxa"/>
          </w:tcPr>
          <w:p w14:paraId="646B4AB8" w14:textId="77777777" w:rsidR="00145DDF" w:rsidRPr="00952F2D" w:rsidRDefault="00145DDF" w:rsidP="00AD0966">
            <w:pPr>
              <w:pStyle w:val="Normal-Schedule"/>
              <w:spacing w:before="60" w:after="60"/>
            </w:pPr>
            <w:r w:rsidRPr="00952F2D">
              <w:t>15</w:t>
            </w:r>
          </w:p>
        </w:tc>
        <w:tc>
          <w:tcPr>
            <w:tcW w:w="3836" w:type="dxa"/>
          </w:tcPr>
          <w:p w14:paraId="646B4AB9" w14:textId="77777777" w:rsidR="00145DDF" w:rsidRPr="00952F2D" w:rsidRDefault="00145DDF" w:rsidP="00AD0966">
            <w:pPr>
              <w:pStyle w:val="Normal-Schedule"/>
              <w:spacing w:before="60" w:after="60"/>
            </w:pPr>
            <w:r w:rsidRPr="00952F2D">
              <w:t>133—Cancellation of accreditation</w:t>
            </w:r>
          </w:p>
        </w:tc>
        <w:tc>
          <w:tcPr>
            <w:tcW w:w="3260" w:type="dxa"/>
          </w:tcPr>
          <w:p w14:paraId="646B4ABA" w14:textId="77777777" w:rsidR="00145DDF" w:rsidRPr="00952F2D" w:rsidRDefault="00145DDF" w:rsidP="00AD0966">
            <w:pPr>
              <w:pStyle w:val="Normal-Schedule"/>
              <w:spacing w:before="60" w:after="60"/>
            </w:pPr>
            <w:r w:rsidRPr="00952F2D">
              <w:t>Accredited assessor</w:t>
            </w:r>
          </w:p>
          <w:p w14:paraId="646B4ABB"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C1" w14:textId="77777777" w:rsidTr="00667B15">
        <w:trPr>
          <w:cantSplit/>
        </w:trPr>
        <w:tc>
          <w:tcPr>
            <w:tcW w:w="734" w:type="dxa"/>
          </w:tcPr>
          <w:p w14:paraId="646B4ABD" w14:textId="77777777" w:rsidR="00145DDF" w:rsidRPr="00952F2D" w:rsidRDefault="00145DDF" w:rsidP="00AD0966">
            <w:pPr>
              <w:pStyle w:val="Normal-Schedule"/>
              <w:spacing w:before="60" w:after="60"/>
            </w:pPr>
            <w:r w:rsidRPr="00952F2D">
              <w:t>16</w:t>
            </w:r>
          </w:p>
        </w:tc>
        <w:tc>
          <w:tcPr>
            <w:tcW w:w="3836" w:type="dxa"/>
          </w:tcPr>
          <w:p w14:paraId="646B4ABE" w14:textId="77777777" w:rsidR="00145DDF" w:rsidRPr="00952F2D" w:rsidRDefault="00145DDF" w:rsidP="00AD0966">
            <w:pPr>
              <w:pStyle w:val="Normal-Schedule"/>
              <w:spacing w:before="60" w:after="60"/>
            </w:pPr>
            <w:r w:rsidRPr="00952F2D">
              <w:t>133—Disqualification of assessor from applying for a further accreditation</w:t>
            </w:r>
          </w:p>
        </w:tc>
        <w:tc>
          <w:tcPr>
            <w:tcW w:w="3260" w:type="dxa"/>
          </w:tcPr>
          <w:p w14:paraId="646B4ABF" w14:textId="77777777" w:rsidR="00145DDF" w:rsidRPr="00952F2D" w:rsidRDefault="00145DDF" w:rsidP="00AD0966">
            <w:pPr>
              <w:pStyle w:val="Normal-Schedule"/>
              <w:spacing w:before="60" w:after="60"/>
            </w:pPr>
            <w:r w:rsidRPr="00952F2D">
              <w:t>Accredited assessor</w:t>
            </w:r>
          </w:p>
          <w:p w14:paraId="646B4AC0" w14:textId="77777777" w:rsidR="00145DDF" w:rsidRPr="00952F2D" w:rsidRDefault="00145DDF" w:rsidP="00AD0966">
            <w:pPr>
              <w:pStyle w:val="Normal-Schedule"/>
              <w:spacing w:before="60" w:after="60"/>
            </w:pPr>
            <w:r w:rsidRPr="00952F2D">
              <w:t>An RTO that engages the accredited assessor</w:t>
            </w:r>
          </w:p>
        </w:tc>
      </w:tr>
      <w:tr w:rsidR="00145DDF" w:rsidRPr="00952F2D" w14:paraId="646B4AC5" w14:textId="77777777" w:rsidTr="00667B15">
        <w:trPr>
          <w:cantSplit/>
        </w:trPr>
        <w:tc>
          <w:tcPr>
            <w:tcW w:w="734" w:type="dxa"/>
          </w:tcPr>
          <w:p w14:paraId="646B4AC2" w14:textId="77777777" w:rsidR="00145DDF" w:rsidRPr="00952F2D" w:rsidRDefault="00145DDF" w:rsidP="00AD0966">
            <w:pPr>
              <w:pStyle w:val="Normal-Schedule"/>
              <w:spacing w:before="60" w:after="60"/>
            </w:pPr>
          </w:p>
        </w:tc>
        <w:tc>
          <w:tcPr>
            <w:tcW w:w="3836" w:type="dxa"/>
          </w:tcPr>
          <w:p w14:paraId="646B4AC3" w14:textId="77777777" w:rsidR="00145DDF" w:rsidRPr="00952F2D" w:rsidRDefault="00145DDF" w:rsidP="00AD0966">
            <w:pPr>
              <w:pStyle w:val="Normal-Schedule"/>
              <w:spacing w:before="60" w:after="60"/>
              <w:jc w:val="center"/>
              <w:rPr>
                <w:b/>
              </w:rPr>
            </w:pPr>
            <w:r w:rsidRPr="00952F2D">
              <w:rPr>
                <w:b/>
              </w:rPr>
              <w:t>Registration of Plant Designs</w:t>
            </w:r>
          </w:p>
        </w:tc>
        <w:tc>
          <w:tcPr>
            <w:tcW w:w="3260" w:type="dxa"/>
          </w:tcPr>
          <w:p w14:paraId="646B4AC4" w14:textId="77777777" w:rsidR="00145DDF" w:rsidRPr="00952F2D" w:rsidRDefault="00145DDF" w:rsidP="00AD0966">
            <w:pPr>
              <w:pStyle w:val="Normal-Schedule"/>
              <w:spacing w:before="60" w:after="60"/>
            </w:pPr>
          </w:p>
        </w:tc>
      </w:tr>
      <w:tr w:rsidR="00145DDF" w:rsidRPr="00952F2D" w14:paraId="646B4AC9" w14:textId="77777777" w:rsidTr="00667B15">
        <w:trPr>
          <w:cantSplit/>
        </w:trPr>
        <w:tc>
          <w:tcPr>
            <w:tcW w:w="734" w:type="dxa"/>
          </w:tcPr>
          <w:p w14:paraId="646B4AC6" w14:textId="77777777" w:rsidR="00145DDF" w:rsidRPr="00952F2D" w:rsidRDefault="00145DDF" w:rsidP="00AD0966">
            <w:pPr>
              <w:pStyle w:val="Normal-Schedule"/>
              <w:spacing w:before="60" w:after="60"/>
            </w:pPr>
            <w:r w:rsidRPr="00952F2D">
              <w:t>17</w:t>
            </w:r>
          </w:p>
        </w:tc>
        <w:tc>
          <w:tcPr>
            <w:tcW w:w="3836" w:type="dxa"/>
          </w:tcPr>
          <w:p w14:paraId="646B4AC7" w14:textId="77777777" w:rsidR="00145DDF" w:rsidRPr="00952F2D" w:rsidRDefault="00145DDF" w:rsidP="00AD0966">
            <w:pPr>
              <w:pStyle w:val="Normal-Schedule"/>
              <w:spacing w:before="60" w:after="60"/>
            </w:pPr>
            <w:r w:rsidRPr="00952F2D">
              <w:t>256—Refusal to register plant design</w:t>
            </w:r>
          </w:p>
        </w:tc>
        <w:tc>
          <w:tcPr>
            <w:tcW w:w="3260" w:type="dxa"/>
          </w:tcPr>
          <w:p w14:paraId="646B4AC8" w14:textId="77777777" w:rsidR="00145DDF" w:rsidRPr="00952F2D" w:rsidRDefault="00145DDF" w:rsidP="00AD0966">
            <w:pPr>
              <w:pStyle w:val="Normal-Schedule"/>
              <w:spacing w:before="60" w:after="60"/>
            </w:pPr>
            <w:r w:rsidRPr="00952F2D">
              <w:t>Applicant</w:t>
            </w:r>
          </w:p>
        </w:tc>
      </w:tr>
      <w:tr w:rsidR="00C277D8" w:rsidRPr="00952F2D" w14:paraId="646B4ACD" w14:textId="77777777" w:rsidTr="00667B15">
        <w:trPr>
          <w:cantSplit/>
        </w:trPr>
        <w:tc>
          <w:tcPr>
            <w:tcW w:w="734" w:type="dxa"/>
          </w:tcPr>
          <w:p w14:paraId="646B4ACA" w14:textId="77777777" w:rsidR="00C277D8" w:rsidRPr="00952F2D" w:rsidRDefault="00C277D8" w:rsidP="00C277D8">
            <w:pPr>
              <w:pStyle w:val="Normal-Schedule"/>
              <w:spacing w:before="60" w:after="60"/>
            </w:pPr>
            <w:r>
              <w:t>18</w:t>
            </w:r>
          </w:p>
        </w:tc>
        <w:tc>
          <w:tcPr>
            <w:tcW w:w="3836" w:type="dxa"/>
          </w:tcPr>
          <w:p w14:paraId="646B4ACB" w14:textId="77777777" w:rsidR="00C277D8" w:rsidRPr="00952F2D" w:rsidRDefault="00C277D8" w:rsidP="00C277D8">
            <w:pPr>
              <w:pStyle w:val="Normal-Schedule"/>
              <w:spacing w:before="60" w:after="60"/>
            </w:pPr>
            <w:r>
              <w:t>257—Refusal to register plant design</w:t>
            </w:r>
          </w:p>
        </w:tc>
        <w:tc>
          <w:tcPr>
            <w:tcW w:w="3260" w:type="dxa"/>
          </w:tcPr>
          <w:p w14:paraId="646B4ACC" w14:textId="77777777" w:rsidR="00C277D8" w:rsidRPr="00952F2D" w:rsidRDefault="00C277D8" w:rsidP="00C277D8">
            <w:pPr>
              <w:pStyle w:val="Normal-Schedule"/>
              <w:spacing w:before="60" w:after="60"/>
            </w:pPr>
            <w:r>
              <w:t>Applicant</w:t>
            </w:r>
          </w:p>
        </w:tc>
      </w:tr>
      <w:tr w:rsidR="00145DDF" w:rsidRPr="00952F2D" w14:paraId="646B4AD1" w14:textId="77777777" w:rsidTr="00667B15">
        <w:trPr>
          <w:cantSplit/>
        </w:trPr>
        <w:tc>
          <w:tcPr>
            <w:tcW w:w="734" w:type="dxa"/>
          </w:tcPr>
          <w:p w14:paraId="646B4ACE" w14:textId="77777777" w:rsidR="00145DDF" w:rsidRPr="00952F2D" w:rsidRDefault="000F4B95" w:rsidP="00AD0966">
            <w:pPr>
              <w:pStyle w:val="Normal-Schedule"/>
              <w:spacing w:before="60" w:after="60"/>
            </w:pPr>
            <w:r>
              <w:t>19</w:t>
            </w:r>
          </w:p>
        </w:tc>
        <w:tc>
          <w:tcPr>
            <w:tcW w:w="3836" w:type="dxa"/>
          </w:tcPr>
          <w:p w14:paraId="646B4ACF" w14:textId="77777777" w:rsidR="00145DDF" w:rsidRPr="00952F2D" w:rsidRDefault="00145DDF" w:rsidP="00AD0966">
            <w:pPr>
              <w:pStyle w:val="Normal-Schedule"/>
              <w:spacing w:before="60" w:after="60"/>
            </w:pPr>
            <w:r w:rsidRPr="00952F2D">
              <w:t>258—Imposition of a condition when granting registration of plant design</w:t>
            </w:r>
          </w:p>
        </w:tc>
        <w:tc>
          <w:tcPr>
            <w:tcW w:w="3260" w:type="dxa"/>
          </w:tcPr>
          <w:p w14:paraId="646B4AD0" w14:textId="77777777" w:rsidR="00145DDF" w:rsidRPr="00952F2D" w:rsidRDefault="00145DDF" w:rsidP="00AD0966">
            <w:pPr>
              <w:pStyle w:val="Normal-Schedule"/>
              <w:spacing w:before="60" w:after="60"/>
            </w:pPr>
            <w:r w:rsidRPr="00952F2D">
              <w:t>Applicant</w:t>
            </w:r>
          </w:p>
        </w:tc>
      </w:tr>
      <w:tr w:rsidR="00145DDF" w:rsidRPr="00952F2D" w14:paraId="646B4AD5" w14:textId="77777777" w:rsidTr="00667B15">
        <w:trPr>
          <w:cantSplit/>
        </w:trPr>
        <w:tc>
          <w:tcPr>
            <w:tcW w:w="734" w:type="dxa"/>
          </w:tcPr>
          <w:p w14:paraId="646B4AD2" w14:textId="77777777" w:rsidR="00145DDF" w:rsidRPr="00952F2D" w:rsidRDefault="00145DDF" w:rsidP="00AD0966">
            <w:pPr>
              <w:pStyle w:val="Normal-Schedule"/>
              <w:spacing w:before="60" w:after="60"/>
            </w:pPr>
          </w:p>
        </w:tc>
        <w:tc>
          <w:tcPr>
            <w:tcW w:w="3836" w:type="dxa"/>
          </w:tcPr>
          <w:p w14:paraId="646B4AD3" w14:textId="77777777" w:rsidR="00145DDF" w:rsidRPr="00952F2D" w:rsidRDefault="00145DDF" w:rsidP="00AD0966">
            <w:pPr>
              <w:pStyle w:val="Normal-Schedule"/>
              <w:spacing w:before="60" w:after="60"/>
              <w:jc w:val="center"/>
              <w:rPr>
                <w:b/>
              </w:rPr>
            </w:pPr>
            <w:r w:rsidRPr="00952F2D">
              <w:rPr>
                <w:b/>
              </w:rPr>
              <w:t>Registration of Plant</w:t>
            </w:r>
          </w:p>
        </w:tc>
        <w:tc>
          <w:tcPr>
            <w:tcW w:w="3260" w:type="dxa"/>
          </w:tcPr>
          <w:p w14:paraId="646B4AD4" w14:textId="77777777" w:rsidR="00145DDF" w:rsidRPr="00952F2D" w:rsidRDefault="00145DDF" w:rsidP="00AD0966">
            <w:pPr>
              <w:pStyle w:val="Normal-Schedule"/>
              <w:spacing w:before="60" w:after="60"/>
            </w:pPr>
          </w:p>
        </w:tc>
      </w:tr>
      <w:tr w:rsidR="00145DDF" w:rsidRPr="00952F2D" w14:paraId="646B4ADA" w14:textId="77777777" w:rsidTr="00667B15">
        <w:trPr>
          <w:cantSplit/>
        </w:trPr>
        <w:tc>
          <w:tcPr>
            <w:tcW w:w="734" w:type="dxa"/>
          </w:tcPr>
          <w:p w14:paraId="646B4AD6" w14:textId="77777777" w:rsidR="00145DDF" w:rsidRPr="00952F2D" w:rsidRDefault="000F4B95" w:rsidP="00AD0966">
            <w:pPr>
              <w:pStyle w:val="Normal-Schedule"/>
              <w:spacing w:before="60" w:after="60"/>
            </w:pPr>
            <w:r>
              <w:t>20</w:t>
            </w:r>
          </w:p>
        </w:tc>
        <w:tc>
          <w:tcPr>
            <w:tcW w:w="3836" w:type="dxa"/>
          </w:tcPr>
          <w:p w14:paraId="646B4AD7" w14:textId="77777777" w:rsidR="00145DDF" w:rsidRPr="00952F2D" w:rsidRDefault="00145DDF" w:rsidP="00AD0966">
            <w:pPr>
              <w:pStyle w:val="Normal-Schedule"/>
              <w:spacing w:before="60" w:after="60"/>
            </w:pPr>
            <w:r w:rsidRPr="00952F2D">
              <w:t xml:space="preserve">269—Refusal to register item of plant </w:t>
            </w:r>
          </w:p>
        </w:tc>
        <w:tc>
          <w:tcPr>
            <w:tcW w:w="3260" w:type="dxa"/>
          </w:tcPr>
          <w:p w14:paraId="646B4AD8" w14:textId="77777777" w:rsidR="00145DDF" w:rsidRPr="00952F2D" w:rsidRDefault="00145DDF" w:rsidP="00AD0966">
            <w:pPr>
              <w:pStyle w:val="Normal-Schedule"/>
              <w:spacing w:before="60" w:after="60"/>
            </w:pPr>
            <w:r w:rsidRPr="00952F2D">
              <w:t>Applicant</w:t>
            </w:r>
          </w:p>
          <w:p w14:paraId="646B4AD9" w14:textId="77777777" w:rsidR="00145DDF" w:rsidRPr="00952F2D" w:rsidRDefault="00145DDF" w:rsidP="00AD0966">
            <w:pPr>
              <w:pStyle w:val="Normal-Schedule"/>
              <w:spacing w:before="60" w:after="60"/>
            </w:pPr>
            <w:r w:rsidRPr="00952F2D">
              <w:t>The person with management or control of the item of plant</w:t>
            </w:r>
          </w:p>
        </w:tc>
      </w:tr>
      <w:tr w:rsidR="00145DDF" w:rsidRPr="00952F2D" w14:paraId="646B4ADF" w14:textId="77777777" w:rsidTr="00667B15">
        <w:trPr>
          <w:cantSplit/>
        </w:trPr>
        <w:tc>
          <w:tcPr>
            <w:tcW w:w="734" w:type="dxa"/>
          </w:tcPr>
          <w:p w14:paraId="646B4ADB" w14:textId="77777777" w:rsidR="00145DDF" w:rsidRPr="00952F2D" w:rsidRDefault="000F4B95" w:rsidP="00AD0966">
            <w:pPr>
              <w:pStyle w:val="Normal-Schedule"/>
              <w:spacing w:before="60" w:after="60"/>
            </w:pPr>
            <w:r>
              <w:t>21</w:t>
            </w:r>
          </w:p>
        </w:tc>
        <w:tc>
          <w:tcPr>
            <w:tcW w:w="3836" w:type="dxa"/>
          </w:tcPr>
          <w:p w14:paraId="646B4ADC" w14:textId="77777777" w:rsidR="00145DDF" w:rsidRPr="00952F2D" w:rsidRDefault="00145DDF" w:rsidP="00AD0966">
            <w:pPr>
              <w:pStyle w:val="Normal-Schedule"/>
              <w:spacing w:before="60" w:after="60"/>
            </w:pPr>
            <w:r w:rsidRPr="00952F2D">
              <w:t>270—Refusal to register item of plant</w:t>
            </w:r>
          </w:p>
        </w:tc>
        <w:tc>
          <w:tcPr>
            <w:tcW w:w="3260" w:type="dxa"/>
          </w:tcPr>
          <w:p w14:paraId="646B4ADD" w14:textId="77777777" w:rsidR="00145DDF" w:rsidRPr="00952F2D" w:rsidRDefault="00145DDF" w:rsidP="00AD0966">
            <w:pPr>
              <w:pStyle w:val="Normal-Schedule"/>
              <w:spacing w:before="60" w:after="60"/>
            </w:pPr>
            <w:r w:rsidRPr="00952F2D">
              <w:t>Applicant</w:t>
            </w:r>
          </w:p>
          <w:p w14:paraId="646B4ADE" w14:textId="77777777" w:rsidR="00145DDF" w:rsidRPr="00952F2D" w:rsidRDefault="00145DDF" w:rsidP="00AD0966">
            <w:pPr>
              <w:pStyle w:val="Normal-Schedule"/>
              <w:spacing w:before="60" w:after="60"/>
            </w:pPr>
            <w:r w:rsidRPr="00952F2D">
              <w:t>The person with management or control of the item of plant</w:t>
            </w:r>
          </w:p>
        </w:tc>
      </w:tr>
      <w:tr w:rsidR="00145DDF" w:rsidRPr="00952F2D" w14:paraId="646B4AE4" w14:textId="77777777" w:rsidTr="00667B15">
        <w:trPr>
          <w:cantSplit/>
        </w:trPr>
        <w:tc>
          <w:tcPr>
            <w:tcW w:w="734" w:type="dxa"/>
          </w:tcPr>
          <w:p w14:paraId="646B4AE0" w14:textId="77777777" w:rsidR="00145DDF" w:rsidRPr="00952F2D" w:rsidRDefault="000F4B95" w:rsidP="00AD0966">
            <w:pPr>
              <w:pStyle w:val="Normal-Schedule"/>
              <w:spacing w:before="60" w:after="60"/>
            </w:pPr>
            <w:r>
              <w:t>22</w:t>
            </w:r>
          </w:p>
        </w:tc>
        <w:tc>
          <w:tcPr>
            <w:tcW w:w="3836" w:type="dxa"/>
          </w:tcPr>
          <w:p w14:paraId="646B4AE1" w14:textId="77777777" w:rsidR="00145DDF" w:rsidRPr="00952F2D" w:rsidRDefault="00145DDF" w:rsidP="00AD0966">
            <w:pPr>
              <w:pStyle w:val="Normal-Schedule"/>
              <w:spacing w:before="60" w:after="60"/>
            </w:pPr>
            <w:r w:rsidRPr="00952F2D">
              <w:t xml:space="preserve">271—Imposition of a condition when granting registration of item of plant </w:t>
            </w:r>
          </w:p>
        </w:tc>
        <w:tc>
          <w:tcPr>
            <w:tcW w:w="3260" w:type="dxa"/>
          </w:tcPr>
          <w:p w14:paraId="646B4AE2" w14:textId="77777777" w:rsidR="00145DDF" w:rsidRPr="00952F2D" w:rsidRDefault="00145DDF" w:rsidP="00AD0966">
            <w:pPr>
              <w:pStyle w:val="Normal-Schedule"/>
              <w:spacing w:before="60" w:after="60"/>
            </w:pPr>
            <w:r w:rsidRPr="00952F2D">
              <w:t>Applicant</w:t>
            </w:r>
          </w:p>
          <w:p w14:paraId="646B4AE3" w14:textId="77777777" w:rsidR="00145DDF" w:rsidRPr="00952F2D" w:rsidRDefault="00145DDF" w:rsidP="00AD0966">
            <w:pPr>
              <w:pStyle w:val="Normal-Schedule"/>
              <w:spacing w:before="60" w:after="60"/>
            </w:pPr>
            <w:r w:rsidRPr="00952F2D">
              <w:t>The person with management or control of the item of plant</w:t>
            </w:r>
          </w:p>
        </w:tc>
      </w:tr>
      <w:tr w:rsidR="000F4B95" w:rsidRPr="00952F2D" w14:paraId="646B4AE9" w14:textId="77777777" w:rsidTr="00667B15">
        <w:trPr>
          <w:cantSplit/>
        </w:trPr>
        <w:tc>
          <w:tcPr>
            <w:tcW w:w="734" w:type="dxa"/>
          </w:tcPr>
          <w:p w14:paraId="646B4AE5" w14:textId="77777777" w:rsidR="000F4B95" w:rsidRPr="00952F2D" w:rsidRDefault="000F4B95" w:rsidP="000F4B95">
            <w:pPr>
              <w:pStyle w:val="Normal-Schedule"/>
              <w:spacing w:before="60" w:after="60"/>
            </w:pPr>
            <w:r>
              <w:t>23</w:t>
            </w:r>
          </w:p>
        </w:tc>
        <w:tc>
          <w:tcPr>
            <w:tcW w:w="3836" w:type="dxa"/>
          </w:tcPr>
          <w:p w14:paraId="646B4AE6" w14:textId="77777777" w:rsidR="000F4B95" w:rsidRPr="00952F2D" w:rsidRDefault="000F4B95" w:rsidP="000F4B95">
            <w:pPr>
              <w:pStyle w:val="Normal-Schedule"/>
              <w:spacing w:before="60" w:after="60"/>
            </w:pPr>
            <w:r w:rsidRPr="00952F2D">
              <w:t xml:space="preserve">271—Imposition of a condition when </w:t>
            </w:r>
            <w:r>
              <w:t>renewing</w:t>
            </w:r>
            <w:r w:rsidRPr="00952F2D">
              <w:t xml:space="preserve"> registration of item of plant </w:t>
            </w:r>
          </w:p>
        </w:tc>
        <w:tc>
          <w:tcPr>
            <w:tcW w:w="3260" w:type="dxa"/>
          </w:tcPr>
          <w:p w14:paraId="646B4AE7" w14:textId="77777777" w:rsidR="000F4B95" w:rsidRPr="00952F2D" w:rsidRDefault="000F4B95" w:rsidP="000F4B95">
            <w:pPr>
              <w:pStyle w:val="Normal-Schedule"/>
              <w:spacing w:before="60" w:after="60"/>
            </w:pPr>
            <w:r>
              <w:t>Registration holder</w:t>
            </w:r>
          </w:p>
          <w:p w14:paraId="646B4AE8" w14:textId="77777777" w:rsidR="000F4B95" w:rsidRPr="00952F2D" w:rsidRDefault="000F4B95" w:rsidP="000F4B95">
            <w:pPr>
              <w:pStyle w:val="Normal-Schedule"/>
              <w:spacing w:before="60" w:after="60"/>
            </w:pPr>
            <w:r w:rsidRPr="00952F2D">
              <w:t>The person with management or control of the item of plant</w:t>
            </w:r>
          </w:p>
        </w:tc>
      </w:tr>
      <w:tr w:rsidR="000F4B95" w:rsidRPr="00952F2D" w14:paraId="646B4AEE" w14:textId="77777777" w:rsidTr="00667B15">
        <w:trPr>
          <w:cantSplit/>
        </w:trPr>
        <w:tc>
          <w:tcPr>
            <w:tcW w:w="734" w:type="dxa"/>
          </w:tcPr>
          <w:p w14:paraId="646B4AEA" w14:textId="77777777" w:rsidR="000F4B95" w:rsidRPr="00952F2D" w:rsidRDefault="000F4B95" w:rsidP="00AD0966">
            <w:pPr>
              <w:pStyle w:val="Normal-Schedule"/>
              <w:spacing w:before="60" w:after="60"/>
            </w:pPr>
            <w:r>
              <w:t>24</w:t>
            </w:r>
          </w:p>
        </w:tc>
        <w:tc>
          <w:tcPr>
            <w:tcW w:w="3836" w:type="dxa"/>
          </w:tcPr>
          <w:p w14:paraId="646B4AEB" w14:textId="77777777" w:rsidR="000F4B95" w:rsidRPr="00952F2D" w:rsidRDefault="000F4B95" w:rsidP="00AD0966">
            <w:pPr>
              <w:pStyle w:val="Normal-Schedule"/>
              <w:spacing w:before="60" w:after="60"/>
            </w:pPr>
            <w:r w:rsidRPr="00952F2D">
              <w:t>279—Refusal to renew registration of item of plant</w:t>
            </w:r>
          </w:p>
        </w:tc>
        <w:tc>
          <w:tcPr>
            <w:tcW w:w="3260" w:type="dxa"/>
          </w:tcPr>
          <w:p w14:paraId="646B4AEC" w14:textId="77777777" w:rsidR="000F4B95" w:rsidRPr="00952F2D" w:rsidRDefault="000F4B95" w:rsidP="00AD0966">
            <w:pPr>
              <w:pStyle w:val="Normal-Schedule"/>
              <w:spacing w:before="60" w:after="60"/>
            </w:pPr>
            <w:r w:rsidRPr="00952F2D">
              <w:t>Registration holder</w:t>
            </w:r>
          </w:p>
          <w:p w14:paraId="646B4AED"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3" w14:textId="77777777" w:rsidTr="00667B15">
        <w:trPr>
          <w:cantSplit/>
        </w:trPr>
        <w:tc>
          <w:tcPr>
            <w:tcW w:w="734" w:type="dxa"/>
          </w:tcPr>
          <w:p w14:paraId="646B4AEF" w14:textId="77777777" w:rsidR="000F4B95" w:rsidRPr="00952F2D" w:rsidRDefault="000F4B95" w:rsidP="00AD0966">
            <w:pPr>
              <w:pStyle w:val="Normal-Schedule"/>
              <w:spacing w:before="60" w:after="60"/>
            </w:pPr>
            <w:r>
              <w:t>25</w:t>
            </w:r>
          </w:p>
        </w:tc>
        <w:tc>
          <w:tcPr>
            <w:tcW w:w="3836" w:type="dxa"/>
          </w:tcPr>
          <w:p w14:paraId="646B4AF0" w14:textId="77777777" w:rsidR="000F4B95" w:rsidRPr="00952F2D" w:rsidRDefault="000F4B95" w:rsidP="00AD0966">
            <w:pPr>
              <w:pStyle w:val="Normal-Schedule"/>
              <w:spacing w:before="60" w:after="60"/>
            </w:pPr>
            <w:r w:rsidRPr="00952F2D">
              <w:t>283—Amendment of registration, on regulator's initiative</w:t>
            </w:r>
          </w:p>
        </w:tc>
        <w:tc>
          <w:tcPr>
            <w:tcW w:w="3260" w:type="dxa"/>
          </w:tcPr>
          <w:p w14:paraId="646B4AF1" w14:textId="77777777" w:rsidR="000F4B95" w:rsidRPr="00952F2D" w:rsidRDefault="000F4B95" w:rsidP="00AD0966">
            <w:pPr>
              <w:pStyle w:val="Normal-Schedule"/>
              <w:spacing w:before="60" w:after="60"/>
            </w:pPr>
            <w:r w:rsidRPr="00952F2D">
              <w:t>Registration holder</w:t>
            </w:r>
          </w:p>
          <w:p w14:paraId="646B4AF2"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8" w14:textId="77777777" w:rsidTr="00667B15">
        <w:trPr>
          <w:cantSplit/>
        </w:trPr>
        <w:tc>
          <w:tcPr>
            <w:tcW w:w="734" w:type="dxa"/>
          </w:tcPr>
          <w:p w14:paraId="646B4AF4" w14:textId="77777777" w:rsidR="000F4B95" w:rsidRPr="00952F2D" w:rsidRDefault="000F4B95" w:rsidP="00AD0966">
            <w:pPr>
              <w:pStyle w:val="Normal-Schedule"/>
              <w:spacing w:before="60" w:after="60"/>
            </w:pPr>
            <w:r>
              <w:lastRenderedPageBreak/>
              <w:t>26</w:t>
            </w:r>
          </w:p>
        </w:tc>
        <w:tc>
          <w:tcPr>
            <w:tcW w:w="3836" w:type="dxa"/>
          </w:tcPr>
          <w:p w14:paraId="646B4AF5" w14:textId="77777777" w:rsidR="000F4B95" w:rsidRPr="00952F2D" w:rsidRDefault="000F4B95" w:rsidP="00AD0966">
            <w:pPr>
              <w:pStyle w:val="Normal-Schedule"/>
              <w:spacing w:before="60" w:after="60"/>
            </w:pPr>
            <w:r w:rsidRPr="00952F2D">
              <w:t>284—Refusal to amend registration on application (or a decision to make a different amendment)</w:t>
            </w:r>
          </w:p>
        </w:tc>
        <w:tc>
          <w:tcPr>
            <w:tcW w:w="3260" w:type="dxa"/>
          </w:tcPr>
          <w:p w14:paraId="646B4AF6" w14:textId="77777777" w:rsidR="000F4B95" w:rsidRPr="00952F2D" w:rsidRDefault="000F4B95" w:rsidP="00AD0966">
            <w:pPr>
              <w:pStyle w:val="Normal-Schedule"/>
              <w:spacing w:before="60" w:after="60"/>
            </w:pPr>
            <w:r w:rsidRPr="00952F2D">
              <w:t>Registration holder</w:t>
            </w:r>
          </w:p>
          <w:p w14:paraId="646B4AF7" w14:textId="77777777" w:rsidR="000F4B95" w:rsidRPr="00952F2D" w:rsidRDefault="000F4B95" w:rsidP="00AD0966">
            <w:pPr>
              <w:pStyle w:val="Normal-Schedule"/>
              <w:spacing w:before="60" w:after="60"/>
            </w:pPr>
            <w:r w:rsidRPr="00952F2D">
              <w:t>The person with management or control of the item of plant</w:t>
            </w:r>
          </w:p>
        </w:tc>
      </w:tr>
      <w:tr w:rsidR="000F4B95" w:rsidRPr="00952F2D" w14:paraId="646B4AFD" w14:textId="77777777" w:rsidTr="00667B15">
        <w:trPr>
          <w:cantSplit/>
        </w:trPr>
        <w:tc>
          <w:tcPr>
            <w:tcW w:w="734" w:type="dxa"/>
          </w:tcPr>
          <w:p w14:paraId="646B4AF9" w14:textId="77777777" w:rsidR="000F4B95" w:rsidRPr="00952F2D" w:rsidRDefault="000A148B" w:rsidP="00AD0966">
            <w:pPr>
              <w:pStyle w:val="Normal-Schedule"/>
              <w:spacing w:before="60" w:after="60"/>
            </w:pPr>
            <w:r>
              <w:t>27</w:t>
            </w:r>
          </w:p>
        </w:tc>
        <w:tc>
          <w:tcPr>
            <w:tcW w:w="3836" w:type="dxa"/>
          </w:tcPr>
          <w:p w14:paraId="646B4AFA" w14:textId="77777777" w:rsidR="000F4B95" w:rsidRPr="00952F2D" w:rsidRDefault="000F4B95" w:rsidP="00AD0966">
            <w:pPr>
              <w:pStyle w:val="Normal-Schedule"/>
              <w:spacing w:before="60" w:after="60"/>
            </w:pPr>
            <w:r w:rsidRPr="00952F2D">
              <w:t>288—Refusal to issue replacement registration document</w:t>
            </w:r>
          </w:p>
        </w:tc>
        <w:tc>
          <w:tcPr>
            <w:tcW w:w="3260" w:type="dxa"/>
          </w:tcPr>
          <w:p w14:paraId="646B4AFB" w14:textId="77777777" w:rsidR="000F4B95" w:rsidRPr="00952F2D" w:rsidRDefault="000F4B95" w:rsidP="00AD0966">
            <w:pPr>
              <w:pStyle w:val="Normal-Schedule"/>
              <w:spacing w:before="60" w:after="60"/>
            </w:pPr>
            <w:r w:rsidRPr="00952F2D">
              <w:t>Registration holder</w:t>
            </w:r>
          </w:p>
          <w:p w14:paraId="646B4AFC" w14:textId="77777777" w:rsidR="000F4B95" w:rsidRPr="00952F2D" w:rsidRDefault="000F4B95" w:rsidP="00AD0966">
            <w:pPr>
              <w:pStyle w:val="Normal-Schedule"/>
              <w:spacing w:before="60" w:after="60"/>
            </w:pPr>
            <w:r w:rsidRPr="00952F2D">
              <w:t>The person with management or control of the item of plant</w:t>
            </w:r>
          </w:p>
        </w:tc>
      </w:tr>
      <w:tr w:rsidR="00920F0D" w:rsidRPr="00952F2D" w14:paraId="646B4B02" w14:textId="77777777" w:rsidTr="00667B15">
        <w:trPr>
          <w:cantSplit/>
        </w:trPr>
        <w:tc>
          <w:tcPr>
            <w:tcW w:w="734" w:type="dxa"/>
          </w:tcPr>
          <w:p w14:paraId="646B4AFE" w14:textId="77777777" w:rsidR="00920F0D" w:rsidRPr="00952F2D" w:rsidDel="000A148B" w:rsidRDefault="00920F0D" w:rsidP="00920F0D">
            <w:pPr>
              <w:pStyle w:val="Normal-Schedule"/>
              <w:spacing w:before="60" w:after="60"/>
            </w:pPr>
            <w:r>
              <w:t>27A</w:t>
            </w:r>
          </w:p>
        </w:tc>
        <w:tc>
          <w:tcPr>
            <w:tcW w:w="3836" w:type="dxa"/>
          </w:tcPr>
          <w:p w14:paraId="646B4AFF" w14:textId="77777777" w:rsidR="00920F0D" w:rsidRPr="00952F2D" w:rsidRDefault="00920F0D" w:rsidP="003509AA">
            <w:pPr>
              <w:pStyle w:val="Normal-Schedule"/>
              <w:spacing w:before="60" w:after="60"/>
            </w:pPr>
            <w:r>
              <w:t>288B</w:t>
            </w:r>
            <w:r w:rsidRPr="00952F2D">
              <w:t>—</w:t>
            </w:r>
            <w:r>
              <w:t>Decision to cancel registration</w:t>
            </w:r>
          </w:p>
        </w:tc>
        <w:tc>
          <w:tcPr>
            <w:tcW w:w="3260" w:type="dxa"/>
          </w:tcPr>
          <w:p w14:paraId="646B4B00" w14:textId="77777777" w:rsidR="00920F0D" w:rsidRPr="00952F2D" w:rsidRDefault="00920F0D" w:rsidP="00920F0D">
            <w:pPr>
              <w:pStyle w:val="Normal-Schedule"/>
              <w:spacing w:before="60" w:after="60"/>
            </w:pPr>
            <w:r w:rsidRPr="00952F2D">
              <w:t>Registration holder</w:t>
            </w:r>
          </w:p>
          <w:p w14:paraId="646B4B01" w14:textId="77777777" w:rsidR="00920F0D" w:rsidRPr="00952F2D" w:rsidRDefault="00920F0D" w:rsidP="00920F0D">
            <w:pPr>
              <w:pStyle w:val="Normal-Schedule"/>
              <w:spacing w:before="60" w:after="60"/>
            </w:pPr>
            <w:r w:rsidRPr="00952F2D">
              <w:t>The person with management or control of the item of plant</w:t>
            </w:r>
          </w:p>
        </w:tc>
      </w:tr>
      <w:tr w:rsidR="00145DDF" w:rsidRPr="00952F2D" w14:paraId="646B4B06" w14:textId="77777777" w:rsidTr="00667B15">
        <w:trPr>
          <w:cantSplit/>
        </w:trPr>
        <w:tc>
          <w:tcPr>
            <w:tcW w:w="734" w:type="dxa"/>
          </w:tcPr>
          <w:p w14:paraId="646B4B03" w14:textId="77777777" w:rsidR="00145DDF" w:rsidRPr="00952F2D" w:rsidRDefault="00145DDF" w:rsidP="00AD0966">
            <w:pPr>
              <w:pStyle w:val="Normal-Schedule"/>
              <w:spacing w:before="60" w:after="60"/>
            </w:pPr>
          </w:p>
        </w:tc>
        <w:tc>
          <w:tcPr>
            <w:tcW w:w="3836" w:type="dxa"/>
          </w:tcPr>
          <w:p w14:paraId="646B4B04" w14:textId="77777777" w:rsidR="00D166DC" w:rsidRDefault="00145DDF">
            <w:pPr>
              <w:pStyle w:val="Normal-Schedule"/>
              <w:spacing w:before="60" w:after="60"/>
              <w:jc w:val="center"/>
              <w:rPr>
                <w:b/>
                <w:sz w:val="24"/>
              </w:rPr>
            </w:pPr>
            <w:r w:rsidRPr="00952F2D">
              <w:rPr>
                <w:b/>
              </w:rPr>
              <w:t xml:space="preserve">General </w:t>
            </w:r>
            <w:r w:rsidR="000F4B95">
              <w:rPr>
                <w:b/>
              </w:rPr>
              <w:t xml:space="preserve">Construction </w:t>
            </w:r>
            <w:r w:rsidRPr="00952F2D">
              <w:rPr>
                <w:b/>
              </w:rPr>
              <w:t>Induction Training</w:t>
            </w:r>
          </w:p>
        </w:tc>
        <w:tc>
          <w:tcPr>
            <w:tcW w:w="3260" w:type="dxa"/>
          </w:tcPr>
          <w:p w14:paraId="646B4B05" w14:textId="77777777" w:rsidR="00145DDF" w:rsidRPr="00952F2D" w:rsidRDefault="00145DDF" w:rsidP="00AD0966">
            <w:pPr>
              <w:pStyle w:val="Normal-Schedule"/>
              <w:spacing w:before="60" w:after="60"/>
            </w:pPr>
          </w:p>
        </w:tc>
      </w:tr>
      <w:tr w:rsidR="00145DDF" w:rsidRPr="00952F2D" w14:paraId="646B4B0A" w14:textId="77777777" w:rsidTr="00667B15">
        <w:trPr>
          <w:cantSplit/>
        </w:trPr>
        <w:tc>
          <w:tcPr>
            <w:tcW w:w="734" w:type="dxa"/>
          </w:tcPr>
          <w:p w14:paraId="646B4B07" w14:textId="77777777" w:rsidR="00145DDF" w:rsidRPr="00952F2D" w:rsidRDefault="000A148B" w:rsidP="00AD0966">
            <w:pPr>
              <w:pStyle w:val="Normal-Schedule"/>
              <w:spacing w:before="60" w:after="60"/>
            </w:pPr>
            <w:r>
              <w:t>28</w:t>
            </w:r>
          </w:p>
        </w:tc>
        <w:tc>
          <w:tcPr>
            <w:tcW w:w="3836" w:type="dxa"/>
          </w:tcPr>
          <w:p w14:paraId="646B4B08" w14:textId="77777777" w:rsidR="00145DDF" w:rsidRPr="00952F2D" w:rsidRDefault="000F4B95" w:rsidP="00AD0966">
            <w:pPr>
              <w:pStyle w:val="Normal-Schedule"/>
              <w:spacing w:before="60" w:after="60"/>
            </w:pPr>
            <w:r>
              <w:t>322</w:t>
            </w:r>
            <w:r w:rsidR="00145DDF" w:rsidRPr="00952F2D">
              <w:t>—Refusal to issue general construction induction training card</w:t>
            </w:r>
          </w:p>
        </w:tc>
        <w:tc>
          <w:tcPr>
            <w:tcW w:w="3260" w:type="dxa"/>
          </w:tcPr>
          <w:p w14:paraId="646B4B09" w14:textId="77777777" w:rsidR="00145DDF" w:rsidRPr="00952F2D" w:rsidRDefault="00145DDF" w:rsidP="00AD0966">
            <w:pPr>
              <w:pStyle w:val="Normal-Schedule"/>
              <w:spacing w:before="60" w:after="60"/>
            </w:pPr>
            <w:r w:rsidRPr="00952F2D">
              <w:t>Applicant</w:t>
            </w:r>
          </w:p>
        </w:tc>
      </w:tr>
      <w:tr w:rsidR="003170C0" w:rsidRPr="00952F2D" w14:paraId="646B4B0E" w14:textId="77777777" w:rsidTr="00667B15">
        <w:trPr>
          <w:cantSplit/>
        </w:trPr>
        <w:tc>
          <w:tcPr>
            <w:tcW w:w="734" w:type="dxa"/>
          </w:tcPr>
          <w:p w14:paraId="646B4B0B" w14:textId="77777777" w:rsidR="003170C0" w:rsidRPr="00952F2D" w:rsidDel="000F4B95" w:rsidRDefault="003170C0" w:rsidP="00DC2101">
            <w:pPr>
              <w:pStyle w:val="Normal-Schedule"/>
              <w:spacing w:before="60" w:after="60"/>
            </w:pPr>
            <w:r>
              <w:t>29</w:t>
            </w:r>
          </w:p>
        </w:tc>
        <w:tc>
          <w:tcPr>
            <w:tcW w:w="3836" w:type="dxa"/>
          </w:tcPr>
          <w:p w14:paraId="646B4B0C" w14:textId="77777777" w:rsidR="008A5077" w:rsidRPr="00952F2D" w:rsidDel="000F4B95" w:rsidRDefault="003170C0" w:rsidP="00B051C8">
            <w:pPr>
              <w:pStyle w:val="Normal-Schedule"/>
              <w:spacing w:before="60" w:after="60"/>
            </w:pPr>
            <w:r>
              <w:t>322</w:t>
            </w:r>
            <w:r w:rsidRPr="00952F2D">
              <w:t>—</w:t>
            </w:r>
            <w:r>
              <w:t>Refusal to issue replacement general construction induction training card</w:t>
            </w:r>
          </w:p>
        </w:tc>
        <w:tc>
          <w:tcPr>
            <w:tcW w:w="3260" w:type="dxa"/>
          </w:tcPr>
          <w:p w14:paraId="646B4B0D" w14:textId="77777777" w:rsidR="003170C0" w:rsidRPr="00952F2D" w:rsidRDefault="003170C0" w:rsidP="00DC2101">
            <w:pPr>
              <w:pStyle w:val="Normal-Schedule"/>
              <w:spacing w:before="60" w:after="60"/>
            </w:pPr>
            <w:r>
              <w:t>Card holder</w:t>
            </w:r>
          </w:p>
        </w:tc>
      </w:tr>
      <w:tr w:rsidR="00145DDF" w:rsidRPr="00952F2D" w14:paraId="646B4B12" w14:textId="77777777" w:rsidTr="00667B15">
        <w:trPr>
          <w:cantSplit/>
        </w:trPr>
        <w:tc>
          <w:tcPr>
            <w:tcW w:w="734" w:type="dxa"/>
          </w:tcPr>
          <w:p w14:paraId="646B4B0F" w14:textId="77777777" w:rsidR="00D166DC" w:rsidRDefault="003170C0">
            <w:pPr>
              <w:pStyle w:val="Normal-Schedule"/>
              <w:spacing w:before="60" w:after="60"/>
              <w:rPr>
                <w:sz w:val="24"/>
              </w:rPr>
            </w:pPr>
            <w:r>
              <w:t>30</w:t>
            </w:r>
          </w:p>
        </w:tc>
        <w:tc>
          <w:tcPr>
            <w:tcW w:w="3836" w:type="dxa"/>
          </w:tcPr>
          <w:p w14:paraId="646B4B10" w14:textId="77777777" w:rsidR="00145DDF" w:rsidRPr="00952F2D" w:rsidRDefault="000F4B95" w:rsidP="00AD0966">
            <w:pPr>
              <w:pStyle w:val="Normal-Schedule"/>
              <w:spacing w:before="60" w:after="60"/>
            </w:pPr>
            <w:r>
              <w:t>323</w:t>
            </w:r>
            <w:r w:rsidR="00145DDF" w:rsidRPr="00952F2D">
              <w:t>—Cancellation of general construction induction training card</w:t>
            </w:r>
          </w:p>
        </w:tc>
        <w:tc>
          <w:tcPr>
            <w:tcW w:w="3260" w:type="dxa"/>
          </w:tcPr>
          <w:p w14:paraId="646B4B11" w14:textId="77777777" w:rsidR="00145DDF" w:rsidRPr="00952F2D" w:rsidRDefault="00145DDF" w:rsidP="00AD0966">
            <w:pPr>
              <w:pStyle w:val="Normal-Schedule"/>
              <w:spacing w:before="60" w:after="60"/>
            </w:pPr>
            <w:r w:rsidRPr="00952F2D">
              <w:t>Card holder</w:t>
            </w:r>
          </w:p>
        </w:tc>
      </w:tr>
      <w:tr w:rsidR="00145DDF" w:rsidRPr="00952F2D" w14:paraId="646B4B16" w14:textId="77777777" w:rsidTr="00667B15">
        <w:trPr>
          <w:cantSplit/>
        </w:trPr>
        <w:tc>
          <w:tcPr>
            <w:tcW w:w="734" w:type="dxa"/>
          </w:tcPr>
          <w:p w14:paraId="646B4B13" w14:textId="77777777" w:rsidR="00145DDF" w:rsidRPr="00952F2D" w:rsidRDefault="00145DDF" w:rsidP="00AD0966">
            <w:pPr>
              <w:pStyle w:val="Normal-Schedule"/>
              <w:spacing w:before="60" w:after="60"/>
            </w:pPr>
          </w:p>
        </w:tc>
        <w:tc>
          <w:tcPr>
            <w:tcW w:w="3836" w:type="dxa"/>
          </w:tcPr>
          <w:p w14:paraId="646B4B14" w14:textId="77777777" w:rsidR="00145DDF" w:rsidRPr="00952F2D" w:rsidRDefault="00145DDF" w:rsidP="00AD0966">
            <w:pPr>
              <w:pStyle w:val="Normal-Schedule"/>
              <w:spacing w:before="60" w:after="60"/>
              <w:jc w:val="center"/>
              <w:rPr>
                <w:b/>
              </w:rPr>
            </w:pPr>
            <w:r w:rsidRPr="00952F2D">
              <w:rPr>
                <w:b/>
              </w:rPr>
              <w:t>Hazardous chemicals and lead</w:t>
            </w:r>
          </w:p>
        </w:tc>
        <w:tc>
          <w:tcPr>
            <w:tcW w:w="3260" w:type="dxa"/>
          </w:tcPr>
          <w:p w14:paraId="646B4B15" w14:textId="77777777" w:rsidR="00145DDF" w:rsidRPr="00952F2D" w:rsidRDefault="00145DDF" w:rsidP="00AD0966">
            <w:pPr>
              <w:pStyle w:val="Normal-Schedule"/>
              <w:spacing w:before="60" w:after="60"/>
            </w:pPr>
          </w:p>
        </w:tc>
      </w:tr>
      <w:tr w:rsidR="00145DDF" w:rsidRPr="00952F2D" w14:paraId="646B4B1A" w14:textId="77777777" w:rsidTr="00667B15">
        <w:trPr>
          <w:cantSplit/>
        </w:trPr>
        <w:tc>
          <w:tcPr>
            <w:tcW w:w="734" w:type="dxa"/>
          </w:tcPr>
          <w:p w14:paraId="646B4B17" w14:textId="77777777" w:rsidR="00D166DC" w:rsidRDefault="003170C0">
            <w:pPr>
              <w:pStyle w:val="Normal-Schedule"/>
              <w:spacing w:before="60" w:after="60"/>
              <w:rPr>
                <w:sz w:val="24"/>
              </w:rPr>
            </w:pPr>
            <w:r>
              <w:t>31</w:t>
            </w:r>
          </w:p>
        </w:tc>
        <w:tc>
          <w:tcPr>
            <w:tcW w:w="3836" w:type="dxa"/>
          </w:tcPr>
          <w:p w14:paraId="646B4B18" w14:textId="77777777" w:rsidR="00145DDF" w:rsidRPr="00952F2D" w:rsidRDefault="00145DDF" w:rsidP="00AD0966">
            <w:pPr>
              <w:pStyle w:val="Normal-Schedule"/>
              <w:spacing w:before="60" w:after="60"/>
            </w:pPr>
            <w:r w:rsidRPr="00952F2D">
              <w:t>384—Refusal to grant authorisation to use, handle or store a prohibited or restricted carcinogen</w:t>
            </w:r>
          </w:p>
        </w:tc>
        <w:tc>
          <w:tcPr>
            <w:tcW w:w="3260" w:type="dxa"/>
          </w:tcPr>
          <w:p w14:paraId="646B4B19" w14:textId="77777777" w:rsidR="00145DDF" w:rsidRPr="00952F2D" w:rsidRDefault="00145DDF" w:rsidP="00AD0966">
            <w:pPr>
              <w:pStyle w:val="Normal-Schedule"/>
              <w:spacing w:before="60" w:after="60"/>
            </w:pPr>
            <w:r w:rsidRPr="00952F2D">
              <w:t>Applicant</w:t>
            </w:r>
          </w:p>
        </w:tc>
      </w:tr>
      <w:tr w:rsidR="00145DDF" w:rsidRPr="00952F2D" w14:paraId="646B4B1E" w14:textId="77777777" w:rsidTr="00667B15">
        <w:trPr>
          <w:cantSplit/>
        </w:trPr>
        <w:tc>
          <w:tcPr>
            <w:tcW w:w="734" w:type="dxa"/>
          </w:tcPr>
          <w:p w14:paraId="646B4B1B" w14:textId="77777777" w:rsidR="00D166DC" w:rsidRDefault="000A148B">
            <w:pPr>
              <w:pStyle w:val="Normal-Schedule"/>
              <w:spacing w:before="60" w:after="60"/>
              <w:rPr>
                <w:sz w:val="24"/>
              </w:rPr>
            </w:pPr>
            <w:r>
              <w:t>3</w:t>
            </w:r>
            <w:r w:rsidR="003170C0">
              <w:t>2</w:t>
            </w:r>
          </w:p>
        </w:tc>
        <w:tc>
          <w:tcPr>
            <w:tcW w:w="3836" w:type="dxa"/>
          </w:tcPr>
          <w:p w14:paraId="646B4B1C" w14:textId="77777777" w:rsidR="00145DDF" w:rsidRPr="00952F2D" w:rsidRDefault="00145DDF" w:rsidP="00AD0966">
            <w:pPr>
              <w:pStyle w:val="Normal-Schedule"/>
              <w:spacing w:before="60" w:after="60"/>
            </w:pPr>
            <w:r w:rsidRPr="00952F2D">
              <w:t>386—Cancellation of authorisation to use, handle or store a prohibited or restricted carcinogen</w:t>
            </w:r>
          </w:p>
        </w:tc>
        <w:tc>
          <w:tcPr>
            <w:tcW w:w="3260" w:type="dxa"/>
          </w:tcPr>
          <w:p w14:paraId="646B4B1D" w14:textId="77777777" w:rsidR="00145DDF" w:rsidRPr="00952F2D" w:rsidRDefault="00145DDF" w:rsidP="00AD0966">
            <w:pPr>
              <w:pStyle w:val="Normal-Schedule"/>
              <w:spacing w:before="60" w:after="60"/>
            </w:pPr>
            <w:r w:rsidRPr="00952F2D">
              <w:t>Authorisation holder</w:t>
            </w:r>
          </w:p>
        </w:tc>
      </w:tr>
      <w:tr w:rsidR="00145DDF" w:rsidRPr="00952F2D" w14:paraId="646B4B23" w14:textId="77777777" w:rsidTr="00667B15">
        <w:trPr>
          <w:cantSplit/>
        </w:trPr>
        <w:tc>
          <w:tcPr>
            <w:tcW w:w="734" w:type="dxa"/>
          </w:tcPr>
          <w:p w14:paraId="646B4B1F" w14:textId="77777777" w:rsidR="00D166DC" w:rsidRDefault="000A148B">
            <w:pPr>
              <w:pStyle w:val="Normal-Schedule"/>
              <w:spacing w:before="60" w:after="60"/>
              <w:rPr>
                <w:sz w:val="24"/>
              </w:rPr>
            </w:pPr>
            <w:r>
              <w:t>3</w:t>
            </w:r>
            <w:r w:rsidR="003170C0">
              <w:t>3</w:t>
            </w:r>
          </w:p>
        </w:tc>
        <w:tc>
          <w:tcPr>
            <w:tcW w:w="3836" w:type="dxa"/>
          </w:tcPr>
          <w:p w14:paraId="646B4B20" w14:textId="77777777" w:rsidR="00145DDF" w:rsidRPr="00952F2D" w:rsidRDefault="00145DDF" w:rsidP="00AD0966">
            <w:pPr>
              <w:pStyle w:val="Normal-Schedule"/>
              <w:spacing w:before="60" w:after="60"/>
            </w:pPr>
            <w:r w:rsidRPr="00952F2D">
              <w:t>393—Deciding a process to be a lead process</w:t>
            </w:r>
          </w:p>
        </w:tc>
        <w:tc>
          <w:tcPr>
            <w:tcW w:w="3260" w:type="dxa"/>
          </w:tcPr>
          <w:p w14:paraId="646B4B21" w14:textId="77777777" w:rsidR="00145DDF" w:rsidRPr="00952F2D" w:rsidRDefault="00145DDF" w:rsidP="00AD0966">
            <w:pPr>
              <w:pStyle w:val="Normal-Schedule"/>
              <w:spacing w:before="60" w:after="60"/>
            </w:pPr>
            <w:r w:rsidRPr="00952F2D">
              <w:t>A person conducting a business or undertaking that carries out the lead process</w:t>
            </w:r>
          </w:p>
          <w:p w14:paraId="646B4B22" w14:textId="77777777" w:rsidR="00145DDF" w:rsidRPr="00952F2D" w:rsidRDefault="00145DDF" w:rsidP="00AD0966">
            <w:pPr>
              <w:pStyle w:val="Normal-Schedule"/>
              <w:spacing w:before="60" w:after="60"/>
            </w:pPr>
            <w:r w:rsidRPr="00952F2D">
              <w:t>A worker whose</w:t>
            </w:r>
            <w:r>
              <w:t xml:space="preserve"> interests</w:t>
            </w:r>
            <w:r w:rsidRPr="00952F2D">
              <w:t xml:space="preserve"> are affected by the decision</w:t>
            </w:r>
          </w:p>
        </w:tc>
      </w:tr>
      <w:tr w:rsidR="00145DDF" w:rsidRPr="00952F2D" w14:paraId="646B4B28" w14:textId="77777777" w:rsidTr="00667B15">
        <w:trPr>
          <w:cantSplit/>
        </w:trPr>
        <w:tc>
          <w:tcPr>
            <w:tcW w:w="734" w:type="dxa"/>
          </w:tcPr>
          <w:p w14:paraId="646B4B24" w14:textId="77777777" w:rsidR="00D166DC" w:rsidRDefault="000A148B">
            <w:pPr>
              <w:pStyle w:val="Normal-Schedule"/>
              <w:spacing w:before="60" w:after="60"/>
              <w:rPr>
                <w:sz w:val="24"/>
              </w:rPr>
            </w:pPr>
            <w:r>
              <w:t>3</w:t>
            </w:r>
            <w:r w:rsidR="003170C0">
              <w:t>4</w:t>
            </w:r>
          </w:p>
        </w:tc>
        <w:tc>
          <w:tcPr>
            <w:tcW w:w="3836" w:type="dxa"/>
          </w:tcPr>
          <w:p w14:paraId="646B4B25" w14:textId="77777777" w:rsidR="00145DDF" w:rsidRPr="00952F2D" w:rsidRDefault="00145DDF" w:rsidP="00AD0966">
            <w:pPr>
              <w:pStyle w:val="Normal-Schedule"/>
              <w:spacing w:before="60" w:after="60"/>
            </w:pPr>
            <w:r w:rsidRPr="00952F2D">
              <w:t>407—Determining a different frequency for biological monitoring of workers at a workplace, or a class of workers, carrying out lead risk work</w:t>
            </w:r>
          </w:p>
        </w:tc>
        <w:tc>
          <w:tcPr>
            <w:tcW w:w="3260" w:type="dxa"/>
          </w:tcPr>
          <w:p w14:paraId="646B4B26" w14:textId="77777777" w:rsidR="00145DDF" w:rsidRPr="00952F2D" w:rsidRDefault="00145DDF" w:rsidP="00AD0966">
            <w:pPr>
              <w:pStyle w:val="Normal-Schedule"/>
              <w:spacing w:before="60" w:after="60"/>
            </w:pPr>
            <w:r w:rsidRPr="00952F2D">
              <w:t>A person conducting a business or undertaking that carries out lead risk work</w:t>
            </w:r>
          </w:p>
          <w:p w14:paraId="646B4B27" w14:textId="77777777" w:rsidR="00145DDF" w:rsidRPr="00952F2D" w:rsidRDefault="00145DDF" w:rsidP="00AD0966">
            <w:pPr>
              <w:pStyle w:val="Normal-Schedule"/>
              <w:spacing w:before="60" w:after="60"/>
            </w:pPr>
            <w:r w:rsidRPr="00952F2D">
              <w:t>A worker whose interests are affected by the decision</w:t>
            </w:r>
          </w:p>
        </w:tc>
      </w:tr>
      <w:tr w:rsidR="00145DDF" w:rsidRPr="00952F2D" w14:paraId="646B4B2C" w14:textId="77777777" w:rsidTr="00667B15">
        <w:trPr>
          <w:cantSplit/>
        </w:trPr>
        <w:tc>
          <w:tcPr>
            <w:tcW w:w="734" w:type="dxa"/>
          </w:tcPr>
          <w:p w14:paraId="646B4B29" w14:textId="77777777" w:rsidR="00145DDF" w:rsidRPr="00952F2D" w:rsidRDefault="00145DDF" w:rsidP="00AD0966">
            <w:pPr>
              <w:pStyle w:val="Normal-Schedule"/>
              <w:spacing w:before="60" w:after="60"/>
            </w:pPr>
          </w:p>
        </w:tc>
        <w:tc>
          <w:tcPr>
            <w:tcW w:w="3836" w:type="dxa"/>
          </w:tcPr>
          <w:p w14:paraId="646B4B2A" w14:textId="77777777" w:rsidR="00145DDF" w:rsidRPr="00952F2D" w:rsidRDefault="00145DDF" w:rsidP="00247AEA">
            <w:pPr>
              <w:pStyle w:val="Normal-Schedule"/>
              <w:keepNext/>
              <w:keepLines/>
              <w:spacing w:before="60" w:after="60"/>
              <w:jc w:val="center"/>
              <w:rPr>
                <w:b/>
              </w:rPr>
            </w:pPr>
            <w:r w:rsidRPr="00952F2D">
              <w:rPr>
                <w:b/>
              </w:rPr>
              <w:t>Asbestos removal licences and asbestos assessor licences</w:t>
            </w:r>
          </w:p>
        </w:tc>
        <w:tc>
          <w:tcPr>
            <w:tcW w:w="3260" w:type="dxa"/>
          </w:tcPr>
          <w:p w14:paraId="646B4B2B" w14:textId="77777777" w:rsidR="00145DDF" w:rsidRPr="00952F2D" w:rsidRDefault="00145DDF" w:rsidP="00247AEA">
            <w:pPr>
              <w:pStyle w:val="Normal-Schedule"/>
              <w:keepNext/>
              <w:spacing w:before="60" w:after="60"/>
            </w:pPr>
          </w:p>
        </w:tc>
      </w:tr>
      <w:tr w:rsidR="00145DDF" w:rsidRPr="00952F2D" w14:paraId="646B4B30" w14:textId="77777777" w:rsidTr="00667B15">
        <w:trPr>
          <w:cantSplit/>
        </w:trPr>
        <w:tc>
          <w:tcPr>
            <w:tcW w:w="734" w:type="dxa"/>
          </w:tcPr>
          <w:p w14:paraId="646B4B2D" w14:textId="77777777" w:rsidR="00D166DC" w:rsidRDefault="000A148B">
            <w:pPr>
              <w:pStyle w:val="Normal-Schedule"/>
              <w:spacing w:before="60" w:after="60"/>
              <w:rPr>
                <w:sz w:val="24"/>
              </w:rPr>
            </w:pPr>
            <w:r>
              <w:t>3</w:t>
            </w:r>
            <w:r w:rsidR="003170C0">
              <w:t>5</w:t>
            </w:r>
          </w:p>
        </w:tc>
        <w:tc>
          <w:tcPr>
            <w:tcW w:w="3836" w:type="dxa"/>
          </w:tcPr>
          <w:p w14:paraId="646B4B2E" w14:textId="77777777" w:rsidR="00145DDF" w:rsidRPr="00952F2D" w:rsidRDefault="00145DDF" w:rsidP="00247AEA">
            <w:pPr>
              <w:pStyle w:val="Normal-Schedule"/>
              <w:keepLines/>
              <w:spacing w:before="60" w:after="60"/>
            </w:pPr>
            <w:r w:rsidRPr="00952F2D">
              <w:t>497—Refusal to grant licence</w:t>
            </w:r>
          </w:p>
        </w:tc>
        <w:tc>
          <w:tcPr>
            <w:tcW w:w="3260" w:type="dxa"/>
          </w:tcPr>
          <w:p w14:paraId="646B4B2F" w14:textId="77777777" w:rsidR="00145DDF" w:rsidRPr="00952F2D" w:rsidRDefault="00145DDF" w:rsidP="00AD0966">
            <w:pPr>
              <w:pStyle w:val="Normal-Schedule"/>
              <w:spacing w:before="60" w:after="60"/>
            </w:pPr>
            <w:r w:rsidRPr="00952F2D">
              <w:t>Applicant</w:t>
            </w:r>
          </w:p>
        </w:tc>
      </w:tr>
      <w:tr w:rsidR="00145DDF" w:rsidRPr="00952F2D" w14:paraId="646B4B34" w14:textId="77777777" w:rsidTr="00667B15">
        <w:trPr>
          <w:cantSplit/>
        </w:trPr>
        <w:tc>
          <w:tcPr>
            <w:tcW w:w="734" w:type="dxa"/>
          </w:tcPr>
          <w:p w14:paraId="646B4B31" w14:textId="77777777" w:rsidR="00D166DC" w:rsidRDefault="000A148B">
            <w:pPr>
              <w:pStyle w:val="Normal-Schedule"/>
              <w:spacing w:before="60" w:after="60"/>
              <w:rPr>
                <w:sz w:val="24"/>
              </w:rPr>
            </w:pPr>
            <w:r>
              <w:t>3</w:t>
            </w:r>
            <w:r w:rsidR="003170C0">
              <w:t>6</w:t>
            </w:r>
          </w:p>
        </w:tc>
        <w:tc>
          <w:tcPr>
            <w:tcW w:w="3836" w:type="dxa"/>
          </w:tcPr>
          <w:p w14:paraId="646B4B32" w14:textId="77777777" w:rsidR="00145DDF" w:rsidRPr="00952F2D" w:rsidRDefault="00145DDF" w:rsidP="00AD0966">
            <w:pPr>
              <w:pStyle w:val="Normal-Schedule"/>
              <w:spacing w:before="60" w:after="60"/>
            </w:pPr>
            <w:r w:rsidRPr="00952F2D">
              <w:t>501—Refusal to grant licence</w:t>
            </w:r>
          </w:p>
        </w:tc>
        <w:tc>
          <w:tcPr>
            <w:tcW w:w="3260" w:type="dxa"/>
          </w:tcPr>
          <w:p w14:paraId="646B4B33" w14:textId="77777777" w:rsidR="00145DDF" w:rsidRPr="00952F2D" w:rsidRDefault="00145DDF" w:rsidP="00AD0966">
            <w:pPr>
              <w:pStyle w:val="Normal-Schedule"/>
              <w:spacing w:before="60" w:after="60"/>
            </w:pPr>
            <w:r w:rsidRPr="00952F2D">
              <w:t>Applicant</w:t>
            </w:r>
          </w:p>
        </w:tc>
      </w:tr>
      <w:tr w:rsidR="00145DDF" w:rsidRPr="00952F2D" w14:paraId="646B4B38" w14:textId="77777777" w:rsidTr="00667B15">
        <w:trPr>
          <w:cantSplit/>
        </w:trPr>
        <w:tc>
          <w:tcPr>
            <w:tcW w:w="734" w:type="dxa"/>
          </w:tcPr>
          <w:p w14:paraId="646B4B35" w14:textId="77777777" w:rsidR="00D166DC" w:rsidRDefault="000A148B">
            <w:pPr>
              <w:pStyle w:val="Normal-Schedule"/>
              <w:spacing w:before="60" w:after="60"/>
              <w:rPr>
                <w:sz w:val="24"/>
              </w:rPr>
            </w:pPr>
            <w:r>
              <w:t>3</w:t>
            </w:r>
            <w:r w:rsidR="003170C0">
              <w:t>7</w:t>
            </w:r>
          </w:p>
        </w:tc>
        <w:tc>
          <w:tcPr>
            <w:tcW w:w="3836" w:type="dxa"/>
          </w:tcPr>
          <w:p w14:paraId="646B4B36" w14:textId="77777777" w:rsidR="00145DDF" w:rsidRPr="00952F2D" w:rsidRDefault="00145DDF" w:rsidP="00AD0966">
            <w:pPr>
              <w:pStyle w:val="Normal-Schedule"/>
              <w:spacing w:before="60" w:after="60"/>
            </w:pPr>
            <w:r w:rsidRPr="00952F2D">
              <w:t>502—Imposition of a condition when granting licence</w:t>
            </w:r>
          </w:p>
        </w:tc>
        <w:tc>
          <w:tcPr>
            <w:tcW w:w="3260" w:type="dxa"/>
          </w:tcPr>
          <w:p w14:paraId="646B4B37" w14:textId="77777777" w:rsidR="00145DDF" w:rsidRPr="00952F2D" w:rsidRDefault="00145DDF" w:rsidP="00AD0966">
            <w:pPr>
              <w:pStyle w:val="Normal-Schedule"/>
              <w:spacing w:before="60" w:after="60"/>
            </w:pPr>
            <w:r w:rsidRPr="00952F2D">
              <w:t>Applicant</w:t>
            </w:r>
          </w:p>
        </w:tc>
      </w:tr>
      <w:tr w:rsidR="00145DDF" w:rsidRPr="00952F2D" w14:paraId="646B4B3C" w14:textId="77777777" w:rsidTr="00667B15">
        <w:trPr>
          <w:cantSplit/>
        </w:trPr>
        <w:tc>
          <w:tcPr>
            <w:tcW w:w="734" w:type="dxa"/>
          </w:tcPr>
          <w:p w14:paraId="646B4B39" w14:textId="77777777" w:rsidR="00D166DC" w:rsidRDefault="000A148B">
            <w:pPr>
              <w:pStyle w:val="Normal-Schedule"/>
              <w:spacing w:before="60" w:after="60"/>
              <w:rPr>
                <w:sz w:val="24"/>
              </w:rPr>
            </w:pPr>
            <w:r>
              <w:lastRenderedPageBreak/>
              <w:t>3</w:t>
            </w:r>
            <w:r w:rsidR="003170C0">
              <w:t>8</w:t>
            </w:r>
          </w:p>
        </w:tc>
        <w:tc>
          <w:tcPr>
            <w:tcW w:w="3836" w:type="dxa"/>
          </w:tcPr>
          <w:p w14:paraId="646B4B3A" w14:textId="77777777" w:rsidR="00145DDF" w:rsidRPr="00952F2D" w:rsidRDefault="00145DDF" w:rsidP="00AD0966">
            <w:pPr>
              <w:pStyle w:val="Normal-Schedule"/>
              <w:spacing w:before="60" w:after="60"/>
            </w:pPr>
            <w:r w:rsidRPr="00952F2D">
              <w:t>502—Imposition of a condition when renewing licence</w:t>
            </w:r>
          </w:p>
        </w:tc>
        <w:tc>
          <w:tcPr>
            <w:tcW w:w="3260" w:type="dxa"/>
          </w:tcPr>
          <w:p w14:paraId="646B4B3B" w14:textId="77777777" w:rsidR="00145DDF" w:rsidRPr="00952F2D" w:rsidRDefault="00145DDF" w:rsidP="00AD0966">
            <w:pPr>
              <w:pStyle w:val="Normal-Schedule"/>
              <w:spacing w:before="60" w:after="60"/>
            </w:pPr>
            <w:r w:rsidRPr="00952F2D">
              <w:t>Applicant</w:t>
            </w:r>
          </w:p>
        </w:tc>
      </w:tr>
      <w:tr w:rsidR="00145DDF" w:rsidRPr="00952F2D" w14:paraId="646B4B40" w14:textId="77777777" w:rsidTr="00667B15">
        <w:trPr>
          <w:cantSplit/>
        </w:trPr>
        <w:tc>
          <w:tcPr>
            <w:tcW w:w="734" w:type="dxa"/>
          </w:tcPr>
          <w:p w14:paraId="646B4B3D" w14:textId="77777777" w:rsidR="00D166DC" w:rsidRDefault="000A148B">
            <w:pPr>
              <w:pStyle w:val="Normal-Schedule"/>
              <w:spacing w:before="60" w:after="60"/>
              <w:rPr>
                <w:sz w:val="24"/>
              </w:rPr>
            </w:pPr>
            <w:r>
              <w:t>3</w:t>
            </w:r>
            <w:r w:rsidR="003170C0">
              <w:t>9</w:t>
            </w:r>
          </w:p>
        </w:tc>
        <w:tc>
          <w:tcPr>
            <w:tcW w:w="3836" w:type="dxa"/>
          </w:tcPr>
          <w:p w14:paraId="646B4B3E" w14:textId="77777777" w:rsidR="00145DDF" w:rsidRPr="00952F2D" w:rsidRDefault="00145DDF" w:rsidP="00AD0966">
            <w:pPr>
              <w:pStyle w:val="Normal-Schedule"/>
              <w:spacing w:before="60" w:after="60"/>
            </w:pPr>
            <w:r w:rsidRPr="00952F2D">
              <w:t>508—Amendment of licence, on regulator's initiative</w:t>
            </w:r>
          </w:p>
        </w:tc>
        <w:tc>
          <w:tcPr>
            <w:tcW w:w="3260" w:type="dxa"/>
          </w:tcPr>
          <w:p w14:paraId="646B4B3F" w14:textId="77777777" w:rsidR="00145DDF" w:rsidRPr="00952F2D" w:rsidRDefault="00145DDF" w:rsidP="00AD0966">
            <w:pPr>
              <w:pStyle w:val="Normal-Schedule"/>
              <w:spacing w:before="60" w:after="60"/>
            </w:pPr>
            <w:r w:rsidRPr="00952F2D">
              <w:t>Licence holder</w:t>
            </w:r>
          </w:p>
        </w:tc>
      </w:tr>
      <w:tr w:rsidR="00145DDF" w:rsidRPr="00952F2D" w14:paraId="646B4B44" w14:textId="77777777" w:rsidTr="00667B15">
        <w:trPr>
          <w:cantSplit/>
        </w:trPr>
        <w:tc>
          <w:tcPr>
            <w:tcW w:w="734" w:type="dxa"/>
          </w:tcPr>
          <w:p w14:paraId="646B4B41" w14:textId="77777777" w:rsidR="00D166DC" w:rsidRDefault="003170C0">
            <w:pPr>
              <w:pStyle w:val="Normal-Schedule"/>
              <w:spacing w:before="60" w:after="60"/>
              <w:rPr>
                <w:sz w:val="24"/>
              </w:rPr>
            </w:pPr>
            <w:r>
              <w:t>40</w:t>
            </w:r>
          </w:p>
        </w:tc>
        <w:tc>
          <w:tcPr>
            <w:tcW w:w="3836" w:type="dxa"/>
          </w:tcPr>
          <w:p w14:paraId="646B4B42" w14:textId="77777777" w:rsidR="00145DDF" w:rsidRPr="00952F2D" w:rsidRDefault="00145DDF" w:rsidP="00AD0966">
            <w:pPr>
              <w:pStyle w:val="Normal-Schedule"/>
              <w:spacing w:before="60" w:after="60"/>
            </w:pPr>
            <w:r w:rsidRPr="00952F2D">
              <w:t>509—Refusal to amend licence on application (or a decision to make a different amendment)</w:t>
            </w:r>
          </w:p>
        </w:tc>
        <w:tc>
          <w:tcPr>
            <w:tcW w:w="3260" w:type="dxa"/>
          </w:tcPr>
          <w:p w14:paraId="646B4B43" w14:textId="77777777" w:rsidR="00145DDF" w:rsidRPr="00952F2D" w:rsidRDefault="00145DDF" w:rsidP="00AD0966">
            <w:pPr>
              <w:pStyle w:val="Normal-Schedule"/>
              <w:spacing w:before="60" w:after="60"/>
            </w:pPr>
            <w:r w:rsidRPr="00952F2D">
              <w:t>Licence holder</w:t>
            </w:r>
          </w:p>
        </w:tc>
      </w:tr>
      <w:tr w:rsidR="00145DDF" w:rsidRPr="00952F2D" w14:paraId="646B4B48" w14:textId="77777777" w:rsidTr="00667B15">
        <w:trPr>
          <w:cantSplit/>
        </w:trPr>
        <w:tc>
          <w:tcPr>
            <w:tcW w:w="734" w:type="dxa"/>
          </w:tcPr>
          <w:p w14:paraId="646B4B45" w14:textId="77777777" w:rsidR="00D166DC" w:rsidRDefault="000A148B">
            <w:pPr>
              <w:pStyle w:val="Normal-Schedule"/>
              <w:spacing w:before="60" w:after="60"/>
              <w:rPr>
                <w:sz w:val="24"/>
              </w:rPr>
            </w:pPr>
            <w:r>
              <w:t>4</w:t>
            </w:r>
            <w:r w:rsidR="003170C0">
              <w:t>1</w:t>
            </w:r>
          </w:p>
        </w:tc>
        <w:tc>
          <w:tcPr>
            <w:tcW w:w="3836" w:type="dxa"/>
          </w:tcPr>
          <w:p w14:paraId="646B4B46" w14:textId="77777777" w:rsidR="008A5077" w:rsidRPr="00952F2D" w:rsidRDefault="00145DDF" w:rsidP="00B051C8">
            <w:pPr>
              <w:pStyle w:val="Normal-Schedule"/>
              <w:spacing w:before="60" w:after="60"/>
            </w:pPr>
            <w:r w:rsidRPr="00952F2D">
              <w:t>513—Refusal to issue replacement licence document</w:t>
            </w:r>
          </w:p>
        </w:tc>
        <w:tc>
          <w:tcPr>
            <w:tcW w:w="3260" w:type="dxa"/>
          </w:tcPr>
          <w:p w14:paraId="646B4B47" w14:textId="77777777" w:rsidR="00145DDF" w:rsidRPr="00952F2D" w:rsidRDefault="008A5077" w:rsidP="00AD0966">
            <w:pPr>
              <w:pStyle w:val="Normal-Schedule"/>
              <w:spacing w:before="60" w:after="60"/>
            </w:pPr>
            <w:r>
              <w:t>Licence holder</w:t>
            </w:r>
          </w:p>
        </w:tc>
      </w:tr>
      <w:tr w:rsidR="00145DDF" w:rsidRPr="00952F2D" w14:paraId="646B4B4C" w14:textId="77777777" w:rsidTr="00667B15">
        <w:trPr>
          <w:cantSplit/>
        </w:trPr>
        <w:tc>
          <w:tcPr>
            <w:tcW w:w="734" w:type="dxa"/>
          </w:tcPr>
          <w:p w14:paraId="646B4B49" w14:textId="77777777" w:rsidR="00D166DC" w:rsidRDefault="000A148B">
            <w:pPr>
              <w:pStyle w:val="Normal-Schedule"/>
              <w:spacing w:before="60" w:after="60"/>
              <w:rPr>
                <w:sz w:val="24"/>
              </w:rPr>
            </w:pPr>
            <w:r>
              <w:t>4</w:t>
            </w:r>
            <w:r w:rsidR="003170C0">
              <w:t>2</w:t>
            </w:r>
          </w:p>
        </w:tc>
        <w:tc>
          <w:tcPr>
            <w:tcW w:w="3836" w:type="dxa"/>
          </w:tcPr>
          <w:p w14:paraId="646B4B4A" w14:textId="77777777" w:rsidR="00145DDF" w:rsidRPr="00952F2D" w:rsidRDefault="00145DDF" w:rsidP="00AD0966">
            <w:pPr>
              <w:pStyle w:val="Normal-Schedule"/>
              <w:spacing w:before="60" w:after="60"/>
            </w:pPr>
            <w:r w:rsidRPr="00952F2D">
              <w:t>517—Refusal to renew licence</w:t>
            </w:r>
          </w:p>
        </w:tc>
        <w:tc>
          <w:tcPr>
            <w:tcW w:w="3260" w:type="dxa"/>
          </w:tcPr>
          <w:p w14:paraId="646B4B4B" w14:textId="77777777" w:rsidR="00145DDF" w:rsidRPr="00952F2D" w:rsidRDefault="00145DDF" w:rsidP="00AD0966">
            <w:pPr>
              <w:pStyle w:val="Normal-Schedule"/>
              <w:spacing w:before="60" w:after="60"/>
            </w:pPr>
            <w:r w:rsidRPr="00952F2D">
              <w:t>Applicant</w:t>
            </w:r>
          </w:p>
        </w:tc>
      </w:tr>
      <w:tr w:rsidR="00145DDF" w:rsidRPr="00952F2D" w14:paraId="646B4B50" w14:textId="77777777" w:rsidTr="00667B15">
        <w:trPr>
          <w:cantSplit/>
        </w:trPr>
        <w:tc>
          <w:tcPr>
            <w:tcW w:w="734" w:type="dxa"/>
          </w:tcPr>
          <w:p w14:paraId="646B4B4D" w14:textId="77777777" w:rsidR="00D166DC" w:rsidRDefault="000A148B">
            <w:pPr>
              <w:pStyle w:val="Normal-Schedule"/>
              <w:spacing w:before="60" w:after="60"/>
              <w:rPr>
                <w:sz w:val="24"/>
              </w:rPr>
            </w:pPr>
            <w:r>
              <w:t>4</w:t>
            </w:r>
            <w:r w:rsidR="003170C0">
              <w:t>3</w:t>
            </w:r>
          </w:p>
        </w:tc>
        <w:tc>
          <w:tcPr>
            <w:tcW w:w="3836" w:type="dxa"/>
          </w:tcPr>
          <w:p w14:paraId="646B4B4E" w14:textId="77777777" w:rsidR="00145DDF" w:rsidRPr="00952F2D" w:rsidRDefault="00145DDF" w:rsidP="00AD0966">
            <w:pPr>
              <w:pStyle w:val="Normal-Schedule"/>
              <w:spacing w:before="60" w:after="60"/>
            </w:pPr>
            <w:r w:rsidRPr="00952F2D">
              <w:t>520—Suspension of licence</w:t>
            </w:r>
          </w:p>
        </w:tc>
        <w:tc>
          <w:tcPr>
            <w:tcW w:w="3260" w:type="dxa"/>
          </w:tcPr>
          <w:p w14:paraId="646B4B4F" w14:textId="77777777" w:rsidR="00145DDF" w:rsidRPr="00952F2D" w:rsidRDefault="00145DDF" w:rsidP="00AD0966">
            <w:pPr>
              <w:pStyle w:val="Normal-Schedule"/>
              <w:spacing w:before="60" w:after="60"/>
            </w:pPr>
            <w:r w:rsidRPr="00952F2D">
              <w:t>Licence holder</w:t>
            </w:r>
          </w:p>
        </w:tc>
      </w:tr>
      <w:tr w:rsidR="00145DDF" w:rsidRPr="00952F2D" w14:paraId="646B4B54" w14:textId="77777777" w:rsidTr="00667B15">
        <w:trPr>
          <w:cantSplit/>
        </w:trPr>
        <w:tc>
          <w:tcPr>
            <w:tcW w:w="734" w:type="dxa"/>
          </w:tcPr>
          <w:p w14:paraId="646B4B51" w14:textId="77777777" w:rsidR="00D166DC" w:rsidRDefault="000A148B">
            <w:pPr>
              <w:pStyle w:val="Normal-Schedule"/>
              <w:spacing w:before="60" w:after="60"/>
              <w:rPr>
                <w:sz w:val="24"/>
              </w:rPr>
            </w:pPr>
            <w:r>
              <w:t>4</w:t>
            </w:r>
            <w:r w:rsidR="003170C0">
              <w:t>4</w:t>
            </w:r>
          </w:p>
        </w:tc>
        <w:tc>
          <w:tcPr>
            <w:tcW w:w="3836" w:type="dxa"/>
          </w:tcPr>
          <w:p w14:paraId="646B4B52" w14:textId="77777777" w:rsidR="00145DDF" w:rsidRPr="00952F2D" w:rsidRDefault="00145DDF" w:rsidP="00AD0966">
            <w:pPr>
              <w:pStyle w:val="Normal-Schedule"/>
              <w:spacing w:before="60" w:after="60"/>
            </w:pPr>
            <w:r w:rsidRPr="00952F2D">
              <w:t>520—Cancellation of licence</w:t>
            </w:r>
          </w:p>
        </w:tc>
        <w:tc>
          <w:tcPr>
            <w:tcW w:w="3260" w:type="dxa"/>
          </w:tcPr>
          <w:p w14:paraId="646B4B53" w14:textId="77777777" w:rsidR="00145DDF" w:rsidRPr="00952F2D" w:rsidRDefault="00145DDF" w:rsidP="00AD0966">
            <w:pPr>
              <w:pStyle w:val="Normal-Schedule"/>
              <w:spacing w:before="60" w:after="60"/>
            </w:pPr>
            <w:r w:rsidRPr="00952F2D">
              <w:t>Licence holder</w:t>
            </w:r>
          </w:p>
        </w:tc>
      </w:tr>
      <w:tr w:rsidR="00145DDF" w:rsidRPr="00952F2D" w14:paraId="646B4B58" w14:textId="77777777" w:rsidTr="00667B15">
        <w:trPr>
          <w:cantSplit/>
        </w:trPr>
        <w:tc>
          <w:tcPr>
            <w:tcW w:w="734" w:type="dxa"/>
          </w:tcPr>
          <w:p w14:paraId="646B4B55" w14:textId="77777777" w:rsidR="00D166DC" w:rsidRDefault="000A148B">
            <w:pPr>
              <w:pStyle w:val="Normal-Schedule"/>
              <w:spacing w:before="60" w:after="60"/>
              <w:rPr>
                <w:sz w:val="24"/>
              </w:rPr>
            </w:pPr>
            <w:r>
              <w:t>4</w:t>
            </w:r>
            <w:r w:rsidR="003170C0">
              <w:t>5</w:t>
            </w:r>
          </w:p>
        </w:tc>
        <w:tc>
          <w:tcPr>
            <w:tcW w:w="3836" w:type="dxa"/>
          </w:tcPr>
          <w:p w14:paraId="646B4B56" w14:textId="77777777" w:rsidR="00145DDF" w:rsidRPr="00952F2D" w:rsidRDefault="00145DDF" w:rsidP="00AD0966">
            <w:pPr>
              <w:pStyle w:val="Normal-Schedule"/>
              <w:spacing w:before="60" w:after="60"/>
            </w:pPr>
            <w:r w:rsidRPr="00952F2D">
              <w:t>520—Disqualification of licence holder from applying for another licence</w:t>
            </w:r>
          </w:p>
        </w:tc>
        <w:tc>
          <w:tcPr>
            <w:tcW w:w="3260" w:type="dxa"/>
          </w:tcPr>
          <w:p w14:paraId="646B4B57" w14:textId="77777777" w:rsidR="00145DDF" w:rsidRPr="00952F2D" w:rsidRDefault="00145DDF" w:rsidP="00AD0966">
            <w:pPr>
              <w:pStyle w:val="Normal-Schedule"/>
              <w:spacing w:before="60" w:after="60"/>
            </w:pPr>
            <w:r w:rsidRPr="00952F2D">
              <w:t>Licence holder</w:t>
            </w:r>
          </w:p>
        </w:tc>
      </w:tr>
      <w:tr w:rsidR="00145DDF" w:rsidRPr="00952F2D" w14:paraId="646B4B5C" w14:textId="77777777" w:rsidTr="00667B15">
        <w:trPr>
          <w:cantSplit/>
        </w:trPr>
        <w:tc>
          <w:tcPr>
            <w:tcW w:w="734" w:type="dxa"/>
          </w:tcPr>
          <w:p w14:paraId="646B4B59" w14:textId="77777777" w:rsidR="00145DDF" w:rsidRPr="00952F2D" w:rsidRDefault="00145DDF" w:rsidP="00AD0966">
            <w:pPr>
              <w:pStyle w:val="Normal-Schedule"/>
              <w:spacing w:before="60" w:after="60"/>
            </w:pPr>
          </w:p>
        </w:tc>
        <w:tc>
          <w:tcPr>
            <w:tcW w:w="3836" w:type="dxa"/>
          </w:tcPr>
          <w:p w14:paraId="646B4B5A" w14:textId="77777777" w:rsidR="00145DDF" w:rsidRPr="00952F2D" w:rsidRDefault="00145DDF" w:rsidP="00AD0966">
            <w:pPr>
              <w:pStyle w:val="Normal-Schedule"/>
              <w:spacing w:before="60" w:after="60"/>
              <w:jc w:val="center"/>
              <w:rPr>
                <w:b/>
              </w:rPr>
            </w:pPr>
            <w:r w:rsidRPr="00952F2D">
              <w:rPr>
                <w:b/>
              </w:rPr>
              <w:t>Major hazard facilities</w:t>
            </w:r>
          </w:p>
        </w:tc>
        <w:tc>
          <w:tcPr>
            <w:tcW w:w="3260" w:type="dxa"/>
          </w:tcPr>
          <w:p w14:paraId="646B4B5B" w14:textId="77777777" w:rsidR="00145DDF" w:rsidRPr="00952F2D" w:rsidRDefault="00145DDF" w:rsidP="00AD0966">
            <w:pPr>
              <w:pStyle w:val="Normal-Schedule"/>
              <w:spacing w:before="60" w:after="60"/>
            </w:pPr>
          </w:p>
        </w:tc>
      </w:tr>
      <w:tr w:rsidR="00145DDF" w:rsidRPr="00952F2D" w14:paraId="646B4B60" w14:textId="77777777" w:rsidTr="00667B15">
        <w:trPr>
          <w:cantSplit/>
        </w:trPr>
        <w:tc>
          <w:tcPr>
            <w:tcW w:w="734" w:type="dxa"/>
          </w:tcPr>
          <w:p w14:paraId="646B4B5D" w14:textId="77777777" w:rsidR="00145DDF" w:rsidRPr="00952F2D" w:rsidRDefault="00145DDF" w:rsidP="00AD0966">
            <w:pPr>
              <w:pStyle w:val="Normal-Schedule"/>
              <w:spacing w:before="60" w:after="60"/>
              <w:rPr>
                <w:i/>
              </w:rPr>
            </w:pPr>
          </w:p>
        </w:tc>
        <w:tc>
          <w:tcPr>
            <w:tcW w:w="3836" w:type="dxa"/>
          </w:tcPr>
          <w:p w14:paraId="646B4B5E" w14:textId="77777777" w:rsidR="00145DDF" w:rsidRPr="00952F2D" w:rsidRDefault="00145DDF" w:rsidP="00AD0966">
            <w:pPr>
              <w:pStyle w:val="Normal-Schedule"/>
              <w:spacing w:before="60" w:after="60"/>
              <w:jc w:val="center"/>
              <w:rPr>
                <w:i/>
              </w:rPr>
            </w:pPr>
            <w:r w:rsidRPr="00952F2D">
              <w:rPr>
                <w:i/>
              </w:rPr>
              <w:t>Determination of facility to be major hazard facility</w:t>
            </w:r>
          </w:p>
        </w:tc>
        <w:tc>
          <w:tcPr>
            <w:tcW w:w="3260" w:type="dxa"/>
          </w:tcPr>
          <w:p w14:paraId="646B4B5F" w14:textId="77777777" w:rsidR="00145DDF" w:rsidRPr="00952F2D" w:rsidRDefault="00145DDF" w:rsidP="00AD0966">
            <w:pPr>
              <w:pStyle w:val="Normal-Schedule"/>
              <w:spacing w:before="60" w:after="60"/>
            </w:pPr>
          </w:p>
        </w:tc>
      </w:tr>
      <w:tr w:rsidR="00145DDF" w:rsidRPr="00952F2D" w14:paraId="646B4B64" w14:textId="77777777" w:rsidTr="00667B15">
        <w:trPr>
          <w:cantSplit/>
        </w:trPr>
        <w:tc>
          <w:tcPr>
            <w:tcW w:w="734" w:type="dxa"/>
          </w:tcPr>
          <w:p w14:paraId="646B4B61" w14:textId="77777777" w:rsidR="00DC2101" w:rsidRDefault="000A148B">
            <w:pPr>
              <w:pStyle w:val="Normal-Schedule"/>
              <w:spacing w:before="60" w:after="60"/>
            </w:pPr>
            <w:r>
              <w:t>4</w:t>
            </w:r>
            <w:r w:rsidR="003170C0">
              <w:t>6</w:t>
            </w:r>
          </w:p>
        </w:tc>
        <w:tc>
          <w:tcPr>
            <w:tcW w:w="3836" w:type="dxa"/>
          </w:tcPr>
          <w:p w14:paraId="646B4B62" w14:textId="77777777" w:rsidR="00145DDF" w:rsidRPr="00952F2D" w:rsidRDefault="00145DDF" w:rsidP="00AD0966">
            <w:pPr>
              <w:pStyle w:val="Normal-Schedule"/>
              <w:spacing w:before="60" w:after="60"/>
            </w:pPr>
            <w:r w:rsidRPr="00952F2D">
              <w:t>541—Determination of facility to be a major hazard facility, on making inquiry</w:t>
            </w:r>
          </w:p>
        </w:tc>
        <w:tc>
          <w:tcPr>
            <w:tcW w:w="3260" w:type="dxa"/>
          </w:tcPr>
          <w:p w14:paraId="646B4B63" w14:textId="77777777" w:rsidR="00145DDF" w:rsidRPr="00952F2D" w:rsidRDefault="00145DDF" w:rsidP="00AD0966">
            <w:pPr>
              <w:pStyle w:val="Normal-Schedule"/>
              <w:spacing w:before="60" w:after="60"/>
            </w:pPr>
            <w:r w:rsidRPr="00952F2D">
              <w:t>Operator of facility</w:t>
            </w:r>
          </w:p>
        </w:tc>
      </w:tr>
      <w:tr w:rsidR="00145DDF" w:rsidRPr="00952F2D" w14:paraId="646B4B68" w14:textId="77777777" w:rsidTr="00667B15">
        <w:trPr>
          <w:cantSplit/>
        </w:trPr>
        <w:tc>
          <w:tcPr>
            <w:tcW w:w="734" w:type="dxa"/>
          </w:tcPr>
          <w:p w14:paraId="646B4B65" w14:textId="77777777" w:rsidR="00DC2101" w:rsidRDefault="000A148B">
            <w:pPr>
              <w:pStyle w:val="Normal-Schedule"/>
              <w:spacing w:before="60" w:after="60"/>
            </w:pPr>
            <w:r>
              <w:t>4</w:t>
            </w:r>
            <w:r w:rsidR="003170C0">
              <w:t>7</w:t>
            </w:r>
          </w:p>
        </w:tc>
        <w:tc>
          <w:tcPr>
            <w:tcW w:w="3836" w:type="dxa"/>
          </w:tcPr>
          <w:p w14:paraId="646B4B66" w14:textId="77777777" w:rsidR="00145DDF" w:rsidRPr="00952F2D" w:rsidRDefault="00145DDF" w:rsidP="00AD0966">
            <w:pPr>
              <w:pStyle w:val="Normal-Schedule"/>
              <w:spacing w:before="60" w:after="60"/>
            </w:pPr>
            <w:r w:rsidRPr="00952F2D">
              <w:t>541—Decision not to determine proposed facility to be a major hazard facility</w:t>
            </w:r>
          </w:p>
        </w:tc>
        <w:tc>
          <w:tcPr>
            <w:tcW w:w="3260" w:type="dxa"/>
          </w:tcPr>
          <w:p w14:paraId="646B4B67" w14:textId="77777777" w:rsidR="00145DDF" w:rsidRPr="00952F2D" w:rsidRDefault="00145DDF" w:rsidP="00AD0966">
            <w:pPr>
              <w:pStyle w:val="Normal-Schedule"/>
              <w:spacing w:before="60" w:after="60"/>
            </w:pPr>
            <w:r w:rsidRPr="00952F2D">
              <w:t>Operator of facility</w:t>
            </w:r>
          </w:p>
        </w:tc>
      </w:tr>
      <w:tr w:rsidR="00145DDF" w:rsidRPr="00952F2D" w14:paraId="646B4B6C" w14:textId="77777777" w:rsidTr="00667B15">
        <w:trPr>
          <w:cantSplit/>
        </w:trPr>
        <w:tc>
          <w:tcPr>
            <w:tcW w:w="734" w:type="dxa"/>
          </w:tcPr>
          <w:p w14:paraId="646B4B69" w14:textId="77777777" w:rsidR="00DC2101" w:rsidRDefault="000A148B">
            <w:pPr>
              <w:pStyle w:val="Normal-Schedule"/>
              <w:spacing w:before="60" w:after="60"/>
            </w:pPr>
            <w:r>
              <w:t>4</w:t>
            </w:r>
            <w:r w:rsidR="003170C0">
              <w:t>8</w:t>
            </w:r>
          </w:p>
        </w:tc>
        <w:tc>
          <w:tcPr>
            <w:tcW w:w="3836" w:type="dxa"/>
          </w:tcPr>
          <w:p w14:paraId="646B4B6A" w14:textId="77777777" w:rsidR="00145DDF" w:rsidRPr="00952F2D" w:rsidRDefault="00145DDF" w:rsidP="00AD0966">
            <w:pPr>
              <w:pStyle w:val="Normal-Schedule"/>
              <w:spacing w:before="60" w:after="60"/>
            </w:pPr>
            <w:r w:rsidRPr="00952F2D">
              <w:t>542—Determination of major hazard facility</w:t>
            </w:r>
          </w:p>
        </w:tc>
        <w:tc>
          <w:tcPr>
            <w:tcW w:w="3260" w:type="dxa"/>
          </w:tcPr>
          <w:p w14:paraId="646B4B6B" w14:textId="77777777" w:rsidR="00145DDF" w:rsidRPr="00952F2D" w:rsidRDefault="00145DDF" w:rsidP="00AD0966">
            <w:pPr>
              <w:pStyle w:val="Normal-Schedule"/>
              <w:spacing w:before="60" w:after="60"/>
            </w:pPr>
            <w:r w:rsidRPr="00952F2D">
              <w:t>Operator of facility</w:t>
            </w:r>
          </w:p>
        </w:tc>
      </w:tr>
      <w:tr w:rsidR="00145DDF" w:rsidRPr="00952F2D" w14:paraId="646B4B70" w14:textId="77777777" w:rsidTr="00667B15">
        <w:trPr>
          <w:cantSplit/>
        </w:trPr>
        <w:tc>
          <w:tcPr>
            <w:tcW w:w="734" w:type="dxa"/>
          </w:tcPr>
          <w:p w14:paraId="646B4B6D" w14:textId="77777777" w:rsidR="00DC2101" w:rsidRDefault="000A148B">
            <w:pPr>
              <w:pStyle w:val="Normal-Schedule"/>
              <w:spacing w:before="60" w:after="60"/>
            </w:pPr>
            <w:r>
              <w:t>4</w:t>
            </w:r>
            <w:r w:rsidR="003170C0">
              <w:t>9</w:t>
            </w:r>
          </w:p>
        </w:tc>
        <w:tc>
          <w:tcPr>
            <w:tcW w:w="3836" w:type="dxa"/>
          </w:tcPr>
          <w:p w14:paraId="646B4B6E" w14:textId="77777777" w:rsidR="00145DDF" w:rsidRPr="00952F2D" w:rsidRDefault="00145DDF" w:rsidP="00AD0966">
            <w:pPr>
              <w:pStyle w:val="Normal-Schedule"/>
              <w:spacing w:before="60" w:after="60"/>
            </w:pPr>
            <w:r w:rsidRPr="00952F2D">
              <w:t>543—Determination of suitability of operator</w:t>
            </w:r>
          </w:p>
        </w:tc>
        <w:tc>
          <w:tcPr>
            <w:tcW w:w="3260" w:type="dxa"/>
          </w:tcPr>
          <w:p w14:paraId="646B4B6F" w14:textId="77777777" w:rsidR="00145DDF" w:rsidRPr="00952F2D" w:rsidRDefault="00145DDF" w:rsidP="00AD0966">
            <w:pPr>
              <w:pStyle w:val="Normal-Schedule"/>
              <w:spacing w:before="60" w:after="60"/>
            </w:pPr>
            <w:r w:rsidRPr="00952F2D">
              <w:t>Operator of facility</w:t>
            </w:r>
          </w:p>
        </w:tc>
      </w:tr>
      <w:tr w:rsidR="00145DDF" w:rsidRPr="00952F2D" w14:paraId="646B4B74" w14:textId="77777777" w:rsidTr="00667B15">
        <w:trPr>
          <w:cantSplit/>
        </w:trPr>
        <w:tc>
          <w:tcPr>
            <w:tcW w:w="734" w:type="dxa"/>
          </w:tcPr>
          <w:p w14:paraId="646B4B71" w14:textId="77777777" w:rsidR="00DC2101" w:rsidRDefault="003170C0">
            <w:pPr>
              <w:pStyle w:val="Normal-Schedule"/>
              <w:spacing w:before="60" w:after="60"/>
            </w:pPr>
            <w:r>
              <w:t>50</w:t>
            </w:r>
          </w:p>
        </w:tc>
        <w:tc>
          <w:tcPr>
            <w:tcW w:w="3836" w:type="dxa"/>
          </w:tcPr>
          <w:p w14:paraId="646B4B72" w14:textId="77777777" w:rsidR="00145DDF" w:rsidRPr="00952F2D" w:rsidRDefault="00145DDF" w:rsidP="00AD0966">
            <w:pPr>
              <w:pStyle w:val="Normal-Schedule"/>
              <w:spacing w:before="60" w:after="60"/>
            </w:pPr>
            <w:r w:rsidRPr="00952F2D">
              <w:t>54</w:t>
            </w:r>
            <w:r>
              <w:t>4</w:t>
            </w:r>
            <w:r w:rsidRPr="00952F2D">
              <w:t>—</w:t>
            </w:r>
            <w:r w:rsidRPr="008A701C">
              <w:t xml:space="preserve">Imposition of a </w:t>
            </w:r>
            <w:r>
              <w:t>condition on a determination of a major hazard facility</w:t>
            </w:r>
          </w:p>
        </w:tc>
        <w:tc>
          <w:tcPr>
            <w:tcW w:w="3260" w:type="dxa"/>
          </w:tcPr>
          <w:p w14:paraId="646B4B73" w14:textId="77777777" w:rsidR="00145DDF" w:rsidRPr="00952F2D" w:rsidRDefault="00145DDF" w:rsidP="00AD0966">
            <w:pPr>
              <w:pStyle w:val="Normal-Schedule"/>
              <w:spacing w:before="60" w:after="60"/>
            </w:pPr>
            <w:r w:rsidRPr="00952F2D">
              <w:t>Operator of facility</w:t>
            </w:r>
          </w:p>
        </w:tc>
      </w:tr>
      <w:tr w:rsidR="00145DDF" w:rsidRPr="008A701C" w14:paraId="646B4B78" w14:textId="77777777" w:rsidTr="00667B15">
        <w:trPr>
          <w:cantSplit/>
        </w:trPr>
        <w:tc>
          <w:tcPr>
            <w:tcW w:w="734" w:type="dxa"/>
          </w:tcPr>
          <w:p w14:paraId="646B4B75" w14:textId="77777777" w:rsidR="00145DDF" w:rsidRPr="008A701C" w:rsidRDefault="00145DDF" w:rsidP="00AD0966">
            <w:pPr>
              <w:pStyle w:val="Normal-Schedule"/>
              <w:spacing w:before="60" w:after="60"/>
            </w:pPr>
          </w:p>
        </w:tc>
        <w:tc>
          <w:tcPr>
            <w:tcW w:w="3836" w:type="dxa"/>
          </w:tcPr>
          <w:p w14:paraId="646B4B76" w14:textId="77777777" w:rsidR="00145DDF" w:rsidRPr="002D014B" w:rsidRDefault="00145DDF" w:rsidP="00AD0966">
            <w:pPr>
              <w:pStyle w:val="Normal-Schedule"/>
              <w:spacing w:before="60" w:after="60"/>
              <w:jc w:val="center"/>
              <w:rPr>
                <w:i/>
              </w:rPr>
            </w:pPr>
            <w:r w:rsidRPr="002D014B">
              <w:rPr>
                <w:i/>
              </w:rPr>
              <w:t>Licensing of major hazard facility</w:t>
            </w:r>
          </w:p>
        </w:tc>
        <w:tc>
          <w:tcPr>
            <w:tcW w:w="3260" w:type="dxa"/>
          </w:tcPr>
          <w:p w14:paraId="646B4B77" w14:textId="77777777" w:rsidR="00145DDF" w:rsidRPr="008A701C" w:rsidRDefault="00145DDF" w:rsidP="00AD0966">
            <w:pPr>
              <w:pStyle w:val="Normal-Schedule"/>
              <w:spacing w:before="60" w:after="60"/>
            </w:pPr>
          </w:p>
        </w:tc>
      </w:tr>
      <w:tr w:rsidR="00145DDF" w:rsidRPr="008A701C" w14:paraId="646B4B7C" w14:textId="77777777" w:rsidTr="00667B15">
        <w:trPr>
          <w:cantSplit/>
        </w:trPr>
        <w:tc>
          <w:tcPr>
            <w:tcW w:w="734" w:type="dxa"/>
          </w:tcPr>
          <w:p w14:paraId="646B4B79" w14:textId="77777777" w:rsidR="00DC2101" w:rsidRDefault="000A148B">
            <w:pPr>
              <w:pStyle w:val="Normal-Schedule"/>
              <w:spacing w:before="60" w:after="60"/>
            </w:pPr>
            <w:r>
              <w:t>5</w:t>
            </w:r>
            <w:r w:rsidR="003170C0">
              <w:t>1</w:t>
            </w:r>
          </w:p>
        </w:tc>
        <w:tc>
          <w:tcPr>
            <w:tcW w:w="3836" w:type="dxa"/>
          </w:tcPr>
          <w:p w14:paraId="646B4B7A" w14:textId="77777777" w:rsidR="00145DDF" w:rsidRDefault="00145DDF" w:rsidP="00AD0966">
            <w:pPr>
              <w:pStyle w:val="Normal-Schedule"/>
              <w:spacing w:before="60" w:after="60"/>
              <w:rPr>
                <w:sz w:val="24"/>
              </w:rPr>
            </w:pPr>
            <w:r>
              <w:t>580—Refusal to grant licence</w:t>
            </w:r>
          </w:p>
        </w:tc>
        <w:tc>
          <w:tcPr>
            <w:tcW w:w="3260" w:type="dxa"/>
          </w:tcPr>
          <w:p w14:paraId="646B4B7B" w14:textId="77777777" w:rsidR="00145DDF" w:rsidRPr="008A701C" w:rsidRDefault="00145DDF" w:rsidP="00AD0966">
            <w:pPr>
              <w:pStyle w:val="Normal-Schedule"/>
              <w:spacing w:before="60" w:after="60"/>
            </w:pPr>
            <w:r>
              <w:t>Operator of facility</w:t>
            </w:r>
          </w:p>
        </w:tc>
      </w:tr>
      <w:tr w:rsidR="00145DDF" w:rsidRPr="008A701C" w14:paraId="646B4B80" w14:textId="77777777" w:rsidTr="00667B15">
        <w:trPr>
          <w:cantSplit/>
        </w:trPr>
        <w:tc>
          <w:tcPr>
            <w:tcW w:w="734" w:type="dxa"/>
          </w:tcPr>
          <w:p w14:paraId="646B4B7D" w14:textId="77777777" w:rsidR="00DC2101" w:rsidRDefault="000A148B">
            <w:pPr>
              <w:pStyle w:val="Normal-Schedule"/>
              <w:spacing w:before="60" w:after="60"/>
            </w:pPr>
            <w:r>
              <w:t>5</w:t>
            </w:r>
            <w:r w:rsidR="003170C0">
              <w:t>2</w:t>
            </w:r>
          </w:p>
        </w:tc>
        <w:tc>
          <w:tcPr>
            <w:tcW w:w="3836" w:type="dxa"/>
          </w:tcPr>
          <w:p w14:paraId="646B4B7E" w14:textId="77777777" w:rsidR="00145DDF" w:rsidRDefault="00145DDF" w:rsidP="00AD0966">
            <w:pPr>
              <w:pStyle w:val="Normal-Schedule"/>
              <w:spacing w:before="60" w:after="60"/>
              <w:rPr>
                <w:sz w:val="24"/>
              </w:rPr>
            </w:pPr>
            <w:r>
              <w:t>584—</w:t>
            </w:r>
            <w:r w:rsidRPr="008A701C">
              <w:t xml:space="preserve">Imposition of a </w:t>
            </w:r>
            <w:r>
              <w:t>condition when granting licence</w:t>
            </w:r>
          </w:p>
        </w:tc>
        <w:tc>
          <w:tcPr>
            <w:tcW w:w="3260" w:type="dxa"/>
          </w:tcPr>
          <w:p w14:paraId="646B4B7F" w14:textId="77777777" w:rsidR="00145DDF" w:rsidRPr="008A701C" w:rsidRDefault="00145DDF" w:rsidP="00AD0966">
            <w:pPr>
              <w:pStyle w:val="Normal-Schedule"/>
              <w:spacing w:before="60" w:after="60"/>
            </w:pPr>
            <w:r w:rsidRPr="008A701C">
              <w:t>Operator of facility</w:t>
            </w:r>
          </w:p>
        </w:tc>
      </w:tr>
      <w:tr w:rsidR="00145DDF" w:rsidRPr="008A701C" w14:paraId="646B4B84" w14:textId="77777777" w:rsidTr="00667B15">
        <w:trPr>
          <w:cantSplit/>
        </w:trPr>
        <w:tc>
          <w:tcPr>
            <w:tcW w:w="734" w:type="dxa"/>
          </w:tcPr>
          <w:p w14:paraId="646B4B81" w14:textId="77777777" w:rsidR="00DC2101" w:rsidRDefault="000A148B">
            <w:pPr>
              <w:pStyle w:val="Normal-Schedule"/>
              <w:spacing w:before="60" w:after="60"/>
            </w:pPr>
            <w:r>
              <w:t>5</w:t>
            </w:r>
            <w:r w:rsidR="003170C0">
              <w:t>3</w:t>
            </w:r>
          </w:p>
        </w:tc>
        <w:tc>
          <w:tcPr>
            <w:tcW w:w="3836" w:type="dxa"/>
          </w:tcPr>
          <w:p w14:paraId="646B4B82" w14:textId="77777777" w:rsidR="00145DDF" w:rsidRDefault="00145DDF" w:rsidP="00AD0966">
            <w:pPr>
              <w:pStyle w:val="Normal-Schedule"/>
              <w:spacing w:before="60" w:after="60"/>
              <w:rPr>
                <w:sz w:val="24"/>
              </w:rPr>
            </w:pPr>
            <w:r>
              <w:t>584—</w:t>
            </w:r>
            <w:r w:rsidRPr="008A701C">
              <w:t>Imposition of a c</w:t>
            </w:r>
            <w:r>
              <w:t xml:space="preserve">ondition when renewing licence </w:t>
            </w:r>
          </w:p>
        </w:tc>
        <w:tc>
          <w:tcPr>
            <w:tcW w:w="3260" w:type="dxa"/>
          </w:tcPr>
          <w:p w14:paraId="646B4B83" w14:textId="77777777" w:rsidR="00145DDF" w:rsidRPr="008A701C" w:rsidRDefault="00145DDF" w:rsidP="00AD0966">
            <w:pPr>
              <w:pStyle w:val="Normal-Schedule"/>
              <w:spacing w:before="60" w:after="60"/>
            </w:pPr>
            <w:r w:rsidRPr="008A701C">
              <w:t>Operator of facility</w:t>
            </w:r>
          </w:p>
        </w:tc>
      </w:tr>
      <w:tr w:rsidR="00145DDF" w:rsidRPr="008A701C" w14:paraId="646B4B88" w14:textId="77777777" w:rsidTr="00667B15">
        <w:trPr>
          <w:cantSplit/>
        </w:trPr>
        <w:tc>
          <w:tcPr>
            <w:tcW w:w="734" w:type="dxa"/>
          </w:tcPr>
          <w:p w14:paraId="646B4B85" w14:textId="77777777" w:rsidR="00DC2101" w:rsidRDefault="000A148B">
            <w:pPr>
              <w:pStyle w:val="Normal-Schedule"/>
              <w:spacing w:before="60" w:after="60"/>
            </w:pPr>
            <w:r>
              <w:t>5</w:t>
            </w:r>
            <w:r w:rsidR="003170C0">
              <w:t>4</w:t>
            </w:r>
          </w:p>
        </w:tc>
        <w:tc>
          <w:tcPr>
            <w:tcW w:w="3836" w:type="dxa"/>
          </w:tcPr>
          <w:p w14:paraId="646B4B86" w14:textId="77777777" w:rsidR="00145DDF" w:rsidRDefault="00145DDF" w:rsidP="00AD0966">
            <w:pPr>
              <w:pStyle w:val="Normal-Schedule"/>
              <w:spacing w:before="60" w:after="60"/>
              <w:rPr>
                <w:sz w:val="24"/>
              </w:rPr>
            </w:pPr>
            <w:r>
              <w:t>589—</w:t>
            </w:r>
            <w:r w:rsidRPr="008A701C">
              <w:t>Amendment of lic</w:t>
            </w:r>
            <w:r>
              <w:t>ence, on regulator's initiative</w:t>
            </w:r>
          </w:p>
        </w:tc>
        <w:tc>
          <w:tcPr>
            <w:tcW w:w="3260" w:type="dxa"/>
          </w:tcPr>
          <w:p w14:paraId="646B4B87" w14:textId="77777777" w:rsidR="00145DDF" w:rsidRPr="008A701C" w:rsidRDefault="00145DDF" w:rsidP="00AD0966">
            <w:pPr>
              <w:pStyle w:val="Normal-Schedule"/>
              <w:spacing w:before="60" w:after="60"/>
            </w:pPr>
            <w:r w:rsidRPr="008A701C">
              <w:t>Operator of facility</w:t>
            </w:r>
          </w:p>
        </w:tc>
      </w:tr>
      <w:tr w:rsidR="00145DDF" w:rsidRPr="008A701C" w14:paraId="646B4B8C" w14:textId="77777777" w:rsidTr="00667B15">
        <w:trPr>
          <w:cantSplit/>
        </w:trPr>
        <w:tc>
          <w:tcPr>
            <w:tcW w:w="734" w:type="dxa"/>
          </w:tcPr>
          <w:p w14:paraId="646B4B89" w14:textId="77777777" w:rsidR="00DC2101" w:rsidRDefault="000A148B">
            <w:pPr>
              <w:pStyle w:val="Normal-Schedule"/>
              <w:spacing w:before="60" w:after="60"/>
            </w:pPr>
            <w:r>
              <w:t>5</w:t>
            </w:r>
            <w:r w:rsidR="003170C0">
              <w:t>5</w:t>
            </w:r>
          </w:p>
        </w:tc>
        <w:tc>
          <w:tcPr>
            <w:tcW w:w="3836" w:type="dxa"/>
          </w:tcPr>
          <w:p w14:paraId="646B4B8A" w14:textId="77777777" w:rsidR="00145DDF" w:rsidRDefault="00145DDF" w:rsidP="00AD0966">
            <w:pPr>
              <w:pStyle w:val="Normal-Schedule"/>
              <w:spacing w:before="60" w:after="60"/>
              <w:rPr>
                <w:sz w:val="24"/>
              </w:rPr>
            </w:pPr>
            <w:r>
              <w:t>590—</w:t>
            </w:r>
            <w:r w:rsidRPr="008A701C">
              <w:t>Refusal to amend licence, on application (or a decision</w:t>
            </w:r>
            <w:r>
              <w:t xml:space="preserve"> to make a different amendment)</w:t>
            </w:r>
          </w:p>
        </w:tc>
        <w:tc>
          <w:tcPr>
            <w:tcW w:w="3260" w:type="dxa"/>
          </w:tcPr>
          <w:p w14:paraId="646B4B8B" w14:textId="77777777" w:rsidR="00145DDF" w:rsidRPr="008A701C" w:rsidRDefault="00145DDF" w:rsidP="00AD0966">
            <w:pPr>
              <w:pStyle w:val="Normal-Schedule"/>
              <w:spacing w:before="60" w:after="60"/>
            </w:pPr>
            <w:r w:rsidRPr="008A701C">
              <w:t>Operator of facility</w:t>
            </w:r>
          </w:p>
        </w:tc>
      </w:tr>
      <w:tr w:rsidR="00145DDF" w:rsidRPr="008A701C" w14:paraId="646B4B90" w14:textId="77777777" w:rsidTr="00667B15">
        <w:trPr>
          <w:cantSplit/>
        </w:trPr>
        <w:tc>
          <w:tcPr>
            <w:tcW w:w="734" w:type="dxa"/>
          </w:tcPr>
          <w:p w14:paraId="646B4B8D" w14:textId="77777777" w:rsidR="00DC2101" w:rsidRDefault="000A148B">
            <w:pPr>
              <w:pStyle w:val="Normal-Schedule"/>
              <w:spacing w:before="60" w:after="60"/>
            </w:pPr>
            <w:r>
              <w:lastRenderedPageBreak/>
              <w:t>5</w:t>
            </w:r>
            <w:r w:rsidR="003170C0">
              <w:t>6</w:t>
            </w:r>
          </w:p>
        </w:tc>
        <w:tc>
          <w:tcPr>
            <w:tcW w:w="3836" w:type="dxa"/>
          </w:tcPr>
          <w:p w14:paraId="646B4B8E" w14:textId="77777777" w:rsidR="00145DDF" w:rsidRDefault="00145DDF" w:rsidP="00AD0966">
            <w:pPr>
              <w:pStyle w:val="Normal-Schedule"/>
              <w:spacing w:before="60" w:after="60"/>
              <w:rPr>
                <w:sz w:val="24"/>
              </w:rPr>
            </w:pPr>
            <w:r>
              <w:t>594—</w:t>
            </w:r>
            <w:r w:rsidRPr="008A701C">
              <w:t>Refusal to issue rep</w:t>
            </w:r>
            <w:r>
              <w:t>lacement licence document</w:t>
            </w:r>
          </w:p>
        </w:tc>
        <w:tc>
          <w:tcPr>
            <w:tcW w:w="3260" w:type="dxa"/>
          </w:tcPr>
          <w:p w14:paraId="646B4B8F" w14:textId="77777777" w:rsidR="00145DDF" w:rsidRPr="008A701C" w:rsidRDefault="00145DDF" w:rsidP="00AD0966">
            <w:pPr>
              <w:pStyle w:val="Normal-Schedule"/>
              <w:spacing w:before="60" w:after="60"/>
            </w:pPr>
            <w:r>
              <w:t>Operator of facility</w:t>
            </w:r>
          </w:p>
        </w:tc>
      </w:tr>
      <w:tr w:rsidR="00145DDF" w:rsidRPr="008A701C" w14:paraId="646B4B94" w14:textId="77777777" w:rsidTr="00667B15">
        <w:trPr>
          <w:cantSplit/>
        </w:trPr>
        <w:tc>
          <w:tcPr>
            <w:tcW w:w="734" w:type="dxa"/>
          </w:tcPr>
          <w:p w14:paraId="646B4B91" w14:textId="77777777" w:rsidR="00DC2101" w:rsidRDefault="000A148B">
            <w:pPr>
              <w:pStyle w:val="Normal-Schedule"/>
              <w:spacing w:before="60" w:after="60"/>
            </w:pPr>
            <w:r>
              <w:t>5</w:t>
            </w:r>
            <w:r w:rsidR="003170C0">
              <w:t>7</w:t>
            </w:r>
          </w:p>
        </w:tc>
        <w:tc>
          <w:tcPr>
            <w:tcW w:w="3836" w:type="dxa"/>
          </w:tcPr>
          <w:p w14:paraId="646B4B92" w14:textId="77777777" w:rsidR="00145DDF" w:rsidRDefault="00145DDF" w:rsidP="00AD0966">
            <w:pPr>
              <w:pStyle w:val="Normal-Schedule"/>
              <w:spacing w:before="60" w:after="60"/>
              <w:rPr>
                <w:sz w:val="24"/>
              </w:rPr>
            </w:pPr>
            <w:r>
              <w:t>598—</w:t>
            </w:r>
            <w:r w:rsidRPr="008A701C">
              <w:t>Refusal to</w:t>
            </w:r>
            <w:r>
              <w:t xml:space="preserve"> renew licence </w:t>
            </w:r>
          </w:p>
        </w:tc>
        <w:tc>
          <w:tcPr>
            <w:tcW w:w="3260" w:type="dxa"/>
          </w:tcPr>
          <w:p w14:paraId="646B4B93" w14:textId="77777777" w:rsidR="00145DDF" w:rsidRPr="008A701C" w:rsidRDefault="00145DDF" w:rsidP="00AD0966">
            <w:pPr>
              <w:pStyle w:val="Normal-Schedule"/>
              <w:spacing w:before="60" w:after="60"/>
            </w:pPr>
            <w:r w:rsidRPr="008A701C">
              <w:t>Operator of facility</w:t>
            </w:r>
          </w:p>
        </w:tc>
      </w:tr>
      <w:tr w:rsidR="00145DDF" w:rsidRPr="008A701C" w14:paraId="646B4B99" w14:textId="77777777" w:rsidTr="00667B15">
        <w:trPr>
          <w:cantSplit/>
        </w:trPr>
        <w:tc>
          <w:tcPr>
            <w:tcW w:w="734" w:type="dxa"/>
          </w:tcPr>
          <w:p w14:paraId="646B4B95" w14:textId="77777777" w:rsidR="00DC2101" w:rsidRDefault="000A148B">
            <w:pPr>
              <w:pStyle w:val="Normal-Schedule"/>
              <w:spacing w:before="60" w:after="60"/>
            </w:pPr>
            <w:r>
              <w:t>5</w:t>
            </w:r>
            <w:r w:rsidR="003170C0">
              <w:t>8</w:t>
            </w:r>
          </w:p>
        </w:tc>
        <w:tc>
          <w:tcPr>
            <w:tcW w:w="3836" w:type="dxa"/>
          </w:tcPr>
          <w:p w14:paraId="646B4B96" w14:textId="77777777" w:rsidR="00145DDF" w:rsidRDefault="00145DDF" w:rsidP="00AD0966">
            <w:pPr>
              <w:pStyle w:val="Normal-Schedule"/>
              <w:spacing w:before="60" w:after="60"/>
              <w:rPr>
                <w:sz w:val="24"/>
              </w:rPr>
            </w:pPr>
            <w:r>
              <w:t>600—</w:t>
            </w:r>
            <w:r w:rsidRPr="008A701C">
              <w:t>Refusal to t</w:t>
            </w:r>
            <w:r>
              <w:t>ransfer licence, on application</w:t>
            </w:r>
          </w:p>
        </w:tc>
        <w:tc>
          <w:tcPr>
            <w:tcW w:w="3260" w:type="dxa"/>
          </w:tcPr>
          <w:p w14:paraId="646B4B97" w14:textId="77777777" w:rsidR="00145DDF" w:rsidRDefault="00145DDF" w:rsidP="00AD0966">
            <w:pPr>
              <w:pStyle w:val="Normal-Schedule"/>
              <w:spacing w:before="60" w:after="60"/>
            </w:pPr>
            <w:r w:rsidRPr="008A701C">
              <w:t>Operator of facility</w:t>
            </w:r>
          </w:p>
          <w:p w14:paraId="646B4B98" w14:textId="77777777" w:rsidR="00145DDF" w:rsidRPr="008A701C" w:rsidRDefault="00145DDF" w:rsidP="00AD0966">
            <w:pPr>
              <w:pStyle w:val="Normal-Schedule"/>
              <w:spacing w:before="60" w:after="60"/>
            </w:pPr>
            <w:r>
              <w:t>Proposed operator of facility</w:t>
            </w:r>
          </w:p>
        </w:tc>
      </w:tr>
      <w:tr w:rsidR="00145DDF" w:rsidRPr="008A701C" w14:paraId="646B4B9D" w14:textId="77777777" w:rsidTr="00667B15">
        <w:trPr>
          <w:cantSplit/>
        </w:trPr>
        <w:tc>
          <w:tcPr>
            <w:tcW w:w="734" w:type="dxa"/>
          </w:tcPr>
          <w:p w14:paraId="646B4B9A" w14:textId="77777777" w:rsidR="00DC2101" w:rsidRDefault="000A148B">
            <w:pPr>
              <w:pStyle w:val="Normal-Schedule"/>
              <w:spacing w:before="60" w:after="60"/>
            </w:pPr>
            <w:r>
              <w:t>5</w:t>
            </w:r>
            <w:r w:rsidR="003170C0">
              <w:t>9</w:t>
            </w:r>
          </w:p>
        </w:tc>
        <w:tc>
          <w:tcPr>
            <w:tcW w:w="3836" w:type="dxa"/>
          </w:tcPr>
          <w:p w14:paraId="646B4B9B" w14:textId="77777777" w:rsidR="00145DDF" w:rsidRDefault="00145DDF" w:rsidP="00AD0966">
            <w:pPr>
              <w:pStyle w:val="Normal-Schedule"/>
              <w:spacing w:before="60" w:after="60"/>
              <w:rPr>
                <w:sz w:val="24"/>
              </w:rPr>
            </w:pPr>
            <w:r>
              <w:t>601—</w:t>
            </w:r>
            <w:r w:rsidRPr="008A701C">
              <w:t>Refusal to</w:t>
            </w:r>
            <w:r>
              <w:t xml:space="preserve"> cancel licence, on application</w:t>
            </w:r>
          </w:p>
        </w:tc>
        <w:tc>
          <w:tcPr>
            <w:tcW w:w="3260" w:type="dxa"/>
          </w:tcPr>
          <w:p w14:paraId="646B4B9C" w14:textId="77777777" w:rsidR="00145DDF" w:rsidRPr="008A701C" w:rsidRDefault="00145DDF" w:rsidP="00AD0966">
            <w:pPr>
              <w:pStyle w:val="Normal-Schedule"/>
              <w:spacing w:before="60" w:after="60"/>
            </w:pPr>
            <w:r w:rsidRPr="008A701C">
              <w:t>Operator of facility</w:t>
            </w:r>
          </w:p>
        </w:tc>
      </w:tr>
      <w:tr w:rsidR="00145DDF" w:rsidRPr="008A701C" w14:paraId="646B4BA1" w14:textId="77777777" w:rsidTr="00667B15">
        <w:trPr>
          <w:cantSplit/>
        </w:trPr>
        <w:tc>
          <w:tcPr>
            <w:tcW w:w="734" w:type="dxa"/>
          </w:tcPr>
          <w:p w14:paraId="646B4B9E" w14:textId="77777777" w:rsidR="00DC2101" w:rsidRDefault="003170C0">
            <w:pPr>
              <w:pStyle w:val="Normal-Schedule"/>
              <w:spacing w:before="60" w:after="60"/>
            </w:pPr>
            <w:r>
              <w:t>60</w:t>
            </w:r>
          </w:p>
        </w:tc>
        <w:tc>
          <w:tcPr>
            <w:tcW w:w="3836" w:type="dxa"/>
          </w:tcPr>
          <w:p w14:paraId="646B4B9F" w14:textId="77777777" w:rsidR="00145DDF" w:rsidRDefault="00145DDF" w:rsidP="00AD0966">
            <w:pPr>
              <w:pStyle w:val="Normal-Schedule"/>
              <w:spacing w:before="60" w:after="60"/>
              <w:rPr>
                <w:sz w:val="24"/>
              </w:rPr>
            </w:pPr>
            <w:r>
              <w:t>602—Suspension of licence</w:t>
            </w:r>
          </w:p>
        </w:tc>
        <w:tc>
          <w:tcPr>
            <w:tcW w:w="3260" w:type="dxa"/>
          </w:tcPr>
          <w:p w14:paraId="646B4BA0" w14:textId="77777777" w:rsidR="00145DDF" w:rsidRPr="008A701C" w:rsidRDefault="00145DDF" w:rsidP="00AD0966">
            <w:pPr>
              <w:pStyle w:val="Normal-Schedule"/>
              <w:spacing w:before="60" w:after="60"/>
            </w:pPr>
            <w:r>
              <w:t>Operator of facility</w:t>
            </w:r>
          </w:p>
        </w:tc>
      </w:tr>
      <w:tr w:rsidR="00145DDF" w:rsidRPr="008A701C" w14:paraId="646B4BA5" w14:textId="77777777" w:rsidTr="00667B15">
        <w:trPr>
          <w:cantSplit/>
        </w:trPr>
        <w:tc>
          <w:tcPr>
            <w:tcW w:w="734" w:type="dxa"/>
          </w:tcPr>
          <w:p w14:paraId="646B4BA2" w14:textId="77777777" w:rsidR="00DC2101" w:rsidRDefault="000A148B">
            <w:pPr>
              <w:pStyle w:val="Normal-Schedule"/>
              <w:spacing w:before="60" w:after="60"/>
            </w:pPr>
            <w:r>
              <w:t>6</w:t>
            </w:r>
            <w:r w:rsidR="003170C0">
              <w:t>1</w:t>
            </w:r>
          </w:p>
        </w:tc>
        <w:tc>
          <w:tcPr>
            <w:tcW w:w="3836" w:type="dxa"/>
          </w:tcPr>
          <w:p w14:paraId="646B4BA3" w14:textId="77777777" w:rsidR="00145DDF" w:rsidRDefault="00145DDF" w:rsidP="00AD0966">
            <w:pPr>
              <w:pStyle w:val="Normal-Schedule"/>
              <w:spacing w:before="60" w:after="60"/>
              <w:rPr>
                <w:sz w:val="24"/>
              </w:rPr>
            </w:pPr>
            <w:r>
              <w:t>602—Cancellation of licence</w:t>
            </w:r>
          </w:p>
        </w:tc>
        <w:tc>
          <w:tcPr>
            <w:tcW w:w="3260" w:type="dxa"/>
          </w:tcPr>
          <w:p w14:paraId="646B4BA4" w14:textId="77777777" w:rsidR="00145DDF" w:rsidRPr="008A701C" w:rsidRDefault="00145DDF" w:rsidP="00AD0966">
            <w:pPr>
              <w:pStyle w:val="Normal-Schedule"/>
              <w:spacing w:before="60" w:after="60"/>
            </w:pPr>
            <w:r w:rsidRPr="008A701C">
              <w:t>Operator of facility</w:t>
            </w:r>
          </w:p>
        </w:tc>
      </w:tr>
      <w:tr w:rsidR="00145DDF" w:rsidRPr="008A701C" w14:paraId="646B4BA9" w14:textId="77777777" w:rsidTr="00667B15">
        <w:trPr>
          <w:cantSplit/>
        </w:trPr>
        <w:tc>
          <w:tcPr>
            <w:tcW w:w="734" w:type="dxa"/>
          </w:tcPr>
          <w:p w14:paraId="646B4BA6" w14:textId="77777777" w:rsidR="00DC2101" w:rsidRDefault="000A148B">
            <w:pPr>
              <w:pStyle w:val="Normal-Schedule"/>
              <w:spacing w:before="60" w:after="60"/>
            </w:pPr>
            <w:r>
              <w:t>6</w:t>
            </w:r>
            <w:r w:rsidR="003170C0">
              <w:t>2</w:t>
            </w:r>
          </w:p>
        </w:tc>
        <w:tc>
          <w:tcPr>
            <w:tcW w:w="3836" w:type="dxa"/>
          </w:tcPr>
          <w:p w14:paraId="646B4BA7" w14:textId="77777777" w:rsidR="00145DDF" w:rsidRDefault="00145DDF" w:rsidP="00AD0966">
            <w:pPr>
              <w:pStyle w:val="Normal-Schedule"/>
              <w:spacing w:before="60" w:after="60"/>
              <w:rPr>
                <w:sz w:val="24"/>
              </w:rPr>
            </w:pPr>
            <w:r>
              <w:t>602—</w:t>
            </w:r>
            <w:r w:rsidRPr="008A701C">
              <w:t>Disqualification of licence holder fro</w:t>
            </w:r>
            <w:r>
              <w:t>m applying for another licence</w:t>
            </w:r>
          </w:p>
        </w:tc>
        <w:tc>
          <w:tcPr>
            <w:tcW w:w="3260" w:type="dxa"/>
          </w:tcPr>
          <w:p w14:paraId="646B4BA8" w14:textId="77777777" w:rsidR="00145DDF" w:rsidRPr="008A701C" w:rsidRDefault="00145DDF" w:rsidP="00AD0966">
            <w:pPr>
              <w:pStyle w:val="Normal-Schedule"/>
              <w:spacing w:before="60" w:after="60"/>
            </w:pPr>
            <w:r w:rsidRPr="008A701C">
              <w:t>Operator of facility</w:t>
            </w:r>
          </w:p>
        </w:tc>
      </w:tr>
      <w:tr w:rsidR="00145DDF" w:rsidRPr="008A701C" w14:paraId="646B4BAD" w14:textId="77777777" w:rsidTr="00667B15">
        <w:trPr>
          <w:cantSplit/>
        </w:trPr>
        <w:tc>
          <w:tcPr>
            <w:tcW w:w="734" w:type="dxa"/>
          </w:tcPr>
          <w:p w14:paraId="646B4BAA" w14:textId="77777777" w:rsidR="00145DDF" w:rsidRPr="008A701C" w:rsidRDefault="00145DDF" w:rsidP="00AD0966">
            <w:pPr>
              <w:pStyle w:val="Normal-Schedule"/>
              <w:spacing w:before="60" w:after="60"/>
            </w:pPr>
          </w:p>
        </w:tc>
        <w:tc>
          <w:tcPr>
            <w:tcW w:w="3836" w:type="dxa"/>
          </w:tcPr>
          <w:p w14:paraId="646B4BAB" w14:textId="77777777" w:rsidR="00145DDF" w:rsidRPr="002D014B" w:rsidRDefault="00145DDF" w:rsidP="00AD0966">
            <w:pPr>
              <w:pStyle w:val="Normal-Schedule"/>
              <w:spacing w:before="60" w:after="60"/>
              <w:jc w:val="center"/>
              <w:rPr>
                <w:b/>
              </w:rPr>
            </w:pPr>
            <w:r w:rsidRPr="002D014B">
              <w:rPr>
                <w:b/>
              </w:rPr>
              <w:t>Exemptions</w:t>
            </w:r>
          </w:p>
        </w:tc>
        <w:tc>
          <w:tcPr>
            <w:tcW w:w="3260" w:type="dxa"/>
          </w:tcPr>
          <w:p w14:paraId="646B4BAC" w14:textId="77777777" w:rsidR="00145DDF" w:rsidRPr="008A701C" w:rsidRDefault="00145DDF" w:rsidP="00AD0966">
            <w:pPr>
              <w:pStyle w:val="Normal-Schedule"/>
              <w:spacing w:before="60" w:after="60"/>
            </w:pPr>
          </w:p>
        </w:tc>
      </w:tr>
      <w:tr w:rsidR="00145DDF" w:rsidRPr="008A701C" w14:paraId="646B4BB1" w14:textId="77777777" w:rsidTr="00667B15">
        <w:trPr>
          <w:cantSplit/>
        </w:trPr>
        <w:tc>
          <w:tcPr>
            <w:tcW w:w="734" w:type="dxa"/>
          </w:tcPr>
          <w:p w14:paraId="646B4BAE" w14:textId="77777777" w:rsidR="00DC2101" w:rsidRDefault="000A148B">
            <w:pPr>
              <w:pStyle w:val="Normal-Schedule"/>
              <w:spacing w:before="60" w:after="60"/>
            </w:pPr>
            <w:r>
              <w:t>6</w:t>
            </w:r>
            <w:r w:rsidR="003170C0">
              <w:t>3</w:t>
            </w:r>
          </w:p>
        </w:tc>
        <w:tc>
          <w:tcPr>
            <w:tcW w:w="3836" w:type="dxa"/>
          </w:tcPr>
          <w:p w14:paraId="646B4BAF" w14:textId="77777777" w:rsidR="00145DDF" w:rsidRDefault="00145DDF" w:rsidP="00AD0966">
            <w:pPr>
              <w:pStyle w:val="Normal-Schedule"/>
              <w:spacing w:before="60" w:after="60"/>
              <w:rPr>
                <w:sz w:val="24"/>
              </w:rPr>
            </w:pPr>
            <w:r>
              <w:t>684—Refusal to exempt person (</w:t>
            </w:r>
            <w:r w:rsidR="003D74B3">
              <w:t>or </w:t>
            </w:r>
            <w:r w:rsidRPr="008A701C">
              <w:t>a class of persons</w:t>
            </w:r>
            <w:r>
              <w:t>)</w:t>
            </w:r>
            <w:r w:rsidRPr="008A701C">
              <w:t xml:space="preserve"> from compliance wit</w:t>
            </w:r>
            <w:r>
              <w:t>h any of these Regulations</w:t>
            </w:r>
          </w:p>
        </w:tc>
        <w:tc>
          <w:tcPr>
            <w:tcW w:w="3260" w:type="dxa"/>
          </w:tcPr>
          <w:p w14:paraId="646B4BB0" w14:textId="77777777" w:rsidR="00145DDF" w:rsidRPr="002D014B" w:rsidRDefault="00145DDF" w:rsidP="00AD0966">
            <w:pPr>
              <w:pStyle w:val="Normal-Schedule"/>
              <w:spacing w:before="60" w:after="60"/>
            </w:pPr>
            <w:r>
              <w:t>Applicant</w:t>
            </w:r>
          </w:p>
        </w:tc>
      </w:tr>
      <w:tr w:rsidR="00145DDF" w:rsidRPr="008A701C" w14:paraId="646B4BB5" w14:textId="77777777" w:rsidTr="00667B15">
        <w:trPr>
          <w:cantSplit/>
        </w:trPr>
        <w:tc>
          <w:tcPr>
            <w:tcW w:w="734" w:type="dxa"/>
          </w:tcPr>
          <w:p w14:paraId="646B4BB2" w14:textId="77777777" w:rsidR="00DC2101" w:rsidRDefault="000A148B">
            <w:pPr>
              <w:pStyle w:val="Normal-Schedule"/>
              <w:spacing w:before="60" w:after="60"/>
            </w:pPr>
            <w:r>
              <w:t>6</w:t>
            </w:r>
            <w:r w:rsidR="003170C0">
              <w:t>4</w:t>
            </w:r>
          </w:p>
        </w:tc>
        <w:tc>
          <w:tcPr>
            <w:tcW w:w="3836" w:type="dxa"/>
          </w:tcPr>
          <w:p w14:paraId="646B4BB3" w14:textId="77777777" w:rsidR="00145DDF" w:rsidRDefault="00145DDF" w:rsidP="00AD0966">
            <w:pPr>
              <w:pStyle w:val="Normal-Schedule"/>
              <w:spacing w:before="60" w:after="60"/>
              <w:rPr>
                <w:sz w:val="24"/>
              </w:rPr>
            </w:pPr>
            <w:r>
              <w:t>686—</w:t>
            </w:r>
            <w:r w:rsidRPr="008A701C">
              <w:t>Refusal to exempt person from requirement t</w:t>
            </w:r>
            <w:r>
              <w:t>o hold a high risk work licence</w:t>
            </w:r>
          </w:p>
        </w:tc>
        <w:tc>
          <w:tcPr>
            <w:tcW w:w="3260" w:type="dxa"/>
          </w:tcPr>
          <w:p w14:paraId="646B4BB4" w14:textId="77777777" w:rsidR="00145DDF" w:rsidRPr="008A701C" w:rsidRDefault="00145DDF" w:rsidP="00AD0966">
            <w:pPr>
              <w:pStyle w:val="Normal-Schedule"/>
              <w:spacing w:before="60" w:after="60"/>
            </w:pPr>
            <w:r w:rsidRPr="008A701C">
              <w:t>Applicant</w:t>
            </w:r>
          </w:p>
        </w:tc>
      </w:tr>
      <w:tr w:rsidR="00145DDF" w:rsidRPr="008A701C" w14:paraId="646B4BB9" w14:textId="77777777" w:rsidTr="00667B15">
        <w:trPr>
          <w:cantSplit/>
        </w:trPr>
        <w:tc>
          <w:tcPr>
            <w:tcW w:w="734" w:type="dxa"/>
          </w:tcPr>
          <w:p w14:paraId="646B4BB6" w14:textId="77777777" w:rsidR="00DC2101" w:rsidRDefault="000A148B">
            <w:pPr>
              <w:pStyle w:val="Normal-Schedule"/>
              <w:spacing w:before="60" w:after="60"/>
            </w:pPr>
            <w:r>
              <w:t>6</w:t>
            </w:r>
            <w:r w:rsidR="003170C0">
              <w:t>5</w:t>
            </w:r>
          </w:p>
        </w:tc>
        <w:tc>
          <w:tcPr>
            <w:tcW w:w="3836" w:type="dxa"/>
          </w:tcPr>
          <w:p w14:paraId="646B4BB7" w14:textId="77777777" w:rsidR="00145DDF" w:rsidRDefault="00145DDF" w:rsidP="00AD0966">
            <w:pPr>
              <w:pStyle w:val="Normal-Schedule"/>
              <w:spacing w:before="60" w:after="60"/>
              <w:rPr>
                <w:sz w:val="24"/>
              </w:rPr>
            </w:pPr>
            <w:r>
              <w:t>688—</w:t>
            </w:r>
            <w:r w:rsidRPr="008A701C">
              <w:t>Refusal to exempt operator of MHF from compliance with any of th</w:t>
            </w:r>
            <w:r>
              <w:t>ese Regulations, on application</w:t>
            </w:r>
          </w:p>
        </w:tc>
        <w:tc>
          <w:tcPr>
            <w:tcW w:w="3260" w:type="dxa"/>
          </w:tcPr>
          <w:p w14:paraId="646B4BB8" w14:textId="77777777" w:rsidR="00145DDF" w:rsidRPr="008A701C" w:rsidRDefault="00145DDF" w:rsidP="00AD0966">
            <w:pPr>
              <w:pStyle w:val="Normal-Schedule"/>
              <w:spacing w:before="60" w:after="60"/>
            </w:pPr>
            <w:r w:rsidRPr="008A701C">
              <w:t>Operator of facility</w:t>
            </w:r>
          </w:p>
        </w:tc>
      </w:tr>
      <w:tr w:rsidR="00707D18" w:rsidRPr="008A701C" w14:paraId="064DC87D" w14:textId="77777777" w:rsidTr="00667B15">
        <w:trPr>
          <w:cantSplit/>
        </w:trPr>
        <w:tc>
          <w:tcPr>
            <w:tcW w:w="734" w:type="dxa"/>
          </w:tcPr>
          <w:p w14:paraId="060A5920" w14:textId="782725BB" w:rsidR="00707D18" w:rsidRDefault="005B5BCC">
            <w:pPr>
              <w:pStyle w:val="Normal-Schedule"/>
              <w:spacing w:before="60" w:after="60"/>
            </w:pPr>
            <w:r w:rsidRPr="005B5BCC">
              <w:t>65A</w:t>
            </w:r>
          </w:p>
        </w:tc>
        <w:tc>
          <w:tcPr>
            <w:tcW w:w="3836" w:type="dxa"/>
          </w:tcPr>
          <w:p w14:paraId="5609C9AF" w14:textId="6CD12CCE" w:rsidR="00707D18" w:rsidRDefault="005B5BCC" w:rsidP="00AD0966">
            <w:pPr>
              <w:pStyle w:val="Normal-Schedule"/>
              <w:spacing w:before="60" w:after="60"/>
            </w:pPr>
            <w:r w:rsidRPr="005B5BCC">
              <w:t>689A(1)—Refusal to exempt a particular type of engineered stone from regulation 529D</w:t>
            </w:r>
          </w:p>
        </w:tc>
        <w:tc>
          <w:tcPr>
            <w:tcW w:w="3260" w:type="dxa"/>
          </w:tcPr>
          <w:p w14:paraId="508B2D18" w14:textId="64F1A20D" w:rsidR="00707D18" w:rsidRPr="008A701C" w:rsidRDefault="005B5BCC" w:rsidP="00AD0966">
            <w:pPr>
              <w:pStyle w:val="Normal-Schedule"/>
              <w:spacing w:before="60" w:after="60"/>
            </w:pPr>
            <w:r w:rsidRPr="005B5BCC">
              <w:t>Applicant</w:t>
            </w:r>
          </w:p>
        </w:tc>
      </w:tr>
      <w:tr w:rsidR="00145DDF" w:rsidRPr="008A701C" w14:paraId="646B4BBD" w14:textId="77777777" w:rsidTr="00667B15">
        <w:trPr>
          <w:cantSplit/>
        </w:trPr>
        <w:tc>
          <w:tcPr>
            <w:tcW w:w="734" w:type="dxa"/>
          </w:tcPr>
          <w:p w14:paraId="646B4BBA" w14:textId="77777777" w:rsidR="00DC2101" w:rsidRDefault="000A148B">
            <w:pPr>
              <w:pStyle w:val="Normal-Schedule"/>
              <w:spacing w:before="60" w:after="60"/>
            </w:pPr>
            <w:r>
              <w:t>6</w:t>
            </w:r>
            <w:r w:rsidR="003170C0">
              <w:t>6</w:t>
            </w:r>
          </w:p>
        </w:tc>
        <w:tc>
          <w:tcPr>
            <w:tcW w:w="3836" w:type="dxa"/>
          </w:tcPr>
          <w:p w14:paraId="646B4BBB" w14:textId="77777777" w:rsidR="00145DDF" w:rsidRDefault="00145DDF" w:rsidP="00AD0966">
            <w:pPr>
              <w:pStyle w:val="Normal-Schedule"/>
              <w:spacing w:before="60" w:after="60"/>
              <w:rPr>
                <w:sz w:val="24"/>
              </w:rPr>
            </w:pPr>
            <w:r>
              <w:t>691—</w:t>
            </w:r>
            <w:r w:rsidRPr="008A701C">
              <w:t>Imposing condition on an exemption granted</w:t>
            </w:r>
            <w:r>
              <w:t xml:space="preserve"> on application under Part 11.2</w:t>
            </w:r>
          </w:p>
        </w:tc>
        <w:tc>
          <w:tcPr>
            <w:tcW w:w="3260" w:type="dxa"/>
          </w:tcPr>
          <w:p w14:paraId="646B4BBC" w14:textId="77777777" w:rsidR="00145DDF" w:rsidRPr="008A701C" w:rsidRDefault="00145DDF" w:rsidP="00AD0966">
            <w:pPr>
              <w:pStyle w:val="Normal-Schedule"/>
              <w:spacing w:before="60" w:after="60"/>
            </w:pPr>
            <w:r>
              <w:t>Applicant</w:t>
            </w:r>
          </w:p>
        </w:tc>
      </w:tr>
      <w:tr w:rsidR="00145DDF" w:rsidRPr="008A701C" w14:paraId="646B4BC1" w14:textId="77777777" w:rsidTr="00667B15">
        <w:trPr>
          <w:cantSplit/>
        </w:trPr>
        <w:tc>
          <w:tcPr>
            <w:tcW w:w="734" w:type="dxa"/>
          </w:tcPr>
          <w:p w14:paraId="646B4BBE" w14:textId="77777777" w:rsidR="00DC2101" w:rsidRDefault="000A148B">
            <w:pPr>
              <w:pStyle w:val="Normal-Schedule"/>
              <w:spacing w:before="60" w:after="60"/>
            </w:pPr>
            <w:r>
              <w:t>6</w:t>
            </w:r>
            <w:r w:rsidR="003170C0">
              <w:t>7</w:t>
            </w:r>
          </w:p>
        </w:tc>
        <w:tc>
          <w:tcPr>
            <w:tcW w:w="3836" w:type="dxa"/>
          </w:tcPr>
          <w:p w14:paraId="646B4BBF" w14:textId="77777777" w:rsidR="00145DDF" w:rsidRDefault="00145DDF" w:rsidP="00AD0966">
            <w:pPr>
              <w:pStyle w:val="Normal-Schedule"/>
              <w:spacing w:before="60" w:after="60"/>
              <w:rPr>
                <w:sz w:val="24"/>
              </w:rPr>
            </w:pPr>
            <w:r>
              <w:t>696—Refusal to grant exemption</w:t>
            </w:r>
          </w:p>
        </w:tc>
        <w:tc>
          <w:tcPr>
            <w:tcW w:w="3260" w:type="dxa"/>
          </w:tcPr>
          <w:p w14:paraId="646B4BC0" w14:textId="77777777" w:rsidR="00145DDF" w:rsidRDefault="00145DDF" w:rsidP="00AD0966">
            <w:pPr>
              <w:pStyle w:val="Normal-Schedule"/>
              <w:spacing w:before="60" w:after="60"/>
            </w:pPr>
            <w:r>
              <w:t>Applicant</w:t>
            </w:r>
          </w:p>
        </w:tc>
      </w:tr>
      <w:tr w:rsidR="00145DDF" w:rsidRPr="008A701C" w14:paraId="646B4BC5" w14:textId="77777777" w:rsidTr="00667B15">
        <w:trPr>
          <w:cantSplit/>
        </w:trPr>
        <w:tc>
          <w:tcPr>
            <w:tcW w:w="734" w:type="dxa"/>
          </w:tcPr>
          <w:p w14:paraId="646B4BC2" w14:textId="77777777" w:rsidR="00DC2101" w:rsidRDefault="000A148B">
            <w:pPr>
              <w:pStyle w:val="Normal-Schedule"/>
              <w:spacing w:before="60" w:after="60"/>
            </w:pPr>
            <w:r>
              <w:t>6</w:t>
            </w:r>
            <w:r w:rsidR="003170C0">
              <w:t>8</w:t>
            </w:r>
          </w:p>
        </w:tc>
        <w:tc>
          <w:tcPr>
            <w:tcW w:w="3836" w:type="dxa"/>
          </w:tcPr>
          <w:p w14:paraId="646B4BC3" w14:textId="77777777" w:rsidR="00145DDF" w:rsidRDefault="00145DDF" w:rsidP="00AD0966">
            <w:pPr>
              <w:pStyle w:val="Normal-Schedule"/>
              <w:spacing w:before="60" w:after="60"/>
              <w:rPr>
                <w:sz w:val="24"/>
              </w:rPr>
            </w:pPr>
            <w:r>
              <w:t>697—</w:t>
            </w:r>
            <w:r w:rsidRPr="008A701C">
              <w:t>Amendment of an exemption granted</w:t>
            </w:r>
            <w:r>
              <w:t xml:space="preserve"> on application under Part 11.2</w:t>
            </w:r>
          </w:p>
        </w:tc>
        <w:tc>
          <w:tcPr>
            <w:tcW w:w="3260" w:type="dxa"/>
          </w:tcPr>
          <w:p w14:paraId="646B4BC4" w14:textId="77777777" w:rsidR="00145DDF" w:rsidRPr="008A701C" w:rsidRDefault="00145DDF" w:rsidP="00AD0966">
            <w:pPr>
              <w:pStyle w:val="Normal-Schedule"/>
              <w:spacing w:before="60" w:after="60"/>
            </w:pPr>
            <w:r w:rsidRPr="008A701C">
              <w:t>Applicant</w:t>
            </w:r>
          </w:p>
        </w:tc>
      </w:tr>
      <w:tr w:rsidR="00145DDF" w:rsidRPr="008A701C" w14:paraId="646B4BC9" w14:textId="77777777" w:rsidTr="00667B15">
        <w:trPr>
          <w:cantSplit/>
        </w:trPr>
        <w:tc>
          <w:tcPr>
            <w:tcW w:w="734" w:type="dxa"/>
            <w:tcBorders>
              <w:bottom w:val="single" w:sz="4" w:space="0" w:color="auto"/>
            </w:tcBorders>
          </w:tcPr>
          <w:p w14:paraId="646B4BC6" w14:textId="77777777" w:rsidR="00DC2101" w:rsidRDefault="000A148B">
            <w:pPr>
              <w:pStyle w:val="Normal-Schedule"/>
              <w:spacing w:before="60" w:after="60"/>
            </w:pPr>
            <w:r>
              <w:t>6</w:t>
            </w:r>
            <w:r w:rsidR="003170C0">
              <w:t>9</w:t>
            </w:r>
          </w:p>
        </w:tc>
        <w:tc>
          <w:tcPr>
            <w:tcW w:w="3836" w:type="dxa"/>
            <w:tcBorders>
              <w:bottom w:val="single" w:sz="4" w:space="0" w:color="auto"/>
            </w:tcBorders>
          </w:tcPr>
          <w:p w14:paraId="646B4BC7" w14:textId="77777777" w:rsidR="00145DDF" w:rsidRDefault="00145DDF" w:rsidP="00AD0966">
            <w:pPr>
              <w:pStyle w:val="Normal-Schedule"/>
              <w:spacing w:before="60" w:after="60"/>
            </w:pPr>
            <w:r>
              <w:t>697—C</w:t>
            </w:r>
            <w:r w:rsidRPr="008A701C">
              <w:t>ancellation of an exemption granted</w:t>
            </w:r>
            <w:r>
              <w:t xml:space="preserve"> on application under Part 11.2</w:t>
            </w:r>
          </w:p>
        </w:tc>
        <w:tc>
          <w:tcPr>
            <w:tcW w:w="3260" w:type="dxa"/>
            <w:tcBorders>
              <w:bottom w:val="single" w:sz="4" w:space="0" w:color="auto"/>
            </w:tcBorders>
          </w:tcPr>
          <w:p w14:paraId="646B4BC8" w14:textId="77777777" w:rsidR="00145DDF" w:rsidRPr="008A701C" w:rsidRDefault="00145DDF" w:rsidP="00AD0966">
            <w:pPr>
              <w:pStyle w:val="Normal-Schedule"/>
              <w:spacing w:before="60" w:after="60"/>
            </w:pPr>
            <w:r>
              <w:t>Applicant</w:t>
            </w:r>
          </w:p>
        </w:tc>
      </w:tr>
    </w:tbl>
    <w:p w14:paraId="646B4BCA" w14:textId="77777777" w:rsidR="00145DDF" w:rsidRPr="00787AE8" w:rsidRDefault="00145DDF" w:rsidP="00145DDF">
      <w:pPr>
        <w:pStyle w:val="DraftHeading2"/>
        <w:tabs>
          <w:tab w:val="right" w:pos="1247"/>
        </w:tabs>
        <w:ind w:left="1361" w:hanging="1361"/>
        <w:rPr>
          <w:lang w:eastAsia="en-AU"/>
        </w:rPr>
      </w:pPr>
      <w:r w:rsidRPr="00787AE8">
        <w:rPr>
          <w:lang w:eastAsia="en-AU"/>
        </w:rPr>
        <w:tab/>
        <w:t>(2)</w:t>
      </w:r>
      <w:r w:rsidRPr="00787AE8">
        <w:rPr>
          <w:lang w:eastAsia="en-AU"/>
        </w:rPr>
        <w:tab/>
        <w:t>Unless the contrary intention appears, a reference in this Part to a decision includes a reference to:</w:t>
      </w:r>
    </w:p>
    <w:p w14:paraId="646B4BCB" w14:textId="77777777" w:rsidR="00145DDF" w:rsidRPr="00787AE8" w:rsidRDefault="00145DDF" w:rsidP="00145DDF">
      <w:pPr>
        <w:pStyle w:val="DraftHeading3"/>
        <w:tabs>
          <w:tab w:val="right" w:pos="1757"/>
        </w:tabs>
        <w:ind w:left="1871" w:hanging="1871"/>
        <w:rPr>
          <w:lang w:eastAsia="en-AU"/>
        </w:rPr>
      </w:pPr>
      <w:r w:rsidRPr="00787AE8">
        <w:rPr>
          <w:lang w:eastAsia="en-AU"/>
        </w:rPr>
        <w:tab/>
        <w:t>(a)</w:t>
      </w:r>
      <w:r w:rsidRPr="00787AE8">
        <w:rPr>
          <w:lang w:eastAsia="en-AU"/>
        </w:rPr>
        <w:tab/>
        <w:t>making, suspending, revoking or refusing to make an order, determination or decision;</w:t>
      </w:r>
      <w:r>
        <w:rPr>
          <w:lang w:eastAsia="en-AU"/>
        </w:rPr>
        <w:t xml:space="preserve"> or</w:t>
      </w:r>
    </w:p>
    <w:p w14:paraId="646B4BCC" w14:textId="77777777" w:rsidR="00145DDF" w:rsidRPr="00787AE8" w:rsidRDefault="00145DDF" w:rsidP="00145DDF">
      <w:pPr>
        <w:pStyle w:val="DraftHeading3"/>
        <w:tabs>
          <w:tab w:val="right" w:pos="1757"/>
        </w:tabs>
        <w:ind w:left="1871" w:hanging="1871"/>
        <w:rPr>
          <w:lang w:eastAsia="en-AU"/>
        </w:rPr>
      </w:pPr>
      <w:r w:rsidRPr="00787AE8">
        <w:rPr>
          <w:lang w:eastAsia="en-AU"/>
        </w:rPr>
        <w:tab/>
        <w:t>(b)</w:t>
      </w:r>
      <w:r w:rsidRPr="00787AE8">
        <w:rPr>
          <w:lang w:eastAsia="en-AU"/>
        </w:rPr>
        <w:tab/>
        <w:t>giving, suspending, revoking or refusing to give a direction, approval, consent or permission;</w:t>
      </w:r>
      <w:r>
        <w:rPr>
          <w:lang w:eastAsia="en-AU"/>
        </w:rPr>
        <w:t xml:space="preserve"> or</w:t>
      </w:r>
    </w:p>
    <w:p w14:paraId="646B4BCD" w14:textId="77777777" w:rsidR="00145DDF" w:rsidRPr="00787AE8" w:rsidRDefault="00145DDF" w:rsidP="00145DDF">
      <w:pPr>
        <w:pStyle w:val="DraftHeading3"/>
        <w:tabs>
          <w:tab w:val="right" w:pos="1757"/>
        </w:tabs>
        <w:ind w:left="1871" w:hanging="1871"/>
        <w:rPr>
          <w:lang w:eastAsia="en-AU"/>
        </w:rPr>
      </w:pPr>
      <w:r w:rsidRPr="00787AE8">
        <w:rPr>
          <w:lang w:eastAsia="en-AU"/>
        </w:rPr>
        <w:lastRenderedPageBreak/>
        <w:tab/>
        <w:t>(c)</w:t>
      </w:r>
      <w:r w:rsidRPr="00787AE8">
        <w:rPr>
          <w:lang w:eastAsia="en-AU"/>
        </w:rPr>
        <w:tab/>
      </w:r>
      <w:r>
        <w:rPr>
          <w:lang w:eastAsia="en-AU"/>
        </w:rPr>
        <w:t xml:space="preserve">granting, </w:t>
      </w:r>
      <w:r w:rsidRPr="00787AE8">
        <w:rPr>
          <w:lang w:eastAsia="en-AU"/>
        </w:rPr>
        <w:t>issuing,</w:t>
      </w:r>
      <w:r>
        <w:rPr>
          <w:lang w:eastAsia="en-AU"/>
        </w:rPr>
        <w:t xml:space="preserve"> amending, renewing,</w:t>
      </w:r>
      <w:r w:rsidRPr="00787AE8">
        <w:rPr>
          <w:lang w:eastAsia="en-AU"/>
        </w:rPr>
        <w:t xml:space="preserve"> suspending,</w:t>
      </w:r>
      <w:r>
        <w:rPr>
          <w:lang w:eastAsia="en-AU"/>
        </w:rPr>
        <w:t xml:space="preserve"> cancelling,</w:t>
      </w:r>
      <w:r w:rsidRPr="00787AE8">
        <w:rPr>
          <w:lang w:eastAsia="en-AU"/>
        </w:rPr>
        <w:t xml:space="preserve"> revoking or refusing to</w:t>
      </w:r>
      <w:r>
        <w:rPr>
          <w:lang w:eastAsia="en-AU"/>
        </w:rPr>
        <w:t xml:space="preserve"> grant,</w:t>
      </w:r>
      <w:r w:rsidRPr="00787AE8">
        <w:rPr>
          <w:lang w:eastAsia="en-AU"/>
        </w:rPr>
        <w:t xml:space="preserve"> issue</w:t>
      </w:r>
      <w:r>
        <w:rPr>
          <w:lang w:eastAsia="en-AU"/>
        </w:rPr>
        <w:t>, amend or renew</w:t>
      </w:r>
      <w:r w:rsidRPr="00787AE8">
        <w:rPr>
          <w:lang w:eastAsia="en-AU"/>
        </w:rPr>
        <w:t xml:space="preserve"> an authorisation;</w:t>
      </w:r>
      <w:r>
        <w:rPr>
          <w:lang w:eastAsia="en-AU"/>
        </w:rPr>
        <w:t xml:space="preserve"> or</w:t>
      </w:r>
    </w:p>
    <w:p w14:paraId="646B4BCE" w14:textId="77777777" w:rsidR="00145DDF" w:rsidRPr="00787AE8" w:rsidRDefault="00145DDF" w:rsidP="00145DDF">
      <w:pPr>
        <w:pStyle w:val="DraftHeading3"/>
        <w:tabs>
          <w:tab w:val="right" w:pos="1757"/>
        </w:tabs>
        <w:ind w:left="1871" w:hanging="1871"/>
        <w:rPr>
          <w:lang w:eastAsia="en-AU"/>
        </w:rPr>
      </w:pPr>
      <w:r w:rsidRPr="00787AE8">
        <w:rPr>
          <w:lang w:eastAsia="en-AU"/>
        </w:rPr>
        <w:tab/>
        <w:t>(d)</w:t>
      </w:r>
      <w:r w:rsidRPr="00787AE8">
        <w:rPr>
          <w:lang w:eastAsia="en-AU"/>
        </w:rPr>
        <w:tab/>
        <w:t xml:space="preserve">imposing </w:t>
      </w:r>
      <w:r>
        <w:rPr>
          <w:lang w:eastAsia="en-AU"/>
        </w:rPr>
        <w:t xml:space="preserve">or varying </w:t>
      </w:r>
      <w:r w:rsidRPr="00787AE8">
        <w:rPr>
          <w:lang w:eastAsia="en-AU"/>
        </w:rPr>
        <w:t>a condition;</w:t>
      </w:r>
      <w:r>
        <w:rPr>
          <w:lang w:eastAsia="en-AU"/>
        </w:rPr>
        <w:t xml:space="preserve"> or</w:t>
      </w:r>
    </w:p>
    <w:p w14:paraId="646B4BCF" w14:textId="77777777" w:rsidR="00145DDF" w:rsidRPr="00787AE8" w:rsidRDefault="00145DDF" w:rsidP="00145DDF">
      <w:pPr>
        <w:pStyle w:val="DraftHeading3"/>
        <w:tabs>
          <w:tab w:val="right" w:pos="1757"/>
        </w:tabs>
        <w:ind w:left="1871" w:hanging="1871"/>
        <w:rPr>
          <w:lang w:eastAsia="en-AU"/>
        </w:rPr>
      </w:pPr>
      <w:r w:rsidRPr="00787AE8">
        <w:rPr>
          <w:lang w:eastAsia="en-AU"/>
        </w:rPr>
        <w:tab/>
        <w:t>(e)</w:t>
      </w:r>
      <w:r w:rsidRPr="00787AE8">
        <w:rPr>
          <w:lang w:eastAsia="en-AU"/>
        </w:rPr>
        <w:tab/>
        <w:t>making a declaration, demand or requirement;</w:t>
      </w:r>
      <w:r>
        <w:rPr>
          <w:lang w:eastAsia="en-AU"/>
        </w:rPr>
        <w:t xml:space="preserve"> or</w:t>
      </w:r>
    </w:p>
    <w:p w14:paraId="646B4BD0" w14:textId="77777777" w:rsidR="00145DDF" w:rsidRPr="00787AE8" w:rsidRDefault="00145DDF" w:rsidP="00145DDF">
      <w:pPr>
        <w:pStyle w:val="DraftHeading3"/>
        <w:tabs>
          <w:tab w:val="right" w:pos="1757"/>
        </w:tabs>
        <w:ind w:left="1871" w:hanging="1871"/>
        <w:rPr>
          <w:lang w:eastAsia="en-AU"/>
        </w:rPr>
      </w:pPr>
      <w:r w:rsidRPr="00787AE8">
        <w:rPr>
          <w:lang w:eastAsia="en-AU"/>
        </w:rPr>
        <w:tab/>
        <w:t>(f)</w:t>
      </w:r>
      <w:r w:rsidRPr="00787AE8">
        <w:rPr>
          <w:lang w:eastAsia="en-AU"/>
        </w:rPr>
        <w:tab/>
        <w:t>retainin</w:t>
      </w:r>
      <w:r>
        <w:rPr>
          <w:lang w:eastAsia="en-AU"/>
        </w:rPr>
        <w:t>g, or refusing to deliver up, a</w:t>
      </w:r>
      <w:r w:rsidRPr="00787AE8">
        <w:rPr>
          <w:lang w:eastAsia="en-AU"/>
        </w:rPr>
        <w:t xml:space="preserve"> </w:t>
      </w:r>
      <w:r>
        <w:rPr>
          <w:lang w:eastAsia="en-AU"/>
        </w:rPr>
        <w:t>thing</w:t>
      </w:r>
      <w:r w:rsidRPr="00787AE8">
        <w:rPr>
          <w:lang w:eastAsia="en-AU"/>
        </w:rPr>
        <w:t>; or</w:t>
      </w:r>
    </w:p>
    <w:p w14:paraId="646B4BD1" w14:textId="77777777" w:rsidR="00145DDF" w:rsidRDefault="00145DDF" w:rsidP="00145DDF">
      <w:pPr>
        <w:pStyle w:val="DraftHeading3"/>
        <w:tabs>
          <w:tab w:val="right" w:pos="1757"/>
        </w:tabs>
        <w:ind w:left="1871" w:hanging="1871"/>
        <w:rPr>
          <w:lang w:eastAsia="en-AU"/>
        </w:rPr>
      </w:pPr>
      <w:r w:rsidRPr="00787AE8">
        <w:rPr>
          <w:lang w:eastAsia="en-AU"/>
        </w:rPr>
        <w:tab/>
        <w:t>(g)</w:t>
      </w:r>
      <w:r w:rsidRPr="00787AE8">
        <w:rPr>
          <w:lang w:eastAsia="en-AU"/>
        </w:rPr>
        <w:tab/>
        <w:t>doing or refusing to do any other act or thing</w:t>
      </w:r>
      <w:r>
        <w:rPr>
          <w:lang w:eastAsia="en-AU"/>
        </w:rPr>
        <w:t>; or</w:t>
      </w:r>
    </w:p>
    <w:p w14:paraId="646B4BD2" w14:textId="77777777" w:rsidR="00145DDF" w:rsidRDefault="00145DDF" w:rsidP="00145DDF">
      <w:pPr>
        <w:pStyle w:val="DraftHeading3"/>
        <w:tabs>
          <w:tab w:val="right" w:pos="1757"/>
        </w:tabs>
        <w:ind w:left="1871" w:hanging="1871"/>
        <w:rPr>
          <w:lang w:eastAsia="en-AU"/>
        </w:rPr>
      </w:pPr>
      <w:r>
        <w:rPr>
          <w:lang w:eastAsia="en-AU"/>
        </w:rPr>
        <w:tab/>
        <w:t>(h)</w:t>
      </w:r>
      <w:r>
        <w:rPr>
          <w:lang w:eastAsia="en-AU"/>
        </w:rPr>
        <w:tab/>
        <w:t>being taken to refuse or do any act or thing.</w:t>
      </w:r>
    </w:p>
    <w:p w14:paraId="646B4BD3" w14:textId="77777777" w:rsidR="00145DDF" w:rsidRDefault="00145DDF" w:rsidP="00133494">
      <w:pPr>
        <w:pStyle w:val="StyleHeading-DIVISIONLeftLeft0cmHanging275cm"/>
      </w:pPr>
      <w:bookmarkStart w:id="898" w:name="_Toc174445839"/>
      <w:r>
        <w:t xml:space="preserve">Division 2 </w:t>
      </w:r>
      <w:r>
        <w:tab/>
        <w:t>Internal review</w:t>
      </w:r>
      <w:bookmarkEnd w:id="898"/>
    </w:p>
    <w:p w14:paraId="646B4BD4" w14:textId="77777777" w:rsidR="00145DDF" w:rsidRDefault="00145DDF" w:rsidP="007272F6">
      <w:pPr>
        <w:pStyle w:val="StyleDraftHeading1Left0cmHanging15cm1"/>
        <w:rPr>
          <w:lang w:eastAsia="en-AU"/>
        </w:rPr>
      </w:pPr>
      <w:r>
        <w:rPr>
          <w:lang w:eastAsia="en-AU"/>
        </w:rPr>
        <w:tab/>
      </w:r>
      <w:bookmarkStart w:id="899" w:name="_Toc174445840"/>
      <w:r>
        <w:rPr>
          <w:lang w:eastAsia="en-AU"/>
        </w:rPr>
        <w:t>677</w:t>
      </w:r>
      <w:r>
        <w:rPr>
          <w:lang w:eastAsia="en-AU"/>
        </w:rPr>
        <w:tab/>
        <w:t>Application</w:t>
      </w:r>
      <w:bookmarkEnd w:id="899"/>
    </w:p>
    <w:p w14:paraId="646B4BD5" w14:textId="77777777" w:rsidR="00145DDF" w:rsidRDefault="00145DDF" w:rsidP="00145DDF">
      <w:pPr>
        <w:pStyle w:val="BodySectionSub"/>
        <w:rPr>
          <w:lang w:eastAsia="en-AU"/>
        </w:rPr>
      </w:pPr>
      <w:r>
        <w:rPr>
          <w:lang w:eastAsia="en-AU"/>
        </w:rPr>
        <w:t>This Division does not apply to a reviewable decision made under:</w:t>
      </w:r>
    </w:p>
    <w:p w14:paraId="646B4BD6" w14:textId="77777777" w:rsidR="00145DDF" w:rsidRDefault="00145DDF" w:rsidP="00145DDF">
      <w:pPr>
        <w:pStyle w:val="DraftHeading3"/>
        <w:tabs>
          <w:tab w:val="right" w:pos="1757"/>
        </w:tabs>
        <w:ind w:left="1871" w:hanging="1871"/>
        <w:rPr>
          <w:lang w:eastAsia="en-AU"/>
        </w:rPr>
      </w:pPr>
      <w:r>
        <w:rPr>
          <w:lang w:eastAsia="en-AU"/>
        </w:rPr>
        <w:tab/>
      </w:r>
      <w:r w:rsidRPr="0085053E">
        <w:rPr>
          <w:lang w:eastAsia="en-AU"/>
        </w:rPr>
        <w:t>(a)</w:t>
      </w:r>
      <w:r>
        <w:rPr>
          <w:lang w:eastAsia="en-AU"/>
        </w:rPr>
        <w:tab/>
        <w:t>Chapter 9; or</w:t>
      </w:r>
    </w:p>
    <w:p w14:paraId="646B4BD7" w14:textId="77777777" w:rsidR="00145DDF" w:rsidRDefault="00145DDF" w:rsidP="00145DDF">
      <w:pPr>
        <w:pStyle w:val="DraftHeading3"/>
        <w:tabs>
          <w:tab w:val="right" w:pos="1757"/>
        </w:tabs>
        <w:ind w:left="1871" w:hanging="1871"/>
        <w:rPr>
          <w:lang w:eastAsia="en-AU"/>
        </w:rPr>
      </w:pPr>
      <w:r>
        <w:rPr>
          <w:lang w:eastAsia="en-AU"/>
        </w:rPr>
        <w:tab/>
      </w:r>
      <w:r w:rsidRPr="0085053E">
        <w:rPr>
          <w:lang w:eastAsia="en-AU"/>
        </w:rPr>
        <w:t>(b)</w:t>
      </w:r>
      <w:r>
        <w:rPr>
          <w:lang w:eastAsia="en-AU"/>
        </w:rPr>
        <w:tab/>
        <w:t>Part 11.2.</w:t>
      </w:r>
    </w:p>
    <w:p w14:paraId="646B4BD8" w14:textId="77777777" w:rsidR="00145DDF" w:rsidRDefault="00145DDF" w:rsidP="007272F6">
      <w:pPr>
        <w:pStyle w:val="StyleDraftHeading1Left0cmHanging15cm1"/>
      </w:pPr>
      <w:r>
        <w:tab/>
      </w:r>
      <w:bookmarkStart w:id="900" w:name="_Toc174445841"/>
      <w:r>
        <w:t>678</w:t>
      </w:r>
      <w:r>
        <w:tab/>
        <w:t>Application for internal review</w:t>
      </w:r>
      <w:bookmarkEnd w:id="900"/>
    </w:p>
    <w:p w14:paraId="646B4BD9" w14:textId="77777777" w:rsidR="00145DDF" w:rsidRDefault="00145DDF" w:rsidP="00145DDF">
      <w:pPr>
        <w:pStyle w:val="DraftHeading2"/>
        <w:tabs>
          <w:tab w:val="right" w:pos="1247"/>
        </w:tabs>
        <w:ind w:left="1361" w:hanging="1361"/>
      </w:pPr>
      <w:r>
        <w:tab/>
        <w:t>(1)</w:t>
      </w:r>
      <w:r>
        <w:tab/>
        <w:t xml:space="preserve">Subject to </w:t>
      </w:r>
      <w:proofErr w:type="spellStart"/>
      <w:r>
        <w:t>subregulation</w:t>
      </w:r>
      <w:proofErr w:type="spellEnd"/>
      <w:r>
        <w:t xml:space="preserve"> (2), an eligible person in relation to a reviewable decision may apply to the regulator for review (an </w:t>
      </w:r>
      <w:r w:rsidRPr="002A40C2">
        <w:rPr>
          <w:b/>
          <w:i/>
        </w:rPr>
        <w:t>internal review</w:t>
      </w:r>
      <w:r>
        <w:t>) of the decision within:</w:t>
      </w:r>
    </w:p>
    <w:p w14:paraId="646B4BDA" w14:textId="77777777" w:rsidR="00145DDF" w:rsidRDefault="00145DDF" w:rsidP="00145DDF">
      <w:pPr>
        <w:pStyle w:val="DraftHeading3"/>
        <w:tabs>
          <w:tab w:val="right" w:pos="1757"/>
        </w:tabs>
        <w:ind w:left="1871" w:hanging="1871"/>
      </w:pPr>
      <w:r>
        <w:tab/>
        <w:t>(a)</w:t>
      </w:r>
      <w:r>
        <w:tab/>
        <w:t>28 days after the day on which the decision first came to the eligible person's notice; or</w:t>
      </w:r>
    </w:p>
    <w:p w14:paraId="646B4BDB" w14:textId="77777777" w:rsidR="00145DDF" w:rsidRDefault="00145DDF" w:rsidP="00145DDF">
      <w:pPr>
        <w:pStyle w:val="DraftHeading3"/>
        <w:tabs>
          <w:tab w:val="right" w:pos="1757"/>
        </w:tabs>
        <w:ind w:left="1871" w:hanging="1871"/>
      </w:pPr>
      <w:r>
        <w:tab/>
        <w:t>(b)</w:t>
      </w:r>
      <w:r>
        <w:tab/>
        <w:t>any longer time the regulator allows.</w:t>
      </w:r>
    </w:p>
    <w:p w14:paraId="646B4BDC" w14:textId="77777777" w:rsidR="00145DDF" w:rsidRDefault="00145DDF" w:rsidP="00145DDF">
      <w:pPr>
        <w:pStyle w:val="DraftHeading2"/>
        <w:tabs>
          <w:tab w:val="right" w:pos="1247"/>
        </w:tabs>
        <w:ind w:left="1361" w:hanging="1361"/>
      </w:pPr>
      <w:r>
        <w:tab/>
        <w:t>(2)</w:t>
      </w:r>
      <w:r>
        <w:tab/>
        <w:t>An eligible person in relation to a reviewable decision under regulation 89(5), 118(5), 256(5), 269(5) or 497(5) may apply to the regulator for review (an </w:t>
      </w:r>
      <w:r w:rsidRPr="002A40C2">
        <w:rPr>
          <w:b/>
          <w:i/>
        </w:rPr>
        <w:t>internal review</w:t>
      </w:r>
      <w:r>
        <w:t>) of the decision within:</w:t>
      </w:r>
    </w:p>
    <w:p w14:paraId="646B4BDD" w14:textId="77777777" w:rsidR="00145DDF" w:rsidRDefault="00145DDF" w:rsidP="00145DDF">
      <w:pPr>
        <w:pStyle w:val="DraftHeading3"/>
        <w:tabs>
          <w:tab w:val="right" w:pos="1757"/>
        </w:tabs>
        <w:ind w:left="1871" w:hanging="1871"/>
      </w:pPr>
      <w:r>
        <w:tab/>
        <w:t>(a)</w:t>
      </w:r>
      <w:r>
        <w:tab/>
        <w:t>28 days after the day on which the 120 day period referred to in that provision; or</w:t>
      </w:r>
    </w:p>
    <w:p w14:paraId="646B4BDE" w14:textId="77777777" w:rsidR="00145DDF" w:rsidRDefault="00145DDF" w:rsidP="00145DDF">
      <w:pPr>
        <w:pStyle w:val="DraftHeading3"/>
        <w:tabs>
          <w:tab w:val="right" w:pos="1757"/>
        </w:tabs>
        <w:ind w:left="1871" w:hanging="1871"/>
      </w:pPr>
      <w:r>
        <w:tab/>
        <w:t>(b)</w:t>
      </w:r>
      <w:r>
        <w:tab/>
        <w:t>any longer time the regulator allows.</w:t>
      </w:r>
    </w:p>
    <w:p w14:paraId="646B4BDF" w14:textId="77777777" w:rsidR="007162D7" w:rsidRDefault="00145DDF" w:rsidP="00145DDF">
      <w:pPr>
        <w:pStyle w:val="DraftHeading2"/>
        <w:tabs>
          <w:tab w:val="right" w:pos="1247"/>
        </w:tabs>
        <w:ind w:left="1361" w:hanging="1361"/>
      </w:pPr>
      <w:r>
        <w:tab/>
        <w:t>(3)</w:t>
      </w:r>
      <w:r>
        <w:tab/>
        <w:t>The application must be made in the manner and form required by the regulator.</w:t>
      </w:r>
    </w:p>
    <w:p w14:paraId="646B4BE0" w14:textId="77777777" w:rsidR="00145DDF" w:rsidRPr="00787AE8" w:rsidRDefault="00145DDF" w:rsidP="007272F6">
      <w:pPr>
        <w:pStyle w:val="StyleDraftHeading1Left0cmHanging15cm1"/>
      </w:pPr>
      <w:r w:rsidRPr="00787AE8">
        <w:tab/>
      </w:r>
      <w:bookmarkStart w:id="901" w:name="_Toc174445842"/>
      <w:r>
        <w:t>679</w:t>
      </w:r>
      <w:r w:rsidRPr="00787AE8">
        <w:tab/>
        <w:t>Internal reviewer</w:t>
      </w:r>
      <w:bookmarkEnd w:id="901"/>
    </w:p>
    <w:p w14:paraId="646B4BE1" w14:textId="77777777" w:rsidR="00145DDF" w:rsidRPr="00787AE8" w:rsidRDefault="00145DDF" w:rsidP="00145DDF">
      <w:pPr>
        <w:pStyle w:val="DraftHeading2"/>
        <w:tabs>
          <w:tab w:val="right" w:pos="1247"/>
        </w:tabs>
        <w:ind w:left="1361" w:hanging="1361"/>
      </w:pPr>
      <w:r w:rsidRPr="00787AE8">
        <w:tab/>
        <w:t>(1)</w:t>
      </w:r>
      <w:r w:rsidRPr="00787AE8">
        <w:tab/>
        <w:t>The regulator may appoint a person or body to review decisions on applications under this Division.</w:t>
      </w:r>
    </w:p>
    <w:p w14:paraId="646B4BE2" w14:textId="77777777" w:rsidR="00145DDF" w:rsidRDefault="00145DDF" w:rsidP="00145DDF">
      <w:pPr>
        <w:pStyle w:val="DraftHeading2"/>
        <w:tabs>
          <w:tab w:val="right" w:pos="1247"/>
        </w:tabs>
        <w:ind w:left="1361" w:hanging="1361"/>
      </w:pPr>
      <w:r w:rsidRPr="00787AE8">
        <w:tab/>
        <w:t>(2)</w:t>
      </w:r>
      <w:r w:rsidRPr="00787AE8">
        <w:tab/>
        <w:t xml:space="preserve">The person who made the </w:t>
      </w:r>
      <w:r>
        <w:t xml:space="preserve">reviewable </w:t>
      </w:r>
      <w:r w:rsidRPr="00787AE8">
        <w:t>decision cannot be an internal reviewer in relation to that decision.</w:t>
      </w:r>
    </w:p>
    <w:p w14:paraId="646B4BE3" w14:textId="77777777" w:rsidR="00145DDF" w:rsidRPr="006E7D61" w:rsidRDefault="00145DDF" w:rsidP="007272F6">
      <w:pPr>
        <w:pStyle w:val="StyleDraftHeading1Left0cmHanging15cm1"/>
      </w:pPr>
      <w:r>
        <w:lastRenderedPageBreak/>
        <w:tab/>
      </w:r>
      <w:bookmarkStart w:id="902" w:name="_Toc174445843"/>
      <w:r>
        <w:t>680</w:t>
      </w:r>
      <w:r>
        <w:tab/>
        <w:t>Decision of internal reviewer</w:t>
      </w:r>
      <w:bookmarkEnd w:id="902"/>
    </w:p>
    <w:p w14:paraId="646B4BE4" w14:textId="77777777" w:rsidR="00145DDF" w:rsidRDefault="00145DDF" w:rsidP="00145DDF">
      <w:pPr>
        <w:pStyle w:val="DraftHeading2"/>
        <w:tabs>
          <w:tab w:val="right" w:pos="1247"/>
        </w:tabs>
        <w:ind w:left="1361" w:hanging="1361"/>
      </w:pPr>
      <w:r>
        <w:tab/>
        <w:t>(1)</w:t>
      </w:r>
      <w:r>
        <w:tab/>
        <w:t xml:space="preserve">The internal reviewer must review the reviewable decision and make a decision as soon as practicable and within 14 days after the application for internal review, or the additional information requested under </w:t>
      </w:r>
      <w:proofErr w:type="spellStart"/>
      <w:r>
        <w:t>subregulation</w:t>
      </w:r>
      <w:proofErr w:type="spellEnd"/>
      <w:r>
        <w:t xml:space="preserve"> (3), is received.</w:t>
      </w:r>
    </w:p>
    <w:p w14:paraId="646B4BE5" w14:textId="77777777" w:rsidR="00145DDF" w:rsidRPr="006E7D61" w:rsidRDefault="00145DDF" w:rsidP="00145DDF">
      <w:pPr>
        <w:pStyle w:val="DraftHeading2"/>
        <w:tabs>
          <w:tab w:val="right" w:pos="1247"/>
        </w:tabs>
        <w:ind w:left="1361" w:hanging="1361"/>
      </w:pPr>
      <w:r>
        <w:tab/>
      </w:r>
      <w:r w:rsidRPr="006E7D61">
        <w:t>(2)</w:t>
      </w:r>
      <w:r>
        <w:tab/>
        <w:t>The decision may be:</w:t>
      </w:r>
    </w:p>
    <w:p w14:paraId="646B4BE6" w14:textId="77777777" w:rsidR="00145DDF" w:rsidRDefault="00145DDF" w:rsidP="00145DDF">
      <w:pPr>
        <w:pStyle w:val="DraftHeading3"/>
        <w:tabs>
          <w:tab w:val="right" w:pos="1757"/>
        </w:tabs>
        <w:ind w:left="1871" w:hanging="1871"/>
      </w:pPr>
      <w:r>
        <w:tab/>
        <w:t>(a)</w:t>
      </w:r>
      <w:r>
        <w:tab/>
        <w:t>to confirm or vary the reviewable decision; or</w:t>
      </w:r>
    </w:p>
    <w:p w14:paraId="646B4BE7" w14:textId="77777777" w:rsidR="00145DDF" w:rsidRDefault="00145DDF" w:rsidP="00145DDF">
      <w:pPr>
        <w:pStyle w:val="DraftHeading3"/>
        <w:tabs>
          <w:tab w:val="right" w:pos="1757"/>
        </w:tabs>
        <w:ind w:left="1871" w:hanging="1871"/>
      </w:pPr>
      <w:r>
        <w:tab/>
        <w:t>(b)</w:t>
      </w:r>
      <w:r>
        <w:tab/>
        <w:t>to set aside the reviewable decision and substitute another decision that the internal reviewer considers appropriate.</w:t>
      </w:r>
    </w:p>
    <w:p w14:paraId="646B4BE8" w14:textId="77777777" w:rsidR="00145DDF" w:rsidRDefault="00145DDF" w:rsidP="00145DDF">
      <w:pPr>
        <w:pStyle w:val="DraftHeading2"/>
        <w:tabs>
          <w:tab w:val="right" w:pos="1247"/>
        </w:tabs>
        <w:ind w:left="1361" w:hanging="1361"/>
      </w:pPr>
      <w:r>
        <w:tab/>
      </w:r>
      <w:r w:rsidRPr="006E7D61">
        <w:t>(3)</w:t>
      </w:r>
      <w:r>
        <w:tab/>
        <w:t>The internal reviewer may ask the applicant to provide additional information in support of the application for review.</w:t>
      </w:r>
    </w:p>
    <w:p w14:paraId="646B4BE9" w14:textId="77777777" w:rsidR="00145DDF" w:rsidRDefault="00145DDF" w:rsidP="00145DDF">
      <w:pPr>
        <w:pStyle w:val="DraftHeading2"/>
        <w:tabs>
          <w:tab w:val="right" w:pos="1247"/>
        </w:tabs>
        <w:ind w:left="1361" w:hanging="1361"/>
      </w:pPr>
      <w:r>
        <w:tab/>
      </w:r>
      <w:r w:rsidRPr="00EA39CE">
        <w:t>(4)</w:t>
      </w:r>
      <w:r>
        <w:tab/>
        <w:t>The applicant must provide the additional information within the time (being not less than 7 days) specified by the internal reviewer in the request for information.</w:t>
      </w:r>
    </w:p>
    <w:p w14:paraId="646B4BEA" w14:textId="77777777" w:rsidR="007162D7" w:rsidRDefault="00145DDF" w:rsidP="00145DDF">
      <w:pPr>
        <w:pStyle w:val="DraftHeading2"/>
        <w:tabs>
          <w:tab w:val="right" w:pos="1247"/>
        </w:tabs>
        <w:ind w:left="1361" w:hanging="1361"/>
      </w:pPr>
      <w:r>
        <w:tab/>
      </w:r>
      <w:r w:rsidRPr="00EA39CE">
        <w:t>(5)</w:t>
      </w:r>
      <w:r>
        <w:tab/>
        <w:t>If the applicant does not provide the additional information within the required time, the reviewable decision is taken to have been confirmed by the internal reviewer at the end of that time.</w:t>
      </w:r>
    </w:p>
    <w:p w14:paraId="646B4BEB" w14:textId="77777777" w:rsidR="00145DDF" w:rsidRDefault="00145DDF" w:rsidP="00145DDF">
      <w:pPr>
        <w:pStyle w:val="DraftHeading2"/>
        <w:tabs>
          <w:tab w:val="right" w:pos="1247"/>
        </w:tabs>
        <w:ind w:left="1361" w:hanging="1361"/>
      </w:pPr>
      <w:r>
        <w:tab/>
      </w:r>
      <w:r w:rsidRPr="0006659E">
        <w:t>(</w:t>
      </w:r>
      <w:r>
        <w:t>6</w:t>
      </w:r>
      <w:r w:rsidRPr="0006659E">
        <w:t>)</w:t>
      </w:r>
      <w:r>
        <w:tab/>
        <w:t xml:space="preserve">If the reviewable decision is not varied or set aside within the 14 day period referred to in </w:t>
      </w:r>
      <w:proofErr w:type="spellStart"/>
      <w:r>
        <w:t>subregulation</w:t>
      </w:r>
      <w:proofErr w:type="spellEnd"/>
      <w:r>
        <w:t xml:space="preserve"> (1), the reviewable decision is taken to have been confirmed by the internal reviewer.</w:t>
      </w:r>
    </w:p>
    <w:p w14:paraId="646B4BEC" w14:textId="77777777" w:rsidR="00093E58" w:rsidRPr="00093E58" w:rsidRDefault="00093E58" w:rsidP="00093E58">
      <w:pPr>
        <w:pStyle w:val="DraftSectionNote"/>
        <w:tabs>
          <w:tab w:val="right" w:pos="1304"/>
        </w:tabs>
        <w:ind w:left="850"/>
        <w:rPr>
          <w:b/>
        </w:rPr>
      </w:pPr>
      <w:r w:rsidRPr="00093E58">
        <w:rPr>
          <w:b/>
        </w:rPr>
        <w:t>Note</w:t>
      </w:r>
    </w:p>
    <w:p w14:paraId="646B4BED" w14:textId="77777777" w:rsidR="00093E58" w:rsidRDefault="00093E58" w:rsidP="00093E58">
      <w:pPr>
        <w:pStyle w:val="DraftSectionNote"/>
        <w:tabs>
          <w:tab w:val="right" w:pos="1304"/>
        </w:tabs>
        <w:ind w:left="850"/>
      </w:pPr>
      <w:r>
        <w:t>See the jurisdictional note in the Appendix.</w:t>
      </w:r>
    </w:p>
    <w:p w14:paraId="646B4BEE" w14:textId="77777777" w:rsidR="00145DDF" w:rsidRPr="00EE6040" w:rsidRDefault="00145DDF" w:rsidP="007272F6">
      <w:pPr>
        <w:pStyle w:val="StyleDraftHeading1Left0cmHanging15cm1"/>
      </w:pPr>
      <w:r>
        <w:tab/>
      </w:r>
      <w:bookmarkStart w:id="903" w:name="_Toc174445844"/>
      <w:r>
        <w:t>681</w:t>
      </w:r>
      <w:r>
        <w:tab/>
        <w:t>Decision on internal review</w:t>
      </w:r>
      <w:bookmarkEnd w:id="903"/>
    </w:p>
    <w:p w14:paraId="646B4BEF" w14:textId="77777777" w:rsidR="00145DDF" w:rsidRDefault="00145DDF" w:rsidP="00145DDF">
      <w:pPr>
        <w:pStyle w:val="BodySectionSub"/>
      </w:pPr>
      <w:r>
        <w:t>Within 14 days of making the decision on the internal review, the internal reviewer must give the applicant written notice of:</w:t>
      </w:r>
    </w:p>
    <w:p w14:paraId="646B4BF0" w14:textId="77777777" w:rsidR="00145DDF" w:rsidRDefault="00145DDF" w:rsidP="00145DDF">
      <w:pPr>
        <w:pStyle w:val="DraftHeading3"/>
        <w:tabs>
          <w:tab w:val="right" w:pos="1757"/>
        </w:tabs>
        <w:ind w:left="1871" w:hanging="1871"/>
      </w:pPr>
      <w:r>
        <w:tab/>
      </w:r>
      <w:r w:rsidRPr="00054240">
        <w:t>(a)</w:t>
      </w:r>
      <w:r>
        <w:tab/>
        <w:t>the decision on the internal review; and</w:t>
      </w:r>
    </w:p>
    <w:p w14:paraId="646B4BF1" w14:textId="77777777" w:rsidR="00145DDF" w:rsidRDefault="00145DDF" w:rsidP="00145DDF">
      <w:pPr>
        <w:pStyle w:val="DraftHeading3"/>
        <w:tabs>
          <w:tab w:val="right" w:pos="1757"/>
        </w:tabs>
        <w:ind w:left="1871" w:hanging="1871"/>
      </w:pPr>
      <w:r>
        <w:tab/>
      </w:r>
      <w:r w:rsidRPr="00054240">
        <w:t>(b)</w:t>
      </w:r>
      <w:r>
        <w:tab/>
        <w:t>the reasons for the decision.</w:t>
      </w:r>
    </w:p>
    <w:p w14:paraId="646B4BF2" w14:textId="77777777" w:rsidR="00B75031" w:rsidRPr="00B75031" w:rsidRDefault="00B75031" w:rsidP="00B75031">
      <w:pPr>
        <w:pStyle w:val="DraftSectionNote"/>
        <w:tabs>
          <w:tab w:val="right" w:pos="1304"/>
        </w:tabs>
        <w:ind w:left="850"/>
        <w:rPr>
          <w:b/>
        </w:rPr>
      </w:pPr>
      <w:r w:rsidRPr="00B75031">
        <w:rPr>
          <w:b/>
        </w:rPr>
        <w:t>Note</w:t>
      </w:r>
    </w:p>
    <w:p w14:paraId="646B4BF3" w14:textId="77777777" w:rsidR="00B75031" w:rsidRDefault="00B75031" w:rsidP="00B75031">
      <w:pPr>
        <w:pStyle w:val="DraftSectionNote"/>
        <w:tabs>
          <w:tab w:val="right" w:pos="1304"/>
        </w:tabs>
        <w:ind w:left="850"/>
      </w:pPr>
      <w:r>
        <w:t>See the jurisdictional note in the Appendix.</w:t>
      </w:r>
    </w:p>
    <w:p w14:paraId="646B4BF4" w14:textId="77777777" w:rsidR="00145DDF" w:rsidRDefault="00145DDF" w:rsidP="007272F6">
      <w:pPr>
        <w:pStyle w:val="StyleDraftHeading1Left0cmHanging15cm1"/>
      </w:pPr>
      <w:r>
        <w:tab/>
      </w:r>
      <w:bookmarkStart w:id="904" w:name="_Toc174445845"/>
      <w:r>
        <w:t>682</w:t>
      </w:r>
      <w:r>
        <w:tab/>
        <w:t>Internal review—reviewable decision continues</w:t>
      </w:r>
      <w:bookmarkEnd w:id="904"/>
    </w:p>
    <w:p w14:paraId="646B4BF5" w14:textId="77777777" w:rsidR="00145DDF" w:rsidRDefault="00145DDF" w:rsidP="00145DDF">
      <w:pPr>
        <w:pStyle w:val="BodySectionSub"/>
      </w:pPr>
      <w:r>
        <w:t>Subject to any provision to the contrary in relation to a particular decision, an application for an internal review does not affect the operation of the reviewable decision or prevent the taking of any lawful action to implement or enforce the decision.</w:t>
      </w:r>
    </w:p>
    <w:p w14:paraId="646B4BF6" w14:textId="77777777" w:rsidR="00145DDF" w:rsidRPr="0085053E" w:rsidRDefault="00145DDF" w:rsidP="00133494">
      <w:pPr>
        <w:pStyle w:val="StyleHeading-DIVISIONLeftLeft0cmHanging275cm"/>
      </w:pPr>
      <w:bookmarkStart w:id="905" w:name="_Toc174445846"/>
      <w:r>
        <w:lastRenderedPageBreak/>
        <w:t xml:space="preserve">Division 3 </w:t>
      </w:r>
      <w:r>
        <w:tab/>
        <w:t>External review</w:t>
      </w:r>
      <w:bookmarkEnd w:id="905"/>
    </w:p>
    <w:p w14:paraId="646B4BF7" w14:textId="77777777" w:rsidR="00145DDF" w:rsidRDefault="00145DDF" w:rsidP="007272F6">
      <w:pPr>
        <w:pStyle w:val="StyleDraftHeading1Left0cmHanging15cm1"/>
      </w:pPr>
      <w:r>
        <w:tab/>
      </w:r>
      <w:bookmarkStart w:id="906" w:name="_Toc174445847"/>
      <w:r>
        <w:t>683</w:t>
      </w:r>
      <w:r>
        <w:tab/>
        <w:t>Application for external review</w:t>
      </w:r>
      <w:bookmarkEnd w:id="906"/>
    </w:p>
    <w:p w14:paraId="646B4BF8" w14:textId="77777777" w:rsidR="00145DDF" w:rsidRDefault="00145DDF" w:rsidP="00145DDF">
      <w:pPr>
        <w:pStyle w:val="DraftHeading2"/>
        <w:tabs>
          <w:tab w:val="right" w:pos="1247"/>
        </w:tabs>
        <w:ind w:left="1361" w:hanging="1361"/>
      </w:pPr>
      <w:r>
        <w:tab/>
      </w:r>
      <w:r w:rsidRPr="00787AE8">
        <w:t>(1)</w:t>
      </w:r>
      <w:r>
        <w:tab/>
        <w:t xml:space="preserve">An eligible person may apply to [the external review body] for review (an </w:t>
      </w:r>
      <w:r w:rsidRPr="002A40C2">
        <w:rPr>
          <w:b/>
          <w:i/>
        </w:rPr>
        <w:t>external review</w:t>
      </w:r>
      <w:r>
        <w:t>) of:</w:t>
      </w:r>
    </w:p>
    <w:p w14:paraId="646B4BF9" w14:textId="77777777" w:rsidR="00145DDF" w:rsidRDefault="00145DDF" w:rsidP="00145DDF">
      <w:pPr>
        <w:pStyle w:val="DraftHeading3"/>
        <w:tabs>
          <w:tab w:val="right" w:pos="1757"/>
        </w:tabs>
        <w:ind w:left="1871" w:hanging="1871"/>
      </w:pPr>
      <w:r>
        <w:tab/>
      </w:r>
      <w:r w:rsidRPr="00787AE8">
        <w:t>(a)</w:t>
      </w:r>
      <w:r>
        <w:tab/>
        <w:t>a reviewable decision made by the regulator under:</w:t>
      </w:r>
    </w:p>
    <w:p w14:paraId="646B4BFA" w14:textId="77777777" w:rsidR="00145DDF" w:rsidRDefault="00145DDF" w:rsidP="00145DDF">
      <w:pPr>
        <w:pStyle w:val="DraftHeading4"/>
        <w:tabs>
          <w:tab w:val="right" w:pos="2268"/>
        </w:tabs>
        <w:ind w:left="2381" w:hanging="2381"/>
      </w:pPr>
      <w:r>
        <w:tab/>
      </w:r>
      <w:r w:rsidRPr="008A459A">
        <w:t>(</w:t>
      </w:r>
      <w:proofErr w:type="spellStart"/>
      <w:r w:rsidRPr="008A459A">
        <w:t>i</w:t>
      </w:r>
      <w:proofErr w:type="spellEnd"/>
      <w:r w:rsidRPr="008A459A">
        <w:t>)</w:t>
      </w:r>
      <w:r>
        <w:tab/>
        <w:t>Chapter 9; or</w:t>
      </w:r>
    </w:p>
    <w:p w14:paraId="646B4BFB" w14:textId="77777777" w:rsidR="00145DDF" w:rsidRPr="00787AE8" w:rsidRDefault="00145DDF" w:rsidP="00145DDF">
      <w:pPr>
        <w:pStyle w:val="DraftHeading4"/>
        <w:tabs>
          <w:tab w:val="right" w:pos="2268"/>
        </w:tabs>
        <w:ind w:left="2381" w:hanging="2381"/>
      </w:pPr>
      <w:r>
        <w:tab/>
      </w:r>
      <w:r w:rsidRPr="008A459A">
        <w:t>(ii)</w:t>
      </w:r>
      <w:r>
        <w:tab/>
        <w:t>Part 11.2; or</w:t>
      </w:r>
    </w:p>
    <w:p w14:paraId="646B4BFC" w14:textId="77777777" w:rsidR="00145DDF" w:rsidRDefault="00145DDF" w:rsidP="00145DDF">
      <w:pPr>
        <w:pStyle w:val="DraftHeading3"/>
        <w:tabs>
          <w:tab w:val="right" w:pos="1757"/>
        </w:tabs>
        <w:ind w:left="1871" w:hanging="1871"/>
      </w:pPr>
      <w:r>
        <w:tab/>
      </w:r>
      <w:r w:rsidRPr="00E15DBC">
        <w:t>(b)</w:t>
      </w:r>
      <w:r>
        <w:tab/>
        <w:t>a decision made, or taken to have been made, on an internal review.</w:t>
      </w:r>
    </w:p>
    <w:p w14:paraId="646B4BFD" w14:textId="77777777" w:rsidR="00145DDF" w:rsidRDefault="00145DDF" w:rsidP="00145DDF">
      <w:pPr>
        <w:pStyle w:val="DraftHeading2"/>
        <w:tabs>
          <w:tab w:val="right" w:pos="1247"/>
        </w:tabs>
        <w:ind w:left="1361" w:hanging="1361"/>
      </w:pPr>
      <w:r>
        <w:tab/>
      </w:r>
      <w:r w:rsidRPr="00C5149D">
        <w:t>(2)</w:t>
      </w:r>
      <w:r w:rsidRPr="00C5149D">
        <w:tab/>
      </w:r>
      <w:r>
        <w:t>The application must be made within:</w:t>
      </w:r>
    </w:p>
    <w:p w14:paraId="646B4BFE" w14:textId="77777777" w:rsidR="00145DDF" w:rsidRDefault="00145DDF" w:rsidP="00145DDF">
      <w:pPr>
        <w:pStyle w:val="DraftHeading3"/>
        <w:tabs>
          <w:tab w:val="right" w:pos="1757"/>
        </w:tabs>
        <w:ind w:left="1871" w:hanging="1871"/>
      </w:pPr>
      <w:r>
        <w:tab/>
        <w:t>(a)</w:t>
      </w:r>
      <w:r>
        <w:tab/>
        <w:t>28 days after the day on which the decision first came to the eligible person's notice; or</w:t>
      </w:r>
    </w:p>
    <w:p w14:paraId="646B4BFF" w14:textId="77777777" w:rsidR="00145DDF" w:rsidRDefault="00145DDF" w:rsidP="00145DDF">
      <w:pPr>
        <w:pStyle w:val="DraftHeading3"/>
        <w:tabs>
          <w:tab w:val="right" w:pos="1757"/>
        </w:tabs>
        <w:ind w:left="1871" w:hanging="1871"/>
      </w:pPr>
      <w:r>
        <w:tab/>
        <w:t>(b)</w:t>
      </w:r>
      <w:r>
        <w:tab/>
        <w:t>any longer time the [the external review body] allows.</w:t>
      </w:r>
    </w:p>
    <w:p w14:paraId="646B4C00" w14:textId="77777777" w:rsidR="00145DDF" w:rsidRPr="00A95006" w:rsidRDefault="00145DDF" w:rsidP="00145DDF">
      <w:pPr>
        <w:pStyle w:val="DraftSectionNote"/>
        <w:tabs>
          <w:tab w:val="right" w:pos="1304"/>
        </w:tabs>
        <w:ind w:left="850"/>
        <w:rPr>
          <w:b/>
        </w:rPr>
      </w:pPr>
      <w:r w:rsidRPr="00A95006">
        <w:rPr>
          <w:b/>
        </w:rPr>
        <w:t>Note</w:t>
      </w:r>
    </w:p>
    <w:p w14:paraId="646B4C01" w14:textId="77777777" w:rsidR="00145DDF" w:rsidRDefault="00145DDF" w:rsidP="00145DDF">
      <w:pPr>
        <w:pStyle w:val="DraftSectionNote"/>
        <w:tabs>
          <w:tab w:val="right" w:pos="1304"/>
        </w:tabs>
        <w:ind w:left="850"/>
      </w:pPr>
      <w:r>
        <w:t>See the jurisdictional note in the Appendix.</w:t>
      </w:r>
    </w:p>
    <w:p w14:paraId="646B4C02" w14:textId="77777777" w:rsidR="00145DDF" w:rsidRDefault="00145DDF" w:rsidP="00145DDF">
      <w:pPr>
        <w:pStyle w:val="Heading-PART"/>
        <w:ind w:left="1276" w:hanging="1276"/>
        <w:jc w:val="left"/>
        <w:rPr>
          <w:caps w:val="0"/>
          <w:sz w:val="28"/>
        </w:rPr>
      </w:pPr>
      <w:r>
        <w:br w:type="page"/>
      </w:r>
      <w:bookmarkStart w:id="907" w:name="_Toc174445848"/>
      <w:r w:rsidRPr="008A459A">
        <w:rPr>
          <w:caps w:val="0"/>
          <w:sz w:val="28"/>
        </w:rPr>
        <w:lastRenderedPageBreak/>
        <w:t>Part 1</w:t>
      </w:r>
      <w:r>
        <w:rPr>
          <w:caps w:val="0"/>
          <w:sz w:val="28"/>
        </w:rPr>
        <w:t>1</w:t>
      </w:r>
      <w:r w:rsidRPr="008A459A">
        <w:rPr>
          <w:caps w:val="0"/>
          <w:sz w:val="28"/>
        </w:rPr>
        <w:t>.</w:t>
      </w:r>
      <w:r>
        <w:rPr>
          <w:caps w:val="0"/>
          <w:sz w:val="28"/>
        </w:rPr>
        <w:t>2</w:t>
      </w:r>
      <w:r w:rsidRPr="008A459A">
        <w:rPr>
          <w:caps w:val="0"/>
          <w:sz w:val="28"/>
        </w:rPr>
        <w:t xml:space="preserve"> </w:t>
      </w:r>
      <w:r w:rsidRPr="008A459A">
        <w:rPr>
          <w:caps w:val="0"/>
          <w:sz w:val="28"/>
        </w:rPr>
        <w:tab/>
        <w:t>Exemptions</w:t>
      </w:r>
      <w:bookmarkEnd w:id="907"/>
    </w:p>
    <w:p w14:paraId="646B4C03" w14:textId="77777777" w:rsidR="00145DDF" w:rsidRDefault="00145DDF" w:rsidP="00133494">
      <w:pPr>
        <w:pStyle w:val="StyleHeading-DIVISIONLeftLeft0cmHanging275cm"/>
      </w:pPr>
      <w:bookmarkStart w:id="908" w:name="_Toc174445849"/>
      <w:r>
        <w:t xml:space="preserve">Division 1 </w:t>
      </w:r>
      <w:r>
        <w:tab/>
        <w:t>General</w:t>
      </w:r>
      <w:bookmarkEnd w:id="908"/>
    </w:p>
    <w:p w14:paraId="646B4C04" w14:textId="77777777" w:rsidR="00145DDF" w:rsidRDefault="00145DDF" w:rsidP="007272F6">
      <w:pPr>
        <w:pStyle w:val="StyleDraftHeading1Left0cmHanging15cm1"/>
      </w:pPr>
      <w:r>
        <w:tab/>
      </w:r>
      <w:bookmarkStart w:id="909" w:name="_Toc174445850"/>
      <w:r>
        <w:t>684</w:t>
      </w:r>
      <w:r>
        <w:tab/>
        <w:t>General power to grant exemptions</w:t>
      </w:r>
      <w:bookmarkEnd w:id="909"/>
    </w:p>
    <w:p w14:paraId="646B4C05" w14:textId="77777777" w:rsidR="00145DDF" w:rsidRDefault="00145DDF" w:rsidP="00145DDF">
      <w:pPr>
        <w:pStyle w:val="DraftHeading2"/>
        <w:tabs>
          <w:tab w:val="right" w:pos="1247"/>
        </w:tabs>
        <w:ind w:left="1361" w:hanging="1361"/>
      </w:pPr>
      <w:r>
        <w:tab/>
      </w:r>
      <w:r w:rsidRPr="00225578">
        <w:t>(1)</w:t>
      </w:r>
      <w:r>
        <w:tab/>
        <w:t>The regulator may exempt a person or class of persons from compliance with any of these Regulations.</w:t>
      </w:r>
    </w:p>
    <w:p w14:paraId="646B4C06" w14:textId="77777777" w:rsidR="00145DDF" w:rsidRDefault="00145DDF" w:rsidP="00145DDF">
      <w:pPr>
        <w:pStyle w:val="DraftHeading2"/>
        <w:tabs>
          <w:tab w:val="right" w:pos="1247"/>
        </w:tabs>
        <w:ind w:left="1361" w:hanging="1361"/>
      </w:pPr>
      <w:r>
        <w:tab/>
      </w:r>
      <w:r w:rsidRPr="00225578">
        <w:t>(2)</w:t>
      </w:r>
      <w:r>
        <w:tab/>
        <w:t>The exemption may be granted on the regulator's own initiative or on the written application of 1 or more persons.</w:t>
      </w:r>
    </w:p>
    <w:p w14:paraId="646B4C07" w14:textId="77777777" w:rsidR="00145DDF" w:rsidRDefault="00145DDF" w:rsidP="00145DDF">
      <w:pPr>
        <w:pStyle w:val="DraftHeading2"/>
        <w:tabs>
          <w:tab w:val="right" w:pos="1247"/>
        </w:tabs>
        <w:ind w:left="1361" w:hanging="1361"/>
      </w:pPr>
      <w:r>
        <w:tab/>
      </w:r>
      <w:r w:rsidRPr="001E409E">
        <w:t>(3)</w:t>
      </w:r>
      <w:r>
        <w:tab/>
        <w:t>This regulation is subject to the limitations set out in this Part.</w:t>
      </w:r>
    </w:p>
    <w:p w14:paraId="646B4C08" w14:textId="77777777" w:rsidR="00145DDF" w:rsidRDefault="00145DDF" w:rsidP="00145DDF">
      <w:pPr>
        <w:pStyle w:val="DraftHeading2"/>
        <w:tabs>
          <w:tab w:val="right" w:pos="1247"/>
        </w:tabs>
        <w:ind w:left="1361" w:hanging="1361"/>
      </w:pPr>
      <w:r>
        <w:tab/>
      </w:r>
      <w:r w:rsidRPr="00193A21">
        <w:t>(4)</w:t>
      </w:r>
      <w:r>
        <w:tab/>
        <w:t>This regulation does not apply to an exemption from:</w:t>
      </w:r>
    </w:p>
    <w:p w14:paraId="646B4C09" w14:textId="77777777" w:rsidR="00145DDF" w:rsidRDefault="00145DDF" w:rsidP="00145DDF">
      <w:pPr>
        <w:pStyle w:val="DraftHeading3"/>
        <w:tabs>
          <w:tab w:val="right" w:pos="1757"/>
        </w:tabs>
        <w:ind w:left="1871" w:hanging="1871"/>
      </w:pPr>
      <w:r>
        <w:tab/>
      </w:r>
      <w:r w:rsidRPr="00146A73">
        <w:t>(a)</w:t>
      </w:r>
      <w:r>
        <w:tab/>
        <w:t>a provision requiring a person to hold a high risk work licence; or</w:t>
      </w:r>
    </w:p>
    <w:p w14:paraId="7347EDE0" w14:textId="497F298F" w:rsidR="00133494" w:rsidRDefault="00145DDF" w:rsidP="00133494">
      <w:pPr>
        <w:pStyle w:val="DraftHeading3"/>
        <w:tabs>
          <w:tab w:val="right" w:pos="1757"/>
        </w:tabs>
        <w:ind w:left="1871" w:hanging="1871"/>
      </w:pPr>
      <w:r>
        <w:tab/>
      </w:r>
      <w:r w:rsidRPr="00146A73">
        <w:t>(b)</w:t>
      </w:r>
      <w:r>
        <w:tab/>
        <w:t>a provision of Chapter 9 relating to a major hazard facility or proposed major hazard facility</w:t>
      </w:r>
      <w:r w:rsidR="00133494">
        <w:t>; or</w:t>
      </w:r>
    </w:p>
    <w:p w14:paraId="6FA2485F" w14:textId="76CD5887" w:rsidR="00133494" w:rsidRPr="00133494" w:rsidRDefault="002912B7" w:rsidP="002912B7">
      <w:pPr>
        <w:pStyle w:val="DraftHeading3"/>
        <w:tabs>
          <w:tab w:val="right" w:pos="1757"/>
        </w:tabs>
        <w:ind w:left="1871" w:hanging="1871"/>
      </w:pPr>
      <w:r>
        <w:tab/>
        <w:t>(c)</w:t>
      </w:r>
      <w:r>
        <w:tab/>
      </w:r>
      <w:r w:rsidR="00133494" w:rsidRPr="00133494">
        <w:t>regulation 529D in relation to exempting a type of engineered stone from that regulation.</w:t>
      </w:r>
    </w:p>
    <w:p w14:paraId="646B4C0B" w14:textId="77777777" w:rsidR="00145DDF" w:rsidRPr="00671C67" w:rsidRDefault="00145DDF" w:rsidP="00145DDF">
      <w:pPr>
        <w:pStyle w:val="DraftSectionNote"/>
        <w:tabs>
          <w:tab w:val="right" w:pos="1304"/>
        </w:tabs>
        <w:ind w:left="850"/>
        <w:rPr>
          <w:b/>
        </w:rPr>
      </w:pPr>
      <w:r w:rsidRPr="00671C67">
        <w:rPr>
          <w:b/>
        </w:rPr>
        <w:t>Note</w:t>
      </w:r>
    </w:p>
    <w:p w14:paraId="646B4C0C" w14:textId="77777777" w:rsidR="00145DDF" w:rsidRDefault="00145DDF" w:rsidP="00145DDF">
      <w:pPr>
        <w:pStyle w:val="DraftSectionNote"/>
        <w:tabs>
          <w:tab w:val="right" w:pos="1304"/>
        </w:tabs>
        <w:ind w:left="850"/>
      </w:pPr>
      <w:r>
        <w:t>A decision to refuse to grant an exemption is a reviewable decision (see regulation 676).</w:t>
      </w:r>
    </w:p>
    <w:p w14:paraId="646B4C0D" w14:textId="77777777" w:rsidR="00145DDF" w:rsidRDefault="00145DDF" w:rsidP="007272F6">
      <w:pPr>
        <w:pStyle w:val="StyleDraftHeading1Left0cmHanging15cm1"/>
      </w:pPr>
      <w:r>
        <w:tab/>
      </w:r>
      <w:bookmarkStart w:id="910" w:name="_Toc174445851"/>
      <w:r>
        <w:t>685</w:t>
      </w:r>
      <w:r>
        <w:tab/>
        <w:t>Matters to be considered in granting exemptions</w:t>
      </w:r>
      <w:bookmarkEnd w:id="910"/>
    </w:p>
    <w:p w14:paraId="646B4C0E" w14:textId="77777777" w:rsidR="00145DDF" w:rsidRDefault="00145DDF" w:rsidP="00145DDF">
      <w:pPr>
        <w:pStyle w:val="BodySectionSub"/>
      </w:pPr>
      <w:r>
        <w:t>In deciding whether or not to grant an exemption under regulation 684 the regulator must have regard to all relevant matters, including the following:</w:t>
      </w:r>
    </w:p>
    <w:p w14:paraId="646B4C0F" w14:textId="77777777" w:rsidR="00145DDF" w:rsidRDefault="00145DDF" w:rsidP="00145DDF">
      <w:pPr>
        <w:pStyle w:val="DraftHeading3"/>
        <w:tabs>
          <w:tab w:val="right" w:pos="1757"/>
        </w:tabs>
        <w:ind w:left="1871" w:hanging="1871"/>
      </w:pPr>
      <w:r>
        <w:tab/>
      </w:r>
      <w:r w:rsidRPr="00644C97">
        <w:t>(a)</w:t>
      </w:r>
      <w:r>
        <w:tab/>
        <w:t>whether the granting of the exemption will result in a standard of health and safety at the relevant workplace, or in relation to the</w:t>
      </w:r>
      <w:r w:rsidRPr="00644C97">
        <w:t xml:space="preserve"> </w:t>
      </w:r>
      <w:r>
        <w:t>relevant undertaking, that is at least equivalent to the standard that would be achieved by compliance with the relevant provision or provisions;</w:t>
      </w:r>
    </w:p>
    <w:p w14:paraId="646B4C10" w14:textId="77777777" w:rsidR="00145DDF" w:rsidRPr="00644C97" w:rsidRDefault="00145DDF" w:rsidP="00145DDF">
      <w:pPr>
        <w:pStyle w:val="DraftHeading3"/>
        <w:tabs>
          <w:tab w:val="right" w:pos="1757"/>
        </w:tabs>
        <w:ind w:left="1871" w:hanging="1871"/>
      </w:pPr>
      <w:r>
        <w:tab/>
      </w:r>
      <w:r w:rsidRPr="00644C97">
        <w:t>(b)</w:t>
      </w:r>
      <w:r>
        <w:tab/>
        <w:t>whether the requirements of paragraph (a) will be met if the regulator imposes certain conditions in granting the exemption and those conditions are complied with;</w:t>
      </w:r>
    </w:p>
    <w:p w14:paraId="646B4C11" w14:textId="77777777" w:rsidR="00145DDF" w:rsidRDefault="00145DDF" w:rsidP="00145DDF">
      <w:pPr>
        <w:pStyle w:val="DraftHeading3"/>
        <w:tabs>
          <w:tab w:val="right" w:pos="1757"/>
        </w:tabs>
        <w:ind w:left="1871" w:hanging="1871"/>
      </w:pPr>
      <w:r>
        <w:tab/>
      </w:r>
      <w:r w:rsidRPr="00644C97">
        <w:t>(c)</w:t>
      </w:r>
      <w:r>
        <w:tab/>
        <w:t>whether exceptional circumstances justify the grant of the exemption;</w:t>
      </w:r>
    </w:p>
    <w:p w14:paraId="646B4C12" w14:textId="77777777" w:rsidR="00145DDF" w:rsidRDefault="00145DDF" w:rsidP="00145DDF">
      <w:pPr>
        <w:pStyle w:val="DraftHeading3"/>
        <w:tabs>
          <w:tab w:val="right" w:pos="1757"/>
        </w:tabs>
        <w:ind w:left="1871" w:hanging="1871"/>
      </w:pPr>
      <w:r>
        <w:tab/>
      </w:r>
      <w:r w:rsidRPr="00400C36">
        <w:t>(d)</w:t>
      </w:r>
      <w:r>
        <w:tab/>
      </w:r>
      <w:r w:rsidRPr="00400C36">
        <w:t xml:space="preserve">if the </w:t>
      </w:r>
      <w:r>
        <w:t xml:space="preserve">proposed </w:t>
      </w:r>
      <w:r w:rsidRPr="00400C36">
        <w:t>exemption relates to a particular thing</w:t>
      </w:r>
      <w:r>
        <w:t>—</w:t>
      </w:r>
      <w:r w:rsidRPr="00400C36">
        <w:t>whether the regulator is satisfied that the risk associated with the thing is not significant if the exemption is granted;</w:t>
      </w:r>
    </w:p>
    <w:p w14:paraId="646B4C13" w14:textId="77777777" w:rsidR="00145DDF" w:rsidRDefault="00145DDF" w:rsidP="00145DDF">
      <w:pPr>
        <w:pStyle w:val="DraftHeading3"/>
        <w:tabs>
          <w:tab w:val="right" w:pos="1757"/>
        </w:tabs>
        <w:ind w:left="1871" w:hanging="1871"/>
      </w:pPr>
      <w:r>
        <w:lastRenderedPageBreak/>
        <w:tab/>
      </w:r>
      <w:r w:rsidRPr="00400C36">
        <w:t>(e)</w:t>
      </w:r>
      <w:r>
        <w:tab/>
        <w:t>whether the applicant has carried out consultation in relation to the proposed exemption in accordance with Divisions 1 and 2 of Part 5 of the Act.</w:t>
      </w:r>
    </w:p>
    <w:p w14:paraId="646B4C14" w14:textId="77777777" w:rsidR="00145DDF" w:rsidRPr="00041186" w:rsidRDefault="00145DDF" w:rsidP="00133494">
      <w:pPr>
        <w:pStyle w:val="StyleHeading-DIVISIONLeftLeft0cmHanging275cm"/>
      </w:pPr>
      <w:bookmarkStart w:id="911" w:name="_Toc174445852"/>
      <w:r>
        <w:t xml:space="preserve">Division 2 </w:t>
      </w:r>
      <w:r>
        <w:tab/>
        <w:t>High risk work licences</w:t>
      </w:r>
      <w:bookmarkEnd w:id="911"/>
    </w:p>
    <w:p w14:paraId="646B4C15" w14:textId="77777777" w:rsidR="00145DDF" w:rsidRDefault="00145DDF" w:rsidP="007272F6">
      <w:pPr>
        <w:pStyle w:val="StyleDraftHeading1Left0cmHanging15cm1"/>
      </w:pPr>
      <w:r>
        <w:tab/>
      </w:r>
      <w:bookmarkStart w:id="912" w:name="_Toc174445853"/>
      <w:r>
        <w:t>686</w:t>
      </w:r>
      <w:r>
        <w:tab/>
        <w:t>High risk work licence—exemption</w:t>
      </w:r>
      <w:bookmarkEnd w:id="912"/>
    </w:p>
    <w:p w14:paraId="646B4C16" w14:textId="77777777" w:rsidR="00145DDF" w:rsidRDefault="00145DDF" w:rsidP="00145DDF">
      <w:pPr>
        <w:pStyle w:val="DraftHeading2"/>
        <w:tabs>
          <w:tab w:val="right" w:pos="1247"/>
        </w:tabs>
        <w:ind w:left="1361" w:hanging="1361"/>
      </w:pPr>
      <w:r>
        <w:tab/>
        <w:t>(1</w:t>
      </w:r>
      <w:r w:rsidRPr="006D6915">
        <w:t>)</w:t>
      </w:r>
      <w:r>
        <w:tab/>
        <w:t>The regulator may exempt a person or class of persons from compliance with a provision of these Regulations requiring the person or class of persons to hold a high risk work licence.</w:t>
      </w:r>
    </w:p>
    <w:p w14:paraId="646B4C17" w14:textId="77777777" w:rsidR="00145DDF" w:rsidRDefault="00145DDF" w:rsidP="00145DDF">
      <w:pPr>
        <w:pStyle w:val="DraftHeading2"/>
        <w:tabs>
          <w:tab w:val="right" w:pos="1247"/>
        </w:tabs>
        <w:ind w:left="1361" w:hanging="1361"/>
      </w:pPr>
      <w:r>
        <w:tab/>
      </w:r>
      <w:r w:rsidRPr="00193A21">
        <w:t>(2)</w:t>
      </w:r>
      <w:r>
        <w:tab/>
        <w:t>The exemption may be granted on the written application of any person concerned.</w:t>
      </w:r>
    </w:p>
    <w:p w14:paraId="646B4C18" w14:textId="77777777" w:rsidR="00145DDF" w:rsidRPr="00671C67" w:rsidRDefault="00145DDF" w:rsidP="00145DDF">
      <w:pPr>
        <w:pStyle w:val="DraftSectionNote"/>
        <w:tabs>
          <w:tab w:val="right" w:pos="1304"/>
        </w:tabs>
        <w:ind w:left="850"/>
        <w:rPr>
          <w:b/>
        </w:rPr>
      </w:pPr>
      <w:r w:rsidRPr="00671C67">
        <w:rPr>
          <w:b/>
        </w:rPr>
        <w:t>Note</w:t>
      </w:r>
    </w:p>
    <w:p w14:paraId="646B4C19" w14:textId="77777777" w:rsidR="00145DDF" w:rsidRDefault="00145DDF" w:rsidP="00145DDF">
      <w:pPr>
        <w:pStyle w:val="DraftSectionNote"/>
        <w:tabs>
          <w:tab w:val="right" w:pos="1304"/>
        </w:tabs>
        <w:ind w:left="850"/>
      </w:pPr>
      <w:r>
        <w:t>A decision to refuse to grant an exemption is a reviewable decision (see regulation 676).</w:t>
      </w:r>
    </w:p>
    <w:p w14:paraId="646B4C1A" w14:textId="77777777" w:rsidR="00145DDF" w:rsidRPr="00193A21" w:rsidRDefault="00145DDF" w:rsidP="007272F6">
      <w:pPr>
        <w:pStyle w:val="StyleDraftHeading1Left0cmHanging15cm1"/>
      </w:pPr>
      <w:r>
        <w:tab/>
      </w:r>
      <w:bookmarkStart w:id="913" w:name="_Toc174445854"/>
      <w:r>
        <w:t>687</w:t>
      </w:r>
      <w:r>
        <w:tab/>
        <w:t>High risk work licence—regulator to be satisfied about certain matters</w:t>
      </w:r>
      <w:bookmarkEnd w:id="913"/>
    </w:p>
    <w:p w14:paraId="646B4C1B" w14:textId="77777777" w:rsidR="00145DDF" w:rsidRDefault="00145DDF" w:rsidP="00145DDF">
      <w:pPr>
        <w:pStyle w:val="DraftHeading2"/>
        <w:tabs>
          <w:tab w:val="right" w:pos="1247"/>
        </w:tabs>
        <w:ind w:left="1361" w:hanging="1361"/>
      </w:pPr>
      <w:r>
        <w:tab/>
      </w:r>
      <w:r w:rsidRPr="00507130">
        <w:t>(1)</w:t>
      </w:r>
      <w:r>
        <w:tab/>
        <w:t>The regulator must not grant an exemption under regulation 686 unless satisfied that granting the exemption will result in a standard of health and safety that is at least equivalent to the standard that would have been achieved without that exemption.</w:t>
      </w:r>
    </w:p>
    <w:p w14:paraId="646B4C1C" w14:textId="77777777" w:rsidR="00145DDF" w:rsidRPr="006F5311" w:rsidRDefault="00145DDF" w:rsidP="00145DDF">
      <w:pPr>
        <w:pStyle w:val="DraftHeading2"/>
        <w:tabs>
          <w:tab w:val="right" w:pos="1247"/>
        </w:tabs>
        <w:ind w:left="1361" w:hanging="1361"/>
      </w:pPr>
      <w:r>
        <w:tab/>
      </w:r>
      <w:r w:rsidRPr="002E4EA2">
        <w:t>(2)</w:t>
      </w:r>
      <w:r w:rsidRPr="006F5311">
        <w:tab/>
        <w:t xml:space="preserve">For the purposes of </w:t>
      </w:r>
      <w:proofErr w:type="spellStart"/>
      <w:r w:rsidRPr="006F5311">
        <w:t>subregulation</w:t>
      </w:r>
      <w:proofErr w:type="spellEnd"/>
      <w:r w:rsidRPr="006F5311">
        <w:t xml:space="preserve"> (</w:t>
      </w:r>
      <w:r>
        <w:t>1)</w:t>
      </w:r>
      <w:r w:rsidRPr="006F5311">
        <w:t xml:space="preserve">, the regulator </w:t>
      </w:r>
      <w:r>
        <w:t>must</w:t>
      </w:r>
      <w:r w:rsidRPr="006F5311">
        <w:t xml:space="preserve"> have regard to </w:t>
      </w:r>
      <w:r>
        <w:t>all relevant matters,</w:t>
      </w:r>
      <w:r w:rsidRPr="006F5311">
        <w:t xml:space="preserve"> including whether or not:</w:t>
      </w:r>
    </w:p>
    <w:p w14:paraId="646B4C1D" w14:textId="77777777" w:rsidR="00145DDF" w:rsidRDefault="00145DDF" w:rsidP="00145DDF">
      <w:pPr>
        <w:pStyle w:val="DraftHeading3"/>
        <w:tabs>
          <w:tab w:val="right" w:pos="1757"/>
        </w:tabs>
        <w:ind w:left="1871" w:hanging="1871"/>
      </w:pPr>
      <w:r>
        <w:tab/>
      </w:r>
      <w:r w:rsidRPr="00146A73">
        <w:t>(a)</w:t>
      </w:r>
      <w:r>
        <w:tab/>
        <w:t>the obtaining of the high risk work licence would be impractical; and</w:t>
      </w:r>
    </w:p>
    <w:p w14:paraId="646B4C1E" w14:textId="77777777" w:rsidR="00145DDF" w:rsidRDefault="00145DDF" w:rsidP="00145DDF">
      <w:pPr>
        <w:pStyle w:val="DraftHeading3"/>
        <w:tabs>
          <w:tab w:val="right" w:pos="1757"/>
        </w:tabs>
        <w:ind w:left="1871" w:hanging="1871"/>
      </w:pPr>
      <w:r>
        <w:tab/>
      </w:r>
      <w:r w:rsidRPr="00146A73">
        <w:t>(b)</w:t>
      </w:r>
      <w:r>
        <w:tab/>
        <w:t>the competencies of the person to be exempted exceed those required for a high risk work licence; and</w:t>
      </w:r>
    </w:p>
    <w:p w14:paraId="646B4C1F" w14:textId="77777777" w:rsidR="00145DDF" w:rsidRDefault="00145DDF" w:rsidP="00145DDF">
      <w:pPr>
        <w:pStyle w:val="DraftHeading3"/>
        <w:tabs>
          <w:tab w:val="right" w:pos="1757"/>
        </w:tabs>
        <w:ind w:left="1871" w:hanging="1871"/>
      </w:pPr>
      <w:r>
        <w:tab/>
      </w:r>
      <w:r w:rsidRPr="00146A73">
        <w:t>(c)</w:t>
      </w:r>
      <w:r>
        <w:tab/>
        <w:t>any plant used by the person can be modified in a way that reduces the risk associated with using that plant.</w:t>
      </w:r>
    </w:p>
    <w:p w14:paraId="646B4C20" w14:textId="77777777" w:rsidR="00145DDF" w:rsidRPr="00041186" w:rsidRDefault="00145DDF" w:rsidP="00133494">
      <w:pPr>
        <w:pStyle w:val="StyleHeading-DIVISIONLeftLeft0cmHanging275cm"/>
      </w:pPr>
      <w:bookmarkStart w:id="914" w:name="_Toc174445855"/>
      <w:r>
        <w:t xml:space="preserve">Division 3 </w:t>
      </w:r>
      <w:r>
        <w:tab/>
        <w:t>Major hazard facilities</w:t>
      </w:r>
      <w:bookmarkEnd w:id="914"/>
    </w:p>
    <w:p w14:paraId="646B4C21" w14:textId="77777777" w:rsidR="00145DDF" w:rsidRDefault="00145DDF" w:rsidP="007272F6">
      <w:pPr>
        <w:pStyle w:val="StyleDraftHeading1Left0cmHanging15cm1"/>
      </w:pPr>
      <w:r>
        <w:tab/>
      </w:r>
      <w:bookmarkStart w:id="915" w:name="_Toc174445856"/>
      <w:r>
        <w:t>688</w:t>
      </w:r>
      <w:r w:rsidRPr="006F5311">
        <w:tab/>
        <w:t>Major hazard facilit</w:t>
      </w:r>
      <w:r>
        <w:t>y—exemption</w:t>
      </w:r>
      <w:bookmarkEnd w:id="915"/>
    </w:p>
    <w:p w14:paraId="646B4C22" w14:textId="77777777" w:rsidR="00145DDF" w:rsidRDefault="00145DDF" w:rsidP="00145DDF">
      <w:pPr>
        <w:pStyle w:val="DraftHeading2"/>
        <w:tabs>
          <w:tab w:val="right" w:pos="1247"/>
        </w:tabs>
        <w:ind w:left="1361" w:hanging="1361"/>
      </w:pPr>
      <w:r>
        <w:tab/>
        <w:t>(1</w:t>
      </w:r>
      <w:r w:rsidRPr="006D6915">
        <w:t>)</w:t>
      </w:r>
      <w:r>
        <w:tab/>
        <w:t>The regulator may exempt the operator of a major hazard facility or proposed major hazard facility from compliance with any provision of these Regulations relating to that facility.</w:t>
      </w:r>
    </w:p>
    <w:p w14:paraId="646B4C23" w14:textId="77777777" w:rsidR="00145DDF" w:rsidRDefault="00145DDF" w:rsidP="00145DDF">
      <w:pPr>
        <w:pStyle w:val="DraftHeading2"/>
        <w:tabs>
          <w:tab w:val="right" w:pos="1247"/>
        </w:tabs>
        <w:ind w:left="1361" w:hanging="1361"/>
      </w:pPr>
      <w:r>
        <w:tab/>
      </w:r>
      <w:r w:rsidRPr="008A459A">
        <w:t>(2)</w:t>
      </w:r>
      <w:r>
        <w:tab/>
        <w:t>The exemption may be granted on the written application of the operator of the major hazard facility or proposed major hazard facility.</w:t>
      </w:r>
    </w:p>
    <w:p w14:paraId="646B4C24" w14:textId="77777777" w:rsidR="00145DDF" w:rsidRPr="00671C67" w:rsidRDefault="00145DDF" w:rsidP="00145DDF">
      <w:pPr>
        <w:pStyle w:val="DraftSectionNote"/>
        <w:tabs>
          <w:tab w:val="right" w:pos="1304"/>
        </w:tabs>
        <w:ind w:left="850"/>
        <w:rPr>
          <w:b/>
        </w:rPr>
      </w:pPr>
      <w:r w:rsidRPr="00671C67">
        <w:rPr>
          <w:b/>
        </w:rPr>
        <w:t>Note</w:t>
      </w:r>
    </w:p>
    <w:p w14:paraId="646B4C25" w14:textId="77777777" w:rsidR="00145DDF" w:rsidRDefault="00145DDF" w:rsidP="00145DDF">
      <w:pPr>
        <w:pStyle w:val="DraftSectionNote"/>
        <w:tabs>
          <w:tab w:val="right" w:pos="1304"/>
        </w:tabs>
        <w:ind w:left="850"/>
      </w:pPr>
      <w:r>
        <w:lastRenderedPageBreak/>
        <w:t>A decision to refuse to grant an exemption is a reviewable decision (see regulation 676).</w:t>
      </w:r>
    </w:p>
    <w:p w14:paraId="646B4C26" w14:textId="77777777" w:rsidR="00145DDF" w:rsidRPr="00193A21" w:rsidRDefault="00145DDF" w:rsidP="007272F6">
      <w:pPr>
        <w:pStyle w:val="StyleDraftHeading1Left0cmHanging15cm1"/>
      </w:pPr>
      <w:r>
        <w:tab/>
      </w:r>
      <w:bookmarkStart w:id="916" w:name="_Toc174445857"/>
      <w:r>
        <w:t>689</w:t>
      </w:r>
      <w:r>
        <w:tab/>
        <w:t>Major hazard facility—regulator to be satisfied about certain matters</w:t>
      </w:r>
      <w:bookmarkEnd w:id="916"/>
    </w:p>
    <w:p w14:paraId="646B4C27" w14:textId="77777777" w:rsidR="00145DDF" w:rsidRDefault="00145DDF" w:rsidP="00AE61AA">
      <w:pPr>
        <w:pStyle w:val="DraftHeading2"/>
        <w:tabs>
          <w:tab w:val="right" w:pos="1247"/>
        </w:tabs>
        <w:ind w:left="1361" w:hanging="1361"/>
      </w:pPr>
      <w:r>
        <w:tab/>
      </w:r>
      <w:r w:rsidRPr="00507130">
        <w:t>(1)</w:t>
      </w:r>
      <w:r>
        <w:tab/>
        <w:t>The regulator must not grant an exemption under regulation 688 unless satisfied that:</w:t>
      </w:r>
    </w:p>
    <w:p w14:paraId="646B4C28" w14:textId="77777777" w:rsidR="00145DDF" w:rsidRPr="006F5311" w:rsidRDefault="00145DDF" w:rsidP="00145DDF">
      <w:pPr>
        <w:pStyle w:val="DraftHeading3"/>
        <w:tabs>
          <w:tab w:val="right" w:pos="1757"/>
        </w:tabs>
        <w:ind w:left="1871" w:hanging="1871"/>
      </w:pPr>
      <w:r w:rsidRPr="006F5311">
        <w:tab/>
        <w:t>(a)</w:t>
      </w:r>
      <w:r w:rsidRPr="006F5311">
        <w:tab/>
      </w:r>
      <w:r>
        <w:t>1</w:t>
      </w:r>
      <w:r w:rsidRPr="006F5311">
        <w:t xml:space="preserve"> </w:t>
      </w:r>
      <w:r>
        <w:t xml:space="preserve">or more </w:t>
      </w:r>
      <w:r w:rsidRPr="006F5311">
        <w:t xml:space="preserve">Schedule </w:t>
      </w:r>
      <w:r>
        <w:t>15</w:t>
      </w:r>
      <w:r w:rsidRPr="006F5311">
        <w:t xml:space="preserve"> chemical</w:t>
      </w:r>
      <w:r>
        <w:t>s</w:t>
      </w:r>
      <w:r w:rsidRPr="006F5311">
        <w:t xml:space="preserve"> </w:t>
      </w:r>
      <w:r>
        <w:t>are</w:t>
      </w:r>
      <w:r w:rsidRPr="006F5311">
        <w:t xml:space="preserve"> present or likely</w:t>
      </w:r>
      <w:r>
        <w:t xml:space="preserve"> to be present at the facility; and</w:t>
      </w:r>
    </w:p>
    <w:p w14:paraId="646B4C29" w14:textId="77777777" w:rsidR="00145DDF" w:rsidRPr="006F5311" w:rsidRDefault="00145DDF" w:rsidP="00145DDF">
      <w:pPr>
        <w:pStyle w:val="DraftHeading3"/>
        <w:tabs>
          <w:tab w:val="right" w:pos="1757"/>
        </w:tabs>
        <w:ind w:left="1871" w:hanging="1871"/>
      </w:pPr>
      <w:r w:rsidRPr="006F5311">
        <w:tab/>
        <w:t>(b)</w:t>
      </w:r>
      <w:r w:rsidRPr="006F5311">
        <w:tab/>
        <w:t xml:space="preserve">the quantity of </w:t>
      </w:r>
      <w:r>
        <w:t>the Schedule 15</w:t>
      </w:r>
      <w:r w:rsidRPr="006F5311">
        <w:t xml:space="preserve"> </w:t>
      </w:r>
      <w:r>
        <w:t xml:space="preserve">chemicals </w:t>
      </w:r>
      <w:r w:rsidRPr="006F5311">
        <w:t xml:space="preserve">exceeds the threshold quantity of </w:t>
      </w:r>
      <w:r>
        <w:t>the</w:t>
      </w:r>
      <w:r w:rsidRPr="006F5311">
        <w:t xml:space="preserve"> </w:t>
      </w:r>
      <w:r>
        <w:t xml:space="preserve">Schedule 15 chemicals periodically because </w:t>
      </w:r>
      <w:r w:rsidRPr="006F5311">
        <w:t>the</w:t>
      </w:r>
      <w:r>
        <w:t>y</w:t>
      </w:r>
      <w:r w:rsidRPr="006F5311">
        <w:t xml:space="preserve"> </w:t>
      </w:r>
      <w:r>
        <w:t>are</w:t>
      </w:r>
      <w:r w:rsidRPr="006F5311">
        <w:t xml:space="preserve"> solely the subject of intermediate temporary storage; and</w:t>
      </w:r>
    </w:p>
    <w:p w14:paraId="646B4C2A" w14:textId="77777777" w:rsidR="00145DDF" w:rsidRDefault="00145DDF" w:rsidP="00145DDF">
      <w:pPr>
        <w:pStyle w:val="DraftHeading3"/>
        <w:tabs>
          <w:tab w:val="right" w:pos="1757"/>
        </w:tabs>
        <w:ind w:left="1871" w:hanging="1871"/>
      </w:pPr>
      <w:r>
        <w:tab/>
      </w:r>
      <w:r w:rsidRPr="00E6396A">
        <w:t>(c)</w:t>
      </w:r>
      <w:r w:rsidRPr="006F5311">
        <w:tab/>
        <w:t xml:space="preserve">the </w:t>
      </w:r>
      <w:r>
        <w:t>Schedule 15 chemicals are</w:t>
      </w:r>
      <w:r w:rsidRPr="006F5311">
        <w:t xml:space="preserve"> in </w:t>
      </w:r>
      <w:r>
        <w:t>1 or more</w:t>
      </w:r>
      <w:r w:rsidRPr="006F5311">
        <w:t xml:space="preserve"> container</w:t>
      </w:r>
      <w:r>
        <w:t>s</w:t>
      </w:r>
      <w:r w:rsidRPr="006F5311">
        <w:t xml:space="preserve"> </w:t>
      </w:r>
      <w:r>
        <w:t>with</w:t>
      </w:r>
      <w:r w:rsidRPr="006F5311">
        <w:t xml:space="preserve"> the capacity </w:t>
      </w:r>
      <w:r>
        <w:t>of each container being</w:t>
      </w:r>
      <w:r w:rsidRPr="006F5311">
        <w:t xml:space="preserve"> no</w:t>
      </w:r>
      <w:r>
        <w:t>t</w:t>
      </w:r>
      <w:r w:rsidRPr="006F5311">
        <w:t xml:space="preserve"> more than </w:t>
      </w:r>
      <w:r>
        <w:t>a total of 500 </w:t>
      </w:r>
      <w:r w:rsidRPr="006F5311">
        <w:t>kilograms</w:t>
      </w:r>
      <w:r>
        <w:t>; and</w:t>
      </w:r>
    </w:p>
    <w:p w14:paraId="646B4C2B" w14:textId="77777777" w:rsidR="00145DDF" w:rsidRPr="00BF2AAD" w:rsidRDefault="00145DDF" w:rsidP="00145DDF">
      <w:pPr>
        <w:pStyle w:val="DraftHeading3"/>
        <w:tabs>
          <w:tab w:val="right" w:pos="1757"/>
        </w:tabs>
        <w:ind w:left="1871" w:hanging="1871"/>
      </w:pPr>
      <w:r>
        <w:tab/>
      </w:r>
      <w:r w:rsidRPr="00BF2AAD">
        <w:t>(</w:t>
      </w:r>
      <w:r>
        <w:t>d</w:t>
      </w:r>
      <w:r w:rsidRPr="00BF2AAD">
        <w:t>)</w:t>
      </w:r>
      <w:r>
        <w:tab/>
      </w:r>
      <w:r w:rsidRPr="006F5311">
        <w:t xml:space="preserve">granting the exemption will result in a </w:t>
      </w:r>
      <w:r>
        <w:t>standard</w:t>
      </w:r>
      <w:r w:rsidRPr="006F5311">
        <w:t xml:space="preserve"> of health and safety in relation to the operation of the facility that is at least equivalent to </w:t>
      </w:r>
      <w:r>
        <w:t>the standard that would be achieved by compliance with the relevant provision or provisions</w:t>
      </w:r>
      <w:r w:rsidRPr="006F5311">
        <w:t>.</w:t>
      </w:r>
    </w:p>
    <w:p w14:paraId="646B4C2C" w14:textId="77777777" w:rsidR="00145DDF" w:rsidRDefault="00145DDF" w:rsidP="00AE61AA">
      <w:pPr>
        <w:pStyle w:val="DraftHeading2"/>
        <w:tabs>
          <w:tab w:val="right" w:pos="1247"/>
        </w:tabs>
        <w:ind w:left="1361" w:hanging="1361"/>
      </w:pPr>
      <w:r w:rsidRPr="006F5311">
        <w:tab/>
        <w:t>(</w:t>
      </w:r>
      <w:r>
        <w:t>2</w:t>
      </w:r>
      <w:r w:rsidRPr="006F5311">
        <w:t>)</w:t>
      </w:r>
      <w:r w:rsidRPr="006F5311">
        <w:tab/>
        <w:t xml:space="preserve">For the purposes of </w:t>
      </w:r>
      <w:proofErr w:type="spellStart"/>
      <w:r w:rsidRPr="006F5311">
        <w:t>subregulation</w:t>
      </w:r>
      <w:proofErr w:type="spellEnd"/>
      <w:r w:rsidRPr="006F5311">
        <w:t xml:space="preserve"> (</w:t>
      </w:r>
      <w:r>
        <w:t>1)(</w:t>
      </w:r>
      <w:r w:rsidR="00D505D9">
        <w:t>d</w:t>
      </w:r>
      <w:r>
        <w:t>)</w:t>
      </w:r>
      <w:r w:rsidRPr="006F5311">
        <w:t xml:space="preserve">, the regulator </w:t>
      </w:r>
      <w:r>
        <w:t>must</w:t>
      </w:r>
      <w:r w:rsidRPr="006F5311">
        <w:t xml:space="preserve"> have regard to </w:t>
      </w:r>
      <w:r>
        <w:t>all</w:t>
      </w:r>
      <w:r w:rsidRPr="006F5311">
        <w:t xml:space="preserve"> relevant</w:t>
      </w:r>
      <w:r>
        <w:t xml:space="preserve"> matters</w:t>
      </w:r>
      <w:r w:rsidRPr="006F5311">
        <w:t>, including whether or not:</w:t>
      </w:r>
    </w:p>
    <w:p w14:paraId="646B4C2D" w14:textId="77777777" w:rsidR="00145DDF" w:rsidRPr="006F5311" w:rsidRDefault="00145DDF" w:rsidP="00145DDF">
      <w:pPr>
        <w:pStyle w:val="DraftHeading3"/>
        <w:tabs>
          <w:tab w:val="right" w:pos="1757"/>
        </w:tabs>
        <w:ind w:left="1871" w:hanging="1871"/>
      </w:pPr>
      <w:r w:rsidRPr="006F5311">
        <w:tab/>
        <w:t>(a)</w:t>
      </w:r>
      <w:r w:rsidRPr="006F5311">
        <w:tab/>
        <w:t>the applicant is complying with the Act and these Regulations; and</w:t>
      </w:r>
    </w:p>
    <w:p w14:paraId="646B4C2E" w14:textId="77777777" w:rsidR="00145DDF" w:rsidRPr="006F5311" w:rsidRDefault="00145DDF" w:rsidP="00145DDF">
      <w:pPr>
        <w:pStyle w:val="DraftHeading3"/>
        <w:tabs>
          <w:tab w:val="right" w:pos="1757"/>
        </w:tabs>
        <w:ind w:left="1871" w:hanging="1871"/>
      </w:pPr>
      <w:r w:rsidRPr="006F5311">
        <w:tab/>
        <w:t>(b)</w:t>
      </w:r>
      <w:r w:rsidRPr="006F5311">
        <w:tab/>
        <w:t xml:space="preserve">the applicant has processes and procedures in place which will keep the quantity of the Schedule </w:t>
      </w:r>
      <w:r>
        <w:t>15</w:t>
      </w:r>
      <w:r w:rsidRPr="006F5311">
        <w:t xml:space="preserve"> chemical </w:t>
      </w:r>
      <w:r>
        <w:t xml:space="preserve">or chemicals </w:t>
      </w:r>
      <w:r w:rsidRPr="006F5311">
        <w:t xml:space="preserve">present or likely to be present at or below </w:t>
      </w:r>
      <w:r>
        <w:t>the</w:t>
      </w:r>
      <w:r w:rsidRPr="006F5311">
        <w:t xml:space="preserve"> threshold quantity </w:t>
      </w:r>
      <w:r>
        <w:t xml:space="preserve">for the Schedule 15 chemical or chemicals </w:t>
      </w:r>
      <w:r w:rsidRPr="006F5311">
        <w:t xml:space="preserve">as often as </w:t>
      </w:r>
      <w:r>
        <w:t>practicable</w:t>
      </w:r>
      <w:r w:rsidRPr="006F5311">
        <w:t>; and</w:t>
      </w:r>
    </w:p>
    <w:p w14:paraId="646B4C2F" w14:textId="77777777" w:rsidR="007162D7" w:rsidRDefault="00145DDF" w:rsidP="00145DDF">
      <w:pPr>
        <w:pStyle w:val="DraftHeading3"/>
        <w:tabs>
          <w:tab w:val="right" w:pos="1757"/>
        </w:tabs>
        <w:ind w:left="1871" w:hanging="1871"/>
      </w:pPr>
      <w:r w:rsidRPr="006F5311">
        <w:tab/>
        <w:t>(c)</w:t>
      </w:r>
      <w:r w:rsidRPr="006F5311">
        <w:tab/>
        <w:t xml:space="preserve">the applicant has </w:t>
      </w:r>
      <w:r>
        <w:t>implemented adequate</w:t>
      </w:r>
      <w:r w:rsidRPr="006F5311">
        <w:t xml:space="preserve"> control</w:t>
      </w:r>
      <w:r>
        <w:t xml:space="preserve"> measure</w:t>
      </w:r>
      <w:r w:rsidRPr="006F5311">
        <w:t>s to minimise the risk of a major incident occurring.</w:t>
      </w:r>
    </w:p>
    <w:p w14:paraId="2D4FD334" w14:textId="77777777" w:rsidR="00133494" w:rsidRPr="00133494" w:rsidRDefault="00133494" w:rsidP="00133494"/>
    <w:p w14:paraId="3A7FC6CC" w14:textId="2925DE41" w:rsidR="00133494" w:rsidRPr="00041186" w:rsidRDefault="00133494" w:rsidP="00133494">
      <w:pPr>
        <w:pStyle w:val="StyleHeading-DIVISIONLeftLeft0cmHanging275cm"/>
      </w:pPr>
      <w:bookmarkStart w:id="917" w:name="_Toc174445858"/>
      <w:r>
        <w:t xml:space="preserve">Division 3A </w:t>
      </w:r>
      <w:r>
        <w:tab/>
      </w:r>
      <w:r w:rsidRPr="00133494">
        <w:t>Engineered stone</w:t>
      </w:r>
      <w:bookmarkEnd w:id="917"/>
    </w:p>
    <w:p w14:paraId="52FA4292" w14:textId="37E382B1" w:rsidR="00133494" w:rsidRDefault="00133494" w:rsidP="00133494">
      <w:pPr>
        <w:pStyle w:val="StyleDraftHeading1Left0cmHanging15cm1"/>
      </w:pPr>
      <w:r>
        <w:tab/>
      </w:r>
      <w:bookmarkStart w:id="918" w:name="_Toc174445859"/>
      <w:r>
        <w:t>689A</w:t>
      </w:r>
      <w:r w:rsidRPr="006F5311">
        <w:tab/>
      </w:r>
      <w:r w:rsidRPr="00133494">
        <w:t>Engineered stone—exemption</w:t>
      </w:r>
      <w:bookmarkEnd w:id="918"/>
    </w:p>
    <w:p w14:paraId="316D322C" w14:textId="6AA6C4D9" w:rsidR="006F6070" w:rsidRPr="00AE61AA" w:rsidRDefault="002912B7" w:rsidP="002912B7">
      <w:pPr>
        <w:pStyle w:val="DraftHeading2"/>
        <w:tabs>
          <w:tab w:val="right" w:pos="1247"/>
        </w:tabs>
        <w:ind w:left="1361" w:hanging="1361"/>
      </w:pPr>
      <w:r>
        <w:tab/>
        <w:t>(1)</w:t>
      </w:r>
      <w:r>
        <w:tab/>
      </w:r>
      <w:r w:rsidR="006F6070" w:rsidRPr="002912B7">
        <w:t>The</w:t>
      </w:r>
      <w:r w:rsidR="006F6070" w:rsidRPr="00AE61AA">
        <w:t xml:space="preserve"> regulator may exempt a type of engineered stone from regulation 529D.</w:t>
      </w:r>
    </w:p>
    <w:p w14:paraId="70A2CF35" w14:textId="4B31D69C" w:rsidR="006F6070" w:rsidRDefault="002912B7" w:rsidP="002912B7">
      <w:pPr>
        <w:pStyle w:val="DraftHeading2"/>
        <w:tabs>
          <w:tab w:val="right" w:pos="1247"/>
        </w:tabs>
        <w:ind w:left="1361" w:hanging="1361"/>
      </w:pPr>
      <w:r>
        <w:tab/>
        <w:t>(2)</w:t>
      </w:r>
      <w:r>
        <w:tab/>
      </w:r>
      <w:r w:rsidR="006F6070" w:rsidRPr="006F6070">
        <w:t>A person conducting a business or undertaking is exempt from compliance with regulation 529D if the work involves a type of engineered stone that is the subject of an exemption granted under:</w:t>
      </w:r>
    </w:p>
    <w:p w14:paraId="79F50A91" w14:textId="667471DF" w:rsidR="006F6070" w:rsidRDefault="002912B7" w:rsidP="002912B7">
      <w:pPr>
        <w:tabs>
          <w:tab w:val="right" w:pos="1758"/>
        </w:tabs>
        <w:ind w:left="1871" w:hanging="1871"/>
      </w:pPr>
      <w:r>
        <w:lastRenderedPageBreak/>
        <w:tab/>
        <w:t>(a)</w:t>
      </w:r>
      <w:r>
        <w:tab/>
      </w:r>
      <w:proofErr w:type="spellStart"/>
      <w:r w:rsidR="006F6070" w:rsidRPr="006F6070">
        <w:t>subregulation</w:t>
      </w:r>
      <w:proofErr w:type="spellEnd"/>
      <w:r w:rsidR="006F6070" w:rsidRPr="006F6070">
        <w:t xml:space="preserve"> (1); or</w:t>
      </w:r>
    </w:p>
    <w:p w14:paraId="6436FEFC" w14:textId="038F65A9" w:rsidR="006F6070" w:rsidRDefault="002912B7" w:rsidP="002912B7">
      <w:pPr>
        <w:tabs>
          <w:tab w:val="right" w:pos="1758"/>
        </w:tabs>
        <w:ind w:left="1871" w:hanging="1871"/>
      </w:pPr>
      <w:r>
        <w:tab/>
        <w:t>(b)</w:t>
      </w:r>
      <w:r>
        <w:tab/>
      </w:r>
      <w:r w:rsidR="006F6070" w:rsidRPr="006F6070">
        <w:t xml:space="preserve">a corresponding WHS law that is equivalent to </w:t>
      </w:r>
      <w:proofErr w:type="spellStart"/>
      <w:r w:rsidR="006F6070" w:rsidRPr="006F6070">
        <w:t>subregulation</w:t>
      </w:r>
      <w:proofErr w:type="spellEnd"/>
      <w:r w:rsidR="006F6070" w:rsidRPr="006F6070">
        <w:t xml:space="preserve"> (1).</w:t>
      </w:r>
    </w:p>
    <w:p w14:paraId="0E1F5049" w14:textId="77777777" w:rsidR="006F6070" w:rsidRPr="00671C67" w:rsidRDefault="006F6070" w:rsidP="006F6070">
      <w:pPr>
        <w:pStyle w:val="DraftSectionNote"/>
        <w:tabs>
          <w:tab w:val="right" w:pos="1304"/>
        </w:tabs>
        <w:ind w:left="850"/>
        <w:rPr>
          <w:b/>
        </w:rPr>
      </w:pPr>
      <w:r w:rsidRPr="00671C67">
        <w:rPr>
          <w:b/>
        </w:rPr>
        <w:t>Note</w:t>
      </w:r>
    </w:p>
    <w:p w14:paraId="5BC52D62" w14:textId="6257B99D" w:rsidR="006F6070" w:rsidRDefault="006F6070" w:rsidP="006F6070">
      <w:pPr>
        <w:ind w:left="851"/>
        <w:rPr>
          <w:sz w:val="20"/>
        </w:rPr>
      </w:pPr>
      <w:r w:rsidRPr="006F6070">
        <w:rPr>
          <w:sz w:val="20"/>
        </w:rPr>
        <w:t>A decision to refuse to grant an exemption is a reviewable decision (see regulation 676).</w:t>
      </w:r>
    </w:p>
    <w:p w14:paraId="37D3E090" w14:textId="0006C80B" w:rsidR="006F6070" w:rsidRDefault="006F6070" w:rsidP="006F6070">
      <w:pPr>
        <w:pStyle w:val="StyleDraftHeading1Left0cmHanging15cm1"/>
      </w:pPr>
      <w:r>
        <w:tab/>
      </w:r>
      <w:bookmarkStart w:id="919" w:name="_Toc174445860"/>
      <w:r>
        <w:t>689B</w:t>
      </w:r>
      <w:r>
        <w:tab/>
      </w:r>
      <w:r w:rsidRPr="006F6070">
        <w:t>Engineered stone—application for exemption</w:t>
      </w:r>
      <w:bookmarkEnd w:id="919"/>
    </w:p>
    <w:p w14:paraId="6A502103" w14:textId="5C253E5D" w:rsidR="006F6070" w:rsidRDefault="00AE61AA" w:rsidP="00AE61AA">
      <w:pPr>
        <w:tabs>
          <w:tab w:val="right" w:pos="1247"/>
        </w:tabs>
        <w:ind w:left="1361" w:hanging="1361"/>
      </w:pPr>
      <w:r>
        <w:tab/>
        <w:t>(1)</w:t>
      </w:r>
      <w:r>
        <w:tab/>
      </w:r>
      <w:r w:rsidR="006F6070" w:rsidRPr="006F6070">
        <w:t>A person with an interest in having an exemption granted under regulation 689A(1) may apply to the regulator for an exemption.</w:t>
      </w:r>
    </w:p>
    <w:p w14:paraId="3E984ED6" w14:textId="59DF6CBC" w:rsidR="006F6070" w:rsidRDefault="00AE61AA" w:rsidP="00AE61AA">
      <w:pPr>
        <w:tabs>
          <w:tab w:val="right" w:pos="1247"/>
        </w:tabs>
        <w:ind w:left="1361" w:hanging="1361"/>
      </w:pPr>
      <w:r>
        <w:tab/>
        <w:t>(2)</w:t>
      </w:r>
      <w:r>
        <w:tab/>
      </w:r>
      <w:r w:rsidR="006F6070" w:rsidRPr="006F6070">
        <w:t xml:space="preserve">However, before the person can apply under </w:t>
      </w:r>
      <w:proofErr w:type="spellStart"/>
      <w:r w:rsidR="006F6070" w:rsidRPr="006F6070">
        <w:t>subregulation</w:t>
      </w:r>
      <w:proofErr w:type="spellEnd"/>
      <w:r w:rsidR="006F6070" w:rsidRPr="006F6070">
        <w:t xml:space="preserve"> (1), the person must give each social partner SWA member:</w:t>
      </w:r>
    </w:p>
    <w:p w14:paraId="0F36A7B4" w14:textId="528127E2" w:rsidR="006F6070" w:rsidRDefault="002912B7" w:rsidP="002912B7">
      <w:pPr>
        <w:tabs>
          <w:tab w:val="right" w:pos="1758"/>
        </w:tabs>
        <w:ind w:left="1871" w:hanging="1871"/>
      </w:pPr>
      <w:r>
        <w:tab/>
        <w:t>(a)</w:t>
      </w:r>
      <w:r>
        <w:tab/>
      </w:r>
      <w:r w:rsidR="006F6070" w:rsidRPr="006F6070">
        <w:t>a written notice stating:</w:t>
      </w:r>
    </w:p>
    <w:p w14:paraId="4A30BDE9" w14:textId="4F616F74" w:rsidR="006F6070" w:rsidRDefault="002912B7" w:rsidP="002912B7">
      <w:pPr>
        <w:tabs>
          <w:tab w:val="right" w:pos="2268"/>
        </w:tabs>
        <w:ind w:left="2381" w:hanging="2381"/>
      </w:pPr>
      <w:r>
        <w:tab/>
        <w:t>(</w:t>
      </w:r>
      <w:proofErr w:type="spellStart"/>
      <w:r>
        <w:t>i</w:t>
      </w:r>
      <w:proofErr w:type="spellEnd"/>
      <w:r>
        <w:t>)</w:t>
      </w:r>
      <w:r>
        <w:tab/>
      </w:r>
      <w:r w:rsidR="006F6070" w:rsidRPr="006F6070">
        <w:t>the person intends to make the application; and</w:t>
      </w:r>
    </w:p>
    <w:p w14:paraId="7A5058FC" w14:textId="58736ADA" w:rsidR="006F6070" w:rsidRDefault="002912B7" w:rsidP="002912B7">
      <w:pPr>
        <w:tabs>
          <w:tab w:val="right" w:pos="2268"/>
        </w:tabs>
        <w:ind w:left="2381" w:hanging="2381"/>
      </w:pPr>
      <w:r>
        <w:tab/>
        <w:t>(ii)</w:t>
      </w:r>
      <w:r>
        <w:tab/>
      </w:r>
      <w:r w:rsidR="006F6070" w:rsidRPr="006F6070">
        <w:t>the social partner SWA member may give the person submissions for the regulator about the application within the reasonable period stated in the notice; and</w:t>
      </w:r>
    </w:p>
    <w:p w14:paraId="02300F1F" w14:textId="3525AF79" w:rsidR="006F6070" w:rsidRDefault="002912B7" w:rsidP="002912B7">
      <w:pPr>
        <w:tabs>
          <w:tab w:val="right" w:pos="2268"/>
        </w:tabs>
        <w:ind w:left="2381" w:hanging="2381"/>
      </w:pPr>
      <w:r>
        <w:tab/>
        <w:t>(iii)</w:t>
      </w:r>
      <w:r>
        <w:tab/>
      </w:r>
      <w:r w:rsidR="006F6070" w:rsidRPr="006F6070">
        <w:t>the person must provide the social partner SWA member’s submissions to the regulator as part of the person’s application; and</w:t>
      </w:r>
    </w:p>
    <w:p w14:paraId="0EC00580" w14:textId="6890A458" w:rsidR="006F6070" w:rsidRDefault="002912B7" w:rsidP="002912B7">
      <w:pPr>
        <w:tabs>
          <w:tab w:val="right" w:pos="1758"/>
        </w:tabs>
        <w:ind w:left="1871" w:hanging="1871"/>
      </w:pPr>
      <w:r>
        <w:tab/>
        <w:t>(b)</w:t>
      </w:r>
      <w:r>
        <w:tab/>
      </w:r>
      <w:r w:rsidR="006F6070" w:rsidRPr="006F6070">
        <w:t>a copy of the proposed application for the exemption.</w:t>
      </w:r>
    </w:p>
    <w:p w14:paraId="4C0B7530" w14:textId="3E46CEAA" w:rsidR="006D56C6" w:rsidRDefault="006D56C6" w:rsidP="006D56C6">
      <w:pPr>
        <w:tabs>
          <w:tab w:val="right" w:pos="1247"/>
        </w:tabs>
        <w:ind w:left="1361" w:hanging="1361"/>
      </w:pPr>
      <w:r>
        <w:tab/>
        <w:t>(3)</w:t>
      </w:r>
      <w:r>
        <w:tab/>
        <w:t>The person’s application must be</w:t>
      </w:r>
      <w:r w:rsidRPr="006F6070">
        <w:t>:</w:t>
      </w:r>
    </w:p>
    <w:p w14:paraId="1A05BE72" w14:textId="17D5B332" w:rsidR="006F6070" w:rsidRDefault="002912B7" w:rsidP="002912B7">
      <w:pPr>
        <w:tabs>
          <w:tab w:val="right" w:pos="1758"/>
        </w:tabs>
        <w:ind w:left="1871" w:hanging="1871"/>
      </w:pPr>
      <w:r>
        <w:tab/>
        <w:t>(a)</w:t>
      </w:r>
      <w:r>
        <w:tab/>
      </w:r>
      <w:r w:rsidR="006F6070" w:rsidRPr="006F6070">
        <w:t>in writing; and</w:t>
      </w:r>
    </w:p>
    <w:p w14:paraId="1E13216D" w14:textId="5DB08F52" w:rsidR="006F6070" w:rsidRDefault="002912B7" w:rsidP="002912B7">
      <w:pPr>
        <w:tabs>
          <w:tab w:val="right" w:pos="1758"/>
        </w:tabs>
        <w:ind w:left="1871" w:hanging="1871"/>
      </w:pPr>
      <w:r>
        <w:tab/>
        <w:t>(b)</w:t>
      </w:r>
      <w:r>
        <w:tab/>
      </w:r>
      <w:r w:rsidR="006F6070" w:rsidRPr="006F6070">
        <w:t xml:space="preserve">accompanied by the written notice the person gives each social partner SWA member under </w:t>
      </w:r>
      <w:proofErr w:type="spellStart"/>
      <w:r w:rsidR="006F6070" w:rsidRPr="006F6070">
        <w:t>subregulation</w:t>
      </w:r>
      <w:proofErr w:type="spellEnd"/>
      <w:r w:rsidR="006F6070" w:rsidRPr="006F6070">
        <w:t xml:space="preserve"> (2); and</w:t>
      </w:r>
    </w:p>
    <w:p w14:paraId="187C4518" w14:textId="1F4FB2D5" w:rsidR="006F6070" w:rsidRDefault="002912B7" w:rsidP="002912B7">
      <w:pPr>
        <w:tabs>
          <w:tab w:val="right" w:pos="1758"/>
        </w:tabs>
        <w:ind w:left="1871" w:hanging="1871"/>
      </w:pPr>
      <w:r>
        <w:tab/>
        <w:t>(c)</w:t>
      </w:r>
      <w:r>
        <w:tab/>
      </w:r>
      <w:r w:rsidR="006F6070" w:rsidRPr="002912B7">
        <w:t>accompanied</w:t>
      </w:r>
      <w:r w:rsidR="006F6070" w:rsidRPr="006F6070">
        <w:t xml:space="preserve"> by any submissions received by the person from social partner SWA members under </w:t>
      </w:r>
      <w:proofErr w:type="spellStart"/>
      <w:r w:rsidR="006F6070" w:rsidRPr="006F6070">
        <w:t>subregulation</w:t>
      </w:r>
      <w:proofErr w:type="spellEnd"/>
      <w:r w:rsidR="006F6070" w:rsidRPr="006F6070">
        <w:t xml:space="preserve"> (2).</w:t>
      </w:r>
    </w:p>
    <w:p w14:paraId="6854DB3D" w14:textId="227F5525" w:rsidR="006D56C6" w:rsidRDefault="006D56C6" w:rsidP="006D56C6">
      <w:pPr>
        <w:tabs>
          <w:tab w:val="right" w:pos="1247"/>
        </w:tabs>
        <w:ind w:left="1361" w:hanging="1361"/>
      </w:pPr>
      <w:r>
        <w:tab/>
        <w:t>(4)</w:t>
      </w:r>
      <w:r>
        <w:tab/>
        <w:t>In this regulation</w:t>
      </w:r>
      <w:r w:rsidRPr="006F6070">
        <w:t>:</w:t>
      </w:r>
    </w:p>
    <w:p w14:paraId="513A6CBA" w14:textId="114A327D" w:rsidR="006F6070" w:rsidRDefault="006F6070" w:rsidP="006F6070">
      <w:pPr>
        <w:ind w:left="1418"/>
      </w:pPr>
      <w:r w:rsidRPr="006F6070">
        <w:rPr>
          <w:b/>
          <w:bCs/>
          <w:i/>
          <w:iCs/>
        </w:rPr>
        <w:t>social partner SWA members</w:t>
      </w:r>
      <w:r w:rsidRPr="006F6070">
        <w:t xml:space="preserve"> means:</w:t>
      </w:r>
    </w:p>
    <w:p w14:paraId="7500772A" w14:textId="262F9039" w:rsidR="006F6070" w:rsidRDefault="002912B7" w:rsidP="002912B7">
      <w:pPr>
        <w:tabs>
          <w:tab w:val="right" w:pos="1758"/>
        </w:tabs>
        <w:ind w:left="1871" w:hanging="1871"/>
      </w:pPr>
      <w:r>
        <w:tab/>
        <w:t>(a)</w:t>
      </w:r>
      <w:r>
        <w:tab/>
      </w:r>
      <w:r w:rsidR="006F6070" w:rsidRPr="002912B7">
        <w:t>the</w:t>
      </w:r>
      <w:r w:rsidR="006F6070" w:rsidRPr="006F6070">
        <w:t xml:space="preserve"> 2 members of Safe Work Australia who represent the interests of workers in Australia; and</w:t>
      </w:r>
    </w:p>
    <w:p w14:paraId="38DBC3A3" w14:textId="0D4ED6A0" w:rsidR="006F6070" w:rsidRDefault="002912B7" w:rsidP="002912B7">
      <w:pPr>
        <w:tabs>
          <w:tab w:val="right" w:pos="1758"/>
        </w:tabs>
        <w:ind w:left="1871" w:hanging="1871"/>
      </w:pPr>
      <w:r>
        <w:tab/>
        <w:t>(b)</w:t>
      </w:r>
      <w:r>
        <w:tab/>
      </w:r>
      <w:r w:rsidR="006F6070" w:rsidRPr="006F6070">
        <w:t>the 2 members of Safe Work Australia who represent the interests of employers in Australia.</w:t>
      </w:r>
    </w:p>
    <w:p w14:paraId="47163DD4" w14:textId="77777777" w:rsidR="001D0E5B" w:rsidRDefault="001D0E5B" w:rsidP="001D0E5B"/>
    <w:p w14:paraId="11FEE63F" w14:textId="7B93EB87" w:rsidR="001D0E5B" w:rsidRDefault="001D0E5B" w:rsidP="001D0E5B">
      <w:pPr>
        <w:pStyle w:val="StyleDraftHeading1Left0cmHanging15cm1"/>
      </w:pPr>
      <w:r>
        <w:lastRenderedPageBreak/>
        <w:tab/>
      </w:r>
      <w:bookmarkStart w:id="920" w:name="_Toc174445861"/>
      <w:r>
        <w:t>689C</w:t>
      </w:r>
      <w:r>
        <w:tab/>
      </w:r>
      <w:r w:rsidRPr="006F6070">
        <w:t>Engineered stone—</w:t>
      </w:r>
      <w:r w:rsidRPr="001D0E5B">
        <w:t>notifying persons of application for exemption</w:t>
      </w:r>
      <w:bookmarkEnd w:id="920"/>
    </w:p>
    <w:p w14:paraId="7AD3A91A" w14:textId="246F1F27" w:rsidR="001D0E5B" w:rsidRDefault="006D56C6" w:rsidP="00402C3A">
      <w:pPr>
        <w:tabs>
          <w:tab w:val="right" w:pos="1247"/>
        </w:tabs>
        <w:ind w:left="1361" w:hanging="1361"/>
      </w:pPr>
      <w:r>
        <w:tab/>
        <w:t>(1)</w:t>
      </w:r>
      <w:r>
        <w:tab/>
      </w:r>
      <w:r w:rsidR="00402C3A" w:rsidRPr="00402C3A">
        <w:t>The regulator must give the application documents in relation to an application</w:t>
      </w:r>
      <w:r w:rsidR="00402C3A">
        <w:t xml:space="preserve"> </w:t>
      </w:r>
      <w:r w:rsidR="00402C3A" w:rsidRPr="00402C3A">
        <w:t>for an exemption under regulation 689</w:t>
      </w:r>
      <w:proofErr w:type="gramStart"/>
      <w:r w:rsidR="00402C3A" w:rsidRPr="00402C3A">
        <w:t>A(</w:t>
      </w:r>
      <w:proofErr w:type="gramEnd"/>
      <w:r w:rsidR="00402C3A" w:rsidRPr="00402C3A">
        <w:t>1) to each corresponding regulator.</w:t>
      </w:r>
    </w:p>
    <w:p w14:paraId="1A88A36F" w14:textId="1DFC32E8" w:rsidR="006D56C6" w:rsidRDefault="006D56C6" w:rsidP="006D56C6">
      <w:pPr>
        <w:tabs>
          <w:tab w:val="right" w:pos="1247"/>
        </w:tabs>
        <w:ind w:left="1361" w:hanging="1361"/>
      </w:pPr>
      <w:r>
        <w:tab/>
        <w:t>(2)</w:t>
      </w:r>
      <w:r>
        <w:tab/>
      </w:r>
      <w:r>
        <w:tab/>
      </w:r>
      <w:r>
        <w:tab/>
      </w:r>
      <w:r w:rsidRPr="00067BEB">
        <w:t>The regulator may also give the application documents for an application for an exemption under regulation 689</w:t>
      </w:r>
      <w:proofErr w:type="gramStart"/>
      <w:r w:rsidRPr="00067BEB">
        <w:t>A(</w:t>
      </w:r>
      <w:proofErr w:type="gramEnd"/>
      <w:r w:rsidRPr="00067BEB">
        <w:t>1) to:</w:t>
      </w:r>
    </w:p>
    <w:p w14:paraId="54528580" w14:textId="71E3298D" w:rsidR="00067BEB" w:rsidRDefault="002912B7" w:rsidP="002912B7">
      <w:pPr>
        <w:tabs>
          <w:tab w:val="right" w:pos="1758"/>
        </w:tabs>
        <w:ind w:left="1871" w:hanging="1871"/>
      </w:pPr>
      <w:r>
        <w:tab/>
        <w:t>(a)</w:t>
      </w:r>
      <w:r>
        <w:tab/>
      </w:r>
      <w:r w:rsidR="00067BEB" w:rsidRPr="00067BEB">
        <w:t>an employer organisation that includes employers who engage in work involving engineered stone; or</w:t>
      </w:r>
    </w:p>
    <w:p w14:paraId="45075486" w14:textId="49DE94F3" w:rsidR="00067BEB" w:rsidRDefault="002912B7" w:rsidP="002912B7">
      <w:pPr>
        <w:tabs>
          <w:tab w:val="right" w:pos="1758"/>
        </w:tabs>
        <w:ind w:left="1871" w:hanging="1871"/>
      </w:pPr>
      <w:r>
        <w:tab/>
        <w:t>(b)</w:t>
      </w:r>
      <w:r>
        <w:tab/>
      </w:r>
      <w:r w:rsidR="00067BEB" w:rsidRPr="00067BEB">
        <w:t>a union representing employees whose work includes work involving engineered stone; or</w:t>
      </w:r>
    </w:p>
    <w:p w14:paraId="723154BD" w14:textId="7025E8A8" w:rsidR="00067BEB" w:rsidRDefault="002912B7" w:rsidP="002912B7">
      <w:pPr>
        <w:tabs>
          <w:tab w:val="right" w:pos="1758"/>
        </w:tabs>
        <w:ind w:left="1871" w:hanging="1871"/>
      </w:pPr>
      <w:r>
        <w:tab/>
        <w:t>(c)</w:t>
      </w:r>
      <w:r>
        <w:tab/>
      </w:r>
      <w:r w:rsidR="00067BEB" w:rsidRPr="00067BEB">
        <w:t>a person who has qualifications, knowledge, skills and experience relating to engineered stone.</w:t>
      </w:r>
    </w:p>
    <w:p w14:paraId="3AF453B4" w14:textId="2E232167" w:rsidR="00C37CC7" w:rsidRDefault="00C37CC7" w:rsidP="00C37CC7">
      <w:pPr>
        <w:tabs>
          <w:tab w:val="right" w:pos="1247"/>
        </w:tabs>
        <w:ind w:left="1361" w:hanging="1361"/>
      </w:pPr>
      <w:r>
        <w:tab/>
        <w:t>(3)</w:t>
      </w:r>
      <w:r>
        <w:tab/>
      </w:r>
      <w:r>
        <w:tab/>
      </w:r>
      <w:r>
        <w:tab/>
      </w:r>
      <w:r w:rsidRPr="00067BEB">
        <w:t>In this regulation:</w:t>
      </w:r>
    </w:p>
    <w:p w14:paraId="23058988" w14:textId="6D092C21" w:rsidR="00067BEB" w:rsidRDefault="00325353" w:rsidP="00325353">
      <w:pPr>
        <w:ind w:left="1361"/>
      </w:pPr>
      <w:r w:rsidRPr="00325353">
        <w:rPr>
          <w:b/>
          <w:bCs/>
          <w:i/>
          <w:iCs/>
        </w:rPr>
        <w:t>application documents</w:t>
      </w:r>
      <w:r w:rsidRPr="00325353">
        <w:t>, in relation to an application for an exemption under regulation 689A(1), means:</w:t>
      </w:r>
    </w:p>
    <w:p w14:paraId="4CA01A0A" w14:textId="4ADA6AD6" w:rsidR="00325353" w:rsidRDefault="002912B7" w:rsidP="002912B7">
      <w:pPr>
        <w:tabs>
          <w:tab w:val="right" w:pos="1758"/>
        </w:tabs>
        <w:ind w:left="1871" w:hanging="1871"/>
      </w:pPr>
      <w:r>
        <w:tab/>
        <w:t>(a)</w:t>
      </w:r>
      <w:r>
        <w:tab/>
      </w:r>
      <w:r w:rsidR="00325353" w:rsidRPr="00325353">
        <w:t xml:space="preserve">a written </w:t>
      </w:r>
      <w:r w:rsidR="00325353" w:rsidRPr="002912B7">
        <w:t>notice</w:t>
      </w:r>
      <w:r w:rsidR="00325353" w:rsidRPr="00325353">
        <w:t xml:space="preserve"> stating:</w:t>
      </w:r>
    </w:p>
    <w:p w14:paraId="3B770906" w14:textId="54FE2686" w:rsidR="00325353" w:rsidRDefault="002912B7" w:rsidP="002912B7">
      <w:pPr>
        <w:tabs>
          <w:tab w:val="right" w:pos="2268"/>
        </w:tabs>
        <w:ind w:left="2381" w:hanging="2381"/>
      </w:pPr>
      <w:r>
        <w:tab/>
        <w:t>(</w:t>
      </w:r>
      <w:proofErr w:type="spellStart"/>
      <w:r>
        <w:t>i</w:t>
      </w:r>
      <w:proofErr w:type="spellEnd"/>
      <w:r>
        <w:t>)</w:t>
      </w:r>
      <w:r>
        <w:tab/>
      </w:r>
      <w:r w:rsidR="00325353" w:rsidRPr="00325353">
        <w:t>the regulator has received the application; and</w:t>
      </w:r>
    </w:p>
    <w:p w14:paraId="728E4642" w14:textId="6646217C" w:rsidR="00325353" w:rsidRDefault="002912B7" w:rsidP="002912B7">
      <w:pPr>
        <w:tabs>
          <w:tab w:val="right" w:pos="2268"/>
        </w:tabs>
        <w:ind w:left="2381" w:hanging="2381"/>
      </w:pPr>
      <w:r>
        <w:tab/>
        <w:t>(ii)</w:t>
      </w:r>
      <w:r>
        <w:tab/>
      </w:r>
      <w:r w:rsidR="00325353" w:rsidRPr="002912B7">
        <w:t>the</w:t>
      </w:r>
      <w:r w:rsidR="00325353" w:rsidRPr="00325353">
        <w:t xml:space="preserve"> person receiving the notice may make submissions to the regulator about the application within the reasonable period set out in the notice; and</w:t>
      </w:r>
    </w:p>
    <w:p w14:paraId="7245CCC8" w14:textId="5298F399" w:rsidR="00325353" w:rsidRDefault="002912B7" w:rsidP="002912B7">
      <w:pPr>
        <w:tabs>
          <w:tab w:val="right" w:pos="1758"/>
        </w:tabs>
        <w:ind w:left="1871" w:hanging="1871"/>
      </w:pPr>
      <w:r>
        <w:tab/>
        <w:t>(b)</w:t>
      </w:r>
      <w:r>
        <w:tab/>
      </w:r>
      <w:r w:rsidR="00325353" w:rsidRPr="00325353">
        <w:t>a copy of:</w:t>
      </w:r>
    </w:p>
    <w:p w14:paraId="7CB1A8F0" w14:textId="4B7ACBCA" w:rsidR="00325353" w:rsidRDefault="002912B7" w:rsidP="002912B7">
      <w:pPr>
        <w:tabs>
          <w:tab w:val="right" w:pos="2268"/>
        </w:tabs>
        <w:ind w:left="2381" w:hanging="2381"/>
      </w:pPr>
      <w:r>
        <w:tab/>
        <w:t>(</w:t>
      </w:r>
      <w:proofErr w:type="spellStart"/>
      <w:r>
        <w:t>i</w:t>
      </w:r>
      <w:proofErr w:type="spellEnd"/>
      <w:r>
        <w:t>)</w:t>
      </w:r>
      <w:r>
        <w:tab/>
      </w:r>
      <w:r w:rsidR="00325353" w:rsidRPr="00325353">
        <w:t xml:space="preserve">the </w:t>
      </w:r>
      <w:r w:rsidR="00325353" w:rsidRPr="002912B7">
        <w:t>application</w:t>
      </w:r>
      <w:r w:rsidR="00325353" w:rsidRPr="00325353">
        <w:t>; and</w:t>
      </w:r>
    </w:p>
    <w:p w14:paraId="244ED188" w14:textId="33FAC0A5" w:rsidR="00325353" w:rsidRDefault="002912B7" w:rsidP="002912B7">
      <w:pPr>
        <w:tabs>
          <w:tab w:val="right" w:pos="2268"/>
        </w:tabs>
        <w:ind w:left="2381" w:hanging="2381"/>
      </w:pPr>
      <w:r>
        <w:tab/>
        <w:t>(ii)</w:t>
      </w:r>
      <w:r>
        <w:tab/>
      </w:r>
      <w:r w:rsidR="00325353" w:rsidRPr="00325353">
        <w:t>any submissions that the regulator receives in relation to the application under regulation 689B(3)(c).</w:t>
      </w:r>
    </w:p>
    <w:p w14:paraId="0897E800" w14:textId="20162ED1" w:rsidR="00325353" w:rsidRDefault="00325353" w:rsidP="00325353">
      <w:pPr>
        <w:pStyle w:val="StyleDraftHeading1Left0cmHanging15cm1"/>
      </w:pPr>
      <w:r>
        <w:tab/>
      </w:r>
      <w:bookmarkStart w:id="921" w:name="_Toc174445862"/>
      <w:r>
        <w:t>689D</w:t>
      </w:r>
      <w:r>
        <w:tab/>
      </w:r>
      <w:r w:rsidRPr="00325353">
        <w:t>Engineered stone—regulator to be satisfied about certain matters</w:t>
      </w:r>
      <w:bookmarkEnd w:id="921"/>
    </w:p>
    <w:p w14:paraId="46AC07EA" w14:textId="7A58E230" w:rsidR="00325353" w:rsidRDefault="00C37CC7" w:rsidP="00C37CC7">
      <w:pPr>
        <w:tabs>
          <w:tab w:val="right" w:pos="1247"/>
        </w:tabs>
        <w:ind w:left="1361" w:hanging="1361"/>
      </w:pPr>
      <w:r>
        <w:tab/>
        <w:t>(1)</w:t>
      </w:r>
      <w:r>
        <w:tab/>
      </w:r>
      <w:r w:rsidR="00325353" w:rsidRPr="00325353">
        <w:t>The regulator must not grant an exemption under regulation 689A(1) unless satisfied that granting the exemption will result in a standard of health and safety that is at least equivalent to the standard that would have been achieved without that exemption.</w:t>
      </w:r>
    </w:p>
    <w:p w14:paraId="39A09CBC" w14:textId="0ABD9F20" w:rsidR="00C37CC7" w:rsidRDefault="00C37CC7" w:rsidP="00C37CC7">
      <w:pPr>
        <w:tabs>
          <w:tab w:val="right" w:pos="1247"/>
        </w:tabs>
        <w:ind w:left="1361" w:hanging="1361"/>
      </w:pPr>
      <w:r>
        <w:tab/>
        <w:t>(2)</w:t>
      </w:r>
      <w:r>
        <w:tab/>
      </w:r>
      <w:r w:rsidRPr="00325353">
        <w:t xml:space="preserve">For the purposes of </w:t>
      </w:r>
      <w:proofErr w:type="spellStart"/>
      <w:r w:rsidRPr="00325353">
        <w:t>subregulation</w:t>
      </w:r>
      <w:proofErr w:type="spellEnd"/>
      <w:r w:rsidRPr="00325353">
        <w:t xml:space="preserve"> (1), the regulator must have regard to all relevant matters, including:</w:t>
      </w:r>
    </w:p>
    <w:p w14:paraId="0D1BDCF5" w14:textId="7363D859" w:rsidR="00325353" w:rsidRDefault="002912B7" w:rsidP="002912B7">
      <w:pPr>
        <w:tabs>
          <w:tab w:val="right" w:pos="1758"/>
        </w:tabs>
        <w:ind w:left="1871" w:hanging="1871"/>
      </w:pPr>
      <w:r>
        <w:tab/>
        <w:t>(a)</w:t>
      </w:r>
      <w:r>
        <w:tab/>
      </w:r>
      <w:r w:rsidR="00325353" w:rsidRPr="00325353">
        <w:t xml:space="preserve">any </w:t>
      </w:r>
      <w:r w:rsidR="00325353" w:rsidRPr="002912B7">
        <w:t>submissions</w:t>
      </w:r>
      <w:r w:rsidR="00325353" w:rsidRPr="00325353">
        <w:t xml:space="preserve"> received under regulation 689B(3)(c) or 689C; and</w:t>
      </w:r>
    </w:p>
    <w:p w14:paraId="6C5F4A49" w14:textId="34DC55E8" w:rsidR="00325353" w:rsidRDefault="002912B7" w:rsidP="002912B7">
      <w:pPr>
        <w:tabs>
          <w:tab w:val="right" w:pos="1758"/>
        </w:tabs>
        <w:ind w:left="1871" w:hanging="1871"/>
      </w:pPr>
      <w:r>
        <w:tab/>
        <w:t>(b)</w:t>
      </w:r>
      <w:r>
        <w:tab/>
      </w:r>
      <w:r w:rsidR="00325353" w:rsidRPr="00325353">
        <w:t xml:space="preserve">whether the </w:t>
      </w:r>
      <w:r w:rsidR="00325353" w:rsidRPr="002912B7">
        <w:t>regulator</w:t>
      </w:r>
      <w:r w:rsidR="00325353" w:rsidRPr="00325353">
        <w:t xml:space="preserve"> is satisfied that, if the exemption were granted, the risk associated with the type of engineered stone </w:t>
      </w:r>
      <w:r w:rsidR="00325353" w:rsidRPr="00325353">
        <w:lastRenderedPageBreak/>
        <w:t>that is the subject of the application would not be significant; and</w:t>
      </w:r>
    </w:p>
    <w:p w14:paraId="05AEEE51" w14:textId="5214B2EF" w:rsidR="00B63D25" w:rsidRDefault="002912B7" w:rsidP="002912B7">
      <w:pPr>
        <w:tabs>
          <w:tab w:val="right" w:pos="1758"/>
        </w:tabs>
        <w:ind w:left="1871" w:hanging="1871"/>
      </w:pPr>
      <w:r>
        <w:tab/>
        <w:t>(c)</w:t>
      </w:r>
      <w:r>
        <w:tab/>
      </w:r>
      <w:r w:rsidR="00325353" w:rsidRPr="00325353">
        <w:t>if Safe Work Australia publishes a document under regulation 689E—the relevant matters contained in the document.</w:t>
      </w:r>
    </w:p>
    <w:p w14:paraId="7FE07A73" w14:textId="77777777" w:rsidR="00B63D25" w:rsidRPr="00B63D25" w:rsidRDefault="00B63D25" w:rsidP="00B63D25"/>
    <w:p w14:paraId="176AEAAA" w14:textId="62F942DE" w:rsidR="00B63D25" w:rsidRDefault="00B63D25" w:rsidP="00B63D25">
      <w:pPr>
        <w:pStyle w:val="StyleDraftHeading1Left0cmHanging15cm1"/>
      </w:pPr>
      <w:bookmarkStart w:id="922" w:name="_Toc174445863"/>
      <w:r>
        <w:t>689E</w:t>
      </w:r>
      <w:r>
        <w:tab/>
      </w:r>
      <w:r w:rsidRPr="00B63D25">
        <w:t>Safe Work Australia may issue and publish documents in relation to exemptions</w:t>
      </w:r>
      <w:bookmarkEnd w:id="922"/>
    </w:p>
    <w:p w14:paraId="7BB9342D" w14:textId="4D2E6195" w:rsidR="00B63D25" w:rsidRDefault="00C37CC7" w:rsidP="00C37CC7">
      <w:pPr>
        <w:tabs>
          <w:tab w:val="right" w:pos="1247"/>
        </w:tabs>
        <w:ind w:left="1361" w:hanging="1361"/>
      </w:pPr>
      <w:r>
        <w:tab/>
        <w:t>(1)</w:t>
      </w:r>
      <w:r>
        <w:tab/>
      </w:r>
      <w:r>
        <w:tab/>
      </w:r>
      <w:r w:rsidR="00B63D25" w:rsidRPr="00B63D25">
        <w:t>Safe Work Australia may issue a document setting out the matters to be considered when granting an exemption under this Division.</w:t>
      </w:r>
    </w:p>
    <w:p w14:paraId="0B1399F0" w14:textId="4CB4CA7A" w:rsidR="00B63D25" w:rsidRDefault="00C37CC7" w:rsidP="00C37CC7">
      <w:pPr>
        <w:tabs>
          <w:tab w:val="right" w:pos="1247"/>
        </w:tabs>
        <w:ind w:left="1361" w:hanging="1361"/>
      </w:pPr>
      <w:r>
        <w:tab/>
        <w:t>(2)</w:t>
      </w:r>
      <w:r>
        <w:tab/>
      </w:r>
      <w:r w:rsidR="00B63D25" w:rsidRPr="00B63D25">
        <w:t>Safe Work Australia must publish the document on the Safe Work Australia website.</w:t>
      </w:r>
    </w:p>
    <w:p w14:paraId="479ACFC4" w14:textId="77777777" w:rsidR="00B63D25" w:rsidRPr="00B63D25" w:rsidRDefault="00B63D25" w:rsidP="00B63D25">
      <w:pPr>
        <w:ind w:left="851"/>
        <w:rPr>
          <w:b/>
          <w:bCs/>
          <w:sz w:val="20"/>
        </w:rPr>
      </w:pPr>
      <w:r w:rsidRPr="00B63D25">
        <w:rPr>
          <w:b/>
          <w:bCs/>
          <w:sz w:val="20"/>
        </w:rPr>
        <w:t>Note</w:t>
      </w:r>
    </w:p>
    <w:p w14:paraId="002402EA" w14:textId="6EFC2E45" w:rsidR="00B63D25" w:rsidRPr="00B63D25" w:rsidRDefault="00B63D25" w:rsidP="00B63D25">
      <w:pPr>
        <w:ind w:left="851"/>
      </w:pPr>
      <w:r w:rsidRPr="00B63D25">
        <w:rPr>
          <w:sz w:val="20"/>
        </w:rPr>
        <w:t>See the Safe Work Australia website (https://www.safeworkaustralia.gov.au).</w:t>
      </w:r>
    </w:p>
    <w:p w14:paraId="00DACC9E" w14:textId="77777777" w:rsidR="006F6070" w:rsidRPr="006F6070" w:rsidRDefault="006F6070" w:rsidP="006F6070"/>
    <w:p w14:paraId="646B4C31" w14:textId="77777777" w:rsidR="00145DDF" w:rsidRPr="00D54677" w:rsidRDefault="00145DDF" w:rsidP="00133494">
      <w:pPr>
        <w:pStyle w:val="StyleHeading-DIVISIONLeftLeft0cmHanging275cm"/>
      </w:pPr>
      <w:bookmarkStart w:id="923" w:name="_Toc174445864"/>
      <w:r>
        <w:t xml:space="preserve">Division 4 </w:t>
      </w:r>
      <w:r>
        <w:tab/>
        <w:t>Exemption process</w:t>
      </w:r>
      <w:bookmarkEnd w:id="923"/>
    </w:p>
    <w:p w14:paraId="646B4C32" w14:textId="77777777" w:rsidR="00145DDF" w:rsidRDefault="00145DDF" w:rsidP="007272F6">
      <w:pPr>
        <w:pStyle w:val="StyleDraftHeading1Left0cmHanging15cm1"/>
      </w:pPr>
      <w:r>
        <w:tab/>
      </w:r>
      <w:bookmarkStart w:id="924" w:name="_Toc174445865"/>
      <w:r>
        <w:t>690</w:t>
      </w:r>
      <w:r>
        <w:tab/>
        <w:t>Application for exemption</w:t>
      </w:r>
      <w:bookmarkEnd w:id="924"/>
    </w:p>
    <w:p w14:paraId="646B4C33" w14:textId="77777777" w:rsidR="00145DDF" w:rsidRPr="006F5311" w:rsidRDefault="00145DDF" w:rsidP="00145DDF">
      <w:pPr>
        <w:pStyle w:val="BodySectionSub"/>
      </w:pPr>
      <w:r w:rsidRPr="006F5311">
        <w:t>An application for an exemption must be made in the manner and form required by the regulator.</w:t>
      </w:r>
    </w:p>
    <w:p w14:paraId="646B4C34" w14:textId="77777777" w:rsidR="00145DDF" w:rsidRPr="00E6396A" w:rsidRDefault="00145DDF" w:rsidP="00145DDF">
      <w:pPr>
        <w:pStyle w:val="DraftSub-sectionNote"/>
        <w:tabs>
          <w:tab w:val="right" w:pos="64"/>
          <w:tab w:val="right" w:pos="1814"/>
        </w:tabs>
        <w:ind w:left="1769" w:hanging="408"/>
        <w:rPr>
          <w:b/>
        </w:rPr>
      </w:pPr>
      <w:r w:rsidRPr="00E6396A">
        <w:rPr>
          <w:b/>
        </w:rPr>
        <w:t>Note</w:t>
      </w:r>
      <w:r>
        <w:rPr>
          <w:b/>
        </w:rPr>
        <w:t>s</w:t>
      </w:r>
    </w:p>
    <w:p w14:paraId="646B4C35" w14:textId="77777777" w:rsidR="00145DDF" w:rsidRDefault="00145DDF" w:rsidP="00145DDF">
      <w:pPr>
        <w:pStyle w:val="DraftSub-sectionNote"/>
        <w:tabs>
          <w:tab w:val="right" w:pos="64"/>
          <w:tab w:val="right" w:pos="1814"/>
        </w:tabs>
        <w:ind w:left="1769" w:hanging="408"/>
      </w:pPr>
      <w:r>
        <w:t>1</w:t>
      </w:r>
      <w:r>
        <w:tab/>
        <w:t>The application must be in writing (see regulation 684(2)).</w:t>
      </w:r>
    </w:p>
    <w:p w14:paraId="646B4C36" w14:textId="77777777" w:rsidR="00145DDF" w:rsidRDefault="00145DDF" w:rsidP="00145DDF">
      <w:pPr>
        <w:pStyle w:val="DraftSub-sectionNote"/>
        <w:tabs>
          <w:tab w:val="right" w:pos="64"/>
          <w:tab w:val="right" w:pos="1814"/>
        </w:tabs>
        <w:ind w:left="1769" w:hanging="408"/>
      </w:pPr>
      <w:r>
        <w:t>2</w:t>
      </w:r>
      <w:r>
        <w:tab/>
        <w:t>The regulator may grant an exemption on its own initiative (see regulation 684(2)).</w:t>
      </w:r>
    </w:p>
    <w:p w14:paraId="646B4C37" w14:textId="77777777" w:rsidR="00145DDF" w:rsidRDefault="00145DDF" w:rsidP="00145DDF">
      <w:pPr>
        <w:pStyle w:val="DraftSub-sectionNote"/>
        <w:tabs>
          <w:tab w:val="right" w:pos="64"/>
          <w:tab w:val="right" w:pos="1814"/>
        </w:tabs>
        <w:ind w:left="1769" w:hanging="408"/>
      </w:pPr>
      <w:r>
        <w:t>3</w:t>
      </w:r>
      <w:r>
        <w:tab/>
        <w:t>See section 268 of the Act for offences relating to the giving of false or misleading information under the Act or these Regulations.</w:t>
      </w:r>
    </w:p>
    <w:p w14:paraId="646B4C38" w14:textId="77777777" w:rsidR="00145DDF" w:rsidRDefault="00145DDF" w:rsidP="007272F6">
      <w:pPr>
        <w:pStyle w:val="StyleDraftHeading1Left0cmHanging15cm1"/>
      </w:pPr>
      <w:r>
        <w:tab/>
      </w:r>
      <w:bookmarkStart w:id="925" w:name="_Toc174445866"/>
      <w:r>
        <w:t>691</w:t>
      </w:r>
      <w:r>
        <w:tab/>
        <w:t>Conditions of exemption</w:t>
      </w:r>
      <w:bookmarkEnd w:id="925"/>
    </w:p>
    <w:p w14:paraId="646B4C39" w14:textId="77777777" w:rsidR="00145DDF" w:rsidRDefault="00145DDF" w:rsidP="00145DDF">
      <w:pPr>
        <w:pStyle w:val="DraftHeading2"/>
        <w:tabs>
          <w:tab w:val="right" w:pos="1247"/>
        </w:tabs>
        <w:ind w:left="1361" w:hanging="1361"/>
      </w:pPr>
      <w:r>
        <w:tab/>
      </w:r>
      <w:r w:rsidRPr="006632A1">
        <w:t>(1)</w:t>
      </w:r>
      <w:r>
        <w:tab/>
        <w:t>The regulator may impose any conditions it considers appropriate on an exemption granted under this Part.</w:t>
      </w:r>
    </w:p>
    <w:p w14:paraId="646B4C3A" w14:textId="77777777" w:rsidR="00145DDF" w:rsidRDefault="00145DDF" w:rsidP="00145DDF">
      <w:pPr>
        <w:pStyle w:val="DraftHeading2"/>
        <w:tabs>
          <w:tab w:val="right" w:pos="1247"/>
        </w:tabs>
        <w:ind w:left="1361" w:hanging="1361"/>
      </w:pPr>
      <w:r>
        <w:tab/>
      </w:r>
      <w:r w:rsidRPr="0058129E">
        <w:t>(2)</w:t>
      </w:r>
      <w:r>
        <w:tab/>
        <w:t xml:space="preserve">Without limiting </w:t>
      </w:r>
      <w:proofErr w:type="spellStart"/>
      <w:r>
        <w:t>subregulation</w:t>
      </w:r>
      <w:proofErr w:type="spellEnd"/>
      <w:r>
        <w:t xml:space="preserve"> (1), conditions may require the applicant to do 1 or more of the following:</w:t>
      </w:r>
    </w:p>
    <w:p w14:paraId="646B4C3B" w14:textId="77777777" w:rsidR="00145DDF" w:rsidRDefault="00145DDF" w:rsidP="00145DDF">
      <w:pPr>
        <w:pStyle w:val="DraftHeading3"/>
        <w:tabs>
          <w:tab w:val="right" w:pos="1757"/>
        </w:tabs>
        <w:ind w:left="1871" w:hanging="1871"/>
      </w:pPr>
      <w:r>
        <w:tab/>
      </w:r>
      <w:r w:rsidRPr="0058129E">
        <w:t>(a)</w:t>
      </w:r>
      <w:r>
        <w:tab/>
        <w:t>monitor risks;</w:t>
      </w:r>
    </w:p>
    <w:p w14:paraId="646B4C3C" w14:textId="77777777" w:rsidR="00145DDF" w:rsidRDefault="00145DDF" w:rsidP="00145DDF">
      <w:pPr>
        <w:pStyle w:val="DraftHeading3"/>
        <w:tabs>
          <w:tab w:val="right" w:pos="1757"/>
        </w:tabs>
        <w:ind w:left="1871" w:hanging="1871"/>
      </w:pPr>
      <w:r>
        <w:tab/>
      </w:r>
      <w:r w:rsidRPr="0058129E">
        <w:t>(b)</w:t>
      </w:r>
      <w:r>
        <w:tab/>
        <w:t>monitor the health of persons at the workplace who may be affected by the exemption;</w:t>
      </w:r>
    </w:p>
    <w:p w14:paraId="646B4C3D" w14:textId="77777777" w:rsidR="00145DDF" w:rsidRDefault="00145DDF" w:rsidP="00145DDF">
      <w:pPr>
        <w:pStyle w:val="DraftHeading3"/>
        <w:tabs>
          <w:tab w:val="right" w:pos="1757"/>
        </w:tabs>
        <w:ind w:left="1871" w:hanging="1871"/>
      </w:pPr>
      <w:r>
        <w:tab/>
      </w:r>
      <w:r w:rsidRPr="002540D6">
        <w:t>(c)</w:t>
      </w:r>
      <w:r>
        <w:tab/>
        <w:t>keep certain records;</w:t>
      </w:r>
    </w:p>
    <w:p w14:paraId="646B4C3E" w14:textId="77777777" w:rsidR="00145DDF" w:rsidRDefault="00145DDF" w:rsidP="00145DDF">
      <w:pPr>
        <w:pStyle w:val="DraftHeading3"/>
        <w:tabs>
          <w:tab w:val="right" w:pos="1757"/>
        </w:tabs>
        <w:ind w:left="1871" w:hanging="1871"/>
      </w:pPr>
      <w:r>
        <w:tab/>
      </w:r>
      <w:r w:rsidRPr="002540D6">
        <w:t>(d)</w:t>
      </w:r>
      <w:r>
        <w:tab/>
        <w:t>use a stated system of work;</w:t>
      </w:r>
    </w:p>
    <w:p w14:paraId="646B4C3F" w14:textId="77777777" w:rsidR="00145DDF" w:rsidRDefault="00145DDF" w:rsidP="00145DDF">
      <w:pPr>
        <w:pStyle w:val="DraftHeading3"/>
        <w:tabs>
          <w:tab w:val="right" w:pos="1757"/>
        </w:tabs>
        <w:ind w:left="1871" w:hanging="1871"/>
      </w:pPr>
      <w:r>
        <w:lastRenderedPageBreak/>
        <w:tab/>
      </w:r>
      <w:r w:rsidRPr="002540D6">
        <w:t>(e)</w:t>
      </w:r>
      <w:r>
        <w:tab/>
        <w:t>report certain matters to the regulator;</w:t>
      </w:r>
    </w:p>
    <w:p w14:paraId="646B4C40" w14:textId="77777777" w:rsidR="00145DDF" w:rsidRDefault="00145DDF" w:rsidP="00145DDF">
      <w:pPr>
        <w:pStyle w:val="DraftHeading3"/>
        <w:tabs>
          <w:tab w:val="right" w:pos="1757"/>
        </w:tabs>
        <w:ind w:left="1871" w:hanging="1871"/>
      </w:pPr>
      <w:r>
        <w:tab/>
      </w:r>
      <w:r w:rsidRPr="002540D6">
        <w:t>(f)</w:t>
      </w:r>
      <w:r>
        <w:tab/>
        <w:t>give notice of the exemption to persons who may be affected by the exemption.</w:t>
      </w:r>
    </w:p>
    <w:p w14:paraId="646B4C41" w14:textId="77777777" w:rsidR="00145DDF" w:rsidRPr="00671C67" w:rsidRDefault="00145DDF" w:rsidP="00145DDF">
      <w:pPr>
        <w:pStyle w:val="DraftSectionNote"/>
        <w:tabs>
          <w:tab w:val="right" w:pos="1304"/>
        </w:tabs>
        <w:ind w:left="850"/>
        <w:rPr>
          <w:b/>
        </w:rPr>
      </w:pPr>
      <w:r w:rsidRPr="00671C67">
        <w:rPr>
          <w:b/>
        </w:rPr>
        <w:t>Note</w:t>
      </w:r>
    </w:p>
    <w:p w14:paraId="646B4C42" w14:textId="77777777" w:rsidR="007162D7" w:rsidRDefault="00145DDF" w:rsidP="00145DDF">
      <w:pPr>
        <w:pStyle w:val="DraftSectionNote"/>
        <w:tabs>
          <w:tab w:val="right" w:pos="1304"/>
        </w:tabs>
        <w:ind w:left="850"/>
      </w:pPr>
      <w:r>
        <w:t>A decision to impose a condition is a reviewable decision (see regulation 676).</w:t>
      </w:r>
    </w:p>
    <w:p w14:paraId="646B4C43" w14:textId="77777777" w:rsidR="00145DDF" w:rsidRDefault="00145DDF" w:rsidP="007272F6">
      <w:pPr>
        <w:pStyle w:val="StyleDraftHeading1Left0cmHanging15cm1"/>
      </w:pPr>
      <w:r>
        <w:tab/>
      </w:r>
      <w:bookmarkStart w:id="926" w:name="_Toc174445867"/>
      <w:r>
        <w:t>692</w:t>
      </w:r>
      <w:r>
        <w:tab/>
        <w:t>Form of exemption document</w:t>
      </w:r>
      <w:bookmarkEnd w:id="926"/>
    </w:p>
    <w:p w14:paraId="646B4C44" w14:textId="77777777" w:rsidR="00145DDF" w:rsidRDefault="00145DDF" w:rsidP="00145DDF">
      <w:pPr>
        <w:pStyle w:val="BodySectionSub"/>
      </w:pPr>
      <w:r>
        <w:t>The regulator must prepare an exemption document that states the following:</w:t>
      </w:r>
    </w:p>
    <w:p w14:paraId="646B4C45" w14:textId="77777777" w:rsidR="00145DDF" w:rsidRDefault="00145DDF" w:rsidP="00145DDF">
      <w:pPr>
        <w:pStyle w:val="DraftHeading3"/>
        <w:tabs>
          <w:tab w:val="right" w:pos="1757"/>
        </w:tabs>
        <w:ind w:left="1871" w:hanging="1871"/>
      </w:pPr>
      <w:r>
        <w:tab/>
      </w:r>
      <w:r w:rsidRPr="003574A7">
        <w:t>(a)</w:t>
      </w:r>
      <w:r>
        <w:tab/>
      </w:r>
      <w:r>
        <w:tab/>
        <w:t>the name of the applicant for the exemption (if any);</w:t>
      </w:r>
    </w:p>
    <w:p w14:paraId="646B4C46" w14:textId="3D16E5A9" w:rsidR="00145DDF" w:rsidRPr="003574A7" w:rsidRDefault="00145DDF" w:rsidP="00145DDF">
      <w:pPr>
        <w:pStyle w:val="DraftHeading3"/>
        <w:tabs>
          <w:tab w:val="right" w:pos="1757"/>
        </w:tabs>
        <w:ind w:left="1871" w:hanging="1871"/>
      </w:pPr>
      <w:r>
        <w:tab/>
      </w:r>
      <w:r w:rsidRPr="003574A7">
        <w:t>(b)</w:t>
      </w:r>
      <w:r>
        <w:tab/>
        <w:t>the person or class of persons to whom the exemption will apply</w:t>
      </w:r>
      <w:r w:rsidR="009A6F53" w:rsidRPr="009A6F53">
        <w:t xml:space="preserve"> , if applicable</w:t>
      </w:r>
      <w:r>
        <w:t>;</w:t>
      </w:r>
    </w:p>
    <w:p w14:paraId="646B4C47" w14:textId="77777777" w:rsidR="00145DDF" w:rsidRDefault="00145DDF" w:rsidP="00145DDF">
      <w:pPr>
        <w:pStyle w:val="DraftHeading3"/>
        <w:tabs>
          <w:tab w:val="right" w:pos="1757"/>
        </w:tabs>
        <w:ind w:left="1871" w:hanging="1871"/>
      </w:pPr>
      <w:r>
        <w:tab/>
        <w:t>(c</w:t>
      </w:r>
      <w:r w:rsidRPr="003574A7">
        <w:t>)</w:t>
      </w:r>
      <w:r>
        <w:tab/>
        <w:t>the work or thing to which the exemption relates, if applicable;</w:t>
      </w:r>
    </w:p>
    <w:p w14:paraId="646B4C48" w14:textId="77777777" w:rsidR="00145DDF" w:rsidRDefault="00145DDF" w:rsidP="00145DDF">
      <w:pPr>
        <w:pStyle w:val="DraftHeading3"/>
        <w:tabs>
          <w:tab w:val="right" w:pos="1757"/>
        </w:tabs>
        <w:ind w:left="1871" w:hanging="1871"/>
      </w:pPr>
      <w:r>
        <w:tab/>
        <w:t>(d)</w:t>
      </w:r>
      <w:r>
        <w:tab/>
        <w:t>the circumstances in which the exemption will apply;</w:t>
      </w:r>
    </w:p>
    <w:p w14:paraId="646B4C49" w14:textId="77777777" w:rsidR="00145DDF" w:rsidRPr="00414EE9" w:rsidRDefault="00145DDF" w:rsidP="00145DDF">
      <w:pPr>
        <w:pStyle w:val="DraftHeading3"/>
        <w:tabs>
          <w:tab w:val="right" w:pos="1757"/>
        </w:tabs>
        <w:ind w:left="1871" w:hanging="1871"/>
      </w:pPr>
      <w:r>
        <w:tab/>
      </w:r>
      <w:r w:rsidRPr="00414EE9">
        <w:t>(e)</w:t>
      </w:r>
      <w:r>
        <w:tab/>
        <w:t>the provisions of these Regulations to which the exemption applies;</w:t>
      </w:r>
    </w:p>
    <w:p w14:paraId="646B4C4A" w14:textId="77777777" w:rsidR="00145DDF" w:rsidRDefault="00145DDF" w:rsidP="00145DDF">
      <w:pPr>
        <w:pStyle w:val="DraftHeading3"/>
        <w:tabs>
          <w:tab w:val="right" w:pos="1757"/>
        </w:tabs>
        <w:ind w:left="1871" w:hanging="1871"/>
      </w:pPr>
      <w:r>
        <w:tab/>
      </w:r>
      <w:r w:rsidRPr="003574A7">
        <w:t>(f)</w:t>
      </w:r>
      <w:r>
        <w:tab/>
        <w:t>any conditions on the exemption;</w:t>
      </w:r>
    </w:p>
    <w:p w14:paraId="646B4C4B" w14:textId="77777777" w:rsidR="00145DDF" w:rsidRPr="00414EE9" w:rsidRDefault="00145DDF" w:rsidP="00145DDF">
      <w:pPr>
        <w:pStyle w:val="DraftHeading3"/>
        <w:tabs>
          <w:tab w:val="right" w:pos="1757"/>
        </w:tabs>
        <w:ind w:left="1871" w:hanging="1871"/>
      </w:pPr>
      <w:r>
        <w:tab/>
      </w:r>
      <w:r w:rsidRPr="00414EE9">
        <w:t>(g)</w:t>
      </w:r>
      <w:r>
        <w:tab/>
        <w:t>the date on which the exemption takes effect;</w:t>
      </w:r>
    </w:p>
    <w:p w14:paraId="646B4C4C" w14:textId="77777777" w:rsidR="00145DDF" w:rsidRPr="00414EE9" w:rsidRDefault="00145DDF" w:rsidP="00145DDF">
      <w:pPr>
        <w:pStyle w:val="DraftHeading3"/>
        <w:tabs>
          <w:tab w:val="right" w:pos="1757"/>
        </w:tabs>
        <w:ind w:left="1871" w:hanging="1871"/>
      </w:pPr>
      <w:r>
        <w:tab/>
      </w:r>
      <w:r w:rsidRPr="00414EE9">
        <w:t>(</w:t>
      </w:r>
      <w:r>
        <w:t>h</w:t>
      </w:r>
      <w:r w:rsidRPr="00414EE9">
        <w:t>)</w:t>
      </w:r>
      <w:r>
        <w:tab/>
        <w:t>the duration of the exemption.</w:t>
      </w:r>
    </w:p>
    <w:p w14:paraId="646B4C4D" w14:textId="77777777" w:rsidR="00145DDF" w:rsidRDefault="00145DDF" w:rsidP="007272F6">
      <w:pPr>
        <w:pStyle w:val="StyleDraftHeading1Left0cmHanging15cm1"/>
      </w:pPr>
      <w:r>
        <w:tab/>
      </w:r>
      <w:bookmarkStart w:id="927" w:name="_Toc174445868"/>
      <w:r>
        <w:t>693</w:t>
      </w:r>
      <w:r>
        <w:tab/>
        <w:t>Compliance with conditions of exemption</w:t>
      </w:r>
      <w:bookmarkEnd w:id="927"/>
    </w:p>
    <w:p w14:paraId="646B4C4E" w14:textId="77777777" w:rsidR="00145DDF" w:rsidRDefault="00145DDF" w:rsidP="00145DDF">
      <w:pPr>
        <w:pStyle w:val="BodySectionSub"/>
      </w:pPr>
      <w:r>
        <w:t>A person to whom the exemption is granted must:</w:t>
      </w:r>
    </w:p>
    <w:p w14:paraId="646B4C4F" w14:textId="77777777" w:rsidR="00145DDF" w:rsidRDefault="00145DDF" w:rsidP="00145DDF">
      <w:pPr>
        <w:pStyle w:val="DraftHeading3"/>
        <w:tabs>
          <w:tab w:val="right" w:pos="1757"/>
        </w:tabs>
        <w:ind w:left="1871" w:hanging="1871"/>
      </w:pPr>
      <w:r>
        <w:tab/>
      </w:r>
      <w:r w:rsidRPr="006632A1">
        <w:t>(a)</w:t>
      </w:r>
      <w:r>
        <w:tab/>
        <w:t>comply with the conditions of the exemption; and</w:t>
      </w:r>
    </w:p>
    <w:p w14:paraId="646B4C50" w14:textId="77777777" w:rsidR="00145DDF" w:rsidRDefault="00145DDF" w:rsidP="00145DDF">
      <w:pPr>
        <w:pStyle w:val="DraftHeading3"/>
        <w:tabs>
          <w:tab w:val="right" w:pos="1757"/>
        </w:tabs>
        <w:ind w:left="1871" w:hanging="1871"/>
      </w:pPr>
      <w:r>
        <w:tab/>
      </w:r>
      <w:r w:rsidRPr="006632A1">
        <w:t>(b)</w:t>
      </w:r>
      <w:r>
        <w:tab/>
        <w:t>ensure that any person under the management or control of that person complies with the conditions of the exemption.</w:t>
      </w:r>
    </w:p>
    <w:p w14:paraId="646B4C51" w14:textId="4E21B57F" w:rsidR="00145DDF" w:rsidRDefault="00145DDF" w:rsidP="007272F6">
      <w:pPr>
        <w:pStyle w:val="StyleDraftHeading1Left0cmHanging15cm1"/>
      </w:pPr>
      <w:r>
        <w:tab/>
      </w:r>
      <w:bookmarkStart w:id="928" w:name="_Toc174445869"/>
      <w:r>
        <w:t>694</w:t>
      </w:r>
      <w:r>
        <w:tab/>
      </w:r>
      <w:r w:rsidR="009A6F53" w:rsidRPr="009A6F53">
        <w:t>Notice of decision in relation to exemption</w:t>
      </w:r>
      <w:bookmarkEnd w:id="928"/>
    </w:p>
    <w:p w14:paraId="646B4C52" w14:textId="5A058916" w:rsidR="00145DDF" w:rsidRDefault="00C37CC7" w:rsidP="00C37CC7">
      <w:pPr>
        <w:tabs>
          <w:tab w:val="right" w:pos="1247"/>
        </w:tabs>
        <w:ind w:left="1361" w:hanging="1361"/>
      </w:pPr>
      <w:r>
        <w:tab/>
        <w:t>(1)</w:t>
      </w:r>
      <w:r>
        <w:tab/>
      </w:r>
      <w:r w:rsidR="009A6F53" w:rsidRPr="009A6F53">
        <w:t>The regulator must give a copy of the exemption document referred to in regulation 692 within 14 days after making the decision to grant the exemption to:</w:t>
      </w:r>
    </w:p>
    <w:p w14:paraId="646B4C53" w14:textId="485F3EEA" w:rsidR="00145DDF" w:rsidRDefault="00145DDF" w:rsidP="00145DDF">
      <w:pPr>
        <w:pStyle w:val="DraftHeading3"/>
        <w:tabs>
          <w:tab w:val="right" w:pos="1757"/>
        </w:tabs>
        <w:ind w:left="1871" w:hanging="1871"/>
      </w:pPr>
      <w:r>
        <w:tab/>
      </w:r>
      <w:r w:rsidRPr="00E6396A">
        <w:t>(a)</w:t>
      </w:r>
      <w:r>
        <w:tab/>
      </w:r>
      <w:r w:rsidR="009A6F53" w:rsidRPr="009A6F53">
        <w:t>if a person applied for the exemption—the applicant; or</w:t>
      </w:r>
    </w:p>
    <w:p w14:paraId="646B4C54" w14:textId="73DB3AE7" w:rsidR="00145DDF" w:rsidRDefault="00145DDF" w:rsidP="00145DDF">
      <w:pPr>
        <w:pStyle w:val="DraftHeading3"/>
        <w:tabs>
          <w:tab w:val="right" w:pos="1757"/>
        </w:tabs>
        <w:ind w:left="1871" w:hanging="1871"/>
      </w:pPr>
      <w:r>
        <w:tab/>
      </w:r>
      <w:r w:rsidRPr="00E6396A">
        <w:t>(b)</w:t>
      </w:r>
      <w:r>
        <w:tab/>
      </w:r>
      <w:r w:rsidR="009A6F53" w:rsidRPr="009A6F53">
        <w:t>if the regulator granted the exemption on the regulator’s own initiative—each person (other than persons to whom regulation 695 applies) to whom the exemption will apply.</w:t>
      </w:r>
    </w:p>
    <w:p w14:paraId="706329C6" w14:textId="60E40C9C" w:rsidR="009A6F53" w:rsidRPr="009A6F53" w:rsidRDefault="00C37CC7" w:rsidP="00C37CC7">
      <w:pPr>
        <w:tabs>
          <w:tab w:val="right" w:pos="1247"/>
        </w:tabs>
        <w:ind w:left="1361" w:hanging="1361"/>
      </w:pPr>
      <w:r>
        <w:tab/>
        <w:t>(2)</w:t>
      </w:r>
      <w:r>
        <w:tab/>
      </w:r>
      <w:r w:rsidR="009A6F53" w:rsidRPr="00C37CC7">
        <w:t>If</w:t>
      </w:r>
      <w:r w:rsidR="009A6F53" w:rsidRPr="009A6F53">
        <w:t xml:space="preserve"> the regulator grants an exemption under regulation 689A(1), the regulator must notify each corresponding regulator that the exemption is granted.</w:t>
      </w:r>
    </w:p>
    <w:p w14:paraId="646B4C55" w14:textId="78B9E907" w:rsidR="00145DDF" w:rsidRDefault="00145DDF" w:rsidP="007272F6">
      <w:pPr>
        <w:pStyle w:val="StyleDraftHeading1Left0cmHanging15cm1"/>
      </w:pPr>
      <w:r>
        <w:lastRenderedPageBreak/>
        <w:tab/>
      </w:r>
      <w:bookmarkStart w:id="929" w:name="_Toc174445870"/>
      <w:r>
        <w:t>695</w:t>
      </w:r>
      <w:r>
        <w:tab/>
      </w:r>
      <w:r w:rsidR="009A6F53" w:rsidRPr="009A6F53">
        <w:t>Publication of exemption</w:t>
      </w:r>
      <w:bookmarkEnd w:id="929"/>
    </w:p>
    <w:p w14:paraId="646B4C56" w14:textId="24F909A1" w:rsidR="00145DDF" w:rsidRDefault="00145DDF" w:rsidP="00145DDF">
      <w:pPr>
        <w:pStyle w:val="DraftHeading2"/>
        <w:tabs>
          <w:tab w:val="right" w:pos="1247"/>
        </w:tabs>
        <w:ind w:left="1361" w:hanging="1361"/>
      </w:pPr>
      <w:r>
        <w:tab/>
      </w:r>
      <w:r w:rsidRPr="00A108AA">
        <w:t>(1)</w:t>
      </w:r>
      <w:r>
        <w:tab/>
      </w:r>
      <w:r w:rsidR="009A6F53" w:rsidRPr="009A6F53">
        <w:t>This regulation applies to an exemption that:</w:t>
      </w:r>
    </w:p>
    <w:p w14:paraId="6ED23C06" w14:textId="47041FCE" w:rsidR="009A6F53" w:rsidRDefault="002912B7" w:rsidP="002912B7">
      <w:pPr>
        <w:pStyle w:val="DraftHeading3"/>
        <w:tabs>
          <w:tab w:val="right" w:pos="1757"/>
        </w:tabs>
        <w:ind w:left="1871" w:hanging="1871"/>
      </w:pPr>
      <w:r>
        <w:tab/>
        <w:t>(a)</w:t>
      </w:r>
      <w:r>
        <w:tab/>
      </w:r>
      <w:r w:rsidR="009A6F53" w:rsidRPr="009A6F53">
        <w:t>relates to a class of persons; or</w:t>
      </w:r>
    </w:p>
    <w:p w14:paraId="0FACAD67" w14:textId="4854956B" w:rsidR="009A6F53" w:rsidRPr="009A6F53" w:rsidRDefault="002912B7" w:rsidP="002912B7">
      <w:pPr>
        <w:pStyle w:val="DraftHeading3"/>
        <w:tabs>
          <w:tab w:val="right" w:pos="1757"/>
        </w:tabs>
        <w:ind w:left="1871" w:hanging="1871"/>
      </w:pPr>
      <w:r>
        <w:tab/>
        <w:t>(b)</w:t>
      </w:r>
      <w:r>
        <w:tab/>
      </w:r>
      <w:r w:rsidR="009A6F53" w:rsidRPr="009A6F53">
        <w:t>is granted under regulation 689A(1).</w:t>
      </w:r>
    </w:p>
    <w:p w14:paraId="646B4C57" w14:textId="127DD3A0" w:rsidR="00145DDF" w:rsidRDefault="00C37CC7" w:rsidP="00C37CC7">
      <w:pPr>
        <w:tabs>
          <w:tab w:val="right" w:pos="1247"/>
        </w:tabs>
        <w:ind w:left="1361" w:hanging="1361"/>
      </w:pPr>
      <w:r>
        <w:tab/>
        <w:t>(2)</w:t>
      </w:r>
      <w:r>
        <w:tab/>
      </w:r>
      <w:r w:rsidR="009A6F53" w:rsidRPr="009A6F53">
        <w:t>The regulator must publish a copy of the exemption:</w:t>
      </w:r>
    </w:p>
    <w:p w14:paraId="109DA646" w14:textId="4C9A2B89" w:rsidR="009A6F53" w:rsidRDefault="002912B7" w:rsidP="002912B7">
      <w:pPr>
        <w:pStyle w:val="DraftHeading3"/>
        <w:tabs>
          <w:tab w:val="right" w:pos="1757"/>
        </w:tabs>
        <w:ind w:left="1871" w:hanging="1871"/>
      </w:pPr>
      <w:r>
        <w:tab/>
        <w:t>(a)</w:t>
      </w:r>
      <w:r>
        <w:tab/>
      </w:r>
      <w:r w:rsidR="00A36F20" w:rsidRPr="00A36F20">
        <w:t>on an appropriate government website; and</w:t>
      </w:r>
    </w:p>
    <w:p w14:paraId="686A094B" w14:textId="50D7FDE4" w:rsidR="00A36F20" w:rsidRDefault="002912B7" w:rsidP="002912B7">
      <w:pPr>
        <w:pStyle w:val="DraftHeading3"/>
        <w:tabs>
          <w:tab w:val="right" w:pos="1757"/>
        </w:tabs>
        <w:ind w:left="1871" w:hanging="1871"/>
      </w:pPr>
      <w:r>
        <w:tab/>
        <w:t>(b)</w:t>
      </w:r>
      <w:r>
        <w:tab/>
      </w:r>
      <w:r w:rsidR="00A36F20" w:rsidRPr="00A36F20">
        <w:t>in the [Government Gazette].</w:t>
      </w:r>
    </w:p>
    <w:p w14:paraId="3AE96E9D" w14:textId="2EE4A9B2" w:rsidR="00A36F20" w:rsidRPr="00A36F20" w:rsidRDefault="00C37CC7" w:rsidP="00C37CC7">
      <w:pPr>
        <w:tabs>
          <w:tab w:val="right" w:pos="1247"/>
        </w:tabs>
        <w:ind w:left="1361" w:hanging="1361"/>
      </w:pPr>
      <w:r>
        <w:tab/>
        <w:t>(3)</w:t>
      </w:r>
      <w:r>
        <w:tab/>
      </w:r>
      <w:r w:rsidR="00A36F20" w:rsidRPr="00A36F20">
        <w:t>If the regulator grants an exemption under regulation 689A(1), the regulator must publish on an appropriate government website the reasons for the decision within 14 days after the day the exemption is granted.</w:t>
      </w:r>
    </w:p>
    <w:p w14:paraId="646B4C58" w14:textId="77777777" w:rsidR="00145DDF" w:rsidRPr="00A108AA" w:rsidRDefault="00145DDF" w:rsidP="00145DDF">
      <w:pPr>
        <w:pStyle w:val="DraftSub-sectionNote"/>
        <w:tabs>
          <w:tab w:val="right" w:pos="1814"/>
        </w:tabs>
        <w:ind w:left="1361"/>
        <w:rPr>
          <w:b/>
        </w:rPr>
      </w:pPr>
      <w:r w:rsidRPr="00A108AA">
        <w:rPr>
          <w:b/>
        </w:rPr>
        <w:t>Note</w:t>
      </w:r>
    </w:p>
    <w:p w14:paraId="646B4C59" w14:textId="0F69BBF3" w:rsidR="00145DDF" w:rsidRDefault="00A36F20" w:rsidP="00145DDF">
      <w:pPr>
        <w:pStyle w:val="DraftSub-sectionNote"/>
        <w:tabs>
          <w:tab w:val="right" w:pos="1814"/>
        </w:tabs>
        <w:ind w:left="1361"/>
      </w:pPr>
      <w:r w:rsidRPr="00A36F20">
        <w:t>See the jurisdictional note in the Appendix. The exemptions may also be viewed on the Safe Work Australia website (https://www.safeworkaustralia.gov.au).</w:t>
      </w:r>
    </w:p>
    <w:p w14:paraId="646B4C5A" w14:textId="77777777" w:rsidR="00145DDF" w:rsidRDefault="00145DDF" w:rsidP="007272F6">
      <w:pPr>
        <w:pStyle w:val="StyleDraftHeading1Left0cmHanging15cm1"/>
      </w:pPr>
      <w:r>
        <w:tab/>
      </w:r>
      <w:bookmarkStart w:id="930" w:name="_Toc174445871"/>
      <w:r>
        <w:t>696</w:t>
      </w:r>
      <w:r>
        <w:tab/>
        <w:t>Notice of refusal of exemption</w:t>
      </w:r>
      <w:bookmarkEnd w:id="930"/>
    </w:p>
    <w:p w14:paraId="646B4C5B" w14:textId="77777777" w:rsidR="00145DDF" w:rsidRDefault="00145DDF" w:rsidP="00145DDF">
      <w:pPr>
        <w:pStyle w:val="DraftHeading2"/>
        <w:tabs>
          <w:tab w:val="right" w:pos="1247"/>
        </w:tabs>
        <w:ind w:left="1361" w:hanging="1361"/>
      </w:pPr>
      <w:r>
        <w:tab/>
      </w:r>
      <w:r w:rsidRPr="00251678">
        <w:t>(1)</w:t>
      </w:r>
      <w:r>
        <w:tab/>
        <w:t>If the regulator refuses to grant an exemption, the regulator must give the applicant for the exemption written notice of the refusal within 14 days after making that decision.</w:t>
      </w:r>
    </w:p>
    <w:p w14:paraId="646B4C5C" w14:textId="77777777" w:rsidR="00145DDF" w:rsidRDefault="00145DDF" w:rsidP="00145DDF">
      <w:pPr>
        <w:pStyle w:val="DraftHeading2"/>
        <w:tabs>
          <w:tab w:val="right" w:pos="1247"/>
        </w:tabs>
        <w:ind w:left="1361" w:hanging="1361"/>
      </w:pPr>
      <w:r>
        <w:tab/>
      </w:r>
      <w:r w:rsidRPr="00251678">
        <w:t>(2)</w:t>
      </w:r>
      <w:r>
        <w:tab/>
        <w:t>The notice must state the regulator's reasons for the refusal.</w:t>
      </w:r>
    </w:p>
    <w:p w14:paraId="646B4C5D" w14:textId="77777777" w:rsidR="00145DDF" w:rsidRPr="00F15DBE" w:rsidRDefault="00145DDF" w:rsidP="00145DDF">
      <w:pPr>
        <w:pStyle w:val="DraftSectionNote"/>
        <w:tabs>
          <w:tab w:val="right" w:pos="1304"/>
        </w:tabs>
        <w:ind w:left="850"/>
        <w:rPr>
          <w:b/>
        </w:rPr>
      </w:pPr>
      <w:r w:rsidRPr="00F15DBE">
        <w:rPr>
          <w:b/>
        </w:rPr>
        <w:t>Note</w:t>
      </w:r>
    </w:p>
    <w:p w14:paraId="646B4C5E" w14:textId="77777777" w:rsidR="00145DDF" w:rsidRDefault="00145DDF" w:rsidP="00145DDF">
      <w:pPr>
        <w:pStyle w:val="DraftSectionNote"/>
        <w:tabs>
          <w:tab w:val="right" w:pos="1304"/>
        </w:tabs>
        <w:ind w:left="850"/>
      </w:pPr>
      <w:r>
        <w:t>A refusal to grant an exemption is a reviewable decision (see regulation 676).</w:t>
      </w:r>
    </w:p>
    <w:p w14:paraId="646B4C5F" w14:textId="77777777" w:rsidR="00145DDF" w:rsidRDefault="00145DDF" w:rsidP="007272F6">
      <w:pPr>
        <w:pStyle w:val="StyleDraftHeading1Left0cmHanging15cm1"/>
      </w:pPr>
      <w:r>
        <w:tab/>
      </w:r>
      <w:bookmarkStart w:id="931" w:name="_Toc174445872"/>
      <w:r>
        <w:t>697</w:t>
      </w:r>
      <w:r w:rsidRPr="00414EE9">
        <w:tab/>
      </w:r>
      <w:r>
        <w:t>Amendment or cancellation of exemption</w:t>
      </w:r>
      <w:bookmarkEnd w:id="931"/>
    </w:p>
    <w:p w14:paraId="646B4C60" w14:textId="77777777" w:rsidR="00145DDF" w:rsidRDefault="00145DDF" w:rsidP="00145DDF">
      <w:pPr>
        <w:pStyle w:val="BodySectionSub"/>
      </w:pPr>
      <w:r>
        <w:t>The regulator may at any time amend or cancel an exemption.</w:t>
      </w:r>
    </w:p>
    <w:p w14:paraId="646B4C61" w14:textId="77777777" w:rsidR="00145DDF" w:rsidRPr="00F15DBE" w:rsidRDefault="00145DDF" w:rsidP="00145DDF">
      <w:pPr>
        <w:pStyle w:val="DraftSectionNote"/>
        <w:tabs>
          <w:tab w:val="right" w:pos="1304"/>
        </w:tabs>
        <w:ind w:left="850"/>
        <w:rPr>
          <w:b/>
        </w:rPr>
      </w:pPr>
      <w:r w:rsidRPr="00F15DBE">
        <w:rPr>
          <w:b/>
        </w:rPr>
        <w:t>Note</w:t>
      </w:r>
    </w:p>
    <w:p w14:paraId="646B4C62" w14:textId="77777777" w:rsidR="00145DDF" w:rsidRDefault="00145DDF" w:rsidP="00145DDF">
      <w:pPr>
        <w:pStyle w:val="DraftSectionNote"/>
        <w:tabs>
          <w:tab w:val="right" w:pos="1304"/>
        </w:tabs>
        <w:ind w:left="850"/>
      </w:pPr>
      <w:r>
        <w:t>A decision to amend or cancel an exemption is a reviewable decision (see regulation 676).</w:t>
      </w:r>
    </w:p>
    <w:p w14:paraId="646B4C63" w14:textId="77777777" w:rsidR="00145DDF" w:rsidRDefault="00145DDF" w:rsidP="007272F6">
      <w:pPr>
        <w:pStyle w:val="StyleDraftHeading1Left0cmHanging15cm1"/>
      </w:pPr>
      <w:r>
        <w:tab/>
      </w:r>
      <w:bookmarkStart w:id="932" w:name="_Toc174445873"/>
      <w:r>
        <w:t>698</w:t>
      </w:r>
      <w:r>
        <w:tab/>
        <w:t>Notice of amendment or cancellation</w:t>
      </w:r>
      <w:bookmarkEnd w:id="932"/>
    </w:p>
    <w:p w14:paraId="646B4C64" w14:textId="77777777" w:rsidR="00145DDF" w:rsidRDefault="00145DDF" w:rsidP="00145DDF">
      <w:pPr>
        <w:pStyle w:val="DraftHeading2"/>
        <w:tabs>
          <w:tab w:val="right" w:pos="1247"/>
        </w:tabs>
        <w:ind w:left="1361" w:hanging="1361"/>
      </w:pPr>
      <w:r>
        <w:tab/>
      </w:r>
      <w:r w:rsidRPr="009D45A7">
        <w:t>(1)</w:t>
      </w:r>
      <w:r>
        <w:tab/>
        <w:t>The regulator must give written notice of the amendment or cancellation of an exemption, within 14 days after making the decision to amend or cancel the exemption, to:</w:t>
      </w:r>
    </w:p>
    <w:p w14:paraId="646B4C65" w14:textId="77777777" w:rsidR="00145DDF" w:rsidRDefault="00145DDF" w:rsidP="00145DDF">
      <w:pPr>
        <w:pStyle w:val="DraftHeading3"/>
        <w:tabs>
          <w:tab w:val="right" w:pos="1757"/>
        </w:tabs>
        <w:ind w:left="1871" w:hanging="1871"/>
      </w:pPr>
      <w:r>
        <w:tab/>
      </w:r>
      <w:r w:rsidRPr="009D45A7">
        <w:t>(a)</w:t>
      </w:r>
      <w:r>
        <w:tab/>
        <w:t>if a person applied for the exemption—the applicant;</w:t>
      </w:r>
      <w:r w:rsidR="00093E58">
        <w:t xml:space="preserve"> or</w:t>
      </w:r>
    </w:p>
    <w:p w14:paraId="646B4C66" w14:textId="4D68F1EA" w:rsidR="00145DDF" w:rsidRDefault="00145DDF" w:rsidP="00145DDF">
      <w:pPr>
        <w:pStyle w:val="DraftHeading3"/>
        <w:tabs>
          <w:tab w:val="right" w:pos="1757"/>
        </w:tabs>
        <w:ind w:left="1871" w:hanging="1871"/>
      </w:pPr>
      <w:r>
        <w:tab/>
      </w:r>
      <w:r w:rsidRPr="009D45A7">
        <w:t>(b)</w:t>
      </w:r>
      <w:r>
        <w:tab/>
        <w:t xml:space="preserve">if the regulator granted the exemption on its own initiative—each person (other than persons </w:t>
      </w:r>
      <w:r w:rsidR="004F2845" w:rsidRPr="004F2845">
        <w:t xml:space="preserve">to whom </w:t>
      </w:r>
      <w:proofErr w:type="spellStart"/>
      <w:r w:rsidR="004F2845" w:rsidRPr="004F2845">
        <w:t>subregulation</w:t>
      </w:r>
      <w:proofErr w:type="spellEnd"/>
      <w:r>
        <w:t xml:space="preserve"> (2) applies) to whom the exemption applies.</w:t>
      </w:r>
    </w:p>
    <w:p w14:paraId="646B4C67" w14:textId="051F0B6F" w:rsidR="00145DDF" w:rsidRDefault="00145DDF" w:rsidP="00145DDF">
      <w:pPr>
        <w:pStyle w:val="DraftHeading2"/>
        <w:tabs>
          <w:tab w:val="right" w:pos="1247"/>
        </w:tabs>
        <w:ind w:left="1361" w:hanging="1361"/>
      </w:pPr>
      <w:r>
        <w:lastRenderedPageBreak/>
        <w:tab/>
      </w:r>
      <w:r w:rsidRPr="00D2034D">
        <w:t>(2)</w:t>
      </w:r>
      <w:r>
        <w:tab/>
        <w:t xml:space="preserve">If the exemption affects a class of </w:t>
      </w:r>
      <w:r w:rsidR="008072B8" w:rsidRPr="008072B8">
        <w:t>persons or is granted under regulation 689A(1),</w:t>
      </w:r>
      <w:r>
        <w:t xml:space="preserve"> the regulator must publish notice of the amendment or cancellation of the exemption in the [Government Gazette].</w:t>
      </w:r>
    </w:p>
    <w:p w14:paraId="646B4C68" w14:textId="77777777" w:rsidR="00145DDF" w:rsidRDefault="00145DDF" w:rsidP="00145DDF">
      <w:pPr>
        <w:pStyle w:val="DraftHeading2"/>
        <w:tabs>
          <w:tab w:val="right" w:pos="1247"/>
        </w:tabs>
        <w:ind w:left="1361" w:hanging="1361"/>
      </w:pPr>
      <w:r>
        <w:tab/>
      </w:r>
      <w:r w:rsidRPr="00E74F65">
        <w:t>(3)</w:t>
      </w:r>
      <w:r>
        <w:tab/>
        <w:t>The notice must state the regulator's reasons for the amendment or cancellation.</w:t>
      </w:r>
    </w:p>
    <w:p w14:paraId="646B4C69" w14:textId="77777777" w:rsidR="00145DDF" w:rsidRDefault="00145DDF" w:rsidP="00145DDF">
      <w:pPr>
        <w:pStyle w:val="DraftHeading2"/>
        <w:tabs>
          <w:tab w:val="right" w:pos="1247"/>
        </w:tabs>
        <w:ind w:left="1361" w:hanging="1361"/>
      </w:pPr>
      <w:r>
        <w:tab/>
      </w:r>
      <w:r w:rsidRPr="00D2034D">
        <w:t>(</w:t>
      </w:r>
      <w:r>
        <w:t>4</w:t>
      </w:r>
      <w:r w:rsidRPr="00D2034D">
        <w:t>)</w:t>
      </w:r>
      <w:r>
        <w:tab/>
        <w:t>The amendment or cancellation takes effect:</w:t>
      </w:r>
    </w:p>
    <w:p w14:paraId="646B4C6A" w14:textId="77777777" w:rsidR="00145DDF" w:rsidRDefault="00145DDF" w:rsidP="00145DDF">
      <w:pPr>
        <w:pStyle w:val="DraftHeading3"/>
        <w:tabs>
          <w:tab w:val="right" w:pos="1757"/>
        </w:tabs>
        <w:ind w:left="1871" w:hanging="1871"/>
      </w:pPr>
      <w:r>
        <w:tab/>
      </w:r>
      <w:r w:rsidRPr="00D2034D">
        <w:t>(a)</w:t>
      </w:r>
      <w:r>
        <w:tab/>
        <w:t>on the publication of the notice in the [Government Gazette], or on a later date specified in the notice; or</w:t>
      </w:r>
    </w:p>
    <w:p w14:paraId="646B4C6B" w14:textId="77777777" w:rsidR="00145DDF" w:rsidRDefault="00145DDF" w:rsidP="00145DDF">
      <w:pPr>
        <w:pStyle w:val="DraftHeading3"/>
        <w:tabs>
          <w:tab w:val="right" w:pos="1757"/>
        </w:tabs>
        <w:ind w:left="1871" w:hanging="1871"/>
      </w:pPr>
      <w:r>
        <w:tab/>
      </w:r>
      <w:r w:rsidRPr="00D2034D">
        <w:t>(b)</w:t>
      </w:r>
      <w:r>
        <w:tab/>
        <w:t xml:space="preserve">if the notice is not required to be published in the [Government Gazette], on the giving of the notice to the applicant under </w:t>
      </w:r>
      <w:proofErr w:type="spellStart"/>
      <w:r>
        <w:t>subregulation</w:t>
      </w:r>
      <w:proofErr w:type="spellEnd"/>
      <w:r>
        <w:t xml:space="preserve"> (1) or on a later date specified in the notice.</w:t>
      </w:r>
    </w:p>
    <w:p w14:paraId="646B4C6C" w14:textId="77777777" w:rsidR="00145DDF" w:rsidRDefault="00145DDF" w:rsidP="00145DDF">
      <w:pPr>
        <w:pStyle w:val="DraftSectionNote"/>
        <w:tabs>
          <w:tab w:val="right" w:pos="1304"/>
        </w:tabs>
        <w:ind w:left="850"/>
        <w:rPr>
          <w:b/>
        </w:rPr>
      </w:pPr>
      <w:r w:rsidRPr="00DD4E58">
        <w:rPr>
          <w:b/>
        </w:rPr>
        <w:t>Note</w:t>
      </w:r>
    </w:p>
    <w:p w14:paraId="646B4C6D" w14:textId="77777777" w:rsidR="00145DDF" w:rsidRDefault="00145DDF" w:rsidP="00145DDF">
      <w:pPr>
        <w:pStyle w:val="DraftSectionNote"/>
        <w:tabs>
          <w:tab w:val="right" w:pos="1304"/>
        </w:tabs>
        <w:ind w:left="850"/>
      </w:pPr>
      <w:r>
        <w:t>See the jurisdictional note in the Appendix.</w:t>
      </w:r>
    </w:p>
    <w:p w14:paraId="646B4C6E" w14:textId="77777777" w:rsidR="00145DDF" w:rsidRDefault="00145DDF" w:rsidP="00145DDF">
      <w:pPr>
        <w:pStyle w:val="Heading-PART"/>
        <w:ind w:left="1276" w:hanging="1276"/>
        <w:jc w:val="left"/>
        <w:rPr>
          <w:caps w:val="0"/>
          <w:sz w:val="28"/>
        </w:rPr>
      </w:pPr>
      <w:r>
        <w:br w:type="page"/>
      </w:r>
      <w:bookmarkStart w:id="933" w:name="_Toc174445874"/>
      <w:r w:rsidRPr="008A459A">
        <w:rPr>
          <w:caps w:val="0"/>
          <w:sz w:val="28"/>
        </w:rPr>
        <w:lastRenderedPageBreak/>
        <w:t>Part 1</w:t>
      </w:r>
      <w:r>
        <w:rPr>
          <w:caps w:val="0"/>
          <w:sz w:val="28"/>
        </w:rPr>
        <w:t>1</w:t>
      </w:r>
      <w:r w:rsidRPr="008A459A">
        <w:rPr>
          <w:caps w:val="0"/>
          <w:sz w:val="28"/>
        </w:rPr>
        <w:t>.</w:t>
      </w:r>
      <w:r>
        <w:rPr>
          <w:caps w:val="0"/>
          <w:sz w:val="28"/>
        </w:rPr>
        <w:t>3</w:t>
      </w:r>
      <w:r w:rsidRPr="008A459A">
        <w:rPr>
          <w:caps w:val="0"/>
          <w:sz w:val="28"/>
        </w:rPr>
        <w:t xml:space="preserve"> </w:t>
      </w:r>
      <w:r w:rsidRPr="008A459A">
        <w:rPr>
          <w:caps w:val="0"/>
          <w:sz w:val="28"/>
        </w:rPr>
        <w:tab/>
        <w:t>Miscellaneous</w:t>
      </w:r>
      <w:bookmarkEnd w:id="933"/>
    </w:p>
    <w:p w14:paraId="646B4C6F" w14:textId="77777777" w:rsidR="00145DDF" w:rsidRDefault="00145DDF" w:rsidP="007272F6">
      <w:pPr>
        <w:pStyle w:val="StyleDraftHeading1Left0cmHanging15cm1"/>
      </w:pPr>
      <w:r>
        <w:tab/>
      </w:r>
      <w:bookmarkStart w:id="934" w:name="_Toc174445875"/>
      <w:r>
        <w:t>699</w:t>
      </w:r>
      <w:r>
        <w:tab/>
        <w:t>Incident notification—prescribed serious illnesses</w:t>
      </w:r>
      <w:bookmarkEnd w:id="934"/>
    </w:p>
    <w:p w14:paraId="646B4C70" w14:textId="77777777" w:rsidR="00145DDF" w:rsidRDefault="00145DDF" w:rsidP="00145DDF">
      <w:pPr>
        <w:pStyle w:val="BodySectionSub"/>
      </w:pPr>
      <w:r>
        <w:t>For the purposes of section 36 of the Act, each of the following conditions is a serious illness:</w:t>
      </w:r>
    </w:p>
    <w:p w14:paraId="646B4C71" w14:textId="77777777" w:rsidR="00145DDF" w:rsidRDefault="00145DDF" w:rsidP="00145DDF">
      <w:pPr>
        <w:pStyle w:val="DraftHeading3"/>
        <w:tabs>
          <w:tab w:val="right" w:pos="1757"/>
        </w:tabs>
        <w:ind w:left="1871" w:hanging="1871"/>
      </w:pPr>
      <w:r>
        <w:tab/>
      </w:r>
      <w:r w:rsidRPr="000D704F">
        <w:t>(a)</w:t>
      </w:r>
      <w:r>
        <w:tab/>
        <w:t>any infection to which the carrying out of work is a significant contributing factor, including any infection that is reliably attributable to carrying out work:</w:t>
      </w:r>
    </w:p>
    <w:p w14:paraId="646B4C72" w14:textId="77777777" w:rsidR="00145DDF" w:rsidRDefault="00145DDF" w:rsidP="00145DDF">
      <w:pPr>
        <w:pStyle w:val="DraftHeading4"/>
        <w:tabs>
          <w:tab w:val="right" w:pos="2268"/>
        </w:tabs>
        <w:ind w:left="2381" w:hanging="2381"/>
      </w:pPr>
      <w:r>
        <w:tab/>
      </w:r>
      <w:r w:rsidRPr="000D704F">
        <w:t>(</w:t>
      </w:r>
      <w:proofErr w:type="spellStart"/>
      <w:r w:rsidRPr="000D704F">
        <w:t>i</w:t>
      </w:r>
      <w:proofErr w:type="spellEnd"/>
      <w:r w:rsidRPr="000D704F">
        <w:t>)</w:t>
      </w:r>
      <w:r>
        <w:tab/>
        <w:t>with micro-organisms; or</w:t>
      </w:r>
    </w:p>
    <w:p w14:paraId="646B4C73" w14:textId="77777777" w:rsidR="00145DDF" w:rsidRDefault="00145DDF" w:rsidP="00145DDF">
      <w:pPr>
        <w:pStyle w:val="DraftHeading4"/>
        <w:tabs>
          <w:tab w:val="right" w:pos="2268"/>
        </w:tabs>
        <w:ind w:left="2381" w:hanging="2381"/>
      </w:pPr>
      <w:r>
        <w:tab/>
      </w:r>
      <w:r w:rsidRPr="000D704F">
        <w:t>(ii)</w:t>
      </w:r>
      <w:r>
        <w:tab/>
        <w:t>that involves providing treatment or care to a person; or</w:t>
      </w:r>
    </w:p>
    <w:p w14:paraId="646B4C74" w14:textId="77777777" w:rsidR="00145DDF" w:rsidRDefault="00145DDF" w:rsidP="00145DDF">
      <w:pPr>
        <w:pStyle w:val="DraftHeading4"/>
        <w:tabs>
          <w:tab w:val="right" w:pos="2268"/>
        </w:tabs>
        <w:ind w:left="2381" w:hanging="2381"/>
      </w:pPr>
      <w:r>
        <w:tab/>
      </w:r>
      <w:r w:rsidRPr="000D704F">
        <w:t>(iii)</w:t>
      </w:r>
      <w:r>
        <w:tab/>
        <w:t>that involves contact with human blood or body substances; or</w:t>
      </w:r>
    </w:p>
    <w:p w14:paraId="646B4C75" w14:textId="77777777" w:rsidR="00145DDF" w:rsidRDefault="00145DDF" w:rsidP="00145DDF">
      <w:pPr>
        <w:pStyle w:val="DraftHeading4"/>
        <w:tabs>
          <w:tab w:val="right" w:pos="2268"/>
        </w:tabs>
        <w:ind w:left="2381" w:hanging="2381"/>
      </w:pPr>
      <w:r>
        <w:tab/>
      </w:r>
      <w:r w:rsidRPr="000D704F">
        <w:t>(iv)</w:t>
      </w:r>
      <w:r>
        <w:tab/>
        <w:t>that involves handling or contact with animals, animal hides, skins, wool or hair, animal carcasses or animal waste products;</w:t>
      </w:r>
    </w:p>
    <w:p w14:paraId="646B4C76" w14:textId="77777777" w:rsidR="00145DDF" w:rsidRDefault="00145DDF" w:rsidP="00145DDF">
      <w:pPr>
        <w:pStyle w:val="DraftParaNote"/>
        <w:tabs>
          <w:tab w:val="right" w:pos="2324"/>
        </w:tabs>
        <w:ind w:left="1871"/>
        <w:rPr>
          <w:b/>
        </w:rPr>
      </w:pPr>
      <w:r>
        <w:rPr>
          <w:b/>
        </w:rPr>
        <w:t>Note</w:t>
      </w:r>
    </w:p>
    <w:p w14:paraId="646B4C77" w14:textId="77777777" w:rsidR="00145DDF" w:rsidRDefault="00145DDF" w:rsidP="00145DDF">
      <w:pPr>
        <w:pStyle w:val="DraftParaNote"/>
        <w:tabs>
          <w:tab w:val="right" w:pos="2324"/>
        </w:tabs>
        <w:ind w:left="1871"/>
      </w:pPr>
      <w:r>
        <w:t>See the jurisdictional note in the Appendix.</w:t>
      </w:r>
    </w:p>
    <w:p w14:paraId="646B4C78" w14:textId="77777777" w:rsidR="00145DDF" w:rsidRDefault="00145DDF" w:rsidP="00145DDF">
      <w:pPr>
        <w:pStyle w:val="DraftHeading3"/>
        <w:tabs>
          <w:tab w:val="right" w:pos="1757"/>
        </w:tabs>
        <w:ind w:left="1871" w:hanging="1871"/>
      </w:pPr>
      <w:r>
        <w:tab/>
      </w:r>
      <w:r w:rsidRPr="0070768C">
        <w:t>(</w:t>
      </w:r>
      <w:r>
        <w:t>b</w:t>
      </w:r>
      <w:r w:rsidRPr="0070768C">
        <w:t>)</w:t>
      </w:r>
      <w:r>
        <w:tab/>
        <w:t>the following occupational zoonoses contracted in the course of work involving handling or contact with animals, animal hides, skins, wool or hair, animal carcasses or animal waste products:</w:t>
      </w:r>
    </w:p>
    <w:p w14:paraId="646B4C79" w14:textId="77777777" w:rsidR="00145DDF" w:rsidRDefault="00145DDF" w:rsidP="00145DDF">
      <w:pPr>
        <w:pStyle w:val="DraftHeading4"/>
        <w:tabs>
          <w:tab w:val="right" w:pos="2268"/>
        </w:tabs>
        <w:ind w:left="2381" w:hanging="2381"/>
      </w:pPr>
      <w:r>
        <w:tab/>
      </w:r>
      <w:r w:rsidRPr="00943CF4">
        <w:t>(</w:t>
      </w:r>
      <w:proofErr w:type="spellStart"/>
      <w:r w:rsidRPr="00943CF4">
        <w:t>i</w:t>
      </w:r>
      <w:proofErr w:type="spellEnd"/>
      <w:r w:rsidRPr="00943CF4">
        <w:t>)</w:t>
      </w:r>
      <w:r>
        <w:tab/>
        <w:t>Q fever;</w:t>
      </w:r>
    </w:p>
    <w:p w14:paraId="646B4C7A" w14:textId="77777777" w:rsidR="00145DDF" w:rsidRDefault="00145DDF" w:rsidP="00145DDF">
      <w:pPr>
        <w:pStyle w:val="DraftHeading4"/>
        <w:tabs>
          <w:tab w:val="right" w:pos="2268"/>
        </w:tabs>
        <w:ind w:left="2381" w:hanging="2381"/>
      </w:pPr>
      <w:r>
        <w:tab/>
      </w:r>
      <w:r w:rsidRPr="00943CF4">
        <w:t>(ii)</w:t>
      </w:r>
      <w:r>
        <w:tab/>
        <w:t>Anthrax;</w:t>
      </w:r>
    </w:p>
    <w:p w14:paraId="646B4C7B" w14:textId="77777777" w:rsidR="00145DDF" w:rsidRDefault="00145DDF" w:rsidP="00145DDF">
      <w:pPr>
        <w:pStyle w:val="DraftHeading4"/>
        <w:tabs>
          <w:tab w:val="right" w:pos="2268"/>
        </w:tabs>
        <w:ind w:left="2381" w:hanging="2381"/>
      </w:pPr>
      <w:r>
        <w:tab/>
      </w:r>
      <w:r w:rsidRPr="00943CF4">
        <w:t>(iii)</w:t>
      </w:r>
      <w:r>
        <w:tab/>
        <w:t>Leptospirosis;</w:t>
      </w:r>
    </w:p>
    <w:p w14:paraId="646B4C7C" w14:textId="77777777" w:rsidR="00145DDF" w:rsidRDefault="00145DDF" w:rsidP="00145DDF">
      <w:pPr>
        <w:pStyle w:val="DraftHeading4"/>
        <w:tabs>
          <w:tab w:val="right" w:pos="2268"/>
        </w:tabs>
        <w:ind w:left="2381" w:hanging="2381"/>
      </w:pPr>
      <w:r>
        <w:tab/>
      </w:r>
      <w:r w:rsidRPr="00943CF4">
        <w:t>(iv)</w:t>
      </w:r>
      <w:r>
        <w:tab/>
        <w:t>Brucellosis;</w:t>
      </w:r>
    </w:p>
    <w:p w14:paraId="646B4C7D" w14:textId="77777777" w:rsidR="007162D7" w:rsidRDefault="00145DDF" w:rsidP="00145DDF">
      <w:pPr>
        <w:pStyle w:val="DraftHeading4"/>
        <w:tabs>
          <w:tab w:val="right" w:pos="2268"/>
        </w:tabs>
        <w:ind w:left="2381" w:hanging="2381"/>
      </w:pPr>
      <w:r>
        <w:tab/>
      </w:r>
      <w:r w:rsidRPr="00AE2552">
        <w:t>(v)</w:t>
      </w:r>
      <w:r>
        <w:tab/>
        <w:t>Hendra Virus;</w:t>
      </w:r>
    </w:p>
    <w:p w14:paraId="646B4C7E" w14:textId="77777777" w:rsidR="00145DDF" w:rsidRDefault="00145DDF" w:rsidP="00145DDF">
      <w:pPr>
        <w:pStyle w:val="DraftHeading4"/>
        <w:tabs>
          <w:tab w:val="right" w:pos="2268"/>
        </w:tabs>
        <w:ind w:left="2381" w:hanging="2381"/>
      </w:pPr>
      <w:r>
        <w:tab/>
      </w:r>
      <w:r w:rsidRPr="00AE2552">
        <w:t>(vi)</w:t>
      </w:r>
      <w:r>
        <w:tab/>
        <w:t>Avian Influenza;</w:t>
      </w:r>
    </w:p>
    <w:p w14:paraId="646B4C7F" w14:textId="77777777" w:rsidR="00145DDF" w:rsidRDefault="00145DDF" w:rsidP="00145DDF">
      <w:pPr>
        <w:pStyle w:val="DraftHeading4"/>
        <w:tabs>
          <w:tab w:val="right" w:pos="2268"/>
        </w:tabs>
        <w:ind w:left="2381" w:hanging="2381"/>
      </w:pPr>
      <w:r>
        <w:tab/>
      </w:r>
      <w:r w:rsidRPr="00AE2552">
        <w:t>(vii)</w:t>
      </w:r>
      <w:r>
        <w:tab/>
        <w:t>Psittacosis.</w:t>
      </w:r>
    </w:p>
    <w:p w14:paraId="646B4C80" w14:textId="77777777" w:rsidR="00145DDF" w:rsidRDefault="00145DDF" w:rsidP="007272F6">
      <w:pPr>
        <w:pStyle w:val="StyleDraftHeading1Left0cmHanging15cm1"/>
      </w:pPr>
      <w:r>
        <w:tab/>
      </w:r>
      <w:bookmarkStart w:id="935" w:name="_Toc174445876"/>
      <w:r>
        <w:t>700</w:t>
      </w:r>
      <w:r>
        <w:tab/>
        <w:t>Inspectors' identity cards</w:t>
      </w:r>
      <w:bookmarkEnd w:id="935"/>
    </w:p>
    <w:p w14:paraId="646B4C81" w14:textId="77777777" w:rsidR="00145DDF" w:rsidRDefault="00145DDF" w:rsidP="00145DDF">
      <w:pPr>
        <w:pStyle w:val="BodySectionSub"/>
      </w:pPr>
      <w:r>
        <w:t>For the purposes of section 157(1) of the Act, an identity card given by the regulator to an inspector must include the following:</w:t>
      </w:r>
    </w:p>
    <w:p w14:paraId="646B4C82" w14:textId="77777777" w:rsidR="00145DDF" w:rsidRDefault="00145DDF" w:rsidP="00145DDF">
      <w:pPr>
        <w:pStyle w:val="DraftHeading3"/>
        <w:tabs>
          <w:tab w:val="right" w:pos="1757"/>
        </w:tabs>
        <w:ind w:left="1871" w:hanging="1871"/>
      </w:pPr>
      <w:r>
        <w:tab/>
      </w:r>
      <w:r w:rsidRPr="008B65E4">
        <w:t>(a)</w:t>
      </w:r>
      <w:r>
        <w:tab/>
        <w:t>a recent photograph of the inspector in the form specified by the regulator;</w:t>
      </w:r>
    </w:p>
    <w:p w14:paraId="646B4C83" w14:textId="77777777" w:rsidR="00145DDF" w:rsidRDefault="00145DDF" w:rsidP="00145DDF">
      <w:pPr>
        <w:pStyle w:val="DraftHeading3"/>
        <w:tabs>
          <w:tab w:val="right" w:pos="1757"/>
        </w:tabs>
        <w:ind w:left="1871" w:hanging="1871"/>
      </w:pPr>
      <w:r>
        <w:tab/>
      </w:r>
      <w:r w:rsidRPr="008B65E4">
        <w:t>(b)</w:t>
      </w:r>
      <w:r>
        <w:tab/>
        <w:t>the inspector's signature;</w:t>
      </w:r>
    </w:p>
    <w:p w14:paraId="646B4C84" w14:textId="77777777" w:rsidR="00145DDF" w:rsidRDefault="00145DDF" w:rsidP="00145DDF">
      <w:pPr>
        <w:pStyle w:val="DraftHeading3"/>
        <w:tabs>
          <w:tab w:val="right" w:pos="1757"/>
        </w:tabs>
        <w:ind w:left="1871" w:hanging="1871"/>
      </w:pPr>
      <w:r>
        <w:tab/>
      </w:r>
      <w:r w:rsidRPr="008B65E4">
        <w:t>(c)</w:t>
      </w:r>
      <w:r>
        <w:tab/>
        <w:t>the date (if any) on which the inspector's appointment ends;</w:t>
      </w:r>
    </w:p>
    <w:p w14:paraId="646B4C85" w14:textId="77777777" w:rsidR="00145DDF" w:rsidRDefault="00145DDF" w:rsidP="00145DDF">
      <w:pPr>
        <w:pStyle w:val="DraftHeading3"/>
        <w:tabs>
          <w:tab w:val="right" w:pos="1757"/>
        </w:tabs>
        <w:ind w:left="1871" w:hanging="1871"/>
      </w:pPr>
      <w:r>
        <w:lastRenderedPageBreak/>
        <w:tab/>
      </w:r>
      <w:r w:rsidRPr="008B65E4">
        <w:t>(d)</w:t>
      </w:r>
      <w:r>
        <w:tab/>
        <w:t>any conditions to which the inspector's appointment is subject, including the kinds of workplaces in relation to which the inspector may exercise his or her compliance powers.</w:t>
      </w:r>
    </w:p>
    <w:p w14:paraId="646B4C86" w14:textId="77777777" w:rsidR="00145DDF" w:rsidRPr="004A0FDF" w:rsidRDefault="00145DDF" w:rsidP="007272F6">
      <w:pPr>
        <w:pStyle w:val="StyleDraftHeading1Left0cmHanging15cm1"/>
      </w:pPr>
      <w:r>
        <w:tab/>
      </w:r>
      <w:bookmarkStart w:id="936" w:name="_Toc174445877"/>
      <w:r w:rsidRPr="009D45A7">
        <w:t>70</w:t>
      </w:r>
      <w:r>
        <w:t>1</w:t>
      </w:r>
      <w:r w:rsidRPr="004A0FDF">
        <w:tab/>
        <w:t>Review of decisions under the Act—stay of decision</w:t>
      </w:r>
      <w:bookmarkEnd w:id="936"/>
    </w:p>
    <w:p w14:paraId="646B4C87" w14:textId="77777777" w:rsidR="00145DDF" w:rsidRDefault="00145DDF" w:rsidP="00145DDF">
      <w:pPr>
        <w:pStyle w:val="BodySectionSub"/>
      </w:pPr>
      <w:r>
        <w:t>For the purposes of section 228(6)(a) of the Act, the prescribed period is [...........].</w:t>
      </w:r>
    </w:p>
    <w:p w14:paraId="646B4C88" w14:textId="77777777" w:rsidR="00145DDF" w:rsidRPr="009D45A7" w:rsidRDefault="00145DDF" w:rsidP="00145DDF">
      <w:pPr>
        <w:pStyle w:val="DraftSub-sectionNote"/>
        <w:tabs>
          <w:tab w:val="right" w:pos="1814"/>
        </w:tabs>
        <w:ind w:left="1361"/>
        <w:rPr>
          <w:b/>
        </w:rPr>
      </w:pPr>
      <w:r w:rsidRPr="009D45A7">
        <w:rPr>
          <w:b/>
        </w:rPr>
        <w:t>Note</w:t>
      </w:r>
    </w:p>
    <w:p w14:paraId="646B4C89" w14:textId="77777777" w:rsidR="00145DDF" w:rsidRDefault="00145DDF" w:rsidP="00145DDF">
      <w:pPr>
        <w:pStyle w:val="DraftSub-sectionNote"/>
        <w:tabs>
          <w:tab w:val="right" w:pos="1814"/>
        </w:tabs>
        <w:ind w:left="1361"/>
      </w:pPr>
      <w:r>
        <w:t>See the jurisdictional note in the Appendix.</w:t>
      </w:r>
    </w:p>
    <w:p w14:paraId="646B4C8A" w14:textId="326E84CF" w:rsidR="00093E58" w:rsidRDefault="00093E58" w:rsidP="007272F6">
      <w:pPr>
        <w:pStyle w:val="StyleDraftHeading1Left0cmHanging15cm1"/>
      </w:pPr>
      <w:r>
        <w:tab/>
      </w:r>
      <w:bookmarkStart w:id="937" w:name="_Toc174445878"/>
      <w:r w:rsidRPr="00093E58">
        <w:t>702</w:t>
      </w:r>
      <w:r>
        <w:tab/>
      </w:r>
      <w:r w:rsidRPr="006E5623">
        <w:t>Confidentiality of information—exception</w:t>
      </w:r>
      <w:r>
        <w:t xml:space="preserve"> relating </w:t>
      </w:r>
      <w:r w:rsidR="00CB2B8F" w:rsidRPr="00CB2B8F">
        <w:t>to</w:t>
      </w:r>
      <w:r w:rsidR="00CB2B8F">
        <w:t xml:space="preserve"> </w:t>
      </w:r>
      <w:r>
        <w:t>administration or enforcement of other laws</w:t>
      </w:r>
      <w:bookmarkEnd w:id="937"/>
    </w:p>
    <w:p w14:paraId="646B4C8B" w14:textId="18E8407C" w:rsidR="00093E58" w:rsidRDefault="00093E58" w:rsidP="00093E58">
      <w:pPr>
        <w:pStyle w:val="BodySectionSub"/>
      </w:pPr>
      <w:r>
        <w:t xml:space="preserve">A corresponding WHS law is prescribed for the purposes of section </w:t>
      </w:r>
      <w:r w:rsidR="00A7112D" w:rsidRPr="00A7112D">
        <w:t>271A(3)(b)</w:t>
      </w:r>
      <w:r>
        <w:t xml:space="preserve"> of the Act.</w:t>
      </w:r>
    </w:p>
    <w:p w14:paraId="646B4C8C" w14:textId="77777777" w:rsidR="002169A0" w:rsidRPr="002169A0" w:rsidRDefault="002169A0" w:rsidP="002169A0">
      <w:pPr>
        <w:pStyle w:val="DraftSectionNote"/>
        <w:tabs>
          <w:tab w:val="right" w:pos="1304"/>
        </w:tabs>
        <w:ind w:left="850"/>
        <w:rPr>
          <w:b/>
        </w:rPr>
      </w:pPr>
      <w:r w:rsidRPr="002169A0">
        <w:rPr>
          <w:b/>
        </w:rPr>
        <w:t>Note</w:t>
      </w:r>
    </w:p>
    <w:p w14:paraId="646B4C8D" w14:textId="77777777" w:rsidR="002169A0" w:rsidRDefault="002169A0" w:rsidP="002169A0">
      <w:pPr>
        <w:pStyle w:val="DraftSectionNote"/>
        <w:tabs>
          <w:tab w:val="right" w:pos="1304"/>
        </w:tabs>
        <w:ind w:left="850"/>
      </w:pPr>
      <w:r>
        <w:t>See the jurisdictional note in the Appendix.</w:t>
      </w:r>
    </w:p>
    <w:p w14:paraId="646B4C8E" w14:textId="59B0D1F9" w:rsidR="00145DDF" w:rsidRDefault="00145DDF" w:rsidP="00145DDF">
      <w:pPr>
        <w:pStyle w:val="Heading-PART"/>
        <w:ind w:left="1276" w:hanging="1276"/>
        <w:jc w:val="left"/>
        <w:rPr>
          <w:caps w:val="0"/>
          <w:sz w:val="28"/>
        </w:rPr>
      </w:pPr>
      <w:r>
        <w:br w:type="page"/>
      </w:r>
      <w:bookmarkStart w:id="938" w:name="_Toc174445879"/>
      <w:r w:rsidRPr="008A459A">
        <w:rPr>
          <w:caps w:val="0"/>
          <w:sz w:val="28"/>
        </w:rPr>
        <w:lastRenderedPageBreak/>
        <w:t>Part 1</w:t>
      </w:r>
      <w:r>
        <w:rPr>
          <w:caps w:val="0"/>
          <w:sz w:val="28"/>
        </w:rPr>
        <w:t>1</w:t>
      </w:r>
      <w:r w:rsidRPr="008A459A">
        <w:rPr>
          <w:caps w:val="0"/>
          <w:sz w:val="28"/>
        </w:rPr>
        <w:t>.</w:t>
      </w:r>
      <w:r>
        <w:rPr>
          <w:caps w:val="0"/>
          <w:sz w:val="28"/>
        </w:rPr>
        <w:t>4</w:t>
      </w:r>
      <w:r w:rsidRPr="008A459A">
        <w:rPr>
          <w:caps w:val="0"/>
          <w:sz w:val="28"/>
        </w:rPr>
        <w:t xml:space="preserve"> </w:t>
      </w:r>
      <w:r w:rsidRPr="008A459A">
        <w:rPr>
          <w:caps w:val="0"/>
          <w:sz w:val="28"/>
        </w:rPr>
        <w:tab/>
        <w:t xml:space="preserve">Transitional and </w:t>
      </w:r>
      <w:r w:rsidR="00266625">
        <w:rPr>
          <w:caps w:val="0"/>
          <w:sz w:val="28"/>
        </w:rPr>
        <w:t>S</w:t>
      </w:r>
      <w:r w:rsidRPr="008A459A">
        <w:rPr>
          <w:caps w:val="0"/>
          <w:sz w:val="28"/>
        </w:rPr>
        <w:t xml:space="preserve">aving </w:t>
      </w:r>
      <w:r w:rsidR="00266625">
        <w:rPr>
          <w:caps w:val="0"/>
          <w:sz w:val="28"/>
        </w:rPr>
        <w:t>P</w:t>
      </w:r>
      <w:r w:rsidRPr="008A459A">
        <w:rPr>
          <w:caps w:val="0"/>
          <w:sz w:val="28"/>
        </w:rPr>
        <w:t>rovisions</w:t>
      </w:r>
      <w:r w:rsidR="00B33555">
        <w:rPr>
          <w:caps w:val="0"/>
          <w:sz w:val="28"/>
        </w:rPr>
        <w:t xml:space="preserve"> </w:t>
      </w:r>
      <w:r w:rsidR="00B33555" w:rsidRPr="00B33555">
        <w:rPr>
          <w:caps w:val="0"/>
          <w:sz w:val="28"/>
        </w:rPr>
        <w:t>for Model Work Health and Safety Regulations</w:t>
      </w:r>
      <w:bookmarkEnd w:id="938"/>
    </w:p>
    <w:p w14:paraId="4E73B4D2" w14:textId="77777777" w:rsidR="00B33555" w:rsidRPr="002169A0" w:rsidRDefault="00B33555" w:rsidP="00B33555">
      <w:pPr>
        <w:pStyle w:val="DraftSectionNote"/>
        <w:tabs>
          <w:tab w:val="right" w:pos="1304"/>
        </w:tabs>
        <w:ind w:left="850"/>
        <w:rPr>
          <w:b/>
        </w:rPr>
      </w:pPr>
      <w:r w:rsidRPr="002169A0">
        <w:rPr>
          <w:b/>
        </w:rPr>
        <w:t>Note</w:t>
      </w:r>
    </w:p>
    <w:p w14:paraId="47ECB2E8" w14:textId="7C7FDA30" w:rsidR="00B33555" w:rsidRDefault="00B33555" w:rsidP="00B33555">
      <w:pPr>
        <w:pStyle w:val="DraftSectionNote"/>
        <w:tabs>
          <w:tab w:val="right" w:pos="1304"/>
        </w:tabs>
        <w:ind w:left="850"/>
      </w:pPr>
      <w:r>
        <w:t>See the jurisdictional notes in the Appendix.</w:t>
      </w:r>
    </w:p>
    <w:p w14:paraId="609E1E24" w14:textId="02B2ED61" w:rsidR="00B33555" w:rsidRDefault="00B33555" w:rsidP="00B33555">
      <w:pPr>
        <w:pStyle w:val="Heading-PART"/>
        <w:ind w:left="1276" w:hanging="1276"/>
        <w:jc w:val="left"/>
        <w:rPr>
          <w:caps w:val="0"/>
          <w:sz w:val="28"/>
        </w:rPr>
      </w:pPr>
      <w:bookmarkStart w:id="939" w:name="_Toc174445880"/>
      <w:r w:rsidRPr="008A459A">
        <w:rPr>
          <w:caps w:val="0"/>
          <w:sz w:val="28"/>
        </w:rPr>
        <w:t>Part 1</w:t>
      </w:r>
      <w:r>
        <w:rPr>
          <w:caps w:val="0"/>
          <w:sz w:val="28"/>
        </w:rPr>
        <w:t>1</w:t>
      </w:r>
      <w:r w:rsidRPr="008A459A">
        <w:rPr>
          <w:caps w:val="0"/>
          <w:sz w:val="28"/>
        </w:rPr>
        <w:t>.</w:t>
      </w:r>
      <w:r>
        <w:rPr>
          <w:caps w:val="0"/>
          <w:sz w:val="28"/>
        </w:rPr>
        <w:t>5</w:t>
      </w:r>
      <w:r w:rsidRPr="008A459A">
        <w:rPr>
          <w:caps w:val="0"/>
          <w:sz w:val="28"/>
        </w:rPr>
        <w:t xml:space="preserve"> </w:t>
      </w:r>
      <w:r w:rsidRPr="008A459A">
        <w:rPr>
          <w:caps w:val="0"/>
          <w:sz w:val="28"/>
        </w:rPr>
        <w:tab/>
      </w:r>
      <w:r w:rsidRPr="00B33555">
        <w:rPr>
          <w:caps w:val="0"/>
          <w:sz w:val="28"/>
        </w:rPr>
        <w:t>Transitional and Saving Provisions for Model Work Health and Safety Regulations (Engineered Stone) Amendment 2024</w:t>
      </w:r>
      <w:bookmarkEnd w:id="939"/>
    </w:p>
    <w:p w14:paraId="2CF72478" w14:textId="77777777" w:rsidR="00B33555" w:rsidRPr="002169A0" w:rsidRDefault="00B33555" w:rsidP="00B33555">
      <w:pPr>
        <w:pStyle w:val="DraftSectionNote"/>
        <w:tabs>
          <w:tab w:val="right" w:pos="1304"/>
        </w:tabs>
        <w:ind w:left="850"/>
        <w:rPr>
          <w:b/>
        </w:rPr>
      </w:pPr>
      <w:r w:rsidRPr="002169A0">
        <w:rPr>
          <w:b/>
        </w:rPr>
        <w:t>Note</w:t>
      </w:r>
    </w:p>
    <w:p w14:paraId="203EDDD2" w14:textId="77777777" w:rsidR="00B33555" w:rsidRDefault="00B33555" w:rsidP="00B33555">
      <w:pPr>
        <w:pStyle w:val="DraftSectionNote"/>
        <w:tabs>
          <w:tab w:val="right" w:pos="1304"/>
        </w:tabs>
        <w:ind w:left="850"/>
      </w:pPr>
      <w:r>
        <w:t>See the jurisdictional notes in the Appendix.</w:t>
      </w:r>
    </w:p>
    <w:p w14:paraId="01FDAF2A" w14:textId="7E94B153" w:rsidR="00B33555" w:rsidRDefault="00B33555" w:rsidP="00B33555">
      <w:pPr>
        <w:pStyle w:val="StyleDraftHeading1Left0cmHanging15cm1"/>
      </w:pPr>
      <w:r>
        <w:tab/>
      </w:r>
      <w:bookmarkStart w:id="940" w:name="_Toc174445881"/>
      <w:r w:rsidRPr="00093E58">
        <w:t>70</w:t>
      </w:r>
      <w:r>
        <w:t>3</w:t>
      </w:r>
      <w:r>
        <w:tab/>
      </w:r>
      <w:r w:rsidRPr="00B33555">
        <w:t>Particular work involving engineered stone—exception if carried out before 1 July 2024</w:t>
      </w:r>
      <w:bookmarkEnd w:id="940"/>
    </w:p>
    <w:p w14:paraId="7C359F38" w14:textId="0DDDB66E" w:rsidR="00B33555" w:rsidRDefault="00B33555" w:rsidP="00B33555">
      <w:pPr>
        <w:pStyle w:val="BodySectionSub"/>
      </w:pPr>
      <w:r w:rsidRPr="00B33555">
        <w:t>Regulation 529D does not apply to work that involves engineered stone benchtops, panels or slabs if:</w:t>
      </w:r>
    </w:p>
    <w:p w14:paraId="0BE93332" w14:textId="2A548BB5" w:rsidR="00B33555" w:rsidRDefault="002912B7" w:rsidP="002912B7">
      <w:pPr>
        <w:tabs>
          <w:tab w:val="right" w:pos="1758"/>
        </w:tabs>
        <w:ind w:left="1871" w:hanging="1871"/>
      </w:pPr>
      <w:r>
        <w:tab/>
        <w:t>(a)</w:t>
      </w:r>
      <w:r>
        <w:tab/>
      </w:r>
      <w:r w:rsidR="00B33555" w:rsidRPr="00B33555">
        <w:t>the work is carried out before 1 July 2024; and</w:t>
      </w:r>
    </w:p>
    <w:p w14:paraId="7637324B" w14:textId="36F2EDC5" w:rsidR="00B33555" w:rsidRPr="00B33555" w:rsidRDefault="002912B7" w:rsidP="002912B7">
      <w:pPr>
        <w:tabs>
          <w:tab w:val="right" w:pos="1758"/>
        </w:tabs>
        <w:ind w:left="1871" w:hanging="1871"/>
      </w:pPr>
      <w:r>
        <w:tab/>
        <w:t>(b)</w:t>
      </w:r>
      <w:r>
        <w:tab/>
      </w:r>
      <w:r w:rsidR="00B33555" w:rsidRPr="00B33555">
        <w:t>for work that involves processing the stone—the work is controlled.</w:t>
      </w:r>
    </w:p>
    <w:p w14:paraId="75DBF64B" w14:textId="77777777" w:rsidR="00B33555" w:rsidRPr="002169A0" w:rsidRDefault="00B33555" w:rsidP="00B33555">
      <w:pPr>
        <w:pStyle w:val="DraftSectionNote"/>
        <w:tabs>
          <w:tab w:val="right" w:pos="1304"/>
        </w:tabs>
        <w:ind w:left="850"/>
        <w:rPr>
          <w:b/>
        </w:rPr>
      </w:pPr>
      <w:r w:rsidRPr="002169A0">
        <w:rPr>
          <w:b/>
        </w:rPr>
        <w:t>Note</w:t>
      </w:r>
    </w:p>
    <w:p w14:paraId="1284A0D9" w14:textId="77777777" w:rsidR="00B33555" w:rsidRDefault="00B33555" w:rsidP="00B33555">
      <w:pPr>
        <w:pStyle w:val="DraftSectionNote"/>
        <w:tabs>
          <w:tab w:val="right" w:pos="1304"/>
        </w:tabs>
        <w:ind w:left="850"/>
      </w:pPr>
      <w:r>
        <w:t>See the jurisdictional notes in the Appendix.</w:t>
      </w:r>
    </w:p>
    <w:p w14:paraId="08C1B7F9" w14:textId="35C1E26C" w:rsidR="00B33555" w:rsidRDefault="00B33555" w:rsidP="00B33555">
      <w:pPr>
        <w:pStyle w:val="StyleDraftHeading1Left0cmHanging15cm1"/>
      </w:pPr>
      <w:bookmarkStart w:id="941" w:name="_Toc174445882"/>
      <w:r>
        <w:t>704</w:t>
      </w:r>
      <w:r>
        <w:tab/>
      </w:r>
      <w:r w:rsidRPr="00B33555">
        <w:t>Particular work involving engineered stone—exception if carried out under pre-2024 contract</w:t>
      </w:r>
      <w:bookmarkEnd w:id="941"/>
    </w:p>
    <w:p w14:paraId="0ABB70ED" w14:textId="52B70872" w:rsidR="00B33555" w:rsidRDefault="00C37CC7" w:rsidP="00C37CC7">
      <w:pPr>
        <w:tabs>
          <w:tab w:val="right" w:pos="1247"/>
        </w:tabs>
        <w:ind w:left="1361" w:hanging="1361"/>
      </w:pPr>
      <w:r>
        <w:tab/>
        <w:t>(1)</w:t>
      </w:r>
      <w:r w:rsidR="00B33555">
        <w:tab/>
      </w:r>
      <w:r w:rsidR="00B33555">
        <w:tab/>
      </w:r>
      <w:r w:rsidR="00B33555" w:rsidRPr="00B33555">
        <w:t>Regulation 529D does not apply to work that involves installing engineered stone benchtops, panels or slabs if the work is carried out:</w:t>
      </w:r>
    </w:p>
    <w:p w14:paraId="53E7E0AE" w14:textId="29EDF16D" w:rsidR="00B33555" w:rsidRDefault="002912B7" w:rsidP="002912B7">
      <w:pPr>
        <w:tabs>
          <w:tab w:val="right" w:pos="1758"/>
        </w:tabs>
        <w:ind w:left="1871" w:hanging="1871"/>
      </w:pPr>
      <w:r>
        <w:tab/>
        <w:t>(a)</w:t>
      </w:r>
      <w:r w:rsidR="00B33555">
        <w:tab/>
      </w:r>
      <w:r w:rsidR="00B33555">
        <w:tab/>
      </w:r>
      <w:r w:rsidR="00B33555" w:rsidRPr="002912B7">
        <w:t>under</w:t>
      </w:r>
      <w:r w:rsidR="00B33555" w:rsidRPr="00B33555">
        <w:t xml:space="preserve"> a contract originally entered into on or before 31 December 2023; and</w:t>
      </w:r>
    </w:p>
    <w:p w14:paraId="07FA04E8" w14:textId="6CED22E8" w:rsidR="00B33555" w:rsidRDefault="002912B7" w:rsidP="002912B7">
      <w:pPr>
        <w:tabs>
          <w:tab w:val="right" w:pos="1758"/>
        </w:tabs>
        <w:ind w:left="1871" w:hanging="1871"/>
      </w:pPr>
      <w:r>
        <w:tab/>
        <w:t>(b)</w:t>
      </w:r>
      <w:r>
        <w:tab/>
      </w:r>
      <w:r w:rsidR="00B33555" w:rsidRPr="00B33555">
        <w:t xml:space="preserve">on or </w:t>
      </w:r>
      <w:r w:rsidR="00B33555" w:rsidRPr="002912B7">
        <w:t>before</w:t>
      </w:r>
      <w:r w:rsidR="00B33555" w:rsidRPr="00B33555">
        <w:t xml:space="preserve"> 31 December 2024.</w:t>
      </w:r>
    </w:p>
    <w:p w14:paraId="45F7FEE5" w14:textId="3FBF6AEF" w:rsidR="00B33555" w:rsidRDefault="00C37CC7" w:rsidP="00C37CC7">
      <w:pPr>
        <w:tabs>
          <w:tab w:val="right" w:pos="1247"/>
        </w:tabs>
        <w:ind w:left="1361" w:hanging="1361"/>
      </w:pPr>
      <w:r>
        <w:tab/>
        <w:t>(2)</w:t>
      </w:r>
      <w:r>
        <w:tab/>
      </w:r>
      <w:r w:rsidR="00B33555" w:rsidRPr="00B33555">
        <w:t>Regulation 529D does not apply to work if:</w:t>
      </w:r>
    </w:p>
    <w:p w14:paraId="1A81964E" w14:textId="37F19F0C" w:rsidR="00B33555" w:rsidRDefault="002912B7" w:rsidP="002912B7">
      <w:pPr>
        <w:tabs>
          <w:tab w:val="right" w:pos="1758"/>
        </w:tabs>
        <w:ind w:left="1871" w:hanging="1871"/>
      </w:pPr>
      <w:r>
        <w:tab/>
        <w:t>(a)</w:t>
      </w:r>
      <w:r>
        <w:tab/>
      </w:r>
      <w:r w:rsidR="00B33555" w:rsidRPr="00B33555">
        <w:t xml:space="preserve">the work involves supplying or processing engineered stone benchtops, panels or slabs to be installed under a contract referred to in </w:t>
      </w:r>
      <w:proofErr w:type="spellStart"/>
      <w:r w:rsidR="00B33555" w:rsidRPr="00B33555">
        <w:t>subregulation</w:t>
      </w:r>
      <w:proofErr w:type="spellEnd"/>
      <w:r w:rsidR="00B33555" w:rsidRPr="00B33555">
        <w:t xml:space="preserve"> (1)(a); and</w:t>
      </w:r>
    </w:p>
    <w:p w14:paraId="157FDAAE" w14:textId="2E3D05FA" w:rsidR="00B33555" w:rsidRDefault="002912B7" w:rsidP="002912B7">
      <w:pPr>
        <w:tabs>
          <w:tab w:val="right" w:pos="1758"/>
        </w:tabs>
        <w:ind w:left="1871" w:hanging="1871"/>
      </w:pPr>
      <w:r>
        <w:tab/>
        <w:t>(b)</w:t>
      </w:r>
      <w:r>
        <w:tab/>
      </w:r>
      <w:r w:rsidR="00B33555" w:rsidRPr="00B33555">
        <w:t>the work occurs on or before 31 December 2024; and</w:t>
      </w:r>
    </w:p>
    <w:p w14:paraId="7105BCE8" w14:textId="46B4572B" w:rsidR="00B33555" w:rsidRDefault="002912B7" w:rsidP="002912B7">
      <w:pPr>
        <w:tabs>
          <w:tab w:val="right" w:pos="1758"/>
        </w:tabs>
        <w:ind w:left="1871" w:hanging="1871"/>
      </w:pPr>
      <w:r>
        <w:tab/>
        <w:t>(c)</w:t>
      </w:r>
      <w:r>
        <w:tab/>
      </w:r>
      <w:r w:rsidR="00B33555" w:rsidRPr="00B33555">
        <w:t xml:space="preserve">for </w:t>
      </w:r>
      <w:r w:rsidR="00B33555" w:rsidRPr="002912B7">
        <w:t>work</w:t>
      </w:r>
      <w:r w:rsidR="00B33555" w:rsidRPr="00B33555">
        <w:t xml:space="preserve"> that involves processing the engineered stone—the processing is controlled.</w:t>
      </w:r>
    </w:p>
    <w:p w14:paraId="279DF099" w14:textId="0B22426D" w:rsidR="00B33555" w:rsidRDefault="00B33555" w:rsidP="00B33555">
      <w:pPr>
        <w:pStyle w:val="StyleDraftHeading1Left0cmHanging15cm1"/>
      </w:pPr>
      <w:bookmarkStart w:id="942" w:name="_Toc174445883"/>
      <w:r>
        <w:lastRenderedPageBreak/>
        <w:t>705</w:t>
      </w:r>
      <w:r>
        <w:tab/>
      </w:r>
      <w:r w:rsidR="008E0C2C" w:rsidRPr="008E0C2C">
        <w:t>Application of Part 8A.3 to processing of engineered stone carried out before 1 July 2024</w:t>
      </w:r>
      <w:bookmarkEnd w:id="942"/>
    </w:p>
    <w:p w14:paraId="6118BBAC" w14:textId="0385F967" w:rsidR="008E0C2C" w:rsidRDefault="00C37CC7" w:rsidP="00C37CC7">
      <w:pPr>
        <w:tabs>
          <w:tab w:val="right" w:pos="1247"/>
        </w:tabs>
        <w:ind w:left="1361" w:hanging="1361"/>
      </w:pPr>
      <w:r>
        <w:tab/>
        <w:t>(1)</w:t>
      </w:r>
      <w:r>
        <w:tab/>
      </w:r>
      <w:r w:rsidR="008E0C2C" w:rsidRPr="008E0C2C">
        <w:t>Regulation 529G(2) does not apply to a person conducting a business or undertaking carrying out, or directing or allowing a worker to carry out, work to which regulation 529G(1) applies if the work is carried out before 1 July 2024 and:</w:t>
      </w:r>
    </w:p>
    <w:p w14:paraId="430617BF" w14:textId="02F93A00" w:rsidR="008E0C2C" w:rsidRDefault="002912B7" w:rsidP="002912B7">
      <w:pPr>
        <w:tabs>
          <w:tab w:val="right" w:pos="1758"/>
        </w:tabs>
        <w:ind w:left="1871" w:hanging="1871"/>
      </w:pPr>
      <w:r>
        <w:tab/>
        <w:t>(a)</w:t>
      </w:r>
      <w:r>
        <w:tab/>
      </w:r>
      <w:r w:rsidR="008E0C2C" w:rsidRPr="008E0C2C">
        <w:t>the work is no longer being carried out on or after 1 July 2024; or</w:t>
      </w:r>
    </w:p>
    <w:p w14:paraId="39C75CC5" w14:textId="5CB5BB3E" w:rsidR="008E0C2C" w:rsidRDefault="002912B7" w:rsidP="002912B7">
      <w:pPr>
        <w:tabs>
          <w:tab w:val="right" w:pos="1758"/>
        </w:tabs>
        <w:ind w:left="1871" w:hanging="1871"/>
      </w:pPr>
      <w:r>
        <w:tab/>
        <w:t>(b)</w:t>
      </w:r>
      <w:r>
        <w:tab/>
      </w:r>
      <w:r w:rsidR="008E0C2C" w:rsidRPr="008E0C2C">
        <w:t>the work is being carried out on or after 1 July 2024 and the person gives the regulator a written notice described in regulation 529G(2) in relation to the work:</w:t>
      </w:r>
    </w:p>
    <w:p w14:paraId="738AB09A" w14:textId="27FFC843" w:rsidR="008E0C2C" w:rsidRDefault="002912B7" w:rsidP="002912B7">
      <w:pPr>
        <w:tabs>
          <w:tab w:val="right" w:pos="2268"/>
        </w:tabs>
        <w:ind w:left="2381" w:hanging="2381"/>
      </w:pPr>
      <w:r>
        <w:tab/>
        <w:t>(</w:t>
      </w:r>
      <w:proofErr w:type="spellStart"/>
      <w:r>
        <w:t>i</w:t>
      </w:r>
      <w:proofErr w:type="spellEnd"/>
      <w:r>
        <w:t>)</w:t>
      </w:r>
      <w:r>
        <w:tab/>
      </w:r>
      <w:r w:rsidR="008E0C2C" w:rsidRPr="008E0C2C">
        <w:t>on or before 1 July 2024; or</w:t>
      </w:r>
    </w:p>
    <w:p w14:paraId="54D4D616" w14:textId="3AD7CF63" w:rsidR="008E0C2C" w:rsidRDefault="002912B7" w:rsidP="002912B7">
      <w:pPr>
        <w:tabs>
          <w:tab w:val="right" w:pos="2268"/>
        </w:tabs>
        <w:ind w:left="2381" w:hanging="2381"/>
      </w:pPr>
      <w:r>
        <w:tab/>
        <w:t>(ii)</w:t>
      </w:r>
      <w:r>
        <w:tab/>
      </w:r>
      <w:r w:rsidR="008E0C2C" w:rsidRPr="008E0C2C">
        <w:t>as soon as practicable after 1 July 2024.</w:t>
      </w:r>
    </w:p>
    <w:p w14:paraId="51D57040" w14:textId="14D25D0E" w:rsidR="008E0C2C" w:rsidRPr="008E0C2C" w:rsidRDefault="00C37CC7" w:rsidP="00C37CC7">
      <w:pPr>
        <w:tabs>
          <w:tab w:val="right" w:pos="1247"/>
        </w:tabs>
        <w:ind w:left="1361" w:hanging="1361"/>
      </w:pPr>
      <w:r>
        <w:tab/>
        <w:t>(2)</w:t>
      </w:r>
      <w:r>
        <w:tab/>
      </w:r>
      <w:r w:rsidR="008E0C2C" w:rsidRPr="008E0C2C">
        <w:t xml:space="preserve">A notice given under </w:t>
      </w:r>
      <w:proofErr w:type="spellStart"/>
      <w:r w:rsidR="008E0C2C" w:rsidRPr="008E0C2C">
        <w:t>subregulation</w:t>
      </w:r>
      <w:proofErr w:type="spellEnd"/>
      <w:r w:rsidR="008E0C2C" w:rsidRPr="008E0C2C">
        <w:t xml:space="preserve"> (1)(b) is taken, for the purposes of Part 8A.3, to be a notice given under regulation 529G(2).</w:t>
      </w:r>
    </w:p>
    <w:p w14:paraId="014E0832" w14:textId="77777777" w:rsidR="00B33555" w:rsidRPr="00B33555" w:rsidRDefault="00B33555" w:rsidP="00B33555"/>
    <w:p w14:paraId="22129B68" w14:textId="77777777" w:rsidR="00B33555" w:rsidRPr="00B33555" w:rsidRDefault="00B33555" w:rsidP="00B33555"/>
    <w:p w14:paraId="646B4C90" w14:textId="77777777" w:rsidR="00876AE6" w:rsidRDefault="00145DDF" w:rsidP="00B33555">
      <w:pPr>
        <w:pStyle w:val="Lines"/>
        <w:sectPr w:rsidR="00876AE6" w:rsidSect="00861CD0">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701" w:right="1985" w:bottom="2268" w:left="1985" w:header="1134" w:footer="1701" w:gutter="0"/>
          <w:pgNumType w:start="1"/>
          <w:cols w:space="720"/>
          <w:formProt w:val="0"/>
          <w:docGrid w:linePitch="326"/>
        </w:sectPr>
      </w:pPr>
      <w:bookmarkStart w:id="943" w:name="_Toc376948162"/>
      <w:bookmarkStart w:id="944" w:name="_Toc445292214"/>
      <w:r w:rsidRPr="00D47FE6">
        <w:t>__________________</w:t>
      </w:r>
      <w:bookmarkEnd w:id="943"/>
      <w:bookmarkEnd w:id="944"/>
    </w:p>
    <w:p w14:paraId="646B4C91" w14:textId="77777777" w:rsidR="00876AE6" w:rsidRDefault="00876AE6">
      <w:pPr>
        <w:suppressLineNumbers w:val="0"/>
        <w:overflowPunct/>
        <w:autoSpaceDE/>
        <w:autoSpaceDN/>
        <w:adjustRightInd/>
        <w:spacing w:before="0"/>
        <w:textAlignment w:val="auto"/>
        <w:rPr>
          <w:b/>
          <w:sz w:val="28"/>
          <w:szCs w:val="28"/>
        </w:rPr>
      </w:pPr>
      <w:r>
        <w:rPr>
          <w:sz w:val="28"/>
          <w:szCs w:val="28"/>
        </w:rPr>
        <w:br w:type="page"/>
      </w:r>
    </w:p>
    <w:p w14:paraId="646B4C92" w14:textId="77777777" w:rsidR="007162D7" w:rsidRDefault="00145DDF" w:rsidP="00145DDF">
      <w:pPr>
        <w:pStyle w:val="Heading-SCHEDULE"/>
        <w:jc w:val="left"/>
        <w:rPr>
          <w:sz w:val="28"/>
          <w:szCs w:val="28"/>
        </w:rPr>
      </w:pPr>
      <w:bookmarkStart w:id="945" w:name="_Toc174445884"/>
      <w:r w:rsidRPr="000B02F4">
        <w:rPr>
          <w:sz w:val="28"/>
          <w:szCs w:val="28"/>
        </w:rPr>
        <w:lastRenderedPageBreak/>
        <w:t>SCHEDULES</w:t>
      </w:r>
      <w:bookmarkEnd w:id="945"/>
    </w:p>
    <w:p w14:paraId="646B4C93" w14:textId="77777777" w:rsidR="00145DDF" w:rsidRDefault="00145DDF" w:rsidP="00145DDF">
      <w:pPr>
        <w:pStyle w:val="ScheduleNo"/>
        <w:ind w:left="1560" w:hanging="1560"/>
        <w:jc w:val="left"/>
        <w:rPr>
          <w:caps w:val="0"/>
          <w:sz w:val="28"/>
          <w:szCs w:val="28"/>
        </w:rPr>
      </w:pPr>
      <w:bookmarkStart w:id="946" w:name="_Toc174445885"/>
      <w:r w:rsidRPr="003B48F7">
        <w:rPr>
          <w:caps w:val="0"/>
          <w:sz w:val="28"/>
          <w:szCs w:val="28"/>
        </w:rPr>
        <w:t xml:space="preserve">Schedule 1 </w:t>
      </w:r>
      <w:r w:rsidRPr="003B48F7">
        <w:rPr>
          <w:caps w:val="0"/>
          <w:sz w:val="28"/>
          <w:szCs w:val="28"/>
        </w:rPr>
        <w:tab/>
      </w:r>
      <w:r>
        <w:rPr>
          <w:caps w:val="0"/>
          <w:sz w:val="28"/>
          <w:szCs w:val="28"/>
        </w:rPr>
        <w:t>R</w:t>
      </w:r>
      <w:r w:rsidRPr="003B48F7">
        <w:rPr>
          <w:caps w:val="0"/>
          <w:sz w:val="28"/>
          <w:szCs w:val="28"/>
        </w:rPr>
        <w:t>evocation of regulations</w:t>
      </w:r>
      <w:bookmarkEnd w:id="946"/>
    </w:p>
    <w:p w14:paraId="646B4C94" w14:textId="77777777" w:rsidR="00145DDF" w:rsidRPr="003D29CF" w:rsidRDefault="00145DDF" w:rsidP="00145DDF">
      <w:pPr>
        <w:pStyle w:val="Normal-Schedule"/>
        <w:jc w:val="right"/>
      </w:pPr>
      <w:r>
        <w:t>Regulation 4</w:t>
      </w:r>
    </w:p>
    <w:p w14:paraId="646B4C95" w14:textId="77777777" w:rsidR="00145DDF" w:rsidRPr="0019094A" w:rsidRDefault="00145DDF" w:rsidP="00145DDF">
      <w:pPr>
        <w:pStyle w:val="Normal-Schedule"/>
        <w:jc w:val="center"/>
        <w:rPr>
          <w:sz w:val="22"/>
        </w:rPr>
      </w:pPr>
      <w:r>
        <w:rPr>
          <w:sz w:val="22"/>
        </w:rPr>
        <w:t>[</w:t>
      </w:r>
      <w:r w:rsidRPr="00FC0599">
        <w:rPr>
          <w:i/>
          <w:sz w:val="22"/>
        </w:rPr>
        <w:t>Existing regulations to be revoked or repealed can be listed here</w:t>
      </w:r>
      <w:r>
        <w:rPr>
          <w:sz w:val="22"/>
        </w:rPr>
        <w:t>]</w:t>
      </w:r>
    </w:p>
    <w:p w14:paraId="646B4C96" w14:textId="77777777" w:rsidR="00145DDF" w:rsidRPr="007D60FC" w:rsidRDefault="00145DDF" w:rsidP="00145DDF">
      <w:pPr>
        <w:pStyle w:val="ScheduleNo"/>
        <w:ind w:left="1560" w:hanging="1560"/>
        <w:jc w:val="left"/>
        <w:rPr>
          <w:caps w:val="0"/>
          <w:sz w:val="28"/>
          <w:szCs w:val="28"/>
        </w:rPr>
      </w:pPr>
      <w:r>
        <w:br w:type="page"/>
      </w:r>
      <w:bookmarkStart w:id="947" w:name="_Toc174445886"/>
      <w:r w:rsidRPr="007D60FC">
        <w:rPr>
          <w:caps w:val="0"/>
          <w:sz w:val="28"/>
          <w:szCs w:val="28"/>
        </w:rPr>
        <w:lastRenderedPageBreak/>
        <w:t xml:space="preserve">Schedule 2 </w:t>
      </w:r>
      <w:r w:rsidRPr="007D60FC">
        <w:rPr>
          <w:caps w:val="0"/>
          <w:sz w:val="28"/>
          <w:szCs w:val="28"/>
        </w:rPr>
        <w:tab/>
        <w:t>Fees</w:t>
      </w:r>
      <w:bookmarkEnd w:id="947"/>
    </w:p>
    <w:p w14:paraId="646B4C97" w14:textId="77777777" w:rsidR="00145DDF" w:rsidRPr="002A3ECF" w:rsidRDefault="00145DDF" w:rsidP="007272F6">
      <w:pPr>
        <w:pStyle w:val="StyleDraftHeading1Left0cmHanging15cm1"/>
      </w:pPr>
      <w:r>
        <w:tab/>
      </w:r>
      <w:bookmarkStart w:id="948" w:name="_Toc174445887"/>
      <w:r w:rsidRPr="002E7A1F">
        <w:t>1</w:t>
      </w:r>
      <w:r w:rsidRPr="002A3ECF">
        <w:tab/>
        <w:t>Purpose of this Schedule</w:t>
      </w:r>
      <w:bookmarkEnd w:id="948"/>
    </w:p>
    <w:p w14:paraId="646B4C98" w14:textId="77777777" w:rsidR="00145DDF" w:rsidRDefault="00145DDF" w:rsidP="00145DDF">
      <w:pPr>
        <w:pStyle w:val="BodySectionSub"/>
      </w:pPr>
      <w:r>
        <w:t>This Schedule specifies fees to be paid under these Regulations.</w:t>
      </w:r>
    </w:p>
    <w:p w14:paraId="646B4C99" w14:textId="77777777" w:rsidR="00145DDF" w:rsidRPr="002E7A1F" w:rsidRDefault="00145DDF" w:rsidP="00145DDF">
      <w:pPr>
        <w:pStyle w:val="DraftSub-sectionNote"/>
        <w:tabs>
          <w:tab w:val="right" w:pos="1814"/>
        </w:tabs>
        <w:ind w:left="1361"/>
        <w:rPr>
          <w:b/>
        </w:rPr>
      </w:pPr>
      <w:r w:rsidRPr="002E7A1F">
        <w:rPr>
          <w:b/>
        </w:rPr>
        <w:t>Note</w:t>
      </w:r>
    </w:p>
    <w:p w14:paraId="646B4C9A" w14:textId="77777777" w:rsidR="00145DDF" w:rsidRDefault="00145DDF" w:rsidP="00145DDF">
      <w:pPr>
        <w:pStyle w:val="DraftSub-sectionNote"/>
        <w:tabs>
          <w:tab w:val="right" w:pos="1814"/>
        </w:tabs>
        <w:ind w:left="1361"/>
      </w:pPr>
      <w:r>
        <w:t xml:space="preserve">See the definition of </w:t>
      </w:r>
      <w:r>
        <w:rPr>
          <w:b/>
          <w:i/>
        </w:rPr>
        <w:t>relevant fee</w:t>
      </w:r>
      <w:r>
        <w:t xml:space="preserve"> in regulation 5(1).</w:t>
      </w:r>
    </w:p>
    <w:p w14:paraId="646B4C9B" w14:textId="77777777" w:rsidR="00145DDF" w:rsidRPr="00FC0599" w:rsidRDefault="00145DDF" w:rsidP="00145DDF">
      <w:pPr>
        <w:pStyle w:val="Normal-Schedule"/>
        <w:spacing w:after="60"/>
        <w:rPr>
          <w:b/>
        </w:rPr>
      </w:pPr>
      <w:r w:rsidRPr="00FC0599">
        <w:rPr>
          <w:b/>
        </w:rPr>
        <w:t>Table 2.1</w:t>
      </w:r>
    </w:p>
    <w:tbl>
      <w:tblPr>
        <w:tblW w:w="7938" w:type="dxa"/>
        <w:tblLook w:val="01E0" w:firstRow="1" w:lastRow="1" w:firstColumn="1" w:lastColumn="1" w:noHBand="0" w:noVBand="0"/>
      </w:tblPr>
      <w:tblGrid>
        <w:gridCol w:w="2410"/>
        <w:gridCol w:w="1843"/>
        <w:gridCol w:w="1276"/>
        <w:gridCol w:w="2409"/>
      </w:tblGrid>
      <w:tr w:rsidR="00093E58" w:rsidRPr="004A177F" w14:paraId="646B4CA0" w14:textId="77777777" w:rsidTr="00667B15">
        <w:tc>
          <w:tcPr>
            <w:tcW w:w="2410" w:type="dxa"/>
            <w:tcBorders>
              <w:top w:val="single" w:sz="4" w:space="0" w:color="auto"/>
              <w:bottom w:val="single" w:sz="4" w:space="0" w:color="auto"/>
            </w:tcBorders>
          </w:tcPr>
          <w:p w14:paraId="646B4C9C" w14:textId="77777777" w:rsidR="00093E58" w:rsidRPr="004A177F" w:rsidRDefault="00093E58" w:rsidP="00AD0966">
            <w:pPr>
              <w:pStyle w:val="Normal-Schedule"/>
              <w:spacing w:before="60" w:after="60"/>
              <w:rPr>
                <w:b/>
              </w:rPr>
            </w:pPr>
            <w:r w:rsidRPr="004A177F">
              <w:rPr>
                <w:b/>
              </w:rPr>
              <w:t>Regulation No.</w:t>
            </w:r>
          </w:p>
        </w:tc>
        <w:tc>
          <w:tcPr>
            <w:tcW w:w="1843" w:type="dxa"/>
            <w:tcBorders>
              <w:top w:val="single" w:sz="4" w:space="0" w:color="auto"/>
              <w:bottom w:val="single" w:sz="4" w:space="0" w:color="auto"/>
            </w:tcBorders>
          </w:tcPr>
          <w:p w14:paraId="646B4C9D" w14:textId="77777777" w:rsidR="00093E58" w:rsidRPr="004A177F" w:rsidRDefault="00093E58" w:rsidP="00AD0966">
            <w:pPr>
              <w:pStyle w:val="Normal-Schedule"/>
              <w:spacing w:before="60" w:after="60"/>
              <w:rPr>
                <w:b/>
              </w:rPr>
            </w:pPr>
            <w:r w:rsidRPr="004A177F">
              <w:rPr>
                <w:b/>
              </w:rPr>
              <w:t>Nature of fee</w:t>
            </w:r>
          </w:p>
        </w:tc>
        <w:tc>
          <w:tcPr>
            <w:tcW w:w="1276" w:type="dxa"/>
            <w:tcBorders>
              <w:top w:val="single" w:sz="4" w:space="0" w:color="auto"/>
              <w:bottom w:val="single" w:sz="4" w:space="0" w:color="auto"/>
            </w:tcBorders>
          </w:tcPr>
          <w:p w14:paraId="646B4C9E" w14:textId="77777777" w:rsidR="00093E58" w:rsidRPr="004A177F" w:rsidRDefault="00093E58" w:rsidP="00AD0966">
            <w:pPr>
              <w:pStyle w:val="Normal-Schedule"/>
              <w:spacing w:before="60" w:after="60"/>
              <w:rPr>
                <w:b/>
              </w:rPr>
            </w:pPr>
            <w:r w:rsidRPr="004A177F">
              <w:rPr>
                <w:b/>
              </w:rPr>
              <w:t>Fee</w:t>
            </w:r>
          </w:p>
        </w:tc>
        <w:tc>
          <w:tcPr>
            <w:tcW w:w="2409" w:type="dxa"/>
            <w:tcBorders>
              <w:top w:val="single" w:sz="4" w:space="0" w:color="auto"/>
              <w:bottom w:val="single" w:sz="4" w:space="0" w:color="auto"/>
            </w:tcBorders>
          </w:tcPr>
          <w:p w14:paraId="646B4C9F" w14:textId="77777777" w:rsidR="00093E58" w:rsidRPr="004A177F" w:rsidRDefault="00093E58" w:rsidP="00AD0966">
            <w:pPr>
              <w:pStyle w:val="Normal-Schedule"/>
              <w:spacing w:before="60" w:after="60"/>
              <w:rPr>
                <w:b/>
              </w:rPr>
            </w:pPr>
            <w:r>
              <w:rPr>
                <w:b/>
              </w:rPr>
              <w:t>When fee to be paid</w:t>
            </w:r>
          </w:p>
        </w:tc>
      </w:tr>
      <w:tr w:rsidR="00093E58" w14:paraId="646B4CA5" w14:textId="77777777" w:rsidTr="00667B15">
        <w:tc>
          <w:tcPr>
            <w:tcW w:w="2410" w:type="dxa"/>
            <w:tcBorders>
              <w:top w:val="single" w:sz="4" w:space="0" w:color="auto"/>
            </w:tcBorders>
          </w:tcPr>
          <w:p w14:paraId="646B4CA1" w14:textId="77777777" w:rsidR="00093E58" w:rsidRDefault="00093E58" w:rsidP="00AD0966">
            <w:pPr>
              <w:pStyle w:val="Normal-Schedule"/>
              <w:spacing w:before="60" w:after="60"/>
            </w:pPr>
          </w:p>
        </w:tc>
        <w:tc>
          <w:tcPr>
            <w:tcW w:w="1843" w:type="dxa"/>
            <w:tcBorders>
              <w:top w:val="single" w:sz="4" w:space="0" w:color="auto"/>
            </w:tcBorders>
          </w:tcPr>
          <w:p w14:paraId="646B4CA2" w14:textId="77777777" w:rsidR="00093E58" w:rsidRDefault="00093E58" w:rsidP="00AD0966">
            <w:pPr>
              <w:pStyle w:val="Normal-Schedule"/>
              <w:spacing w:before="60" w:after="60"/>
            </w:pPr>
          </w:p>
        </w:tc>
        <w:tc>
          <w:tcPr>
            <w:tcW w:w="1276" w:type="dxa"/>
            <w:tcBorders>
              <w:top w:val="single" w:sz="4" w:space="0" w:color="auto"/>
            </w:tcBorders>
          </w:tcPr>
          <w:p w14:paraId="646B4CA3" w14:textId="77777777" w:rsidR="00093E58" w:rsidRDefault="00093E58" w:rsidP="00AD0966">
            <w:pPr>
              <w:pStyle w:val="Normal-Schedule"/>
              <w:spacing w:before="60" w:after="60"/>
            </w:pPr>
          </w:p>
        </w:tc>
        <w:tc>
          <w:tcPr>
            <w:tcW w:w="2409" w:type="dxa"/>
            <w:tcBorders>
              <w:top w:val="single" w:sz="4" w:space="0" w:color="auto"/>
            </w:tcBorders>
          </w:tcPr>
          <w:p w14:paraId="646B4CA4" w14:textId="77777777" w:rsidR="00093E58" w:rsidRDefault="00093E58" w:rsidP="00AD0966">
            <w:pPr>
              <w:pStyle w:val="Normal-Schedule"/>
              <w:spacing w:before="60" w:after="60"/>
            </w:pPr>
          </w:p>
        </w:tc>
      </w:tr>
      <w:tr w:rsidR="00093E58" w14:paraId="646B4CAA" w14:textId="77777777" w:rsidTr="00667B15">
        <w:tc>
          <w:tcPr>
            <w:tcW w:w="2410" w:type="dxa"/>
          </w:tcPr>
          <w:p w14:paraId="646B4CA6" w14:textId="77777777" w:rsidR="00093E58" w:rsidRDefault="00093E58" w:rsidP="00AD0966">
            <w:pPr>
              <w:pStyle w:val="Normal-Schedule"/>
              <w:spacing w:before="60" w:after="60"/>
            </w:pPr>
          </w:p>
        </w:tc>
        <w:tc>
          <w:tcPr>
            <w:tcW w:w="1843" w:type="dxa"/>
          </w:tcPr>
          <w:p w14:paraId="646B4CA7" w14:textId="77777777" w:rsidR="00093E58" w:rsidRDefault="00093E58" w:rsidP="00AD0966">
            <w:pPr>
              <w:pStyle w:val="Normal-Schedule"/>
              <w:spacing w:before="60" w:after="60"/>
            </w:pPr>
          </w:p>
        </w:tc>
        <w:tc>
          <w:tcPr>
            <w:tcW w:w="1276" w:type="dxa"/>
          </w:tcPr>
          <w:p w14:paraId="646B4CA8" w14:textId="77777777" w:rsidR="00093E58" w:rsidRDefault="00093E58" w:rsidP="00AD0966">
            <w:pPr>
              <w:pStyle w:val="Normal-Schedule"/>
              <w:spacing w:before="60" w:after="60"/>
            </w:pPr>
          </w:p>
        </w:tc>
        <w:tc>
          <w:tcPr>
            <w:tcW w:w="2409" w:type="dxa"/>
          </w:tcPr>
          <w:p w14:paraId="646B4CA9" w14:textId="77777777" w:rsidR="00093E58" w:rsidRDefault="00093E58" w:rsidP="00AD0966">
            <w:pPr>
              <w:pStyle w:val="Normal-Schedule"/>
              <w:spacing w:before="60" w:after="60"/>
            </w:pPr>
          </w:p>
        </w:tc>
      </w:tr>
      <w:tr w:rsidR="00093E58" w14:paraId="646B4CAF" w14:textId="77777777" w:rsidTr="00667B15">
        <w:tc>
          <w:tcPr>
            <w:tcW w:w="2410" w:type="dxa"/>
          </w:tcPr>
          <w:p w14:paraId="646B4CAB" w14:textId="77777777" w:rsidR="00093E58" w:rsidRDefault="00093E58" w:rsidP="00AD0966">
            <w:pPr>
              <w:pStyle w:val="Normal-Schedule"/>
              <w:spacing w:before="60" w:after="60"/>
            </w:pPr>
          </w:p>
        </w:tc>
        <w:tc>
          <w:tcPr>
            <w:tcW w:w="1843" w:type="dxa"/>
          </w:tcPr>
          <w:p w14:paraId="646B4CAC" w14:textId="77777777" w:rsidR="00093E58" w:rsidRDefault="00093E58" w:rsidP="00AD0966">
            <w:pPr>
              <w:pStyle w:val="Normal-Schedule"/>
              <w:spacing w:before="60" w:after="60"/>
            </w:pPr>
          </w:p>
        </w:tc>
        <w:tc>
          <w:tcPr>
            <w:tcW w:w="1276" w:type="dxa"/>
          </w:tcPr>
          <w:p w14:paraId="646B4CAD" w14:textId="77777777" w:rsidR="00093E58" w:rsidRDefault="00093E58" w:rsidP="00AD0966">
            <w:pPr>
              <w:pStyle w:val="Normal-Schedule"/>
              <w:spacing w:before="60" w:after="60"/>
            </w:pPr>
          </w:p>
        </w:tc>
        <w:tc>
          <w:tcPr>
            <w:tcW w:w="2409" w:type="dxa"/>
          </w:tcPr>
          <w:p w14:paraId="646B4CAE" w14:textId="77777777" w:rsidR="00093E58" w:rsidRDefault="00093E58" w:rsidP="00AD0966">
            <w:pPr>
              <w:pStyle w:val="Normal-Schedule"/>
              <w:spacing w:before="60" w:after="60"/>
            </w:pPr>
          </w:p>
        </w:tc>
      </w:tr>
      <w:tr w:rsidR="00093E58" w14:paraId="646B4CB4" w14:textId="77777777" w:rsidTr="00667B15">
        <w:tc>
          <w:tcPr>
            <w:tcW w:w="2410" w:type="dxa"/>
            <w:tcBorders>
              <w:bottom w:val="single" w:sz="4" w:space="0" w:color="auto"/>
            </w:tcBorders>
          </w:tcPr>
          <w:p w14:paraId="646B4CB0" w14:textId="77777777" w:rsidR="00093E58" w:rsidRDefault="00093E58" w:rsidP="00AD0966">
            <w:pPr>
              <w:pStyle w:val="Normal-Schedule"/>
              <w:spacing w:before="60" w:after="60"/>
            </w:pPr>
          </w:p>
        </w:tc>
        <w:tc>
          <w:tcPr>
            <w:tcW w:w="1843" w:type="dxa"/>
            <w:tcBorders>
              <w:bottom w:val="single" w:sz="4" w:space="0" w:color="auto"/>
            </w:tcBorders>
          </w:tcPr>
          <w:p w14:paraId="646B4CB1" w14:textId="77777777" w:rsidR="00093E58" w:rsidRDefault="00093E58" w:rsidP="00AD0966">
            <w:pPr>
              <w:pStyle w:val="Normal-Schedule"/>
              <w:spacing w:before="60" w:after="60"/>
            </w:pPr>
          </w:p>
        </w:tc>
        <w:tc>
          <w:tcPr>
            <w:tcW w:w="1276" w:type="dxa"/>
            <w:tcBorders>
              <w:bottom w:val="single" w:sz="4" w:space="0" w:color="auto"/>
            </w:tcBorders>
          </w:tcPr>
          <w:p w14:paraId="646B4CB2" w14:textId="77777777" w:rsidR="00093E58" w:rsidRDefault="00093E58" w:rsidP="00AD0966">
            <w:pPr>
              <w:pStyle w:val="Normal-Schedule"/>
              <w:spacing w:before="60" w:after="60"/>
            </w:pPr>
          </w:p>
        </w:tc>
        <w:tc>
          <w:tcPr>
            <w:tcW w:w="2409" w:type="dxa"/>
            <w:tcBorders>
              <w:bottom w:val="single" w:sz="4" w:space="0" w:color="auto"/>
            </w:tcBorders>
          </w:tcPr>
          <w:p w14:paraId="646B4CB3" w14:textId="77777777" w:rsidR="00093E58" w:rsidRDefault="00093E58" w:rsidP="00AD0966">
            <w:pPr>
              <w:pStyle w:val="Normal-Schedule"/>
              <w:spacing w:before="60" w:after="60"/>
            </w:pPr>
          </w:p>
        </w:tc>
      </w:tr>
    </w:tbl>
    <w:p w14:paraId="646B4CB5" w14:textId="77777777" w:rsidR="00145DDF" w:rsidRPr="00BA6832" w:rsidRDefault="00145DDF" w:rsidP="00145DDF">
      <w:pPr>
        <w:pStyle w:val="DraftSectionNote"/>
        <w:rPr>
          <w:b/>
        </w:rPr>
      </w:pPr>
      <w:r w:rsidRPr="00BA6832">
        <w:rPr>
          <w:b/>
        </w:rPr>
        <w:t>Note</w:t>
      </w:r>
    </w:p>
    <w:p w14:paraId="646B4CB6" w14:textId="77777777" w:rsidR="00145DDF" w:rsidRDefault="00145DDF" w:rsidP="00145DDF">
      <w:pPr>
        <w:pStyle w:val="DraftSectionNote"/>
      </w:pPr>
      <w:r>
        <w:t>See the jurisdictional note</w:t>
      </w:r>
      <w:r w:rsidR="00093E58">
        <w:t>s</w:t>
      </w:r>
      <w:r>
        <w:t xml:space="preserve"> in the Appendix relating to the definition of </w:t>
      </w:r>
      <w:r w:rsidRPr="00BA6832">
        <w:rPr>
          <w:b/>
          <w:i/>
        </w:rPr>
        <w:t>relevant fee</w:t>
      </w:r>
      <w:r>
        <w:t xml:space="preserve"> in regulation 5(1).</w:t>
      </w:r>
    </w:p>
    <w:p w14:paraId="646B4CB7" w14:textId="77777777" w:rsidR="00145DDF" w:rsidRDefault="00145DDF" w:rsidP="00145DDF">
      <w:pPr>
        <w:pStyle w:val="ScheduleNo"/>
        <w:ind w:left="1560" w:hanging="1560"/>
        <w:jc w:val="left"/>
        <w:rPr>
          <w:caps w:val="0"/>
          <w:sz w:val="28"/>
          <w:szCs w:val="28"/>
        </w:rPr>
      </w:pPr>
      <w:r>
        <w:br w:type="page"/>
      </w:r>
      <w:bookmarkStart w:id="949" w:name="_Toc174445888"/>
      <w:r w:rsidRPr="007D60FC">
        <w:rPr>
          <w:caps w:val="0"/>
          <w:sz w:val="28"/>
          <w:szCs w:val="28"/>
        </w:rPr>
        <w:lastRenderedPageBreak/>
        <w:t xml:space="preserve">Schedule 3 </w:t>
      </w:r>
      <w:r w:rsidRPr="007D60FC">
        <w:rPr>
          <w:caps w:val="0"/>
          <w:sz w:val="28"/>
          <w:szCs w:val="28"/>
        </w:rPr>
        <w:tab/>
        <w:t>High risk work licences and classes of high risk work</w:t>
      </w:r>
      <w:bookmarkEnd w:id="949"/>
    </w:p>
    <w:p w14:paraId="646B4CB8" w14:textId="77777777" w:rsidR="00145DDF" w:rsidRPr="003D29CF" w:rsidRDefault="00145DDF" w:rsidP="00145DDF">
      <w:pPr>
        <w:pStyle w:val="Normal-Schedule"/>
        <w:jc w:val="right"/>
      </w:pPr>
      <w:r>
        <w:t>Regulation 81</w:t>
      </w:r>
    </w:p>
    <w:p w14:paraId="646B4CB9" w14:textId="77777777" w:rsidR="00145DDF" w:rsidRPr="00860620" w:rsidRDefault="00145DDF" w:rsidP="00145DDF">
      <w:pPr>
        <w:pStyle w:val="Normal-Schedule"/>
        <w:spacing w:after="60"/>
        <w:rPr>
          <w:b/>
        </w:rPr>
      </w:pPr>
      <w:r w:rsidRPr="00860620">
        <w:rPr>
          <w:b/>
        </w:rPr>
        <w:t>Table 3.1</w:t>
      </w:r>
    </w:p>
    <w:tbl>
      <w:tblPr>
        <w:tblW w:w="793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2126"/>
        <w:gridCol w:w="4961"/>
      </w:tblGrid>
      <w:tr w:rsidR="00145DDF" w:rsidRPr="0055389E" w14:paraId="646B4CBD" w14:textId="77777777" w:rsidTr="004009C7">
        <w:trPr>
          <w:cantSplit/>
          <w:tblHeader/>
        </w:trPr>
        <w:tc>
          <w:tcPr>
            <w:tcW w:w="851" w:type="dxa"/>
            <w:tcBorders>
              <w:bottom w:val="single" w:sz="4" w:space="0" w:color="auto"/>
            </w:tcBorders>
          </w:tcPr>
          <w:p w14:paraId="646B4CBA" w14:textId="77777777" w:rsidR="00145DDF" w:rsidRPr="0055389E" w:rsidRDefault="00145DDF" w:rsidP="00AD0966">
            <w:pPr>
              <w:pStyle w:val="Normal-Schedule"/>
              <w:spacing w:before="60" w:after="60"/>
              <w:rPr>
                <w:b/>
              </w:rPr>
            </w:pPr>
            <w:r w:rsidRPr="0055389E">
              <w:rPr>
                <w:b/>
              </w:rPr>
              <w:t>Item</w:t>
            </w:r>
          </w:p>
        </w:tc>
        <w:tc>
          <w:tcPr>
            <w:tcW w:w="2126" w:type="dxa"/>
            <w:tcBorders>
              <w:bottom w:val="single" w:sz="4" w:space="0" w:color="auto"/>
            </w:tcBorders>
          </w:tcPr>
          <w:p w14:paraId="646B4CBB" w14:textId="77777777" w:rsidR="00145DDF" w:rsidRPr="0055389E" w:rsidRDefault="00145DDF" w:rsidP="00AD0966">
            <w:pPr>
              <w:pStyle w:val="Normal-Schedule"/>
              <w:spacing w:before="60" w:after="60"/>
              <w:rPr>
                <w:b/>
              </w:rPr>
            </w:pPr>
            <w:r>
              <w:rPr>
                <w:b/>
              </w:rPr>
              <w:t>H</w:t>
            </w:r>
            <w:r w:rsidRPr="0055389E">
              <w:rPr>
                <w:b/>
              </w:rPr>
              <w:t>ig</w:t>
            </w:r>
            <w:r>
              <w:rPr>
                <w:b/>
              </w:rPr>
              <w:t xml:space="preserve">h risk </w:t>
            </w:r>
            <w:r w:rsidRPr="0055389E">
              <w:rPr>
                <w:b/>
              </w:rPr>
              <w:t>work</w:t>
            </w:r>
            <w:r>
              <w:rPr>
                <w:b/>
              </w:rPr>
              <w:t xml:space="preserve"> licence</w:t>
            </w:r>
          </w:p>
        </w:tc>
        <w:tc>
          <w:tcPr>
            <w:tcW w:w="4961" w:type="dxa"/>
            <w:tcBorders>
              <w:bottom w:val="single" w:sz="4" w:space="0" w:color="auto"/>
            </w:tcBorders>
          </w:tcPr>
          <w:p w14:paraId="646B4CBC" w14:textId="77777777" w:rsidR="00145DDF" w:rsidRPr="0055389E" w:rsidRDefault="00145DDF" w:rsidP="00AD0966">
            <w:pPr>
              <w:pStyle w:val="Normal-Schedule"/>
              <w:spacing w:before="60" w:after="60"/>
              <w:rPr>
                <w:b/>
              </w:rPr>
            </w:pPr>
            <w:r w:rsidRPr="0055389E">
              <w:rPr>
                <w:b/>
              </w:rPr>
              <w:t>Description of class</w:t>
            </w:r>
            <w:r>
              <w:rPr>
                <w:b/>
              </w:rPr>
              <w:t xml:space="preserve"> of high risk work</w:t>
            </w:r>
          </w:p>
        </w:tc>
      </w:tr>
      <w:tr w:rsidR="00145DDF" w:rsidRPr="0055389E" w14:paraId="646B4CBF" w14:textId="77777777" w:rsidTr="00876AE6">
        <w:trPr>
          <w:cantSplit/>
        </w:trPr>
        <w:tc>
          <w:tcPr>
            <w:tcW w:w="7938" w:type="dxa"/>
            <w:gridSpan w:val="3"/>
            <w:tcBorders>
              <w:bottom w:val="nil"/>
            </w:tcBorders>
          </w:tcPr>
          <w:p w14:paraId="646B4CBE" w14:textId="77777777" w:rsidR="00145DDF" w:rsidRPr="00FB295F" w:rsidRDefault="00145DDF" w:rsidP="00AD0966">
            <w:pPr>
              <w:pStyle w:val="Normal-Schedule"/>
              <w:spacing w:before="60" w:after="60"/>
              <w:rPr>
                <w:b/>
                <w:i/>
              </w:rPr>
            </w:pPr>
            <w:r w:rsidRPr="00FB295F">
              <w:rPr>
                <w:b/>
                <w:i/>
              </w:rPr>
              <w:t>Scaffolding work</w:t>
            </w:r>
          </w:p>
        </w:tc>
      </w:tr>
      <w:tr w:rsidR="00145DDF" w14:paraId="646B4CC4" w14:textId="77777777" w:rsidTr="00876AE6">
        <w:trPr>
          <w:cantSplit/>
        </w:trPr>
        <w:tc>
          <w:tcPr>
            <w:tcW w:w="851" w:type="dxa"/>
            <w:tcBorders>
              <w:top w:val="nil"/>
              <w:bottom w:val="nil"/>
            </w:tcBorders>
          </w:tcPr>
          <w:p w14:paraId="646B4CC0" w14:textId="77777777" w:rsidR="00145DDF" w:rsidRDefault="00145DDF" w:rsidP="00AD0966">
            <w:pPr>
              <w:pStyle w:val="Normal-Schedule"/>
              <w:spacing w:before="60" w:after="60"/>
            </w:pPr>
            <w:r>
              <w:t>1</w:t>
            </w:r>
          </w:p>
        </w:tc>
        <w:tc>
          <w:tcPr>
            <w:tcW w:w="2126" w:type="dxa"/>
            <w:tcBorders>
              <w:top w:val="nil"/>
              <w:bottom w:val="nil"/>
            </w:tcBorders>
          </w:tcPr>
          <w:p w14:paraId="646B4CC1" w14:textId="77777777" w:rsidR="00145DDF" w:rsidRPr="00536378" w:rsidRDefault="00145DDF" w:rsidP="00AD0966">
            <w:pPr>
              <w:pStyle w:val="Normal-Schedule"/>
              <w:spacing w:before="60" w:after="60"/>
            </w:pPr>
            <w:r w:rsidRPr="00536378">
              <w:t>Basic scaffolding</w:t>
            </w:r>
          </w:p>
        </w:tc>
        <w:tc>
          <w:tcPr>
            <w:tcW w:w="4961" w:type="dxa"/>
            <w:tcBorders>
              <w:top w:val="nil"/>
              <w:bottom w:val="nil"/>
            </w:tcBorders>
          </w:tcPr>
          <w:p w14:paraId="646B4CC2" w14:textId="77777777" w:rsidR="00145DDF" w:rsidRDefault="00145DDF" w:rsidP="00AD0966">
            <w:pPr>
              <w:pStyle w:val="Normal-Schedule"/>
              <w:tabs>
                <w:tab w:val="clear" w:pos="454"/>
                <w:tab w:val="clear" w:pos="907"/>
                <w:tab w:val="clear" w:pos="1361"/>
                <w:tab w:val="clear" w:pos="1814"/>
                <w:tab w:val="clear" w:pos="2722"/>
              </w:tabs>
              <w:spacing w:before="60" w:after="60"/>
            </w:pPr>
            <w:r>
              <w:t>Scaffolding work involving any of the following:</w:t>
            </w:r>
          </w:p>
          <w:p w14:paraId="646B4CC3"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modular or pre</w:t>
            </w:r>
            <w:r>
              <w:noBreakHyphen/>
              <w:t>fabricated scaffolds;</w:t>
            </w:r>
          </w:p>
        </w:tc>
      </w:tr>
      <w:tr w:rsidR="00145DDF" w14:paraId="646B4CC8" w14:textId="77777777" w:rsidTr="00876AE6">
        <w:trPr>
          <w:cantSplit/>
        </w:trPr>
        <w:tc>
          <w:tcPr>
            <w:tcW w:w="851" w:type="dxa"/>
            <w:tcBorders>
              <w:top w:val="nil"/>
              <w:bottom w:val="nil"/>
            </w:tcBorders>
          </w:tcPr>
          <w:p w14:paraId="646B4CC5" w14:textId="77777777" w:rsidR="00145DDF" w:rsidRDefault="00145DDF" w:rsidP="00AD0966">
            <w:pPr>
              <w:pStyle w:val="Normal-Schedule"/>
              <w:spacing w:before="60" w:after="60"/>
            </w:pPr>
          </w:p>
        </w:tc>
        <w:tc>
          <w:tcPr>
            <w:tcW w:w="2126" w:type="dxa"/>
            <w:tcBorders>
              <w:top w:val="nil"/>
              <w:bottom w:val="nil"/>
            </w:tcBorders>
          </w:tcPr>
          <w:p w14:paraId="646B4CC6" w14:textId="77777777" w:rsidR="00145DDF" w:rsidRDefault="00145DDF" w:rsidP="00AD0966">
            <w:pPr>
              <w:pStyle w:val="Normal-Schedule"/>
              <w:spacing w:before="60" w:after="60"/>
            </w:pPr>
          </w:p>
        </w:tc>
        <w:tc>
          <w:tcPr>
            <w:tcW w:w="4961" w:type="dxa"/>
            <w:tcBorders>
              <w:top w:val="nil"/>
              <w:bottom w:val="nil"/>
            </w:tcBorders>
          </w:tcPr>
          <w:p w14:paraId="646B4CC7"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cantilevered materials hoists with a maximum working load of 500 kilograms;</w:t>
            </w:r>
          </w:p>
        </w:tc>
      </w:tr>
      <w:tr w:rsidR="00145DDF" w14:paraId="646B4CCC" w14:textId="77777777" w:rsidTr="00876AE6">
        <w:trPr>
          <w:cantSplit/>
        </w:trPr>
        <w:tc>
          <w:tcPr>
            <w:tcW w:w="851" w:type="dxa"/>
            <w:tcBorders>
              <w:top w:val="nil"/>
              <w:bottom w:val="nil"/>
            </w:tcBorders>
          </w:tcPr>
          <w:p w14:paraId="646B4CC9" w14:textId="77777777" w:rsidR="00145DDF" w:rsidRDefault="00145DDF" w:rsidP="00AD0966">
            <w:pPr>
              <w:pStyle w:val="Normal-Schedule"/>
              <w:spacing w:before="60" w:after="60"/>
            </w:pPr>
          </w:p>
        </w:tc>
        <w:tc>
          <w:tcPr>
            <w:tcW w:w="2126" w:type="dxa"/>
            <w:tcBorders>
              <w:top w:val="nil"/>
              <w:bottom w:val="nil"/>
            </w:tcBorders>
          </w:tcPr>
          <w:p w14:paraId="646B4CCA" w14:textId="77777777" w:rsidR="00145DDF" w:rsidRDefault="00145DDF" w:rsidP="00AD0966">
            <w:pPr>
              <w:pStyle w:val="Normal-Schedule"/>
              <w:spacing w:before="60" w:after="60"/>
            </w:pPr>
          </w:p>
        </w:tc>
        <w:tc>
          <w:tcPr>
            <w:tcW w:w="4961" w:type="dxa"/>
            <w:tcBorders>
              <w:top w:val="nil"/>
              <w:bottom w:val="nil"/>
            </w:tcBorders>
          </w:tcPr>
          <w:p w14:paraId="646B4CCB"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ropes;</w:t>
            </w:r>
          </w:p>
        </w:tc>
      </w:tr>
      <w:tr w:rsidR="00145DDF" w14:paraId="646B4CD0" w14:textId="77777777" w:rsidTr="00876AE6">
        <w:trPr>
          <w:cantSplit/>
        </w:trPr>
        <w:tc>
          <w:tcPr>
            <w:tcW w:w="851" w:type="dxa"/>
            <w:tcBorders>
              <w:top w:val="nil"/>
              <w:bottom w:val="nil"/>
            </w:tcBorders>
          </w:tcPr>
          <w:p w14:paraId="646B4CCD" w14:textId="77777777" w:rsidR="00145DDF" w:rsidRDefault="00145DDF" w:rsidP="00AD0966">
            <w:pPr>
              <w:pStyle w:val="Normal-Schedule"/>
              <w:spacing w:before="60" w:after="60"/>
            </w:pPr>
          </w:p>
        </w:tc>
        <w:tc>
          <w:tcPr>
            <w:tcW w:w="2126" w:type="dxa"/>
            <w:tcBorders>
              <w:top w:val="nil"/>
              <w:bottom w:val="nil"/>
            </w:tcBorders>
          </w:tcPr>
          <w:p w14:paraId="646B4CCE" w14:textId="77777777" w:rsidR="00145DDF" w:rsidRDefault="00145DDF" w:rsidP="00AD0966">
            <w:pPr>
              <w:pStyle w:val="Normal-Schedule"/>
              <w:spacing w:before="60" w:after="60"/>
            </w:pPr>
          </w:p>
        </w:tc>
        <w:tc>
          <w:tcPr>
            <w:tcW w:w="4961" w:type="dxa"/>
            <w:tcBorders>
              <w:top w:val="nil"/>
              <w:bottom w:val="nil"/>
            </w:tcBorders>
          </w:tcPr>
          <w:p w14:paraId="646B4CCF"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gin wheels;</w:t>
            </w:r>
          </w:p>
        </w:tc>
      </w:tr>
      <w:tr w:rsidR="00145DDF" w14:paraId="646B4CD4" w14:textId="77777777" w:rsidTr="00876AE6">
        <w:trPr>
          <w:cantSplit/>
        </w:trPr>
        <w:tc>
          <w:tcPr>
            <w:tcW w:w="851" w:type="dxa"/>
            <w:tcBorders>
              <w:top w:val="nil"/>
              <w:bottom w:val="nil"/>
            </w:tcBorders>
          </w:tcPr>
          <w:p w14:paraId="646B4CD1" w14:textId="77777777" w:rsidR="00145DDF" w:rsidRDefault="00145DDF" w:rsidP="00AD0966">
            <w:pPr>
              <w:pStyle w:val="Normal-Schedule"/>
              <w:spacing w:before="60" w:after="60"/>
            </w:pPr>
          </w:p>
        </w:tc>
        <w:tc>
          <w:tcPr>
            <w:tcW w:w="2126" w:type="dxa"/>
            <w:tcBorders>
              <w:top w:val="nil"/>
              <w:bottom w:val="nil"/>
            </w:tcBorders>
          </w:tcPr>
          <w:p w14:paraId="646B4CD2" w14:textId="77777777" w:rsidR="00145DDF" w:rsidRDefault="00145DDF" w:rsidP="00AD0966">
            <w:pPr>
              <w:pStyle w:val="Normal-Schedule"/>
              <w:spacing w:before="60" w:after="60"/>
            </w:pPr>
          </w:p>
        </w:tc>
        <w:tc>
          <w:tcPr>
            <w:tcW w:w="4961" w:type="dxa"/>
            <w:tcBorders>
              <w:top w:val="nil"/>
              <w:bottom w:val="nil"/>
            </w:tcBorders>
          </w:tcPr>
          <w:p w14:paraId="646B4CD3"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safety nets and static lines;</w:t>
            </w:r>
          </w:p>
        </w:tc>
      </w:tr>
      <w:tr w:rsidR="00145DDF" w14:paraId="646B4CD9" w14:textId="77777777" w:rsidTr="00876AE6">
        <w:trPr>
          <w:cantSplit/>
        </w:trPr>
        <w:tc>
          <w:tcPr>
            <w:tcW w:w="851" w:type="dxa"/>
            <w:tcBorders>
              <w:top w:val="nil"/>
              <w:bottom w:val="nil"/>
            </w:tcBorders>
          </w:tcPr>
          <w:p w14:paraId="646B4CD5" w14:textId="77777777" w:rsidR="00145DDF" w:rsidRDefault="00145DDF" w:rsidP="00AD0966">
            <w:pPr>
              <w:pStyle w:val="Normal-Schedule"/>
              <w:spacing w:before="60" w:after="60"/>
            </w:pPr>
          </w:p>
        </w:tc>
        <w:tc>
          <w:tcPr>
            <w:tcW w:w="2126" w:type="dxa"/>
            <w:tcBorders>
              <w:top w:val="nil"/>
              <w:bottom w:val="nil"/>
            </w:tcBorders>
          </w:tcPr>
          <w:p w14:paraId="646B4CD6" w14:textId="77777777" w:rsidR="00145DDF" w:rsidRDefault="00145DDF" w:rsidP="00AD0966">
            <w:pPr>
              <w:pStyle w:val="Normal-Schedule"/>
              <w:spacing w:before="60" w:after="60"/>
            </w:pPr>
          </w:p>
        </w:tc>
        <w:tc>
          <w:tcPr>
            <w:tcW w:w="4961" w:type="dxa"/>
            <w:tcBorders>
              <w:top w:val="nil"/>
              <w:bottom w:val="nil"/>
            </w:tcBorders>
          </w:tcPr>
          <w:p w14:paraId="646B4CD7"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(f)</w:t>
            </w:r>
            <w:r>
              <w:tab/>
              <w:t>bracket scaffolds (tank and formwork),</w:t>
            </w:r>
          </w:p>
          <w:p w14:paraId="646B4CD8" w14:textId="77777777" w:rsidR="00145DDF" w:rsidRDefault="00145DDF" w:rsidP="00AD0966">
            <w:pPr>
              <w:pStyle w:val="Normal-Schedule"/>
              <w:tabs>
                <w:tab w:val="clear" w:pos="454"/>
                <w:tab w:val="clear" w:pos="907"/>
                <w:tab w:val="clear" w:pos="1361"/>
                <w:tab w:val="clear" w:pos="1814"/>
                <w:tab w:val="clear" w:pos="2722"/>
              </w:tabs>
              <w:spacing w:before="60" w:after="60"/>
            </w:pPr>
            <w:r>
              <w:t>but excluding scaffolding work involving equipment, loads or tasks listed in item 2(2)(a) to (g) and item 3(2)(a) to (c)</w:t>
            </w:r>
          </w:p>
        </w:tc>
      </w:tr>
      <w:tr w:rsidR="00145DDF" w14:paraId="646B4CDD" w14:textId="77777777" w:rsidTr="00876AE6">
        <w:trPr>
          <w:cantSplit/>
        </w:trPr>
        <w:tc>
          <w:tcPr>
            <w:tcW w:w="851" w:type="dxa"/>
            <w:tcBorders>
              <w:top w:val="nil"/>
              <w:bottom w:val="nil"/>
            </w:tcBorders>
          </w:tcPr>
          <w:p w14:paraId="646B4CDA" w14:textId="77777777" w:rsidR="00145DDF" w:rsidRDefault="00145DDF" w:rsidP="00AD0966">
            <w:pPr>
              <w:pStyle w:val="Normal-Schedule"/>
              <w:spacing w:before="60" w:after="60"/>
            </w:pPr>
            <w:r>
              <w:t>2</w:t>
            </w:r>
          </w:p>
        </w:tc>
        <w:tc>
          <w:tcPr>
            <w:tcW w:w="2126" w:type="dxa"/>
            <w:tcBorders>
              <w:top w:val="nil"/>
              <w:bottom w:val="nil"/>
            </w:tcBorders>
          </w:tcPr>
          <w:p w14:paraId="646B4CDB" w14:textId="77777777" w:rsidR="00145DDF" w:rsidRPr="00536378" w:rsidRDefault="00145DDF" w:rsidP="00AD0966">
            <w:pPr>
              <w:pStyle w:val="Normal-Schedule"/>
              <w:spacing w:before="60" w:after="60"/>
            </w:pPr>
            <w:r w:rsidRPr="00536378">
              <w:t>Intermediate scaffolding</w:t>
            </w:r>
          </w:p>
        </w:tc>
        <w:tc>
          <w:tcPr>
            <w:tcW w:w="4961" w:type="dxa"/>
            <w:tcBorders>
              <w:top w:val="nil"/>
              <w:bottom w:val="nil"/>
            </w:tcBorders>
          </w:tcPr>
          <w:p w14:paraId="646B4CDC"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(1)</w:t>
            </w:r>
            <w:r>
              <w:tab/>
              <w:t>Scaffolding work included in the class of B</w:t>
            </w:r>
            <w:r w:rsidRPr="0021184F">
              <w:t xml:space="preserve">asic </w:t>
            </w:r>
            <w:r w:rsidRPr="0021184F">
              <w:rPr>
                <w:iCs/>
              </w:rPr>
              <w:t>scaffolding</w:t>
            </w:r>
            <w:r>
              <w:t>; and</w:t>
            </w:r>
          </w:p>
        </w:tc>
      </w:tr>
      <w:tr w:rsidR="00145DDF" w14:paraId="646B4CE2" w14:textId="77777777" w:rsidTr="00876AE6">
        <w:trPr>
          <w:cantSplit/>
        </w:trPr>
        <w:tc>
          <w:tcPr>
            <w:tcW w:w="851" w:type="dxa"/>
            <w:tcBorders>
              <w:top w:val="nil"/>
              <w:bottom w:val="nil"/>
            </w:tcBorders>
          </w:tcPr>
          <w:p w14:paraId="646B4CDE" w14:textId="77777777" w:rsidR="00145DDF" w:rsidRDefault="00145DDF" w:rsidP="00AD0966">
            <w:pPr>
              <w:pStyle w:val="Normal-Schedule"/>
              <w:spacing w:before="60" w:after="60"/>
            </w:pPr>
          </w:p>
        </w:tc>
        <w:tc>
          <w:tcPr>
            <w:tcW w:w="2126" w:type="dxa"/>
            <w:tcBorders>
              <w:top w:val="nil"/>
              <w:bottom w:val="nil"/>
            </w:tcBorders>
          </w:tcPr>
          <w:p w14:paraId="646B4CDF" w14:textId="77777777" w:rsidR="00145DDF" w:rsidRDefault="00145DDF" w:rsidP="00AD0966">
            <w:pPr>
              <w:pStyle w:val="Normal-Schedule"/>
              <w:spacing w:before="60" w:after="60"/>
            </w:pPr>
          </w:p>
        </w:tc>
        <w:tc>
          <w:tcPr>
            <w:tcW w:w="4961" w:type="dxa"/>
            <w:tcBorders>
              <w:top w:val="nil"/>
              <w:bottom w:val="nil"/>
            </w:tcBorders>
          </w:tcPr>
          <w:p w14:paraId="646B4CE0" w14:textId="77777777" w:rsidR="00145DDF" w:rsidRDefault="00145DDF"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Scaffolding work involving any of the following:</w:t>
            </w:r>
          </w:p>
          <w:p w14:paraId="646B4CE1"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1140"/>
            </w:pPr>
            <w:r>
              <w:tab/>
              <w:t>(a)</w:t>
            </w:r>
            <w:r>
              <w:tab/>
            </w:r>
            <w:r>
              <w:tab/>
              <w:t xml:space="preserve">cantilevered crane loading platforms; </w:t>
            </w:r>
          </w:p>
        </w:tc>
      </w:tr>
      <w:tr w:rsidR="00145DDF" w14:paraId="646B4CE6" w14:textId="77777777" w:rsidTr="00876AE6">
        <w:trPr>
          <w:cantSplit/>
        </w:trPr>
        <w:tc>
          <w:tcPr>
            <w:tcW w:w="851" w:type="dxa"/>
            <w:tcBorders>
              <w:top w:val="nil"/>
              <w:bottom w:val="nil"/>
            </w:tcBorders>
          </w:tcPr>
          <w:p w14:paraId="646B4CE3" w14:textId="77777777" w:rsidR="00145DDF" w:rsidRDefault="00145DDF" w:rsidP="00AD0966">
            <w:pPr>
              <w:pStyle w:val="Normal-Schedule"/>
              <w:spacing w:before="60" w:after="60"/>
            </w:pPr>
          </w:p>
        </w:tc>
        <w:tc>
          <w:tcPr>
            <w:tcW w:w="2126" w:type="dxa"/>
            <w:tcBorders>
              <w:top w:val="nil"/>
              <w:bottom w:val="nil"/>
            </w:tcBorders>
          </w:tcPr>
          <w:p w14:paraId="646B4CE4" w14:textId="77777777" w:rsidR="00145DDF" w:rsidRDefault="00145DDF" w:rsidP="00AD0966">
            <w:pPr>
              <w:pStyle w:val="Normal-Schedule"/>
              <w:spacing w:before="60" w:after="60"/>
            </w:pPr>
          </w:p>
        </w:tc>
        <w:tc>
          <w:tcPr>
            <w:tcW w:w="4961" w:type="dxa"/>
            <w:tcBorders>
              <w:top w:val="nil"/>
              <w:bottom w:val="nil"/>
            </w:tcBorders>
          </w:tcPr>
          <w:p w14:paraId="646B4CE5"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1140"/>
            </w:pPr>
            <w:r>
              <w:tab/>
              <w:t>(b)</w:t>
            </w:r>
            <w:r>
              <w:tab/>
              <w:t>cantilevered scaffolds;</w:t>
            </w:r>
          </w:p>
        </w:tc>
      </w:tr>
      <w:tr w:rsidR="00145DDF" w14:paraId="646B4CEA" w14:textId="77777777" w:rsidTr="00876AE6">
        <w:trPr>
          <w:cantSplit/>
        </w:trPr>
        <w:tc>
          <w:tcPr>
            <w:tcW w:w="851" w:type="dxa"/>
            <w:tcBorders>
              <w:top w:val="nil"/>
              <w:bottom w:val="nil"/>
            </w:tcBorders>
          </w:tcPr>
          <w:p w14:paraId="646B4CE7" w14:textId="77777777" w:rsidR="00145DDF" w:rsidRDefault="00145DDF" w:rsidP="00AD0966">
            <w:pPr>
              <w:pStyle w:val="Normal-Schedule"/>
              <w:spacing w:before="60" w:after="60"/>
            </w:pPr>
          </w:p>
        </w:tc>
        <w:tc>
          <w:tcPr>
            <w:tcW w:w="2126" w:type="dxa"/>
            <w:tcBorders>
              <w:top w:val="nil"/>
              <w:bottom w:val="nil"/>
            </w:tcBorders>
          </w:tcPr>
          <w:p w14:paraId="646B4CE8" w14:textId="77777777" w:rsidR="00145DDF" w:rsidRDefault="00145DDF" w:rsidP="00AD0966">
            <w:pPr>
              <w:pStyle w:val="Normal-Schedule"/>
              <w:spacing w:before="60" w:after="60"/>
            </w:pPr>
          </w:p>
        </w:tc>
        <w:tc>
          <w:tcPr>
            <w:tcW w:w="4961" w:type="dxa"/>
            <w:tcBorders>
              <w:top w:val="nil"/>
              <w:bottom w:val="nil"/>
            </w:tcBorders>
          </w:tcPr>
          <w:p w14:paraId="646B4CE9"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spur scaffolds;</w:t>
            </w:r>
          </w:p>
        </w:tc>
      </w:tr>
      <w:tr w:rsidR="00145DDF" w14:paraId="646B4CEE" w14:textId="77777777" w:rsidTr="00876AE6">
        <w:trPr>
          <w:cantSplit/>
        </w:trPr>
        <w:tc>
          <w:tcPr>
            <w:tcW w:w="851" w:type="dxa"/>
            <w:tcBorders>
              <w:top w:val="nil"/>
              <w:bottom w:val="nil"/>
            </w:tcBorders>
          </w:tcPr>
          <w:p w14:paraId="646B4CEB" w14:textId="77777777" w:rsidR="00145DDF" w:rsidRDefault="00145DDF" w:rsidP="00AD0966">
            <w:pPr>
              <w:pStyle w:val="Normal-Schedule"/>
              <w:spacing w:before="60" w:after="60"/>
            </w:pPr>
          </w:p>
        </w:tc>
        <w:tc>
          <w:tcPr>
            <w:tcW w:w="2126" w:type="dxa"/>
            <w:tcBorders>
              <w:top w:val="nil"/>
              <w:bottom w:val="nil"/>
            </w:tcBorders>
          </w:tcPr>
          <w:p w14:paraId="646B4CEC" w14:textId="77777777" w:rsidR="00145DDF" w:rsidRDefault="00145DDF" w:rsidP="00AD0966">
            <w:pPr>
              <w:pStyle w:val="Normal-Schedule"/>
              <w:spacing w:before="60" w:after="60"/>
            </w:pPr>
          </w:p>
        </w:tc>
        <w:tc>
          <w:tcPr>
            <w:tcW w:w="4961" w:type="dxa"/>
            <w:tcBorders>
              <w:top w:val="nil"/>
              <w:bottom w:val="nil"/>
            </w:tcBorders>
          </w:tcPr>
          <w:p w14:paraId="646B4CED" w14:textId="77777777" w:rsidR="00145DDF" w:rsidRDefault="00145DDF" w:rsidP="00AD0966">
            <w:pPr>
              <w:pStyle w:val="Normal-Schedule"/>
              <w:tabs>
                <w:tab w:val="clear" w:pos="454"/>
                <w:tab w:val="clear" w:pos="907"/>
                <w:tab w:val="clear" w:pos="1361"/>
                <w:tab w:val="clear" w:pos="1814"/>
                <w:tab w:val="clear" w:pos="2722"/>
                <w:tab w:val="right" w:pos="743"/>
              </w:tabs>
              <w:spacing w:before="60" w:after="60"/>
              <w:ind w:left="821" w:hanging="821"/>
            </w:pPr>
            <w:r>
              <w:tab/>
              <w:t>(d)</w:t>
            </w:r>
            <w:r>
              <w:tab/>
              <w:t>barrow ramps and sloping platforms;</w:t>
            </w:r>
          </w:p>
        </w:tc>
      </w:tr>
      <w:tr w:rsidR="004009C7" w14:paraId="646B4CF2" w14:textId="77777777" w:rsidTr="00876AE6">
        <w:trPr>
          <w:cantSplit/>
        </w:trPr>
        <w:tc>
          <w:tcPr>
            <w:tcW w:w="851" w:type="dxa"/>
            <w:tcBorders>
              <w:top w:val="nil"/>
              <w:bottom w:val="nil"/>
            </w:tcBorders>
          </w:tcPr>
          <w:p w14:paraId="646B4CEF" w14:textId="77777777" w:rsidR="004009C7" w:rsidRDefault="004009C7" w:rsidP="00AD0966">
            <w:pPr>
              <w:pStyle w:val="Normal-Schedule"/>
              <w:spacing w:before="60" w:after="60"/>
            </w:pPr>
          </w:p>
        </w:tc>
        <w:tc>
          <w:tcPr>
            <w:tcW w:w="2126" w:type="dxa"/>
            <w:tcBorders>
              <w:top w:val="nil"/>
              <w:bottom w:val="nil"/>
            </w:tcBorders>
          </w:tcPr>
          <w:p w14:paraId="646B4CF0" w14:textId="77777777" w:rsidR="004009C7" w:rsidRDefault="004009C7" w:rsidP="00AD0966">
            <w:pPr>
              <w:pStyle w:val="Normal-Schedule"/>
              <w:spacing w:before="60" w:after="60"/>
            </w:pPr>
          </w:p>
        </w:tc>
        <w:tc>
          <w:tcPr>
            <w:tcW w:w="4961" w:type="dxa"/>
            <w:tcBorders>
              <w:top w:val="nil"/>
              <w:bottom w:val="nil"/>
            </w:tcBorders>
          </w:tcPr>
          <w:p w14:paraId="646B4CF1"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(e)</w:t>
            </w:r>
            <w:r>
              <w:tab/>
              <w:t>scaffolding associated with perimeter safety screens and shutters;</w:t>
            </w:r>
          </w:p>
        </w:tc>
      </w:tr>
      <w:tr w:rsidR="004009C7" w14:paraId="646B4CF6" w14:textId="77777777" w:rsidTr="00876AE6">
        <w:trPr>
          <w:cantSplit/>
        </w:trPr>
        <w:tc>
          <w:tcPr>
            <w:tcW w:w="851" w:type="dxa"/>
            <w:tcBorders>
              <w:top w:val="nil"/>
              <w:bottom w:val="nil"/>
            </w:tcBorders>
          </w:tcPr>
          <w:p w14:paraId="646B4CF3" w14:textId="77777777" w:rsidR="004009C7" w:rsidRDefault="004009C7" w:rsidP="00AD0966">
            <w:pPr>
              <w:pStyle w:val="Normal-Schedule"/>
              <w:spacing w:before="60" w:after="60"/>
            </w:pPr>
          </w:p>
        </w:tc>
        <w:tc>
          <w:tcPr>
            <w:tcW w:w="2126" w:type="dxa"/>
            <w:tcBorders>
              <w:top w:val="nil"/>
              <w:bottom w:val="nil"/>
            </w:tcBorders>
          </w:tcPr>
          <w:p w14:paraId="646B4CF4" w14:textId="77777777" w:rsidR="004009C7" w:rsidRDefault="004009C7" w:rsidP="00AD0966">
            <w:pPr>
              <w:pStyle w:val="Normal-Schedule"/>
              <w:spacing w:before="60" w:after="60"/>
            </w:pPr>
          </w:p>
        </w:tc>
        <w:tc>
          <w:tcPr>
            <w:tcW w:w="4961" w:type="dxa"/>
            <w:tcBorders>
              <w:top w:val="nil"/>
              <w:bottom w:val="nil"/>
            </w:tcBorders>
          </w:tcPr>
          <w:p w14:paraId="646B4CF5"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(f)</w:t>
            </w:r>
            <w:r>
              <w:tab/>
              <w:t>mast climbing work platforms;</w:t>
            </w:r>
          </w:p>
        </w:tc>
      </w:tr>
      <w:tr w:rsidR="004009C7" w14:paraId="646B4CFB" w14:textId="77777777" w:rsidTr="00876AE6">
        <w:trPr>
          <w:cantSplit/>
        </w:trPr>
        <w:tc>
          <w:tcPr>
            <w:tcW w:w="851" w:type="dxa"/>
            <w:tcBorders>
              <w:top w:val="nil"/>
              <w:bottom w:val="nil"/>
            </w:tcBorders>
          </w:tcPr>
          <w:p w14:paraId="646B4CF7" w14:textId="77777777" w:rsidR="004009C7" w:rsidRDefault="004009C7" w:rsidP="00AD0966">
            <w:pPr>
              <w:pStyle w:val="Normal-Schedule"/>
              <w:spacing w:before="60" w:after="60"/>
            </w:pPr>
          </w:p>
        </w:tc>
        <w:tc>
          <w:tcPr>
            <w:tcW w:w="2126" w:type="dxa"/>
            <w:tcBorders>
              <w:top w:val="nil"/>
              <w:bottom w:val="nil"/>
            </w:tcBorders>
          </w:tcPr>
          <w:p w14:paraId="646B4CF8" w14:textId="77777777" w:rsidR="004009C7" w:rsidRDefault="004009C7" w:rsidP="00AD0966">
            <w:pPr>
              <w:pStyle w:val="Normal-Schedule"/>
              <w:spacing w:before="60" w:after="60"/>
            </w:pPr>
          </w:p>
        </w:tc>
        <w:tc>
          <w:tcPr>
            <w:tcW w:w="4961" w:type="dxa"/>
            <w:tcBorders>
              <w:top w:val="nil"/>
              <w:bottom w:val="nil"/>
            </w:tcBorders>
          </w:tcPr>
          <w:p w14:paraId="646B4CF9"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rPr>
                <w:sz w:val="24"/>
              </w:rPr>
            </w:pPr>
            <w:r>
              <w:tab/>
              <w:t>(g)</w:t>
            </w:r>
            <w:r>
              <w:tab/>
              <w:t>tube and coupler scaffolds (including tube and coupler covered ways and gantries),</w:t>
            </w:r>
          </w:p>
          <w:p w14:paraId="646B4CFA" w14:textId="77777777" w:rsidR="004009C7" w:rsidRPr="00906265" w:rsidRDefault="004009C7" w:rsidP="00AD0966">
            <w:pPr>
              <w:pStyle w:val="Normal-Schedule"/>
              <w:tabs>
                <w:tab w:val="clear" w:pos="454"/>
                <w:tab w:val="clear" w:pos="907"/>
                <w:tab w:val="clear" w:pos="1361"/>
                <w:tab w:val="clear" w:pos="1814"/>
                <w:tab w:val="clear" w:pos="2722"/>
              </w:tabs>
              <w:spacing w:before="60" w:after="60"/>
              <w:ind w:left="431"/>
            </w:pPr>
            <w:r>
              <w:t>but excluding scaffolding work involving equipment, loads or tasks listed in item 3(2)(a) to (c)</w:t>
            </w:r>
          </w:p>
        </w:tc>
      </w:tr>
      <w:tr w:rsidR="004009C7" w14:paraId="646B4CFF" w14:textId="77777777" w:rsidTr="00876AE6">
        <w:trPr>
          <w:cantSplit/>
        </w:trPr>
        <w:tc>
          <w:tcPr>
            <w:tcW w:w="851" w:type="dxa"/>
            <w:tcBorders>
              <w:top w:val="nil"/>
              <w:bottom w:val="nil"/>
            </w:tcBorders>
          </w:tcPr>
          <w:p w14:paraId="646B4CFC" w14:textId="77777777" w:rsidR="004009C7" w:rsidRDefault="004009C7" w:rsidP="00AD0966">
            <w:pPr>
              <w:pStyle w:val="Normal-Schedule"/>
              <w:spacing w:before="60" w:after="60"/>
            </w:pPr>
            <w:r>
              <w:t>3</w:t>
            </w:r>
          </w:p>
        </w:tc>
        <w:tc>
          <w:tcPr>
            <w:tcW w:w="2126" w:type="dxa"/>
            <w:tcBorders>
              <w:top w:val="nil"/>
              <w:bottom w:val="nil"/>
            </w:tcBorders>
          </w:tcPr>
          <w:p w14:paraId="646B4CFD" w14:textId="77777777" w:rsidR="004009C7" w:rsidRPr="00536378" w:rsidRDefault="004009C7" w:rsidP="00AD0966">
            <w:pPr>
              <w:pStyle w:val="Normal-Schedule"/>
              <w:spacing w:before="60" w:after="60"/>
            </w:pPr>
            <w:r w:rsidRPr="00536378">
              <w:t>Advanced scaffolding</w:t>
            </w:r>
          </w:p>
        </w:tc>
        <w:tc>
          <w:tcPr>
            <w:tcW w:w="4961" w:type="dxa"/>
            <w:tcBorders>
              <w:top w:val="nil"/>
              <w:bottom w:val="nil"/>
            </w:tcBorders>
          </w:tcPr>
          <w:p w14:paraId="646B4CFE"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31" w:hanging="431"/>
            </w:pPr>
            <w:r>
              <w:tab/>
              <w:t>(1)</w:t>
            </w:r>
            <w:r>
              <w:tab/>
              <w:t>Scaffolding work included in the class of I</w:t>
            </w:r>
            <w:r w:rsidRPr="0021184F">
              <w:t>ntermediate</w:t>
            </w:r>
            <w:r>
              <w:t xml:space="preserve"> </w:t>
            </w:r>
            <w:r w:rsidRPr="0055389E">
              <w:t>scaffolding</w:t>
            </w:r>
            <w:r>
              <w:t>; and</w:t>
            </w:r>
          </w:p>
        </w:tc>
      </w:tr>
      <w:tr w:rsidR="004009C7" w14:paraId="646B4D06" w14:textId="77777777" w:rsidTr="00876AE6">
        <w:trPr>
          <w:cantSplit/>
        </w:trPr>
        <w:tc>
          <w:tcPr>
            <w:tcW w:w="851" w:type="dxa"/>
            <w:tcBorders>
              <w:top w:val="nil"/>
              <w:bottom w:val="nil"/>
            </w:tcBorders>
          </w:tcPr>
          <w:p w14:paraId="646B4D00" w14:textId="77777777" w:rsidR="004009C7" w:rsidRDefault="004009C7" w:rsidP="00AD0966">
            <w:pPr>
              <w:pStyle w:val="Normal-Schedule"/>
              <w:spacing w:before="60" w:after="60"/>
            </w:pPr>
          </w:p>
        </w:tc>
        <w:tc>
          <w:tcPr>
            <w:tcW w:w="2126" w:type="dxa"/>
            <w:tcBorders>
              <w:top w:val="nil"/>
              <w:bottom w:val="nil"/>
            </w:tcBorders>
          </w:tcPr>
          <w:p w14:paraId="646B4D01" w14:textId="77777777" w:rsidR="004009C7" w:rsidRDefault="004009C7" w:rsidP="00AD0966">
            <w:pPr>
              <w:pStyle w:val="Normal-Schedule"/>
              <w:spacing w:before="60" w:after="60"/>
            </w:pPr>
          </w:p>
        </w:tc>
        <w:tc>
          <w:tcPr>
            <w:tcW w:w="4961" w:type="dxa"/>
            <w:tcBorders>
              <w:top w:val="nil"/>
              <w:bottom w:val="nil"/>
            </w:tcBorders>
          </w:tcPr>
          <w:p w14:paraId="646B4D02"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Scaffolding work involving any of the following:</w:t>
            </w:r>
          </w:p>
          <w:p w14:paraId="646B4D03"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(a)</w:t>
            </w:r>
            <w:r>
              <w:tab/>
              <w:t>cantilevered hoists;</w:t>
            </w:r>
          </w:p>
          <w:p w14:paraId="646B4D0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(b)</w:t>
            </w:r>
            <w:r>
              <w:tab/>
              <w:t>hung scaffolds, including scaffolds hung from tubes, wire ropes or chains;</w:t>
            </w:r>
          </w:p>
          <w:p w14:paraId="646B4D05"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suspended scaffolds</w:t>
            </w:r>
          </w:p>
        </w:tc>
      </w:tr>
      <w:tr w:rsidR="004009C7" w14:paraId="646B4D08" w14:textId="77777777" w:rsidTr="00876AE6">
        <w:trPr>
          <w:cantSplit/>
        </w:trPr>
        <w:tc>
          <w:tcPr>
            <w:tcW w:w="7938" w:type="dxa"/>
            <w:gridSpan w:val="3"/>
            <w:tcBorders>
              <w:top w:val="nil"/>
              <w:bottom w:val="nil"/>
            </w:tcBorders>
          </w:tcPr>
          <w:p w14:paraId="646B4D07" w14:textId="77777777" w:rsidR="004009C7" w:rsidRPr="00FB295F" w:rsidRDefault="004009C7" w:rsidP="004009C7">
            <w:pPr>
              <w:pStyle w:val="Normal-Schedule"/>
              <w:keepNext/>
              <w:tabs>
                <w:tab w:val="clear" w:pos="454"/>
                <w:tab w:val="clear" w:pos="907"/>
                <w:tab w:val="clear" w:pos="1361"/>
                <w:tab w:val="clear" w:pos="1814"/>
                <w:tab w:val="clear" w:pos="2722"/>
                <w:tab w:val="right" w:pos="317"/>
              </w:tabs>
              <w:spacing w:before="60" w:after="60"/>
              <w:ind w:left="431" w:hanging="431"/>
              <w:rPr>
                <w:b/>
                <w:i/>
              </w:rPr>
            </w:pPr>
            <w:r w:rsidRPr="00FB295F">
              <w:rPr>
                <w:b/>
                <w:i/>
              </w:rPr>
              <w:t>Dogging and rigging work</w:t>
            </w:r>
          </w:p>
        </w:tc>
      </w:tr>
      <w:tr w:rsidR="004009C7" w14:paraId="646B4D0C" w14:textId="77777777" w:rsidTr="00876AE6">
        <w:trPr>
          <w:cantSplit/>
        </w:trPr>
        <w:tc>
          <w:tcPr>
            <w:tcW w:w="851" w:type="dxa"/>
            <w:tcBorders>
              <w:top w:val="nil"/>
              <w:bottom w:val="nil"/>
            </w:tcBorders>
          </w:tcPr>
          <w:p w14:paraId="646B4D09" w14:textId="77777777" w:rsidR="004009C7" w:rsidRDefault="004009C7" w:rsidP="00AD0966">
            <w:pPr>
              <w:pStyle w:val="Normal-Schedule"/>
              <w:spacing w:before="60" w:after="60"/>
            </w:pPr>
            <w:r>
              <w:t>4</w:t>
            </w:r>
          </w:p>
        </w:tc>
        <w:tc>
          <w:tcPr>
            <w:tcW w:w="2126" w:type="dxa"/>
            <w:tcBorders>
              <w:top w:val="nil"/>
              <w:bottom w:val="nil"/>
            </w:tcBorders>
          </w:tcPr>
          <w:p w14:paraId="646B4D0A" w14:textId="77777777" w:rsidR="004009C7" w:rsidRDefault="004009C7" w:rsidP="00AD0966">
            <w:pPr>
              <w:pStyle w:val="Normal-Schedule"/>
              <w:spacing w:before="60" w:after="60"/>
            </w:pPr>
            <w:r w:rsidRPr="00E83A23">
              <w:t>Dogging</w:t>
            </w:r>
          </w:p>
        </w:tc>
        <w:tc>
          <w:tcPr>
            <w:tcW w:w="4961" w:type="dxa"/>
            <w:tcBorders>
              <w:top w:val="nil"/>
              <w:bottom w:val="nil"/>
            </w:tcBorders>
          </w:tcPr>
          <w:p w14:paraId="646B4D0B"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Dogging work</w:t>
            </w:r>
          </w:p>
        </w:tc>
      </w:tr>
      <w:tr w:rsidR="004009C7" w14:paraId="646B4D10" w14:textId="77777777" w:rsidTr="00876AE6">
        <w:trPr>
          <w:cantSplit/>
        </w:trPr>
        <w:tc>
          <w:tcPr>
            <w:tcW w:w="851" w:type="dxa"/>
            <w:tcBorders>
              <w:top w:val="nil"/>
              <w:bottom w:val="nil"/>
            </w:tcBorders>
          </w:tcPr>
          <w:p w14:paraId="646B4D0D" w14:textId="77777777" w:rsidR="004009C7" w:rsidRDefault="004009C7" w:rsidP="00AD0966">
            <w:pPr>
              <w:pStyle w:val="Normal-Schedule"/>
              <w:spacing w:before="60" w:after="60"/>
            </w:pPr>
            <w:r>
              <w:lastRenderedPageBreak/>
              <w:t>5</w:t>
            </w:r>
          </w:p>
        </w:tc>
        <w:tc>
          <w:tcPr>
            <w:tcW w:w="2126" w:type="dxa"/>
            <w:tcBorders>
              <w:top w:val="nil"/>
              <w:bottom w:val="nil"/>
            </w:tcBorders>
          </w:tcPr>
          <w:p w14:paraId="646B4D0E" w14:textId="77777777" w:rsidR="004009C7" w:rsidRDefault="004009C7" w:rsidP="00AD0966">
            <w:pPr>
              <w:pStyle w:val="Normal-Schedule"/>
              <w:spacing w:before="60" w:after="60"/>
            </w:pPr>
            <w:r w:rsidRPr="00E83A23">
              <w:t>Basic rigging</w:t>
            </w:r>
          </w:p>
        </w:tc>
        <w:tc>
          <w:tcPr>
            <w:tcW w:w="4961" w:type="dxa"/>
            <w:tcBorders>
              <w:top w:val="nil"/>
              <w:bottom w:val="nil"/>
            </w:tcBorders>
          </w:tcPr>
          <w:p w14:paraId="646B4D0F"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(1)</w:t>
            </w:r>
            <w:r>
              <w:tab/>
              <w:t>Dogging work</w:t>
            </w:r>
          </w:p>
        </w:tc>
      </w:tr>
      <w:tr w:rsidR="004009C7" w14:paraId="646B4D15" w14:textId="77777777" w:rsidTr="00876AE6">
        <w:trPr>
          <w:cantSplit/>
        </w:trPr>
        <w:tc>
          <w:tcPr>
            <w:tcW w:w="851" w:type="dxa"/>
            <w:tcBorders>
              <w:top w:val="nil"/>
              <w:bottom w:val="nil"/>
            </w:tcBorders>
          </w:tcPr>
          <w:p w14:paraId="646B4D11" w14:textId="77777777" w:rsidR="004009C7" w:rsidRDefault="004009C7" w:rsidP="00AD0966">
            <w:pPr>
              <w:pStyle w:val="Normal-Schedule"/>
              <w:spacing w:before="60" w:after="60"/>
            </w:pPr>
          </w:p>
        </w:tc>
        <w:tc>
          <w:tcPr>
            <w:tcW w:w="2126" w:type="dxa"/>
            <w:tcBorders>
              <w:top w:val="nil"/>
              <w:bottom w:val="nil"/>
            </w:tcBorders>
          </w:tcPr>
          <w:p w14:paraId="646B4D12" w14:textId="77777777" w:rsidR="004009C7" w:rsidRDefault="004009C7" w:rsidP="00AD0966">
            <w:pPr>
              <w:pStyle w:val="Normal-Schedule"/>
              <w:spacing w:before="60" w:after="60"/>
            </w:pPr>
          </w:p>
        </w:tc>
        <w:tc>
          <w:tcPr>
            <w:tcW w:w="4961" w:type="dxa"/>
            <w:tcBorders>
              <w:top w:val="nil"/>
              <w:bottom w:val="nil"/>
            </w:tcBorders>
          </w:tcPr>
          <w:p w14:paraId="646B4D13" w14:textId="77777777" w:rsidR="004009C7" w:rsidRDefault="004009C7" w:rsidP="00AD0966">
            <w:pPr>
              <w:pStyle w:val="Normal-Schedule"/>
              <w:tabs>
                <w:tab w:val="clear" w:pos="454"/>
                <w:tab w:val="clear" w:pos="907"/>
                <w:tab w:val="clear" w:pos="1361"/>
                <w:tab w:val="clear" w:pos="1814"/>
                <w:tab w:val="clear" w:pos="2722"/>
                <w:tab w:val="right" w:pos="317"/>
              </w:tabs>
              <w:spacing w:before="60" w:after="60"/>
              <w:ind w:left="429" w:hanging="429"/>
            </w:pPr>
            <w:r>
              <w:tab/>
              <w:t>(2)</w:t>
            </w:r>
            <w:r>
              <w:tab/>
              <w:t>Rigging work involving any of the following:</w:t>
            </w:r>
          </w:p>
          <w:p w14:paraId="646B4D1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(a)</w:t>
            </w:r>
            <w:r>
              <w:tab/>
              <w:t>structural steel erection;</w:t>
            </w:r>
          </w:p>
        </w:tc>
      </w:tr>
      <w:tr w:rsidR="004009C7" w14:paraId="646B4D19" w14:textId="77777777" w:rsidTr="00876AE6">
        <w:trPr>
          <w:cantSplit/>
        </w:trPr>
        <w:tc>
          <w:tcPr>
            <w:tcW w:w="851" w:type="dxa"/>
            <w:tcBorders>
              <w:top w:val="nil"/>
              <w:bottom w:val="nil"/>
            </w:tcBorders>
          </w:tcPr>
          <w:p w14:paraId="646B4D16" w14:textId="77777777" w:rsidR="004009C7" w:rsidRDefault="004009C7" w:rsidP="00AD0966">
            <w:pPr>
              <w:pStyle w:val="Normal-Schedule"/>
              <w:spacing w:before="60" w:after="60"/>
            </w:pPr>
          </w:p>
        </w:tc>
        <w:tc>
          <w:tcPr>
            <w:tcW w:w="2126" w:type="dxa"/>
            <w:tcBorders>
              <w:top w:val="nil"/>
              <w:bottom w:val="nil"/>
            </w:tcBorders>
          </w:tcPr>
          <w:p w14:paraId="646B4D17" w14:textId="77777777" w:rsidR="004009C7" w:rsidRDefault="004009C7" w:rsidP="00AD0966">
            <w:pPr>
              <w:pStyle w:val="Normal-Schedule"/>
              <w:spacing w:before="60" w:after="60"/>
            </w:pPr>
          </w:p>
        </w:tc>
        <w:tc>
          <w:tcPr>
            <w:tcW w:w="4961" w:type="dxa"/>
            <w:tcBorders>
              <w:top w:val="nil"/>
              <w:bottom w:val="nil"/>
            </w:tcBorders>
          </w:tcPr>
          <w:p w14:paraId="646B4D18"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(b)</w:t>
            </w:r>
            <w:r>
              <w:tab/>
              <w:t>hoists;</w:t>
            </w:r>
          </w:p>
        </w:tc>
      </w:tr>
      <w:tr w:rsidR="004009C7" w14:paraId="646B4D1D" w14:textId="77777777" w:rsidTr="00876AE6">
        <w:trPr>
          <w:cantSplit/>
        </w:trPr>
        <w:tc>
          <w:tcPr>
            <w:tcW w:w="851" w:type="dxa"/>
            <w:tcBorders>
              <w:top w:val="nil"/>
              <w:bottom w:val="nil"/>
            </w:tcBorders>
          </w:tcPr>
          <w:p w14:paraId="646B4D1A" w14:textId="77777777" w:rsidR="004009C7" w:rsidRDefault="004009C7" w:rsidP="00AD0966">
            <w:pPr>
              <w:pStyle w:val="Normal-Schedule"/>
              <w:spacing w:before="60" w:after="60"/>
            </w:pPr>
          </w:p>
        </w:tc>
        <w:tc>
          <w:tcPr>
            <w:tcW w:w="2126" w:type="dxa"/>
            <w:tcBorders>
              <w:top w:val="nil"/>
              <w:bottom w:val="nil"/>
            </w:tcBorders>
          </w:tcPr>
          <w:p w14:paraId="646B4D1B" w14:textId="77777777" w:rsidR="004009C7" w:rsidRDefault="004009C7" w:rsidP="00AD0966">
            <w:pPr>
              <w:pStyle w:val="Normal-Schedule"/>
              <w:spacing w:before="60" w:after="60"/>
            </w:pPr>
          </w:p>
        </w:tc>
        <w:tc>
          <w:tcPr>
            <w:tcW w:w="4961" w:type="dxa"/>
            <w:tcBorders>
              <w:top w:val="nil"/>
              <w:bottom w:val="nil"/>
            </w:tcBorders>
          </w:tcPr>
          <w:p w14:paraId="646B4D1C"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(c)</w:t>
            </w:r>
            <w:r>
              <w:tab/>
              <w:t>pre</w:t>
            </w:r>
            <w:r>
              <w:noBreakHyphen/>
              <w:t>cast concrete members of a structure;</w:t>
            </w:r>
          </w:p>
        </w:tc>
      </w:tr>
      <w:tr w:rsidR="004009C7" w14:paraId="646B4D21" w14:textId="77777777" w:rsidTr="00876AE6">
        <w:trPr>
          <w:cantSplit/>
        </w:trPr>
        <w:tc>
          <w:tcPr>
            <w:tcW w:w="851" w:type="dxa"/>
            <w:tcBorders>
              <w:top w:val="nil"/>
              <w:bottom w:val="nil"/>
            </w:tcBorders>
          </w:tcPr>
          <w:p w14:paraId="646B4D1E" w14:textId="77777777" w:rsidR="004009C7" w:rsidRDefault="004009C7" w:rsidP="00AD0966">
            <w:pPr>
              <w:pStyle w:val="Normal-Schedule"/>
              <w:spacing w:before="60" w:after="60"/>
            </w:pPr>
          </w:p>
        </w:tc>
        <w:tc>
          <w:tcPr>
            <w:tcW w:w="2126" w:type="dxa"/>
            <w:tcBorders>
              <w:top w:val="nil"/>
              <w:bottom w:val="nil"/>
            </w:tcBorders>
          </w:tcPr>
          <w:p w14:paraId="646B4D1F" w14:textId="77777777" w:rsidR="004009C7" w:rsidRDefault="004009C7" w:rsidP="00AD0966">
            <w:pPr>
              <w:pStyle w:val="Normal-Schedule"/>
              <w:spacing w:before="60" w:after="60"/>
            </w:pPr>
          </w:p>
        </w:tc>
        <w:tc>
          <w:tcPr>
            <w:tcW w:w="4961" w:type="dxa"/>
            <w:tcBorders>
              <w:top w:val="nil"/>
              <w:bottom w:val="nil"/>
            </w:tcBorders>
          </w:tcPr>
          <w:p w14:paraId="646B4D20"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(d)</w:t>
            </w:r>
            <w:r>
              <w:tab/>
              <w:t>safety nets and static lines;</w:t>
            </w:r>
          </w:p>
        </w:tc>
      </w:tr>
      <w:tr w:rsidR="004009C7" w14:paraId="646B4D25" w14:textId="77777777" w:rsidTr="00876AE6">
        <w:trPr>
          <w:cantSplit/>
        </w:trPr>
        <w:tc>
          <w:tcPr>
            <w:tcW w:w="851" w:type="dxa"/>
            <w:tcBorders>
              <w:top w:val="nil"/>
              <w:bottom w:val="nil"/>
            </w:tcBorders>
          </w:tcPr>
          <w:p w14:paraId="646B4D22" w14:textId="77777777" w:rsidR="004009C7" w:rsidRDefault="004009C7" w:rsidP="00AD0966">
            <w:pPr>
              <w:pStyle w:val="Normal-Schedule"/>
              <w:spacing w:before="60" w:after="60"/>
            </w:pPr>
          </w:p>
        </w:tc>
        <w:tc>
          <w:tcPr>
            <w:tcW w:w="2126" w:type="dxa"/>
            <w:tcBorders>
              <w:top w:val="nil"/>
              <w:bottom w:val="nil"/>
            </w:tcBorders>
          </w:tcPr>
          <w:p w14:paraId="646B4D23" w14:textId="77777777" w:rsidR="004009C7" w:rsidRDefault="004009C7" w:rsidP="00AD0966">
            <w:pPr>
              <w:pStyle w:val="Normal-Schedule"/>
              <w:spacing w:before="60" w:after="60"/>
            </w:pPr>
          </w:p>
        </w:tc>
        <w:tc>
          <w:tcPr>
            <w:tcW w:w="4961" w:type="dxa"/>
            <w:tcBorders>
              <w:top w:val="nil"/>
              <w:bottom w:val="nil"/>
            </w:tcBorders>
          </w:tcPr>
          <w:p w14:paraId="646B4D24" w14:textId="77777777" w:rsidR="004009C7" w:rsidRDefault="004009C7" w:rsidP="00AD0966">
            <w:pPr>
              <w:pStyle w:val="Normal-Schedule"/>
              <w:tabs>
                <w:tab w:val="clear" w:pos="454"/>
                <w:tab w:val="clear" w:pos="907"/>
                <w:tab w:val="clear" w:pos="1361"/>
                <w:tab w:val="clear" w:pos="1814"/>
                <w:tab w:val="clear" w:pos="2722"/>
                <w:tab w:val="right" w:pos="743"/>
              </w:tabs>
              <w:spacing w:before="60" w:after="60"/>
              <w:ind w:left="821" w:hanging="821"/>
            </w:pPr>
            <w:r>
              <w:tab/>
              <w:t>(e)</w:t>
            </w:r>
            <w:r>
              <w:tab/>
              <w:t>mast climbing work platforms;</w:t>
            </w:r>
          </w:p>
        </w:tc>
      </w:tr>
      <w:tr w:rsidR="002320FC" w14:paraId="646B4D29" w14:textId="77777777" w:rsidTr="00876AE6">
        <w:trPr>
          <w:cantSplit/>
        </w:trPr>
        <w:tc>
          <w:tcPr>
            <w:tcW w:w="851" w:type="dxa"/>
            <w:tcBorders>
              <w:top w:val="nil"/>
              <w:bottom w:val="nil"/>
            </w:tcBorders>
          </w:tcPr>
          <w:p w14:paraId="646B4D26" w14:textId="77777777" w:rsidR="002320FC" w:rsidRDefault="002320FC" w:rsidP="00AD0966">
            <w:pPr>
              <w:pStyle w:val="Normal-Schedule"/>
              <w:spacing w:before="60" w:after="60"/>
            </w:pPr>
          </w:p>
        </w:tc>
        <w:tc>
          <w:tcPr>
            <w:tcW w:w="2126" w:type="dxa"/>
            <w:tcBorders>
              <w:top w:val="nil"/>
              <w:bottom w:val="nil"/>
            </w:tcBorders>
          </w:tcPr>
          <w:p w14:paraId="646B4D27" w14:textId="77777777" w:rsidR="002320FC" w:rsidRDefault="002320FC" w:rsidP="00AD0966">
            <w:pPr>
              <w:pStyle w:val="Normal-Schedule"/>
              <w:spacing w:before="60" w:after="60"/>
            </w:pPr>
          </w:p>
        </w:tc>
        <w:tc>
          <w:tcPr>
            <w:tcW w:w="4961" w:type="dxa"/>
            <w:tcBorders>
              <w:top w:val="nil"/>
              <w:bottom w:val="nil"/>
            </w:tcBorders>
          </w:tcPr>
          <w:p w14:paraId="646B4D28" w14:textId="77777777" w:rsidR="002320FC" w:rsidRDefault="002320FC" w:rsidP="00AD0966">
            <w:pPr>
              <w:pStyle w:val="Normal-Schedule"/>
              <w:tabs>
                <w:tab w:val="clear" w:pos="454"/>
                <w:tab w:val="clear" w:pos="907"/>
                <w:tab w:val="clear" w:pos="1361"/>
                <w:tab w:val="clear" w:pos="1814"/>
                <w:tab w:val="clear" w:pos="2722"/>
                <w:tab w:val="right" w:pos="743"/>
              </w:tabs>
              <w:spacing w:before="60" w:after="60"/>
              <w:ind w:left="821" w:hanging="821"/>
            </w:pPr>
            <w:r>
              <w:tab/>
              <w:t>(f)</w:t>
            </w:r>
            <w:r>
              <w:tab/>
              <w:t>perimeter safety screens and shutters;</w:t>
            </w:r>
          </w:p>
        </w:tc>
      </w:tr>
      <w:tr w:rsidR="002320FC" w14:paraId="646B4D2E" w14:textId="77777777" w:rsidTr="00876AE6">
        <w:trPr>
          <w:cantSplit/>
        </w:trPr>
        <w:tc>
          <w:tcPr>
            <w:tcW w:w="851" w:type="dxa"/>
            <w:tcBorders>
              <w:top w:val="nil"/>
              <w:bottom w:val="nil"/>
            </w:tcBorders>
          </w:tcPr>
          <w:p w14:paraId="646B4D2A" w14:textId="77777777" w:rsidR="002320FC" w:rsidRDefault="002320FC" w:rsidP="00AD0966">
            <w:pPr>
              <w:pStyle w:val="Normal-Schedule"/>
              <w:spacing w:before="60" w:after="60"/>
            </w:pPr>
          </w:p>
        </w:tc>
        <w:tc>
          <w:tcPr>
            <w:tcW w:w="2126" w:type="dxa"/>
            <w:tcBorders>
              <w:top w:val="nil"/>
              <w:bottom w:val="nil"/>
            </w:tcBorders>
          </w:tcPr>
          <w:p w14:paraId="646B4D2B" w14:textId="77777777" w:rsidR="002320FC" w:rsidRDefault="002320FC" w:rsidP="00AD0966">
            <w:pPr>
              <w:pStyle w:val="Normal-Schedule"/>
              <w:spacing w:before="60" w:after="60"/>
            </w:pPr>
          </w:p>
        </w:tc>
        <w:tc>
          <w:tcPr>
            <w:tcW w:w="4961" w:type="dxa"/>
            <w:tcBorders>
              <w:top w:val="nil"/>
              <w:bottom w:val="nil"/>
            </w:tcBorders>
          </w:tcPr>
          <w:p w14:paraId="646B4D2C" w14:textId="77777777" w:rsidR="002320FC" w:rsidRDefault="002320FC" w:rsidP="00AD0966">
            <w:pPr>
              <w:pStyle w:val="Normal-Schedule"/>
              <w:tabs>
                <w:tab w:val="clear" w:pos="454"/>
                <w:tab w:val="clear" w:pos="907"/>
                <w:tab w:val="clear" w:pos="1361"/>
                <w:tab w:val="clear" w:pos="1814"/>
                <w:tab w:val="clear" w:pos="2722"/>
                <w:tab w:val="right" w:pos="743"/>
              </w:tabs>
              <w:spacing w:before="60" w:after="60"/>
              <w:ind w:left="821" w:hanging="821"/>
            </w:pPr>
            <w:r>
              <w:tab/>
              <w:t>(g)</w:t>
            </w:r>
            <w:r>
              <w:tab/>
              <w:t>cantilevered crane loading platforms,</w:t>
            </w:r>
          </w:p>
          <w:p w14:paraId="646B4D2D" w14:textId="77777777" w:rsidR="002320FC" w:rsidRDefault="002320FC" w:rsidP="00AD0966">
            <w:pPr>
              <w:pStyle w:val="Normal-Schedule"/>
              <w:tabs>
                <w:tab w:val="clear" w:pos="454"/>
                <w:tab w:val="clear" w:pos="907"/>
                <w:tab w:val="clear" w:pos="1361"/>
                <w:tab w:val="clear" w:pos="1814"/>
                <w:tab w:val="clear" w:pos="2722"/>
              </w:tabs>
              <w:spacing w:before="60" w:after="60"/>
              <w:ind w:left="431"/>
            </w:pPr>
            <w:r>
              <w:t>but excluding rigging work involving equipment, loads or tasks listed in item 6(b) to (f) and item 7(b) to (e)</w:t>
            </w:r>
          </w:p>
        </w:tc>
      </w:tr>
      <w:tr w:rsidR="002320FC" w14:paraId="646B4D34" w14:textId="77777777" w:rsidTr="00876AE6">
        <w:trPr>
          <w:cantSplit/>
        </w:trPr>
        <w:tc>
          <w:tcPr>
            <w:tcW w:w="851" w:type="dxa"/>
            <w:tcBorders>
              <w:top w:val="nil"/>
              <w:bottom w:val="nil"/>
            </w:tcBorders>
          </w:tcPr>
          <w:p w14:paraId="646B4D2F" w14:textId="77777777" w:rsidR="002320FC" w:rsidRDefault="002320FC" w:rsidP="00AD0966">
            <w:pPr>
              <w:pStyle w:val="Normal-Schedule"/>
              <w:spacing w:before="60" w:after="60"/>
            </w:pPr>
            <w:r>
              <w:t>6</w:t>
            </w:r>
          </w:p>
        </w:tc>
        <w:tc>
          <w:tcPr>
            <w:tcW w:w="2126" w:type="dxa"/>
            <w:tcBorders>
              <w:top w:val="nil"/>
              <w:bottom w:val="nil"/>
            </w:tcBorders>
          </w:tcPr>
          <w:p w14:paraId="646B4D30" w14:textId="77777777" w:rsidR="002320FC" w:rsidRDefault="002320FC" w:rsidP="00AD0966">
            <w:pPr>
              <w:pStyle w:val="Normal-Schedule"/>
              <w:spacing w:before="60" w:after="60"/>
            </w:pPr>
            <w:r w:rsidRPr="00E83A23">
              <w:t>Intermediate rigging</w:t>
            </w:r>
          </w:p>
        </w:tc>
        <w:tc>
          <w:tcPr>
            <w:tcW w:w="4961" w:type="dxa"/>
            <w:tcBorders>
              <w:top w:val="nil"/>
              <w:bottom w:val="nil"/>
            </w:tcBorders>
          </w:tcPr>
          <w:p w14:paraId="646B4D31" w14:textId="77777777" w:rsidR="002320FC" w:rsidRDefault="002320FC" w:rsidP="00AD0966">
            <w:pPr>
              <w:pStyle w:val="Normal-Schedule"/>
              <w:spacing w:before="60" w:after="60"/>
            </w:pPr>
            <w:r>
              <w:t>Rigging work involving any of the following:</w:t>
            </w:r>
          </w:p>
          <w:p w14:paraId="646B4D32"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rigging work in the class Basic Rigging;</w:t>
            </w:r>
          </w:p>
          <w:p w14:paraId="646B4D33"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hoists with jibs and self</w:t>
            </w:r>
            <w:r>
              <w:noBreakHyphen/>
              <w:t>climbing hoists;</w:t>
            </w:r>
          </w:p>
        </w:tc>
      </w:tr>
      <w:tr w:rsidR="002320FC" w14:paraId="646B4D38" w14:textId="77777777" w:rsidTr="00876AE6">
        <w:trPr>
          <w:cantSplit/>
        </w:trPr>
        <w:tc>
          <w:tcPr>
            <w:tcW w:w="851" w:type="dxa"/>
            <w:tcBorders>
              <w:top w:val="nil"/>
              <w:bottom w:val="nil"/>
            </w:tcBorders>
          </w:tcPr>
          <w:p w14:paraId="646B4D35" w14:textId="77777777" w:rsidR="002320FC" w:rsidRDefault="002320FC" w:rsidP="00AD0966">
            <w:pPr>
              <w:pStyle w:val="Normal-Schedule"/>
              <w:spacing w:before="60" w:after="60"/>
            </w:pPr>
          </w:p>
        </w:tc>
        <w:tc>
          <w:tcPr>
            <w:tcW w:w="2126" w:type="dxa"/>
            <w:tcBorders>
              <w:top w:val="nil"/>
              <w:bottom w:val="nil"/>
            </w:tcBorders>
          </w:tcPr>
          <w:p w14:paraId="646B4D36" w14:textId="77777777" w:rsidR="002320FC" w:rsidRPr="00E83A23" w:rsidRDefault="002320FC" w:rsidP="00AD0966">
            <w:pPr>
              <w:pStyle w:val="Normal-Schedule"/>
              <w:spacing w:before="60" w:after="60"/>
            </w:pPr>
          </w:p>
        </w:tc>
        <w:tc>
          <w:tcPr>
            <w:tcW w:w="4961" w:type="dxa"/>
            <w:tcBorders>
              <w:top w:val="nil"/>
              <w:bottom w:val="nil"/>
            </w:tcBorders>
          </w:tcPr>
          <w:p w14:paraId="646B4D37"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cranes, conveyors, dredges and excavators;</w:t>
            </w:r>
          </w:p>
        </w:tc>
      </w:tr>
      <w:tr w:rsidR="002320FC" w14:paraId="646B4D3C" w14:textId="77777777" w:rsidTr="00876AE6">
        <w:trPr>
          <w:cantSplit/>
        </w:trPr>
        <w:tc>
          <w:tcPr>
            <w:tcW w:w="851" w:type="dxa"/>
            <w:tcBorders>
              <w:top w:val="nil"/>
              <w:bottom w:val="nil"/>
            </w:tcBorders>
          </w:tcPr>
          <w:p w14:paraId="646B4D39" w14:textId="77777777" w:rsidR="002320FC" w:rsidRDefault="002320FC" w:rsidP="00AD0966">
            <w:pPr>
              <w:pStyle w:val="Normal-Schedule"/>
              <w:spacing w:before="60" w:after="60"/>
            </w:pPr>
          </w:p>
        </w:tc>
        <w:tc>
          <w:tcPr>
            <w:tcW w:w="2126" w:type="dxa"/>
            <w:tcBorders>
              <w:top w:val="nil"/>
              <w:bottom w:val="nil"/>
            </w:tcBorders>
          </w:tcPr>
          <w:p w14:paraId="646B4D3A" w14:textId="77777777" w:rsidR="002320FC" w:rsidRPr="00E83A23" w:rsidRDefault="002320FC" w:rsidP="00AD0966">
            <w:pPr>
              <w:pStyle w:val="Normal-Schedule"/>
              <w:spacing w:before="60" w:after="60"/>
            </w:pPr>
          </w:p>
        </w:tc>
        <w:tc>
          <w:tcPr>
            <w:tcW w:w="4961" w:type="dxa"/>
            <w:tcBorders>
              <w:top w:val="nil"/>
              <w:bottom w:val="nil"/>
            </w:tcBorders>
          </w:tcPr>
          <w:p w14:paraId="646B4D3B"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tilt slabs;</w:t>
            </w:r>
          </w:p>
        </w:tc>
      </w:tr>
      <w:tr w:rsidR="002320FC" w14:paraId="646B4D40" w14:textId="77777777" w:rsidTr="00876AE6">
        <w:trPr>
          <w:cantSplit/>
        </w:trPr>
        <w:tc>
          <w:tcPr>
            <w:tcW w:w="851" w:type="dxa"/>
            <w:tcBorders>
              <w:top w:val="nil"/>
              <w:bottom w:val="nil"/>
            </w:tcBorders>
          </w:tcPr>
          <w:p w14:paraId="646B4D3D" w14:textId="77777777" w:rsidR="002320FC" w:rsidRDefault="002320FC" w:rsidP="00AD0966">
            <w:pPr>
              <w:pStyle w:val="Normal-Schedule"/>
              <w:spacing w:before="60" w:after="60"/>
            </w:pPr>
          </w:p>
        </w:tc>
        <w:tc>
          <w:tcPr>
            <w:tcW w:w="2126" w:type="dxa"/>
            <w:tcBorders>
              <w:top w:val="nil"/>
              <w:bottom w:val="nil"/>
            </w:tcBorders>
          </w:tcPr>
          <w:p w14:paraId="646B4D3E" w14:textId="77777777" w:rsidR="002320FC" w:rsidRPr="00E83A23" w:rsidRDefault="002320FC" w:rsidP="00AD0966">
            <w:pPr>
              <w:pStyle w:val="Normal-Schedule"/>
              <w:spacing w:before="60" w:after="60"/>
            </w:pPr>
          </w:p>
        </w:tc>
        <w:tc>
          <w:tcPr>
            <w:tcW w:w="4961" w:type="dxa"/>
            <w:tcBorders>
              <w:top w:val="nil"/>
              <w:bottom w:val="nil"/>
            </w:tcBorders>
          </w:tcPr>
          <w:p w14:paraId="646B4D3F"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demolition of structures or plant;</w:t>
            </w:r>
          </w:p>
        </w:tc>
      </w:tr>
      <w:tr w:rsidR="002320FC" w14:paraId="646B4D45" w14:textId="77777777" w:rsidTr="00876AE6">
        <w:trPr>
          <w:cantSplit/>
        </w:trPr>
        <w:tc>
          <w:tcPr>
            <w:tcW w:w="851" w:type="dxa"/>
            <w:tcBorders>
              <w:top w:val="nil"/>
              <w:bottom w:val="nil"/>
            </w:tcBorders>
          </w:tcPr>
          <w:p w14:paraId="646B4D41" w14:textId="77777777" w:rsidR="002320FC" w:rsidRDefault="002320FC" w:rsidP="00AD0966">
            <w:pPr>
              <w:pStyle w:val="Normal-Schedule"/>
              <w:spacing w:before="60" w:after="60"/>
            </w:pPr>
          </w:p>
        </w:tc>
        <w:tc>
          <w:tcPr>
            <w:tcW w:w="2126" w:type="dxa"/>
            <w:tcBorders>
              <w:top w:val="nil"/>
              <w:bottom w:val="nil"/>
            </w:tcBorders>
          </w:tcPr>
          <w:p w14:paraId="646B4D42" w14:textId="77777777" w:rsidR="002320FC" w:rsidRPr="00E83A23" w:rsidRDefault="002320FC" w:rsidP="00AD0966">
            <w:pPr>
              <w:pStyle w:val="Normal-Schedule"/>
              <w:spacing w:before="60" w:after="60"/>
            </w:pPr>
          </w:p>
        </w:tc>
        <w:tc>
          <w:tcPr>
            <w:tcW w:w="4961" w:type="dxa"/>
            <w:tcBorders>
              <w:top w:val="nil"/>
              <w:bottom w:val="nil"/>
            </w:tcBorders>
          </w:tcPr>
          <w:p w14:paraId="646B4D43"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(f)</w:t>
            </w:r>
            <w:r>
              <w:tab/>
              <w:t>dual lifts,</w:t>
            </w:r>
          </w:p>
          <w:p w14:paraId="646B4D44" w14:textId="77777777" w:rsidR="002320FC" w:rsidRDefault="002320FC" w:rsidP="00AD0966">
            <w:pPr>
              <w:pStyle w:val="Normal-Schedule"/>
              <w:spacing w:before="60" w:after="60"/>
            </w:pPr>
            <w:r>
              <w:t>but excluding rigging work involving equipment listed in item 7(b) to (e)</w:t>
            </w:r>
          </w:p>
        </w:tc>
      </w:tr>
      <w:tr w:rsidR="002320FC" w14:paraId="646B4D4B" w14:textId="77777777" w:rsidTr="00876AE6">
        <w:trPr>
          <w:cantSplit/>
        </w:trPr>
        <w:tc>
          <w:tcPr>
            <w:tcW w:w="851" w:type="dxa"/>
            <w:tcBorders>
              <w:top w:val="nil"/>
              <w:bottom w:val="nil"/>
            </w:tcBorders>
          </w:tcPr>
          <w:p w14:paraId="646B4D46" w14:textId="77777777" w:rsidR="002320FC" w:rsidRDefault="002320FC" w:rsidP="00AD0966">
            <w:pPr>
              <w:pStyle w:val="Normal-Schedule"/>
              <w:spacing w:before="60" w:after="60"/>
            </w:pPr>
            <w:r>
              <w:t>7</w:t>
            </w:r>
          </w:p>
        </w:tc>
        <w:tc>
          <w:tcPr>
            <w:tcW w:w="2126" w:type="dxa"/>
            <w:tcBorders>
              <w:top w:val="nil"/>
              <w:bottom w:val="nil"/>
            </w:tcBorders>
          </w:tcPr>
          <w:p w14:paraId="646B4D47" w14:textId="77777777" w:rsidR="002320FC" w:rsidRPr="00E83A23" w:rsidRDefault="002320FC" w:rsidP="00AD0966">
            <w:pPr>
              <w:pStyle w:val="Normal-Schedule"/>
              <w:spacing w:before="60" w:after="60"/>
            </w:pPr>
            <w:r w:rsidRPr="0068036A">
              <w:t>Advanced rigging</w:t>
            </w:r>
          </w:p>
        </w:tc>
        <w:tc>
          <w:tcPr>
            <w:tcW w:w="4961" w:type="dxa"/>
            <w:tcBorders>
              <w:top w:val="nil"/>
              <w:bottom w:val="nil"/>
            </w:tcBorders>
          </w:tcPr>
          <w:p w14:paraId="646B4D48" w14:textId="77777777" w:rsidR="002320FC" w:rsidRDefault="002320FC" w:rsidP="00AD0966">
            <w:pPr>
              <w:pStyle w:val="Normal-Schedule"/>
              <w:spacing w:before="60" w:after="60"/>
            </w:pPr>
            <w:r>
              <w:t>Rigging work involving any of the following:</w:t>
            </w:r>
          </w:p>
          <w:p w14:paraId="646B4D49"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rigging work in the class Intermediate Rigging;</w:t>
            </w:r>
          </w:p>
          <w:p w14:paraId="646B4D4A"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gin poles and shear legs;</w:t>
            </w:r>
          </w:p>
        </w:tc>
      </w:tr>
      <w:tr w:rsidR="002320FC" w14:paraId="646B4D4F" w14:textId="77777777" w:rsidTr="00876AE6">
        <w:trPr>
          <w:cantSplit/>
        </w:trPr>
        <w:tc>
          <w:tcPr>
            <w:tcW w:w="851" w:type="dxa"/>
            <w:tcBorders>
              <w:top w:val="nil"/>
              <w:bottom w:val="nil"/>
            </w:tcBorders>
          </w:tcPr>
          <w:p w14:paraId="646B4D4C" w14:textId="77777777" w:rsidR="002320FC" w:rsidRDefault="002320FC" w:rsidP="00AD0966">
            <w:pPr>
              <w:pStyle w:val="Normal-Schedule"/>
              <w:spacing w:before="60" w:after="60"/>
            </w:pPr>
          </w:p>
        </w:tc>
        <w:tc>
          <w:tcPr>
            <w:tcW w:w="2126" w:type="dxa"/>
            <w:tcBorders>
              <w:top w:val="nil"/>
              <w:bottom w:val="nil"/>
            </w:tcBorders>
          </w:tcPr>
          <w:p w14:paraId="646B4D4D" w14:textId="77777777" w:rsidR="002320FC" w:rsidRPr="0068036A" w:rsidRDefault="002320FC" w:rsidP="00AD0966">
            <w:pPr>
              <w:pStyle w:val="Normal-Schedule"/>
              <w:spacing w:before="60" w:after="60"/>
            </w:pPr>
          </w:p>
        </w:tc>
        <w:tc>
          <w:tcPr>
            <w:tcW w:w="4961" w:type="dxa"/>
            <w:tcBorders>
              <w:top w:val="nil"/>
              <w:bottom w:val="nil"/>
            </w:tcBorders>
          </w:tcPr>
          <w:p w14:paraId="646B4D4E"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(c)</w:t>
            </w:r>
            <w:r>
              <w:tab/>
              <w:t>flying foxes and cable ways;</w:t>
            </w:r>
          </w:p>
        </w:tc>
      </w:tr>
      <w:tr w:rsidR="002320FC" w14:paraId="646B4D53" w14:textId="77777777" w:rsidTr="00876AE6">
        <w:trPr>
          <w:cantSplit/>
        </w:trPr>
        <w:tc>
          <w:tcPr>
            <w:tcW w:w="851" w:type="dxa"/>
            <w:tcBorders>
              <w:top w:val="nil"/>
              <w:bottom w:val="nil"/>
            </w:tcBorders>
          </w:tcPr>
          <w:p w14:paraId="646B4D50" w14:textId="77777777" w:rsidR="002320FC" w:rsidRDefault="002320FC" w:rsidP="00AD0966">
            <w:pPr>
              <w:pStyle w:val="Normal-Schedule"/>
              <w:spacing w:before="60" w:after="60"/>
            </w:pPr>
          </w:p>
        </w:tc>
        <w:tc>
          <w:tcPr>
            <w:tcW w:w="2126" w:type="dxa"/>
            <w:tcBorders>
              <w:top w:val="nil"/>
              <w:bottom w:val="nil"/>
            </w:tcBorders>
          </w:tcPr>
          <w:p w14:paraId="646B4D51" w14:textId="77777777" w:rsidR="002320FC" w:rsidRPr="0068036A" w:rsidRDefault="002320FC" w:rsidP="00AD0966">
            <w:pPr>
              <w:pStyle w:val="Normal-Schedule"/>
              <w:spacing w:before="60" w:after="60"/>
            </w:pPr>
          </w:p>
        </w:tc>
        <w:tc>
          <w:tcPr>
            <w:tcW w:w="4961" w:type="dxa"/>
            <w:tcBorders>
              <w:top w:val="nil"/>
              <w:bottom w:val="nil"/>
            </w:tcBorders>
          </w:tcPr>
          <w:p w14:paraId="646B4D52"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(d)</w:t>
            </w:r>
            <w:r>
              <w:tab/>
              <w:t>guyed derricks and structures;</w:t>
            </w:r>
          </w:p>
        </w:tc>
      </w:tr>
      <w:tr w:rsidR="002320FC" w14:paraId="646B4D57" w14:textId="77777777" w:rsidTr="00876AE6">
        <w:trPr>
          <w:cantSplit/>
        </w:trPr>
        <w:tc>
          <w:tcPr>
            <w:tcW w:w="851" w:type="dxa"/>
            <w:tcBorders>
              <w:top w:val="nil"/>
              <w:bottom w:val="nil"/>
            </w:tcBorders>
          </w:tcPr>
          <w:p w14:paraId="646B4D54" w14:textId="77777777" w:rsidR="002320FC" w:rsidRDefault="002320FC" w:rsidP="00AD0966">
            <w:pPr>
              <w:pStyle w:val="Normal-Schedule"/>
              <w:spacing w:before="60" w:after="60"/>
            </w:pPr>
          </w:p>
        </w:tc>
        <w:tc>
          <w:tcPr>
            <w:tcW w:w="2126" w:type="dxa"/>
            <w:tcBorders>
              <w:top w:val="nil"/>
              <w:bottom w:val="nil"/>
            </w:tcBorders>
          </w:tcPr>
          <w:p w14:paraId="646B4D55" w14:textId="77777777" w:rsidR="002320FC" w:rsidRPr="0068036A" w:rsidRDefault="002320FC" w:rsidP="00AD0966">
            <w:pPr>
              <w:pStyle w:val="Normal-Schedule"/>
              <w:spacing w:before="60" w:after="60"/>
            </w:pPr>
          </w:p>
        </w:tc>
        <w:tc>
          <w:tcPr>
            <w:tcW w:w="4961" w:type="dxa"/>
            <w:tcBorders>
              <w:top w:val="nil"/>
              <w:bottom w:val="nil"/>
            </w:tcBorders>
          </w:tcPr>
          <w:p w14:paraId="646B4D56"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(e)</w:t>
            </w:r>
            <w:r>
              <w:tab/>
              <w:t>suspended scaffolds and fabricated hung scaffolds</w:t>
            </w:r>
          </w:p>
        </w:tc>
      </w:tr>
      <w:tr w:rsidR="002320FC" w14:paraId="646B4D59" w14:textId="77777777" w:rsidTr="00876AE6">
        <w:trPr>
          <w:cantSplit/>
        </w:trPr>
        <w:tc>
          <w:tcPr>
            <w:tcW w:w="7938" w:type="dxa"/>
            <w:gridSpan w:val="3"/>
            <w:tcBorders>
              <w:top w:val="nil"/>
              <w:bottom w:val="nil"/>
            </w:tcBorders>
          </w:tcPr>
          <w:p w14:paraId="646B4D58" w14:textId="77777777" w:rsidR="002320FC" w:rsidRPr="00FB295F" w:rsidRDefault="002320FC" w:rsidP="00AD0966">
            <w:pPr>
              <w:pStyle w:val="Normal-Schedule"/>
              <w:spacing w:before="60" w:after="60"/>
              <w:rPr>
                <w:b/>
                <w:i/>
              </w:rPr>
            </w:pPr>
            <w:r w:rsidRPr="00FB295F">
              <w:rPr>
                <w:b/>
                <w:i/>
              </w:rPr>
              <w:t>Crane and hoist operation</w:t>
            </w:r>
          </w:p>
        </w:tc>
      </w:tr>
      <w:tr w:rsidR="002320FC" w14:paraId="646B4D5D" w14:textId="77777777" w:rsidTr="00876AE6">
        <w:trPr>
          <w:cantSplit/>
        </w:trPr>
        <w:tc>
          <w:tcPr>
            <w:tcW w:w="851" w:type="dxa"/>
            <w:tcBorders>
              <w:top w:val="nil"/>
              <w:bottom w:val="nil"/>
            </w:tcBorders>
          </w:tcPr>
          <w:p w14:paraId="646B4D5A" w14:textId="77777777" w:rsidR="002320FC" w:rsidRDefault="002320FC" w:rsidP="00AD0966">
            <w:pPr>
              <w:pStyle w:val="Normal-Schedule"/>
              <w:spacing w:before="60" w:after="60"/>
            </w:pPr>
            <w:r>
              <w:t>8</w:t>
            </w:r>
          </w:p>
        </w:tc>
        <w:tc>
          <w:tcPr>
            <w:tcW w:w="2126" w:type="dxa"/>
            <w:tcBorders>
              <w:top w:val="nil"/>
              <w:bottom w:val="nil"/>
            </w:tcBorders>
          </w:tcPr>
          <w:p w14:paraId="646B4D5B" w14:textId="77777777" w:rsidR="002320FC" w:rsidRPr="0068036A" w:rsidRDefault="002320FC" w:rsidP="00AD0966">
            <w:pPr>
              <w:pStyle w:val="Normal-Schedule"/>
              <w:spacing w:before="60" w:after="60"/>
            </w:pPr>
            <w:r w:rsidRPr="00757D23">
              <w:t>Tower crane</w:t>
            </w:r>
          </w:p>
        </w:tc>
        <w:tc>
          <w:tcPr>
            <w:tcW w:w="4961" w:type="dxa"/>
            <w:tcBorders>
              <w:top w:val="nil"/>
              <w:bottom w:val="nil"/>
            </w:tcBorders>
          </w:tcPr>
          <w:p w14:paraId="646B4D5C" w14:textId="77777777" w:rsidR="002320FC" w:rsidRDefault="002320FC" w:rsidP="00AD0966">
            <w:pPr>
              <w:pStyle w:val="Normal-Schedule"/>
              <w:spacing w:before="60" w:after="60"/>
            </w:pPr>
            <w:r>
              <w:t>Use of a tower crane</w:t>
            </w:r>
          </w:p>
        </w:tc>
      </w:tr>
      <w:tr w:rsidR="002320FC" w14:paraId="646B4D61" w14:textId="77777777" w:rsidTr="00876AE6">
        <w:trPr>
          <w:cantSplit/>
        </w:trPr>
        <w:tc>
          <w:tcPr>
            <w:tcW w:w="851" w:type="dxa"/>
            <w:tcBorders>
              <w:top w:val="nil"/>
              <w:bottom w:val="nil"/>
            </w:tcBorders>
          </w:tcPr>
          <w:p w14:paraId="646B4D5E" w14:textId="77777777" w:rsidR="002320FC" w:rsidRDefault="002320FC" w:rsidP="00AD0966">
            <w:pPr>
              <w:pStyle w:val="Normal-Schedule"/>
              <w:spacing w:before="60" w:after="60"/>
            </w:pPr>
            <w:r>
              <w:t>9</w:t>
            </w:r>
          </w:p>
        </w:tc>
        <w:tc>
          <w:tcPr>
            <w:tcW w:w="2126" w:type="dxa"/>
            <w:tcBorders>
              <w:top w:val="nil"/>
              <w:bottom w:val="nil"/>
            </w:tcBorders>
          </w:tcPr>
          <w:p w14:paraId="646B4D5F" w14:textId="77777777" w:rsidR="002320FC" w:rsidRPr="0068036A" w:rsidRDefault="002320FC" w:rsidP="00AD0966">
            <w:pPr>
              <w:pStyle w:val="Normal-Schedule"/>
              <w:spacing w:before="60" w:after="60"/>
            </w:pPr>
            <w:r w:rsidRPr="00757D23">
              <w:t>Self</w:t>
            </w:r>
            <w:r w:rsidRPr="00757D23">
              <w:noBreakHyphen/>
              <w:t>erecting tower crane</w:t>
            </w:r>
          </w:p>
        </w:tc>
        <w:tc>
          <w:tcPr>
            <w:tcW w:w="4961" w:type="dxa"/>
            <w:tcBorders>
              <w:top w:val="nil"/>
              <w:bottom w:val="nil"/>
            </w:tcBorders>
          </w:tcPr>
          <w:p w14:paraId="646B4D60" w14:textId="77777777" w:rsidR="002320FC" w:rsidRDefault="002320FC" w:rsidP="00AD0966">
            <w:pPr>
              <w:pStyle w:val="Normal-Schedule"/>
              <w:spacing w:before="60" w:after="60"/>
            </w:pPr>
            <w:r>
              <w:t>Use of a self</w:t>
            </w:r>
            <w:r>
              <w:noBreakHyphen/>
              <w:t>erecting tower crane</w:t>
            </w:r>
          </w:p>
        </w:tc>
      </w:tr>
      <w:tr w:rsidR="002320FC" w14:paraId="646B4D65" w14:textId="77777777" w:rsidTr="00876AE6">
        <w:trPr>
          <w:cantSplit/>
        </w:trPr>
        <w:tc>
          <w:tcPr>
            <w:tcW w:w="851" w:type="dxa"/>
            <w:tcBorders>
              <w:top w:val="nil"/>
              <w:bottom w:val="nil"/>
            </w:tcBorders>
          </w:tcPr>
          <w:p w14:paraId="646B4D62" w14:textId="77777777" w:rsidR="002320FC" w:rsidRDefault="002320FC" w:rsidP="00AD0966">
            <w:pPr>
              <w:pStyle w:val="Normal-Schedule"/>
              <w:spacing w:before="60" w:after="60"/>
            </w:pPr>
            <w:r>
              <w:t>10</w:t>
            </w:r>
          </w:p>
        </w:tc>
        <w:tc>
          <w:tcPr>
            <w:tcW w:w="2126" w:type="dxa"/>
            <w:tcBorders>
              <w:top w:val="nil"/>
              <w:bottom w:val="nil"/>
            </w:tcBorders>
          </w:tcPr>
          <w:p w14:paraId="646B4D63" w14:textId="77777777" w:rsidR="002320FC" w:rsidRPr="0068036A" w:rsidRDefault="002320FC" w:rsidP="00AD0966">
            <w:pPr>
              <w:pStyle w:val="Normal-Schedule"/>
              <w:spacing w:before="60" w:after="60"/>
            </w:pPr>
            <w:r w:rsidRPr="00757D23">
              <w:t>Derrick crane</w:t>
            </w:r>
          </w:p>
        </w:tc>
        <w:tc>
          <w:tcPr>
            <w:tcW w:w="4961" w:type="dxa"/>
            <w:tcBorders>
              <w:top w:val="nil"/>
              <w:bottom w:val="nil"/>
            </w:tcBorders>
          </w:tcPr>
          <w:p w14:paraId="646B4D64" w14:textId="77777777" w:rsidR="002320FC" w:rsidRDefault="002320FC" w:rsidP="00AD0966">
            <w:pPr>
              <w:pStyle w:val="Normal-Schedule"/>
              <w:spacing w:before="60" w:after="60"/>
            </w:pPr>
            <w:r>
              <w:t>Use of a derrick crane</w:t>
            </w:r>
          </w:p>
        </w:tc>
      </w:tr>
      <w:tr w:rsidR="002320FC" w14:paraId="646B4D69" w14:textId="77777777" w:rsidTr="00876AE6">
        <w:trPr>
          <w:cantSplit/>
        </w:trPr>
        <w:tc>
          <w:tcPr>
            <w:tcW w:w="851" w:type="dxa"/>
            <w:tcBorders>
              <w:top w:val="nil"/>
              <w:bottom w:val="nil"/>
            </w:tcBorders>
          </w:tcPr>
          <w:p w14:paraId="646B4D66" w14:textId="77777777" w:rsidR="002320FC" w:rsidRDefault="002320FC" w:rsidP="00AD0966">
            <w:pPr>
              <w:pStyle w:val="Normal-Schedule"/>
              <w:spacing w:before="60" w:after="60"/>
            </w:pPr>
            <w:r>
              <w:t>11</w:t>
            </w:r>
          </w:p>
        </w:tc>
        <w:tc>
          <w:tcPr>
            <w:tcW w:w="2126" w:type="dxa"/>
            <w:tcBorders>
              <w:top w:val="nil"/>
              <w:bottom w:val="nil"/>
            </w:tcBorders>
          </w:tcPr>
          <w:p w14:paraId="646B4D67" w14:textId="77777777" w:rsidR="002320FC" w:rsidRPr="0068036A" w:rsidRDefault="002320FC" w:rsidP="00AD0966">
            <w:pPr>
              <w:pStyle w:val="Normal-Schedule"/>
              <w:spacing w:before="60" w:after="60"/>
            </w:pPr>
            <w:r w:rsidRPr="00757D23">
              <w:t>Portal boom crane</w:t>
            </w:r>
          </w:p>
        </w:tc>
        <w:tc>
          <w:tcPr>
            <w:tcW w:w="4961" w:type="dxa"/>
            <w:tcBorders>
              <w:top w:val="nil"/>
              <w:bottom w:val="nil"/>
            </w:tcBorders>
          </w:tcPr>
          <w:p w14:paraId="646B4D68" w14:textId="77777777" w:rsidR="002320FC" w:rsidRDefault="002320FC" w:rsidP="00AD0966">
            <w:pPr>
              <w:pStyle w:val="Normal-Schedule"/>
              <w:spacing w:before="60" w:after="60"/>
            </w:pPr>
            <w:r>
              <w:t>Use of a portal boom crane</w:t>
            </w:r>
          </w:p>
        </w:tc>
      </w:tr>
      <w:tr w:rsidR="002320FC" w14:paraId="646B4D6E" w14:textId="77777777" w:rsidTr="00876AE6">
        <w:trPr>
          <w:cantSplit/>
        </w:trPr>
        <w:tc>
          <w:tcPr>
            <w:tcW w:w="851" w:type="dxa"/>
            <w:tcBorders>
              <w:top w:val="nil"/>
              <w:bottom w:val="nil"/>
            </w:tcBorders>
          </w:tcPr>
          <w:p w14:paraId="646B4D6A" w14:textId="77777777" w:rsidR="002320FC" w:rsidRDefault="002320FC" w:rsidP="00AD0966">
            <w:pPr>
              <w:pStyle w:val="Normal-Schedule"/>
              <w:spacing w:before="60" w:after="60"/>
            </w:pPr>
            <w:r>
              <w:t>12</w:t>
            </w:r>
          </w:p>
        </w:tc>
        <w:tc>
          <w:tcPr>
            <w:tcW w:w="2126" w:type="dxa"/>
            <w:tcBorders>
              <w:top w:val="nil"/>
              <w:bottom w:val="nil"/>
            </w:tcBorders>
          </w:tcPr>
          <w:p w14:paraId="646B4D6B" w14:textId="77777777" w:rsidR="002320FC" w:rsidRPr="0068036A" w:rsidRDefault="002320FC" w:rsidP="00AD0966">
            <w:pPr>
              <w:pStyle w:val="Normal-Schedule"/>
              <w:spacing w:before="60" w:after="60"/>
            </w:pPr>
            <w:r w:rsidRPr="00757D23">
              <w:t>Bridge and gantry crane</w:t>
            </w:r>
          </w:p>
        </w:tc>
        <w:tc>
          <w:tcPr>
            <w:tcW w:w="4961" w:type="dxa"/>
            <w:tcBorders>
              <w:top w:val="nil"/>
              <w:bottom w:val="nil"/>
            </w:tcBorders>
          </w:tcPr>
          <w:p w14:paraId="646B4D6C" w14:textId="77777777" w:rsidR="002320FC" w:rsidRDefault="002320FC" w:rsidP="00AD0966">
            <w:pPr>
              <w:pStyle w:val="Normal-Schedule"/>
              <w:tabs>
                <w:tab w:val="right" w:pos="317"/>
              </w:tabs>
              <w:spacing w:before="60" w:after="60"/>
            </w:pPr>
            <w:r>
              <w:t>Use of a bridge crane or gantry crane that is:</w:t>
            </w:r>
          </w:p>
          <w:p w14:paraId="646B4D6D"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(a)</w:t>
            </w:r>
            <w:r>
              <w:tab/>
              <w:t>controlled from a permanent cabin or control station on the crane; or</w:t>
            </w:r>
          </w:p>
        </w:tc>
      </w:tr>
      <w:tr w:rsidR="002320FC" w14:paraId="646B4D73" w14:textId="77777777" w:rsidTr="00876AE6">
        <w:trPr>
          <w:cantSplit/>
        </w:trPr>
        <w:tc>
          <w:tcPr>
            <w:tcW w:w="851" w:type="dxa"/>
            <w:tcBorders>
              <w:top w:val="nil"/>
              <w:bottom w:val="nil"/>
            </w:tcBorders>
          </w:tcPr>
          <w:p w14:paraId="646B4D6F" w14:textId="77777777" w:rsidR="002320FC" w:rsidRDefault="002320FC" w:rsidP="00AD0966">
            <w:pPr>
              <w:pStyle w:val="Normal-Schedule"/>
              <w:spacing w:before="60" w:after="60"/>
            </w:pPr>
          </w:p>
        </w:tc>
        <w:tc>
          <w:tcPr>
            <w:tcW w:w="2126" w:type="dxa"/>
            <w:tcBorders>
              <w:top w:val="nil"/>
              <w:bottom w:val="nil"/>
            </w:tcBorders>
          </w:tcPr>
          <w:p w14:paraId="646B4D70" w14:textId="77777777" w:rsidR="002320FC" w:rsidRPr="0068036A" w:rsidRDefault="002320FC" w:rsidP="00AD0966">
            <w:pPr>
              <w:pStyle w:val="Normal-Schedule"/>
              <w:spacing w:before="60" w:after="60"/>
            </w:pPr>
          </w:p>
        </w:tc>
        <w:tc>
          <w:tcPr>
            <w:tcW w:w="4961" w:type="dxa"/>
            <w:tcBorders>
              <w:top w:val="nil"/>
              <w:bottom w:val="nil"/>
            </w:tcBorders>
          </w:tcPr>
          <w:p w14:paraId="646B4D71" w14:textId="77777777" w:rsidR="002320FC" w:rsidRDefault="002320FC" w:rsidP="00AD0966">
            <w:pPr>
              <w:pStyle w:val="Normal-Schedule"/>
              <w:tabs>
                <w:tab w:val="clear" w:pos="454"/>
                <w:tab w:val="clear" w:pos="907"/>
                <w:tab w:val="clear" w:pos="1361"/>
                <w:tab w:val="clear" w:pos="1814"/>
                <w:tab w:val="clear" w:pos="2722"/>
                <w:tab w:val="right" w:pos="317"/>
              </w:tabs>
              <w:spacing w:before="60" w:after="60"/>
              <w:ind w:left="429" w:hanging="429"/>
            </w:pPr>
            <w:r>
              <w:tab/>
              <w:t>(b)</w:t>
            </w:r>
            <w:r>
              <w:tab/>
              <w:t>remotely controlled and having more than 3 powered operations,</w:t>
            </w:r>
          </w:p>
          <w:p w14:paraId="646B4D72" w14:textId="77777777" w:rsidR="002320FC" w:rsidRDefault="002320FC" w:rsidP="00AD0966">
            <w:pPr>
              <w:pStyle w:val="Normal-Schedule"/>
              <w:spacing w:before="60" w:after="60"/>
            </w:pPr>
            <w:r>
              <w:t>including the application of load estimation and slinging techniques to move a load</w:t>
            </w:r>
          </w:p>
        </w:tc>
      </w:tr>
      <w:tr w:rsidR="002320FC" w14:paraId="646B4D77" w14:textId="77777777" w:rsidTr="00876AE6">
        <w:trPr>
          <w:cantSplit/>
        </w:trPr>
        <w:tc>
          <w:tcPr>
            <w:tcW w:w="851" w:type="dxa"/>
            <w:tcBorders>
              <w:top w:val="nil"/>
              <w:bottom w:val="nil"/>
            </w:tcBorders>
          </w:tcPr>
          <w:p w14:paraId="646B4D74" w14:textId="77777777" w:rsidR="002320FC" w:rsidRDefault="002320FC" w:rsidP="00AD0966">
            <w:pPr>
              <w:pStyle w:val="Normal-Schedule"/>
              <w:spacing w:before="60" w:after="60"/>
            </w:pPr>
            <w:r>
              <w:t>13</w:t>
            </w:r>
          </w:p>
        </w:tc>
        <w:tc>
          <w:tcPr>
            <w:tcW w:w="2126" w:type="dxa"/>
            <w:tcBorders>
              <w:top w:val="nil"/>
              <w:bottom w:val="nil"/>
            </w:tcBorders>
          </w:tcPr>
          <w:p w14:paraId="646B4D75" w14:textId="77777777" w:rsidR="002320FC" w:rsidRPr="0068036A" w:rsidRDefault="002320FC" w:rsidP="00AD0966">
            <w:pPr>
              <w:pStyle w:val="Normal-Schedule"/>
              <w:spacing w:before="60" w:after="60"/>
            </w:pPr>
            <w:r w:rsidRPr="00757D23">
              <w:t>Vehicle loading crane</w:t>
            </w:r>
          </w:p>
        </w:tc>
        <w:tc>
          <w:tcPr>
            <w:tcW w:w="4961" w:type="dxa"/>
            <w:tcBorders>
              <w:top w:val="nil"/>
              <w:bottom w:val="nil"/>
            </w:tcBorders>
          </w:tcPr>
          <w:p w14:paraId="646B4D76" w14:textId="77777777" w:rsidR="002320FC" w:rsidRDefault="002320FC" w:rsidP="00AD0966">
            <w:pPr>
              <w:pStyle w:val="Normal-Schedule"/>
              <w:spacing w:before="60" w:after="60"/>
            </w:pPr>
            <w:r>
              <w:t>Use of a vehicle loading crane with a capacity of 10 metre tonnes or more, including the application of load estimation and slinging techniques to move a load</w:t>
            </w:r>
          </w:p>
        </w:tc>
      </w:tr>
      <w:tr w:rsidR="002320FC" w14:paraId="646B4D7B" w14:textId="77777777" w:rsidTr="00876AE6">
        <w:trPr>
          <w:cantSplit/>
        </w:trPr>
        <w:tc>
          <w:tcPr>
            <w:tcW w:w="851" w:type="dxa"/>
            <w:tcBorders>
              <w:top w:val="nil"/>
              <w:bottom w:val="nil"/>
            </w:tcBorders>
          </w:tcPr>
          <w:p w14:paraId="646B4D78" w14:textId="77777777" w:rsidR="002320FC" w:rsidRDefault="002320FC" w:rsidP="00AD0966">
            <w:pPr>
              <w:pStyle w:val="Normal-Schedule"/>
              <w:spacing w:before="60" w:after="60"/>
            </w:pPr>
            <w:r>
              <w:t>14</w:t>
            </w:r>
          </w:p>
        </w:tc>
        <w:tc>
          <w:tcPr>
            <w:tcW w:w="2126" w:type="dxa"/>
            <w:tcBorders>
              <w:top w:val="nil"/>
              <w:bottom w:val="nil"/>
            </w:tcBorders>
          </w:tcPr>
          <w:p w14:paraId="646B4D79" w14:textId="77777777" w:rsidR="002320FC" w:rsidRPr="0068036A" w:rsidRDefault="002320FC" w:rsidP="00AD0966">
            <w:pPr>
              <w:pStyle w:val="Normal-Schedule"/>
              <w:spacing w:before="60" w:after="60"/>
            </w:pPr>
            <w:r w:rsidRPr="00757D23">
              <w:t>Non</w:t>
            </w:r>
            <w:r w:rsidRPr="00757D23">
              <w:noBreakHyphen/>
              <w:t>slewing mobile crane</w:t>
            </w:r>
          </w:p>
        </w:tc>
        <w:tc>
          <w:tcPr>
            <w:tcW w:w="4961" w:type="dxa"/>
            <w:tcBorders>
              <w:top w:val="nil"/>
              <w:bottom w:val="nil"/>
            </w:tcBorders>
          </w:tcPr>
          <w:p w14:paraId="646B4D7A" w14:textId="77777777" w:rsidR="002320FC" w:rsidRDefault="002320FC" w:rsidP="00AD0966">
            <w:pPr>
              <w:pStyle w:val="Normal-Schedule"/>
              <w:spacing w:before="60" w:after="60"/>
            </w:pPr>
            <w:r>
              <w:t>Use of a non</w:t>
            </w:r>
            <w:r>
              <w:noBreakHyphen/>
              <w:t>slewing mobile crane with a capacity exceeding 3 tonnes</w:t>
            </w:r>
          </w:p>
        </w:tc>
      </w:tr>
      <w:tr w:rsidR="002320FC" w14:paraId="646B4D82" w14:textId="77777777" w:rsidTr="00876AE6">
        <w:trPr>
          <w:cantSplit/>
        </w:trPr>
        <w:tc>
          <w:tcPr>
            <w:tcW w:w="851" w:type="dxa"/>
            <w:tcBorders>
              <w:top w:val="nil"/>
              <w:bottom w:val="nil"/>
            </w:tcBorders>
          </w:tcPr>
          <w:p w14:paraId="646B4D7C" w14:textId="77777777" w:rsidR="002320FC" w:rsidRDefault="002320FC" w:rsidP="00AD0966">
            <w:pPr>
              <w:pStyle w:val="Normal-Schedule"/>
              <w:spacing w:before="60" w:after="60"/>
            </w:pPr>
            <w:r>
              <w:t>15</w:t>
            </w:r>
          </w:p>
        </w:tc>
        <w:tc>
          <w:tcPr>
            <w:tcW w:w="2126" w:type="dxa"/>
            <w:tcBorders>
              <w:top w:val="nil"/>
              <w:bottom w:val="nil"/>
            </w:tcBorders>
          </w:tcPr>
          <w:p w14:paraId="646B4D7D" w14:textId="77777777" w:rsidR="002320FC" w:rsidRPr="0068036A" w:rsidRDefault="002320FC" w:rsidP="00AD0966">
            <w:pPr>
              <w:pStyle w:val="Normal-Schedule"/>
              <w:spacing w:before="60" w:after="60"/>
            </w:pPr>
            <w:r w:rsidRPr="00757D23">
              <w:t>Slewing mobile crane—</w:t>
            </w:r>
            <w:r>
              <w:t>w</w:t>
            </w:r>
            <w:r w:rsidRPr="00757D23">
              <w:t>ith a capacity up to 20 tonnes</w:t>
            </w:r>
          </w:p>
        </w:tc>
        <w:tc>
          <w:tcPr>
            <w:tcW w:w="4961" w:type="dxa"/>
            <w:tcBorders>
              <w:top w:val="nil"/>
              <w:bottom w:val="nil"/>
            </w:tcBorders>
          </w:tcPr>
          <w:p w14:paraId="646B4D7E" w14:textId="77777777" w:rsidR="002320FC" w:rsidRDefault="002320FC" w:rsidP="00AD0966">
            <w:pPr>
              <w:pStyle w:val="Normal-Schedule"/>
              <w:spacing w:before="60" w:after="60"/>
            </w:pPr>
            <w:r>
              <w:t>Use of a slewing mobile crane with a capacity of 20 tonnes or less</w:t>
            </w:r>
          </w:p>
          <w:p w14:paraId="646B4D7F"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0" w14:textId="77777777" w:rsidR="002320FC" w:rsidRDefault="002320FC" w:rsidP="00AD0966">
            <w:pPr>
              <w:pStyle w:val="Normal-Schedule"/>
              <w:spacing w:before="60" w:after="60"/>
            </w:pPr>
            <w:r>
              <w:t>Use of a non-slewing mobile crane with a capacity exceeding 3 tonnes</w:t>
            </w:r>
          </w:p>
          <w:p w14:paraId="646B4D81" w14:textId="77777777" w:rsidR="002320FC" w:rsidRPr="000A435E" w:rsidRDefault="002320FC" w:rsidP="001C035B">
            <w:pPr>
              <w:pStyle w:val="Normal-Schedule"/>
              <w:spacing w:before="60" w:after="60"/>
            </w:pPr>
            <w:r>
              <w:t>Use of a reach stacker</w:t>
            </w:r>
          </w:p>
        </w:tc>
      </w:tr>
      <w:tr w:rsidR="002320FC" w14:paraId="646B4D89" w14:textId="77777777" w:rsidTr="00876AE6">
        <w:trPr>
          <w:cantSplit/>
        </w:trPr>
        <w:tc>
          <w:tcPr>
            <w:tcW w:w="851" w:type="dxa"/>
            <w:tcBorders>
              <w:top w:val="nil"/>
              <w:bottom w:val="nil"/>
            </w:tcBorders>
          </w:tcPr>
          <w:p w14:paraId="646B4D83" w14:textId="77777777" w:rsidR="002320FC" w:rsidRDefault="002320FC" w:rsidP="00AD0966">
            <w:pPr>
              <w:pStyle w:val="Normal-Schedule"/>
              <w:spacing w:before="60" w:after="60"/>
            </w:pPr>
            <w:r>
              <w:t>16</w:t>
            </w:r>
          </w:p>
        </w:tc>
        <w:tc>
          <w:tcPr>
            <w:tcW w:w="2126" w:type="dxa"/>
            <w:tcBorders>
              <w:top w:val="nil"/>
              <w:bottom w:val="nil"/>
            </w:tcBorders>
          </w:tcPr>
          <w:p w14:paraId="646B4D84" w14:textId="77777777" w:rsidR="002320FC" w:rsidRPr="0068036A" w:rsidRDefault="002320FC" w:rsidP="00AD0966">
            <w:pPr>
              <w:pStyle w:val="Normal-Schedule"/>
              <w:spacing w:before="60" w:after="60"/>
            </w:pPr>
            <w:r w:rsidRPr="00757D23">
              <w:t>Slewing mobile crane—with a capacity up to 60 tonnes</w:t>
            </w:r>
          </w:p>
        </w:tc>
        <w:tc>
          <w:tcPr>
            <w:tcW w:w="4961" w:type="dxa"/>
            <w:tcBorders>
              <w:top w:val="nil"/>
              <w:bottom w:val="nil"/>
            </w:tcBorders>
          </w:tcPr>
          <w:p w14:paraId="646B4D85" w14:textId="77777777" w:rsidR="002320FC" w:rsidRDefault="002320FC" w:rsidP="00AD0966">
            <w:pPr>
              <w:pStyle w:val="Normal-Schedule"/>
              <w:spacing w:before="60" w:after="60"/>
            </w:pPr>
            <w:r>
              <w:t>Use of a slewing mobile crane with a capacity of 60 tonnes or less</w:t>
            </w:r>
          </w:p>
          <w:p w14:paraId="646B4D86"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7" w14:textId="77777777" w:rsidR="002320FC" w:rsidRDefault="002320FC" w:rsidP="00AD0966">
            <w:pPr>
              <w:pStyle w:val="Normal-Schedule"/>
              <w:spacing w:before="60" w:after="60"/>
            </w:pPr>
            <w:r>
              <w:t>Use of a non-slewing mobile crane with a capacity exceeding 3 tonnes</w:t>
            </w:r>
          </w:p>
          <w:p w14:paraId="646B4D88" w14:textId="77777777" w:rsidR="002320FC" w:rsidRDefault="002320FC" w:rsidP="000A435E">
            <w:pPr>
              <w:pStyle w:val="Normal-Schedule"/>
              <w:spacing w:before="60" w:after="60"/>
            </w:pPr>
            <w:r>
              <w:t>Use of a reach stacker</w:t>
            </w:r>
          </w:p>
        </w:tc>
      </w:tr>
      <w:tr w:rsidR="002320FC" w14:paraId="646B4D90" w14:textId="77777777" w:rsidTr="00876AE6">
        <w:trPr>
          <w:cantSplit/>
        </w:trPr>
        <w:tc>
          <w:tcPr>
            <w:tcW w:w="851" w:type="dxa"/>
            <w:tcBorders>
              <w:top w:val="nil"/>
              <w:bottom w:val="nil"/>
            </w:tcBorders>
          </w:tcPr>
          <w:p w14:paraId="646B4D8A" w14:textId="77777777" w:rsidR="002320FC" w:rsidRDefault="002320FC" w:rsidP="00AD0966">
            <w:pPr>
              <w:pStyle w:val="Normal-Schedule"/>
              <w:spacing w:before="60" w:after="60"/>
            </w:pPr>
            <w:r>
              <w:t>17</w:t>
            </w:r>
          </w:p>
        </w:tc>
        <w:tc>
          <w:tcPr>
            <w:tcW w:w="2126" w:type="dxa"/>
            <w:tcBorders>
              <w:top w:val="nil"/>
              <w:bottom w:val="nil"/>
            </w:tcBorders>
          </w:tcPr>
          <w:p w14:paraId="646B4D8B" w14:textId="77777777" w:rsidR="002320FC" w:rsidRPr="0068036A" w:rsidRDefault="002320FC" w:rsidP="00AD0966">
            <w:pPr>
              <w:pStyle w:val="Normal-Schedule"/>
              <w:spacing w:before="60" w:after="60"/>
            </w:pPr>
            <w:r w:rsidRPr="00757D23">
              <w:t>Slewing mobile crane—with a capacity up to 100 tonnes</w:t>
            </w:r>
          </w:p>
        </w:tc>
        <w:tc>
          <w:tcPr>
            <w:tcW w:w="4961" w:type="dxa"/>
            <w:tcBorders>
              <w:top w:val="nil"/>
              <w:bottom w:val="nil"/>
            </w:tcBorders>
          </w:tcPr>
          <w:p w14:paraId="646B4D8C" w14:textId="77777777" w:rsidR="002320FC" w:rsidRDefault="002320FC" w:rsidP="00AD0966">
            <w:pPr>
              <w:pStyle w:val="Normal-Schedule"/>
              <w:spacing w:before="60" w:after="60"/>
            </w:pPr>
            <w:r>
              <w:t>Use of a slewing mobile crane with a capacity of 100 tonnes or less</w:t>
            </w:r>
          </w:p>
          <w:p w14:paraId="646B4D8D"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8E" w14:textId="77777777" w:rsidR="002320FC" w:rsidRDefault="002320FC" w:rsidP="00AD0966">
            <w:pPr>
              <w:pStyle w:val="Normal-Schedule"/>
              <w:spacing w:before="60" w:after="60"/>
            </w:pPr>
            <w:r>
              <w:t>Use of a non-slewing mobile crane with a capacity exceeding 3 tonnes</w:t>
            </w:r>
          </w:p>
          <w:p w14:paraId="646B4D8F" w14:textId="77777777" w:rsidR="002320FC" w:rsidRDefault="002320FC" w:rsidP="000A435E">
            <w:pPr>
              <w:pStyle w:val="Normal-Schedule"/>
              <w:spacing w:before="60" w:after="60"/>
            </w:pPr>
            <w:r>
              <w:t>Use of a reach stacker</w:t>
            </w:r>
          </w:p>
        </w:tc>
      </w:tr>
      <w:tr w:rsidR="002320FC" w14:paraId="646B4D97" w14:textId="77777777" w:rsidTr="00876AE6">
        <w:trPr>
          <w:cantSplit/>
        </w:trPr>
        <w:tc>
          <w:tcPr>
            <w:tcW w:w="851" w:type="dxa"/>
            <w:tcBorders>
              <w:top w:val="nil"/>
              <w:bottom w:val="nil"/>
            </w:tcBorders>
          </w:tcPr>
          <w:p w14:paraId="646B4D91" w14:textId="77777777" w:rsidR="002320FC" w:rsidRDefault="002320FC" w:rsidP="00AD0966">
            <w:pPr>
              <w:pStyle w:val="Normal-Schedule"/>
              <w:spacing w:before="60" w:after="60"/>
            </w:pPr>
            <w:r>
              <w:t>18</w:t>
            </w:r>
          </w:p>
        </w:tc>
        <w:tc>
          <w:tcPr>
            <w:tcW w:w="2126" w:type="dxa"/>
            <w:tcBorders>
              <w:top w:val="nil"/>
              <w:bottom w:val="nil"/>
            </w:tcBorders>
          </w:tcPr>
          <w:p w14:paraId="646B4D92" w14:textId="77777777" w:rsidR="002320FC" w:rsidRPr="0068036A" w:rsidRDefault="002320FC" w:rsidP="00AD0966">
            <w:pPr>
              <w:pStyle w:val="Normal-Schedule"/>
              <w:spacing w:before="60" w:after="60"/>
            </w:pPr>
            <w:r w:rsidRPr="00757D23">
              <w:t>Slewing mobile crane</w:t>
            </w:r>
            <w:r>
              <w:t>—</w:t>
            </w:r>
            <w:r w:rsidRPr="00757D23">
              <w:t>with a capacity over 100 tonnes</w:t>
            </w:r>
          </w:p>
        </w:tc>
        <w:tc>
          <w:tcPr>
            <w:tcW w:w="4961" w:type="dxa"/>
            <w:tcBorders>
              <w:top w:val="nil"/>
              <w:bottom w:val="nil"/>
            </w:tcBorders>
          </w:tcPr>
          <w:p w14:paraId="646B4D93" w14:textId="77777777" w:rsidR="002320FC" w:rsidRDefault="002320FC" w:rsidP="00AD0966">
            <w:pPr>
              <w:pStyle w:val="Normal-Schedule"/>
              <w:spacing w:before="60" w:after="60"/>
            </w:pPr>
            <w:r>
              <w:t>Use of a slewing mobile crane with a capacity exceeding 100 tonnes</w:t>
            </w:r>
          </w:p>
          <w:p w14:paraId="646B4D94" w14:textId="77777777" w:rsidR="002320FC" w:rsidRDefault="002320FC" w:rsidP="00AD0966">
            <w:pPr>
              <w:pStyle w:val="Normal-Schedule"/>
              <w:spacing w:before="60" w:after="60"/>
            </w:pPr>
            <w:r>
              <w:t>Use of a vehicle loading crane with a capacity of 10 metre tonnes or more, excluding the application of load estimation and slinging techniques to move a load</w:t>
            </w:r>
          </w:p>
          <w:p w14:paraId="646B4D95" w14:textId="77777777" w:rsidR="002320FC" w:rsidRDefault="002320FC" w:rsidP="00AD0966">
            <w:pPr>
              <w:pStyle w:val="Normal-Schedule"/>
              <w:spacing w:before="60" w:after="60"/>
            </w:pPr>
            <w:r>
              <w:t>Use of a non-slewing mobile crane with a capacity exceeding 3 tonnes</w:t>
            </w:r>
          </w:p>
          <w:p w14:paraId="646B4D96" w14:textId="77777777" w:rsidR="002320FC" w:rsidRDefault="002320FC" w:rsidP="000A435E">
            <w:pPr>
              <w:pStyle w:val="Normal-Schedule"/>
              <w:spacing w:before="60" w:after="60"/>
            </w:pPr>
            <w:r>
              <w:t>Use of a reach stacker</w:t>
            </w:r>
          </w:p>
        </w:tc>
      </w:tr>
      <w:tr w:rsidR="002320FC" w14:paraId="646B4D9B" w14:textId="77777777" w:rsidTr="00876AE6">
        <w:trPr>
          <w:cantSplit/>
        </w:trPr>
        <w:tc>
          <w:tcPr>
            <w:tcW w:w="851" w:type="dxa"/>
            <w:tcBorders>
              <w:top w:val="nil"/>
              <w:bottom w:val="nil"/>
            </w:tcBorders>
          </w:tcPr>
          <w:p w14:paraId="646B4D98" w14:textId="77777777" w:rsidR="002320FC" w:rsidRDefault="002320FC" w:rsidP="00AD0966">
            <w:pPr>
              <w:pStyle w:val="Normal-Schedule"/>
              <w:spacing w:before="60" w:after="60"/>
            </w:pPr>
            <w:r>
              <w:t>19</w:t>
            </w:r>
          </w:p>
        </w:tc>
        <w:tc>
          <w:tcPr>
            <w:tcW w:w="2126" w:type="dxa"/>
            <w:tcBorders>
              <w:top w:val="nil"/>
              <w:bottom w:val="nil"/>
            </w:tcBorders>
          </w:tcPr>
          <w:p w14:paraId="646B4D99" w14:textId="77777777" w:rsidR="002320FC" w:rsidRPr="0068036A" w:rsidRDefault="002320FC" w:rsidP="00AD0966">
            <w:pPr>
              <w:pStyle w:val="Normal-Schedule"/>
              <w:spacing w:before="60" w:after="60"/>
            </w:pPr>
            <w:r w:rsidRPr="00757D23">
              <w:t>Materials hoist</w:t>
            </w:r>
          </w:p>
        </w:tc>
        <w:tc>
          <w:tcPr>
            <w:tcW w:w="4961" w:type="dxa"/>
            <w:tcBorders>
              <w:top w:val="nil"/>
              <w:bottom w:val="nil"/>
            </w:tcBorders>
          </w:tcPr>
          <w:p w14:paraId="646B4D9A" w14:textId="77777777" w:rsidR="002320FC" w:rsidRDefault="002320FC" w:rsidP="00AD0966">
            <w:pPr>
              <w:pStyle w:val="Normal-Schedule"/>
              <w:spacing w:before="60" w:after="60"/>
            </w:pPr>
            <w:r>
              <w:t>Use of a materials hoist</w:t>
            </w:r>
          </w:p>
        </w:tc>
      </w:tr>
      <w:tr w:rsidR="002320FC" w14:paraId="646B4DA0" w14:textId="77777777" w:rsidTr="00876AE6">
        <w:trPr>
          <w:cantSplit/>
        </w:trPr>
        <w:tc>
          <w:tcPr>
            <w:tcW w:w="851" w:type="dxa"/>
            <w:tcBorders>
              <w:top w:val="nil"/>
              <w:bottom w:val="nil"/>
            </w:tcBorders>
          </w:tcPr>
          <w:p w14:paraId="646B4D9C" w14:textId="77777777" w:rsidR="002320FC" w:rsidRDefault="002320FC" w:rsidP="00AD0966">
            <w:pPr>
              <w:pStyle w:val="Normal-Schedule"/>
              <w:spacing w:before="60" w:after="60"/>
            </w:pPr>
            <w:r>
              <w:lastRenderedPageBreak/>
              <w:t>20</w:t>
            </w:r>
          </w:p>
        </w:tc>
        <w:tc>
          <w:tcPr>
            <w:tcW w:w="2126" w:type="dxa"/>
            <w:tcBorders>
              <w:top w:val="nil"/>
              <w:bottom w:val="nil"/>
            </w:tcBorders>
          </w:tcPr>
          <w:p w14:paraId="646B4D9D" w14:textId="77777777" w:rsidR="002320FC" w:rsidRPr="00757D23" w:rsidRDefault="002320FC" w:rsidP="00AD0966">
            <w:pPr>
              <w:pStyle w:val="Normal-Schedule"/>
              <w:spacing w:before="60" w:after="60"/>
            </w:pPr>
            <w:r w:rsidRPr="00757D23">
              <w:t>Personnel and materials hoist</w:t>
            </w:r>
          </w:p>
        </w:tc>
        <w:tc>
          <w:tcPr>
            <w:tcW w:w="4961" w:type="dxa"/>
            <w:tcBorders>
              <w:top w:val="nil"/>
              <w:bottom w:val="nil"/>
            </w:tcBorders>
          </w:tcPr>
          <w:p w14:paraId="646B4D9E" w14:textId="77777777" w:rsidR="002320FC" w:rsidRDefault="002320FC" w:rsidP="00AD0966">
            <w:pPr>
              <w:pStyle w:val="Normal-Schedule"/>
              <w:spacing w:before="60" w:after="60"/>
            </w:pPr>
            <w:r>
              <w:t>Use of a personnel and materials hoist</w:t>
            </w:r>
          </w:p>
          <w:p w14:paraId="646B4D9F" w14:textId="77777777" w:rsidR="002320FC" w:rsidRDefault="002320FC" w:rsidP="00AD0966">
            <w:pPr>
              <w:pStyle w:val="Normal-Schedule"/>
              <w:spacing w:before="60" w:after="60"/>
            </w:pPr>
            <w:r>
              <w:t>Use of a materials hoist</w:t>
            </w:r>
          </w:p>
        </w:tc>
      </w:tr>
      <w:tr w:rsidR="002320FC" w14:paraId="646B4DA4" w14:textId="77777777" w:rsidTr="00876AE6">
        <w:trPr>
          <w:cantSplit/>
        </w:trPr>
        <w:tc>
          <w:tcPr>
            <w:tcW w:w="851" w:type="dxa"/>
            <w:tcBorders>
              <w:top w:val="nil"/>
              <w:bottom w:val="nil"/>
            </w:tcBorders>
          </w:tcPr>
          <w:p w14:paraId="646B4DA1" w14:textId="77777777" w:rsidR="002320FC" w:rsidRDefault="002320FC" w:rsidP="00AD0966">
            <w:pPr>
              <w:pStyle w:val="Normal-Schedule"/>
              <w:spacing w:before="60" w:after="60"/>
            </w:pPr>
            <w:r>
              <w:t>21</w:t>
            </w:r>
          </w:p>
        </w:tc>
        <w:tc>
          <w:tcPr>
            <w:tcW w:w="2126" w:type="dxa"/>
            <w:tcBorders>
              <w:top w:val="nil"/>
              <w:bottom w:val="nil"/>
            </w:tcBorders>
          </w:tcPr>
          <w:p w14:paraId="646B4DA2" w14:textId="77777777" w:rsidR="002320FC" w:rsidRPr="00757D23" w:rsidRDefault="002320FC" w:rsidP="00AD0966">
            <w:pPr>
              <w:pStyle w:val="Normal-Schedule"/>
              <w:spacing w:before="60" w:after="60"/>
            </w:pPr>
            <w:r w:rsidRPr="00757D23">
              <w:t>Boom</w:t>
            </w:r>
            <w:r w:rsidRPr="00757D23">
              <w:noBreakHyphen/>
              <w:t>type elevating work platform</w:t>
            </w:r>
          </w:p>
        </w:tc>
        <w:tc>
          <w:tcPr>
            <w:tcW w:w="4961" w:type="dxa"/>
            <w:tcBorders>
              <w:top w:val="nil"/>
              <w:bottom w:val="nil"/>
            </w:tcBorders>
          </w:tcPr>
          <w:p w14:paraId="646B4DA3" w14:textId="77777777" w:rsidR="002320FC" w:rsidRDefault="002320FC" w:rsidP="00AD0966">
            <w:pPr>
              <w:pStyle w:val="Normal-Schedule"/>
              <w:spacing w:before="60" w:after="60"/>
            </w:pPr>
            <w:r>
              <w:t>Use of a boom-type elevating work platform where the length of the boom is 11 metres or more</w:t>
            </w:r>
          </w:p>
        </w:tc>
      </w:tr>
      <w:tr w:rsidR="002320FC" w14:paraId="646B4DA8" w14:textId="77777777" w:rsidTr="00876AE6">
        <w:trPr>
          <w:cantSplit/>
        </w:trPr>
        <w:tc>
          <w:tcPr>
            <w:tcW w:w="851" w:type="dxa"/>
            <w:tcBorders>
              <w:top w:val="nil"/>
              <w:bottom w:val="nil"/>
            </w:tcBorders>
          </w:tcPr>
          <w:p w14:paraId="646B4DA5" w14:textId="77777777" w:rsidR="002320FC" w:rsidRDefault="002320FC" w:rsidP="00AD0966">
            <w:pPr>
              <w:pStyle w:val="Normal-Schedule"/>
              <w:spacing w:before="60" w:after="60"/>
            </w:pPr>
            <w:r>
              <w:t>22</w:t>
            </w:r>
          </w:p>
        </w:tc>
        <w:tc>
          <w:tcPr>
            <w:tcW w:w="2126" w:type="dxa"/>
            <w:tcBorders>
              <w:top w:val="nil"/>
              <w:bottom w:val="nil"/>
            </w:tcBorders>
          </w:tcPr>
          <w:p w14:paraId="646B4DA6" w14:textId="77777777" w:rsidR="002320FC" w:rsidRPr="00757D23" w:rsidRDefault="002320FC" w:rsidP="00AD0966">
            <w:pPr>
              <w:pStyle w:val="Normal-Schedule"/>
              <w:spacing w:before="60" w:after="60"/>
            </w:pPr>
            <w:r w:rsidRPr="00757D23">
              <w:t>Concrete placing boom</w:t>
            </w:r>
          </w:p>
        </w:tc>
        <w:tc>
          <w:tcPr>
            <w:tcW w:w="4961" w:type="dxa"/>
            <w:tcBorders>
              <w:top w:val="nil"/>
              <w:bottom w:val="nil"/>
            </w:tcBorders>
          </w:tcPr>
          <w:p w14:paraId="646B4DA7" w14:textId="77777777" w:rsidR="002320FC" w:rsidRDefault="002320FC" w:rsidP="00AD0966">
            <w:pPr>
              <w:pStyle w:val="Normal-Schedule"/>
              <w:spacing w:before="60" w:after="60"/>
            </w:pPr>
            <w:r>
              <w:t>Use of a concrete placing boom</w:t>
            </w:r>
          </w:p>
        </w:tc>
      </w:tr>
      <w:tr w:rsidR="002320FC" w14:paraId="646B4DAA" w14:textId="77777777" w:rsidTr="00876AE6">
        <w:trPr>
          <w:cantSplit/>
        </w:trPr>
        <w:tc>
          <w:tcPr>
            <w:tcW w:w="7938" w:type="dxa"/>
            <w:gridSpan w:val="3"/>
            <w:tcBorders>
              <w:top w:val="nil"/>
              <w:bottom w:val="nil"/>
            </w:tcBorders>
          </w:tcPr>
          <w:p w14:paraId="646B4DA9" w14:textId="77777777" w:rsidR="002320FC" w:rsidRPr="00D51447" w:rsidRDefault="002320FC" w:rsidP="00AD0966">
            <w:pPr>
              <w:pStyle w:val="Normal-Schedule"/>
              <w:spacing w:before="60" w:after="60"/>
              <w:rPr>
                <w:b/>
                <w:i/>
              </w:rPr>
            </w:pPr>
            <w:r w:rsidRPr="00D51447">
              <w:rPr>
                <w:b/>
                <w:i/>
              </w:rPr>
              <w:t>Reach stackers</w:t>
            </w:r>
          </w:p>
        </w:tc>
      </w:tr>
      <w:tr w:rsidR="002320FC" w14:paraId="646B4DAE" w14:textId="77777777" w:rsidTr="00876AE6">
        <w:trPr>
          <w:cantSplit/>
        </w:trPr>
        <w:tc>
          <w:tcPr>
            <w:tcW w:w="851" w:type="dxa"/>
            <w:tcBorders>
              <w:top w:val="nil"/>
              <w:bottom w:val="nil"/>
            </w:tcBorders>
          </w:tcPr>
          <w:p w14:paraId="646B4DAB" w14:textId="77777777" w:rsidR="002320FC" w:rsidRDefault="002320FC" w:rsidP="00AD0966">
            <w:pPr>
              <w:pStyle w:val="Normal-Schedule"/>
              <w:spacing w:before="60" w:after="60"/>
            </w:pPr>
            <w:r>
              <w:t>23</w:t>
            </w:r>
          </w:p>
        </w:tc>
        <w:tc>
          <w:tcPr>
            <w:tcW w:w="2126" w:type="dxa"/>
            <w:tcBorders>
              <w:top w:val="nil"/>
              <w:bottom w:val="nil"/>
            </w:tcBorders>
          </w:tcPr>
          <w:p w14:paraId="646B4DAC" w14:textId="77777777" w:rsidR="002320FC" w:rsidRPr="00757D23" w:rsidRDefault="002320FC" w:rsidP="00AD0966">
            <w:pPr>
              <w:pStyle w:val="Normal-Schedule"/>
              <w:spacing w:before="60" w:after="60"/>
            </w:pPr>
            <w:r w:rsidRPr="0023486D">
              <w:t>Reach stacker</w:t>
            </w:r>
          </w:p>
        </w:tc>
        <w:tc>
          <w:tcPr>
            <w:tcW w:w="4961" w:type="dxa"/>
            <w:tcBorders>
              <w:top w:val="nil"/>
              <w:bottom w:val="nil"/>
            </w:tcBorders>
          </w:tcPr>
          <w:p w14:paraId="646B4DAD" w14:textId="77777777" w:rsidR="002320FC" w:rsidRDefault="002320FC" w:rsidP="00AD0966">
            <w:pPr>
              <w:pStyle w:val="Normal-Schedule"/>
              <w:spacing w:before="60" w:after="60"/>
            </w:pPr>
            <w:r>
              <w:t xml:space="preserve">Operation of a reach stacker of greater than 3 tonnes capacity that incorporates an attachment for lifting, moving and travelling with a shipping container, but does not include a </w:t>
            </w:r>
            <w:proofErr w:type="spellStart"/>
            <w:r>
              <w:t>portainer</w:t>
            </w:r>
            <w:proofErr w:type="spellEnd"/>
            <w:r>
              <w:t xml:space="preserve"> crane</w:t>
            </w:r>
          </w:p>
        </w:tc>
      </w:tr>
      <w:tr w:rsidR="002320FC" w14:paraId="646B4DB0" w14:textId="77777777" w:rsidTr="00876AE6">
        <w:trPr>
          <w:cantSplit/>
        </w:trPr>
        <w:tc>
          <w:tcPr>
            <w:tcW w:w="7938" w:type="dxa"/>
            <w:gridSpan w:val="3"/>
            <w:tcBorders>
              <w:top w:val="nil"/>
              <w:bottom w:val="nil"/>
            </w:tcBorders>
          </w:tcPr>
          <w:p w14:paraId="646B4DAF" w14:textId="77777777" w:rsidR="002320FC" w:rsidRPr="00D51447" w:rsidRDefault="002320FC" w:rsidP="00AD0966">
            <w:pPr>
              <w:pStyle w:val="Normal-Schedule"/>
              <w:spacing w:before="60" w:after="60"/>
              <w:rPr>
                <w:b/>
                <w:i/>
              </w:rPr>
            </w:pPr>
            <w:r w:rsidRPr="00D51447">
              <w:rPr>
                <w:b/>
                <w:i/>
              </w:rPr>
              <w:t>Forklift operation</w:t>
            </w:r>
          </w:p>
        </w:tc>
      </w:tr>
      <w:tr w:rsidR="002320FC" w14:paraId="646B4DB4" w14:textId="77777777" w:rsidTr="00876AE6">
        <w:trPr>
          <w:cantSplit/>
        </w:trPr>
        <w:tc>
          <w:tcPr>
            <w:tcW w:w="851" w:type="dxa"/>
            <w:tcBorders>
              <w:top w:val="nil"/>
              <w:bottom w:val="nil"/>
            </w:tcBorders>
          </w:tcPr>
          <w:p w14:paraId="646B4DB1" w14:textId="77777777" w:rsidR="002320FC" w:rsidRDefault="002320FC" w:rsidP="00AD0966">
            <w:pPr>
              <w:pStyle w:val="Normal-Schedule"/>
              <w:spacing w:before="60" w:after="60"/>
            </w:pPr>
            <w:r>
              <w:t>24</w:t>
            </w:r>
          </w:p>
        </w:tc>
        <w:tc>
          <w:tcPr>
            <w:tcW w:w="2126" w:type="dxa"/>
            <w:tcBorders>
              <w:top w:val="nil"/>
              <w:bottom w:val="nil"/>
            </w:tcBorders>
          </w:tcPr>
          <w:p w14:paraId="646B4DB2" w14:textId="77777777" w:rsidR="002320FC" w:rsidRPr="00757D23" w:rsidRDefault="002320FC" w:rsidP="00AD0966">
            <w:pPr>
              <w:pStyle w:val="Normal-Schedule"/>
              <w:spacing w:before="60" w:after="60"/>
            </w:pPr>
            <w:r w:rsidRPr="0023486D">
              <w:t>Forklift truck</w:t>
            </w:r>
          </w:p>
        </w:tc>
        <w:tc>
          <w:tcPr>
            <w:tcW w:w="4961" w:type="dxa"/>
            <w:tcBorders>
              <w:top w:val="nil"/>
              <w:bottom w:val="nil"/>
            </w:tcBorders>
          </w:tcPr>
          <w:p w14:paraId="646B4DB3" w14:textId="77777777" w:rsidR="002320FC" w:rsidRDefault="002320FC" w:rsidP="00AD0966">
            <w:pPr>
              <w:pStyle w:val="Normal-Schedule"/>
              <w:spacing w:before="60" w:after="60"/>
            </w:pPr>
            <w:r>
              <w:t>Use of a forklift truck other than an order</w:t>
            </w:r>
            <w:r>
              <w:noBreakHyphen/>
              <w:t>picking forklift truck</w:t>
            </w:r>
          </w:p>
        </w:tc>
      </w:tr>
      <w:tr w:rsidR="002320FC" w14:paraId="646B4DB8" w14:textId="77777777" w:rsidTr="00876AE6">
        <w:trPr>
          <w:cantSplit/>
        </w:trPr>
        <w:tc>
          <w:tcPr>
            <w:tcW w:w="851" w:type="dxa"/>
            <w:tcBorders>
              <w:top w:val="nil"/>
              <w:bottom w:val="nil"/>
            </w:tcBorders>
          </w:tcPr>
          <w:p w14:paraId="646B4DB5" w14:textId="77777777" w:rsidR="002320FC" w:rsidRDefault="002320FC" w:rsidP="00AD0966">
            <w:pPr>
              <w:pStyle w:val="Normal-Schedule"/>
              <w:spacing w:before="60" w:after="60"/>
            </w:pPr>
            <w:r>
              <w:t>25</w:t>
            </w:r>
          </w:p>
        </w:tc>
        <w:tc>
          <w:tcPr>
            <w:tcW w:w="2126" w:type="dxa"/>
            <w:tcBorders>
              <w:top w:val="nil"/>
              <w:bottom w:val="nil"/>
            </w:tcBorders>
          </w:tcPr>
          <w:p w14:paraId="646B4DB6" w14:textId="77777777" w:rsidR="002320FC" w:rsidRPr="00757D23" w:rsidRDefault="002320FC" w:rsidP="00AD0966">
            <w:pPr>
              <w:pStyle w:val="Normal-Schedule"/>
              <w:spacing w:before="60" w:after="60"/>
            </w:pPr>
            <w:r w:rsidRPr="0023486D">
              <w:t>Order</w:t>
            </w:r>
            <w:r w:rsidRPr="0023486D">
              <w:noBreakHyphen/>
              <w:t>picking forklift truck</w:t>
            </w:r>
          </w:p>
        </w:tc>
        <w:tc>
          <w:tcPr>
            <w:tcW w:w="4961" w:type="dxa"/>
            <w:tcBorders>
              <w:top w:val="nil"/>
              <w:bottom w:val="nil"/>
            </w:tcBorders>
          </w:tcPr>
          <w:p w14:paraId="646B4DB7" w14:textId="77777777" w:rsidR="002320FC" w:rsidRDefault="002320FC" w:rsidP="00AD0966">
            <w:pPr>
              <w:pStyle w:val="Normal-Schedule"/>
              <w:spacing w:before="60" w:after="60"/>
            </w:pPr>
            <w:r>
              <w:t>Use of an order</w:t>
            </w:r>
            <w:r>
              <w:noBreakHyphen/>
              <w:t>picking forklift truck</w:t>
            </w:r>
          </w:p>
        </w:tc>
      </w:tr>
      <w:tr w:rsidR="002320FC" w14:paraId="646B4DBA" w14:textId="77777777" w:rsidTr="00876AE6">
        <w:trPr>
          <w:cantSplit/>
        </w:trPr>
        <w:tc>
          <w:tcPr>
            <w:tcW w:w="7938" w:type="dxa"/>
            <w:gridSpan w:val="3"/>
            <w:tcBorders>
              <w:top w:val="nil"/>
              <w:bottom w:val="nil"/>
            </w:tcBorders>
          </w:tcPr>
          <w:p w14:paraId="646B4DB9" w14:textId="77777777" w:rsidR="002320FC" w:rsidRPr="00D51447" w:rsidRDefault="002320FC" w:rsidP="00AD0966">
            <w:pPr>
              <w:pStyle w:val="Normal-Schedule"/>
              <w:spacing w:before="60" w:after="60"/>
              <w:rPr>
                <w:b/>
                <w:i/>
              </w:rPr>
            </w:pPr>
            <w:r w:rsidRPr="00D51447">
              <w:rPr>
                <w:b/>
                <w:i/>
              </w:rPr>
              <w:t>Pressure equipment operation</w:t>
            </w:r>
          </w:p>
        </w:tc>
      </w:tr>
      <w:tr w:rsidR="002320FC" w14:paraId="646B4DBE" w14:textId="77777777" w:rsidTr="00876AE6">
        <w:trPr>
          <w:cantSplit/>
        </w:trPr>
        <w:tc>
          <w:tcPr>
            <w:tcW w:w="851" w:type="dxa"/>
            <w:tcBorders>
              <w:top w:val="nil"/>
              <w:bottom w:val="nil"/>
            </w:tcBorders>
          </w:tcPr>
          <w:p w14:paraId="646B4DBB" w14:textId="77777777" w:rsidR="002320FC" w:rsidRDefault="002320FC" w:rsidP="00AD0966">
            <w:pPr>
              <w:pStyle w:val="Normal-Schedule"/>
              <w:spacing w:before="60" w:after="60"/>
            </w:pPr>
            <w:r>
              <w:t>26</w:t>
            </w:r>
          </w:p>
        </w:tc>
        <w:tc>
          <w:tcPr>
            <w:tcW w:w="2126" w:type="dxa"/>
            <w:tcBorders>
              <w:top w:val="nil"/>
              <w:bottom w:val="nil"/>
            </w:tcBorders>
          </w:tcPr>
          <w:p w14:paraId="646B4DBC" w14:textId="77777777" w:rsidR="002320FC" w:rsidRPr="001046D9" w:rsidRDefault="002320FC" w:rsidP="00AD0966">
            <w:pPr>
              <w:pStyle w:val="Normal-Schedule"/>
              <w:spacing w:before="60" w:after="60"/>
            </w:pPr>
            <w:r>
              <w:t>Standard boiler operation</w:t>
            </w:r>
          </w:p>
        </w:tc>
        <w:tc>
          <w:tcPr>
            <w:tcW w:w="4961" w:type="dxa"/>
            <w:tcBorders>
              <w:top w:val="nil"/>
              <w:bottom w:val="nil"/>
            </w:tcBorders>
          </w:tcPr>
          <w:p w14:paraId="646B4DBD" w14:textId="77777777" w:rsidR="002320FC" w:rsidRDefault="002320FC" w:rsidP="00AD0966">
            <w:pPr>
              <w:pStyle w:val="Normal-Schedule"/>
              <w:spacing w:before="60" w:after="60"/>
              <w:rPr>
                <w:sz w:val="24"/>
              </w:rPr>
            </w:pPr>
            <w:r>
              <w:t>Operation of a boiler with a single fuel source that does not have a pre</w:t>
            </w:r>
            <w:r>
              <w:noBreakHyphen/>
              <w:t>heater, superheater or economiser attached</w:t>
            </w:r>
          </w:p>
        </w:tc>
      </w:tr>
      <w:tr w:rsidR="002320FC" w14:paraId="646B4DC6" w14:textId="77777777" w:rsidTr="00876AE6">
        <w:trPr>
          <w:cantSplit/>
        </w:trPr>
        <w:tc>
          <w:tcPr>
            <w:tcW w:w="851" w:type="dxa"/>
            <w:tcBorders>
              <w:top w:val="nil"/>
              <w:bottom w:val="nil"/>
            </w:tcBorders>
          </w:tcPr>
          <w:p w14:paraId="646B4DBF" w14:textId="77777777" w:rsidR="002320FC" w:rsidRDefault="002320FC" w:rsidP="00AD0966">
            <w:pPr>
              <w:pStyle w:val="Normal-Schedule"/>
              <w:spacing w:before="60" w:after="60"/>
            </w:pPr>
            <w:r>
              <w:t>27</w:t>
            </w:r>
          </w:p>
        </w:tc>
        <w:tc>
          <w:tcPr>
            <w:tcW w:w="2126" w:type="dxa"/>
            <w:tcBorders>
              <w:top w:val="nil"/>
              <w:bottom w:val="nil"/>
            </w:tcBorders>
          </w:tcPr>
          <w:p w14:paraId="646B4DC0" w14:textId="77777777" w:rsidR="002320FC" w:rsidRPr="001046D9" w:rsidRDefault="002320FC" w:rsidP="00AD0966">
            <w:pPr>
              <w:pStyle w:val="Normal-Schedule"/>
              <w:spacing w:before="60" w:after="60"/>
            </w:pPr>
            <w:r>
              <w:t>Advanced boiler operation</w:t>
            </w:r>
          </w:p>
        </w:tc>
        <w:tc>
          <w:tcPr>
            <w:tcW w:w="4961" w:type="dxa"/>
            <w:tcBorders>
              <w:top w:val="nil"/>
              <w:bottom w:val="nil"/>
            </w:tcBorders>
          </w:tcPr>
          <w:p w14:paraId="646B4DC1" w14:textId="77777777" w:rsidR="002320FC" w:rsidRDefault="002320FC" w:rsidP="00AD0966">
            <w:pPr>
              <w:pStyle w:val="Normal-Schedule"/>
              <w:spacing w:before="60" w:after="60"/>
            </w:pPr>
            <w:r>
              <w:t>Operation of a boiler, including a standard boiler, which may have one or more of the following:</w:t>
            </w:r>
          </w:p>
          <w:p w14:paraId="646B4DC2" w14:textId="77777777" w:rsidR="002320FC" w:rsidRDefault="002320FC" w:rsidP="00AD0966">
            <w:pPr>
              <w:pStyle w:val="Normal-Schedule"/>
              <w:tabs>
                <w:tab w:val="right" w:pos="317"/>
              </w:tabs>
              <w:spacing w:before="60" w:after="60"/>
              <w:ind w:left="429" w:hanging="429"/>
            </w:pPr>
            <w:r>
              <w:tab/>
              <w:t>(a)</w:t>
            </w:r>
            <w:r>
              <w:tab/>
              <w:t>multiple fuel sources;</w:t>
            </w:r>
          </w:p>
          <w:p w14:paraId="646B4DC3" w14:textId="77777777" w:rsidR="002320FC" w:rsidRDefault="002320FC" w:rsidP="00AD0966">
            <w:pPr>
              <w:pStyle w:val="Normal-Schedule"/>
              <w:tabs>
                <w:tab w:val="right" w:pos="317"/>
              </w:tabs>
              <w:spacing w:before="60" w:after="60"/>
              <w:ind w:left="429" w:hanging="429"/>
            </w:pPr>
            <w:r>
              <w:tab/>
              <w:t>(b)</w:t>
            </w:r>
            <w:r>
              <w:tab/>
              <w:t>pre-heater;</w:t>
            </w:r>
          </w:p>
          <w:p w14:paraId="646B4DC4" w14:textId="77777777" w:rsidR="002320FC" w:rsidRDefault="002320FC" w:rsidP="00AD0966">
            <w:pPr>
              <w:pStyle w:val="Normal-Schedule"/>
              <w:tabs>
                <w:tab w:val="right" w:pos="317"/>
              </w:tabs>
              <w:spacing w:before="60" w:after="60"/>
              <w:ind w:left="429" w:hanging="429"/>
            </w:pPr>
            <w:r>
              <w:tab/>
              <w:t>(c)</w:t>
            </w:r>
            <w:r>
              <w:tab/>
              <w:t>superheater;</w:t>
            </w:r>
          </w:p>
          <w:p w14:paraId="646B4DC5" w14:textId="77777777" w:rsidR="002320FC" w:rsidRDefault="002320FC" w:rsidP="00AD0966">
            <w:pPr>
              <w:pStyle w:val="Normal-Schedule"/>
              <w:tabs>
                <w:tab w:val="right" w:pos="317"/>
              </w:tabs>
              <w:spacing w:before="60" w:after="60"/>
              <w:ind w:left="429" w:hanging="429"/>
            </w:pPr>
            <w:r>
              <w:tab/>
              <w:t>(d)</w:t>
            </w:r>
            <w:r>
              <w:tab/>
              <w:t>economiser</w:t>
            </w:r>
          </w:p>
        </w:tc>
      </w:tr>
      <w:tr w:rsidR="002320FC" w14:paraId="646B4DCE" w14:textId="77777777" w:rsidTr="00876AE6">
        <w:trPr>
          <w:cantSplit/>
        </w:trPr>
        <w:tc>
          <w:tcPr>
            <w:tcW w:w="851" w:type="dxa"/>
            <w:tcBorders>
              <w:top w:val="nil"/>
              <w:bottom w:val="nil"/>
            </w:tcBorders>
          </w:tcPr>
          <w:p w14:paraId="646B4DC7" w14:textId="77777777" w:rsidR="002320FC" w:rsidRDefault="002320FC" w:rsidP="00AD0966">
            <w:pPr>
              <w:pStyle w:val="Normal-Schedule"/>
              <w:spacing w:before="60" w:after="60"/>
              <w:ind w:left="1"/>
            </w:pPr>
            <w:r>
              <w:t>28</w:t>
            </w:r>
          </w:p>
        </w:tc>
        <w:tc>
          <w:tcPr>
            <w:tcW w:w="2126" w:type="dxa"/>
            <w:tcBorders>
              <w:top w:val="nil"/>
              <w:bottom w:val="nil"/>
            </w:tcBorders>
          </w:tcPr>
          <w:p w14:paraId="646B4DC8" w14:textId="77777777" w:rsidR="002320FC" w:rsidRPr="001046D9" w:rsidRDefault="002320FC" w:rsidP="006E274E">
            <w:pPr>
              <w:pStyle w:val="Normal-Schedule"/>
              <w:spacing w:before="60" w:after="60"/>
            </w:pPr>
            <w:r>
              <w:t>Steam t</w:t>
            </w:r>
            <w:r w:rsidRPr="001046D9">
              <w:t>urbine operation</w:t>
            </w:r>
          </w:p>
        </w:tc>
        <w:tc>
          <w:tcPr>
            <w:tcW w:w="4961" w:type="dxa"/>
            <w:tcBorders>
              <w:top w:val="nil"/>
              <w:bottom w:val="nil"/>
            </w:tcBorders>
          </w:tcPr>
          <w:p w14:paraId="646B4DC9" w14:textId="77777777" w:rsidR="002320FC" w:rsidRDefault="002320FC" w:rsidP="00AD0966">
            <w:pPr>
              <w:pStyle w:val="Normal-Schedule"/>
              <w:spacing w:before="60" w:after="60"/>
            </w:pPr>
            <w:r>
              <w:t>Operation of a steam turbine that has an output of 500 kilowatts or more and:</w:t>
            </w:r>
          </w:p>
          <w:p w14:paraId="646B4DCA" w14:textId="77777777" w:rsidR="002320FC" w:rsidRDefault="002320FC" w:rsidP="00AD0966">
            <w:pPr>
              <w:pStyle w:val="Normal-Schedule"/>
              <w:tabs>
                <w:tab w:val="right" w:pos="317"/>
              </w:tabs>
              <w:spacing w:before="60" w:after="60"/>
              <w:ind w:left="429" w:hanging="429"/>
            </w:pPr>
            <w:r>
              <w:tab/>
              <w:t>(a)</w:t>
            </w:r>
            <w:r>
              <w:tab/>
              <w:t>is multi</w:t>
            </w:r>
            <w:r>
              <w:noBreakHyphen/>
              <w:t>wheeled; or</w:t>
            </w:r>
          </w:p>
          <w:p w14:paraId="646B4DCB" w14:textId="77777777" w:rsidR="002320FC" w:rsidRDefault="002320FC" w:rsidP="00AD0966">
            <w:pPr>
              <w:pStyle w:val="Normal-Schedule"/>
              <w:tabs>
                <w:tab w:val="right" w:pos="317"/>
              </w:tabs>
              <w:spacing w:before="60" w:after="60"/>
              <w:ind w:left="429" w:hanging="429"/>
            </w:pPr>
            <w:r>
              <w:tab/>
              <w:t>(b)</w:t>
            </w:r>
            <w:r>
              <w:tab/>
              <w:t>is capable of a speed greater than 3600 revolutions per minute; or</w:t>
            </w:r>
          </w:p>
          <w:p w14:paraId="646B4DCC" w14:textId="77777777" w:rsidR="002320FC" w:rsidRDefault="002320FC" w:rsidP="00AD0966">
            <w:pPr>
              <w:pStyle w:val="Normal-Schedule"/>
              <w:tabs>
                <w:tab w:val="right" w:pos="317"/>
              </w:tabs>
              <w:spacing w:before="60" w:after="60"/>
              <w:ind w:left="429" w:hanging="429"/>
            </w:pPr>
            <w:r>
              <w:tab/>
              <w:t>(c)</w:t>
            </w:r>
            <w:r>
              <w:tab/>
              <w:t>has attached condensers; or</w:t>
            </w:r>
          </w:p>
          <w:p w14:paraId="646B4DCD" w14:textId="77777777" w:rsidR="002320FC" w:rsidRDefault="002320FC" w:rsidP="00AD0966">
            <w:pPr>
              <w:pStyle w:val="Normal-Schedule"/>
              <w:tabs>
                <w:tab w:val="right" w:pos="317"/>
              </w:tabs>
              <w:spacing w:before="60" w:after="60"/>
              <w:ind w:left="429" w:hanging="429"/>
            </w:pPr>
            <w:r>
              <w:tab/>
              <w:t>(d)</w:t>
            </w:r>
            <w:r>
              <w:tab/>
              <w:t>has a multi</w:t>
            </w:r>
            <w:r>
              <w:noBreakHyphen/>
              <w:t>staged heat exchange extraction process</w:t>
            </w:r>
          </w:p>
        </w:tc>
      </w:tr>
      <w:tr w:rsidR="002320FC" w14:paraId="646B4DD2" w14:textId="77777777" w:rsidTr="00876AE6">
        <w:trPr>
          <w:cantSplit/>
        </w:trPr>
        <w:tc>
          <w:tcPr>
            <w:tcW w:w="851" w:type="dxa"/>
            <w:tcBorders>
              <w:top w:val="nil"/>
            </w:tcBorders>
          </w:tcPr>
          <w:p w14:paraId="646B4DCF" w14:textId="77777777" w:rsidR="002320FC" w:rsidRDefault="002320FC" w:rsidP="00AD0966">
            <w:pPr>
              <w:pStyle w:val="Normal-Schedule"/>
              <w:spacing w:before="60" w:after="60"/>
            </w:pPr>
            <w:r>
              <w:t>29</w:t>
            </w:r>
          </w:p>
        </w:tc>
        <w:tc>
          <w:tcPr>
            <w:tcW w:w="2126" w:type="dxa"/>
            <w:tcBorders>
              <w:top w:val="nil"/>
            </w:tcBorders>
          </w:tcPr>
          <w:p w14:paraId="646B4DD0" w14:textId="77777777" w:rsidR="002320FC" w:rsidRPr="001046D9" w:rsidRDefault="002320FC" w:rsidP="00AD0966">
            <w:pPr>
              <w:pStyle w:val="Normal-Schedule"/>
              <w:spacing w:before="60" w:after="60"/>
            </w:pPr>
            <w:r w:rsidRPr="001046D9">
              <w:t>Reciprocating steam engine</w:t>
            </w:r>
          </w:p>
        </w:tc>
        <w:tc>
          <w:tcPr>
            <w:tcW w:w="4961" w:type="dxa"/>
            <w:tcBorders>
              <w:top w:val="nil"/>
            </w:tcBorders>
          </w:tcPr>
          <w:p w14:paraId="646B4DD1" w14:textId="77777777" w:rsidR="002320FC" w:rsidRDefault="002320FC" w:rsidP="00AD0966">
            <w:pPr>
              <w:pStyle w:val="Normal-Schedule"/>
              <w:spacing w:before="60" w:after="60"/>
              <w:rPr>
                <w:sz w:val="24"/>
              </w:rPr>
            </w:pPr>
            <w:r>
              <w:t>Operation of a reciprocating steam engine where the diameter of any piston exceeds 250 millimetres</w:t>
            </w:r>
          </w:p>
        </w:tc>
      </w:tr>
    </w:tbl>
    <w:p w14:paraId="646B4DD3" w14:textId="77777777" w:rsidR="00145DDF" w:rsidRPr="003D29CF" w:rsidRDefault="00145DDF" w:rsidP="00145DDF">
      <w:pPr>
        <w:spacing w:before="0"/>
        <w:rPr>
          <w:sz w:val="20"/>
        </w:rPr>
      </w:pPr>
    </w:p>
    <w:p w14:paraId="646B4DD4" w14:textId="77777777" w:rsidR="00145DDF" w:rsidRDefault="00145DDF" w:rsidP="00145DDF"/>
    <w:p w14:paraId="646B4DD5" w14:textId="77777777" w:rsidR="00145DDF" w:rsidRPr="00352012" w:rsidRDefault="00145DDF" w:rsidP="007272F6">
      <w:pPr>
        <w:pStyle w:val="StyleDraftHeading1Left0cmHanging15cm1"/>
      </w:pPr>
      <w:r w:rsidRPr="00352012">
        <w:rPr>
          <w:rStyle w:val="CharSClsNo"/>
        </w:rPr>
        <w:tab/>
      </w:r>
      <w:bookmarkStart w:id="950" w:name="_Toc174445889"/>
      <w:r>
        <w:rPr>
          <w:rStyle w:val="CharSClsNo"/>
        </w:rPr>
        <w:t>1</w:t>
      </w:r>
      <w:r w:rsidRPr="00352012">
        <w:rPr>
          <w:rStyle w:val="CharSClsNo"/>
        </w:rPr>
        <w:tab/>
      </w:r>
      <w:r>
        <w:t>Boom-type elevating work platform</w:t>
      </w:r>
      <w:bookmarkEnd w:id="950"/>
    </w:p>
    <w:p w14:paraId="646B4DD6" w14:textId="77777777" w:rsidR="00145DDF" w:rsidRDefault="00145DDF" w:rsidP="00145DDF">
      <w:pPr>
        <w:pStyle w:val="BodySectionSub"/>
      </w:pPr>
      <w:r>
        <w:t>For the purposes of table 3.1 item 21, the length of a boom is the greater of the following:</w:t>
      </w:r>
    </w:p>
    <w:p w14:paraId="646B4DD7" w14:textId="77777777" w:rsidR="00145DDF" w:rsidRDefault="00145DDF" w:rsidP="00145DDF">
      <w:pPr>
        <w:pStyle w:val="DraftHeading3"/>
        <w:tabs>
          <w:tab w:val="right" w:pos="1757"/>
        </w:tabs>
        <w:ind w:left="1871" w:hanging="1871"/>
      </w:pPr>
      <w:r>
        <w:lastRenderedPageBreak/>
        <w:tab/>
      </w:r>
      <w:r w:rsidRPr="00761022">
        <w:t>(a)</w:t>
      </w:r>
      <w:r>
        <w:tab/>
        <w:t>the vertical distance from the surface supporting the boom</w:t>
      </w:r>
      <w:r>
        <w:noBreakHyphen/>
        <w:t>type elevating work platform to the floor of the platform, with the platform extended to its maximum height;</w:t>
      </w:r>
    </w:p>
    <w:p w14:paraId="646B4DD8" w14:textId="77777777" w:rsidR="00145DDF" w:rsidRDefault="00145DDF" w:rsidP="00145DDF">
      <w:pPr>
        <w:pStyle w:val="DraftHeading3"/>
        <w:tabs>
          <w:tab w:val="right" w:pos="1757"/>
        </w:tabs>
        <w:ind w:left="1871" w:hanging="1871"/>
      </w:pPr>
      <w:r>
        <w:tab/>
      </w:r>
      <w:r w:rsidRPr="00761022">
        <w:t>(b)</w:t>
      </w:r>
      <w:r>
        <w:tab/>
        <w:t>the horizontal distance from the centre point of the boom's rotation to the outer edge of the platform, with the platform extended to its maximum distance.</w:t>
      </w:r>
    </w:p>
    <w:p w14:paraId="646B4DD9" w14:textId="77777777" w:rsidR="00145DDF" w:rsidRPr="007D60FC" w:rsidRDefault="00145DDF" w:rsidP="00145DDF">
      <w:pPr>
        <w:pStyle w:val="ScheduleNo"/>
        <w:ind w:left="1560" w:hanging="1560"/>
        <w:jc w:val="left"/>
        <w:rPr>
          <w:caps w:val="0"/>
          <w:sz w:val="28"/>
          <w:szCs w:val="28"/>
        </w:rPr>
      </w:pPr>
      <w:r>
        <w:br w:type="page"/>
      </w:r>
      <w:bookmarkStart w:id="951" w:name="_Toc174445890"/>
      <w:r w:rsidRPr="007D60FC">
        <w:rPr>
          <w:caps w:val="0"/>
          <w:sz w:val="28"/>
          <w:szCs w:val="28"/>
        </w:rPr>
        <w:lastRenderedPageBreak/>
        <w:t>Schedule 4</w:t>
      </w:r>
      <w:r>
        <w:rPr>
          <w:caps w:val="0"/>
          <w:sz w:val="28"/>
          <w:szCs w:val="28"/>
        </w:rPr>
        <w:t xml:space="preserve"> </w:t>
      </w:r>
      <w:r>
        <w:rPr>
          <w:caps w:val="0"/>
          <w:sz w:val="28"/>
          <w:szCs w:val="28"/>
        </w:rPr>
        <w:tab/>
      </w:r>
      <w:r w:rsidRPr="007D60FC">
        <w:rPr>
          <w:caps w:val="0"/>
          <w:sz w:val="28"/>
          <w:szCs w:val="28"/>
        </w:rPr>
        <w:t>High risk work licences—competency requirements</w:t>
      </w:r>
      <w:bookmarkEnd w:id="951"/>
    </w:p>
    <w:p w14:paraId="646B4DDA" w14:textId="77777777" w:rsidR="00145DDF" w:rsidRDefault="00145DDF" w:rsidP="00145DDF">
      <w:pPr>
        <w:pStyle w:val="Normal-Schedule"/>
        <w:jc w:val="right"/>
      </w:pPr>
      <w:r>
        <w:t>Regulation 81</w:t>
      </w:r>
    </w:p>
    <w:p w14:paraId="646B4DDB" w14:textId="77777777" w:rsidR="00145DDF" w:rsidRDefault="00145DDF" w:rsidP="007272F6">
      <w:pPr>
        <w:pStyle w:val="StyleDraftHeading1Left0cmHanging15cm1"/>
      </w:pPr>
      <w:r>
        <w:tab/>
      </w:r>
      <w:bookmarkStart w:id="952" w:name="_Toc174445891"/>
      <w:r w:rsidRPr="007A3825">
        <w:t>1</w:t>
      </w:r>
      <w:r>
        <w:tab/>
        <w:t>Purpose of this Schedule</w:t>
      </w:r>
      <w:bookmarkEnd w:id="952"/>
    </w:p>
    <w:p w14:paraId="646B4DDC" w14:textId="77777777" w:rsidR="00145DDF" w:rsidRDefault="00145DDF" w:rsidP="00145DDF">
      <w:pPr>
        <w:pStyle w:val="BodySectionSub"/>
      </w:pPr>
      <w:r w:rsidRPr="001046D9">
        <w:t>Th</w:t>
      </w:r>
      <w:r>
        <w:t>is Schedule</w:t>
      </w:r>
      <w:r w:rsidRPr="001046D9">
        <w:t xml:space="preserve"> sets out the qualificati</w:t>
      </w:r>
      <w:r>
        <w:t>ons for high risk work licences.</w:t>
      </w:r>
    </w:p>
    <w:p w14:paraId="646B4DDD" w14:textId="77777777" w:rsidR="00145DDF" w:rsidRPr="00FC0599" w:rsidRDefault="00145DDF" w:rsidP="00145DDF">
      <w:pPr>
        <w:pStyle w:val="Normal-Schedule"/>
        <w:spacing w:after="60"/>
        <w:rPr>
          <w:b/>
        </w:rPr>
      </w:pPr>
      <w:r w:rsidRPr="00FC0599">
        <w:rPr>
          <w:b/>
        </w:rPr>
        <w:t xml:space="preserve">Table </w:t>
      </w:r>
      <w:r>
        <w:rPr>
          <w:b/>
        </w:rPr>
        <w:t>4</w:t>
      </w:r>
      <w:r w:rsidRPr="00FC0599">
        <w:rPr>
          <w:b/>
        </w:rPr>
        <w:t>.1</w:t>
      </w:r>
    </w:p>
    <w:tbl>
      <w:tblPr>
        <w:tblW w:w="7938" w:type="dxa"/>
        <w:tblInd w:w="108" w:type="dxa"/>
        <w:tblLook w:val="01E0" w:firstRow="1" w:lastRow="1" w:firstColumn="1" w:lastColumn="1" w:noHBand="0" w:noVBand="0"/>
      </w:tblPr>
      <w:tblGrid>
        <w:gridCol w:w="616"/>
        <w:gridCol w:w="2253"/>
        <w:gridCol w:w="5069"/>
      </w:tblGrid>
      <w:tr w:rsidR="00145DDF" w:rsidRPr="004E0A74" w14:paraId="646B4DE1" w14:textId="77777777" w:rsidTr="00667B15">
        <w:trPr>
          <w:cantSplit/>
          <w:tblHeader/>
        </w:trPr>
        <w:tc>
          <w:tcPr>
            <w:tcW w:w="616" w:type="dxa"/>
            <w:tcBorders>
              <w:top w:val="single" w:sz="4" w:space="0" w:color="auto"/>
              <w:bottom w:val="single" w:sz="4" w:space="0" w:color="auto"/>
            </w:tcBorders>
          </w:tcPr>
          <w:p w14:paraId="646B4DDE" w14:textId="77777777" w:rsidR="00145DDF" w:rsidRPr="00B240AE" w:rsidRDefault="00145DDF" w:rsidP="00AD0966">
            <w:pPr>
              <w:pStyle w:val="Normal-Schedule"/>
              <w:suppressLineNumbers/>
              <w:spacing w:before="60" w:after="60"/>
              <w:rPr>
                <w:b/>
              </w:rPr>
            </w:pPr>
            <w:r>
              <w:rPr>
                <w:b/>
              </w:rPr>
              <w:t>Item</w:t>
            </w:r>
          </w:p>
        </w:tc>
        <w:tc>
          <w:tcPr>
            <w:tcW w:w="2253" w:type="dxa"/>
            <w:tcBorders>
              <w:top w:val="single" w:sz="4" w:space="0" w:color="auto"/>
              <w:bottom w:val="single" w:sz="4" w:space="0" w:color="auto"/>
            </w:tcBorders>
          </w:tcPr>
          <w:p w14:paraId="646B4DDF" w14:textId="77777777" w:rsidR="00145DDF" w:rsidRPr="00B240AE" w:rsidRDefault="00145DDF" w:rsidP="00AD0966">
            <w:pPr>
              <w:pStyle w:val="Normal-Schedule"/>
              <w:suppressLineNumbers/>
              <w:spacing w:before="60" w:after="60"/>
              <w:rPr>
                <w:b/>
              </w:rPr>
            </w:pPr>
            <w:r w:rsidRPr="00B240AE">
              <w:rPr>
                <w:b/>
              </w:rPr>
              <w:t>Licence Class</w:t>
            </w:r>
          </w:p>
        </w:tc>
        <w:tc>
          <w:tcPr>
            <w:tcW w:w="5069" w:type="dxa"/>
            <w:tcBorders>
              <w:top w:val="single" w:sz="4" w:space="0" w:color="auto"/>
              <w:bottom w:val="single" w:sz="4" w:space="0" w:color="auto"/>
            </w:tcBorders>
          </w:tcPr>
          <w:p w14:paraId="646B4DE0" w14:textId="77777777" w:rsidR="00145DDF" w:rsidRDefault="00145DDF" w:rsidP="00AD0966">
            <w:pPr>
              <w:pStyle w:val="Normal-Schedule"/>
              <w:suppressLineNumbers/>
              <w:spacing w:before="60" w:after="60"/>
              <w:rPr>
                <w:b/>
                <w:sz w:val="24"/>
              </w:rPr>
            </w:pPr>
            <w:r>
              <w:rPr>
                <w:b/>
              </w:rPr>
              <w:t>VET course</w:t>
            </w:r>
          </w:p>
        </w:tc>
      </w:tr>
      <w:tr w:rsidR="00145DDF" w:rsidRPr="004E0A74" w14:paraId="646B4DE5" w14:textId="77777777" w:rsidTr="00667B15">
        <w:trPr>
          <w:cantSplit/>
        </w:trPr>
        <w:tc>
          <w:tcPr>
            <w:tcW w:w="616" w:type="dxa"/>
            <w:tcBorders>
              <w:top w:val="single" w:sz="4" w:space="0" w:color="auto"/>
            </w:tcBorders>
          </w:tcPr>
          <w:p w14:paraId="646B4DE2" w14:textId="77777777" w:rsidR="00145DDF" w:rsidRDefault="00145DDF" w:rsidP="00AD0966">
            <w:pPr>
              <w:pStyle w:val="Normal-Schedule"/>
              <w:suppressLineNumbers/>
              <w:spacing w:before="60" w:after="60"/>
            </w:pPr>
            <w:r>
              <w:t>1</w:t>
            </w:r>
          </w:p>
        </w:tc>
        <w:tc>
          <w:tcPr>
            <w:tcW w:w="2253" w:type="dxa"/>
            <w:tcBorders>
              <w:top w:val="single" w:sz="4" w:space="0" w:color="auto"/>
            </w:tcBorders>
          </w:tcPr>
          <w:p w14:paraId="646B4DE3" w14:textId="77777777" w:rsidR="00145DDF" w:rsidRPr="00B240AE" w:rsidRDefault="00145DDF" w:rsidP="00AD0966">
            <w:pPr>
              <w:pStyle w:val="Normal-Schedule"/>
              <w:suppressLineNumbers/>
              <w:spacing w:before="60" w:after="60"/>
            </w:pPr>
            <w:r>
              <w:t>Basic scaffolding</w:t>
            </w:r>
          </w:p>
        </w:tc>
        <w:tc>
          <w:tcPr>
            <w:tcW w:w="5069" w:type="dxa"/>
            <w:tcBorders>
              <w:top w:val="single" w:sz="4" w:space="0" w:color="auto"/>
            </w:tcBorders>
          </w:tcPr>
          <w:p w14:paraId="646B4DE4" w14:textId="77777777" w:rsidR="00145DDF" w:rsidRPr="00D61CAA" w:rsidRDefault="00145DDF" w:rsidP="00AD0966">
            <w:pPr>
              <w:pStyle w:val="Normal-Schedule"/>
              <w:suppressLineNumbers/>
              <w:spacing w:before="60" w:after="60"/>
            </w:pPr>
            <w:r w:rsidRPr="00D61CAA">
              <w:t xml:space="preserve">Licence to erect, alter and dismantle scaffolding basic level </w:t>
            </w:r>
          </w:p>
        </w:tc>
      </w:tr>
      <w:tr w:rsidR="00145DDF" w:rsidRPr="004E0A74" w14:paraId="646B4DEA" w14:textId="77777777" w:rsidTr="00667B15">
        <w:trPr>
          <w:cantSplit/>
        </w:trPr>
        <w:tc>
          <w:tcPr>
            <w:tcW w:w="616" w:type="dxa"/>
          </w:tcPr>
          <w:p w14:paraId="646B4DE6" w14:textId="77777777" w:rsidR="00145DDF" w:rsidRDefault="00145DDF" w:rsidP="00AD0966">
            <w:pPr>
              <w:pStyle w:val="Normal-Schedule"/>
              <w:suppressLineNumbers/>
              <w:spacing w:before="60" w:after="60"/>
            </w:pPr>
            <w:r>
              <w:t>2</w:t>
            </w:r>
          </w:p>
        </w:tc>
        <w:tc>
          <w:tcPr>
            <w:tcW w:w="2253" w:type="dxa"/>
          </w:tcPr>
          <w:p w14:paraId="646B4DE7" w14:textId="77777777" w:rsidR="00145DDF" w:rsidRPr="00B240AE" w:rsidRDefault="00145DDF" w:rsidP="00AD0966">
            <w:pPr>
              <w:pStyle w:val="Normal-Schedule"/>
              <w:suppressLineNumbers/>
              <w:spacing w:before="60" w:after="60"/>
            </w:pPr>
            <w:r>
              <w:t>Intermediate scaffolding</w:t>
            </w:r>
          </w:p>
        </w:tc>
        <w:tc>
          <w:tcPr>
            <w:tcW w:w="5069" w:type="dxa"/>
          </w:tcPr>
          <w:p w14:paraId="646B4DE8" w14:textId="77777777" w:rsidR="00145DDF" w:rsidRDefault="00145DDF" w:rsidP="00AD0966">
            <w:pPr>
              <w:pStyle w:val="Normal-Schedule"/>
              <w:suppressLineNumbers/>
              <w:spacing w:before="60" w:after="60"/>
            </w:pPr>
            <w:r w:rsidRPr="00D61CAA">
              <w:t>Licence to erect, alter and dismantle scaffolding basic level</w:t>
            </w:r>
            <w:r>
              <w:t>; and</w:t>
            </w:r>
          </w:p>
          <w:p w14:paraId="646B4DE9" w14:textId="77777777" w:rsidR="00145DDF" w:rsidRPr="00D61CAA" w:rsidRDefault="00145DDF" w:rsidP="00AD0966">
            <w:pPr>
              <w:pStyle w:val="Normal-Schedule"/>
              <w:suppressLineNumbers/>
              <w:spacing w:before="60" w:after="60"/>
            </w:pPr>
            <w:r w:rsidRPr="00D61CAA">
              <w:t>Licence to erect, alter and dismantle scaffolding intermediate level</w:t>
            </w:r>
          </w:p>
        </w:tc>
      </w:tr>
      <w:tr w:rsidR="00145DDF" w:rsidRPr="004E0A74" w14:paraId="646B4DF0" w14:textId="77777777" w:rsidTr="00667B15">
        <w:trPr>
          <w:cantSplit/>
        </w:trPr>
        <w:tc>
          <w:tcPr>
            <w:tcW w:w="616" w:type="dxa"/>
          </w:tcPr>
          <w:p w14:paraId="646B4DEB" w14:textId="77777777" w:rsidR="00145DDF" w:rsidRPr="00B240AE" w:rsidRDefault="00145DDF" w:rsidP="00AD0966">
            <w:pPr>
              <w:pStyle w:val="Normal-Schedule"/>
              <w:suppressLineNumbers/>
              <w:spacing w:before="60" w:after="60"/>
            </w:pPr>
            <w:r>
              <w:t>3</w:t>
            </w:r>
          </w:p>
        </w:tc>
        <w:tc>
          <w:tcPr>
            <w:tcW w:w="2253" w:type="dxa"/>
          </w:tcPr>
          <w:p w14:paraId="646B4DEC" w14:textId="77777777" w:rsidR="00145DDF" w:rsidRPr="00B240AE" w:rsidRDefault="00145DDF" w:rsidP="00AD0966">
            <w:pPr>
              <w:pStyle w:val="Normal-Schedule"/>
              <w:suppressLineNumbers/>
              <w:spacing w:before="60" w:after="60"/>
            </w:pPr>
            <w:r w:rsidRPr="00B240AE">
              <w:t>Advanced scaffolding</w:t>
            </w:r>
          </w:p>
        </w:tc>
        <w:tc>
          <w:tcPr>
            <w:tcW w:w="5069" w:type="dxa"/>
          </w:tcPr>
          <w:p w14:paraId="646B4DED" w14:textId="77777777" w:rsidR="00145DDF" w:rsidRDefault="00145DDF" w:rsidP="00AD0966">
            <w:pPr>
              <w:pStyle w:val="Normal-Schedule"/>
              <w:suppressLineNumbers/>
              <w:spacing w:before="60" w:after="60"/>
            </w:pPr>
            <w:r w:rsidRPr="00D61CAA">
              <w:t>Licence to erect, alter and dismantle scaffolding basic level</w:t>
            </w:r>
            <w:r>
              <w:t>; and</w:t>
            </w:r>
          </w:p>
          <w:p w14:paraId="646B4DEE" w14:textId="77777777" w:rsidR="00145DDF" w:rsidRDefault="00145DDF" w:rsidP="00AD0966">
            <w:pPr>
              <w:pStyle w:val="Normal-Schedule"/>
              <w:suppressLineNumbers/>
              <w:spacing w:before="60" w:after="60"/>
            </w:pPr>
            <w:r w:rsidRPr="00D61CAA">
              <w:t>Licence to erect, alter and dismantle scaffolding intermediate level</w:t>
            </w:r>
            <w:r>
              <w:t>; and</w:t>
            </w:r>
          </w:p>
          <w:p w14:paraId="646B4DEF" w14:textId="77777777" w:rsidR="00145DDF" w:rsidRPr="00D61CAA" w:rsidRDefault="00145DDF" w:rsidP="00AD0966">
            <w:pPr>
              <w:pStyle w:val="Normal-Schedule"/>
              <w:suppressLineNumbers/>
              <w:spacing w:before="60" w:after="60"/>
            </w:pPr>
            <w:r w:rsidRPr="00D61CAA">
              <w:t>Licence to erect, alter and dismantle scaffolding advanced level</w:t>
            </w:r>
          </w:p>
        </w:tc>
      </w:tr>
      <w:tr w:rsidR="00145DDF" w:rsidRPr="004E0A74" w14:paraId="646B4DF4" w14:textId="77777777" w:rsidTr="00667B15">
        <w:trPr>
          <w:cantSplit/>
        </w:trPr>
        <w:tc>
          <w:tcPr>
            <w:tcW w:w="616" w:type="dxa"/>
          </w:tcPr>
          <w:p w14:paraId="646B4DF1" w14:textId="77777777" w:rsidR="00145DDF" w:rsidRDefault="00145DDF" w:rsidP="00AD0966">
            <w:pPr>
              <w:pStyle w:val="Normal-Schedule"/>
              <w:suppressLineNumbers/>
              <w:spacing w:before="60" w:after="60"/>
            </w:pPr>
            <w:r>
              <w:t>4</w:t>
            </w:r>
          </w:p>
        </w:tc>
        <w:tc>
          <w:tcPr>
            <w:tcW w:w="2253" w:type="dxa"/>
          </w:tcPr>
          <w:p w14:paraId="646B4DF2" w14:textId="77777777" w:rsidR="00145DDF" w:rsidRPr="00B240AE" w:rsidRDefault="00145DDF" w:rsidP="00AD0966">
            <w:pPr>
              <w:pStyle w:val="Normal-Schedule"/>
              <w:suppressLineNumbers/>
              <w:spacing w:before="60" w:after="60"/>
            </w:pPr>
            <w:r>
              <w:t>Dogging</w:t>
            </w:r>
          </w:p>
        </w:tc>
        <w:tc>
          <w:tcPr>
            <w:tcW w:w="5069" w:type="dxa"/>
          </w:tcPr>
          <w:p w14:paraId="646B4DF3" w14:textId="77777777" w:rsidR="00145DDF" w:rsidRPr="00D61CAA" w:rsidRDefault="00145DDF" w:rsidP="00AD0966">
            <w:pPr>
              <w:pStyle w:val="Normal-Schedule"/>
              <w:suppressLineNumbers/>
              <w:spacing w:before="60" w:after="60"/>
            </w:pPr>
            <w:r w:rsidRPr="00D61CAA">
              <w:t>Licence to perform dogging</w:t>
            </w:r>
          </w:p>
        </w:tc>
      </w:tr>
      <w:tr w:rsidR="00145DDF" w:rsidRPr="004E0A74" w14:paraId="646B4DF9" w14:textId="77777777" w:rsidTr="00667B15">
        <w:trPr>
          <w:cantSplit/>
        </w:trPr>
        <w:tc>
          <w:tcPr>
            <w:tcW w:w="616" w:type="dxa"/>
          </w:tcPr>
          <w:p w14:paraId="646B4DF5" w14:textId="77777777" w:rsidR="00145DDF" w:rsidRDefault="00145DDF" w:rsidP="00AD0966">
            <w:pPr>
              <w:pStyle w:val="Normal-Schedule"/>
              <w:suppressLineNumbers/>
              <w:spacing w:before="60" w:after="60"/>
            </w:pPr>
            <w:r>
              <w:t>5</w:t>
            </w:r>
          </w:p>
        </w:tc>
        <w:tc>
          <w:tcPr>
            <w:tcW w:w="2253" w:type="dxa"/>
          </w:tcPr>
          <w:p w14:paraId="646B4DF6" w14:textId="77777777" w:rsidR="00145DDF" w:rsidRPr="00B240AE" w:rsidRDefault="00145DDF" w:rsidP="00AD0966">
            <w:pPr>
              <w:pStyle w:val="Normal-Schedule"/>
              <w:suppressLineNumbers/>
              <w:spacing w:before="60" w:after="60"/>
            </w:pPr>
            <w:r>
              <w:t>Basic rigging</w:t>
            </w:r>
          </w:p>
        </w:tc>
        <w:tc>
          <w:tcPr>
            <w:tcW w:w="5069" w:type="dxa"/>
          </w:tcPr>
          <w:p w14:paraId="646B4DF7" w14:textId="77777777" w:rsidR="00145DDF" w:rsidRDefault="00145DDF" w:rsidP="00AD0966">
            <w:pPr>
              <w:pStyle w:val="Normal-Schedule"/>
              <w:suppressLineNumbers/>
              <w:spacing w:before="60" w:after="60"/>
            </w:pPr>
            <w:r w:rsidRPr="00D61CAA">
              <w:t>Licence to perform dogging</w:t>
            </w:r>
            <w:r>
              <w:t>; and</w:t>
            </w:r>
          </w:p>
          <w:p w14:paraId="646B4DF8" w14:textId="77777777" w:rsidR="00145DDF" w:rsidRPr="00D61CAA" w:rsidRDefault="00145DDF" w:rsidP="00AD0966">
            <w:pPr>
              <w:pStyle w:val="Normal-Schedule"/>
              <w:suppressLineNumbers/>
              <w:spacing w:before="60" w:after="60"/>
            </w:pPr>
            <w:r w:rsidRPr="00D61CAA">
              <w:t>Licence to perform rigging basic level</w:t>
            </w:r>
          </w:p>
        </w:tc>
      </w:tr>
      <w:tr w:rsidR="00145DDF" w:rsidRPr="004E0A74" w14:paraId="646B4DFF" w14:textId="77777777" w:rsidTr="00667B15">
        <w:trPr>
          <w:cantSplit/>
        </w:trPr>
        <w:tc>
          <w:tcPr>
            <w:tcW w:w="616" w:type="dxa"/>
          </w:tcPr>
          <w:p w14:paraId="646B4DFA" w14:textId="77777777" w:rsidR="00145DDF" w:rsidRDefault="00145DDF" w:rsidP="00AD0966">
            <w:pPr>
              <w:pStyle w:val="Normal-Schedule"/>
              <w:suppressLineNumbers/>
              <w:spacing w:before="60" w:after="60"/>
            </w:pPr>
            <w:r>
              <w:t>6</w:t>
            </w:r>
          </w:p>
        </w:tc>
        <w:tc>
          <w:tcPr>
            <w:tcW w:w="2253" w:type="dxa"/>
          </w:tcPr>
          <w:p w14:paraId="646B4DFB" w14:textId="77777777" w:rsidR="00145DDF" w:rsidRPr="00B240AE" w:rsidRDefault="00145DDF" w:rsidP="00AD0966">
            <w:pPr>
              <w:pStyle w:val="Normal-Schedule"/>
              <w:suppressLineNumbers/>
              <w:spacing w:before="60" w:after="60"/>
            </w:pPr>
            <w:r>
              <w:t>Intermediate rigging</w:t>
            </w:r>
          </w:p>
        </w:tc>
        <w:tc>
          <w:tcPr>
            <w:tcW w:w="5069" w:type="dxa"/>
          </w:tcPr>
          <w:p w14:paraId="646B4DFC" w14:textId="77777777" w:rsidR="00145DDF" w:rsidRDefault="00145DDF" w:rsidP="00AD0966">
            <w:pPr>
              <w:pStyle w:val="Normal-Schedule"/>
              <w:suppressLineNumbers/>
              <w:spacing w:before="60" w:after="60"/>
            </w:pPr>
            <w:r w:rsidRPr="00D61CAA">
              <w:t>Licence to perform dogging</w:t>
            </w:r>
            <w:r>
              <w:t>; and</w:t>
            </w:r>
          </w:p>
          <w:p w14:paraId="646B4DFD" w14:textId="77777777" w:rsidR="00145DDF" w:rsidRDefault="00145DDF" w:rsidP="00AD0966">
            <w:pPr>
              <w:pStyle w:val="Normal-Schedule"/>
              <w:suppressLineNumbers/>
              <w:spacing w:before="60" w:after="60"/>
            </w:pPr>
            <w:r w:rsidRPr="00D61CAA">
              <w:t>Licence to perform rigging basic level</w:t>
            </w:r>
            <w:r>
              <w:t>; and</w:t>
            </w:r>
          </w:p>
          <w:p w14:paraId="646B4DFE" w14:textId="77777777" w:rsidR="00145DDF" w:rsidRPr="00D61CAA" w:rsidRDefault="00145DDF" w:rsidP="00AD0966">
            <w:pPr>
              <w:pStyle w:val="Normal-Schedule"/>
              <w:suppressLineNumbers/>
              <w:spacing w:before="60" w:after="60"/>
            </w:pPr>
            <w:r w:rsidRPr="00D61CAA">
              <w:t>Licence to perform rigging intermediate level</w:t>
            </w:r>
          </w:p>
        </w:tc>
      </w:tr>
      <w:tr w:rsidR="00145DDF" w:rsidRPr="004E0A74" w14:paraId="646B4E06" w14:textId="77777777" w:rsidTr="00667B15">
        <w:trPr>
          <w:cantSplit/>
        </w:trPr>
        <w:tc>
          <w:tcPr>
            <w:tcW w:w="616" w:type="dxa"/>
          </w:tcPr>
          <w:p w14:paraId="646B4E00" w14:textId="77777777" w:rsidR="00145DDF" w:rsidRDefault="00145DDF" w:rsidP="00AD0966">
            <w:pPr>
              <w:pStyle w:val="Normal-Schedule"/>
              <w:suppressLineNumbers/>
              <w:spacing w:before="60" w:after="60"/>
            </w:pPr>
            <w:r>
              <w:t>7</w:t>
            </w:r>
          </w:p>
        </w:tc>
        <w:tc>
          <w:tcPr>
            <w:tcW w:w="2253" w:type="dxa"/>
          </w:tcPr>
          <w:p w14:paraId="646B4E01" w14:textId="77777777" w:rsidR="00145DDF" w:rsidRPr="00B240AE" w:rsidRDefault="00145DDF" w:rsidP="00AD0966">
            <w:pPr>
              <w:pStyle w:val="Normal-Schedule"/>
              <w:suppressLineNumbers/>
              <w:spacing w:before="60" w:after="60"/>
            </w:pPr>
            <w:r>
              <w:t>Advanced rigging</w:t>
            </w:r>
          </w:p>
        </w:tc>
        <w:tc>
          <w:tcPr>
            <w:tcW w:w="5069" w:type="dxa"/>
          </w:tcPr>
          <w:p w14:paraId="646B4E02" w14:textId="77777777" w:rsidR="00145DDF" w:rsidRDefault="00145DDF" w:rsidP="00AD0966">
            <w:pPr>
              <w:pStyle w:val="Normal-Schedule"/>
              <w:suppressLineNumbers/>
              <w:spacing w:before="60" w:after="60"/>
            </w:pPr>
            <w:r w:rsidRPr="00D61CAA">
              <w:t>Licence to perform dogging</w:t>
            </w:r>
            <w:r>
              <w:t>; and</w:t>
            </w:r>
          </w:p>
          <w:p w14:paraId="646B4E03" w14:textId="77777777" w:rsidR="00145DDF" w:rsidRDefault="00145DDF" w:rsidP="00AD0966">
            <w:pPr>
              <w:pStyle w:val="Normal-Schedule"/>
              <w:suppressLineNumbers/>
              <w:spacing w:before="60" w:after="60"/>
            </w:pPr>
            <w:r w:rsidRPr="00D61CAA">
              <w:t>Licence to perform rigging basic level</w:t>
            </w:r>
            <w:r>
              <w:t>; and</w:t>
            </w:r>
          </w:p>
          <w:p w14:paraId="646B4E04" w14:textId="77777777" w:rsidR="00145DDF" w:rsidRDefault="00145DDF" w:rsidP="00AD0966">
            <w:pPr>
              <w:pStyle w:val="Normal-Schedule"/>
              <w:suppressLineNumbers/>
              <w:spacing w:before="60" w:after="60"/>
            </w:pPr>
            <w:r w:rsidRPr="00D61CAA">
              <w:t>Licence to perform rigging intermediate level</w:t>
            </w:r>
            <w:r>
              <w:t xml:space="preserve">; and </w:t>
            </w:r>
          </w:p>
          <w:p w14:paraId="646B4E05" w14:textId="77777777" w:rsidR="00145DDF" w:rsidRPr="00D61CAA" w:rsidRDefault="00145DDF" w:rsidP="00AD0966">
            <w:pPr>
              <w:pStyle w:val="Normal-Schedule"/>
              <w:suppressLineNumbers/>
              <w:spacing w:before="60" w:after="60"/>
            </w:pPr>
            <w:r w:rsidRPr="00D61CAA">
              <w:t>Licence to perform rigging advanced level</w:t>
            </w:r>
          </w:p>
        </w:tc>
      </w:tr>
      <w:tr w:rsidR="00145DDF" w:rsidRPr="004E0A74" w14:paraId="646B4E0A" w14:textId="77777777" w:rsidTr="00667B15">
        <w:trPr>
          <w:cantSplit/>
        </w:trPr>
        <w:tc>
          <w:tcPr>
            <w:tcW w:w="616" w:type="dxa"/>
          </w:tcPr>
          <w:p w14:paraId="646B4E07" w14:textId="77777777" w:rsidR="00145DDF" w:rsidRDefault="00145DDF" w:rsidP="00AD0966">
            <w:pPr>
              <w:pStyle w:val="Normal-Schedule"/>
              <w:suppressLineNumbers/>
              <w:spacing w:before="60" w:after="60"/>
            </w:pPr>
            <w:r>
              <w:t>8</w:t>
            </w:r>
          </w:p>
        </w:tc>
        <w:tc>
          <w:tcPr>
            <w:tcW w:w="2253" w:type="dxa"/>
          </w:tcPr>
          <w:p w14:paraId="646B4E08" w14:textId="77777777" w:rsidR="00145DDF" w:rsidRPr="00B240AE" w:rsidRDefault="00145DDF" w:rsidP="00AD0966">
            <w:pPr>
              <w:pStyle w:val="Normal-Schedule"/>
              <w:suppressLineNumbers/>
              <w:spacing w:before="60" w:after="60"/>
            </w:pPr>
            <w:r>
              <w:t>Tower crane</w:t>
            </w:r>
          </w:p>
        </w:tc>
        <w:tc>
          <w:tcPr>
            <w:tcW w:w="5069" w:type="dxa"/>
          </w:tcPr>
          <w:p w14:paraId="646B4E09" w14:textId="77777777" w:rsidR="00145DDF" w:rsidRPr="00D61CAA" w:rsidRDefault="00145DDF" w:rsidP="00AD0966">
            <w:pPr>
              <w:pStyle w:val="Normal-Schedule"/>
              <w:suppressLineNumbers/>
              <w:spacing w:before="60" w:after="60"/>
            </w:pPr>
            <w:r w:rsidRPr="00D61CAA">
              <w:t>Licence to operate a tower crane</w:t>
            </w:r>
          </w:p>
        </w:tc>
      </w:tr>
      <w:tr w:rsidR="004009C7" w:rsidRPr="004E0A74" w14:paraId="646B4E0E" w14:textId="77777777" w:rsidTr="00667B15">
        <w:trPr>
          <w:cantSplit/>
        </w:trPr>
        <w:tc>
          <w:tcPr>
            <w:tcW w:w="616" w:type="dxa"/>
          </w:tcPr>
          <w:p w14:paraId="646B4E0B" w14:textId="77777777" w:rsidR="004009C7" w:rsidRDefault="004009C7" w:rsidP="00AD0966">
            <w:pPr>
              <w:pStyle w:val="Normal-Schedule"/>
              <w:suppressLineNumbers/>
              <w:spacing w:before="60" w:after="60"/>
            </w:pPr>
            <w:r>
              <w:t>9</w:t>
            </w:r>
          </w:p>
        </w:tc>
        <w:tc>
          <w:tcPr>
            <w:tcW w:w="2253" w:type="dxa"/>
          </w:tcPr>
          <w:p w14:paraId="646B4E0C" w14:textId="77777777" w:rsidR="004009C7" w:rsidRPr="00B240AE" w:rsidRDefault="004009C7" w:rsidP="00AD0966">
            <w:pPr>
              <w:pStyle w:val="Normal-Schedule"/>
              <w:suppressLineNumbers/>
              <w:spacing w:before="60" w:after="60"/>
            </w:pPr>
            <w:r>
              <w:t>Self-erecting tower crane</w:t>
            </w:r>
          </w:p>
        </w:tc>
        <w:tc>
          <w:tcPr>
            <w:tcW w:w="5069" w:type="dxa"/>
          </w:tcPr>
          <w:p w14:paraId="646B4E0D" w14:textId="77777777" w:rsidR="004009C7" w:rsidRPr="00D61CAA" w:rsidRDefault="004009C7" w:rsidP="00AD0966">
            <w:pPr>
              <w:pStyle w:val="Normal-Schedule"/>
              <w:suppressLineNumbers/>
              <w:spacing w:before="60" w:after="60"/>
            </w:pPr>
            <w:r w:rsidRPr="00D61CAA">
              <w:t>Licence to operate a self-erecting tower crane</w:t>
            </w:r>
          </w:p>
        </w:tc>
      </w:tr>
      <w:tr w:rsidR="004009C7" w:rsidRPr="004E0A74" w14:paraId="646B4E12" w14:textId="77777777" w:rsidTr="00667B15">
        <w:trPr>
          <w:cantSplit/>
        </w:trPr>
        <w:tc>
          <w:tcPr>
            <w:tcW w:w="616" w:type="dxa"/>
          </w:tcPr>
          <w:p w14:paraId="646B4E0F" w14:textId="77777777" w:rsidR="004009C7" w:rsidRDefault="004009C7" w:rsidP="00AD0966">
            <w:pPr>
              <w:pStyle w:val="Normal-Schedule"/>
              <w:suppressLineNumbers/>
              <w:spacing w:before="60" w:after="60"/>
            </w:pPr>
            <w:r>
              <w:t>10</w:t>
            </w:r>
          </w:p>
        </w:tc>
        <w:tc>
          <w:tcPr>
            <w:tcW w:w="2253" w:type="dxa"/>
          </w:tcPr>
          <w:p w14:paraId="646B4E10" w14:textId="77777777" w:rsidR="004009C7" w:rsidRPr="00B240AE" w:rsidRDefault="004009C7" w:rsidP="00AD0966">
            <w:pPr>
              <w:pStyle w:val="Normal-Schedule"/>
              <w:suppressLineNumbers/>
              <w:spacing w:before="60" w:after="60"/>
            </w:pPr>
            <w:r>
              <w:t>Derrick crane</w:t>
            </w:r>
          </w:p>
        </w:tc>
        <w:tc>
          <w:tcPr>
            <w:tcW w:w="5069" w:type="dxa"/>
          </w:tcPr>
          <w:p w14:paraId="646B4E11" w14:textId="77777777" w:rsidR="004009C7" w:rsidRPr="00D61CAA" w:rsidRDefault="004009C7" w:rsidP="00AD0966">
            <w:pPr>
              <w:pStyle w:val="Normal-Schedule"/>
              <w:suppressLineNumbers/>
              <w:spacing w:before="60" w:after="60"/>
            </w:pPr>
            <w:r w:rsidRPr="00D61CAA">
              <w:t>Licence to operate a derrick crane</w:t>
            </w:r>
          </w:p>
        </w:tc>
      </w:tr>
      <w:tr w:rsidR="004009C7" w:rsidRPr="004E0A74" w14:paraId="646B4E16" w14:textId="77777777" w:rsidTr="00667B15">
        <w:trPr>
          <w:cantSplit/>
        </w:trPr>
        <w:tc>
          <w:tcPr>
            <w:tcW w:w="616" w:type="dxa"/>
          </w:tcPr>
          <w:p w14:paraId="646B4E13" w14:textId="77777777" w:rsidR="004009C7" w:rsidRDefault="004009C7" w:rsidP="00AD0966">
            <w:pPr>
              <w:pStyle w:val="Normal-Schedule"/>
              <w:suppressLineNumbers/>
              <w:spacing w:before="60" w:after="60"/>
            </w:pPr>
            <w:r>
              <w:t>11</w:t>
            </w:r>
          </w:p>
        </w:tc>
        <w:tc>
          <w:tcPr>
            <w:tcW w:w="2253" w:type="dxa"/>
          </w:tcPr>
          <w:p w14:paraId="646B4E14" w14:textId="77777777" w:rsidR="004009C7" w:rsidRPr="00B240AE" w:rsidRDefault="004009C7" w:rsidP="00AD0966">
            <w:pPr>
              <w:pStyle w:val="Normal-Schedule"/>
              <w:suppressLineNumbers/>
              <w:spacing w:before="60" w:after="60"/>
            </w:pPr>
            <w:r>
              <w:t>Portal boom crane</w:t>
            </w:r>
          </w:p>
        </w:tc>
        <w:tc>
          <w:tcPr>
            <w:tcW w:w="5069" w:type="dxa"/>
          </w:tcPr>
          <w:p w14:paraId="646B4E15" w14:textId="77777777" w:rsidR="004009C7" w:rsidRPr="00D61CAA" w:rsidRDefault="004009C7" w:rsidP="00AD0966">
            <w:pPr>
              <w:pStyle w:val="Normal-Schedule"/>
              <w:suppressLineNumbers/>
              <w:spacing w:before="60" w:after="60"/>
            </w:pPr>
            <w:r w:rsidRPr="00D61CAA">
              <w:t>Licence to operate a portal boom crane</w:t>
            </w:r>
          </w:p>
        </w:tc>
      </w:tr>
      <w:tr w:rsidR="004009C7" w:rsidRPr="004E0A74" w14:paraId="646B4E1A" w14:textId="77777777" w:rsidTr="00667B15">
        <w:trPr>
          <w:cantSplit/>
        </w:trPr>
        <w:tc>
          <w:tcPr>
            <w:tcW w:w="616" w:type="dxa"/>
          </w:tcPr>
          <w:p w14:paraId="646B4E17" w14:textId="77777777" w:rsidR="004009C7" w:rsidRDefault="004009C7" w:rsidP="00AD0966">
            <w:pPr>
              <w:pStyle w:val="Normal-Schedule"/>
              <w:suppressLineNumbers/>
              <w:spacing w:before="60" w:after="60"/>
            </w:pPr>
            <w:r>
              <w:t>12</w:t>
            </w:r>
          </w:p>
        </w:tc>
        <w:tc>
          <w:tcPr>
            <w:tcW w:w="2253" w:type="dxa"/>
          </w:tcPr>
          <w:p w14:paraId="646B4E18" w14:textId="77777777" w:rsidR="004009C7" w:rsidRPr="00B240AE" w:rsidRDefault="004009C7" w:rsidP="00AD0966">
            <w:pPr>
              <w:pStyle w:val="Normal-Schedule"/>
              <w:suppressLineNumbers/>
              <w:spacing w:before="60" w:after="60"/>
            </w:pPr>
            <w:r>
              <w:t>Bridge and gantry crane</w:t>
            </w:r>
          </w:p>
        </w:tc>
        <w:tc>
          <w:tcPr>
            <w:tcW w:w="5069" w:type="dxa"/>
          </w:tcPr>
          <w:p w14:paraId="646B4E19" w14:textId="77777777" w:rsidR="004009C7" w:rsidRPr="00D61CAA" w:rsidRDefault="004009C7" w:rsidP="00AD0966">
            <w:pPr>
              <w:pStyle w:val="Normal-Schedule"/>
              <w:suppressLineNumbers/>
              <w:spacing w:before="60" w:after="60"/>
            </w:pPr>
            <w:r w:rsidRPr="00D61CAA">
              <w:t>Licence to operate a bridge and gantry crane</w:t>
            </w:r>
          </w:p>
        </w:tc>
      </w:tr>
      <w:tr w:rsidR="004009C7" w:rsidRPr="004E0A74" w14:paraId="646B4E1E" w14:textId="77777777" w:rsidTr="00667B15">
        <w:trPr>
          <w:cantSplit/>
        </w:trPr>
        <w:tc>
          <w:tcPr>
            <w:tcW w:w="616" w:type="dxa"/>
          </w:tcPr>
          <w:p w14:paraId="646B4E1B" w14:textId="77777777" w:rsidR="004009C7" w:rsidRDefault="004009C7" w:rsidP="00AD0966">
            <w:pPr>
              <w:pStyle w:val="Normal-Schedule"/>
              <w:suppressLineNumbers/>
              <w:spacing w:before="60" w:after="60"/>
            </w:pPr>
            <w:r>
              <w:t>13</w:t>
            </w:r>
          </w:p>
        </w:tc>
        <w:tc>
          <w:tcPr>
            <w:tcW w:w="2253" w:type="dxa"/>
          </w:tcPr>
          <w:p w14:paraId="646B4E1C" w14:textId="77777777" w:rsidR="004009C7" w:rsidRPr="00B240AE" w:rsidRDefault="004009C7" w:rsidP="00AD0966">
            <w:pPr>
              <w:pStyle w:val="Normal-Schedule"/>
              <w:suppressLineNumbers/>
              <w:spacing w:before="60" w:after="60"/>
            </w:pPr>
            <w:r>
              <w:t>Vehicle loading crane</w:t>
            </w:r>
          </w:p>
        </w:tc>
        <w:tc>
          <w:tcPr>
            <w:tcW w:w="5069" w:type="dxa"/>
          </w:tcPr>
          <w:p w14:paraId="646B4E1D" w14:textId="77777777" w:rsidR="004009C7" w:rsidRPr="00D61CAA" w:rsidRDefault="004009C7" w:rsidP="00AD0966">
            <w:pPr>
              <w:pStyle w:val="Normal-Schedule"/>
              <w:suppressLineNumbers/>
              <w:spacing w:before="60" w:after="60"/>
            </w:pPr>
            <w:r w:rsidRPr="00D61CAA">
              <w:t>Licence to operate a vehicle loading crane (capacity 10</w:t>
            </w:r>
            <w:r>
              <w:t> </w:t>
            </w:r>
            <w:r w:rsidRPr="00D61CAA">
              <w:t>metre tonnes and above)</w:t>
            </w:r>
          </w:p>
        </w:tc>
      </w:tr>
      <w:tr w:rsidR="004009C7" w:rsidRPr="004E0A74" w14:paraId="646B4E22" w14:textId="77777777" w:rsidTr="00667B15">
        <w:trPr>
          <w:cantSplit/>
        </w:trPr>
        <w:tc>
          <w:tcPr>
            <w:tcW w:w="616" w:type="dxa"/>
          </w:tcPr>
          <w:p w14:paraId="646B4E1F" w14:textId="77777777" w:rsidR="004009C7" w:rsidRDefault="004009C7" w:rsidP="00AD0966">
            <w:pPr>
              <w:pStyle w:val="Normal-Schedule"/>
              <w:suppressLineNumbers/>
              <w:spacing w:before="60" w:after="60"/>
            </w:pPr>
            <w:r>
              <w:t>14</w:t>
            </w:r>
          </w:p>
        </w:tc>
        <w:tc>
          <w:tcPr>
            <w:tcW w:w="2253" w:type="dxa"/>
          </w:tcPr>
          <w:p w14:paraId="646B4E20" w14:textId="77777777" w:rsidR="004009C7" w:rsidRPr="00B240AE" w:rsidRDefault="004009C7" w:rsidP="00AD0966">
            <w:pPr>
              <w:pStyle w:val="Normal-Schedule"/>
              <w:suppressLineNumbers/>
              <w:spacing w:before="60" w:after="60"/>
            </w:pPr>
            <w:r>
              <w:t>Non-slewing mobile crane</w:t>
            </w:r>
          </w:p>
        </w:tc>
        <w:tc>
          <w:tcPr>
            <w:tcW w:w="5069" w:type="dxa"/>
          </w:tcPr>
          <w:p w14:paraId="646B4E21" w14:textId="77777777" w:rsidR="004009C7" w:rsidRPr="00D61CAA" w:rsidRDefault="004009C7" w:rsidP="00AD0966">
            <w:pPr>
              <w:pStyle w:val="Normal-Schedule"/>
              <w:suppressLineNumbers/>
              <w:spacing w:before="60" w:after="60"/>
            </w:pPr>
            <w:r w:rsidRPr="00D61CAA">
              <w:t>Licence to operate a non-slewing mobile crane (greater than 3 tonnes capacity)</w:t>
            </w:r>
          </w:p>
        </w:tc>
      </w:tr>
      <w:tr w:rsidR="004009C7" w:rsidRPr="004E0A74" w14:paraId="646B4E26" w14:textId="77777777" w:rsidTr="00667B15">
        <w:trPr>
          <w:cantSplit/>
        </w:trPr>
        <w:tc>
          <w:tcPr>
            <w:tcW w:w="616" w:type="dxa"/>
          </w:tcPr>
          <w:p w14:paraId="646B4E23" w14:textId="77777777" w:rsidR="004009C7" w:rsidRPr="00B240AE" w:rsidRDefault="004009C7" w:rsidP="00AD0966">
            <w:pPr>
              <w:pStyle w:val="Normal-Schedule"/>
              <w:suppressLineNumbers/>
              <w:spacing w:before="60" w:after="60"/>
            </w:pPr>
            <w:r>
              <w:t>15</w:t>
            </w:r>
          </w:p>
        </w:tc>
        <w:tc>
          <w:tcPr>
            <w:tcW w:w="2253" w:type="dxa"/>
          </w:tcPr>
          <w:p w14:paraId="646B4E24" w14:textId="77777777" w:rsidR="004009C7" w:rsidRPr="00B240AE" w:rsidRDefault="004009C7" w:rsidP="00AD0966">
            <w:pPr>
              <w:pStyle w:val="Normal-Schedule"/>
              <w:suppressLineNumbers/>
              <w:spacing w:before="60" w:after="60"/>
            </w:pPr>
            <w:r w:rsidRPr="00B240AE">
              <w:t>Slewing mobile crane</w:t>
            </w:r>
            <w:r>
              <w:t>—with a capacity up to 20 tonnes</w:t>
            </w:r>
          </w:p>
        </w:tc>
        <w:tc>
          <w:tcPr>
            <w:tcW w:w="5069" w:type="dxa"/>
          </w:tcPr>
          <w:p w14:paraId="646B4E25" w14:textId="77777777" w:rsidR="004009C7" w:rsidRPr="00D61CAA" w:rsidRDefault="004009C7" w:rsidP="00AD0966">
            <w:pPr>
              <w:pStyle w:val="Normal-Schedule"/>
              <w:suppressLineNumbers/>
              <w:spacing w:before="60" w:after="60"/>
            </w:pPr>
            <w:r w:rsidRPr="00D61CAA">
              <w:t>Licence to ope</w:t>
            </w:r>
            <w:r>
              <w:t>rate a slewing mobile crane (up </w:t>
            </w:r>
            <w:r w:rsidRPr="00D61CAA">
              <w:t>to 20</w:t>
            </w:r>
            <w:r>
              <w:t> </w:t>
            </w:r>
            <w:r w:rsidRPr="00D61CAA">
              <w:t>tonnes)</w:t>
            </w:r>
          </w:p>
        </w:tc>
      </w:tr>
      <w:tr w:rsidR="004009C7" w:rsidRPr="004E0A74" w14:paraId="646B4E2A" w14:textId="77777777" w:rsidTr="00667B15">
        <w:trPr>
          <w:cantSplit/>
        </w:trPr>
        <w:tc>
          <w:tcPr>
            <w:tcW w:w="616" w:type="dxa"/>
          </w:tcPr>
          <w:p w14:paraId="646B4E27" w14:textId="77777777" w:rsidR="004009C7" w:rsidRPr="00B240AE" w:rsidRDefault="004009C7" w:rsidP="00AD0966">
            <w:pPr>
              <w:pStyle w:val="Normal-Schedule"/>
              <w:suppressLineNumbers/>
              <w:spacing w:before="60" w:after="60"/>
            </w:pPr>
            <w:r>
              <w:lastRenderedPageBreak/>
              <w:t>16</w:t>
            </w:r>
          </w:p>
        </w:tc>
        <w:tc>
          <w:tcPr>
            <w:tcW w:w="2253" w:type="dxa"/>
          </w:tcPr>
          <w:p w14:paraId="646B4E28" w14:textId="77777777" w:rsidR="004009C7" w:rsidRPr="00B240AE" w:rsidRDefault="004009C7" w:rsidP="00AD0966">
            <w:pPr>
              <w:pStyle w:val="Normal-Schedule"/>
              <w:suppressLineNumbers/>
              <w:spacing w:before="60" w:after="60"/>
            </w:pPr>
            <w:r w:rsidRPr="00B240AE">
              <w:t>Slewing mobile crane</w:t>
            </w:r>
            <w:r>
              <w:t>—with a capacity up to 60 tonnes</w:t>
            </w:r>
          </w:p>
        </w:tc>
        <w:tc>
          <w:tcPr>
            <w:tcW w:w="5069" w:type="dxa"/>
          </w:tcPr>
          <w:p w14:paraId="646B4E29" w14:textId="77777777" w:rsidR="004009C7" w:rsidRPr="00D61CAA" w:rsidRDefault="004009C7" w:rsidP="00AD0966">
            <w:pPr>
              <w:pStyle w:val="Normal-Schedule"/>
              <w:suppressLineNumbers/>
              <w:spacing w:before="60" w:after="60"/>
            </w:pPr>
            <w:r w:rsidRPr="00D61CAA">
              <w:t>Licence to operate a</w:t>
            </w:r>
            <w:r>
              <w:t xml:space="preserve"> slewing mobile crane (up to 60 </w:t>
            </w:r>
            <w:r w:rsidRPr="00D61CAA">
              <w:t>tonnes)</w:t>
            </w:r>
          </w:p>
        </w:tc>
      </w:tr>
      <w:tr w:rsidR="004009C7" w:rsidRPr="004E0A74" w14:paraId="646B4E2E" w14:textId="77777777" w:rsidTr="00667B15">
        <w:trPr>
          <w:cantSplit/>
        </w:trPr>
        <w:tc>
          <w:tcPr>
            <w:tcW w:w="616" w:type="dxa"/>
          </w:tcPr>
          <w:p w14:paraId="646B4E2B" w14:textId="77777777" w:rsidR="004009C7" w:rsidRPr="00B240AE" w:rsidRDefault="004009C7" w:rsidP="00AD0966">
            <w:pPr>
              <w:pStyle w:val="Normal-Schedule"/>
              <w:suppressLineNumbers/>
              <w:spacing w:before="60" w:after="60"/>
            </w:pPr>
            <w:r>
              <w:t>17</w:t>
            </w:r>
          </w:p>
        </w:tc>
        <w:tc>
          <w:tcPr>
            <w:tcW w:w="2253" w:type="dxa"/>
          </w:tcPr>
          <w:p w14:paraId="646B4E2C" w14:textId="77777777" w:rsidR="004009C7" w:rsidRPr="00B240AE" w:rsidRDefault="004009C7" w:rsidP="00AD0966">
            <w:pPr>
              <w:pStyle w:val="Normal-Schedule"/>
              <w:suppressLineNumbers/>
              <w:spacing w:before="60" w:after="60"/>
            </w:pPr>
            <w:r w:rsidRPr="00B240AE">
              <w:t>Slewing mobile crane</w:t>
            </w:r>
            <w:r>
              <w:t>—</w:t>
            </w:r>
            <w:r w:rsidRPr="00B240AE">
              <w:t>w</w:t>
            </w:r>
            <w:r>
              <w:t>ith a capacity up to 100 tonnes</w:t>
            </w:r>
          </w:p>
        </w:tc>
        <w:tc>
          <w:tcPr>
            <w:tcW w:w="5069" w:type="dxa"/>
          </w:tcPr>
          <w:p w14:paraId="646B4E2D" w14:textId="77777777" w:rsidR="004009C7" w:rsidRPr="00D61CAA" w:rsidRDefault="004009C7" w:rsidP="00AD0966">
            <w:pPr>
              <w:pStyle w:val="Normal-Schedule"/>
              <w:suppressLineNumbers/>
              <w:spacing w:before="60" w:after="60"/>
            </w:pPr>
            <w:r w:rsidRPr="00D61CAA">
              <w:t xml:space="preserve">Licence to operate a </w:t>
            </w:r>
            <w:r>
              <w:t>slewing mobile crane (up to 100 </w:t>
            </w:r>
            <w:r w:rsidRPr="00D61CAA">
              <w:t>tonnes)</w:t>
            </w:r>
          </w:p>
        </w:tc>
      </w:tr>
      <w:tr w:rsidR="004009C7" w:rsidRPr="004E0A74" w14:paraId="646B4E32" w14:textId="77777777" w:rsidTr="00667B15">
        <w:trPr>
          <w:cantSplit/>
        </w:trPr>
        <w:tc>
          <w:tcPr>
            <w:tcW w:w="616" w:type="dxa"/>
          </w:tcPr>
          <w:p w14:paraId="646B4E2F" w14:textId="77777777" w:rsidR="004009C7" w:rsidRPr="00B240AE" w:rsidRDefault="004009C7" w:rsidP="00AD0966">
            <w:pPr>
              <w:pStyle w:val="Normal-Schedule"/>
              <w:suppressLineNumbers/>
              <w:spacing w:before="60" w:after="60"/>
            </w:pPr>
            <w:r>
              <w:t>18</w:t>
            </w:r>
          </w:p>
        </w:tc>
        <w:tc>
          <w:tcPr>
            <w:tcW w:w="2253" w:type="dxa"/>
          </w:tcPr>
          <w:p w14:paraId="646B4E30" w14:textId="77777777" w:rsidR="004009C7" w:rsidRPr="00B240AE" w:rsidRDefault="004009C7" w:rsidP="00AD0966">
            <w:pPr>
              <w:pStyle w:val="Normal-Schedule"/>
              <w:suppressLineNumbers/>
              <w:spacing w:before="60" w:after="60"/>
            </w:pPr>
            <w:r w:rsidRPr="00B240AE">
              <w:t>Slewing mobile crane</w:t>
            </w:r>
            <w:r>
              <w:t>—with a capacity over 100 tonnes</w:t>
            </w:r>
          </w:p>
        </w:tc>
        <w:tc>
          <w:tcPr>
            <w:tcW w:w="5069" w:type="dxa"/>
          </w:tcPr>
          <w:p w14:paraId="646B4E31" w14:textId="77777777" w:rsidR="004009C7" w:rsidRPr="00D61CAA" w:rsidRDefault="004009C7" w:rsidP="00AD0966">
            <w:pPr>
              <w:pStyle w:val="Normal-Schedule"/>
              <w:suppressLineNumbers/>
              <w:spacing w:before="60" w:after="60"/>
            </w:pPr>
            <w:r w:rsidRPr="00D61CAA">
              <w:t>Licence to operate a</w:t>
            </w:r>
            <w:r>
              <w:t xml:space="preserve"> slewing mobile crane (over 100 </w:t>
            </w:r>
            <w:r w:rsidRPr="00D61CAA">
              <w:t>tonnes)</w:t>
            </w:r>
          </w:p>
        </w:tc>
      </w:tr>
      <w:tr w:rsidR="004009C7" w:rsidRPr="004E0A74" w14:paraId="646B4E36" w14:textId="77777777" w:rsidTr="00667B15">
        <w:trPr>
          <w:cantSplit/>
        </w:trPr>
        <w:tc>
          <w:tcPr>
            <w:tcW w:w="616" w:type="dxa"/>
          </w:tcPr>
          <w:p w14:paraId="646B4E33" w14:textId="77777777" w:rsidR="004009C7" w:rsidRDefault="004009C7" w:rsidP="00AD0966">
            <w:pPr>
              <w:pStyle w:val="Normal-Schedule"/>
              <w:suppressLineNumbers/>
              <w:spacing w:before="60" w:after="60"/>
            </w:pPr>
            <w:r>
              <w:t>19</w:t>
            </w:r>
          </w:p>
        </w:tc>
        <w:tc>
          <w:tcPr>
            <w:tcW w:w="2253" w:type="dxa"/>
          </w:tcPr>
          <w:p w14:paraId="646B4E34" w14:textId="77777777" w:rsidR="004009C7" w:rsidRPr="00B240AE" w:rsidRDefault="004009C7" w:rsidP="00AD0966">
            <w:pPr>
              <w:pStyle w:val="Normal-Schedule"/>
              <w:suppressLineNumbers/>
              <w:spacing w:before="60" w:after="60"/>
            </w:pPr>
            <w:r>
              <w:t>Materials hoist</w:t>
            </w:r>
          </w:p>
        </w:tc>
        <w:tc>
          <w:tcPr>
            <w:tcW w:w="5069" w:type="dxa"/>
          </w:tcPr>
          <w:p w14:paraId="646B4E35" w14:textId="77777777" w:rsidR="004009C7" w:rsidRPr="00D61CAA" w:rsidRDefault="004009C7" w:rsidP="00AD0966">
            <w:pPr>
              <w:pStyle w:val="Normal-Schedule"/>
              <w:suppressLineNumbers/>
              <w:spacing w:before="60" w:after="60"/>
            </w:pPr>
            <w:r w:rsidRPr="00D61CAA">
              <w:t>Licen</w:t>
            </w:r>
            <w:r>
              <w:t>c</w:t>
            </w:r>
            <w:r w:rsidRPr="00D61CAA">
              <w:t>e to operate a materials hoist</w:t>
            </w:r>
          </w:p>
        </w:tc>
      </w:tr>
      <w:tr w:rsidR="004009C7" w:rsidRPr="004E0A74" w14:paraId="646B4E3A" w14:textId="77777777" w:rsidTr="00667B15">
        <w:trPr>
          <w:cantSplit/>
        </w:trPr>
        <w:tc>
          <w:tcPr>
            <w:tcW w:w="616" w:type="dxa"/>
          </w:tcPr>
          <w:p w14:paraId="646B4E37" w14:textId="77777777" w:rsidR="004009C7" w:rsidRDefault="004009C7" w:rsidP="00AD0966">
            <w:pPr>
              <w:pStyle w:val="Normal-Schedule"/>
              <w:suppressLineNumbers/>
              <w:spacing w:before="60" w:after="60"/>
            </w:pPr>
            <w:r>
              <w:t>20</w:t>
            </w:r>
          </w:p>
        </w:tc>
        <w:tc>
          <w:tcPr>
            <w:tcW w:w="2253" w:type="dxa"/>
          </w:tcPr>
          <w:p w14:paraId="646B4E38" w14:textId="77777777" w:rsidR="004009C7" w:rsidRPr="00B240AE" w:rsidRDefault="004009C7" w:rsidP="00AD0966">
            <w:pPr>
              <w:pStyle w:val="Normal-Schedule"/>
              <w:suppressLineNumbers/>
              <w:spacing w:before="60" w:after="60"/>
            </w:pPr>
            <w:r>
              <w:t>Personnel and materials hoist</w:t>
            </w:r>
          </w:p>
        </w:tc>
        <w:tc>
          <w:tcPr>
            <w:tcW w:w="5069" w:type="dxa"/>
          </w:tcPr>
          <w:p w14:paraId="646B4E39" w14:textId="77777777" w:rsidR="004009C7" w:rsidRPr="00D61CAA" w:rsidRDefault="004009C7" w:rsidP="00AD0966">
            <w:pPr>
              <w:pStyle w:val="Normal-Schedule"/>
              <w:suppressLineNumbers/>
              <w:spacing w:before="60" w:after="60"/>
            </w:pPr>
            <w:r w:rsidRPr="00D61CAA">
              <w:t>Licence to operate a personnel and materials hoist</w:t>
            </w:r>
          </w:p>
        </w:tc>
      </w:tr>
      <w:tr w:rsidR="004009C7" w:rsidRPr="004E0A74" w14:paraId="646B4E3E" w14:textId="77777777" w:rsidTr="00667B15">
        <w:trPr>
          <w:cantSplit/>
        </w:trPr>
        <w:tc>
          <w:tcPr>
            <w:tcW w:w="616" w:type="dxa"/>
          </w:tcPr>
          <w:p w14:paraId="646B4E3B" w14:textId="77777777" w:rsidR="004009C7" w:rsidRPr="00B240AE" w:rsidRDefault="004009C7" w:rsidP="00AD0966">
            <w:pPr>
              <w:pStyle w:val="Normal-Schedule"/>
              <w:suppressLineNumbers/>
              <w:spacing w:before="60" w:after="60"/>
            </w:pPr>
            <w:r>
              <w:t>21</w:t>
            </w:r>
          </w:p>
        </w:tc>
        <w:tc>
          <w:tcPr>
            <w:tcW w:w="2253" w:type="dxa"/>
          </w:tcPr>
          <w:p w14:paraId="646B4E3C" w14:textId="77777777" w:rsidR="004009C7" w:rsidRPr="00B240AE" w:rsidRDefault="004009C7" w:rsidP="00AD0966">
            <w:pPr>
              <w:pStyle w:val="Normal-Schedule"/>
              <w:suppressLineNumbers/>
              <w:spacing w:before="60" w:after="60"/>
            </w:pPr>
            <w:r w:rsidRPr="00B240AE">
              <w:t>Bo</w:t>
            </w:r>
            <w:r>
              <w:t>om-type elevating work platform</w:t>
            </w:r>
          </w:p>
        </w:tc>
        <w:tc>
          <w:tcPr>
            <w:tcW w:w="5069" w:type="dxa"/>
          </w:tcPr>
          <w:p w14:paraId="646B4E3D" w14:textId="77777777" w:rsidR="004009C7" w:rsidRPr="00D61CAA" w:rsidRDefault="004009C7" w:rsidP="00AD0966">
            <w:pPr>
              <w:pStyle w:val="Normal-Schedule"/>
              <w:suppressLineNumbers/>
              <w:spacing w:before="60" w:after="60"/>
            </w:pPr>
            <w:r w:rsidRPr="00D61CAA">
              <w:t>Licence to operate a boom-type elevatin</w:t>
            </w:r>
            <w:r>
              <w:t>g work platform (boom length 11 </w:t>
            </w:r>
            <w:r w:rsidRPr="00D61CAA">
              <w:t>metres or more)</w:t>
            </w:r>
          </w:p>
        </w:tc>
      </w:tr>
      <w:tr w:rsidR="004009C7" w:rsidRPr="004E0A74" w14:paraId="646B4E42" w14:textId="77777777" w:rsidTr="00667B15">
        <w:trPr>
          <w:cantSplit/>
        </w:trPr>
        <w:tc>
          <w:tcPr>
            <w:tcW w:w="616" w:type="dxa"/>
          </w:tcPr>
          <w:p w14:paraId="646B4E3F" w14:textId="77777777" w:rsidR="004009C7" w:rsidRDefault="004009C7" w:rsidP="00AD0966">
            <w:pPr>
              <w:pStyle w:val="Normal-Schedule"/>
              <w:suppressLineNumbers/>
              <w:spacing w:before="60" w:after="60"/>
            </w:pPr>
            <w:r>
              <w:t>22</w:t>
            </w:r>
          </w:p>
        </w:tc>
        <w:tc>
          <w:tcPr>
            <w:tcW w:w="2253" w:type="dxa"/>
          </w:tcPr>
          <w:p w14:paraId="646B4E40" w14:textId="77777777" w:rsidR="004009C7" w:rsidRPr="00B240AE" w:rsidRDefault="004009C7" w:rsidP="00AD0966">
            <w:pPr>
              <w:pStyle w:val="Normal-Schedule"/>
              <w:suppressLineNumbers/>
              <w:spacing w:before="60" w:after="60"/>
            </w:pPr>
            <w:r>
              <w:t>Concrete placing boom</w:t>
            </w:r>
          </w:p>
        </w:tc>
        <w:tc>
          <w:tcPr>
            <w:tcW w:w="5069" w:type="dxa"/>
          </w:tcPr>
          <w:p w14:paraId="646B4E41" w14:textId="77777777" w:rsidR="004009C7" w:rsidRPr="00D61CAA" w:rsidRDefault="004009C7" w:rsidP="006E274E">
            <w:pPr>
              <w:pStyle w:val="Normal-Schedule"/>
              <w:suppressLineNumbers/>
              <w:spacing w:before="60" w:after="60"/>
            </w:pPr>
            <w:r w:rsidRPr="00D61CAA">
              <w:t xml:space="preserve">Licence to </w:t>
            </w:r>
            <w:r>
              <w:t xml:space="preserve">operate a </w:t>
            </w:r>
            <w:r w:rsidRPr="00D61CAA">
              <w:t xml:space="preserve">concrete </w:t>
            </w:r>
            <w:r>
              <w:t>placing boom</w:t>
            </w:r>
          </w:p>
        </w:tc>
      </w:tr>
      <w:tr w:rsidR="004009C7" w:rsidRPr="004E0A74" w14:paraId="646B4E46" w14:textId="77777777" w:rsidTr="00667B15">
        <w:trPr>
          <w:cantSplit/>
        </w:trPr>
        <w:tc>
          <w:tcPr>
            <w:tcW w:w="616" w:type="dxa"/>
          </w:tcPr>
          <w:p w14:paraId="646B4E43" w14:textId="77777777" w:rsidR="004009C7" w:rsidRPr="00B240AE" w:rsidRDefault="004009C7" w:rsidP="00AD0966">
            <w:pPr>
              <w:pStyle w:val="Normal-Schedule"/>
              <w:suppressLineNumbers/>
              <w:spacing w:before="60" w:after="60"/>
            </w:pPr>
            <w:r>
              <w:t>23</w:t>
            </w:r>
          </w:p>
        </w:tc>
        <w:tc>
          <w:tcPr>
            <w:tcW w:w="2253" w:type="dxa"/>
          </w:tcPr>
          <w:p w14:paraId="646B4E44" w14:textId="77777777" w:rsidR="004009C7" w:rsidRPr="00B240AE" w:rsidRDefault="004009C7" w:rsidP="00AD0966">
            <w:pPr>
              <w:pStyle w:val="Normal-Schedule"/>
              <w:suppressLineNumbers/>
              <w:spacing w:before="60" w:after="60"/>
            </w:pPr>
            <w:r w:rsidRPr="00B240AE">
              <w:t>Reach stacker</w:t>
            </w:r>
          </w:p>
        </w:tc>
        <w:tc>
          <w:tcPr>
            <w:tcW w:w="5069" w:type="dxa"/>
          </w:tcPr>
          <w:p w14:paraId="646B4E45" w14:textId="77777777" w:rsidR="004009C7" w:rsidRPr="00D61CAA" w:rsidRDefault="004009C7" w:rsidP="00AD0966">
            <w:pPr>
              <w:pStyle w:val="Normal-Schedule"/>
              <w:suppressLineNumbers/>
              <w:spacing w:before="60" w:after="60"/>
            </w:pPr>
            <w:r>
              <w:t>Licence to operate a reach stacker of greater than 3 tonnes capacity</w:t>
            </w:r>
          </w:p>
        </w:tc>
      </w:tr>
      <w:tr w:rsidR="004009C7" w:rsidRPr="004E0A74" w14:paraId="646B4E4A" w14:textId="77777777" w:rsidTr="00667B15">
        <w:trPr>
          <w:cantSplit/>
        </w:trPr>
        <w:tc>
          <w:tcPr>
            <w:tcW w:w="616" w:type="dxa"/>
          </w:tcPr>
          <w:p w14:paraId="646B4E47" w14:textId="77777777" w:rsidR="004009C7" w:rsidRDefault="004009C7" w:rsidP="00AD0966">
            <w:pPr>
              <w:pStyle w:val="Normal-Schedule"/>
              <w:suppressLineNumbers/>
              <w:spacing w:before="60" w:after="60"/>
            </w:pPr>
            <w:r>
              <w:t>24</w:t>
            </w:r>
          </w:p>
        </w:tc>
        <w:tc>
          <w:tcPr>
            <w:tcW w:w="2253" w:type="dxa"/>
          </w:tcPr>
          <w:p w14:paraId="646B4E48" w14:textId="77777777" w:rsidR="004009C7" w:rsidRPr="00B240AE" w:rsidRDefault="004009C7" w:rsidP="00AD0966">
            <w:pPr>
              <w:pStyle w:val="Normal-Schedule"/>
              <w:suppressLineNumbers/>
              <w:spacing w:before="60" w:after="60"/>
            </w:pPr>
            <w:r>
              <w:t>Forklift truck</w:t>
            </w:r>
          </w:p>
        </w:tc>
        <w:tc>
          <w:tcPr>
            <w:tcW w:w="5069" w:type="dxa"/>
          </w:tcPr>
          <w:p w14:paraId="646B4E49" w14:textId="77777777" w:rsidR="004009C7" w:rsidRPr="00D61CAA" w:rsidRDefault="004009C7" w:rsidP="00AD0966">
            <w:pPr>
              <w:pStyle w:val="Normal-Schedule"/>
              <w:suppressLineNumbers/>
              <w:spacing w:before="60" w:after="60"/>
            </w:pPr>
            <w:r w:rsidRPr="00D61CAA">
              <w:t>Licence to operate a forklift truck</w:t>
            </w:r>
          </w:p>
        </w:tc>
      </w:tr>
      <w:tr w:rsidR="004009C7" w:rsidRPr="004E0A74" w14:paraId="646B4E4E" w14:textId="77777777" w:rsidTr="00667B15">
        <w:trPr>
          <w:cantSplit/>
        </w:trPr>
        <w:tc>
          <w:tcPr>
            <w:tcW w:w="616" w:type="dxa"/>
          </w:tcPr>
          <w:p w14:paraId="646B4E4B" w14:textId="77777777" w:rsidR="004009C7" w:rsidRDefault="004009C7" w:rsidP="00AD0966">
            <w:pPr>
              <w:pStyle w:val="Normal-Schedule"/>
              <w:suppressLineNumbers/>
              <w:spacing w:before="60" w:after="60"/>
            </w:pPr>
            <w:r>
              <w:t>25</w:t>
            </w:r>
          </w:p>
        </w:tc>
        <w:tc>
          <w:tcPr>
            <w:tcW w:w="2253" w:type="dxa"/>
          </w:tcPr>
          <w:p w14:paraId="646B4E4C" w14:textId="77777777" w:rsidR="004009C7" w:rsidRPr="00B240AE" w:rsidRDefault="004009C7" w:rsidP="00AD0966">
            <w:pPr>
              <w:pStyle w:val="Normal-Schedule"/>
              <w:suppressLineNumbers/>
              <w:spacing w:before="60" w:after="60"/>
            </w:pPr>
            <w:r>
              <w:t>Order-picking forklift truck</w:t>
            </w:r>
          </w:p>
        </w:tc>
        <w:tc>
          <w:tcPr>
            <w:tcW w:w="5069" w:type="dxa"/>
          </w:tcPr>
          <w:p w14:paraId="646B4E4D" w14:textId="77777777" w:rsidR="004009C7" w:rsidRPr="00D61CAA" w:rsidRDefault="004009C7" w:rsidP="00AD0966">
            <w:pPr>
              <w:pStyle w:val="Normal-Schedule"/>
              <w:suppressLineNumbers/>
              <w:spacing w:before="60" w:after="60"/>
            </w:pPr>
            <w:r w:rsidRPr="00D61CAA">
              <w:t>Licence to operate an order picking forklift truck</w:t>
            </w:r>
          </w:p>
        </w:tc>
      </w:tr>
      <w:tr w:rsidR="004009C7" w:rsidRPr="004E0A74" w14:paraId="646B4E52" w14:textId="77777777" w:rsidTr="00667B15">
        <w:trPr>
          <w:cantSplit/>
        </w:trPr>
        <w:tc>
          <w:tcPr>
            <w:tcW w:w="616" w:type="dxa"/>
          </w:tcPr>
          <w:p w14:paraId="646B4E4F" w14:textId="77777777" w:rsidR="004009C7" w:rsidRDefault="004009C7" w:rsidP="00AD0966">
            <w:pPr>
              <w:pStyle w:val="Normal-Schedule"/>
              <w:suppressLineNumbers/>
              <w:spacing w:before="60" w:after="60"/>
            </w:pPr>
            <w:r>
              <w:t>26</w:t>
            </w:r>
          </w:p>
        </w:tc>
        <w:tc>
          <w:tcPr>
            <w:tcW w:w="2253" w:type="dxa"/>
          </w:tcPr>
          <w:p w14:paraId="646B4E50" w14:textId="77777777" w:rsidR="004009C7" w:rsidRPr="00B240AE" w:rsidRDefault="004009C7" w:rsidP="00AD0966">
            <w:pPr>
              <w:pStyle w:val="Normal-Schedule"/>
              <w:suppressLineNumbers/>
              <w:spacing w:before="60" w:after="60"/>
            </w:pPr>
            <w:r>
              <w:t>Standard</w:t>
            </w:r>
            <w:r w:rsidRPr="00B240AE">
              <w:t xml:space="preserve"> boiler operation</w:t>
            </w:r>
          </w:p>
        </w:tc>
        <w:tc>
          <w:tcPr>
            <w:tcW w:w="5069" w:type="dxa"/>
          </w:tcPr>
          <w:p w14:paraId="646B4E51" w14:textId="77777777" w:rsidR="004009C7" w:rsidRPr="00D61CAA" w:rsidRDefault="004009C7" w:rsidP="00AD0966">
            <w:pPr>
              <w:pStyle w:val="Normal-Schedule"/>
              <w:suppressLineNumbers/>
              <w:spacing w:before="60" w:after="60"/>
            </w:pPr>
            <w:r>
              <w:t>Licence to operate a standard boiler</w:t>
            </w:r>
          </w:p>
        </w:tc>
      </w:tr>
      <w:tr w:rsidR="004009C7" w:rsidRPr="004E0A74" w14:paraId="646B4E57" w14:textId="77777777" w:rsidTr="00667B15">
        <w:trPr>
          <w:cantSplit/>
        </w:trPr>
        <w:tc>
          <w:tcPr>
            <w:tcW w:w="616" w:type="dxa"/>
          </w:tcPr>
          <w:p w14:paraId="646B4E53" w14:textId="77777777" w:rsidR="004009C7" w:rsidRPr="00B240AE" w:rsidRDefault="004009C7" w:rsidP="00AD0966">
            <w:pPr>
              <w:pStyle w:val="Normal-Schedule"/>
              <w:suppressLineNumbers/>
              <w:spacing w:before="60" w:after="60"/>
            </w:pPr>
            <w:r>
              <w:t>27</w:t>
            </w:r>
          </w:p>
        </w:tc>
        <w:tc>
          <w:tcPr>
            <w:tcW w:w="2253" w:type="dxa"/>
          </w:tcPr>
          <w:p w14:paraId="646B4E54" w14:textId="77777777" w:rsidR="004009C7" w:rsidRPr="00B240AE" w:rsidRDefault="004009C7" w:rsidP="00AD0966">
            <w:pPr>
              <w:pStyle w:val="Normal-Schedule"/>
              <w:suppressLineNumbers/>
              <w:spacing w:before="60" w:after="60"/>
            </w:pPr>
            <w:r w:rsidRPr="00B240AE">
              <w:t>Advanced boiler operation</w:t>
            </w:r>
          </w:p>
        </w:tc>
        <w:tc>
          <w:tcPr>
            <w:tcW w:w="5069" w:type="dxa"/>
          </w:tcPr>
          <w:p w14:paraId="646B4E55" w14:textId="77777777" w:rsidR="004009C7" w:rsidRDefault="004009C7" w:rsidP="00AD0966">
            <w:pPr>
              <w:pStyle w:val="Normal-Schedule"/>
              <w:suppressLineNumbers/>
              <w:spacing w:before="60" w:after="60"/>
            </w:pPr>
            <w:r>
              <w:t>Licence to operate a standard boiler; and</w:t>
            </w:r>
          </w:p>
          <w:p w14:paraId="646B4E56" w14:textId="77777777" w:rsidR="004009C7" w:rsidRPr="006C768B" w:rsidRDefault="004009C7" w:rsidP="00AD0966">
            <w:pPr>
              <w:pStyle w:val="Normal-Schedule"/>
              <w:suppressLineNumbers/>
              <w:spacing w:before="60" w:after="60"/>
            </w:pPr>
            <w:r>
              <w:t>Licence to operate an advanced boiler</w:t>
            </w:r>
          </w:p>
        </w:tc>
      </w:tr>
      <w:tr w:rsidR="004009C7" w:rsidRPr="004E0A74" w14:paraId="646B4E5B" w14:textId="77777777" w:rsidTr="00667B15">
        <w:trPr>
          <w:cantSplit/>
        </w:trPr>
        <w:tc>
          <w:tcPr>
            <w:tcW w:w="616" w:type="dxa"/>
          </w:tcPr>
          <w:p w14:paraId="646B4E58" w14:textId="77777777" w:rsidR="004009C7" w:rsidRPr="00B240AE" w:rsidRDefault="004009C7" w:rsidP="00AD0966">
            <w:pPr>
              <w:pStyle w:val="Normal-Schedule"/>
              <w:suppressLineNumbers/>
              <w:spacing w:before="60" w:after="60"/>
            </w:pPr>
            <w:r>
              <w:t>28</w:t>
            </w:r>
          </w:p>
        </w:tc>
        <w:tc>
          <w:tcPr>
            <w:tcW w:w="2253" w:type="dxa"/>
          </w:tcPr>
          <w:p w14:paraId="646B4E59" w14:textId="77777777" w:rsidR="004009C7" w:rsidRPr="00B240AE" w:rsidRDefault="004009C7" w:rsidP="00990016">
            <w:pPr>
              <w:pStyle w:val="Normal-Schedule"/>
              <w:suppressLineNumbers/>
              <w:spacing w:before="60" w:after="60"/>
            </w:pPr>
            <w:r>
              <w:t>Steam t</w:t>
            </w:r>
            <w:r w:rsidRPr="00B240AE">
              <w:t xml:space="preserve">urbine operation </w:t>
            </w:r>
          </w:p>
        </w:tc>
        <w:tc>
          <w:tcPr>
            <w:tcW w:w="5069" w:type="dxa"/>
          </w:tcPr>
          <w:p w14:paraId="646B4E5A" w14:textId="77777777" w:rsidR="004009C7" w:rsidRPr="00D61CAA" w:rsidRDefault="004009C7" w:rsidP="00AD0966">
            <w:pPr>
              <w:pStyle w:val="Normal-Schedule"/>
              <w:suppressLineNumbers/>
              <w:spacing w:before="60" w:after="60"/>
            </w:pPr>
            <w:r>
              <w:t>Licence to operate a steam turbine</w:t>
            </w:r>
          </w:p>
        </w:tc>
      </w:tr>
      <w:tr w:rsidR="004009C7" w:rsidRPr="004E0A74" w14:paraId="646B4E5F" w14:textId="77777777" w:rsidTr="00667B15">
        <w:trPr>
          <w:cantSplit/>
        </w:trPr>
        <w:tc>
          <w:tcPr>
            <w:tcW w:w="616" w:type="dxa"/>
            <w:tcBorders>
              <w:bottom w:val="single" w:sz="4" w:space="0" w:color="auto"/>
            </w:tcBorders>
          </w:tcPr>
          <w:p w14:paraId="646B4E5C" w14:textId="77777777" w:rsidR="004009C7" w:rsidRPr="00B240AE" w:rsidRDefault="004009C7" w:rsidP="00AD0966">
            <w:pPr>
              <w:pStyle w:val="Normal-Schedule"/>
              <w:suppressLineNumbers/>
              <w:spacing w:before="60" w:after="60"/>
            </w:pPr>
            <w:r>
              <w:t>29</w:t>
            </w:r>
          </w:p>
        </w:tc>
        <w:tc>
          <w:tcPr>
            <w:tcW w:w="2253" w:type="dxa"/>
            <w:tcBorders>
              <w:bottom w:val="single" w:sz="4" w:space="0" w:color="auto"/>
            </w:tcBorders>
          </w:tcPr>
          <w:p w14:paraId="646B4E5D" w14:textId="77777777" w:rsidR="004009C7" w:rsidRPr="00B240AE" w:rsidRDefault="004009C7" w:rsidP="00AD0966">
            <w:pPr>
              <w:pStyle w:val="Normal-Schedule"/>
              <w:suppressLineNumbers/>
              <w:spacing w:before="60" w:after="60"/>
            </w:pPr>
            <w:r w:rsidRPr="00B240AE">
              <w:t>Recip</w:t>
            </w:r>
            <w:r>
              <w:t>rocating steam engine operation</w:t>
            </w:r>
          </w:p>
        </w:tc>
        <w:tc>
          <w:tcPr>
            <w:tcW w:w="5069" w:type="dxa"/>
            <w:tcBorders>
              <w:bottom w:val="single" w:sz="4" w:space="0" w:color="auto"/>
            </w:tcBorders>
          </w:tcPr>
          <w:p w14:paraId="646B4E5E" w14:textId="77777777" w:rsidR="004009C7" w:rsidRPr="00D61CAA" w:rsidRDefault="004009C7" w:rsidP="00AD0966">
            <w:pPr>
              <w:pStyle w:val="Normal-Schedule"/>
              <w:suppressLineNumbers/>
              <w:spacing w:before="60" w:after="60"/>
            </w:pPr>
            <w:r>
              <w:t>Licence to operate a reciprocating steam engine</w:t>
            </w:r>
          </w:p>
        </w:tc>
      </w:tr>
    </w:tbl>
    <w:p w14:paraId="646B4E60" w14:textId="77777777" w:rsidR="00145DDF" w:rsidRPr="007A3825" w:rsidRDefault="00145DDF" w:rsidP="00145DDF">
      <w:pPr>
        <w:spacing w:before="0"/>
        <w:rPr>
          <w:sz w:val="8"/>
        </w:rPr>
      </w:pPr>
    </w:p>
    <w:p w14:paraId="646B4E61" w14:textId="77777777" w:rsidR="00145DDF" w:rsidRPr="002E7A1F" w:rsidRDefault="00145DDF" w:rsidP="00145DDF">
      <w:pPr>
        <w:spacing w:before="0"/>
        <w:rPr>
          <w:sz w:val="16"/>
        </w:rPr>
      </w:pPr>
    </w:p>
    <w:p w14:paraId="646B4E62" w14:textId="77777777" w:rsidR="00145DDF" w:rsidRPr="001046D9" w:rsidRDefault="00145DDF" w:rsidP="005B7236">
      <w:pPr>
        <w:spacing w:after="180"/>
      </w:pPr>
    </w:p>
    <w:p w14:paraId="646B4E63" w14:textId="77777777" w:rsidR="00145DDF" w:rsidRPr="007D60FC" w:rsidRDefault="00145DDF" w:rsidP="00145DDF">
      <w:pPr>
        <w:pStyle w:val="ScheduleNo"/>
        <w:ind w:left="1560" w:hanging="1560"/>
        <w:jc w:val="left"/>
        <w:rPr>
          <w:caps w:val="0"/>
          <w:sz w:val="28"/>
          <w:szCs w:val="28"/>
        </w:rPr>
      </w:pPr>
      <w:r>
        <w:br w:type="page"/>
      </w:r>
      <w:bookmarkStart w:id="953" w:name="_Toc174445892"/>
      <w:r w:rsidRPr="007D60FC">
        <w:rPr>
          <w:caps w:val="0"/>
          <w:sz w:val="28"/>
          <w:szCs w:val="28"/>
        </w:rPr>
        <w:lastRenderedPageBreak/>
        <w:t>Schedule 5</w:t>
      </w:r>
      <w:r>
        <w:rPr>
          <w:caps w:val="0"/>
          <w:sz w:val="28"/>
          <w:szCs w:val="28"/>
        </w:rPr>
        <w:t xml:space="preserve"> </w:t>
      </w:r>
      <w:r>
        <w:rPr>
          <w:caps w:val="0"/>
          <w:sz w:val="28"/>
          <w:szCs w:val="28"/>
        </w:rPr>
        <w:tab/>
      </w:r>
      <w:r w:rsidRPr="007D60FC">
        <w:rPr>
          <w:caps w:val="0"/>
          <w:sz w:val="28"/>
          <w:szCs w:val="28"/>
        </w:rPr>
        <w:t>Registration of plant and plant designs</w:t>
      </w:r>
      <w:bookmarkEnd w:id="953"/>
    </w:p>
    <w:p w14:paraId="646B4E64" w14:textId="77777777" w:rsidR="00145DDF" w:rsidRDefault="001C035B" w:rsidP="00145DDF">
      <w:pPr>
        <w:pStyle w:val="Normal-Schedule"/>
        <w:jc w:val="right"/>
      </w:pPr>
      <w:r>
        <w:t>Regulations 243 a</w:t>
      </w:r>
      <w:r w:rsidR="00145DDF">
        <w:t>nd 246</w:t>
      </w:r>
    </w:p>
    <w:p w14:paraId="646B4E65" w14:textId="77777777" w:rsidR="00145DDF" w:rsidRPr="005A3865" w:rsidRDefault="00145DDF" w:rsidP="00145DDF">
      <w:pPr>
        <w:pStyle w:val="Heading-DIVISION"/>
        <w:ind w:left="1276" w:hanging="1276"/>
        <w:jc w:val="left"/>
        <w:rPr>
          <w:sz w:val="28"/>
          <w:szCs w:val="28"/>
        </w:rPr>
      </w:pPr>
      <w:bookmarkStart w:id="954" w:name="_Toc174445893"/>
      <w:r w:rsidRPr="005A3865">
        <w:rPr>
          <w:sz w:val="28"/>
          <w:szCs w:val="28"/>
        </w:rPr>
        <w:t>P</w:t>
      </w:r>
      <w:r>
        <w:rPr>
          <w:sz w:val="28"/>
          <w:szCs w:val="28"/>
        </w:rPr>
        <w:t>art</w:t>
      </w:r>
      <w:r w:rsidRPr="005A3865">
        <w:rPr>
          <w:sz w:val="28"/>
          <w:szCs w:val="28"/>
        </w:rPr>
        <w:t xml:space="preserve"> 1 </w:t>
      </w:r>
      <w:r w:rsidRPr="005A3865">
        <w:rPr>
          <w:sz w:val="28"/>
          <w:szCs w:val="28"/>
        </w:rPr>
        <w:tab/>
        <w:t>Plant requiring registration of design</w:t>
      </w:r>
      <w:bookmarkEnd w:id="954"/>
    </w:p>
    <w:p w14:paraId="646B4E66" w14:textId="77777777" w:rsidR="00145DDF" w:rsidRDefault="00145DDF" w:rsidP="007272F6">
      <w:pPr>
        <w:pStyle w:val="StyleDraftHeading1Left0cmHanging15cm1"/>
      </w:pPr>
      <w:r>
        <w:tab/>
      </w:r>
      <w:bookmarkStart w:id="955" w:name="_Toc174445894"/>
      <w:r w:rsidRPr="00D25006">
        <w:t>1</w:t>
      </w:r>
      <w:r>
        <w:tab/>
        <w:t>Items of plant requiring registration of design</w:t>
      </w:r>
      <w:bookmarkEnd w:id="955"/>
    </w:p>
    <w:p w14:paraId="646B4E67"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Pressure equipment, other than pressure piping, and categorised as hazard level A, B, C or D according to the criteria in </w:t>
      </w:r>
      <w:r>
        <w:t xml:space="preserve">Section 2.1 of </w:t>
      </w:r>
      <w:r w:rsidR="00F262B2" w:rsidRPr="00F262B2">
        <w:t>AS</w:t>
      </w:r>
      <w:r w:rsidR="000F3E2C">
        <w:t> </w:t>
      </w:r>
      <w:r w:rsidR="00F262B2" w:rsidRPr="00F262B2">
        <w:t>4343:2014 (Pressure equipment—Hazard levels)</w:t>
      </w:r>
      <w:r>
        <w:t>).</w:t>
      </w:r>
    </w:p>
    <w:p w14:paraId="646B4E68"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Gas cylinders covered by </w:t>
      </w:r>
      <w:r>
        <w:t>Section 1 of AS 2030.1:2009 (Gas cylinders—General Requirements).</w:t>
      </w:r>
    </w:p>
    <w:p w14:paraId="646B4E69"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Pr>
          <w:rFonts w:ascii="Symbol" w:hAnsi="Symbol"/>
        </w:rPr>
        <w:t></w:t>
      </w:r>
      <w:proofErr w:type="spellStart"/>
      <w:r w:rsidRPr="00B15332">
        <w:t>ower</w:t>
      </w:r>
      <w:proofErr w:type="spellEnd"/>
      <w:r w:rsidRPr="00B15332">
        <w:t xml:space="preserve"> cranes</w:t>
      </w:r>
      <w:r>
        <w:t xml:space="preserve"> </w:t>
      </w:r>
      <w:r w:rsidRPr="00B15332">
        <w:t>including self-erecting tower cranes</w:t>
      </w:r>
      <w:r>
        <w:t>.</w:t>
      </w:r>
    </w:p>
    <w:p w14:paraId="646B4E6A"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Lifts</w:t>
      </w:r>
      <w:r w:rsidR="005B7236">
        <w:t xml:space="preserve"> and </w:t>
      </w:r>
      <w:r>
        <w:t>escalators and moving walkways.</w:t>
      </w:r>
    </w:p>
    <w:p w14:paraId="646B4E6B"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Building maintenance units</w:t>
      </w:r>
      <w:r>
        <w:t>.</w:t>
      </w:r>
    </w:p>
    <w:p w14:paraId="646B4E6C"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Hoists with a platform movement exceeding 2</w:t>
      </w:r>
      <w:r>
        <w:t>·4 </w:t>
      </w:r>
      <w:r w:rsidRPr="00B15332">
        <w:t>metres, designed to lift people</w:t>
      </w:r>
      <w:r>
        <w:t>.</w:t>
      </w:r>
    </w:p>
    <w:p w14:paraId="646B4E6D"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Work boxes designed to be suspended from cranes</w:t>
      </w:r>
      <w:r>
        <w:t>.</w:t>
      </w:r>
    </w:p>
    <w:p w14:paraId="646B4E6E" w14:textId="77777777" w:rsidR="00145DDF" w:rsidRDefault="00145DDF" w:rsidP="001769C3">
      <w:pPr>
        <w:pStyle w:val="DraftHeading2"/>
        <w:tabs>
          <w:tab w:val="right" w:pos="1247"/>
        </w:tabs>
        <w:ind w:left="1361" w:hanging="1361"/>
      </w:pPr>
      <w:r>
        <w:rPr>
          <w:rFonts w:ascii="Symbol" w:hAnsi="Symbol"/>
        </w:rPr>
        <w:tab/>
      </w:r>
      <w:r>
        <w:rPr>
          <w:rFonts w:ascii="Symbol" w:hAnsi="Symbol"/>
        </w:rPr>
        <w:t></w:t>
      </w:r>
      <w:r>
        <w:rPr>
          <w:rFonts w:ascii="Symbol" w:hAnsi="Symbol"/>
        </w:rPr>
        <w:t></w:t>
      </w:r>
      <w:r>
        <w:rPr>
          <w:rFonts w:ascii="Symbol" w:hAnsi="Symbol"/>
        </w:rPr>
        <w:t></w:t>
      </w:r>
      <w:r>
        <w:rPr>
          <w:rFonts w:ascii="Symbol" w:hAnsi="Symbol"/>
        </w:rPr>
        <w:tab/>
      </w:r>
      <w:r w:rsidRPr="00B15332">
        <w:t xml:space="preserve">Amusement </w:t>
      </w:r>
      <w:r>
        <w:t>devices</w:t>
      </w:r>
      <w:r w:rsidRPr="00B15332">
        <w:t xml:space="preserve"> </w:t>
      </w:r>
      <w:r w:rsidR="005B7236">
        <w:t xml:space="preserve">classified </w:t>
      </w:r>
      <w:r w:rsidRPr="00B15332">
        <w:t xml:space="preserve">by </w:t>
      </w:r>
      <w:r>
        <w:t>Section 2.1 of AS 3533.1:2009 (Amusement rides and devices—Design and construction),</w:t>
      </w:r>
      <w:r w:rsidRPr="00B15332">
        <w:t xml:space="preserve"> </w:t>
      </w:r>
      <w:r>
        <w:t>except</w:t>
      </w:r>
      <w:r w:rsidR="001769C3">
        <w:t xml:space="preserve"> </w:t>
      </w:r>
      <w:r w:rsidR="000A37D6">
        <w:t>devices</w:t>
      </w:r>
      <w:r>
        <w:t xml:space="preserve"> specified in clause 2(2)</w:t>
      </w:r>
      <w:r w:rsidR="001769C3">
        <w:t>.</w:t>
      </w:r>
    </w:p>
    <w:p w14:paraId="646B4E6F" w14:textId="77777777" w:rsidR="00A427F6" w:rsidRDefault="00A427F6" w:rsidP="00A427F6">
      <w:pPr>
        <w:pStyle w:val="DraftHeading2"/>
        <w:tabs>
          <w:tab w:val="right" w:pos="1247"/>
        </w:tabs>
        <w:ind w:left="1361" w:hanging="1361"/>
      </w:pPr>
      <w:r>
        <w:tab/>
      </w:r>
      <w:r w:rsidRPr="00A427F6">
        <w:t>1.8A</w:t>
      </w:r>
      <w:r>
        <w:tab/>
        <w:t>Passenger ropeways.</w:t>
      </w:r>
    </w:p>
    <w:p w14:paraId="646B4E70" w14:textId="77777777" w:rsidR="00145DDF" w:rsidRDefault="00145DDF" w:rsidP="00145DDF">
      <w:pPr>
        <w:pStyle w:val="DraftHeading2"/>
        <w:tabs>
          <w:tab w:val="right" w:pos="1247"/>
        </w:tabs>
        <w:ind w:left="1361" w:hanging="1361"/>
      </w:pPr>
      <w:r>
        <w:tab/>
        <w:t>1.9</w:t>
      </w:r>
      <w:r>
        <w:tab/>
      </w:r>
      <w:r w:rsidR="002B2399">
        <w:t>Concrete placing boom</w:t>
      </w:r>
      <w:r w:rsidR="004C70FA">
        <w:t>s</w:t>
      </w:r>
      <w:r>
        <w:t>.</w:t>
      </w:r>
    </w:p>
    <w:p w14:paraId="646B4E71" w14:textId="77777777" w:rsidR="00145DDF" w:rsidRDefault="00145DDF" w:rsidP="00145DDF">
      <w:pPr>
        <w:pStyle w:val="DraftHeading2"/>
        <w:tabs>
          <w:tab w:val="right" w:pos="1247"/>
        </w:tabs>
        <w:ind w:left="1361" w:hanging="1361"/>
      </w:pP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ab/>
      </w:r>
      <w:r w:rsidRPr="00B15332">
        <w:t>Prefabricated scaffolding</w:t>
      </w:r>
      <w:r>
        <w:t>.</w:t>
      </w:r>
    </w:p>
    <w:p w14:paraId="646B4E72" w14:textId="77777777" w:rsidR="007162D7"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Boom-type elevating work platforms</w:t>
      </w:r>
      <w:r>
        <w:t>.</w:t>
      </w:r>
    </w:p>
    <w:p w14:paraId="646B4E73"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Gantry cranes with a safe working load greater than 5 tonnes or bridge cranes with a safe working load of greater than 1</w:t>
      </w:r>
      <w:r>
        <w:t>0</w:t>
      </w:r>
      <w:r w:rsidRPr="00B15332">
        <w:t xml:space="preserve"> tonnes, and any gantry crane or bridge crane which is designed to handle molten metal or </w:t>
      </w:r>
      <w:r>
        <w:t>Schedule 11 hazardous chemicals.</w:t>
      </w:r>
    </w:p>
    <w:p w14:paraId="646B4E74"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Vehicle hoists</w:t>
      </w:r>
      <w:r>
        <w:t>.</w:t>
      </w:r>
    </w:p>
    <w:p w14:paraId="646B4E75" w14:textId="77777777" w:rsidR="00145DDF" w:rsidRPr="00B15332"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Mast climbing work platforms</w:t>
      </w:r>
      <w:r>
        <w:t>.</w:t>
      </w:r>
    </w:p>
    <w:p w14:paraId="646B4E76" w14:textId="77777777" w:rsidR="00145DDF" w:rsidRDefault="00145DDF" w:rsidP="00145DDF">
      <w:pPr>
        <w:pStyle w:val="DraftHeading2"/>
        <w:tabs>
          <w:tab w:val="right" w:pos="1247"/>
        </w:tabs>
        <w:ind w:left="1361" w:hanging="1361"/>
      </w:pPr>
      <w:r>
        <w:rPr>
          <w:rFonts w:ascii="Symbol" w:hAnsi="Symbol"/>
        </w:rPr>
        <w:tab/>
      </w:r>
      <w:r w:rsidRPr="006B7833">
        <w:rPr>
          <w:rFonts w:ascii="Symbol" w:hAnsi="Symbol"/>
        </w:rPr>
        <w:t></w:t>
      </w:r>
      <w:r w:rsidRPr="006B7833">
        <w:rPr>
          <w:rFonts w:ascii="Symbol" w:hAnsi="Symbol"/>
        </w:rPr>
        <w:t></w:t>
      </w:r>
      <w:r w:rsidRPr="006B7833">
        <w:rPr>
          <w:rFonts w:ascii="Symbol" w:hAnsi="Symbol"/>
        </w:rPr>
        <w:t></w:t>
      </w:r>
      <w:r>
        <w:rPr>
          <w:rFonts w:ascii="Symbol" w:hAnsi="Symbol"/>
        </w:rPr>
        <w:t></w:t>
      </w:r>
      <w:r>
        <w:rPr>
          <w:rFonts w:ascii="Symbol" w:hAnsi="Symbol"/>
        </w:rPr>
        <w:tab/>
      </w:r>
      <w:r w:rsidRPr="00B15332">
        <w:t xml:space="preserve">Mobile cranes with a </w:t>
      </w:r>
      <w:r>
        <w:t>rated capacity</w:t>
      </w:r>
      <w:r w:rsidRPr="00B15332">
        <w:t xml:space="preserve"> of greater than 10 tonnes</w:t>
      </w:r>
      <w:r>
        <w:t>.</w:t>
      </w:r>
    </w:p>
    <w:p w14:paraId="646B4E77" w14:textId="77777777" w:rsidR="00145DDF" w:rsidRPr="00D25006" w:rsidRDefault="00145DDF" w:rsidP="007272F6">
      <w:pPr>
        <w:pStyle w:val="StyleDraftHeading1Left0cmHanging15cm1"/>
      </w:pPr>
      <w:r>
        <w:tab/>
      </w:r>
      <w:bookmarkStart w:id="956" w:name="_Toc174445895"/>
      <w:r w:rsidRPr="00D25006">
        <w:t>2</w:t>
      </w:r>
      <w:r>
        <w:tab/>
        <w:t>Exceptions</w:t>
      </w:r>
      <w:bookmarkEnd w:id="956"/>
    </w:p>
    <w:p w14:paraId="646B4E78" w14:textId="77777777" w:rsidR="00145DDF" w:rsidRDefault="00145DDF" w:rsidP="00145DDF">
      <w:pPr>
        <w:pStyle w:val="DraftHeading2"/>
        <w:tabs>
          <w:tab w:val="right" w:pos="1247"/>
        </w:tabs>
        <w:ind w:left="1361" w:hanging="1361"/>
      </w:pPr>
      <w:r>
        <w:tab/>
        <w:t>(1)</w:t>
      </w:r>
      <w:r>
        <w:tab/>
        <w:t>The items of plant listed in clause 1 do not include:</w:t>
      </w:r>
    </w:p>
    <w:p w14:paraId="646B4E79" w14:textId="77777777" w:rsidR="00145DDF" w:rsidRDefault="00145DDF" w:rsidP="00145DDF">
      <w:pPr>
        <w:pStyle w:val="DraftHeading3"/>
        <w:tabs>
          <w:tab w:val="right" w:pos="1757"/>
        </w:tabs>
        <w:ind w:left="1871" w:hanging="1871"/>
      </w:pPr>
      <w:r>
        <w:tab/>
      </w:r>
      <w:r w:rsidRPr="004A0A89">
        <w:t>(a)</w:t>
      </w:r>
      <w:r>
        <w:tab/>
        <w:t>a heritage boiler; or</w:t>
      </w:r>
    </w:p>
    <w:p w14:paraId="646B4E7A" w14:textId="77777777" w:rsidR="000A435E" w:rsidRDefault="000A435E" w:rsidP="000A435E">
      <w:pPr>
        <w:pStyle w:val="DraftHeading3"/>
        <w:tabs>
          <w:tab w:val="right" w:pos="1757"/>
        </w:tabs>
        <w:ind w:left="1871" w:hanging="1871"/>
      </w:pPr>
      <w:r>
        <w:lastRenderedPageBreak/>
        <w:tab/>
      </w:r>
      <w:r w:rsidRPr="000A435E">
        <w:t>(ab)</w:t>
      </w:r>
      <w:r>
        <w:tab/>
        <w:t>any pressure equipment (other than a gas cylinder</w:t>
      </w:r>
      <w:r w:rsidR="0053783A">
        <w:t xml:space="preserve">) excluded from the scope of </w:t>
      </w:r>
      <w:r w:rsidR="00467B93" w:rsidRPr="00467B93">
        <w:t>AS/NZS</w:t>
      </w:r>
      <w:r w:rsidR="00467B93">
        <w:t> 1</w:t>
      </w:r>
      <w:r w:rsidR="00467B93" w:rsidRPr="00467B93">
        <w:t>200:2015 (Pressure equipment)</w:t>
      </w:r>
      <w:r>
        <w:t>; or</w:t>
      </w:r>
    </w:p>
    <w:p w14:paraId="646B4E7B" w14:textId="77777777" w:rsidR="003566AC" w:rsidRPr="003566AC" w:rsidRDefault="003566AC" w:rsidP="003566AC">
      <w:pPr>
        <w:pStyle w:val="DraftParaNote"/>
        <w:tabs>
          <w:tab w:val="right" w:pos="2324"/>
        </w:tabs>
        <w:ind w:left="1871"/>
        <w:rPr>
          <w:b/>
        </w:rPr>
      </w:pPr>
      <w:r w:rsidRPr="003566AC">
        <w:rPr>
          <w:b/>
        </w:rPr>
        <w:t>Note</w:t>
      </w:r>
    </w:p>
    <w:p w14:paraId="646B4E7C" w14:textId="77777777" w:rsidR="003566AC" w:rsidRDefault="003566AC" w:rsidP="003566AC">
      <w:pPr>
        <w:pStyle w:val="DraftParaNote"/>
        <w:tabs>
          <w:tab w:val="right" w:pos="2324"/>
        </w:tabs>
        <w:ind w:left="1871"/>
      </w:pPr>
      <w:r>
        <w:t xml:space="preserve">See </w:t>
      </w:r>
      <w:r w:rsidR="00467B93" w:rsidRPr="00467B93">
        <w:t>paragraph A3</w:t>
      </w:r>
      <w:r>
        <w:t xml:space="preserve"> of Appendix A to </w:t>
      </w:r>
      <w:r w:rsidR="00467B93" w:rsidRPr="00467B93">
        <w:t>AS/NZS 1200:2015</w:t>
      </w:r>
      <w:r>
        <w:t>.</w:t>
      </w:r>
    </w:p>
    <w:p w14:paraId="646B4E7D" w14:textId="77777777" w:rsidR="00145DDF" w:rsidRDefault="00145DDF" w:rsidP="00145DDF">
      <w:pPr>
        <w:pStyle w:val="DraftHeading3"/>
        <w:tabs>
          <w:tab w:val="right" w:pos="1757"/>
        </w:tabs>
        <w:ind w:left="1871" w:hanging="1871"/>
      </w:pPr>
      <w:r>
        <w:tab/>
      </w:r>
      <w:r w:rsidRPr="004A0A89">
        <w:t>(</w:t>
      </w:r>
      <w:r>
        <w:t>b</w:t>
      </w:r>
      <w:r w:rsidRPr="004A0A89">
        <w:t>)</w:t>
      </w:r>
      <w:r>
        <w:tab/>
        <w:t>a crane or hoist that is manually powered; or</w:t>
      </w:r>
    </w:p>
    <w:p w14:paraId="646B4E7E" w14:textId="77777777" w:rsidR="002B2399" w:rsidRDefault="002B2399" w:rsidP="002B2399">
      <w:pPr>
        <w:pStyle w:val="DraftHeading3"/>
        <w:tabs>
          <w:tab w:val="right" w:pos="1757"/>
        </w:tabs>
        <w:ind w:left="1871" w:hanging="1871"/>
      </w:pPr>
      <w:r>
        <w:tab/>
      </w:r>
      <w:r w:rsidRPr="002B2399">
        <w:t>(</w:t>
      </w:r>
      <w:proofErr w:type="spellStart"/>
      <w:r w:rsidRPr="002B2399">
        <w:t>ba</w:t>
      </w:r>
      <w:proofErr w:type="spellEnd"/>
      <w:r w:rsidRPr="002B2399">
        <w:t>)</w:t>
      </w:r>
      <w:r>
        <w:tab/>
        <w:t>a reach stacker; or</w:t>
      </w:r>
    </w:p>
    <w:p w14:paraId="646B4E7F" w14:textId="77777777" w:rsidR="00145DDF" w:rsidRDefault="00145DDF" w:rsidP="00145DDF">
      <w:pPr>
        <w:pStyle w:val="DraftHeading3"/>
        <w:tabs>
          <w:tab w:val="right" w:pos="1757"/>
        </w:tabs>
        <w:ind w:left="1871" w:hanging="1871"/>
      </w:pPr>
      <w:r>
        <w:tab/>
      </w:r>
      <w:r w:rsidRPr="004A0A89">
        <w:t>(</w:t>
      </w:r>
      <w:r>
        <w:t>c</w:t>
      </w:r>
      <w:r w:rsidRPr="004A0A89">
        <w:t>)</w:t>
      </w:r>
      <w:r>
        <w:tab/>
        <w:t>an elevating work platform that is a scissor lift or a vertically moving platform; or</w:t>
      </w:r>
    </w:p>
    <w:p w14:paraId="646B4E80" w14:textId="77777777" w:rsidR="00145DDF" w:rsidRDefault="00145DDF" w:rsidP="00145DDF">
      <w:pPr>
        <w:pStyle w:val="DraftHeading3"/>
        <w:tabs>
          <w:tab w:val="right" w:pos="1757"/>
        </w:tabs>
        <w:ind w:left="1871" w:hanging="1871"/>
      </w:pPr>
      <w:r>
        <w:tab/>
      </w:r>
      <w:r w:rsidRPr="004A0A89">
        <w:t>(</w:t>
      </w:r>
      <w:r>
        <w:t>d</w:t>
      </w:r>
      <w:r w:rsidRPr="004A0A89">
        <w:t>)</w:t>
      </w:r>
      <w:r>
        <w:tab/>
        <w:t>a tow truck.</w:t>
      </w:r>
    </w:p>
    <w:p w14:paraId="646B4E81" w14:textId="77777777" w:rsidR="00145DDF" w:rsidRDefault="00145DDF" w:rsidP="00145DDF">
      <w:pPr>
        <w:pStyle w:val="DraftHeading2"/>
        <w:tabs>
          <w:tab w:val="right" w:pos="1247"/>
        </w:tabs>
        <w:ind w:left="1361" w:hanging="1361"/>
      </w:pPr>
      <w:r>
        <w:tab/>
        <w:t>(2)</w:t>
      </w:r>
      <w:r>
        <w:tab/>
        <w:t xml:space="preserve">The following </w:t>
      </w:r>
      <w:r w:rsidR="000A37D6">
        <w:t>devices</w:t>
      </w:r>
      <w:r>
        <w:t xml:space="preserve"> are excluded from clause 1.8:</w:t>
      </w:r>
    </w:p>
    <w:p w14:paraId="646B4E82" w14:textId="77777777" w:rsidR="00145DDF" w:rsidRDefault="00145DDF" w:rsidP="00145DDF">
      <w:pPr>
        <w:pStyle w:val="DraftHeading3"/>
        <w:tabs>
          <w:tab w:val="right" w:pos="1757"/>
        </w:tabs>
        <w:ind w:left="1871" w:hanging="1871"/>
      </w:pPr>
      <w:r>
        <w:tab/>
      </w:r>
      <w:r w:rsidRPr="00414AC9">
        <w:t>(a)</w:t>
      </w:r>
      <w:r>
        <w:tab/>
        <w:t xml:space="preserve">class 1 </w:t>
      </w:r>
      <w:r w:rsidR="000A37D6">
        <w:t>devices</w:t>
      </w:r>
      <w:r>
        <w:t>;</w:t>
      </w:r>
    </w:p>
    <w:p w14:paraId="646B4E83" w14:textId="77777777" w:rsidR="00145DDF" w:rsidRDefault="00145DDF" w:rsidP="00145DDF">
      <w:pPr>
        <w:pStyle w:val="DraftHeading3"/>
        <w:tabs>
          <w:tab w:val="right" w:pos="1757"/>
        </w:tabs>
        <w:ind w:left="1871" w:hanging="1871"/>
      </w:pPr>
      <w:r>
        <w:tab/>
        <w:t>(b)</w:t>
      </w:r>
      <w:r>
        <w:tab/>
        <w:t xml:space="preserve">playground </w:t>
      </w:r>
      <w:r w:rsidR="000A37D6">
        <w:t>devices</w:t>
      </w:r>
      <w:r>
        <w:t>;</w:t>
      </w:r>
    </w:p>
    <w:p w14:paraId="646B4E84" w14:textId="77777777" w:rsidR="00145DDF" w:rsidRPr="006733DA" w:rsidRDefault="00145DDF" w:rsidP="00145DDF">
      <w:pPr>
        <w:pStyle w:val="DraftHeading3"/>
        <w:tabs>
          <w:tab w:val="right" w:pos="1757"/>
        </w:tabs>
        <w:ind w:left="1871" w:hanging="1871"/>
      </w:pPr>
      <w:r>
        <w:tab/>
      </w:r>
      <w:r w:rsidRPr="0096733C">
        <w:t>(</w:t>
      </w:r>
      <w:r>
        <w:t>c</w:t>
      </w:r>
      <w:r w:rsidRPr="0096733C">
        <w:t>)</w:t>
      </w:r>
      <w:r w:rsidRPr="0096733C">
        <w:tab/>
        <w:t>water slides where water facilitates patrons to slide easily, predominantly under gravity, along a static structure;</w:t>
      </w:r>
    </w:p>
    <w:p w14:paraId="646B4E85" w14:textId="77777777" w:rsidR="001769C3" w:rsidRDefault="00145DDF" w:rsidP="00145DDF">
      <w:pPr>
        <w:pStyle w:val="DraftHeading3"/>
        <w:tabs>
          <w:tab w:val="right" w:pos="1757"/>
        </w:tabs>
        <w:ind w:left="1871" w:hanging="1871"/>
      </w:pPr>
      <w:r w:rsidRPr="0096733C">
        <w:tab/>
        <w:t>(</w:t>
      </w:r>
      <w:r>
        <w:t>d</w:t>
      </w:r>
      <w:r w:rsidRPr="0096733C">
        <w:t>)</w:t>
      </w:r>
      <w:r w:rsidRPr="0096733C">
        <w:tab/>
        <w:t>wave generators where patrons do not come into contact with the parts of machinery used for generating water waves</w:t>
      </w:r>
      <w:r w:rsidR="001769C3">
        <w:t>;</w:t>
      </w:r>
    </w:p>
    <w:p w14:paraId="646B4E86" w14:textId="77777777" w:rsidR="001769C3" w:rsidRPr="001769C3" w:rsidRDefault="001769C3" w:rsidP="001769C3">
      <w:pPr>
        <w:pStyle w:val="DraftHeading3"/>
        <w:tabs>
          <w:tab w:val="right" w:pos="1757"/>
        </w:tabs>
        <w:ind w:left="1871" w:hanging="1871"/>
      </w:pPr>
      <w:r>
        <w:tab/>
      </w:r>
      <w:r w:rsidRPr="001769C3">
        <w:t>(e)</w:t>
      </w:r>
      <w:r>
        <w:tab/>
        <w:t>inflatable devices, other than inflatable devices (continuously blown) with a platform height of 3 metres or more.</w:t>
      </w:r>
    </w:p>
    <w:p w14:paraId="646B4E87" w14:textId="77777777" w:rsidR="00145DDF" w:rsidRPr="00960698" w:rsidRDefault="00145DDF" w:rsidP="00145DDF">
      <w:pPr>
        <w:pStyle w:val="Heading-DIVISION"/>
        <w:ind w:left="1276" w:hanging="1276"/>
        <w:jc w:val="left"/>
        <w:rPr>
          <w:sz w:val="28"/>
          <w:szCs w:val="28"/>
        </w:rPr>
      </w:pPr>
      <w:r>
        <w:br w:type="page"/>
      </w:r>
      <w:bookmarkStart w:id="957" w:name="_Toc174445896"/>
      <w:r w:rsidRPr="00960698">
        <w:rPr>
          <w:sz w:val="28"/>
          <w:szCs w:val="28"/>
        </w:rPr>
        <w:lastRenderedPageBreak/>
        <w:t xml:space="preserve">Part 2 </w:t>
      </w:r>
      <w:r w:rsidRPr="00960698">
        <w:rPr>
          <w:sz w:val="28"/>
          <w:szCs w:val="28"/>
        </w:rPr>
        <w:tab/>
      </w:r>
      <w:r>
        <w:rPr>
          <w:sz w:val="28"/>
          <w:szCs w:val="28"/>
        </w:rPr>
        <w:t>I</w:t>
      </w:r>
      <w:r w:rsidRPr="00960698">
        <w:rPr>
          <w:sz w:val="28"/>
          <w:szCs w:val="28"/>
        </w:rPr>
        <w:t xml:space="preserve">tems </w:t>
      </w:r>
      <w:r>
        <w:rPr>
          <w:sz w:val="28"/>
          <w:szCs w:val="28"/>
        </w:rPr>
        <w:t>of p</w:t>
      </w:r>
      <w:r w:rsidRPr="00960698">
        <w:rPr>
          <w:sz w:val="28"/>
          <w:szCs w:val="28"/>
        </w:rPr>
        <w:t>lant requiring registration</w:t>
      </w:r>
      <w:bookmarkEnd w:id="957"/>
    </w:p>
    <w:p w14:paraId="646B4E88" w14:textId="77777777" w:rsidR="00145DDF" w:rsidRPr="0067362A" w:rsidRDefault="00145DDF" w:rsidP="007272F6">
      <w:pPr>
        <w:pStyle w:val="StyleDraftHeading1Left0cmHanging15cm1"/>
      </w:pPr>
      <w:r>
        <w:tab/>
      </w:r>
      <w:bookmarkStart w:id="958" w:name="_Toc174445897"/>
      <w:r>
        <w:t>3</w:t>
      </w:r>
      <w:r>
        <w:tab/>
        <w:t>Items of plant requiring registration</w:t>
      </w:r>
      <w:bookmarkEnd w:id="958"/>
    </w:p>
    <w:p w14:paraId="646B4E89" w14:textId="77777777" w:rsidR="00145DDF" w:rsidRPr="00386741" w:rsidRDefault="00145DDF" w:rsidP="00145DDF">
      <w:pPr>
        <w:pStyle w:val="DraftHeading2"/>
        <w:tabs>
          <w:tab w:val="right" w:pos="1247"/>
        </w:tabs>
        <w:ind w:left="1361" w:hanging="1361"/>
      </w:pPr>
      <w:r w:rsidRPr="00386741">
        <w:tab/>
      </w:r>
      <w:r>
        <w:t>3.1</w:t>
      </w:r>
      <w:r w:rsidRPr="00386741">
        <w:tab/>
        <w:t xml:space="preserve">Boilers categorised as hazard level A, B or C according to criteria in </w:t>
      </w:r>
      <w:r>
        <w:t xml:space="preserve">Section 2.1 of </w:t>
      </w:r>
      <w:r w:rsidR="00E61262" w:rsidRPr="00E61262">
        <w:t>AS</w:t>
      </w:r>
      <w:r w:rsidR="00E61262">
        <w:t> </w:t>
      </w:r>
      <w:r w:rsidR="00E61262" w:rsidRPr="00E61262">
        <w:t>4343:2014 (Pressure equipment—Hazard levels)</w:t>
      </w:r>
      <w:r w:rsidRPr="00386741">
        <w:t>.</w:t>
      </w:r>
    </w:p>
    <w:p w14:paraId="646B4E8A" w14:textId="77777777" w:rsidR="00145DDF" w:rsidRPr="00386741" w:rsidRDefault="00145DDF" w:rsidP="00145DDF">
      <w:pPr>
        <w:pStyle w:val="DraftHeading2"/>
        <w:tabs>
          <w:tab w:val="right" w:pos="1247"/>
        </w:tabs>
        <w:ind w:left="1361" w:hanging="1361"/>
      </w:pPr>
      <w:r w:rsidRPr="00386741">
        <w:tab/>
      </w:r>
      <w:r>
        <w:t>3.2</w:t>
      </w:r>
      <w:r w:rsidRPr="00386741">
        <w:tab/>
        <w:t xml:space="preserve">Pressure vessels categorised as hazard level A, B or C according to the criteria in </w:t>
      </w:r>
      <w:r>
        <w:t xml:space="preserve">Section 2.1 of </w:t>
      </w:r>
      <w:r w:rsidR="00A4021D" w:rsidRPr="00A4021D">
        <w:t>AS</w:t>
      </w:r>
      <w:r w:rsidR="00A4021D">
        <w:t> </w:t>
      </w:r>
      <w:r w:rsidR="00A4021D" w:rsidRPr="00A4021D">
        <w:t>4343:2014 (Pressure equipment—Hazard levels)</w:t>
      </w:r>
      <w:r w:rsidR="00A4021D" w:rsidRPr="00A4021D" w:rsidDel="00A4021D">
        <w:t xml:space="preserve"> </w:t>
      </w:r>
      <w:r w:rsidRPr="00386741">
        <w:t xml:space="preserve">, </w:t>
      </w:r>
      <w:r>
        <w:t>except</w:t>
      </w:r>
      <w:r w:rsidRPr="00386741">
        <w:t>:</w:t>
      </w:r>
    </w:p>
    <w:p w14:paraId="646B4E8B" w14:textId="77777777" w:rsidR="00145DDF" w:rsidRPr="00386741" w:rsidRDefault="00145DDF" w:rsidP="00145DDF">
      <w:pPr>
        <w:pStyle w:val="DraftHeading3"/>
        <w:tabs>
          <w:tab w:val="right" w:pos="1757"/>
        </w:tabs>
        <w:ind w:left="1871" w:hanging="1871"/>
      </w:pPr>
      <w:r w:rsidRPr="00386741">
        <w:tab/>
      </w:r>
      <w:r>
        <w:t>(</w:t>
      </w:r>
      <w:r w:rsidRPr="00386741">
        <w:t>a</w:t>
      </w:r>
      <w:r>
        <w:t>)</w:t>
      </w:r>
      <w:r w:rsidRPr="00386741">
        <w:tab/>
        <w:t>gas cylinders; and</w:t>
      </w:r>
    </w:p>
    <w:p w14:paraId="646B4E8C" w14:textId="77777777" w:rsidR="00145DDF" w:rsidRPr="00386741" w:rsidRDefault="00145DDF" w:rsidP="00145DDF">
      <w:pPr>
        <w:pStyle w:val="DraftHeading3"/>
        <w:tabs>
          <w:tab w:val="right" w:pos="1757"/>
        </w:tabs>
        <w:ind w:left="1871" w:hanging="1871"/>
      </w:pPr>
      <w:r w:rsidRPr="00386741">
        <w:tab/>
      </w:r>
      <w:r>
        <w:t>(</w:t>
      </w:r>
      <w:r w:rsidRPr="00386741">
        <w:t>b</w:t>
      </w:r>
      <w:r>
        <w:t>)</w:t>
      </w:r>
      <w:r w:rsidRPr="00386741">
        <w:tab/>
        <w:t>LP Gas fuel vessels for automotive use</w:t>
      </w:r>
      <w:r>
        <w:t>;</w:t>
      </w:r>
      <w:r w:rsidRPr="00386741">
        <w:t xml:space="preserve"> and</w:t>
      </w:r>
    </w:p>
    <w:p w14:paraId="646B4E8D" w14:textId="77777777" w:rsidR="00145DDF" w:rsidRPr="00386741" w:rsidRDefault="00145DDF" w:rsidP="00145DDF">
      <w:pPr>
        <w:pStyle w:val="DraftHeading3"/>
        <w:tabs>
          <w:tab w:val="right" w:pos="1757"/>
        </w:tabs>
        <w:ind w:left="1871" w:hanging="1871"/>
      </w:pPr>
      <w:r w:rsidRPr="00386741">
        <w:tab/>
      </w:r>
      <w:r>
        <w:t>(</w:t>
      </w:r>
      <w:r w:rsidRPr="00386741">
        <w:t>c</w:t>
      </w:r>
      <w:r>
        <w:t>)</w:t>
      </w:r>
      <w:r w:rsidRPr="00386741">
        <w:tab/>
        <w:t>serially produced vessels.</w:t>
      </w:r>
    </w:p>
    <w:p w14:paraId="646B4E8E" w14:textId="77777777" w:rsidR="00145DDF" w:rsidRPr="00386741" w:rsidRDefault="00145DDF" w:rsidP="00145DDF">
      <w:pPr>
        <w:pStyle w:val="DraftHeading2"/>
        <w:tabs>
          <w:tab w:val="right" w:pos="1247"/>
        </w:tabs>
        <w:ind w:left="1361" w:hanging="1361"/>
      </w:pPr>
      <w:r w:rsidRPr="00386741">
        <w:tab/>
      </w:r>
      <w:r>
        <w:t>3.3</w:t>
      </w:r>
      <w:r w:rsidRPr="00386741">
        <w:tab/>
        <w:t>Tower cranes including self-erecting tower cranes.</w:t>
      </w:r>
    </w:p>
    <w:p w14:paraId="646B4E8F" w14:textId="77777777" w:rsidR="00145DDF" w:rsidRPr="00386741" w:rsidRDefault="00145DDF" w:rsidP="00145DDF">
      <w:pPr>
        <w:pStyle w:val="DraftHeading2"/>
        <w:tabs>
          <w:tab w:val="right" w:pos="1247"/>
        </w:tabs>
        <w:ind w:left="1361" w:hanging="1361"/>
      </w:pPr>
      <w:r w:rsidRPr="00386741">
        <w:tab/>
      </w:r>
      <w:r>
        <w:t>3.4</w:t>
      </w:r>
      <w:r w:rsidRPr="00386741">
        <w:tab/>
        <w:t>Lifts</w:t>
      </w:r>
      <w:r w:rsidR="005B7236">
        <w:t xml:space="preserve"> and </w:t>
      </w:r>
      <w:r w:rsidRPr="00386741">
        <w:t>escalators and moving walkways.</w:t>
      </w:r>
    </w:p>
    <w:p w14:paraId="646B4E90" w14:textId="77777777" w:rsidR="00145DDF" w:rsidRPr="00386741" w:rsidRDefault="00145DDF" w:rsidP="00145DDF">
      <w:pPr>
        <w:pStyle w:val="DraftHeading2"/>
        <w:tabs>
          <w:tab w:val="right" w:pos="1247"/>
        </w:tabs>
        <w:ind w:left="1361" w:hanging="1361"/>
      </w:pPr>
      <w:r w:rsidRPr="00386741">
        <w:tab/>
      </w:r>
      <w:r>
        <w:t>3.5</w:t>
      </w:r>
      <w:r w:rsidRPr="00386741">
        <w:tab/>
        <w:t>Building maintenance units.</w:t>
      </w:r>
    </w:p>
    <w:p w14:paraId="646B4E91" w14:textId="77777777" w:rsidR="00145DDF" w:rsidRDefault="00145DDF" w:rsidP="007B1D58">
      <w:pPr>
        <w:pStyle w:val="DraftHeading2"/>
        <w:tabs>
          <w:tab w:val="right" w:pos="1247"/>
        </w:tabs>
        <w:ind w:left="1361" w:hanging="1361"/>
      </w:pPr>
      <w:r w:rsidRPr="00386741">
        <w:tab/>
      </w:r>
      <w:r>
        <w:t>3.6</w:t>
      </w:r>
      <w:r w:rsidRPr="00386741">
        <w:tab/>
        <w:t xml:space="preserve">Amusement devices </w:t>
      </w:r>
      <w:r w:rsidR="005B7236">
        <w:t xml:space="preserve">classified </w:t>
      </w:r>
      <w:r w:rsidRPr="00386741">
        <w:t xml:space="preserve">by </w:t>
      </w:r>
      <w:r>
        <w:t>Section 2.1 of AS 3533.1:2009 (Amusement rides and devices—Design and construction), except</w:t>
      </w:r>
      <w:r w:rsidR="007B1D58">
        <w:t xml:space="preserve"> </w:t>
      </w:r>
      <w:r w:rsidR="000A37D6">
        <w:t>devices</w:t>
      </w:r>
      <w:r>
        <w:t xml:space="preserve"> specified in clause 4(2)</w:t>
      </w:r>
      <w:r w:rsidR="007B1D58">
        <w:t>.</w:t>
      </w:r>
    </w:p>
    <w:p w14:paraId="646B4E92" w14:textId="77777777" w:rsidR="00145DDF" w:rsidRDefault="00145DDF" w:rsidP="00145DDF">
      <w:pPr>
        <w:pStyle w:val="DraftHeading2"/>
        <w:tabs>
          <w:tab w:val="right" w:pos="1247"/>
        </w:tabs>
        <w:ind w:left="1361" w:hanging="1361"/>
      </w:pPr>
      <w:r w:rsidRPr="00386741">
        <w:tab/>
      </w:r>
      <w:r>
        <w:t>3.7</w:t>
      </w:r>
      <w:r w:rsidRPr="00386741">
        <w:tab/>
      </w:r>
      <w:r w:rsidR="002B2399">
        <w:t>Concrete placing boom</w:t>
      </w:r>
      <w:r w:rsidR="004C70FA">
        <w:t>s</w:t>
      </w:r>
      <w:r w:rsidRPr="00386741">
        <w:t>.</w:t>
      </w:r>
    </w:p>
    <w:p w14:paraId="646B4E93" w14:textId="77777777" w:rsidR="00145DDF" w:rsidRPr="00386741" w:rsidRDefault="00145DDF" w:rsidP="00145DDF">
      <w:pPr>
        <w:pStyle w:val="DraftHeading2"/>
        <w:tabs>
          <w:tab w:val="right" w:pos="1247"/>
        </w:tabs>
        <w:ind w:left="1361" w:hanging="1361"/>
        <w:rPr>
          <w:szCs w:val="24"/>
        </w:rPr>
      </w:pPr>
      <w:r w:rsidRPr="00386741">
        <w:rPr>
          <w:szCs w:val="24"/>
        </w:rPr>
        <w:tab/>
      </w:r>
      <w:r>
        <w:t>3.</w:t>
      </w:r>
      <w:r>
        <w:rPr>
          <w:szCs w:val="24"/>
        </w:rPr>
        <w:t>8</w:t>
      </w:r>
      <w:r w:rsidRPr="00386741">
        <w:rPr>
          <w:szCs w:val="24"/>
        </w:rPr>
        <w:tab/>
        <w:t xml:space="preserve">Mobile cranes with a </w:t>
      </w:r>
      <w:r>
        <w:rPr>
          <w:szCs w:val="24"/>
        </w:rPr>
        <w:t>rated capacity</w:t>
      </w:r>
      <w:r w:rsidRPr="00386741">
        <w:rPr>
          <w:szCs w:val="24"/>
        </w:rPr>
        <w:t xml:space="preserve"> of greater than 10 tonnes.</w:t>
      </w:r>
    </w:p>
    <w:p w14:paraId="646B4E94" w14:textId="77777777" w:rsidR="00145DDF" w:rsidRPr="00386741" w:rsidRDefault="00145DDF" w:rsidP="007272F6">
      <w:pPr>
        <w:pStyle w:val="StyleDraftHeading1Left0cmHanging15cm1"/>
      </w:pPr>
      <w:r w:rsidRPr="00386741">
        <w:tab/>
      </w:r>
      <w:bookmarkStart w:id="959" w:name="_Toc174445898"/>
      <w:r w:rsidRPr="00386741">
        <w:t>4</w:t>
      </w:r>
      <w:r w:rsidRPr="00386741">
        <w:tab/>
        <w:t>Exceptions</w:t>
      </w:r>
      <w:bookmarkEnd w:id="959"/>
    </w:p>
    <w:p w14:paraId="646B4E95" w14:textId="77777777" w:rsidR="000A435E" w:rsidRDefault="000A435E" w:rsidP="000A435E">
      <w:pPr>
        <w:pStyle w:val="DraftHeading2"/>
        <w:tabs>
          <w:tab w:val="right" w:pos="1247"/>
        </w:tabs>
        <w:ind w:left="1361" w:hanging="1361"/>
      </w:pPr>
      <w:r>
        <w:tab/>
        <w:t>(1)</w:t>
      </w:r>
      <w:r>
        <w:tab/>
      </w:r>
      <w:r w:rsidRPr="00386741">
        <w:t xml:space="preserve">The </w:t>
      </w:r>
      <w:r>
        <w:t>items</w:t>
      </w:r>
      <w:r w:rsidRPr="00386741">
        <w:t xml:space="preserve"> </w:t>
      </w:r>
      <w:r>
        <w:t xml:space="preserve">of </w:t>
      </w:r>
      <w:r w:rsidRPr="00386741">
        <w:t>plant</w:t>
      </w:r>
      <w:r>
        <w:t xml:space="preserve"> </w:t>
      </w:r>
      <w:r w:rsidRPr="00386741">
        <w:t>listed in clause 3 do not include</w:t>
      </w:r>
      <w:r>
        <w:t>:</w:t>
      </w:r>
    </w:p>
    <w:p w14:paraId="646B4E96" w14:textId="77777777" w:rsidR="007162D7" w:rsidRDefault="000A435E" w:rsidP="000A435E">
      <w:pPr>
        <w:pStyle w:val="DraftHeading3"/>
        <w:tabs>
          <w:tab w:val="right" w:pos="1757"/>
        </w:tabs>
        <w:ind w:left="1871" w:hanging="1871"/>
      </w:pPr>
      <w:r>
        <w:tab/>
      </w:r>
      <w:r w:rsidRPr="000A435E">
        <w:t>(a)</w:t>
      </w:r>
      <w:r>
        <w:tab/>
        <w:t xml:space="preserve">any pressure equipment (other than a gas cylinder) excluded from the scope of </w:t>
      </w:r>
      <w:r w:rsidR="00896092" w:rsidRPr="00896092">
        <w:t>AS/NZS</w:t>
      </w:r>
      <w:r w:rsidR="00831971">
        <w:t> </w:t>
      </w:r>
      <w:r w:rsidR="00896092" w:rsidRPr="00896092">
        <w:t>1200:2015 (Pressure equipment)</w:t>
      </w:r>
      <w:r>
        <w:t>; or</w:t>
      </w:r>
    </w:p>
    <w:p w14:paraId="646B4E97" w14:textId="77777777" w:rsidR="003566AC" w:rsidRPr="003566AC" w:rsidRDefault="003566AC" w:rsidP="003566AC">
      <w:pPr>
        <w:pStyle w:val="DraftParaNote"/>
        <w:tabs>
          <w:tab w:val="right" w:pos="2324"/>
        </w:tabs>
        <w:ind w:left="1871"/>
        <w:rPr>
          <w:b/>
        </w:rPr>
      </w:pPr>
      <w:r w:rsidRPr="003566AC">
        <w:rPr>
          <w:b/>
        </w:rPr>
        <w:t>Note</w:t>
      </w:r>
    </w:p>
    <w:p w14:paraId="646B4E98" w14:textId="77777777" w:rsidR="003566AC" w:rsidRDefault="003566AC" w:rsidP="003566AC">
      <w:pPr>
        <w:pStyle w:val="DraftParaNote"/>
        <w:tabs>
          <w:tab w:val="right" w:pos="2324"/>
        </w:tabs>
        <w:ind w:left="1871"/>
      </w:pPr>
      <w:r>
        <w:t xml:space="preserve">See </w:t>
      </w:r>
      <w:r w:rsidR="00896092" w:rsidRPr="00896092">
        <w:t>paragraph A3</w:t>
      </w:r>
      <w:r w:rsidR="00896092" w:rsidRPr="00896092" w:rsidDel="00896092">
        <w:t xml:space="preserve"> </w:t>
      </w:r>
      <w:r>
        <w:t xml:space="preserve">of Appendix A to </w:t>
      </w:r>
      <w:r w:rsidR="00896092" w:rsidRPr="00896092">
        <w:t>AS/NZS 1200:2015.</w:t>
      </w:r>
    </w:p>
    <w:p w14:paraId="646B4E99" w14:textId="77777777" w:rsidR="000A435E" w:rsidRDefault="000A435E" w:rsidP="000A435E">
      <w:pPr>
        <w:pStyle w:val="DraftHeading3"/>
        <w:tabs>
          <w:tab w:val="right" w:pos="1757"/>
        </w:tabs>
        <w:ind w:left="1871" w:hanging="1871"/>
      </w:pPr>
      <w:r>
        <w:tab/>
      </w:r>
      <w:r w:rsidRPr="000A435E">
        <w:t>(b)</w:t>
      </w:r>
      <w:r>
        <w:tab/>
      </w:r>
      <w:r w:rsidRPr="00386741">
        <w:t>a crane or hoist that is manually powered</w:t>
      </w:r>
      <w:r w:rsidR="002B2399">
        <w:t>; or</w:t>
      </w:r>
    </w:p>
    <w:p w14:paraId="646B4E9A" w14:textId="77777777" w:rsidR="002B2399" w:rsidRDefault="002B2399" w:rsidP="002B2399">
      <w:pPr>
        <w:pStyle w:val="DraftHeading3"/>
        <w:tabs>
          <w:tab w:val="right" w:pos="1757"/>
        </w:tabs>
        <w:ind w:left="1871" w:hanging="1871"/>
      </w:pPr>
      <w:r>
        <w:tab/>
        <w:t>(c</w:t>
      </w:r>
      <w:r w:rsidRPr="002B2399">
        <w:t>)</w:t>
      </w:r>
      <w:r>
        <w:tab/>
        <w:t>a reach stacker.</w:t>
      </w:r>
    </w:p>
    <w:p w14:paraId="646B4E9B" w14:textId="77777777" w:rsidR="00145DDF" w:rsidRDefault="00145DDF" w:rsidP="00145DDF">
      <w:pPr>
        <w:pStyle w:val="DraftHeading2"/>
        <w:tabs>
          <w:tab w:val="right" w:pos="1247"/>
        </w:tabs>
        <w:ind w:left="1361" w:hanging="1361"/>
      </w:pPr>
      <w:r>
        <w:tab/>
        <w:t>(2)</w:t>
      </w:r>
      <w:r>
        <w:tab/>
        <w:t xml:space="preserve">The following </w:t>
      </w:r>
      <w:r w:rsidR="000A37D6">
        <w:t>devices</w:t>
      </w:r>
      <w:r>
        <w:t xml:space="preserve"> are excluded from clause 3.6:</w:t>
      </w:r>
    </w:p>
    <w:p w14:paraId="646B4E9C" w14:textId="77777777" w:rsidR="00145DDF" w:rsidRDefault="00145DDF" w:rsidP="00145DDF">
      <w:pPr>
        <w:pStyle w:val="DraftHeading3"/>
        <w:tabs>
          <w:tab w:val="right" w:pos="1757"/>
        </w:tabs>
        <w:ind w:left="1871" w:hanging="1871"/>
      </w:pPr>
      <w:r>
        <w:tab/>
        <w:t>(a)</w:t>
      </w:r>
      <w:r>
        <w:tab/>
        <w:t xml:space="preserve">class 1 </w:t>
      </w:r>
      <w:r w:rsidR="000A37D6">
        <w:t>devices</w:t>
      </w:r>
      <w:r>
        <w:t>;</w:t>
      </w:r>
    </w:p>
    <w:p w14:paraId="646B4E9D" w14:textId="77777777" w:rsidR="00145DDF" w:rsidRDefault="00145DDF" w:rsidP="00145DDF">
      <w:pPr>
        <w:pStyle w:val="DraftHeading3"/>
        <w:tabs>
          <w:tab w:val="right" w:pos="1757"/>
        </w:tabs>
        <w:ind w:left="1871" w:hanging="1871"/>
      </w:pPr>
      <w:r>
        <w:tab/>
        <w:t>(b)</w:t>
      </w:r>
      <w:r>
        <w:tab/>
        <w:t xml:space="preserve">playground </w:t>
      </w:r>
      <w:r w:rsidR="000A37D6">
        <w:t>devices</w:t>
      </w:r>
      <w:r>
        <w:t>;</w:t>
      </w:r>
    </w:p>
    <w:p w14:paraId="646B4E9E" w14:textId="77777777" w:rsidR="00145DDF" w:rsidRPr="006733DA" w:rsidRDefault="00145DDF" w:rsidP="00145DDF">
      <w:pPr>
        <w:pStyle w:val="DraftHeading3"/>
        <w:tabs>
          <w:tab w:val="right" w:pos="1757"/>
        </w:tabs>
        <w:ind w:left="1871" w:hanging="1871"/>
      </w:pPr>
      <w:r>
        <w:tab/>
      </w:r>
      <w:r w:rsidRPr="0096733C">
        <w:t>(</w:t>
      </w:r>
      <w:r>
        <w:t>c</w:t>
      </w:r>
      <w:r w:rsidRPr="0096733C">
        <w:t>)</w:t>
      </w:r>
      <w:r w:rsidRPr="0096733C">
        <w:tab/>
        <w:t>water slides where water facilitates patrons to slide easily, predominantly under gravity, along a static structure;</w:t>
      </w:r>
    </w:p>
    <w:p w14:paraId="646B4E9F" w14:textId="77777777" w:rsidR="00145DDF" w:rsidRDefault="00145DDF" w:rsidP="00145DDF">
      <w:pPr>
        <w:pStyle w:val="DraftHeading3"/>
        <w:tabs>
          <w:tab w:val="right" w:pos="1757"/>
        </w:tabs>
        <w:ind w:left="1871" w:hanging="1871"/>
      </w:pPr>
      <w:r w:rsidRPr="0096733C">
        <w:tab/>
        <w:t>(</w:t>
      </w:r>
      <w:r>
        <w:t>d</w:t>
      </w:r>
      <w:r w:rsidRPr="0096733C">
        <w:t>)</w:t>
      </w:r>
      <w:r w:rsidRPr="0096733C">
        <w:tab/>
        <w:t>wave generators where patrons do not come into contact with the parts of machinery used for generating water waves</w:t>
      </w:r>
      <w:r w:rsidR="007B1D58">
        <w:t>;</w:t>
      </w:r>
    </w:p>
    <w:p w14:paraId="646B4EA0" w14:textId="77777777" w:rsidR="00D166DC" w:rsidRDefault="007B1D58">
      <w:pPr>
        <w:pStyle w:val="DraftHeading3"/>
        <w:tabs>
          <w:tab w:val="right" w:pos="1757"/>
        </w:tabs>
        <w:ind w:left="1871" w:hanging="1871"/>
      </w:pPr>
      <w:r>
        <w:lastRenderedPageBreak/>
        <w:tab/>
      </w:r>
      <w:r w:rsidR="0022421F">
        <w:t>(e)</w:t>
      </w:r>
      <w:r>
        <w:tab/>
        <w:t>inflatable devices, other than inflatable devices (continuously blown) with a platform height of 3 metres or more.</w:t>
      </w:r>
    </w:p>
    <w:p w14:paraId="646B4EA1" w14:textId="77777777" w:rsidR="00145DDF" w:rsidRPr="007D60FC" w:rsidRDefault="00145DDF" w:rsidP="00145DDF">
      <w:pPr>
        <w:pStyle w:val="ScheduleNo"/>
        <w:ind w:left="1560" w:hanging="1560"/>
        <w:jc w:val="left"/>
        <w:rPr>
          <w:caps w:val="0"/>
          <w:sz w:val="28"/>
          <w:szCs w:val="28"/>
        </w:rPr>
      </w:pPr>
      <w:r>
        <w:br w:type="page"/>
      </w:r>
      <w:bookmarkStart w:id="960" w:name="_Toc174445899"/>
      <w:r w:rsidRPr="007D60FC">
        <w:rPr>
          <w:caps w:val="0"/>
          <w:sz w:val="28"/>
          <w:szCs w:val="28"/>
        </w:rPr>
        <w:lastRenderedPageBreak/>
        <w:t>Schedule 6</w:t>
      </w:r>
      <w:r>
        <w:rPr>
          <w:caps w:val="0"/>
          <w:sz w:val="28"/>
          <w:szCs w:val="28"/>
        </w:rPr>
        <w:t xml:space="preserve"> </w:t>
      </w:r>
      <w:r>
        <w:rPr>
          <w:caps w:val="0"/>
          <w:sz w:val="28"/>
          <w:szCs w:val="28"/>
        </w:rPr>
        <w:tab/>
      </w:r>
      <w:r w:rsidRPr="007D60FC">
        <w:rPr>
          <w:caps w:val="0"/>
          <w:sz w:val="28"/>
          <w:szCs w:val="28"/>
        </w:rPr>
        <w:t>Classification of mixtures</w:t>
      </w:r>
      <w:bookmarkEnd w:id="960"/>
    </w:p>
    <w:p w14:paraId="646B4EA2" w14:textId="77777777" w:rsidR="00145DDF" w:rsidRPr="002A3ECF" w:rsidRDefault="00145DDF" w:rsidP="007272F6">
      <w:pPr>
        <w:pStyle w:val="StyleDraftHeading1Left0cmHanging15cm1"/>
      </w:pPr>
      <w:r>
        <w:tab/>
      </w:r>
      <w:bookmarkStart w:id="961" w:name="_Toc174445900"/>
      <w:r w:rsidRPr="002E7A1F">
        <w:t>1</w:t>
      </w:r>
      <w:r w:rsidRPr="002A3ECF">
        <w:tab/>
        <w:t>Purpose of this Schedule</w:t>
      </w:r>
      <w:bookmarkEnd w:id="961"/>
    </w:p>
    <w:p w14:paraId="646B4EA3" w14:textId="77777777" w:rsidR="00145DDF" w:rsidRDefault="00145DDF" w:rsidP="00145DDF">
      <w:pPr>
        <w:pStyle w:val="BodySectionSub"/>
      </w:pPr>
      <w:r>
        <w:t>The tables in this Schedule replace some of the tables in the GHS.</w:t>
      </w:r>
    </w:p>
    <w:p w14:paraId="646B4EA4" w14:textId="77777777" w:rsidR="00145DDF" w:rsidRPr="002E7A1F" w:rsidRDefault="00145DDF" w:rsidP="00145DDF">
      <w:pPr>
        <w:pStyle w:val="DraftSub-sectionNote"/>
        <w:tabs>
          <w:tab w:val="right" w:pos="1814"/>
        </w:tabs>
        <w:ind w:left="1361"/>
        <w:rPr>
          <w:b/>
        </w:rPr>
      </w:pPr>
      <w:r w:rsidRPr="002E7A1F">
        <w:rPr>
          <w:b/>
        </w:rPr>
        <w:t>Note</w:t>
      </w:r>
    </w:p>
    <w:p w14:paraId="646B4EA5" w14:textId="77777777" w:rsidR="00145DDF" w:rsidRDefault="00145DDF" w:rsidP="00145DDF">
      <w:pPr>
        <w:pStyle w:val="DraftSub-sectionNote"/>
        <w:tabs>
          <w:tab w:val="right" w:pos="1814"/>
        </w:tabs>
        <w:ind w:left="1361"/>
      </w:pPr>
      <w:r>
        <w:t xml:space="preserve">See the definition of </w:t>
      </w:r>
      <w:r w:rsidRPr="002A3ECF">
        <w:rPr>
          <w:b/>
          <w:i/>
        </w:rPr>
        <w:t>GHS</w:t>
      </w:r>
      <w:r>
        <w:t xml:space="preserve"> in regulation 5(1).</w:t>
      </w:r>
    </w:p>
    <w:p w14:paraId="646B4EA6" w14:textId="77777777" w:rsidR="00145DDF" w:rsidRDefault="00145DDF" w:rsidP="00145DDF">
      <w:pPr>
        <w:pStyle w:val="DraftSectionNote"/>
        <w:ind w:left="1134" w:hanging="1134"/>
      </w:pPr>
      <w:r w:rsidRPr="00E1273C">
        <w:rPr>
          <w:b/>
        </w:rPr>
        <w:t xml:space="preserve">Table </w:t>
      </w:r>
      <w:r>
        <w:rPr>
          <w:b/>
        </w:rPr>
        <w:t>6</w:t>
      </w:r>
      <w:r w:rsidRPr="00E1273C">
        <w:rPr>
          <w:b/>
        </w:rPr>
        <w:t>.1</w:t>
      </w:r>
      <w:r w:rsidRPr="00E1273C">
        <w:rPr>
          <w:b/>
        </w:rPr>
        <w:tab/>
        <w:t>Classification of mixtures containing respiratory or skin sensitisers</w:t>
      </w:r>
    </w:p>
    <w:p w14:paraId="646B4EA7" w14:textId="77777777" w:rsidR="00145DDF" w:rsidRDefault="00145DDF" w:rsidP="00145DDF">
      <w:pPr>
        <w:pStyle w:val="DraftSectionNote"/>
        <w:spacing w:after="120"/>
        <w:ind w:left="1134"/>
      </w:pPr>
      <w:r w:rsidRPr="00E1273C">
        <w:t>Cut-off values/concentration limits of ingredients of a mixture classified as either</w:t>
      </w:r>
      <w:r>
        <w:t xml:space="preserve"> a</w:t>
      </w:r>
      <w:r w:rsidRPr="00E1273C">
        <w:t xml:space="preserve"> respiratory sensitiser or</w:t>
      </w:r>
      <w:r>
        <w:t xml:space="preserve"> a</w:t>
      </w:r>
      <w:r w:rsidRPr="00E1273C">
        <w:t xml:space="preserve"> skin sensitiser that would trigger classification of the mixture.</w:t>
      </w:r>
    </w:p>
    <w:tbl>
      <w:tblPr>
        <w:tblW w:w="793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92"/>
        <w:gridCol w:w="2169"/>
        <w:gridCol w:w="1842"/>
        <w:gridCol w:w="1418"/>
        <w:gridCol w:w="1417"/>
      </w:tblGrid>
      <w:tr w:rsidR="00145DDF" w:rsidRPr="00D906DC" w14:paraId="646B4EAB" w14:textId="77777777" w:rsidTr="00876AE6">
        <w:trPr>
          <w:cantSplit/>
          <w:tblHeader/>
        </w:trPr>
        <w:tc>
          <w:tcPr>
            <w:tcW w:w="1092" w:type="dxa"/>
            <w:tcBorders>
              <w:top w:val="single" w:sz="4" w:space="0" w:color="auto"/>
              <w:left w:val="nil"/>
              <w:bottom w:val="single" w:sz="4" w:space="0" w:color="auto"/>
              <w:right w:val="nil"/>
            </w:tcBorders>
          </w:tcPr>
          <w:p w14:paraId="646B4EA8" w14:textId="77777777" w:rsidR="00145DDF" w:rsidRPr="00D906DC" w:rsidRDefault="00145DDF" w:rsidP="00AD0966">
            <w:pPr>
              <w:pStyle w:val="Normal-Schedule"/>
              <w:spacing w:before="60" w:after="60"/>
              <w:rPr>
                <w:b/>
              </w:rPr>
            </w:pPr>
            <w:r w:rsidRPr="00D906DC">
              <w:rPr>
                <w:b/>
              </w:rPr>
              <w:t>Item</w:t>
            </w:r>
          </w:p>
        </w:tc>
        <w:tc>
          <w:tcPr>
            <w:tcW w:w="2169" w:type="dxa"/>
            <w:tcBorders>
              <w:top w:val="single" w:sz="4" w:space="0" w:color="auto"/>
              <w:left w:val="nil"/>
              <w:bottom w:val="single" w:sz="4" w:space="0" w:color="auto"/>
              <w:right w:val="nil"/>
            </w:tcBorders>
          </w:tcPr>
          <w:p w14:paraId="646B4EA9" w14:textId="77777777" w:rsidR="00145DDF" w:rsidRPr="00D906DC" w:rsidRDefault="00145DDF" w:rsidP="00AD0966">
            <w:pPr>
              <w:pStyle w:val="Normal-Schedule"/>
              <w:spacing w:before="60" w:after="60"/>
              <w:rPr>
                <w:b/>
              </w:rPr>
            </w:pPr>
            <w:r w:rsidRPr="00D906DC">
              <w:rPr>
                <w:b/>
              </w:rPr>
              <w:t>Ingredient classification</w:t>
            </w:r>
          </w:p>
        </w:tc>
        <w:tc>
          <w:tcPr>
            <w:tcW w:w="4677" w:type="dxa"/>
            <w:gridSpan w:val="3"/>
            <w:tcBorders>
              <w:top w:val="single" w:sz="4" w:space="0" w:color="auto"/>
              <w:left w:val="nil"/>
              <w:bottom w:val="single" w:sz="4" w:space="0" w:color="auto"/>
              <w:right w:val="nil"/>
            </w:tcBorders>
          </w:tcPr>
          <w:p w14:paraId="646B4EAA" w14:textId="77777777" w:rsidR="00145DDF" w:rsidRPr="00D906DC" w:rsidRDefault="00145DDF" w:rsidP="00AD0966">
            <w:pPr>
              <w:pStyle w:val="Normal-Schedule"/>
              <w:spacing w:before="60" w:after="60"/>
              <w:rPr>
                <w:b/>
              </w:rPr>
            </w:pPr>
            <w:r w:rsidRPr="00D906DC">
              <w:rPr>
                <w:b/>
              </w:rPr>
              <w:t>Mixture classification</w:t>
            </w:r>
          </w:p>
        </w:tc>
      </w:tr>
      <w:tr w:rsidR="00145DDF" w:rsidRPr="00E1273C" w14:paraId="646B4EB1" w14:textId="77777777" w:rsidTr="00876AE6">
        <w:trPr>
          <w:cantSplit/>
        </w:trPr>
        <w:tc>
          <w:tcPr>
            <w:tcW w:w="1092" w:type="dxa"/>
            <w:tcBorders>
              <w:top w:val="single" w:sz="4" w:space="0" w:color="auto"/>
              <w:left w:val="nil"/>
              <w:bottom w:val="nil"/>
              <w:right w:val="nil"/>
            </w:tcBorders>
          </w:tcPr>
          <w:p w14:paraId="646B4EAC" w14:textId="77777777" w:rsidR="00145DDF" w:rsidRPr="00E1273C" w:rsidRDefault="00145DDF" w:rsidP="00AD0966">
            <w:pPr>
              <w:pStyle w:val="Normal-Schedule"/>
              <w:spacing w:before="60" w:after="60"/>
            </w:pPr>
          </w:p>
        </w:tc>
        <w:tc>
          <w:tcPr>
            <w:tcW w:w="2169" w:type="dxa"/>
            <w:tcBorders>
              <w:top w:val="single" w:sz="4" w:space="0" w:color="auto"/>
              <w:left w:val="nil"/>
              <w:bottom w:val="nil"/>
              <w:right w:val="nil"/>
            </w:tcBorders>
          </w:tcPr>
          <w:p w14:paraId="646B4EAD" w14:textId="77777777" w:rsidR="00145DDF" w:rsidRPr="00E1273C" w:rsidRDefault="00145DDF" w:rsidP="00AD0966">
            <w:pPr>
              <w:pStyle w:val="Normal-Schedule"/>
              <w:spacing w:before="60" w:after="60"/>
            </w:pPr>
          </w:p>
        </w:tc>
        <w:tc>
          <w:tcPr>
            <w:tcW w:w="1842" w:type="dxa"/>
            <w:tcBorders>
              <w:top w:val="single" w:sz="4" w:space="0" w:color="auto"/>
              <w:left w:val="nil"/>
              <w:bottom w:val="nil"/>
              <w:right w:val="nil"/>
            </w:tcBorders>
          </w:tcPr>
          <w:p w14:paraId="646B4EAE" w14:textId="77777777" w:rsidR="000700B2" w:rsidRDefault="00C40F69" w:rsidP="00C40F69">
            <w:pPr>
              <w:pStyle w:val="Normal-Schedule"/>
              <w:spacing w:before="60" w:after="60"/>
              <w:jc w:val="center"/>
              <w:rPr>
                <w:b/>
              </w:rPr>
            </w:pPr>
            <w:r>
              <w:rPr>
                <w:b/>
              </w:rPr>
              <w:t>S</w:t>
            </w:r>
            <w:r w:rsidR="00145DDF" w:rsidRPr="00D906DC">
              <w:rPr>
                <w:b/>
              </w:rPr>
              <w:t>kin sensitiser</w:t>
            </w:r>
            <w:r w:rsidR="001C035B">
              <w:rPr>
                <w:b/>
              </w:rPr>
              <w:t xml:space="preserve"> </w:t>
            </w:r>
            <w:r w:rsidR="00CA5757">
              <w:rPr>
                <w:b/>
              </w:rPr>
              <w:t xml:space="preserve">Category </w:t>
            </w:r>
            <w:r>
              <w:rPr>
                <w:b/>
              </w:rPr>
              <w:t>1</w:t>
            </w:r>
          </w:p>
          <w:p w14:paraId="646B4EAF" w14:textId="77777777" w:rsidR="00CA5757" w:rsidRPr="00CA5757" w:rsidRDefault="00CA5757" w:rsidP="00CA5757">
            <w:pPr>
              <w:pStyle w:val="DraftingNotes"/>
              <w:rPr>
                <w:i w:val="0"/>
              </w:rPr>
            </w:pPr>
          </w:p>
        </w:tc>
        <w:tc>
          <w:tcPr>
            <w:tcW w:w="2835" w:type="dxa"/>
            <w:gridSpan w:val="2"/>
            <w:tcBorders>
              <w:top w:val="single" w:sz="4" w:space="0" w:color="auto"/>
              <w:left w:val="nil"/>
              <w:bottom w:val="nil"/>
              <w:right w:val="nil"/>
            </w:tcBorders>
          </w:tcPr>
          <w:p w14:paraId="646B4EB0" w14:textId="77777777" w:rsidR="00C40F69" w:rsidRPr="00D906DC" w:rsidRDefault="00C40F69" w:rsidP="001C035B">
            <w:pPr>
              <w:pStyle w:val="Normal-Schedule"/>
              <w:spacing w:before="60" w:after="60"/>
              <w:jc w:val="center"/>
              <w:rPr>
                <w:b/>
              </w:rPr>
            </w:pPr>
            <w:r>
              <w:rPr>
                <w:b/>
              </w:rPr>
              <w:t>R</w:t>
            </w:r>
            <w:r w:rsidR="00145DDF" w:rsidRPr="00D906DC">
              <w:rPr>
                <w:b/>
              </w:rPr>
              <w:t>espiratory sensitiser</w:t>
            </w:r>
            <w:r w:rsidR="001C035B">
              <w:rPr>
                <w:b/>
              </w:rPr>
              <w:t xml:space="preserve"> </w:t>
            </w:r>
            <w:r w:rsidR="00CA5757">
              <w:rPr>
                <w:b/>
              </w:rPr>
              <w:t xml:space="preserve">Category </w:t>
            </w:r>
            <w:r>
              <w:rPr>
                <w:b/>
              </w:rPr>
              <w:t>1</w:t>
            </w:r>
          </w:p>
        </w:tc>
      </w:tr>
      <w:tr w:rsidR="00145DDF" w:rsidRPr="00E1273C" w14:paraId="646B4EB7" w14:textId="77777777" w:rsidTr="00876AE6">
        <w:trPr>
          <w:cantSplit/>
        </w:trPr>
        <w:tc>
          <w:tcPr>
            <w:tcW w:w="1092" w:type="dxa"/>
            <w:tcBorders>
              <w:top w:val="nil"/>
              <w:left w:val="nil"/>
              <w:bottom w:val="nil"/>
              <w:right w:val="nil"/>
            </w:tcBorders>
          </w:tcPr>
          <w:p w14:paraId="646B4EB2" w14:textId="77777777" w:rsidR="00145DDF" w:rsidRPr="00E1273C" w:rsidRDefault="00145DDF" w:rsidP="00AD0966">
            <w:pPr>
              <w:pStyle w:val="Normal-Schedule"/>
              <w:spacing w:before="60" w:after="60"/>
            </w:pPr>
          </w:p>
        </w:tc>
        <w:tc>
          <w:tcPr>
            <w:tcW w:w="2169" w:type="dxa"/>
            <w:tcBorders>
              <w:top w:val="nil"/>
              <w:left w:val="nil"/>
              <w:bottom w:val="nil"/>
              <w:right w:val="nil"/>
            </w:tcBorders>
          </w:tcPr>
          <w:p w14:paraId="646B4EB3" w14:textId="77777777" w:rsidR="00145DDF" w:rsidRPr="00E1273C" w:rsidRDefault="00145DDF" w:rsidP="00AD0966">
            <w:pPr>
              <w:pStyle w:val="Normal-Schedule"/>
              <w:spacing w:before="60" w:after="60"/>
            </w:pPr>
          </w:p>
        </w:tc>
        <w:tc>
          <w:tcPr>
            <w:tcW w:w="1842" w:type="dxa"/>
            <w:tcBorders>
              <w:top w:val="nil"/>
              <w:left w:val="nil"/>
              <w:bottom w:val="single" w:sz="4" w:space="0" w:color="auto"/>
              <w:right w:val="nil"/>
            </w:tcBorders>
          </w:tcPr>
          <w:p w14:paraId="646B4EB4" w14:textId="77777777" w:rsidR="00145DDF" w:rsidRPr="00D906DC" w:rsidRDefault="00145DDF" w:rsidP="00AD0966">
            <w:pPr>
              <w:pStyle w:val="Normal-Schedule"/>
              <w:spacing w:before="60" w:after="60"/>
              <w:rPr>
                <w:b/>
              </w:rPr>
            </w:pPr>
            <w:r>
              <w:rPr>
                <w:b/>
              </w:rPr>
              <w:t>A</w:t>
            </w:r>
            <w:r w:rsidRPr="00D906DC">
              <w:rPr>
                <w:b/>
              </w:rPr>
              <w:t>ll physical states</w:t>
            </w:r>
          </w:p>
        </w:tc>
        <w:tc>
          <w:tcPr>
            <w:tcW w:w="1418" w:type="dxa"/>
            <w:tcBorders>
              <w:top w:val="nil"/>
              <w:left w:val="nil"/>
              <w:bottom w:val="single" w:sz="4" w:space="0" w:color="auto"/>
              <w:right w:val="nil"/>
            </w:tcBorders>
          </w:tcPr>
          <w:p w14:paraId="646B4EB5" w14:textId="77777777" w:rsidR="00145DDF" w:rsidRPr="00D906DC" w:rsidRDefault="00145DDF" w:rsidP="00AD0966">
            <w:pPr>
              <w:pStyle w:val="Normal-Schedule"/>
              <w:spacing w:before="60" w:after="60"/>
              <w:rPr>
                <w:b/>
              </w:rPr>
            </w:pPr>
            <w:r w:rsidRPr="00D906DC">
              <w:rPr>
                <w:b/>
              </w:rPr>
              <w:br/>
            </w:r>
            <w:r>
              <w:rPr>
                <w:b/>
              </w:rPr>
              <w:t>S</w:t>
            </w:r>
            <w:r w:rsidRPr="00D906DC">
              <w:rPr>
                <w:b/>
              </w:rPr>
              <w:t>olid/liquid</w:t>
            </w:r>
          </w:p>
        </w:tc>
        <w:tc>
          <w:tcPr>
            <w:tcW w:w="1417" w:type="dxa"/>
            <w:tcBorders>
              <w:top w:val="nil"/>
              <w:left w:val="nil"/>
              <w:bottom w:val="single" w:sz="4" w:space="0" w:color="auto"/>
              <w:right w:val="nil"/>
            </w:tcBorders>
          </w:tcPr>
          <w:p w14:paraId="646B4EB6" w14:textId="77777777" w:rsidR="00145DDF" w:rsidRPr="00D906DC" w:rsidRDefault="00145DDF" w:rsidP="00AD0966">
            <w:pPr>
              <w:pStyle w:val="Normal-Schedule"/>
              <w:spacing w:before="60" w:after="60"/>
              <w:rPr>
                <w:b/>
              </w:rPr>
            </w:pPr>
            <w:r w:rsidRPr="00D906DC">
              <w:rPr>
                <w:b/>
              </w:rPr>
              <w:br/>
            </w:r>
            <w:r>
              <w:rPr>
                <w:b/>
              </w:rPr>
              <w:t>G</w:t>
            </w:r>
            <w:r w:rsidRPr="00D906DC">
              <w:rPr>
                <w:b/>
              </w:rPr>
              <w:t>as</w:t>
            </w:r>
          </w:p>
        </w:tc>
      </w:tr>
      <w:tr w:rsidR="00145DDF" w:rsidRPr="00E1273C" w14:paraId="646B4EBD" w14:textId="77777777" w:rsidTr="00876AE6">
        <w:trPr>
          <w:cantSplit/>
        </w:trPr>
        <w:tc>
          <w:tcPr>
            <w:tcW w:w="1092" w:type="dxa"/>
            <w:tcBorders>
              <w:top w:val="nil"/>
              <w:left w:val="nil"/>
              <w:bottom w:val="nil"/>
              <w:right w:val="nil"/>
            </w:tcBorders>
          </w:tcPr>
          <w:p w14:paraId="646B4EB8" w14:textId="77777777" w:rsidR="00145DDF" w:rsidRPr="00E1273C" w:rsidRDefault="00145DDF" w:rsidP="00AD0966">
            <w:pPr>
              <w:pStyle w:val="Normal-Schedule"/>
              <w:spacing w:before="60" w:after="60"/>
            </w:pPr>
            <w:r w:rsidRPr="00E1273C">
              <w:t>1</w:t>
            </w:r>
          </w:p>
        </w:tc>
        <w:tc>
          <w:tcPr>
            <w:tcW w:w="2169" w:type="dxa"/>
            <w:tcBorders>
              <w:top w:val="nil"/>
              <w:left w:val="nil"/>
              <w:bottom w:val="nil"/>
              <w:right w:val="nil"/>
            </w:tcBorders>
          </w:tcPr>
          <w:p w14:paraId="646B4EB9" w14:textId="77777777" w:rsidR="00145DDF" w:rsidRPr="00E1273C" w:rsidRDefault="00145DDF" w:rsidP="00AD0966">
            <w:pPr>
              <w:pStyle w:val="Normal-Schedule"/>
              <w:spacing w:before="60" w:after="60"/>
            </w:pPr>
            <w:r w:rsidRPr="00E1273C">
              <w:t>Skin sensitiser</w:t>
            </w:r>
            <w:r>
              <w:t xml:space="preserve"> C</w:t>
            </w:r>
            <w:r w:rsidRPr="00E1273C">
              <w:t xml:space="preserve">ategory </w:t>
            </w:r>
            <w:r>
              <w:t>1</w:t>
            </w:r>
          </w:p>
        </w:tc>
        <w:tc>
          <w:tcPr>
            <w:tcW w:w="1842" w:type="dxa"/>
            <w:tcBorders>
              <w:top w:val="single" w:sz="4" w:space="0" w:color="auto"/>
              <w:left w:val="nil"/>
              <w:bottom w:val="nil"/>
              <w:right w:val="nil"/>
            </w:tcBorders>
          </w:tcPr>
          <w:p w14:paraId="646B4EBA" w14:textId="77777777" w:rsidR="00145DDF" w:rsidRPr="00E1273C" w:rsidRDefault="00145DDF" w:rsidP="00AD0966">
            <w:pPr>
              <w:pStyle w:val="Normal-Schedule"/>
              <w:spacing w:before="60" w:after="60"/>
            </w:pPr>
            <w:r>
              <w:t>≥ 1·0</w:t>
            </w:r>
            <w:r w:rsidRPr="00E1273C">
              <w:t>%</w:t>
            </w:r>
          </w:p>
        </w:tc>
        <w:tc>
          <w:tcPr>
            <w:tcW w:w="1418" w:type="dxa"/>
            <w:tcBorders>
              <w:top w:val="single" w:sz="4" w:space="0" w:color="auto"/>
              <w:left w:val="nil"/>
              <w:bottom w:val="nil"/>
              <w:right w:val="nil"/>
            </w:tcBorders>
          </w:tcPr>
          <w:p w14:paraId="646B4EBB" w14:textId="77777777" w:rsidR="00145DDF" w:rsidRPr="00E1273C" w:rsidRDefault="00145DDF" w:rsidP="00AD0966">
            <w:pPr>
              <w:pStyle w:val="Normal-Schedule"/>
              <w:spacing w:before="60" w:after="60"/>
            </w:pPr>
          </w:p>
        </w:tc>
        <w:tc>
          <w:tcPr>
            <w:tcW w:w="1417" w:type="dxa"/>
            <w:tcBorders>
              <w:top w:val="single" w:sz="4" w:space="0" w:color="auto"/>
              <w:left w:val="nil"/>
              <w:bottom w:val="nil"/>
              <w:right w:val="nil"/>
            </w:tcBorders>
          </w:tcPr>
          <w:p w14:paraId="646B4EBC" w14:textId="77777777" w:rsidR="00145DDF" w:rsidRPr="00E1273C" w:rsidRDefault="00145DDF" w:rsidP="00AD0966">
            <w:pPr>
              <w:pStyle w:val="Normal-Schedule"/>
              <w:spacing w:before="60" w:after="60"/>
            </w:pPr>
          </w:p>
        </w:tc>
      </w:tr>
      <w:tr w:rsidR="00145DDF" w:rsidRPr="00E1273C" w14:paraId="646B4EC3" w14:textId="77777777" w:rsidTr="00876AE6">
        <w:trPr>
          <w:cantSplit/>
        </w:trPr>
        <w:tc>
          <w:tcPr>
            <w:tcW w:w="1092" w:type="dxa"/>
            <w:tcBorders>
              <w:top w:val="nil"/>
              <w:left w:val="nil"/>
              <w:bottom w:val="nil"/>
              <w:right w:val="nil"/>
            </w:tcBorders>
          </w:tcPr>
          <w:p w14:paraId="646B4EBE" w14:textId="77777777" w:rsidR="00145DDF" w:rsidRPr="00E1273C" w:rsidRDefault="00145DDF" w:rsidP="00AD0966">
            <w:pPr>
              <w:pStyle w:val="Normal-Schedule"/>
              <w:spacing w:before="60" w:after="60"/>
            </w:pPr>
            <w:r w:rsidRPr="00E1273C">
              <w:t>2</w:t>
            </w:r>
          </w:p>
        </w:tc>
        <w:tc>
          <w:tcPr>
            <w:tcW w:w="2169" w:type="dxa"/>
            <w:tcBorders>
              <w:top w:val="nil"/>
              <w:left w:val="nil"/>
              <w:bottom w:val="nil"/>
              <w:right w:val="nil"/>
            </w:tcBorders>
          </w:tcPr>
          <w:p w14:paraId="646B4EBF" w14:textId="77777777" w:rsidR="00145DDF" w:rsidRPr="00E1273C" w:rsidRDefault="00145DDF" w:rsidP="00AD0966">
            <w:pPr>
              <w:pStyle w:val="Normal-Schedule"/>
              <w:spacing w:before="60" w:after="60"/>
            </w:pPr>
            <w:r w:rsidRPr="00E1273C">
              <w:t>Skin sensitiser</w:t>
            </w:r>
            <w:r>
              <w:t xml:space="preserve"> Sub</w:t>
            </w:r>
            <w:r>
              <w:noBreakHyphen/>
            </w:r>
            <w:r w:rsidRPr="00E1273C">
              <w:t xml:space="preserve">category </w:t>
            </w:r>
            <w:r>
              <w:t>1A</w:t>
            </w:r>
          </w:p>
        </w:tc>
        <w:tc>
          <w:tcPr>
            <w:tcW w:w="1842" w:type="dxa"/>
            <w:tcBorders>
              <w:top w:val="nil"/>
              <w:left w:val="nil"/>
              <w:bottom w:val="nil"/>
              <w:right w:val="nil"/>
            </w:tcBorders>
          </w:tcPr>
          <w:p w14:paraId="646B4EC0" w14:textId="77777777" w:rsidR="00145DDF" w:rsidRPr="00E1273C" w:rsidRDefault="00145DDF" w:rsidP="00AD0966">
            <w:pPr>
              <w:pStyle w:val="Normal-Schedule"/>
              <w:spacing w:before="60" w:after="60"/>
            </w:pPr>
            <w:r>
              <w:t>≥ 0·1</w:t>
            </w:r>
            <w:r w:rsidRPr="00E1273C">
              <w:t>%</w:t>
            </w:r>
          </w:p>
        </w:tc>
        <w:tc>
          <w:tcPr>
            <w:tcW w:w="1418" w:type="dxa"/>
            <w:tcBorders>
              <w:top w:val="nil"/>
              <w:left w:val="nil"/>
              <w:bottom w:val="nil"/>
              <w:right w:val="nil"/>
            </w:tcBorders>
          </w:tcPr>
          <w:p w14:paraId="646B4EC1" w14:textId="77777777" w:rsidR="00145DDF" w:rsidRPr="00E1273C" w:rsidRDefault="00145DDF" w:rsidP="00AD0966">
            <w:pPr>
              <w:pStyle w:val="Normal-Schedule"/>
              <w:spacing w:before="60" w:after="60"/>
            </w:pPr>
          </w:p>
        </w:tc>
        <w:tc>
          <w:tcPr>
            <w:tcW w:w="1417" w:type="dxa"/>
            <w:tcBorders>
              <w:top w:val="nil"/>
              <w:left w:val="nil"/>
              <w:bottom w:val="nil"/>
              <w:right w:val="nil"/>
            </w:tcBorders>
          </w:tcPr>
          <w:p w14:paraId="646B4EC2" w14:textId="77777777" w:rsidR="00145DDF" w:rsidRPr="00E1273C" w:rsidRDefault="00145DDF" w:rsidP="00AD0966">
            <w:pPr>
              <w:pStyle w:val="Normal-Schedule"/>
              <w:spacing w:before="60" w:after="60"/>
            </w:pPr>
          </w:p>
        </w:tc>
      </w:tr>
      <w:tr w:rsidR="00145DDF" w:rsidRPr="00E1273C" w14:paraId="646B4EC9" w14:textId="77777777" w:rsidTr="00876AE6">
        <w:trPr>
          <w:cantSplit/>
        </w:trPr>
        <w:tc>
          <w:tcPr>
            <w:tcW w:w="1092" w:type="dxa"/>
            <w:tcBorders>
              <w:top w:val="nil"/>
              <w:left w:val="nil"/>
              <w:bottom w:val="nil"/>
              <w:right w:val="nil"/>
            </w:tcBorders>
          </w:tcPr>
          <w:p w14:paraId="646B4EC4" w14:textId="77777777" w:rsidR="00145DDF" w:rsidRPr="00E1273C" w:rsidRDefault="00145DDF" w:rsidP="00AD0966">
            <w:pPr>
              <w:pStyle w:val="Normal-Schedule"/>
              <w:spacing w:before="60" w:after="60"/>
            </w:pPr>
            <w:r w:rsidRPr="00E1273C">
              <w:t>3</w:t>
            </w:r>
          </w:p>
        </w:tc>
        <w:tc>
          <w:tcPr>
            <w:tcW w:w="2169" w:type="dxa"/>
            <w:tcBorders>
              <w:top w:val="nil"/>
              <w:left w:val="nil"/>
              <w:bottom w:val="nil"/>
              <w:right w:val="nil"/>
            </w:tcBorders>
          </w:tcPr>
          <w:p w14:paraId="646B4EC5" w14:textId="77777777" w:rsidR="00145DDF" w:rsidRPr="00E1273C" w:rsidRDefault="00145DDF" w:rsidP="00AD0966">
            <w:pPr>
              <w:pStyle w:val="Normal-Schedule"/>
              <w:spacing w:before="60" w:after="60"/>
            </w:pPr>
            <w:r>
              <w:t>Skin sensitiser Sub</w:t>
            </w:r>
            <w:r>
              <w:noBreakHyphen/>
            </w:r>
            <w:r w:rsidRPr="00E1273C">
              <w:t>category 1</w:t>
            </w:r>
            <w:r>
              <w:t>B</w:t>
            </w:r>
          </w:p>
        </w:tc>
        <w:tc>
          <w:tcPr>
            <w:tcW w:w="1842" w:type="dxa"/>
            <w:tcBorders>
              <w:top w:val="nil"/>
              <w:left w:val="nil"/>
              <w:bottom w:val="nil"/>
              <w:right w:val="nil"/>
            </w:tcBorders>
          </w:tcPr>
          <w:p w14:paraId="646B4EC6" w14:textId="77777777" w:rsidR="00145DDF" w:rsidRPr="00E1273C" w:rsidRDefault="00145DDF" w:rsidP="00AD0966">
            <w:pPr>
              <w:pStyle w:val="Normal-Schedule"/>
              <w:spacing w:before="60" w:after="60"/>
            </w:pPr>
            <w:r>
              <w:t>≥ 1·0</w:t>
            </w:r>
            <w:r w:rsidRPr="00E1273C">
              <w:t>%</w:t>
            </w:r>
          </w:p>
        </w:tc>
        <w:tc>
          <w:tcPr>
            <w:tcW w:w="1418" w:type="dxa"/>
            <w:tcBorders>
              <w:top w:val="nil"/>
              <w:left w:val="nil"/>
              <w:bottom w:val="nil"/>
              <w:right w:val="nil"/>
            </w:tcBorders>
          </w:tcPr>
          <w:p w14:paraId="646B4EC7" w14:textId="77777777" w:rsidR="00145DDF" w:rsidRPr="00E1273C" w:rsidRDefault="00145DDF" w:rsidP="00AD0966">
            <w:pPr>
              <w:pStyle w:val="Normal-Schedule"/>
              <w:spacing w:before="60" w:after="60"/>
            </w:pPr>
          </w:p>
        </w:tc>
        <w:tc>
          <w:tcPr>
            <w:tcW w:w="1417" w:type="dxa"/>
            <w:tcBorders>
              <w:top w:val="nil"/>
              <w:left w:val="nil"/>
              <w:bottom w:val="nil"/>
              <w:right w:val="nil"/>
            </w:tcBorders>
          </w:tcPr>
          <w:p w14:paraId="646B4EC8" w14:textId="77777777" w:rsidR="00145DDF" w:rsidRPr="00E1273C" w:rsidRDefault="00145DDF" w:rsidP="00AD0966">
            <w:pPr>
              <w:pStyle w:val="Normal-Schedule"/>
              <w:spacing w:before="60" w:after="60"/>
            </w:pPr>
          </w:p>
        </w:tc>
      </w:tr>
      <w:tr w:rsidR="00145DDF" w:rsidRPr="00E1273C" w14:paraId="646B4ECF" w14:textId="77777777" w:rsidTr="00876AE6">
        <w:trPr>
          <w:cantSplit/>
        </w:trPr>
        <w:tc>
          <w:tcPr>
            <w:tcW w:w="1092" w:type="dxa"/>
            <w:tcBorders>
              <w:top w:val="nil"/>
              <w:left w:val="nil"/>
              <w:bottom w:val="nil"/>
              <w:right w:val="nil"/>
            </w:tcBorders>
          </w:tcPr>
          <w:p w14:paraId="646B4ECA" w14:textId="77777777" w:rsidR="00145DDF" w:rsidRPr="00E1273C" w:rsidRDefault="00145DDF" w:rsidP="00AD0966">
            <w:pPr>
              <w:pStyle w:val="Normal-Schedule"/>
              <w:spacing w:before="60" w:after="60"/>
            </w:pPr>
            <w:r w:rsidRPr="00E1273C">
              <w:t>4</w:t>
            </w:r>
          </w:p>
        </w:tc>
        <w:tc>
          <w:tcPr>
            <w:tcW w:w="2169" w:type="dxa"/>
            <w:tcBorders>
              <w:top w:val="nil"/>
              <w:left w:val="nil"/>
              <w:bottom w:val="nil"/>
              <w:right w:val="nil"/>
            </w:tcBorders>
          </w:tcPr>
          <w:p w14:paraId="646B4ECB" w14:textId="77777777" w:rsidR="00145DDF" w:rsidRPr="00E1273C" w:rsidRDefault="00145DDF" w:rsidP="00AD0966">
            <w:pPr>
              <w:pStyle w:val="Normal-Schedule"/>
              <w:spacing w:before="60" w:after="60"/>
            </w:pPr>
            <w:r w:rsidRPr="00E1273C">
              <w:t xml:space="preserve">Respiratory sensitiser </w:t>
            </w:r>
            <w:r>
              <w:t>C</w:t>
            </w:r>
            <w:r w:rsidRPr="00E1273C">
              <w:t>ategory 1</w:t>
            </w:r>
          </w:p>
        </w:tc>
        <w:tc>
          <w:tcPr>
            <w:tcW w:w="1842" w:type="dxa"/>
            <w:tcBorders>
              <w:top w:val="nil"/>
              <w:left w:val="nil"/>
              <w:bottom w:val="nil"/>
              <w:right w:val="nil"/>
            </w:tcBorders>
          </w:tcPr>
          <w:p w14:paraId="646B4ECC" w14:textId="77777777" w:rsidR="00145DDF" w:rsidRPr="00E1273C" w:rsidRDefault="00145DDF" w:rsidP="00AD0966">
            <w:pPr>
              <w:pStyle w:val="Normal-Schedule"/>
              <w:spacing w:before="60" w:after="60"/>
            </w:pPr>
          </w:p>
        </w:tc>
        <w:tc>
          <w:tcPr>
            <w:tcW w:w="1418" w:type="dxa"/>
            <w:tcBorders>
              <w:top w:val="nil"/>
              <w:left w:val="nil"/>
              <w:bottom w:val="nil"/>
              <w:right w:val="nil"/>
            </w:tcBorders>
          </w:tcPr>
          <w:p w14:paraId="646B4ECD" w14:textId="77777777" w:rsidR="00145DDF" w:rsidRPr="00E1273C" w:rsidRDefault="00145DDF" w:rsidP="00AD0966">
            <w:pPr>
              <w:pStyle w:val="Normal-Schedule"/>
              <w:spacing w:before="60" w:after="60"/>
            </w:pPr>
            <w:r>
              <w:t>≥ 1·0</w:t>
            </w:r>
            <w:r w:rsidRPr="00E1273C">
              <w:t>%</w:t>
            </w:r>
          </w:p>
        </w:tc>
        <w:tc>
          <w:tcPr>
            <w:tcW w:w="1417" w:type="dxa"/>
            <w:tcBorders>
              <w:top w:val="nil"/>
              <w:left w:val="nil"/>
              <w:bottom w:val="nil"/>
              <w:right w:val="nil"/>
            </w:tcBorders>
          </w:tcPr>
          <w:p w14:paraId="646B4ECE" w14:textId="77777777" w:rsidR="00145DDF" w:rsidRPr="00E1273C" w:rsidRDefault="00145DDF" w:rsidP="00AD0966">
            <w:pPr>
              <w:pStyle w:val="Normal-Schedule"/>
              <w:spacing w:before="60" w:after="60"/>
            </w:pPr>
            <w:r>
              <w:t>≥ 0·2</w:t>
            </w:r>
            <w:r w:rsidRPr="00E1273C">
              <w:t>%</w:t>
            </w:r>
          </w:p>
        </w:tc>
      </w:tr>
      <w:tr w:rsidR="00145DDF" w:rsidRPr="00E1273C" w14:paraId="646B4ED5" w14:textId="77777777" w:rsidTr="00876AE6">
        <w:trPr>
          <w:cantSplit/>
        </w:trPr>
        <w:tc>
          <w:tcPr>
            <w:tcW w:w="1092" w:type="dxa"/>
            <w:tcBorders>
              <w:top w:val="nil"/>
              <w:left w:val="nil"/>
              <w:bottom w:val="nil"/>
              <w:right w:val="nil"/>
            </w:tcBorders>
          </w:tcPr>
          <w:p w14:paraId="646B4ED0" w14:textId="77777777" w:rsidR="00145DDF" w:rsidRPr="00E1273C" w:rsidRDefault="00145DDF" w:rsidP="00AD0966">
            <w:pPr>
              <w:pStyle w:val="Normal-Schedule"/>
              <w:spacing w:before="60" w:after="60"/>
            </w:pPr>
            <w:r>
              <w:t>5</w:t>
            </w:r>
          </w:p>
        </w:tc>
        <w:tc>
          <w:tcPr>
            <w:tcW w:w="2169" w:type="dxa"/>
            <w:tcBorders>
              <w:top w:val="nil"/>
              <w:left w:val="nil"/>
              <w:bottom w:val="nil"/>
              <w:right w:val="nil"/>
            </w:tcBorders>
          </w:tcPr>
          <w:p w14:paraId="646B4ED1" w14:textId="77777777" w:rsidR="00145DDF" w:rsidRPr="00E1273C" w:rsidRDefault="00145DDF" w:rsidP="00AD0966">
            <w:pPr>
              <w:pStyle w:val="Normal-Schedule"/>
              <w:spacing w:before="60" w:after="60"/>
            </w:pPr>
            <w:r>
              <w:t>Respiratory</w:t>
            </w:r>
            <w:r w:rsidRPr="00E1273C">
              <w:t xml:space="preserve"> sensitiser Sub-category 1</w:t>
            </w:r>
            <w:r>
              <w:t>A</w:t>
            </w:r>
          </w:p>
        </w:tc>
        <w:tc>
          <w:tcPr>
            <w:tcW w:w="1842" w:type="dxa"/>
            <w:tcBorders>
              <w:top w:val="nil"/>
              <w:left w:val="nil"/>
              <w:bottom w:val="nil"/>
              <w:right w:val="nil"/>
            </w:tcBorders>
          </w:tcPr>
          <w:p w14:paraId="646B4ED2" w14:textId="77777777" w:rsidR="00145DDF" w:rsidRPr="00E1273C" w:rsidRDefault="00145DDF" w:rsidP="00AD0966">
            <w:pPr>
              <w:pStyle w:val="Normal-Schedule"/>
              <w:spacing w:before="60" w:after="60"/>
            </w:pPr>
          </w:p>
        </w:tc>
        <w:tc>
          <w:tcPr>
            <w:tcW w:w="1418" w:type="dxa"/>
            <w:tcBorders>
              <w:top w:val="nil"/>
              <w:left w:val="nil"/>
              <w:bottom w:val="nil"/>
              <w:right w:val="nil"/>
            </w:tcBorders>
          </w:tcPr>
          <w:p w14:paraId="646B4ED3" w14:textId="77777777" w:rsidR="00145DDF" w:rsidRPr="00E1273C" w:rsidRDefault="00145DDF" w:rsidP="00AD0966">
            <w:pPr>
              <w:pStyle w:val="Normal-Schedule"/>
              <w:spacing w:before="60" w:after="60"/>
            </w:pPr>
            <w:r>
              <w:t>≥ 0·1</w:t>
            </w:r>
            <w:r w:rsidRPr="00E1273C">
              <w:t>%</w:t>
            </w:r>
          </w:p>
        </w:tc>
        <w:tc>
          <w:tcPr>
            <w:tcW w:w="1417" w:type="dxa"/>
            <w:tcBorders>
              <w:top w:val="nil"/>
              <w:left w:val="nil"/>
              <w:bottom w:val="nil"/>
              <w:right w:val="nil"/>
            </w:tcBorders>
          </w:tcPr>
          <w:p w14:paraId="646B4ED4" w14:textId="77777777" w:rsidR="00145DDF" w:rsidRPr="00E1273C" w:rsidRDefault="00145DDF" w:rsidP="00AD0966">
            <w:pPr>
              <w:pStyle w:val="Normal-Schedule"/>
              <w:spacing w:before="60" w:after="60"/>
            </w:pPr>
            <w:r>
              <w:t>≥ 0·1</w:t>
            </w:r>
            <w:r w:rsidRPr="00E1273C">
              <w:t>%</w:t>
            </w:r>
          </w:p>
        </w:tc>
      </w:tr>
      <w:tr w:rsidR="00145DDF" w:rsidRPr="00E1273C" w14:paraId="646B4EDB" w14:textId="77777777" w:rsidTr="00876AE6">
        <w:trPr>
          <w:cantSplit/>
        </w:trPr>
        <w:tc>
          <w:tcPr>
            <w:tcW w:w="1092" w:type="dxa"/>
            <w:tcBorders>
              <w:top w:val="nil"/>
              <w:left w:val="nil"/>
              <w:bottom w:val="single" w:sz="4" w:space="0" w:color="auto"/>
              <w:right w:val="nil"/>
            </w:tcBorders>
          </w:tcPr>
          <w:p w14:paraId="646B4ED6" w14:textId="77777777" w:rsidR="00145DDF" w:rsidRPr="00E1273C" w:rsidRDefault="00145DDF" w:rsidP="00AD0966">
            <w:pPr>
              <w:pStyle w:val="Normal-Schedule"/>
              <w:spacing w:before="60" w:after="60"/>
            </w:pPr>
            <w:r>
              <w:t>6</w:t>
            </w:r>
          </w:p>
        </w:tc>
        <w:tc>
          <w:tcPr>
            <w:tcW w:w="2169" w:type="dxa"/>
            <w:tcBorders>
              <w:top w:val="nil"/>
              <w:left w:val="nil"/>
              <w:bottom w:val="single" w:sz="4" w:space="0" w:color="auto"/>
              <w:right w:val="nil"/>
            </w:tcBorders>
          </w:tcPr>
          <w:p w14:paraId="646B4ED7" w14:textId="77777777" w:rsidR="00145DDF" w:rsidRPr="00E1273C" w:rsidRDefault="00145DDF" w:rsidP="00AD0966">
            <w:pPr>
              <w:pStyle w:val="Normal-Schedule"/>
              <w:spacing w:before="60" w:after="60"/>
            </w:pPr>
            <w:r w:rsidRPr="00E1273C">
              <w:t xml:space="preserve">Respiratory sensitiser </w:t>
            </w:r>
            <w:r>
              <w:t>Sub</w:t>
            </w:r>
            <w:r>
              <w:noBreakHyphen/>
              <w:t>c</w:t>
            </w:r>
            <w:r w:rsidRPr="00E1273C">
              <w:t>ategory 1</w:t>
            </w:r>
            <w:r>
              <w:t>B</w:t>
            </w:r>
          </w:p>
        </w:tc>
        <w:tc>
          <w:tcPr>
            <w:tcW w:w="1842" w:type="dxa"/>
            <w:tcBorders>
              <w:top w:val="nil"/>
              <w:left w:val="nil"/>
              <w:bottom w:val="single" w:sz="4" w:space="0" w:color="auto"/>
              <w:right w:val="nil"/>
            </w:tcBorders>
          </w:tcPr>
          <w:p w14:paraId="646B4ED8" w14:textId="77777777" w:rsidR="00145DDF" w:rsidRPr="00E1273C" w:rsidRDefault="00145DDF" w:rsidP="00AD0966">
            <w:pPr>
              <w:pStyle w:val="Normal-Schedule"/>
              <w:spacing w:before="60" w:after="60"/>
            </w:pPr>
          </w:p>
        </w:tc>
        <w:tc>
          <w:tcPr>
            <w:tcW w:w="1418" w:type="dxa"/>
            <w:tcBorders>
              <w:top w:val="nil"/>
              <w:left w:val="nil"/>
              <w:bottom w:val="single" w:sz="4" w:space="0" w:color="auto"/>
              <w:right w:val="nil"/>
            </w:tcBorders>
          </w:tcPr>
          <w:p w14:paraId="646B4ED9" w14:textId="77777777" w:rsidR="00145DDF" w:rsidRPr="00E1273C" w:rsidRDefault="00145DDF" w:rsidP="00AD0966">
            <w:pPr>
              <w:pStyle w:val="Normal-Schedule"/>
              <w:spacing w:before="60" w:after="60"/>
            </w:pPr>
            <w:r>
              <w:t>≥ 1·0</w:t>
            </w:r>
            <w:r w:rsidRPr="00E1273C">
              <w:t>%</w:t>
            </w:r>
          </w:p>
        </w:tc>
        <w:tc>
          <w:tcPr>
            <w:tcW w:w="1417" w:type="dxa"/>
            <w:tcBorders>
              <w:top w:val="nil"/>
              <w:left w:val="nil"/>
              <w:bottom w:val="single" w:sz="4" w:space="0" w:color="auto"/>
              <w:right w:val="nil"/>
            </w:tcBorders>
          </w:tcPr>
          <w:p w14:paraId="646B4EDA" w14:textId="77777777" w:rsidR="00145DDF" w:rsidRPr="00E1273C" w:rsidRDefault="00145DDF" w:rsidP="00AD0966">
            <w:pPr>
              <w:pStyle w:val="Normal-Schedule"/>
              <w:spacing w:before="60" w:after="60"/>
            </w:pPr>
            <w:r>
              <w:t>≥ 0·2</w:t>
            </w:r>
            <w:r w:rsidRPr="00E1273C">
              <w:t>%</w:t>
            </w:r>
          </w:p>
        </w:tc>
      </w:tr>
    </w:tbl>
    <w:p w14:paraId="646B4EDC" w14:textId="77777777" w:rsidR="00145DDF" w:rsidRPr="00C30DE3" w:rsidRDefault="00A1395B" w:rsidP="00145DDF">
      <w:pPr>
        <w:pStyle w:val="DraftSectionNote"/>
        <w:ind w:firstLine="18"/>
        <w:rPr>
          <w:b/>
        </w:rPr>
      </w:pPr>
      <w:r w:rsidRPr="00A1395B">
        <w:rPr>
          <w:b/>
        </w:rPr>
        <w:t>Note</w:t>
      </w:r>
    </w:p>
    <w:p w14:paraId="646B4EDD" w14:textId="77777777" w:rsidR="00145DDF" w:rsidRDefault="00A1395B" w:rsidP="00145DDF">
      <w:pPr>
        <w:pStyle w:val="DraftSectionNote"/>
        <w:ind w:firstLine="18"/>
      </w:pPr>
      <w:r w:rsidRPr="00A1395B">
        <w:t>Table 6.1 replaces table 3.4.5 in:</w:t>
      </w:r>
    </w:p>
    <w:p w14:paraId="646B4EDE" w14:textId="77777777" w:rsidR="00A1395B" w:rsidRDefault="00464D55" w:rsidP="0034748E">
      <w:pPr>
        <w:pStyle w:val="DraftSectionNote"/>
        <w:ind w:left="426" w:hanging="408"/>
      </w:pPr>
      <w:r>
        <w:t>(a)</w:t>
      </w:r>
      <w:r w:rsidR="00D74755" w:rsidRPr="0034748E">
        <w:tab/>
      </w:r>
      <w:r w:rsidR="00D74755" w:rsidRPr="00C30DE3">
        <w:tab/>
      </w:r>
      <w:r w:rsidR="00D74755">
        <w:tab/>
      </w:r>
      <w:r w:rsidR="00D74755">
        <w:tab/>
      </w:r>
      <w:r w:rsidR="00A1395B">
        <w:tab/>
      </w:r>
      <w:r w:rsidR="00A1395B">
        <w:tab/>
      </w:r>
      <w:r w:rsidR="00A1395B">
        <w:tab/>
        <w:t>the GHS, p. 159; and</w:t>
      </w:r>
    </w:p>
    <w:p w14:paraId="646B4EDF" w14:textId="77777777" w:rsidR="00A1395B" w:rsidRPr="00A1395B" w:rsidRDefault="00A1395B" w:rsidP="0034748E">
      <w:pPr>
        <w:pStyle w:val="DraftSectionNote"/>
        <w:ind w:left="426" w:hanging="408"/>
      </w:pPr>
      <w:r>
        <w:t>(b)</w:t>
      </w:r>
      <w:r>
        <w:tab/>
        <w:t>GHS 3, p. 151.</w:t>
      </w:r>
    </w:p>
    <w:p w14:paraId="646B4EE0" w14:textId="77777777" w:rsidR="00145DDF" w:rsidRPr="00E1273C" w:rsidRDefault="00145DDF" w:rsidP="00145DDF">
      <w:pPr>
        <w:pStyle w:val="DraftSectionNote"/>
        <w:spacing w:before="240"/>
        <w:ind w:left="1134" w:hanging="1134"/>
        <w:rPr>
          <w:b/>
        </w:rPr>
      </w:pPr>
      <w:r w:rsidRPr="00E1273C">
        <w:rPr>
          <w:b/>
        </w:rPr>
        <w:t xml:space="preserve">Table </w:t>
      </w:r>
      <w:r>
        <w:rPr>
          <w:b/>
        </w:rPr>
        <w:t>6</w:t>
      </w:r>
      <w:r w:rsidRPr="00E1273C">
        <w:rPr>
          <w:b/>
        </w:rPr>
        <w:t>.2</w:t>
      </w:r>
      <w:r w:rsidRPr="00E1273C">
        <w:rPr>
          <w:b/>
        </w:rPr>
        <w:tab/>
        <w:t>Classification of mixtures containing carcinogens</w:t>
      </w:r>
    </w:p>
    <w:p w14:paraId="646B4EE1" w14:textId="77777777" w:rsidR="00145DDF" w:rsidRPr="00E1273C" w:rsidRDefault="00145DDF" w:rsidP="00145DDF">
      <w:pPr>
        <w:pStyle w:val="DraftSectionNote"/>
        <w:spacing w:after="120"/>
        <w:ind w:left="1134"/>
      </w:pPr>
      <w:r w:rsidRPr="00E1273C">
        <w:t>Cut-off values/concentration limits of ingredients of a mixture classified as</w:t>
      </w:r>
      <w:r>
        <w:t xml:space="preserve"> a</w:t>
      </w:r>
      <w:r w:rsidRPr="00E1273C">
        <w:t xml:space="preserve"> carcinogen that would trigger classification of the mixture.</w:t>
      </w:r>
    </w:p>
    <w:tbl>
      <w:tblPr>
        <w:tblW w:w="7830" w:type="dxa"/>
        <w:tblInd w:w="108" w:type="dxa"/>
        <w:tblLayout w:type="fixed"/>
        <w:tblLook w:val="0000" w:firstRow="0" w:lastRow="0" w:firstColumn="0" w:lastColumn="0" w:noHBand="0" w:noVBand="0"/>
      </w:tblPr>
      <w:tblGrid>
        <w:gridCol w:w="1092"/>
        <w:gridCol w:w="2254"/>
        <w:gridCol w:w="1474"/>
        <w:gridCol w:w="3010"/>
      </w:tblGrid>
      <w:tr w:rsidR="00145DDF" w:rsidRPr="00D906DC" w14:paraId="646B4EE5" w14:textId="77777777" w:rsidTr="00943B05">
        <w:trPr>
          <w:cantSplit/>
          <w:trHeight w:val="623"/>
          <w:tblHeader/>
        </w:trPr>
        <w:tc>
          <w:tcPr>
            <w:tcW w:w="1092" w:type="dxa"/>
            <w:tcBorders>
              <w:top w:val="single" w:sz="4" w:space="0" w:color="auto"/>
              <w:bottom w:val="single" w:sz="4" w:space="0" w:color="auto"/>
            </w:tcBorders>
          </w:tcPr>
          <w:p w14:paraId="646B4EE2" w14:textId="77777777" w:rsidR="00145DDF" w:rsidRPr="00D906DC" w:rsidRDefault="00145DDF" w:rsidP="00AD0966">
            <w:pPr>
              <w:pStyle w:val="Normal-Schedule"/>
              <w:spacing w:before="60" w:after="60"/>
              <w:rPr>
                <w:b/>
              </w:rPr>
            </w:pPr>
            <w:r>
              <w:rPr>
                <w:b/>
              </w:rPr>
              <w:lastRenderedPageBreak/>
              <w:t>I</w:t>
            </w:r>
            <w:r w:rsidRPr="00D906DC">
              <w:rPr>
                <w:b/>
              </w:rPr>
              <w:t>tem</w:t>
            </w:r>
          </w:p>
        </w:tc>
        <w:tc>
          <w:tcPr>
            <w:tcW w:w="2254" w:type="dxa"/>
            <w:tcBorders>
              <w:top w:val="single" w:sz="4" w:space="0" w:color="auto"/>
              <w:bottom w:val="single" w:sz="4" w:space="0" w:color="auto"/>
            </w:tcBorders>
          </w:tcPr>
          <w:p w14:paraId="646B4EE3" w14:textId="77777777" w:rsidR="00145DDF" w:rsidRPr="00D906DC" w:rsidRDefault="00145DDF" w:rsidP="00AD0966">
            <w:pPr>
              <w:pStyle w:val="Normal-Schedule"/>
              <w:spacing w:before="60" w:after="60"/>
              <w:rPr>
                <w:b/>
              </w:rPr>
            </w:pPr>
            <w:r>
              <w:rPr>
                <w:b/>
              </w:rPr>
              <w:t>I</w:t>
            </w:r>
            <w:r w:rsidRPr="00D906DC">
              <w:rPr>
                <w:b/>
              </w:rPr>
              <w:t>ngredient classification</w:t>
            </w:r>
          </w:p>
        </w:tc>
        <w:tc>
          <w:tcPr>
            <w:tcW w:w="4484" w:type="dxa"/>
            <w:gridSpan w:val="2"/>
            <w:tcBorders>
              <w:top w:val="single" w:sz="4" w:space="0" w:color="auto"/>
              <w:bottom w:val="single" w:sz="4" w:space="0" w:color="auto"/>
            </w:tcBorders>
          </w:tcPr>
          <w:p w14:paraId="646B4EE4" w14:textId="77777777" w:rsidR="00145DDF" w:rsidRPr="00D906DC" w:rsidRDefault="00145DDF" w:rsidP="00AD0966">
            <w:pPr>
              <w:pStyle w:val="Normal-Schedule"/>
              <w:spacing w:before="60" w:after="60"/>
              <w:rPr>
                <w:b/>
              </w:rPr>
            </w:pPr>
            <w:r>
              <w:rPr>
                <w:b/>
              </w:rPr>
              <w:t>M</w:t>
            </w:r>
            <w:r w:rsidRPr="00D906DC">
              <w:rPr>
                <w:b/>
              </w:rPr>
              <w:t>ixture classification</w:t>
            </w:r>
          </w:p>
        </w:tc>
      </w:tr>
      <w:tr w:rsidR="00145DDF" w:rsidRPr="00E1273C" w14:paraId="646B4EEA" w14:textId="77777777" w:rsidTr="00943B05">
        <w:trPr>
          <w:cantSplit/>
        </w:trPr>
        <w:tc>
          <w:tcPr>
            <w:tcW w:w="1092" w:type="dxa"/>
            <w:tcBorders>
              <w:top w:val="single" w:sz="4" w:space="0" w:color="auto"/>
            </w:tcBorders>
          </w:tcPr>
          <w:p w14:paraId="646B4EE6" w14:textId="77777777" w:rsidR="00145DDF" w:rsidRPr="00E1273C" w:rsidRDefault="00145DDF" w:rsidP="00AD0966">
            <w:pPr>
              <w:pStyle w:val="Normal-Schedule"/>
              <w:spacing w:before="60" w:after="60"/>
            </w:pPr>
          </w:p>
        </w:tc>
        <w:tc>
          <w:tcPr>
            <w:tcW w:w="2254" w:type="dxa"/>
            <w:tcBorders>
              <w:top w:val="single" w:sz="4" w:space="0" w:color="auto"/>
            </w:tcBorders>
          </w:tcPr>
          <w:p w14:paraId="646B4EE7" w14:textId="77777777" w:rsidR="00145DDF" w:rsidRPr="00E1273C" w:rsidRDefault="00145DDF" w:rsidP="00AD0966">
            <w:pPr>
              <w:pStyle w:val="Normal-Schedule"/>
              <w:spacing w:before="60" w:after="60"/>
            </w:pPr>
          </w:p>
        </w:tc>
        <w:tc>
          <w:tcPr>
            <w:tcW w:w="1474" w:type="dxa"/>
            <w:tcBorders>
              <w:top w:val="single" w:sz="4" w:space="0" w:color="auto"/>
              <w:bottom w:val="single" w:sz="4" w:space="0" w:color="auto"/>
            </w:tcBorders>
          </w:tcPr>
          <w:p w14:paraId="646B4EE8" w14:textId="77777777" w:rsidR="00145DDF" w:rsidRPr="002F606C" w:rsidRDefault="00145DDF" w:rsidP="00AD0966">
            <w:pPr>
              <w:pStyle w:val="Normal-Schedule"/>
              <w:spacing w:before="60" w:after="60"/>
              <w:rPr>
                <w:b/>
              </w:rPr>
            </w:pPr>
            <w:r w:rsidRPr="002F606C">
              <w:rPr>
                <w:b/>
              </w:rPr>
              <w:t>Category 1 carcinogen</w:t>
            </w:r>
          </w:p>
        </w:tc>
        <w:tc>
          <w:tcPr>
            <w:tcW w:w="3010" w:type="dxa"/>
            <w:tcBorders>
              <w:top w:val="single" w:sz="4" w:space="0" w:color="auto"/>
              <w:bottom w:val="single" w:sz="4" w:space="0" w:color="auto"/>
            </w:tcBorders>
          </w:tcPr>
          <w:p w14:paraId="646B4EE9" w14:textId="77777777" w:rsidR="00145DDF" w:rsidRPr="002F606C" w:rsidRDefault="00145DDF" w:rsidP="00AD0966">
            <w:pPr>
              <w:pStyle w:val="Normal-Schedule"/>
              <w:spacing w:before="60" w:after="60"/>
              <w:rPr>
                <w:b/>
              </w:rPr>
            </w:pPr>
            <w:r w:rsidRPr="002F606C">
              <w:rPr>
                <w:b/>
              </w:rPr>
              <w:t xml:space="preserve">Category </w:t>
            </w:r>
            <w:r>
              <w:rPr>
                <w:b/>
              </w:rPr>
              <w:t>2</w:t>
            </w:r>
            <w:r w:rsidRPr="002F606C">
              <w:rPr>
                <w:b/>
              </w:rPr>
              <w:t xml:space="preserve"> carcinogen</w:t>
            </w:r>
          </w:p>
        </w:tc>
      </w:tr>
      <w:tr w:rsidR="00145DDF" w:rsidRPr="00E1273C" w14:paraId="646B4EEF" w14:textId="77777777" w:rsidTr="00943B05">
        <w:trPr>
          <w:cantSplit/>
        </w:trPr>
        <w:tc>
          <w:tcPr>
            <w:tcW w:w="1092" w:type="dxa"/>
          </w:tcPr>
          <w:p w14:paraId="646B4EEB" w14:textId="77777777" w:rsidR="00145DDF" w:rsidRPr="00E1273C" w:rsidRDefault="00145DDF" w:rsidP="00AD0966">
            <w:pPr>
              <w:pStyle w:val="Normal-Schedule"/>
              <w:spacing w:before="60" w:after="60"/>
            </w:pPr>
            <w:r w:rsidRPr="00E1273C">
              <w:t>1</w:t>
            </w:r>
          </w:p>
        </w:tc>
        <w:tc>
          <w:tcPr>
            <w:tcW w:w="2254" w:type="dxa"/>
          </w:tcPr>
          <w:p w14:paraId="646B4EEC" w14:textId="77777777" w:rsidR="00145DDF" w:rsidRPr="00E1273C" w:rsidRDefault="00145DDF" w:rsidP="00AD0966">
            <w:pPr>
              <w:pStyle w:val="Normal-Schedule"/>
              <w:spacing w:before="60" w:after="60"/>
            </w:pPr>
            <w:r>
              <w:t>C</w:t>
            </w:r>
            <w:r w:rsidRPr="00E1273C">
              <w:t>ategory 1 carcinogen</w:t>
            </w:r>
          </w:p>
        </w:tc>
        <w:tc>
          <w:tcPr>
            <w:tcW w:w="1474" w:type="dxa"/>
            <w:tcBorders>
              <w:top w:val="single" w:sz="4" w:space="0" w:color="auto"/>
            </w:tcBorders>
          </w:tcPr>
          <w:p w14:paraId="646B4EED" w14:textId="77777777" w:rsidR="00145DDF" w:rsidRPr="00E1273C" w:rsidRDefault="00145DDF" w:rsidP="00AD0966">
            <w:pPr>
              <w:pStyle w:val="Normal-Schedule"/>
              <w:spacing w:before="60" w:after="60"/>
            </w:pPr>
            <w:r>
              <w:t>≥ 0·1</w:t>
            </w:r>
            <w:r w:rsidRPr="00E1273C">
              <w:t>%</w:t>
            </w:r>
          </w:p>
        </w:tc>
        <w:tc>
          <w:tcPr>
            <w:tcW w:w="3010" w:type="dxa"/>
            <w:tcBorders>
              <w:top w:val="single" w:sz="4" w:space="0" w:color="auto"/>
            </w:tcBorders>
          </w:tcPr>
          <w:p w14:paraId="646B4EEE" w14:textId="77777777" w:rsidR="00145DDF" w:rsidRPr="00E1273C" w:rsidRDefault="00145DDF" w:rsidP="00AD0966">
            <w:pPr>
              <w:pStyle w:val="Normal-Schedule"/>
              <w:spacing w:before="60" w:after="60"/>
            </w:pPr>
          </w:p>
        </w:tc>
      </w:tr>
      <w:tr w:rsidR="00145DDF" w:rsidRPr="00E1273C" w14:paraId="646B4EF4" w14:textId="77777777" w:rsidTr="00943B05">
        <w:trPr>
          <w:cantSplit/>
        </w:trPr>
        <w:tc>
          <w:tcPr>
            <w:tcW w:w="1092" w:type="dxa"/>
            <w:tcBorders>
              <w:bottom w:val="single" w:sz="4" w:space="0" w:color="auto"/>
            </w:tcBorders>
          </w:tcPr>
          <w:p w14:paraId="646B4EF0" w14:textId="77777777" w:rsidR="00145DDF" w:rsidRPr="00E1273C" w:rsidRDefault="00145DDF" w:rsidP="00AD0966">
            <w:pPr>
              <w:pStyle w:val="Normal-Schedule"/>
              <w:spacing w:before="60" w:after="60"/>
            </w:pPr>
            <w:r w:rsidRPr="00E1273C">
              <w:t>2</w:t>
            </w:r>
          </w:p>
        </w:tc>
        <w:tc>
          <w:tcPr>
            <w:tcW w:w="2254" w:type="dxa"/>
            <w:tcBorders>
              <w:bottom w:val="single" w:sz="4" w:space="0" w:color="auto"/>
            </w:tcBorders>
          </w:tcPr>
          <w:p w14:paraId="646B4EF1" w14:textId="77777777" w:rsidR="00145DDF" w:rsidRPr="00E1273C" w:rsidRDefault="00145DDF" w:rsidP="00AD0966">
            <w:pPr>
              <w:pStyle w:val="Normal-Schedule"/>
              <w:spacing w:before="60" w:after="60"/>
            </w:pPr>
            <w:r>
              <w:t>C</w:t>
            </w:r>
            <w:r w:rsidRPr="00E1273C">
              <w:t>ategory 2 carcinogen</w:t>
            </w:r>
          </w:p>
        </w:tc>
        <w:tc>
          <w:tcPr>
            <w:tcW w:w="1474" w:type="dxa"/>
            <w:tcBorders>
              <w:bottom w:val="single" w:sz="4" w:space="0" w:color="auto"/>
            </w:tcBorders>
          </w:tcPr>
          <w:p w14:paraId="646B4EF2" w14:textId="77777777" w:rsidR="00145DDF" w:rsidRPr="00E1273C" w:rsidRDefault="00145DDF" w:rsidP="00AD0966">
            <w:pPr>
              <w:pStyle w:val="Normal-Schedule"/>
              <w:spacing w:before="60" w:after="60"/>
            </w:pPr>
          </w:p>
        </w:tc>
        <w:tc>
          <w:tcPr>
            <w:tcW w:w="3010" w:type="dxa"/>
            <w:tcBorders>
              <w:bottom w:val="single" w:sz="4" w:space="0" w:color="auto"/>
            </w:tcBorders>
          </w:tcPr>
          <w:p w14:paraId="646B4EF3" w14:textId="77777777" w:rsidR="00145DDF" w:rsidRPr="00E1273C" w:rsidRDefault="00145DDF" w:rsidP="00AD0966">
            <w:pPr>
              <w:pStyle w:val="Normal-Schedule"/>
              <w:spacing w:before="60" w:after="60"/>
            </w:pPr>
            <w:r>
              <w:t>≥ 1·0</w:t>
            </w:r>
            <w:r w:rsidRPr="00E1273C">
              <w:t>%</w:t>
            </w:r>
          </w:p>
        </w:tc>
      </w:tr>
    </w:tbl>
    <w:p w14:paraId="646B4EF5" w14:textId="77777777" w:rsidR="00145DDF" w:rsidRPr="00C30DE3" w:rsidRDefault="00145DDF" w:rsidP="00145DDF">
      <w:pPr>
        <w:pStyle w:val="DraftSectionNote"/>
        <w:ind w:left="426" w:hanging="408"/>
        <w:rPr>
          <w:b/>
        </w:rPr>
      </w:pPr>
      <w:r w:rsidRPr="00C30DE3">
        <w:rPr>
          <w:b/>
        </w:rPr>
        <w:t>Note</w:t>
      </w:r>
      <w:r>
        <w:rPr>
          <w:b/>
        </w:rPr>
        <w:t>s</w:t>
      </w:r>
    </w:p>
    <w:p w14:paraId="646B4EF6" w14:textId="77777777" w:rsidR="00145DDF" w:rsidRPr="00C30DE3" w:rsidRDefault="00145DDF" w:rsidP="00145DDF">
      <w:pPr>
        <w:pStyle w:val="DraftSectionNote"/>
        <w:ind w:left="426" w:hanging="408"/>
      </w:pPr>
      <w:r w:rsidRPr="00C30DE3">
        <w:t>1</w:t>
      </w:r>
      <w:r w:rsidRPr="00C30DE3">
        <w:tab/>
        <w:t xml:space="preserve">The concentration limits in table </w:t>
      </w:r>
      <w:r>
        <w:t>6</w:t>
      </w:r>
      <w:r w:rsidRPr="00C30DE3">
        <w:t>.2 apply to solids and liquids (w/w units) and gases (v/v units).</w:t>
      </w:r>
    </w:p>
    <w:p w14:paraId="646B4EF7" w14:textId="77777777" w:rsidR="00145DDF" w:rsidRDefault="00145DDF" w:rsidP="00145DDF">
      <w:pPr>
        <w:pStyle w:val="DraftSectionNote"/>
        <w:ind w:left="426" w:hanging="408"/>
      </w:pPr>
      <w:r w:rsidRPr="00C30DE3">
        <w:t>2</w:t>
      </w:r>
      <w:r w:rsidRPr="00C30DE3">
        <w:tab/>
      </w:r>
      <w:r w:rsidR="00A42744" w:rsidRPr="00A42744">
        <w:t>Table 6.2 replaces table 3.6.1 in:</w:t>
      </w:r>
    </w:p>
    <w:p w14:paraId="646B4EF8" w14:textId="77777777" w:rsidR="00A8424D" w:rsidRPr="0034748E" w:rsidRDefault="00B9387C" w:rsidP="0034748E">
      <w:pPr>
        <w:pStyle w:val="DraftSectionNote"/>
        <w:ind w:left="428" w:hanging="408"/>
      </w:pPr>
      <w:r w:rsidRPr="00C30DE3">
        <w:tab/>
      </w:r>
      <w:r>
        <w:t xml:space="preserve">(a) </w:t>
      </w:r>
      <w:r w:rsidR="00A8424D" w:rsidRPr="0034748E">
        <w:t>the GHS, p. 174; and</w:t>
      </w:r>
    </w:p>
    <w:p w14:paraId="646B4EF9" w14:textId="77777777" w:rsidR="00A8424D" w:rsidRPr="00C426D3" w:rsidRDefault="00C426D3" w:rsidP="0034748E">
      <w:pPr>
        <w:pStyle w:val="DraftSectionNote"/>
        <w:ind w:left="428" w:hanging="408"/>
      </w:pPr>
      <w:r>
        <w:tab/>
      </w:r>
      <w:r w:rsidR="00B9387C" w:rsidRPr="00C426D3">
        <w:t>(b)</w:t>
      </w:r>
      <w:r>
        <w:t xml:space="preserve"> </w:t>
      </w:r>
      <w:r w:rsidR="00A8424D" w:rsidRPr="00C426D3">
        <w:t>GHS 3, p. 166.</w:t>
      </w:r>
    </w:p>
    <w:p w14:paraId="646B4EFA" w14:textId="77777777" w:rsidR="00145DDF" w:rsidRPr="00735C65" w:rsidRDefault="00145DDF" w:rsidP="00145DDF">
      <w:pPr>
        <w:pStyle w:val="DraftSectionNote"/>
        <w:spacing w:before="240"/>
        <w:ind w:left="1134" w:hanging="1134"/>
        <w:rPr>
          <w:b/>
        </w:rPr>
      </w:pPr>
      <w:r w:rsidRPr="00735C65">
        <w:rPr>
          <w:b/>
        </w:rPr>
        <w:t xml:space="preserve">Table </w:t>
      </w:r>
      <w:r>
        <w:rPr>
          <w:b/>
        </w:rPr>
        <w:t>6</w:t>
      </w:r>
      <w:r w:rsidRPr="00735C65">
        <w:rPr>
          <w:b/>
        </w:rPr>
        <w:t>.3</w:t>
      </w:r>
      <w:r w:rsidRPr="00735C65">
        <w:rPr>
          <w:b/>
        </w:rPr>
        <w:tab/>
        <w:t>Classification of mixtures containing reproductive toxicants</w:t>
      </w:r>
    </w:p>
    <w:p w14:paraId="646B4EFB" w14:textId="77777777" w:rsidR="00145DDF" w:rsidRPr="00735C65" w:rsidRDefault="00145DDF" w:rsidP="00145DDF">
      <w:pPr>
        <w:pStyle w:val="DraftSectionNote"/>
        <w:spacing w:after="120"/>
        <w:ind w:left="1134"/>
      </w:pPr>
      <w:r w:rsidRPr="00735C65">
        <w:t>Cut-off values/concentration limits of ingredients of a mixture classified as</w:t>
      </w:r>
      <w:r>
        <w:t xml:space="preserve"> a</w:t>
      </w:r>
      <w:r w:rsidRPr="00735C65">
        <w:t xml:space="preserve"> reproductive toxicant or for effects on or via lactation that would trigger classification of the mixture</w:t>
      </w:r>
      <w:r>
        <w:t>.</w:t>
      </w:r>
    </w:p>
    <w:tbl>
      <w:tblPr>
        <w:tblW w:w="78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8"/>
        <w:gridCol w:w="1652"/>
        <w:gridCol w:w="1316"/>
        <w:gridCol w:w="1330"/>
        <w:gridCol w:w="2454"/>
      </w:tblGrid>
      <w:tr w:rsidR="00145DDF" w:rsidRPr="00D906DC" w14:paraId="646B4EFF" w14:textId="77777777" w:rsidTr="00943B05">
        <w:trPr>
          <w:cantSplit/>
          <w:tblHeader/>
        </w:trPr>
        <w:tc>
          <w:tcPr>
            <w:tcW w:w="1078" w:type="dxa"/>
            <w:tcBorders>
              <w:top w:val="single" w:sz="4" w:space="0" w:color="auto"/>
              <w:left w:val="nil"/>
              <w:bottom w:val="single" w:sz="4" w:space="0" w:color="auto"/>
              <w:right w:val="nil"/>
            </w:tcBorders>
          </w:tcPr>
          <w:p w14:paraId="646B4EFC" w14:textId="77777777" w:rsidR="00145DDF" w:rsidRPr="00D906DC" w:rsidRDefault="00145DDF" w:rsidP="00AD0966">
            <w:pPr>
              <w:pStyle w:val="Normal-Schedule"/>
              <w:spacing w:before="60" w:after="60"/>
              <w:rPr>
                <w:b/>
              </w:rPr>
            </w:pPr>
            <w:r>
              <w:rPr>
                <w:b/>
              </w:rPr>
              <w:t>I</w:t>
            </w:r>
            <w:r w:rsidRPr="00D906DC">
              <w:rPr>
                <w:b/>
              </w:rPr>
              <w:t>tem</w:t>
            </w:r>
          </w:p>
        </w:tc>
        <w:tc>
          <w:tcPr>
            <w:tcW w:w="1652" w:type="dxa"/>
            <w:tcBorders>
              <w:top w:val="single" w:sz="4" w:space="0" w:color="auto"/>
              <w:left w:val="nil"/>
              <w:bottom w:val="single" w:sz="4" w:space="0" w:color="auto"/>
              <w:right w:val="nil"/>
            </w:tcBorders>
          </w:tcPr>
          <w:p w14:paraId="646B4EFD" w14:textId="77777777" w:rsidR="00145DDF" w:rsidRPr="00D906DC" w:rsidRDefault="00145DDF" w:rsidP="00AD0966">
            <w:pPr>
              <w:pStyle w:val="Normal-Schedule"/>
              <w:spacing w:before="60" w:after="60"/>
              <w:rPr>
                <w:b/>
              </w:rPr>
            </w:pPr>
            <w:r>
              <w:rPr>
                <w:b/>
              </w:rPr>
              <w:t>I</w:t>
            </w:r>
            <w:r w:rsidRPr="00D906DC">
              <w:rPr>
                <w:b/>
              </w:rPr>
              <w:t>ngredient classification</w:t>
            </w:r>
          </w:p>
        </w:tc>
        <w:tc>
          <w:tcPr>
            <w:tcW w:w="5100" w:type="dxa"/>
            <w:gridSpan w:val="3"/>
            <w:tcBorders>
              <w:top w:val="single" w:sz="4" w:space="0" w:color="auto"/>
              <w:left w:val="nil"/>
              <w:bottom w:val="single" w:sz="4" w:space="0" w:color="auto"/>
              <w:right w:val="nil"/>
            </w:tcBorders>
          </w:tcPr>
          <w:p w14:paraId="646B4EFE" w14:textId="77777777" w:rsidR="00145DDF" w:rsidRPr="00D906DC" w:rsidRDefault="00145DDF" w:rsidP="00AD0966">
            <w:pPr>
              <w:pStyle w:val="Normal-Schedule"/>
              <w:spacing w:before="60" w:after="60"/>
              <w:rPr>
                <w:b/>
              </w:rPr>
            </w:pPr>
            <w:r>
              <w:rPr>
                <w:b/>
              </w:rPr>
              <w:t>M</w:t>
            </w:r>
            <w:r w:rsidRPr="00D906DC">
              <w:rPr>
                <w:b/>
              </w:rPr>
              <w:t>ixture classification</w:t>
            </w:r>
          </w:p>
        </w:tc>
      </w:tr>
      <w:tr w:rsidR="00145DDF" w:rsidRPr="00D906DC" w14:paraId="646B4F05" w14:textId="77777777" w:rsidTr="00943B05">
        <w:trPr>
          <w:cantSplit/>
        </w:trPr>
        <w:tc>
          <w:tcPr>
            <w:tcW w:w="1078" w:type="dxa"/>
            <w:tcBorders>
              <w:top w:val="single" w:sz="4" w:space="0" w:color="auto"/>
              <w:left w:val="nil"/>
              <w:bottom w:val="nil"/>
              <w:right w:val="nil"/>
            </w:tcBorders>
          </w:tcPr>
          <w:p w14:paraId="646B4F00" w14:textId="77777777" w:rsidR="00145DDF" w:rsidRPr="00D906DC" w:rsidRDefault="00145DDF" w:rsidP="00AD0966">
            <w:pPr>
              <w:pStyle w:val="Normal-Schedule"/>
              <w:spacing w:before="60" w:after="60"/>
              <w:rPr>
                <w:b/>
              </w:rPr>
            </w:pPr>
          </w:p>
        </w:tc>
        <w:tc>
          <w:tcPr>
            <w:tcW w:w="1652" w:type="dxa"/>
            <w:tcBorders>
              <w:top w:val="single" w:sz="4" w:space="0" w:color="auto"/>
              <w:left w:val="nil"/>
              <w:bottom w:val="nil"/>
              <w:right w:val="nil"/>
            </w:tcBorders>
          </w:tcPr>
          <w:p w14:paraId="646B4F01" w14:textId="77777777" w:rsidR="00145DDF" w:rsidRPr="00D906DC" w:rsidRDefault="00145DDF" w:rsidP="00AD0966">
            <w:pPr>
              <w:pStyle w:val="Normal-Schedule"/>
              <w:spacing w:before="60" w:after="60"/>
              <w:rPr>
                <w:b/>
              </w:rPr>
            </w:pPr>
          </w:p>
        </w:tc>
        <w:tc>
          <w:tcPr>
            <w:tcW w:w="1316" w:type="dxa"/>
            <w:tcBorders>
              <w:top w:val="single" w:sz="4" w:space="0" w:color="auto"/>
              <w:left w:val="nil"/>
              <w:bottom w:val="single" w:sz="4" w:space="0" w:color="auto"/>
              <w:right w:val="nil"/>
            </w:tcBorders>
          </w:tcPr>
          <w:p w14:paraId="646B4F02" w14:textId="77777777" w:rsidR="00145DDF" w:rsidRPr="00D906DC" w:rsidRDefault="00145DDF" w:rsidP="00AD0966">
            <w:pPr>
              <w:pStyle w:val="Normal-Schedule"/>
              <w:spacing w:before="60" w:after="60"/>
              <w:rPr>
                <w:b/>
              </w:rPr>
            </w:pPr>
            <w:r w:rsidRPr="00D906DC">
              <w:rPr>
                <w:b/>
              </w:rPr>
              <w:br/>
            </w:r>
            <w:r>
              <w:rPr>
                <w:b/>
              </w:rPr>
              <w:t>C</w:t>
            </w:r>
            <w:r w:rsidRPr="00D906DC">
              <w:rPr>
                <w:b/>
              </w:rPr>
              <w:t>ategory 1 reproductive toxicant</w:t>
            </w:r>
          </w:p>
        </w:tc>
        <w:tc>
          <w:tcPr>
            <w:tcW w:w="1330" w:type="dxa"/>
            <w:tcBorders>
              <w:top w:val="single" w:sz="4" w:space="0" w:color="auto"/>
              <w:left w:val="nil"/>
              <w:bottom w:val="single" w:sz="4" w:space="0" w:color="auto"/>
              <w:right w:val="nil"/>
            </w:tcBorders>
          </w:tcPr>
          <w:p w14:paraId="646B4F03" w14:textId="77777777" w:rsidR="00145DDF" w:rsidRPr="00D906DC" w:rsidRDefault="00145DDF" w:rsidP="00AD0966">
            <w:pPr>
              <w:pStyle w:val="Normal-Schedule"/>
              <w:spacing w:before="60" w:after="60"/>
              <w:rPr>
                <w:b/>
              </w:rPr>
            </w:pPr>
            <w:r w:rsidRPr="00D906DC">
              <w:rPr>
                <w:b/>
              </w:rPr>
              <w:br/>
            </w:r>
            <w:r>
              <w:rPr>
                <w:b/>
              </w:rPr>
              <w:t>C</w:t>
            </w:r>
            <w:r w:rsidRPr="00D906DC">
              <w:rPr>
                <w:b/>
              </w:rPr>
              <w:t>ategory 2 reproductive toxicant</w:t>
            </w:r>
          </w:p>
        </w:tc>
        <w:tc>
          <w:tcPr>
            <w:tcW w:w="2454" w:type="dxa"/>
            <w:tcBorders>
              <w:top w:val="single" w:sz="4" w:space="0" w:color="auto"/>
              <w:left w:val="nil"/>
              <w:bottom w:val="single" w:sz="4" w:space="0" w:color="auto"/>
              <w:right w:val="nil"/>
            </w:tcBorders>
          </w:tcPr>
          <w:p w14:paraId="646B4F04" w14:textId="77777777" w:rsidR="00145DDF" w:rsidRPr="00D906DC" w:rsidRDefault="00145DDF" w:rsidP="00AD0966">
            <w:pPr>
              <w:pStyle w:val="Normal-Schedule"/>
              <w:spacing w:before="60" w:after="60"/>
              <w:rPr>
                <w:b/>
              </w:rPr>
            </w:pPr>
            <w:r>
              <w:rPr>
                <w:b/>
              </w:rPr>
              <w:t>A</w:t>
            </w:r>
            <w:r w:rsidRPr="00D906DC">
              <w:rPr>
                <w:b/>
              </w:rPr>
              <w:t>dditional category for effects on or via lactation</w:t>
            </w:r>
          </w:p>
        </w:tc>
      </w:tr>
      <w:tr w:rsidR="00145DDF" w:rsidRPr="00735C65" w14:paraId="646B4F0B" w14:textId="77777777" w:rsidTr="00943B05">
        <w:trPr>
          <w:cantSplit/>
        </w:trPr>
        <w:tc>
          <w:tcPr>
            <w:tcW w:w="1078" w:type="dxa"/>
            <w:tcBorders>
              <w:top w:val="nil"/>
              <w:left w:val="nil"/>
              <w:bottom w:val="nil"/>
              <w:right w:val="nil"/>
            </w:tcBorders>
          </w:tcPr>
          <w:p w14:paraId="646B4F06" w14:textId="77777777" w:rsidR="00145DDF" w:rsidRPr="00735C65" w:rsidRDefault="00145DDF" w:rsidP="00AD0966">
            <w:pPr>
              <w:pStyle w:val="Normal-Schedule"/>
              <w:spacing w:before="60" w:after="60"/>
            </w:pPr>
            <w:r w:rsidRPr="00735C65">
              <w:t>1</w:t>
            </w:r>
          </w:p>
        </w:tc>
        <w:tc>
          <w:tcPr>
            <w:tcW w:w="1652" w:type="dxa"/>
            <w:tcBorders>
              <w:top w:val="nil"/>
              <w:left w:val="nil"/>
              <w:bottom w:val="nil"/>
              <w:right w:val="nil"/>
            </w:tcBorders>
          </w:tcPr>
          <w:p w14:paraId="646B4F07" w14:textId="77777777" w:rsidR="00145DDF" w:rsidRPr="00735C65" w:rsidRDefault="00145DDF" w:rsidP="00AD0966">
            <w:pPr>
              <w:pStyle w:val="Normal-Schedule"/>
              <w:spacing w:before="60" w:after="60"/>
            </w:pPr>
            <w:r>
              <w:t>C</w:t>
            </w:r>
            <w:r w:rsidRPr="00735C65">
              <w:t>ategory 1 reproductive toxicant</w:t>
            </w:r>
          </w:p>
        </w:tc>
        <w:tc>
          <w:tcPr>
            <w:tcW w:w="1316" w:type="dxa"/>
            <w:tcBorders>
              <w:top w:val="single" w:sz="4" w:space="0" w:color="auto"/>
              <w:left w:val="nil"/>
              <w:bottom w:val="nil"/>
              <w:right w:val="nil"/>
            </w:tcBorders>
          </w:tcPr>
          <w:p w14:paraId="646B4F08" w14:textId="77777777" w:rsidR="00145DDF" w:rsidRPr="00735C65" w:rsidRDefault="00145DDF" w:rsidP="00AD0966">
            <w:pPr>
              <w:pStyle w:val="Normal-Schedule"/>
              <w:spacing w:before="60" w:after="60"/>
            </w:pPr>
            <w:r>
              <w:t>≥ 0·3</w:t>
            </w:r>
            <w:r w:rsidRPr="00735C65">
              <w:t>%</w:t>
            </w:r>
          </w:p>
        </w:tc>
        <w:tc>
          <w:tcPr>
            <w:tcW w:w="1330" w:type="dxa"/>
            <w:tcBorders>
              <w:top w:val="single" w:sz="4" w:space="0" w:color="auto"/>
              <w:left w:val="nil"/>
              <w:bottom w:val="nil"/>
              <w:right w:val="nil"/>
            </w:tcBorders>
          </w:tcPr>
          <w:p w14:paraId="646B4F09" w14:textId="77777777" w:rsidR="00145DDF" w:rsidRPr="00735C65" w:rsidRDefault="00145DDF" w:rsidP="00AD0966">
            <w:pPr>
              <w:pStyle w:val="Normal-Schedule"/>
              <w:spacing w:before="60" w:after="60"/>
            </w:pPr>
          </w:p>
        </w:tc>
        <w:tc>
          <w:tcPr>
            <w:tcW w:w="2454" w:type="dxa"/>
            <w:tcBorders>
              <w:top w:val="single" w:sz="4" w:space="0" w:color="auto"/>
              <w:left w:val="nil"/>
              <w:bottom w:val="nil"/>
              <w:right w:val="nil"/>
            </w:tcBorders>
          </w:tcPr>
          <w:p w14:paraId="646B4F0A" w14:textId="77777777" w:rsidR="00145DDF" w:rsidRPr="00735C65" w:rsidRDefault="00145DDF" w:rsidP="00AD0966">
            <w:pPr>
              <w:pStyle w:val="Normal-Schedule"/>
              <w:spacing w:before="60" w:after="60"/>
            </w:pPr>
          </w:p>
        </w:tc>
      </w:tr>
      <w:tr w:rsidR="00145DDF" w:rsidRPr="00735C65" w14:paraId="646B4F11" w14:textId="77777777" w:rsidTr="00943B05">
        <w:trPr>
          <w:cantSplit/>
        </w:trPr>
        <w:tc>
          <w:tcPr>
            <w:tcW w:w="1078" w:type="dxa"/>
            <w:tcBorders>
              <w:top w:val="nil"/>
              <w:left w:val="nil"/>
              <w:bottom w:val="nil"/>
              <w:right w:val="nil"/>
            </w:tcBorders>
          </w:tcPr>
          <w:p w14:paraId="646B4F0C" w14:textId="77777777" w:rsidR="00145DDF" w:rsidRPr="00735C65" w:rsidRDefault="00145DDF" w:rsidP="00AD0966">
            <w:pPr>
              <w:pStyle w:val="Normal-Schedule"/>
              <w:spacing w:before="60" w:after="60"/>
            </w:pPr>
            <w:r w:rsidRPr="00735C65">
              <w:t>2</w:t>
            </w:r>
          </w:p>
        </w:tc>
        <w:tc>
          <w:tcPr>
            <w:tcW w:w="1652" w:type="dxa"/>
            <w:tcBorders>
              <w:top w:val="nil"/>
              <w:left w:val="nil"/>
              <w:bottom w:val="nil"/>
              <w:right w:val="nil"/>
            </w:tcBorders>
          </w:tcPr>
          <w:p w14:paraId="646B4F0D" w14:textId="77777777" w:rsidR="00145DDF" w:rsidRPr="00735C65" w:rsidRDefault="00145DDF" w:rsidP="00AD0966">
            <w:pPr>
              <w:pStyle w:val="Normal-Schedule"/>
              <w:spacing w:before="60" w:after="60"/>
            </w:pPr>
            <w:r>
              <w:t>C</w:t>
            </w:r>
            <w:r w:rsidRPr="00735C65">
              <w:t>ategory 2 reproductive toxicant</w:t>
            </w:r>
          </w:p>
        </w:tc>
        <w:tc>
          <w:tcPr>
            <w:tcW w:w="1316" w:type="dxa"/>
            <w:tcBorders>
              <w:top w:val="nil"/>
              <w:left w:val="nil"/>
              <w:bottom w:val="nil"/>
              <w:right w:val="nil"/>
            </w:tcBorders>
          </w:tcPr>
          <w:p w14:paraId="646B4F0E" w14:textId="77777777" w:rsidR="00145DDF" w:rsidRPr="00735C65" w:rsidRDefault="00145DDF" w:rsidP="00AD0966">
            <w:pPr>
              <w:pStyle w:val="Normal-Schedule"/>
              <w:spacing w:before="60" w:after="60"/>
            </w:pPr>
          </w:p>
        </w:tc>
        <w:tc>
          <w:tcPr>
            <w:tcW w:w="1330" w:type="dxa"/>
            <w:tcBorders>
              <w:top w:val="nil"/>
              <w:left w:val="nil"/>
              <w:bottom w:val="nil"/>
              <w:right w:val="nil"/>
            </w:tcBorders>
          </w:tcPr>
          <w:p w14:paraId="646B4F0F" w14:textId="77777777" w:rsidR="00145DDF" w:rsidRPr="00735C65" w:rsidRDefault="00145DDF" w:rsidP="00AD0966">
            <w:pPr>
              <w:pStyle w:val="Normal-Schedule"/>
              <w:spacing w:before="60" w:after="60"/>
            </w:pPr>
            <w:r>
              <w:t>≥ 3·0</w:t>
            </w:r>
            <w:r w:rsidRPr="00735C65">
              <w:t>%</w:t>
            </w:r>
          </w:p>
        </w:tc>
        <w:tc>
          <w:tcPr>
            <w:tcW w:w="2454" w:type="dxa"/>
            <w:tcBorders>
              <w:top w:val="nil"/>
              <w:left w:val="nil"/>
              <w:bottom w:val="nil"/>
              <w:right w:val="nil"/>
            </w:tcBorders>
          </w:tcPr>
          <w:p w14:paraId="646B4F10" w14:textId="77777777" w:rsidR="00145DDF" w:rsidRPr="00735C65" w:rsidRDefault="00145DDF" w:rsidP="00AD0966">
            <w:pPr>
              <w:pStyle w:val="Normal-Schedule"/>
              <w:spacing w:before="60" w:after="60"/>
            </w:pPr>
          </w:p>
        </w:tc>
      </w:tr>
      <w:tr w:rsidR="00145DDF" w:rsidRPr="00735C65" w14:paraId="646B4F17" w14:textId="77777777" w:rsidTr="00943B05">
        <w:trPr>
          <w:cantSplit/>
        </w:trPr>
        <w:tc>
          <w:tcPr>
            <w:tcW w:w="1078" w:type="dxa"/>
            <w:tcBorders>
              <w:top w:val="nil"/>
              <w:left w:val="nil"/>
              <w:bottom w:val="single" w:sz="4" w:space="0" w:color="auto"/>
              <w:right w:val="nil"/>
            </w:tcBorders>
          </w:tcPr>
          <w:p w14:paraId="646B4F12" w14:textId="77777777" w:rsidR="00145DDF" w:rsidRPr="00735C65" w:rsidRDefault="00145DDF" w:rsidP="00AD0966">
            <w:pPr>
              <w:pStyle w:val="Normal-Schedule"/>
              <w:spacing w:before="60" w:after="60"/>
            </w:pPr>
            <w:r w:rsidRPr="00735C65">
              <w:t>3</w:t>
            </w:r>
          </w:p>
        </w:tc>
        <w:tc>
          <w:tcPr>
            <w:tcW w:w="1652" w:type="dxa"/>
            <w:tcBorders>
              <w:top w:val="nil"/>
              <w:left w:val="nil"/>
              <w:bottom w:val="single" w:sz="4" w:space="0" w:color="auto"/>
              <w:right w:val="nil"/>
            </w:tcBorders>
          </w:tcPr>
          <w:p w14:paraId="646B4F13" w14:textId="77777777" w:rsidR="00145DDF" w:rsidRPr="00735C65" w:rsidRDefault="00145DDF" w:rsidP="00AD0966">
            <w:pPr>
              <w:pStyle w:val="Normal-Schedule"/>
              <w:spacing w:before="60" w:after="60"/>
            </w:pPr>
            <w:r>
              <w:t>A</w:t>
            </w:r>
            <w:r w:rsidRPr="00735C65">
              <w:t>dditional category for effects on or via lactation</w:t>
            </w:r>
          </w:p>
        </w:tc>
        <w:tc>
          <w:tcPr>
            <w:tcW w:w="1316" w:type="dxa"/>
            <w:tcBorders>
              <w:top w:val="nil"/>
              <w:left w:val="nil"/>
              <w:bottom w:val="single" w:sz="4" w:space="0" w:color="auto"/>
              <w:right w:val="nil"/>
            </w:tcBorders>
          </w:tcPr>
          <w:p w14:paraId="646B4F14" w14:textId="77777777" w:rsidR="00145DDF" w:rsidRPr="00735C65" w:rsidRDefault="00145DDF" w:rsidP="00AD0966">
            <w:pPr>
              <w:pStyle w:val="Normal-Schedule"/>
              <w:spacing w:before="60" w:after="60"/>
            </w:pPr>
          </w:p>
        </w:tc>
        <w:tc>
          <w:tcPr>
            <w:tcW w:w="1330" w:type="dxa"/>
            <w:tcBorders>
              <w:top w:val="nil"/>
              <w:left w:val="nil"/>
              <w:bottom w:val="single" w:sz="4" w:space="0" w:color="auto"/>
              <w:right w:val="nil"/>
            </w:tcBorders>
          </w:tcPr>
          <w:p w14:paraId="646B4F15" w14:textId="77777777" w:rsidR="00145DDF" w:rsidRPr="00735C65" w:rsidRDefault="00145DDF" w:rsidP="00AD0966">
            <w:pPr>
              <w:pStyle w:val="Normal-Schedule"/>
              <w:spacing w:before="60" w:after="60"/>
            </w:pPr>
          </w:p>
        </w:tc>
        <w:tc>
          <w:tcPr>
            <w:tcW w:w="2454" w:type="dxa"/>
            <w:tcBorders>
              <w:top w:val="nil"/>
              <w:left w:val="nil"/>
              <w:bottom w:val="single" w:sz="4" w:space="0" w:color="auto"/>
              <w:right w:val="nil"/>
            </w:tcBorders>
          </w:tcPr>
          <w:p w14:paraId="646B4F16" w14:textId="77777777" w:rsidR="00145DDF" w:rsidRPr="00735C65" w:rsidRDefault="00145DDF" w:rsidP="00AD0966">
            <w:pPr>
              <w:pStyle w:val="Normal-Schedule"/>
              <w:spacing w:before="60" w:after="60"/>
            </w:pPr>
            <w:r>
              <w:t>≥ 0·3</w:t>
            </w:r>
            <w:r w:rsidRPr="00735C65">
              <w:t>%</w:t>
            </w:r>
          </w:p>
        </w:tc>
      </w:tr>
    </w:tbl>
    <w:p w14:paraId="646B4F18" w14:textId="77777777" w:rsidR="007162D7" w:rsidRDefault="007162D7" w:rsidP="00521B76"/>
    <w:p w14:paraId="646B4F19" w14:textId="77777777" w:rsidR="00145DDF" w:rsidRPr="00C30DE3" w:rsidRDefault="00145DDF" w:rsidP="00145DDF">
      <w:pPr>
        <w:pStyle w:val="DraftSectionNote"/>
        <w:ind w:left="426" w:hanging="408"/>
        <w:rPr>
          <w:b/>
        </w:rPr>
      </w:pPr>
      <w:r w:rsidRPr="00C30DE3">
        <w:rPr>
          <w:b/>
        </w:rPr>
        <w:t>Note</w:t>
      </w:r>
      <w:r>
        <w:rPr>
          <w:b/>
        </w:rPr>
        <w:t>s</w:t>
      </w:r>
    </w:p>
    <w:p w14:paraId="646B4F1A" w14:textId="77777777" w:rsidR="00145DDF" w:rsidRPr="00C30DE3" w:rsidRDefault="00145DDF" w:rsidP="00145DDF">
      <w:pPr>
        <w:pStyle w:val="DraftSectionNote"/>
        <w:ind w:left="426" w:hanging="408"/>
      </w:pPr>
      <w:r w:rsidRPr="00C30DE3">
        <w:t>1</w:t>
      </w:r>
      <w:bookmarkStart w:id="962" w:name="_Hlk48828631"/>
      <w:r w:rsidRPr="00C30DE3">
        <w:tab/>
      </w:r>
      <w:bookmarkEnd w:id="962"/>
      <w:r w:rsidRPr="00C30DE3">
        <w:t xml:space="preserve">The concentration limits in table </w:t>
      </w:r>
      <w:r>
        <w:t>6</w:t>
      </w:r>
      <w:r w:rsidRPr="00C30DE3">
        <w:t>.3 apply to solids and liquids (w/</w:t>
      </w:r>
      <w:r>
        <w:t>w units) and gases (v/v units).</w:t>
      </w:r>
    </w:p>
    <w:p w14:paraId="646B4F1B" w14:textId="77777777" w:rsidR="00FE375E" w:rsidRPr="00FE375E" w:rsidRDefault="00145DDF">
      <w:pPr>
        <w:pStyle w:val="DraftSectionNote"/>
        <w:ind w:left="426" w:hanging="408"/>
      </w:pPr>
      <w:r w:rsidRPr="00C30DE3">
        <w:t>2</w:t>
      </w:r>
      <w:r w:rsidRPr="00C30DE3">
        <w:tab/>
      </w:r>
      <w:r w:rsidR="00C93365" w:rsidRPr="00C93365">
        <w:t>Table 6.3 replaces table 3.7.1 in:</w:t>
      </w:r>
    </w:p>
    <w:p w14:paraId="646B4F1C" w14:textId="77777777" w:rsidR="00C93365" w:rsidRPr="00FE375E" w:rsidRDefault="00FE375E" w:rsidP="0034748E">
      <w:pPr>
        <w:pStyle w:val="DraftSectionNote"/>
        <w:ind w:left="428" w:hanging="408"/>
      </w:pPr>
      <w:r>
        <w:tab/>
      </w:r>
      <w:r w:rsidR="00C93365" w:rsidRPr="00FE375E">
        <w:t>(a)</w:t>
      </w:r>
      <w:r w:rsidRPr="00FE375E">
        <w:t xml:space="preserve"> </w:t>
      </w:r>
      <w:r w:rsidR="00C93365" w:rsidRPr="00FE375E">
        <w:t>the GHS, p. 187; and</w:t>
      </w:r>
    </w:p>
    <w:p w14:paraId="646B4F1D" w14:textId="77777777" w:rsidR="00145DDF" w:rsidRDefault="00FE375E" w:rsidP="0034748E">
      <w:pPr>
        <w:pStyle w:val="DraftSectionNote"/>
        <w:ind w:left="428" w:hanging="408"/>
      </w:pPr>
      <w:r>
        <w:tab/>
      </w:r>
      <w:r w:rsidR="00C93365">
        <w:t>(b)</w:t>
      </w:r>
      <w:r>
        <w:t xml:space="preserve"> </w:t>
      </w:r>
      <w:r w:rsidR="00C93365">
        <w:tab/>
        <w:t>GHS 3, p. 180.</w:t>
      </w:r>
    </w:p>
    <w:p w14:paraId="646B4F1E" w14:textId="77777777" w:rsidR="00145DDF" w:rsidRPr="00735C65" w:rsidRDefault="00145DDF" w:rsidP="00145DDF">
      <w:pPr>
        <w:pStyle w:val="DraftSectionNote"/>
        <w:spacing w:before="240"/>
        <w:ind w:left="1134" w:hanging="1134"/>
        <w:rPr>
          <w:b/>
        </w:rPr>
      </w:pPr>
      <w:r w:rsidRPr="00735C65">
        <w:rPr>
          <w:b/>
        </w:rPr>
        <w:lastRenderedPageBreak/>
        <w:t xml:space="preserve">Table </w:t>
      </w:r>
      <w:r>
        <w:rPr>
          <w:b/>
        </w:rPr>
        <w:t>6</w:t>
      </w:r>
      <w:r w:rsidRPr="00735C65">
        <w:rPr>
          <w:b/>
        </w:rPr>
        <w:t>.4</w:t>
      </w:r>
      <w:r w:rsidRPr="00735C65">
        <w:rPr>
          <w:b/>
        </w:rPr>
        <w:tab/>
        <w:t>Classification of mixtures containing specific target organ toxicants (single exposure)</w:t>
      </w:r>
    </w:p>
    <w:p w14:paraId="646B4F1F" w14:textId="77777777" w:rsidR="00145DDF" w:rsidRPr="00735C65" w:rsidRDefault="00145DDF" w:rsidP="00943B05">
      <w:pPr>
        <w:pStyle w:val="DraftSectionNote"/>
        <w:spacing w:after="120"/>
        <w:ind w:left="1134"/>
      </w:pPr>
      <w:r w:rsidRPr="00735C65">
        <w:t>Cut-off values/concentration limits of ingredients of a mixture classified as a specific target organ toxicant that would trigger classification of the mixture</w:t>
      </w:r>
      <w:r>
        <w:t>.</w:t>
      </w:r>
    </w:p>
    <w:tbl>
      <w:tblPr>
        <w:tblW w:w="7830" w:type="dxa"/>
        <w:tblInd w:w="108" w:type="dxa"/>
        <w:tblLayout w:type="fixed"/>
        <w:tblLook w:val="0000" w:firstRow="0" w:lastRow="0" w:firstColumn="0" w:lastColumn="0" w:noHBand="0" w:noVBand="0"/>
      </w:tblPr>
      <w:tblGrid>
        <w:gridCol w:w="1078"/>
        <w:gridCol w:w="1876"/>
        <w:gridCol w:w="2041"/>
        <w:gridCol w:w="2835"/>
      </w:tblGrid>
      <w:tr w:rsidR="00145DDF" w:rsidRPr="00D906DC" w14:paraId="646B4F23" w14:textId="77777777" w:rsidTr="00943B05">
        <w:trPr>
          <w:cantSplit/>
          <w:tblHeader/>
        </w:trPr>
        <w:tc>
          <w:tcPr>
            <w:tcW w:w="1078" w:type="dxa"/>
            <w:tcBorders>
              <w:top w:val="single" w:sz="4" w:space="0" w:color="auto"/>
              <w:bottom w:val="single" w:sz="4" w:space="0" w:color="auto"/>
            </w:tcBorders>
          </w:tcPr>
          <w:p w14:paraId="646B4F20" w14:textId="77777777" w:rsidR="00145DDF" w:rsidRPr="00D906DC" w:rsidRDefault="00145DDF" w:rsidP="00943B05">
            <w:pPr>
              <w:pStyle w:val="Normal-Schedule"/>
              <w:keepNext/>
              <w:keepLines/>
              <w:spacing w:before="60" w:after="60"/>
              <w:rPr>
                <w:b/>
              </w:rPr>
            </w:pPr>
            <w:r w:rsidRPr="00D906DC">
              <w:rPr>
                <w:b/>
              </w:rPr>
              <w:t>Item</w:t>
            </w:r>
          </w:p>
        </w:tc>
        <w:tc>
          <w:tcPr>
            <w:tcW w:w="1876" w:type="dxa"/>
            <w:tcBorders>
              <w:top w:val="single" w:sz="4" w:space="0" w:color="auto"/>
              <w:bottom w:val="single" w:sz="4" w:space="0" w:color="auto"/>
            </w:tcBorders>
          </w:tcPr>
          <w:p w14:paraId="646B4F21" w14:textId="77777777" w:rsidR="00145DDF" w:rsidRPr="00D906DC" w:rsidRDefault="00145DDF" w:rsidP="00943B05">
            <w:pPr>
              <w:pStyle w:val="Normal-Schedule"/>
              <w:keepNext/>
              <w:keepLines/>
              <w:spacing w:before="60" w:after="60"/>
              <w:rPr>
                <w:b/>
              </w:rPr>
            </w:pPr>
            <w:r w:rsidRPr="00D906DC">
              <w:rPr>
                <w:b/>
              </w:rPr>
              <w:t>Ingredient classification</w:t>
            </w:r>
          </w:p>
        </w:tc>
        <w:tc>
          <w:tcPr>
            <w:tcW w:w="4876" w:type="dxa"/>
            <w:gridSpan w:val="2"/>
            <w:tcBorders>
              <w:top w:val="single" w:sz="4" w:space="0" w:color="auto"/>
              <w:bottom w:val="single" w:sz="4" w:space="0" w:color="auto"/>
            </w:tcBorders>
          </w:tcPr>
          <w:p w14:paraId="646B4F22" w14:textId="77777777" w:rsidR="00145DDF" w:rsidRPr="00D906DC" w:rsidRDefault="00145DDF" w:rsidP="00943B05">
            <w:pPr>
              <w:pStyle w:val="Normal-Schedule"/>
              <w:keepNext/>
              <w:keepLines/>
              <w:spacing w:before="60" w:after="60"/>
              <w:rPr>
                <w:b/>
              </w:rPr>
            </w:pPr>
            <w:r>
              <w:rPr>
                <w:b/>
              </w:rPr>
              <w:t>M</w:t>
            </w:r>
            <w:r w:rsidRPr="00D906DC">
              <w:rPr>
                <w:b/>
              </w:rPr>
              <w:t>ixture classification</w:t>
            </w:r>
          </w:p>
        </w:tc>
      </w:tr>
      <w:tr w:rsidR="00145DDF" w:rsidRPr="00735C65" w14:paraId="646B4F28" w14:textId="77777777" w:rsidTr="00943B05">
        <w:trPr>
          <w:cantSplit/>
        </w:trPr>
        <w:tc>
          <w:tcPr>
            <w:tcW w:w="1078" w:type="dxa"/>
            <w:tcBorders>
              <w:top w:val="single" w:sz="4" w:space="0" w:color="auto"/>
            </w:tcBorders>
          </w:tcPr>
          <w:p w14:paraId="646B4F24" w14:textId="77777777" w:rsidR="00145DDF" w:rsidRPr="00735C65" w:rsidRDefault="00145DDF" w:rsidP="00943B05">
            <w:pPr>
              <w:pStyle w:val="Normal-Schedule"/>
              <w:keepNext/>
              <w:keepLines/>
              <w:spacing w:before="60" w:after="60"/>
            </w:pPr>
          </w:p>
        </w:tc>
        <w:tc>
          <w:tcPr>
            <w:tcW w:w="1876" w:type="dxa"/>
            <w:tcBorders>
              <w:top w:val="single" w:sz="4" w:space="0" w:color="auto"/>
            </w:tcBorders>
          </w:tcPr>
          <w:p w14:paraId="646B4F25" w14:textId="77777777" w:rsidR="00145DDF" w:rsidRPr="00735C65" w:rsidRDefault="00145DDF" w:rsidP="00943B05">
            <w:pPr>
              <w:pStyle w:val="Normal-Schedule"/>
              <w:keepNext/>
              <w:keepLines/>
              <w:spacing w:before="60" w:after="60"/>
            </w:pPr>
          </w:p>
        </w:tc>
        <w:tc>
          <w:tcPr>
            <w:tcW w:w="2041" w:type="dxa"/>
            <w:tcBorders>
              <w:top w:val="single" w:sz="4" w:space="0" w:color="auto"/>
              <w:bottom w:val="single" w:sz="4" w:space="0" w:color="auto"/>
            </w:tcBorders>
          </w:tcPr>
          <w:p w14:paraId="646B4F26" w14:textId="77777777" w:rsidR="00145DDF" w:rsidRPr="00D906DC" w:rsidRDefault="00145DDF" w:rsidP="00943B05">
            <w:pPr>
              <w:pStyle w:val="Normal-Schedule"/>
              <w:keepNext/>
              <w:keepLines/>
              <w:spacing w:before="60" w:after="60"/>
              <w:rPr>
                <w:b/>
              </w:rPr>
            </w:pPr>
            <w:r w:rsidRPr="00D906DC">
              <w:rPr>
                <w:b/>
              </w:rPr>
              <w:t>Category 1</w:t>
            </w:r>
          </w:p>
        </w:tc>
        <w:tc>
          <w:tcPr>
            <w:tcW w:w="2835" w:type="dxa"/>
            <w:tcBorders>
              <w:top w:val="single" w:sz="4" w:space="0" w:color="auto"/>
              <w:bottom w:val="single" w:sz="4" w:space="0" w:color="auto"/>
            </w:tcBorders>
          </w:tcPr>
          <w:p w14:paraId="646B4F27" w14:textId="77777777" w:rsidR="00145DDF" w:rsidRPr="00D906DC" w:rsidRDefault="00145DDF" w:rsidP="00943B05">
            <w:pPr>
              <w:pStyle w:val="Normal-Schedule"/>
              <w:keepNext/>
              <w:keepLines/>
              <w:spacing w:before="60" w:after="60"/>
              <w:rPr>
                <w:b/>
              </w:rPr>
            </w:pPr>
            <w:r w:rsidRPr="00D906DC">
              <w:rPr>
                <w:b/>
              </w:rPr>
              <w:t>Category 2</w:t>
            </w:r>
          </w:p>
        </w:tc>
      </w:tr>
      <w:tr w:rsidR="00145DDF" w:rsidRPr="00735C65" w14:paraId="646B4F2D" w14:textId="77777777" w:rsidTr="00943B05">
        <w:trPr>
          <w:cantSplit/>
        </w:trPr>
        <w:tc>
          <w:tcPr>
            <w:tcW w:w="1078" w:type="dxa"/>
          </w:tcPr>
          <w:p w14:paraId="646B4F29" w14:textId="77777777" w:rsidR="00145DDF" w:rsidRPr="00735C65" w:rsidRDefault="00145DDF" w:rsidP="00943B05">
            <w:pPr>
              <w:pStyle w:val="Normal-Schedule"/>
              <w:keepNext/>
              <w:keepLines/>
              <w:spacing w:before="60" w:after="60"/>
            </w:pPr>
            <w:r w:rsidRPr="00735C65">
              <w:t>1</w:t>
            </w:r>
          </w:p>
        </w:tc>
        <w:tc>
          <w:tcPr>
            <w:tcW w:w="1876" w:type="dxa"/>
          </w:tcPr>
          <w:p w14:paraId="646B4F2A" w14:textId="77777777" w:rsidR="00145DDF" w:rsidRPr="00735C65" w:rsidRDefault="00145DDF" w:rsidP="00943B05">
            <w:pPr>
              <w:pStyle w:val="Normal-Schedule"/>
              <w:keepNext/>
              <w:keepLines/>
              <w:spacing w:before="60" w:after="60"/>
            </w:pPr>
            <w:r>
              <w:t>C</w:t>
            </w:r>
            <w:r w:rsidRPr="00735C65">
              <w:t>ategory 1 specific target organ toxicant</w:t>
            </w:r>
          </w:p>
        </w:tc>
        <w:tc>
          <w:tcPr>
            <w:tcW w:w="2041" w:type="dxa"/>
            <w:tcBorders>
              <w:top w:val="single" w:sz="4" w:space="0" w:color="auto"/>
            </w:tcBorders>
          </w:tcPr>
          <w:p w14:paraId="646B4F2B" w14:textId="77777777" w:rsidR="00145DDF" w:rsidRPr="00735C65" w:rsidRDefault="00145DDF" w:rsidP="00943B05">
            <w:pPr>
              <w:pStyle w:val="Normal-Schedule"/>
              <w:keepNext/>
              <w:keepLines/>
              <w:spacing w:before="60" w:after="60"/>
            </w:pPr>
            <w:r>
              <w:t>C</w:t>
            </w:r>
            <w:r w:rsidRPr="00735C65">
              <w:t xml:space="preserve">oncentration </w:t>
            </w:r>
            <w:r>
              <w:t>≥ 10</w:t>
            </w:r>
            <w:r w:rsidRPr="00735C65">
              <w:t>%</w:t>
            </w:r>
          </w:p>
        </w:tc>
        <w:tc>
          <w:tcPr>
            <w:tcW w:w="2835" w:type="dxa"/>
            <w:tcBorders>
              <w:top w:val="single" w:sz="4" w:space="0" w:color="auto"/>
            </w:tcBorders>
          </w:tcPr>
          <w:p w14:paraId="646B4F2C" w14:textId="77777777" w:rsidR="00145DDF" w:rsidRPr="00735C65" w:rsidRDefault="00145DDF" w:rsidP="00943B05">
            <w:pPr>
              <w:pStyle w:val="Normal-Schedule"/>
              <w:keepNext/>
              <w:keepLines/>
              <w:spacing w:before="60" w:after="60"/>
            </w:pPr>
            <w:r>
              <w:t>1·0% ≤ concentration &lt; </w:t>
            </w:r>
            <w:r w:rsidRPr="00735C65">
              <w:t>10%</w:t>
            </w:r>
          </w:p>
        </w:tc>
      </w:tr>
      <w:tr w:rsidR="00145DDF" w:rsidRPr="00735C65" w14:paraId="646B4F32" w14:textId="77777777" w:rsidTr="00943B05">
        <w:trPr>
          <w:cantSplit/>
        </w:trPr>
        <w:tc>
          <w:tcPr>
            <w:tcW w:w="1078" w:type="dxa"/>
            <w:tcBorders>
              <w:bottom w:val="single" w:sz="4" w:space="0" w:color="auto"/>
            </w:tcBorders>
          </w:tcPr>
          <w:p w14:paraId="646B4F2E" w14:textId="77777777" w:rsidR="00145DDF" w:rsidRPr="00735C65" w:rsidRDefault="00145DDF" w:rsidP="00943B05">
            <w:pPr>
              <w:pStyle w:val="Normal-Schedule"/>
              <w:keepNext/>
              <w:keepLines/>
              <w:spacing w:before="60" w:after="60"/>
            </w:pPr>
            <w:r w:rsidRPr="00735C65">
              <w:t>2</w:t>
            </w:r>
          </w:p>
        </w:tc>
        <w:tc>
          <w:tcPr>
            <w:tcW w:w="1876" w:type="dxa"/>
            <w:tcBorders>
              <w:bottom w:val="single" w:sz="4" w:space="0" w:color="auto"/>
            </w:tcBorders>
          </w:tcPr>
          <w:p w14:paraId="646B4F2F" w14:textId="77777777" w:rsidR="00145DDF" w:rsidRPr="00735C65" w:rsidRDefault="00145DDF" w:rsidP="00943B05">
            <w:pPr>
              <w:pStyle w:val="Normal-Schedule"/>
              <w:keepNext/>
              <w:keepLines/>
              <w:spacing w:before="60" w:after="60"/>
            </w:pPr>
            <w:r>
              <w:t>C</w:t>
            </w:r>
            <w:r w:rsidRPr="00735C65">
              <w:t>ategory 2 specific target organ toxicant</w:t>
            </w:r>
          </w:p>
        </w:tc>
        <w:tc>
          <w:tcPr>
            <w:tcW w:w="2041" w:type="dxa"/>
            <w:tcBorders>
              <w:bottom w:val="single" w:sz="4" w:space="0" w:color="auto"/>
            </w:tcBorders>
          </w:tcPr>
          <w:p w14:paraId="646B4F30" w14:textId="77777777" w:rsidR="00145DDF" w:rsidRPr="00735C65" w:rsidRDefault="00145DDF" w:rsidP="00943B05">
            <w:pPr>
              <w:pStyle w:val="Normal-Schedule"/>
              <w:keepNext/>
              <w:keepLines/>
              <w:spacing w:before="60" w:after="60"/>
            </w:pPr>
          </w:p>
        </w:tc>
        <w:tc>
          <w:tcPr>
            <w:tcW w:w="2835" w:type="dxa"/>
            <w:tcBorders>
              <w:bottom w:val="single" w:sz="4" w:space="0" w:color="auto"/>
            </w:tcBorders>
          </w:tcPr>
          <w:p w14:paraId="646B4F31" w14:textId="77777777" w:rsidR="00145DDF" w:rsidRPr="00735C65" w:rsidRDefault="00145DDF" w:rsidP="00943B05">
            <w:pPr>
              <w:pStyle w:val="Normal-Schedule"/>
              <w:keepNext/>
              <w:keepLines/>
              <w:spacing w:before="60" w:after="60"/>
            </w:pPr>
            <w:r>
              <w:t>Concentration ≥ 10</w:t>
            </w:r>
            <w:r w:rsidRPr="00735C65">
              <w:t>%</w:t>
            </w:r>
          </w:p>
        </w:tc>
      </w:tr>
    </w:tbl>
    <w:p w14:paraId="646B4F33" w14:textId="77777777" w:rsidR="00145DDF" w:rsidRDefault="00145DDF" w:rsidP="00667B15">
      <w:pPr>
        <w:pStyle w:val="DraftSectionNote"/>
        <w:keepLines/>
        <w:ind w:left="426" w:hanging="408"/>
        <w:rPr>
          <w:b/>
        </w:rPr>
      </w:pPr>
      <w:r w:rsidRPr="00C30DE3">
        <w:rPr>
          <w:b/>
        </w:rPr>
        <w:t>Note</w:t>
      </w:r>
      <w:r>
        <w:rPr>
          <w:b/>
        </w:rPr>
        <w:t>s</w:t>
      </w:r>
    </w:p>
    <w:p w14:paraId="646B4F34" w14:textId="77777777" w:rsidR="00145DDF" w:rsidRDefault="00145DDF" w:rsidP="00667B15">
      <w:pPr>
        <w:pStyle w:val="DraftSectionNote"/>
        <w:keepLines/>
        <w:ind w:left="426" w:hanging="408"/>
      </w:pPr>
      <w:r>
        <w:t>1</w:t>
      </w:r>
      <w:r>
        <w:tab/>
        <w:t xml:space="preserve">The concentration limits in </w:t>
      </w:r>
      <w:r w:rsidR="004D790C">
        <w:t>t</w:t>
      </w:r>
      <w:r>
        <w:t>able 6.4 apply to solids and liquids (w/w units) and gases (v/v units).</w:t>
      </w:r>
    </w:p>
    <w:p w14:paraId="646B4F35" w14:textId="77777777" w:rsidR="00145DDF" w:rsidRDefault="00145DDF" w:rsidP="00145DDF">
      <w:pPr>
        <w:pStyle w:val="DraftSectionNote"/>
        <w:ind w:left="426" w:hanging="408"/>
      </w:pPr>
      <w:r>
        <w:t>2</w:t>
      </w:r>
      <w:r>
        <w:tab/>
      </w:r>
      <w:r w:rsidR="007B0EF9" w:rsidRPr="007B0EF9">
        <w:t>Table 6.4 replaces table 3.8.2 in:</w:t>
      </w:r>
    </w:p>
    <w:p w14:paraId="646B4F36" w14:textId="77777777" w:rsidR="007B0EF9" w:rsidRPr="0034748E" w:rsidRDefault="007B0EF9" w:rsidP="0034748E">
      <w:pPr>
        <w:pStyle w:val="DraftSectionNote"/>
        <w:ind w:left="428" w:hanging="408"/>
      </w:pPr>
      <w:r>
        <w:tab/>
      </w:r>
      <w:r w:rsidRPr="0034748E">
        <w:t>(a)</w:t>
      </w:r>
      <w:r>
        <w:t xml:space="preserve"> </w:t>
      </w:r>
      <w:r w:rsidRPr="0034748E">
        <w:t>the GHS, p. 197; and</w:t>
      </w:r>
    </w:p>
    <w:p w14:paraId="646B4F37" w14:textId="77777777" w:rsidR="007B0EF9" w:rsidRPr="007B0EF9" w:rsidRDefault="007B0EF9" w:rsidP="0034748E">
      <w:pPr>
        <w:pStyle w:val="DraftSectionNote"/>
        <w:ind w:left="428" w:hanging="408"/>
      </w:pPr>
      <w:r>
        <w:tab/>
        <w:t xml:space="preserve">(b) </w:t>
      </w:r>
      <w:r>
        <w:tab/>
        <w:t>GHS 3, p. 192.</w:t>
      </w:r>
    </w:p>
    <w:p w14:paraId="646B4F38" w14:textId="77777777" w:rsidR="00145DDF" w:rsidRPr="00735C65" w:rsidRDefault="00145DDF" w:rsidP="00145DDF">
      <w:pPr>
        <w:pStyle w:val="DraftSectionNote"/>
        <w:spacing w:before="240"/>
        <w:ind w:left="1134" w:hanging="1134"/>
        <w:rPr>
          <w:b/>
        </w:rPr>
      </w:pPr>
      <w:r w:rsidRPr="00735C65">
        <w:rPr>
          <w:b/>
        </w:rPr>
        <w:t xml:space="preserve">Table </w:t>
      </w:r>
      <w:r>
        <w:rPr>
          <w:b/>
        </w:rPr>
        <w:t>6</w:t>
      </w:r>
      <w:r w:rsidRPr="00735C65">
        <w:rPr>
          <w:b/>
        </w:rPr>
        <w:t>.5</w:t>
      </w:r>
      <w:r w:rsidRPr="00735C65">
        <w:rPr>
          <w:b/>
        </w:rPr>
        <w:tab/>
        <w:t>Classification of mixtures containing specific target organ toxicants (repeated exposure)</w:t>
      </w:r>
    </w:p>
    <w:p w14:paraId="646B4F39" w14:textId="77777777" w:rsidR="00145DDF" w:rsidRPr="00735C65" w:rsidRDefault="00145DDF" w:rsidP="00145DDF">
      <w:pPr>
        <w:pStyle w:val="DraftSectionNote"/>
        <w:spacing w:after="120"/>
        <w:ind w:left="1134"/>
      </w:pPr>
      <w:r w:rsidRPr="00735C65">
        <w:t>Cut-off values/concentration limits of ingredients of a mixture classified as a specific target organ toxicant that would trigger classification of the mixture</w:t>
      </w:r>
      <w:r>
        <w:t>.</w:t>
      </w:r>
    </w:p>
    <w:tbl>
      <w:tblPr>
        <w:tblW w:w="7830" w:type="dxa"/>
        <w:tblInd w:w="108" w:type="dxa"/>
        <w:tblLayout w:type="fixed"/>
        <w:tblLook w:val="0000" w:firstRow="0" w:lastRow="0" w:firstColumn="0" w:lastColumn="0" w:noHBand="0" w:noVBand="0"/>
      </w:tblPr>
      <w:tblGrid>
        <w:gridCol w:w="1078"/>
        <w:gridCol w:w="1876"/>
        <w:gridCol w:w="2041"/>
        <w:gridCol w:w="2835"/>
      </w:tblGrid>
      <w:tr w:rsidR="00145DDF" w:rsidRPr="00704BAA" w14:paraId="646B4F3D" w14:textId="77777777" w:rsidTr="00943B05">
        <w:trPr>
          <w:cantSplit/>
          <w:tblHeader/>
        </w:trPr>
        <w:tc>
          <w:tcPr>
            <w:tcW w:w="1078" w:type="dxa"/>
            <w:tcBorders>
              <w:top w:val="single" w:sz="4" w:space="0" w:color="auto"/>
              <w:bottom w:val="single" w:sz="4" w:space="0" w:color="auto"/>
            </w:tcBorders>
          </w:tcPr>
          <w:p w14:paraId="646B4F3A" w14:textId="77777777" w:rsidR="00145DDF" w:rsidRPr="00704BAA" w:rsidRDefault="00145DDF" w:rsidP="00AD0966">
            <w:pPr>
              <w:pStyle w:val="Normal-Schedule"/>
              <w:spacing w:before="60" w:after="60"/>
              <w:rPr>
                <w:b/>
              </w:rPr>
            </w:pPr>
            <w:r>
              <w:rPr>
                <w:b/>
              </w:rPr>
              <w:t>I</w:t>
            </w:r>
            <w:r w:rsidRPr="00704BAA">
              <w:rPr>
                <w:b/>
              </w:rPr>
              <w:t>tem</w:t>
            </w:r>
          </w:p>
        </w:tc>
        <w:tc>
          <w:tcPr>
            <w:tcW w:w="1876" w:type="dxa"/>
            <w:tcBorders>
              <w:top w:val="single" w:sz="4" w:space="0" w:color="auto"/>
              <w:bottom w:val="single" w:sz="4" w:space="0" w:color="auto"/>
            </w:tcBorders>
          </w:tcPr>
          <w:p w14:paraId="646B4F3B" w14:textId="77777777" w:rsidR="00145DDF" w:rsidRPr="00704BAA" w:rsidRDefault="00145DDF" w:rsidP="00AD0966">
            <w:pPr>
              <w:pStyle w:val="Normal-Schedule"/>
              <w:spacing w:before="60" w:after="60"/>
              <w:rPr>
                <w:b/>
              </w:rPr>
            </w:pPr>
            <w:r>
              <w:rPr>
                <w:b/>
              </w:rPr>
              <w:t>I</w:t>
            </w:r>
            <w:r w:rsidRPr="00704BAA">
              <w:rPr>
                <w:b/>
              </w:rPr>
              <w:t>ngredient classification</w:t>
            </w:r>
          </w:p>
        </w:tc>
        <w:tc>
          <w:tcPr>
            <w:tcW w:w="4876" w:type="dxa"/>
            <w:gridSpan w:val="2"/>
            <w:tcBorders>
              <w:top w:val="single" w:sz="4" w:space="0" w:color="auto"/>
              <w:bottom w:val="single" w:sz="4" w:space="0" w:color="auto"/>
            </w:tcBorders>
          </w:tcPr>
          <w:p w14:paraId="646B4F3C" w14:textId="77777777" w:rsidR="00145DDF" w:rsidRPr="00704BAA" w:rsidRDefault="00145DDF" w:rsidP="00AD0966">
            <w:pPr>
              <w:pStyle w:val="Normal-Schedule"/>
              <w:spacing w:before="60" w:after="60"/>
              <w:rPr>
                <w:b/>
              </w:rPr>
            </w:pPr>
            <w:r>
              <w:rPr>
                <w:b/>
              </w:rPr>
              <w:t>M</w:t>
            </w:r>
            <w:r w:rsidRPr="00704BAA">
              <w:rPr>
                <w:b/>
              </w:rPr>
              <w:t>ixture classification</w:t>
            </w:r>
          </w:p>
        </w:tc>
      </w:tr>
      <w:tr w:rsidR="00145DDF" w:rsidRPr="00704BAA" w14:paraId="646B4F42" w14:textId="77777777" w:rsidTr="00943B05">
        <w:trPr>
          <w:cantSplit/>
          <w:tblHeader/>
        </w:trPr>
        <w:tc>
          <w:tcPr>
            <w:tcW w:w="1078" w:type="dxa"/>
            <w:tcBorders>
              <w:top w:val="single" w:sz="4" w:space="0" w:color="auto"/>
            </w:tcBorders>
          </w:tcPr>
          <w:p w14:paraId="646B4F3E" w14:textId="77777777" w:rsidR="00145DDF" w:rsidRPr="00704BAA" w:rsidRDefault="00145DDF" w:rsidP="00AD0966">
            <w:pPr>
              <w:pStyle w:val="Normal-Schedule"/>
              <w:spacing w:before="60" w:after="60"/>
              <w:rPr>
                <w:b/>
              </w:rPr>
            </w:pPr>
          </w:p>
        </w:tc>
        <w:tc>
          <w:tcPr>
            <w:tcW w:w="1876" w:type="dxa"/>
            <w:tcBorders>
              <w:top w:val="single" w:sz="4" w:space="0" w:color="auto"/>
            </w:tcBorders>
          </w:tcPr>
          <w:p w14:paraId="646B4F3F" w14:textId="77777777" w:rsidR="00145DDF" w:rsidRPr="00704BAA" w:rsidRDefault="00145DDF" w:rsidP="00AD0966">
            <w:pPr>
              <w:pStyle w:val="Normal-Schedule"/>
              <w:spacing w:before="60" w:after="60"/>
              <w:rPr>
                <w:b/>
              </w:rPr>
            </w:pPr>
          </w:p>
        </w:tc>
        <w:tc>
          <w:tcPr>
            <w:tcW w:w="2041" w:type="dxa"/>
            <w:tcBorders>
              <w:top w:val="single" w:sz="4" w:space="0" w:color="auto"/>
              <w:bottom w:val="single" w:sz="4" w:space="0" w:color="auto"/>
            </w:tcBorders>
          </w:tcPr>
          <w:p w14:paraId="646B4F40" w14:textId="77777777" w:rsidR="00145DDF" w:rsidRPr="00704BAA" w:rsidRDefault="00145DDF" w:rsidP="00AD0966">
            <w:pPr>
              <w:pStyle w:val="Normal-Schedule"/>
              <w:spacing w:before="60" w:after="60"/>
              <w:rPr>
                <w:b/>
              </w:rPr>
            </w:pPr>
            <w:r>
              <w:rPr>
                <w:b/>
              </w:rPr>
              <w:t>C</w:t>
            </w:r>
            <w:r w:rsidRPr="00704BAA">
              <w:rPr>
                <w:b/>
              </w:rPr>
              <w:t>ategory 1</w:t>
            </w:r>
          </w:p>
        </w:tc>
        <w:tc>
          <w:tcPr>
            <w:tcW w:w="2835" w:type="dxa"/>
            <w:tcBorders>
              <w:top w:val="single" w:sz="4" w:space="0" w:color="auto"/>
              <w:bottom w:val="single" w:sz="4" w:space="0" w:color="auto"/>
            </w:tcBorders>
          </w:tcPr>
          <w:p w14:paraId="646B4F41" w14:textId="77777777" w:rsidR="00145DDF" w:rsidRPr="00704BAA" w:rsidRDefault="00145DDF" w:rsidP="00AD0966">
            <w:pPr>
              <w:pStyle w:val="Normal-Schedule"/>
              <w:spacing w:before="60" w:after="60"/>
              <w:rPr>
                <w:b/>
              </w:rPr>
            </w:pPr>
            <w:r>
              <w:rPr>
                <w:b/>
              </w:rPr>
              <w:t>C</w:t>
            </w:r>
            <w:r w:rsidRPr="00704BAA">
              <w:rPr>
                <w:b/>
              </w:rPr>
              <w:t>ategory 2</w:t>
            </w:r>
          </w:p>
        </w:tc>
      </w:tr>
      <w:tr w:rsidR="00145DDF" w:rsidRPr="00735C65" w14:paraId="646B4F47" w14:textId="77777777" w:rsidTr="00943B05">
        <w:trPr>
          <w:cantSplit/>
        </w:trPr>
        <w:tc>
          <w:tcPr>
            <w:tcW w:w="1078" w:type="dxa"/>
          </w:tcPr>
          <w:p w14:paraId="646B4F43" w14:textId="77777777" w:rsidR="00145DDF" w:rsidRPr="00735C65" w:rsidRDefault="00145DDF" w:rsidP="00AD0966">
            <w:pPr>
              <w:pStyle w:val="Normal-Schedule"/>
              <w:spacing w:before="60" w:after="60"/>
            </w:pPr>
            <w:r w:rsidRPr="00735C65">
              <w:t>1</w:t>
            </w:r>
          </w:p>
        </w:tc>
        <w:tc>
          <w:tcPr>
            <w:tcW w:w="1876" w:type="dxa"/>
          </w:tcPr>
          <w:p w14:paraId="646B4F44" w14:textId="77777777" w:rsidR="00145DDF" w:rsidRPr="00735C65" w:rsidRDefault="00145DDF" w:rsidP="00AD0966">
            <w:pPr>
              <w:pStyle w:val="Normal-Schedule"/>
              <w:spacing w:before="60" w:after="60"/>
            </w:pPr>
            <w:r>
              <w:t>C</w:t>
            </w:r>
            <w:r w:rsidRPr="00735C65">
              <w:t>ategory 1 specific target organ toxicant</w:t>
            </w:r>
          </w:p>
        </w:tc>
        <w:tc>
          <w:tcPr>
            <w:tcW w:w="2041" w:type="dxa"/>
            <w:tcBorders>
              <w:top w:val="single" w:sz="4" w:space="0" w:color="auto"/>
            </w:tcBorders>
          </w:tcPr>
          <w:p w14:paraId="646B4F45" w14:textId="77777777" w:rsidR="00145DDF" w:rsidRPr="00735C65" w:rsidRDefault="00145DDF" w:rsidP="00AD0966">
            <w:pPr>
              <w:pStyle w:val="Normal-Schedule"/>
              <w:spacing w:before="60" w:after="60"/>
            </w:pPr>
            <w:r>
              <w:t>C</w:t>
            </w:r>
            <w:r w:rsidRPr="00735C65">
              <w:t xml:space="preserve">oncentration </w:t>
            </w:r>
            <w:r>
              <w:t>≥ </w:t>
            </w:r>
            <w:r w:rsidRPr="00735C65">
              <w:t>10%</w:t>
            </w:r>
          </w:p>
        </w:tc>
        <w:tc>
          <w:tcPr>
            <w:tcW w:w="2835" w:type="dxa"/>
            <w:tcBorders>
              <w:top w:val="single" w:sz="4" w:space="0" w:color="auto"/>
            </w:tcBorders>
          </w:tcPr>
          <w:p w14:paraId="646B4F46" w14:textId="77777777" w:rsidR="00145DDF" w:rsidRPr="00735C65" w:rsidRDefault="00145DDF" w:rsidP="00AD0966">
            <w:pPr>
              <w:pStyle w:val="Normal-Schedule"/>
              <w:spacing w:before="60" w:after="60"/>
            </w:pPr>
            <w:r>
              <w:t>1·0% ≤ concentration &lt; </w:t>
            </w:r>
            <w:r w:rsidRPr="00735C65">
              <w:t>10%</w:t>
            </w:r>
          </w:p>
        </w:tc>
      </w:tr>
      <w:tr w:rsidR="00145DDF" w:rsidRPr="00735C65" w14:paraId="646B4F4C" w14:textId="77777777" w:rsidTr="00943B05">
        <w:trPr>
          <w:cantSplit/>
        </w:trPr>
        <w:tc>
          <w:tcPr>
            <w:tcW w:w="1078" w:type="dxa"/>
            <w:tcBorders>
              <w:bottom w:val="single" w:sz="4" w:space="0" w:color="auto"/>
            </w:tcBorders>
          </w:tcPr>
          <w:p w14:paraId="646B4F48" w14:textId="77777777" w:rsidR="00145DDF" w:rsidRPr="00735C65" w:rsidRDefault="00145DDF" w:rsidP="00AD0966">
            <w:pPr>
              <w:pStyle w:val="Normal-Schedule"/>
              <w:spacing w:before="60" w:after="60"/>
            </w:pPr>
            <w:r w:rsidRPr="00735C65">
              <w:t>2</w:t>
            </w:r>
          </w:p>
        </w:tc>
        <w:tc>
          <w:tcPr>
            <w:tcW w:w="1876" w:type="dxa"/>
            <w:tcBorders>
              <w:bottom w:val="single" w:sz="4" w:space="0" w:color="auto"/>
            </w:tcBorders>
          </w:tcPr>
          <w:p w14:paraId="646B4F49" w14:textId="77777777" w:rsidR="00145DDF" w:rsidRPr="00735C65" w:rsidRDefault="00145DDF" w:rsidP="00AD0966">
            <w:pPr>
              <w:pStyle w:val="Normal-Schedule"/>
              <w:spacing w:before="60" w:after="60"/>
            </w:pPr>
            <w:r>
              <w:t>C</w:t>
            </w:r>
            <w:r w:rsidRPr="00735C65">
              <w:t>ategory 2 specific target organ toxicant</w:t>
            </w:r>
          </w:p>
        </w:tc>
        <w:tc>
          <w:tcPr>
            <w:tcW w:w="2041" w:type="dxa"/>
            <w:tcBorders>
              <w:bottom w:val="single" w:sz="4" w:space="0" w:color="auto"/>
            </w:tcBorders>
          </w:tcPr>
          <w:p w14:paraId="646B4F4A" w14:textId="77777777" w:rsidR="00145DDF" w:rsidRPr="00735C65" w:rsidRDefault="00145DDF" w:rsidP="00AD0966">
            <w:pPr>
              <w:pStyle w:val="Normal-Schedule"/>
              <w:spacing w:before="60" w:after="60"/>
            </w:pPr>
          </w:p>
        </w:tc>
        <w:tc>
          <w:tcPr>
            <w:tcW w:w="2835" w:type="dxa"/>
            <w:tcBorders>
              <w:bottom w:val="single" w:sz="4" w:space="0" w:color="auto"/>
            </w:tcBorders>
          </w:tcPr>
          <w:p w14:paraId="646B4F4B" w14:textId="77777777" w:rsidR="00145DDF" w:rsidRPr="00735C65" w:rsidRDefault="00145DDF" w:rsidP="00AD0966">
            <w:pPr>
              <w:pStyle w:val="Normal-Schedule"/>
              <w:spacing w:before="60" w:after="60"/>
            </w:pPr>
            <w:r>
              <w:t>Concentration ≥ </w:t>
            </w:r>
            <w:r w:rsidRPr="00735C65">
              <w:t>10%</w:t>
            </w:r>
          </w:p>
        </w:tc>
      </w:tr>
    </w:tbl>
    <w:p w14:paraId="646B4F4D" w14:textId="77777777" w:rsidR="0053783A" w:rsidRPr="0053783A" w:rsidRDefault="0053783A" w:rsidP="0053783A"/>
    <w:p w14:paraId="646B4F4E" w14:textId="77777777" w:rsidR="00145DDF" w:rsidRPr="00C30DE3" w:rsidRDefault="00145DDF" w:rsidP="00145DDF">
      <w:pPr>
        <w:pStyle w:val="DraftSectionNote"/>
        <w:ind w:firstLine="18"/>
        <w:rPr>
          <w:b/>
        </w:rPr>
      </w:pPr>
      <w:r w:rsidRPr="00C30DE3">
        <w:rPr>
          <w:b/>
        </w:rPr>
        <w:t>Note</w:t>
      </w:r>
      <w:r>
        <w:rPr>
          <w:b/>
        </w:rPr>
        <w:t>s</w:t>
      </w:r>
    </w:p>
    <w:p w14:paraId="646B4F4F" w14:textId="77777777" w:rsidR="00145DDF" w:rsidRPr="00282A52" w:rsidRDefault="00145DDF" w:rsidP="00145DDF">
      <w:pPr>
        <w:pStyle w:val="DraftSectionNote"/>
        <w:tabs>
          <w:tab w:val="right" w:pos="46"/>
        </w:tabs>
        <w:ind w:left="426" w:hanging="408"/>
      </w:pPr>
      <w:r>
        <w:t>1</w:t>
      </w:r>
      <w:r>
        <w:tab/>
      </w:r>
      <w:r w:rsidRPr="00537378">
        <w:t>T</w:t>
      </w:r>
      <w:r>
        <w:t>he concentration limits in t</w:t>
      </w:r>
      <w:r w:rsidRPr="00537378">
        <w:t xml:space="preserve">able </w:t>
      </w:r>
      <w:r>
        <w:t>6</w:t>
      </w:r>
      <w:r w:rsidRPr="00537378">
        <w:t xml:space="preserve">.5 </w:t>
      </w:r>
      <w:r>
        <w:t>apply to solids and liquids (w/w units) and gases (v/v units)</w:t>
      </w:r>
      <w:r w:rsidRPr="00537378">
        <w:t>.</w:t>
      </w:r>
    </w:p>
    <w:p w14:paraId="646B4F50" w14:textId="77777777" w:rsidR="00145DDF" w:rsidRDefault="00145DDF" w:rsidP="00145DDF">
      <w:pPr>
        <w:pStyle w:val="DraftSectionNote"/>
        <w:tabs>
          <w:tab w:val="right" w:pos="46"/>
        </w:tabs>
        <w:ind w:left="426" w:hanging="408"/>
      </w:pPr>
      <w:r>
        <w:t>2</w:t>
      </w:r>
      <w:r>
        <w:tab/>
      </w:r>
      <w:r w:rsidR="00A51C52" w:rsidRPr="00A51C52">
        <w:t>Table 6.5 replaces table 3.9.3 in:</w:t>
      </w:r>
    </w:p>
    <w:p w14:paraId="646B4F51" w14:textId="77777777" w:rsidR="00A51C52" w:rsidRDefault="008E6F62" w:rsidP="0034748E">
      <w:pPr>
        <w:pStyle w:val="DraftSectionNote"/>
        <w:ind w:left="428" w:hanging="408"/>
      </w:pPr>
      <w:r>
        <w:tab/>
      </w:r>
      <w:r w:rsidR="00A51C52">
        <w:t>(a)</w:t>
      </w:r>
      <w:r>
        <w:t xml:space="preserve"> </w:t>
      </w:r>
      <w:r w:rsidR="00DA583C">
        <w:tab/>
      </w:r>
      <w:r w:rsidR="00A51C52">
        <w:tab/>
        <w:t>the GHS, p. 207; and</w:t>
      </w:r>
    </w:p>
    <w:p w14:paraId="646B4F52" w14:textId="77777777" w:rsidR="00A51C52" w:rsidRPr="00A51C52" w:rsidRDefault="008E6F62" w:rsidP="0034748E">
      <w:pPr>
        <w:pStyle w:val="DraftSectionNote"/>
        <w:ind w:left="428" w:hanging="408"/>
      </w:pPr>
      <w:r>
        <w:tab/>
      </w:r>
      <w:r w:rsidR="00A51C52">
        <w:t>(b)</w:t>
      </w:r>
      <w:r>
        <w:t xml:space="preserve"> </w:t>
      </w:r>
      <w:r w:rsidR="00A51C52">
        <w:tab/>
        <w:t>GHS 3, p. 203.</w:t>
      </w:r>
    </w:p>
    <w:p w14:paraId="646B4F53" w14:textId="77777777" w:rsidR="00145DDF" w:rsidRPr="007D60FC" w:rsidRDefault="00145DDF" w:rsidP="00145DDF">
      <w:pPr>
        <w:pStyle w:val="ScheduleNo"/>
        <w:ind w:left="1560" w:hanging="1560"/>
        <w:jc w:val="left"/>
        <w:rPr>
          <w:caps w:val="0"/>
          <w:sz w:val="28"/>
          <w:szCs w:val="28"/>
        </w:rPr>
      </w:pPr>
      <w:r>
        <w:br w:type="page"/>
      </w:r>
      <w:bookmarkStart w:id="963" w:name="_Toc174445901"/>
      <w:r w:rsidRPr="007D60FC">
        <w:rPr>
          <w:caps w:val="0"/>
          <w:sz w:val="28"/>
          <w:szCs w:val="28"/>
        </w:rPr>
        <w:lastRenderedPageBreak/>
        <w:t>Schedule 7</w:t>
      </w:r>
      <w:r>
        <w:rPr>
          <w:caps w:val="0"/>
          <w:sz w:val="28"/>
          <w:szCs w:val="28"/>
        </w:rPr>
        <w:t xml:space="preserve"> </w:t>
      </w:r>
      <w:r>
        <w:rPr>
          <w:caps w:val="0"/>
          <w:sz w:val="28"/>
          <w:szCs w:val="28"/>
        </w:rPr>
        <w:tab/>
      </w:r>
      <w:r w:rsidRPr="007D60FC">
        <w:rPr>
          <w:caps w:val="0"/>
          <w:sz w:val="28"/>
          <w:szCs w:val="28"/>
        </w:rPr>
        <w:t xml:space="preserve">Safety </w:t>
      </w:r>
      <w:r>
        <w:rPr>
          <w:caps w:val="0"/>
          <w:sz w:val="28"/>
          <w:szCs w:val="28"/>
        </w:rPr>
        <w:t>d</w:t>
      </w:r>
      <w:r w:rsidRPr="007D60FC">
        <w:rPr>
          <w:caps w:val="0"/>
          <w:sz w:val="28"/>
          <w:szCs w:val="28"/>
        </w:rPr>
        <w:t>ata sheets</w:t>
      </w:r>
      <w:bookmarkEnd w:id="963"/>
    </w:p>
    <w:p w14:paraId="646B4F54" w14:textId="77777777" w:rsidR="00145DDF" w:rsidRDefault="00145DDF" w:rsidP="00145DDF">
      <w:pPr>
        <w:pStyle w:val="Normal-Schedule"/>
        <w:jc w:val="right"/>
      </w:pPr>
      <w:r>
        <w:t>Regulations 330 and 331</w:t>
      </w:r>
    </w:p>
    <w:p w14:paraId="646B4F55" w14:textId="77777777" w:rsidR="00145DDF" w:rsidRDefault="00145DDF" w:rsidP="007272F6">
      <w:pPr>
        <w:pStyle w:val="StyleDraftHeading1Left0cmHanging15cm1"/>
      </w:pPr>
      <w:r>
        <w:tab/>
      </w:r>
      <w:bookmarkStart w:id="964" w:name="_Toc174445902"/>
      <w:r>
        <w:t>1</w:t>
      </w:r>
      <w:r>
        <w:tab/>
      </w:r>
      <w:r w:rsidRPr="005B5DDA">
        <w:t>Safety data sheets—content</w:t>
      </w:r>
      <w:bookmarkEnd w:id="964"/>
    </w:p>
    <w:p w14:paraId="646B4F56" w14:textId="77777777" w:rsidR="00145DDF" w:rsidRPr="005B5DDA" w:rsidRDefault="00145DDF" w:rsidP="00145DDF">
      <w:pPr>
        <w:pStyle w:val="DraftHeading2"/>
        <w:tabs>
          <w:tab w:val="right" w:pos="1247"/>
        </w:tabs>
        <w:ind w:left="1361" w:hanging="1361"/>
      </w:pPr>
      <w:r>
        <w:tab/>
      </w:r>
      <w:r w:rsidRPr="00F90A72">
        <w:t>(</w:t>
      </w:r>
      <w:r>
        <w:t>1</w:t>
      </w:r>
      <w:r w:rsidRPr="00F90A72">
        <w:t>)</w:t>
      </w:r>
      <w:r>
        <w:tab/>
      </w:r>
      <w:r w:rsidRPr="005B5DDA">
        <w:t>A safety data sheet</w:t>
      </w:r>
      <w:r>
        <w:t xml:space="preserve"> for a hazardous chemical must:</w:t>
      </w:r>
    </w:p>
    <w:p w14:paraId="646B4F57" w14:textId="77777777" w:rsidR="00145DDF" w:rsidRPr="005B5DDA" w:rsidRDefault="00145DDF" w:rsidP="00145DDF">
      <w:pPr>
        <w:pStyle w:val="DraftHeading3"/>
        <w:tabs>
          <w:tab w:val="right" w:pos="1757"/>
        </w:tabs>
        <w:ind w:left="1871" w:hanging="1871"/>
      </w:pPr>
      <w:r>
        <w:tab/>
      </w:r>
      <w:r w:rsidRPr="00F90A72">
        <w:t>(</w:t>
      </w:r>
      <w:r>
        <w:t>a</w:t>
      </w:r>
      <w:r w:rsidRPr="00F90A72">
        <w:t>)</w:t>
      </w:r>
      <w:r>
        <w:tab/>
      </w:r>
      <w:r w:rsidRPr="005B5DDA">
        <w:t xml:space="preserve">contain unit measures expressed in Australian legal units of measurement under the </w:t>
      </w:r>
      <w:r w:rsidRPr="005B5DDA">
        <w:rPr>
          <w:i/>
          <w:iCs/>
        </w:rPr>
        <w:t>National Measurement Act 1960</w:t>
      </w:r>
      <w:r>
        <w:rPr>
          <w:iCs/>
        </w:rPr>
        <w:t xml:space="preserve"> of the Commonwealth</w:t>
      </w:r>
      <w:r w:rsidRPr="005B5DDA">
        <w:t>; and</w:t>
      </w:r>
    </w:p>
    <w:p w14:paraId="646B4F58" w14:textId="77777777" w:rsidR="00145DDF" w:rsidRPr="005B5DDA" w:rsidRDefault="00145DDF" w:rsidP="00145DDF">
      <w:pPr>
        <w:pStyle w:val="DraftHeading3"/>
        <w:tabs>
          <w:tab w:val="right" w:pos="1757"/>
        </w:tabs>
        <w:ind w:left="1871" w:hanging="1871"/>
        <w:rPr>
          <w:szCs w:val="24"/>
        </w:rPr>
      </w:pPr>
      <w:r>
        <w:tab/>
      </w:r>
      <w:r w:rsidRPr="00F90A72">
        <w:t>(</w:t>
      </w:r>
      <w:r>
        <w:t>b</w:t>
      </w:r>
      <w:r w:rsidRPr="00F90A72">
        <w:t>)</w:t>
      </w:r>
      <w:r>
        <w:tab/>
      </w:r>
      <w:r w:rsidRPr="005B5DDA">
        <w:t xml:space="preserve">state the date it was last reviewed or, if it has not been reviewed, </w:t>
      </w:r>
      <w:r w:rsidRPr="005B5DDA">
        <w:rPr>
          <w:szCs w:val="24"/>
        </w:rPr>
        <w:t>the date it was prepared; and</w:t>
      </w:r>
    </w:p>
    <w:p w14:paraId="646B4F59" w14:textId="77777777" w:rsidR="00145DDF" w:rsidRPr="005B5DDA" w:rsidRDefault="00145DDF" w:rsidP="00145DDF">
      <w:pPr>
        <w:pStyle w:val="DraftHeading3"/>
        <w:tabs>
          <w:tab w:val="right" w:pos="1757"/>
        </w:tabs>
        <w:ind w:left="1871" w:hanging="1871"/>
      </w:pPr>
      <w:r>
        <w:tab/>
      </w:r>
      <w:r w:rsidRPr="00F90A72">
        <w:t>(</w:t>
      </w:r>
      <w:r>
        <w:t>c</w:t>
      </w:r>
      <w:r w:rsidRPr="00F90A72">
        <w:t>)</w:t>
      </w:r>
      <w:r>
        <w:tab/>
      </w:r>
      <w:r w:rsidRPr="005B5DDA">
        <w:t>state the name, and the Australian address and business telephone number of:</w:t>
      </w:r>
    </w:p>
    <w:p w14:paraId="646B4F5A" w14:textId="77777777" w:rsidR="00145DDF" w:rsidRDefault="00145DDF" w:rsidP="00145DDF">
      <w:pPr>
        <w:pStyle w:val="DraftHeading4"/>
        <w:tabs>
          <w:tab w:val="right" w:pos="2268"/>
        </w:tabs>
        <w:ind w:left="2381" w:hanging="2381"/>
      </w:pPr>
      <w:r>
        <w:tab/>
      </w:r>
      <w:r w:rsidRPr="00F90A72">
        <w:t>(</w:t>
      </w:r>
      <w:proofErr w:type="spellStart"/>
      <w:r w:rsidRPr="00F90A72">
        <w:t>i</w:t>
      </w:r>
      <w:proofErr w:type="spellEnd"/>
      <w:r w:rsidRPr="00F90A72">
        <w:t>)</w:t>
      </w:r>
      <w:r>
        <w:tab/>
      </w:r>
      <w:r w:rsidRPr="005B5DDA">
        <w:t>the manufacturer; or</w:t>
      </w:r>
    </w:p>
    <w:p w14:paraId="646B4F5B" w14:textId="77777777" w:rsidR="00145DDF" w:rsidRPr="005B5DDA" w:rsidRDefault="00145DDF" w:rsidP="00145DDF">
      <w:pPr>
        <w:pStyle w:val="DraftHeading4"/>
        <w:tabs>
          <w:tab w:val="right" w:pos="2268"/>
        </w:tabs>
        <w:ind w:left="2381" w:hanging="2381"/>
      </w:pPr>
      <w:r>
        <w:tab/>
      </w:r>
      <w:r w:rsidRPr="00F90A72">
        <w:t>(ii)</w:t>
      </w:r>
      <w:r>
        <w:tab/>
      </w:r>
      <w:r w:rsidRPr="005B5DDA">
        <w:t>the importer; and</w:t>
      </w:r>
    </w:p>
    <w:p w14:paraId="646B4F5C" w14:textId="77777777" w:rsidR="00145DDF" w:rsidRDefault="00145DDF" w:rsidP="00145DDF">
      <w:pPr>
        <w:pStyle w:val="DraftHeading3"/>
        <w:tabs>
          <w:tab w:val="right" w:pos="1757"/>
        </w:tabs>
        <w:ind w:left="1871" w:hanging="1871"/>
      </w:pPr>
      <w:r>
        <w:tab/>
      </w:r>
      <w:r w:rsidRPr="00F90A72">
        <w:t>(</w:t>
      </w:r>
      <w:r>
        <w:t>d</w:t>
      </w:r>
      <w:r w:rsidRPr="00F90A72">
        <w:t>)</w:t>
      </w:r>
      <w:r>
        <w:tab/>
      </w:r>
      <w:r w:rsidRPr="005B5DDA">
        <w:t xml:space="preserve">state an Australian business telephone number from which information about the chemical </w:t>
      </w:r>
      <w:r>
        <w:t>can be obtained in an emergency; and</w:t>
      </w:r>
    </w:p>
    <w:p w14:paraId="646B4F5D" w14:textId="77777777" w:rsidR="00145DDF" w:rsidRPr="00E269B9" w:rsidRDefault="00145DDF" w:rsidP="00145DDF">
      <w:pPr>
        <w:pStyle w:val="DraftHeading3"/>
        <w:tabs>
          <w:tab w:val="right" w:pos="1757"/>
        </w:tabs>
        <w:ind w:left="1871" w:hanging="1871"/>
      </w:pPr>
      <w:r>
        <w:tab/>
      </w:r>
      <w:r w:rsidRPr="00E269B9">
        <w:t>(e)</w:t>
      </w:r>
      <w:r>
        <w:tab/>
        <w:t>be in English.</w:t>
      </w:r>
    </w:p>
    <w:p w14:paraId="646B4F5E" w14:textId="77777777" w:rsidR="00145DDF" w:rsidRPr="005B5DDA" w:rsidRDefault="00145DDF" w:rsidP="00145DDF">
      <w:pPr>
        <w:pStyle w:val="DraftHeading2"/>
        <w:tabs>
          <w:tab w:val="right" w:pos="1247"/>
        </w:tabs>
        <w:ind w:left="1361" w:hanging="1361"/>
      </w:pPr>
      <w:r>
        <w:tab/>
      </w:r>
      <w:r w:rsidRPr="00F90A72">
        <w:t>(2)</w:t>
      </w:r>
      <w:r>
        <w:tab/>
      </w:r>
      <w:r w:rsidRPr="005B5DDA">
        <w:t>A safety data sheet for a hazardous chemical must state the following information about the chemical:</w:t>
      </w:r>
    </w:p>
    <w:p w14:paraId="646B4F5F" w14:textId="77777777" w:rsidR="00145DDF" w:rsidRPr="005B5DDA" w:rsidRDefault="00145DDF" w:rsidP="00145DDF">
      <w:pPr>
        <w:pStyle w:val="DraftHeading3"/>
        <w:tabs>
          <w:tab w:val="right" w:pos="1757"/>
        </w:tabs>
        <w:ind w:left="1871" w:hanging="1871"/>
      </w:pPr>
      <w:r>
        <w:tab/>
      </w:r>
      <w:r w:rsidRPr="00F90A72">
        <w:t>(a)</w:t>
      </w:r>
      <w:r>
        <w:tab/>
      </w:r>
      <w:r w:rsidRPr="005B5DDA">
        <w:t>Section 1: Identification;</w:t>
      </w:r>
    </w:p>
    <w:p w14:paraId="646B4F60" w14:textId="77777777" w:rsidR="00145DDF" w:rsidRPr="005B5DDA" w:rsidRDefault="00145DDF" w:rsidP="00145DDF">
      <w:pPr>
        <w:pStyle w:val="DraftHeading3"/>
        <w:tabs>
          <w:tab w:val="right" w:pos="1757"/>
        </w:tabs>
        <w:ind w:left="1871" w:hanging="1871"/>
      </w:pPr>
      <w:r>
        <w:tab/>
      </w:r>
      <w:r w:rsidRPr="00F90A72">
        <w:t>(b)</w:t>
      </w:r>
      <w:r>
        <w:tab/>
      </w:r>
      <w:r w:rsidRPr="005B5DDA">
        <w:t>Section 2: Hazard(s) identification;</w:t>
      </w:r>
    </w:p>
    <w:p w14:paraId="646B4F61" w14:textId="77777777" w:rsidR="00145DDF" w:rsidRPr="005B5DDA" w:rsidRDefault="00145DDF" w:rsidP="00145DDF">
      <w:pPr>
        <w:pStyle w:val="DraftHeading3"/>
        <w:tabs>
          <w:tab w:val="right" w:pos="1757"/>
        </w:tabs>
        <w:ind w:left="1871" w:hanging="1871"/>
        <w:rPr>
          <w:szCs w:val="24"/>
        </w:rPr>
      </w:pPr>
      <w:r>
        <w:tab/>
      </w:r>
      <w:r w:rsidRPr="00F90A72">
        <w:t>(c)</w:t>
      </w:r>
      <w:r>
        <w:tab/>
      </w:r>
      <w:r w:rsidRPr="005B5DDA">
        <w:t xml:space="preserve">Section 3: Composition and information on ingredients, in accordance with </w:t>
      </w:r>
      <w:r>
        <w:t>Schedule</w:t>
      </w:r>
      <w:r w:rsidRPr="005B5DDA">
        <w:t xml:space="preserve"> </w:t>
      </w:r>
      <w:r>
        <w:t>8</w:t>
      </w:r>
      <w:r w:rsidRPr="005B5DDA">
        <w:rPr>
          <w:szCs w:val="24"/>
        </w:rPr>
        <w:t>;</w:t>
      </w:r>
    </w:p>
    <w:p w14:paraId="646B4F62" w14:textId="77777777" w:rsidR="00145DDF" w:rsidRPr="005B5DDA" w:rsidRDefault="00145DDF" w:rsidP="00145DDF">
      <w:pPr>
        <w:pStyle w:val="DraftHeading3"/>
        <w:tabs>
          <w:tab w:val="right" w:pos="1757"/>
        </w:tabs>
        <w:ind w:left="1871" w:hanging="1871"/>
      </w:pPr>
      <w:r>
        <w:tab/>
      </w:r>
      <w:r w:rsidRPr="00F90A72">
        <w:t>(d)</w:t>
      </w:r>
      <w:r>
        <w:tab/>
        <w:t>Section 4: First aid measures;</w:t>
      </w:r>
    </w:p>
    <w:p w14:paraId="646B4F63" w14:textId="77777777" w:rsidR="00145DDF" w:rsidRDefault="00145DDF" w:rsidP="00145DDF">
      <w:pPr>
        <w:pStyle w:val="DraftHeading3"/>
        <w:tabs>
          <w:tab w:val="right" w:pos="1757"/>
        </w:tabs>
        <w:ind w:left="1871" w:hanging="1871"/>
      </w:pPr>
      <w:r>
        <w:tab/>
      </w:r>
      <w:r w:rsidRPr="00F90A72">
        <w:t>(e)</w:t>
      </w:r>
      <w:r>
        <w:tab/>
        <w:t>Section 5: Firefighting measures;</w:t>
      </w:r>
    </w:p>
    <w:p w14:paraId="646B4F64" w14:textId="77777777" w:rsidR="00145DDF" w:rsidRPr="005B5DDA" w:rsidRDefault="00145DDF" w:rsidP="00145DDF">
      <w:pPr>
        <w:pStyle w:val="DraftHeading3"/>
        <w:tabs>
          <w:tab w:val="right" w:pos="1757"/>
        </w:tabs>
        <w:ind w:left="1871" w:hanging="1871"/>
      </w:pPr>
      <w:r>
        <w:tab/>
      </w:r>
      <w:r w:rsidRPr="00F90A72">
        <w:t>(f)</w:t>
      </w:r>
      <w:r>
        <w:tab/>
      </w:r>
      <w:r w:rsidRPr="005B5DDA">
        <w:t>Section 6: Accidental release measures;</w:t>
      </w:r>
    </w:p>
    <w:p w14:paraId="646B4F65" w14:textId="77777777" w:rsidR="00145DDF" w:rsidRPr="005B5DDA" w:rsidRDefault="00145DDF" w:rsidP="00145DDF">
      <w:pPr>
        <w:pStyle w:val="DraftHeading3"/>
        <w:tabs>
          <w:tab w:val="right" w:pos="1757"/>
        </w:tabs>
        <w:ind w:left="1871" w:hanging="1871"/>
      </w:pPr>
      <w:r>
        <w:tab/>
      </w:r>
      <w:r w:rsidRPr="00F90A72">
        <w:t>(g)</w:t>
      </w:r>
      <w:r>
        <w:tab/>
      </w:r>
      <w:r w:rsidRPr="005B5DDA">
        <w:t>Section 7: Handling and storag</w:t>
      </w:r>
      <w:r w:rsidR="00B279BC">
        <w:t>e</w:t>
      </w:r>
      <w:r w:rsidRPr="005B5DDA">
        <w:t>;</w:t>
      </w:r>
    </w:p>
    <w:p w14:paraId="646B4F66" w14:textId="77777777" w:rsidR="00145DDF" w:rsidRPr="005B5DDA" w:rsidRDefault="00145DDF" w:rsidP="00145DDF">
      <w:pPr>
        <w:pStyle w:val="DraftHeading3"/>
        <w:tabs>
          <w:tab w:val="right" w:pos="1757"/>
        </w:tabs>
        <w:ind w:left="1871" w:hanging="1871"/>
      </w:pPr>
      <w:r>
        <w:tab/>
      </w:r>
      <w:r w:rsidRPr="00F90A72">
        <w:t>(h)</w:t>
      </w:r>
      <w:r>
        <w:tab/>
      </w:r>
      <w:r w:rsidRPr="005B5DDA">
        <w:t>Section 8: Exposure controls and personal protection;</w:t>
      </w:r>
    </w:p>
    <w:p w14:paraId="646B4F67" w14:textId="77777777" w:rsidR="00145DDF" w:rsidRPr="005B5DDA" w:rsidRDefault="00145DDF" w:rsidP="00145DDF">
      <w:pPr>
        <w:pStyle w:val="DraftHeading3"/>
        <w:tabs>
          <w:tab w:val="right" w:pos="1757"/>
        </w:tabs>
        <w:ind w:left="1871" w:hanging="1871"/>
      </w:pPr>
      <w:r>
        <w:tab/>
      </w:r>
      <w:r w:rsidRPr="00F90A72">
        <w:t>(</w:t>
      </w:r>
      <w:proofErr w:type="spellStart"/>
      <w:r w:rsidRPr="00F90A72">
        <w:t>i</w:t>
      </w:r>
      <w:proofErr w:type="spellEnd"/>
      <w:r w:rsidRPr="00F90A72">
        <w:t>)</w:t>
      </w:r>
      <w:r>
        <w:tab/>
      </w:r>
      <w:r w:rsidRPr="005B5DDA">
        <w:t>Section 9: Ph</w:t>
      </w:r>
      <w:r>
        <w:t>ysical and chemical properties;</w:t>
      </w:r>
    </w:p>
    <w:p w14:paraId="646B4F68" w14:textId="77777777" w:rsidR="00145DDF" w:rsidRPr="005B5DDA" w:rsidRDefault="00145DDF" w:rsidP="00145DDF">
      <w:pPr>
        <w:pStyle w:val="DraftHeading3"/>
        <w:tabs>
          <w:tab w:val="right" w:pos="1757"/>
        </w:tabs>
        <w:ind w:left="1871" w:hanging="1871"/>
      </w:pPr>
      <w:r>
        <w:tab/>
      </w:r>
      <w:r w:rsidRPr="00F90A72">
        <w:t>(j)</w:t>
      </w:r>
      <w:r>
        <w:tab/>
      </w:r>
      <w:r w:rsidRPr="005B5DDA">
        <w:t>Section 10: Stability and reactivity;</w:t>
      </w:r>
    </w:p>
    <w:p w14:paraId="646B4F69" w14:textId="77777777" w:rsidR="00145DDF" w:rsidRPr="005B5DDA" w:rsidRDefault="00145DDF" w:rsidP="00145DDF">
      <w:pPr>
        <w:pStyle w:val="DraftHeading3"/>
        <w:tabs>
          <w:tab w:val="right" w:pos="1757"/>
        </w:tabs>
        <w:ind w:left="1871" w:hanging="1871"/>
      </w:pPr>
      <w:r>
        <w:tab/>
      </w:r>
      <w:r w:rsidRPr="00F90A72">
        <w:t>(k)</w:t>
      </w:r>
      <w:r>
        <w:tab/>
      </w:r>
      <w:r w:rsidRPr="005B5DDA">
        <w:t>Section 11: Toxicological information;</w:t>
      </w:r>
    </w:p>
    <w:p w14:paraId="646B4F6A" w14:textId="77777777" w:rsidR="00145DDF" w:rsidRPr="005B5DDA" w:rsidRDefault="00145DDF" w:rsidP="00145DDF">
      <w:pPr>
        <w:pStyle w:val="DraftHeading3"/>
        <w:tabs>
          <w:tab w:val="right" w:pos="1757"/>
        </w:tabs>
        <w:ind w:left="1871" w:hanging="1871"/>
      </w:pPr>
      <w:r>
        <w:tab/>
      </w:r>
      <w:r w:rsidRPr="00F90A72">
        <w:t>(l)</w:t>
      </w:r>
      <w:r>
        <w:tab/>
      </w:r>
      <w:r w:rsidRPr="005B5DDA">
        <w:t>Section 12: Ecological information;</w:t>
      </w:r>
    </w:p>
    <w:p w14:paraId="646B4F6B" w14:textId="77777777" w:rsidR="00145DDF" w:rsidRPr="005B5DDA" w:rsidRDefault="00145DDF" w:rsidP="00145DDF">
      <w:pPr>
        <w:pStyle w:val="DraftHeading3"/>
        <w:tabs>
          <w:tab w:val="right" w:pos="1757"/>
        </w:tabs>
        <w:ind w:left="1871" w:hanging="1871"/>
      </w:pPr>
      <w:r>
        <w:tab/>
      </w:r>
      <w:r w:rsidRPr="00F90A72">
        <w:t>(m)</w:t>
      </w:r>
      <w:r>
        <w:tab/>
      </w:r>
      <w:r w:rsidRPr="005B5DDA">
        <w:t>Section 13: Disposal considerations;</w:t>
      </w:r>
    </w:p>
    <w:p w14:paraId="646B4F6C" w14:textId="77777777" w:rsidR="00145DDF" w:rsidRPr="005B5DDA" w:rsidRDefault="00145DDF" w:rsidP="00145DDF">
      <w:pPr>
        <w:pStyle w:val="DraftHeading3"/>
        <w:tabs>
          <w:tab w:val="right" w:pos="1757"/>
        </w:tabs>
        <w:ind w:left="1871" w:hanging="1871"/>
      </w:pPr>
      <w:r>
        <w:lastRenderedPageBreak/>
        <w:tab/>
      </w:r>
      <w:r w:rsidRPr="00F90A72">
        <w:t>(n)</w:t>
      </w:r>
      <w:r>
        <w:tab/>
      </w:r>
      <w:r w:rsidRPr="005B5DDA">
        <w:t>Section 14: Transport information;</w:t>
      </w:r>
    </w:p>
    <w:p w14:paraId="646B4F6D" w14:textId="77777777" w:rsidR="00145DDF" w:rsidRPr="005B5DDA" w:rsidRDefault="00145DDF" w:rsidP="00145DDF">
      <w:pPr>
        <w:pStyle w:val="DraftHeading3"/>
        <w:tabs>
          <w:tab w:val="right" w:pos="1757"/>
        </w:tabs>
        <w:ind w:left="1871" w:hanging="1871"/>
      </w:pPr>
      <w:r>
        <w:tab/>
      </w:r>
      <w:r w:rsidRPr="00F90A72">
        <w:t>(o)</w:t>
      </w:r>
      <w:r>
        <w:tab/>
      </w:r>
      <w:r w:rsidRPr="005B5DDA">
        <w:t>Section 15: Regulatory information;</w:t>
      </w:r>
    </w:p>
    <w:p w14:paraId="646B4F6E" w14:textId="77777777" w:rsidR="00145DDF" w:rsidRPr="005B5DDA" w:rsidRDefault="00145DDF" w:rsidP="00145DDF">
      <w:pPr>
        <w:pStyle w:val="DraftHeading3"/>
        <w:tabs>
          <w:tab w:val="right" w:pos="1757"/>
        </w:tabs>
        <w:ind w:left="1871" w:hanging="1871"/>
      </w:pPr>
      <w:r>
        <w:tab/>
      </w:r>
      <w:r w:rsidRPr="00F90A72">
        <w:t>(p)</w:t>
      </w:r>
      <w:r>
        <w:tab/>
      </w:r>
      <w:r w:rsidRPr="005B5DDA">
        <w:t>Section 16: Any other relevant information.</w:t>
      </w:r>
    </w:p>
    <w:p w14:paraId="646B4F6F" w14:textId="77777777" w:rsidR="00145DDF" w:rsidRDefault="00145DDF" w:rsidP="00145DDF">
      <w:pPr>
        <w:pStyle w:val="DraftHeading2"/>
        <w:tabs>
          <w:tab w:val="right" w:pos="1247"/>
        </w:tabs>
        <w:ind w:left="1361" w:hanging="1361"/>
      </w:pPr>
      <w:r>
        <w:tab/>
      </w:r>
      <w:r w:rsidRPr="00F90A72">
        <w:t>(3)</w:t>
      </w:r>
      <w:r>
        <w:tab/>
      </w:r>
      <w:r w:rsidRPr="005B5DDA">
        <w:t>Th</w:t>
      </w:r>
      <w:r>
        <w:t>e</w:t>
      </w:r>
      <w:r w:rsidRPr="005B5DDA">
        <w:t xml:space="preserve"> </w:t>
      </w:r>
      <w:r>
        <w:t>safety data sheet must use the headings and be set out in the order set out in subclause (2).</w:t>
      </w:r>
    </w:p>
    <w:p w14:paraId="646B4F70" w14:textId="77777777" w:rsidR="00145DDF" w:rsidRPr="00516DDE" w:rsidRDefault="00145DDF" w:rsidP="00145DDF">
      <w:pPr>
        <w:pStyle w:val="DraftHeading2"/>
        <w:tabs>
          <w:tab w:val="right" w:pos="1247"/>
        </w:tabs>
        <w:ind w:left="1361" w:hanging="1361"/>
      </w:pPr>
      <w:r>
        <w:tab/>
      </w:r>
      <w:r w:rsidRPr="00516DDE">
        <w:t>(4)</w:t>
      </w:r>
      <w:r>
        <w:tab/>
      </w:r>
      <w:r w:rsidRPr="005B5DDA">
        <w:t>Th</w:t>
      </w:r>
      <w:r>
        <w:t>e</w:t>
      </w:r>
      <w:r w:rsidRPr="005B5DDA">
        <w:t xml:space="preserve"> </w:t>
      </w:r>
      <w:r>
        <w:t>safety data sheet must be in English.</w:t>
      </w:r>
    </w:p>
    <w:p w14:paraId="646B4F71" w14:textId="77777777" w:rsidR="00145DDF" w:rsidRPr="00E603F8" w:rsidRDefault="00145DDF" w:rsidP="00145DDF">
      <w:pPr>
        <w:pStyle w:val="DraftSectionNote"/>
        <w:tabs>
          <w:tab w:val="right" w:pos="1304"/>
        </w:tabs>
        <w:ind w:left="850"/>
        <w:rPr>
          <w:b/>
        </w:rPr>
      </w:pPr>
      <w:r w:rsidRPr="005A2D4D">
        <w:rPr>
          <w:b/>
        </w:rPr>
        <w:t>Note</w:t>
      </w:r>
    </w:p>
    <w:p w14:paraId="646B4F72" w14:textId="77777777" w:rsidR="00145DDF" w:rsidRDefault="00145DDF" w:rsidP="00145DDF">
      <w:pPr>
        <w:pStyle w:val="DraftSectionNote"/>
        <w:tabs>
          <w:tab w:val="right" w:pos="1304"/>
        </w:tabs>
        <w:ind w:left="850"/>
      </w:pPr>
      <w:r>
        <w:t>Regulations 330 and 331 provide that clause 2 will apply instead of clause 1 in certain cases.</w:t>
      </w:r>
    </w:p>
    <w:p w14:paraId="646B4F73" w14:textId="77777777" w:rsidR="00145DDF" w:rsidRDefault="00145DDF" w:rsidP="007272F6">
      <w:pPr>
        <w:pStyle w:val="StyleDraftHeading1Left0cmHanging15cm1"/>
      </w:pPr>
      <w:r>
        <w:tab/>
      </w:r>
      <w:bookmarkStart w:id="965" w:name="_Toc174445903"/>
      <w:r w:rsidRPr="006E09B2">
        <w:t>2</w:t>
      </w:r>
      <w:r>
        <w:tab/>
        <w:t>Safety data sheets—research chemical, waste product or sample for analysis</w:t>
      </w:r>
      <w:bookmarkEnd w:id="965"/>
    </w:p>
    <w:p w14:paraId="646B4F74" w14:textId="77777777" w:rsidR="00145DDF" w:rsidRDefault="00145DDF" w:rsidP="00145DDF">
      <w:pPr>
        <w:pStyle w:val="BodySectionSub"/>
      </w:pPr>
      <w:r>
        <w:t xml:space="preserve">For the purposes of regulation 331, a safety data sheet for a </w:t>
      </w:r>
      <w:r w:rsidRPr="005B5DDA" w:rsidDel="00FD1F0B">
        <w:t xml:space="preserve">hazardous chemical </w:t>
      </w:r>
      <w:r>
        <w:t>that is</w:t>
      </w:r>
      <w:r w:rsidRPr="005B5DDA" w:rsidDel="00FD1F0B">
        <w:t xml:space="preserve"> a research chemical, waste product or sample for analysis</w:t>
      </w:r>
      <w:r>
        <w:t xml:space="preserve"> must:</w:t>
      </w:r>
    </w:p>
    <w:p w14:paraId="646B4F75" w14:textId="77777777" w:rsidR="00145DDF" w:rsidRDefault="00145DDF" w:rsidP="00145DDF">
      <w:pPr>
        <w:pStyle w:val="DraftHeading3"/>
        <w:tabs>
          <w:tab w:val="right" w:pos="1757"/>
        </w:tabs>
        <w:ind w:left="1871" w:hanging="1871"/>
      </w:pPr>
      <w:r w:rsidDel="00FD1F0B">
        <w:tab/>
      </w:r>
      <w:r w:rsidRPr="00F90A72">
        <w:t>(a)</w:t>
      </w:r>
      <w:r>
        <w:tab/>
        <w:t>be</w:t>
      </w:r>
      <w:r w:rsidRPr="005B5DDA">
        <w:t xml:space="preserve"> in English; and</w:t>
      </w:r>
    </w:p>
    <w:p w14:paraId="646B4F76" w14:textId="77777777" w:rsidR="00145DDF" w:rsidRDefault="00145DDF" w:rsidP="00145DDF">
      <w:pPr>
        <w:pStyle w:val="DraftHeading3"/>
        <w:tabs>
          <w:tab w:val="right" w:pos="1757"/>
        </w:tabs>
        <w:ind w:left="1871" w:hanging="1871"/>
      </w:pPr>
      <w:r>
        <w:tab/>
      </w:r>
      <w:r w:rsidRPr="006E09B2">
        <w:t>(b)</w:t>
      </w:r>
      <w:r>
        <w:tab/>
      </w:r>
      <w:r w:rsidRPr="005B5DDA">
        <w:t>state the</w:t>
      </w:r>
      <w:r>
        <w:t xml:space="preserve"> </w:t>
      </w:r>
      <w:r w:rsidRPr="005B5DDA">
        <w:t xml:space="preserve">name, </w:t>
      </w:r>
      <w:r w:rsidRPr="008363C0">
        <w:t>Australian</w:t>
      </w:r>
      <w:r>
        <w:t xml:space="preserve"> </w:t>
      </w:r>
      <w:r w:rsidRPr="005B5DDA">
        <w:t>address and business telephone number of:</w:t>
      </w:r>
    </w:p>
    <w:p w14:paraId="646B4F77" w14:textId="77777777" w:rsidR="00145DDF" w:rsidRDefault="00145DDF" w:rsidP="00145DDF">
      <w:pPr>
        <w:pStyle w:val="DraftHeading4"/>
        <w:tabs>
          <w:tab w:val="right" w:pos="2268"/>
        </w:tabs>
        <w:ind w:left="2381" w:hanging="2381"/>
      </w:pPr>
      <w:r>
        <w:tab/>
      </w:r>
      <w:r w:rsidRPr="006E09B2">
        <w:t>(</w:t>
      </w:r>
      <w:proofErr w:type="spellStart"/>
      <w:r w:rsidRPr="006E09B2">
        <w:t>i</w:t>
      </w:r>
      <w:proofErr w:type="spellEnd"/>
      <w:r w:rsidRPr="006E09B2">
        <w:t>)</w:t>
      </w:r>
      <w:r>
        <w:tab/>
      </w:r>
      <w:r w:rsidRPr="005B5DDA">
        <w:t>the manufacturer; or</w:t>
      </w:r>
    </w:p>
    <w:p w14:paraId="646B4F78" w14:textId="77777777" w:rsidR="00145DDF" w:rsidRDefault="00145DDF" w:rsidP="00145DDF">
      <w:pPr>
        <w:pStyle w:val="DraftHeading4"/>
        <w:tabs>
          <w:tab w:val="right" w:pos="2268"/>
        </w:tabs>
        <w:ind w:left="2381" w:hanging="2381"/>
      </w:pPr>
      <w:r>
        <w:tab/>
      </w:r>
      <w:r w:rsidRPr="006E09B2">
        <w:t>(ii)</w:t>
      </w:r>
      <w:r>
        <w:tab/>
      </w:r>
      <w:r w:rsidRPr="005B5DDA">
        <w:t>the importer; and</w:t>
      </w:r>
    </w:p>
    <w:p w14:paraId="646B4F79" w14:textId="77777777" w:rsidR="00145DDF" w:rsidRDefault="00145DDF" w:rsidP="00145DDF">
      <w:pPr>
        <w:pStyle w:val="DraftHeading3"/>
        <w:tabs>
          <w:tab w:val="right" w:pos="1757"/>
        </w:tabs>
        <w:ind w:left="1871" w:hanging="1871"/>
      </w:pPr>
      <w:r>
        <w:tab/>
      </w:r>
      <w:r w:rsidRPr="006E09B2">
        <w:t>(c)</w:t>
      </w:r>
      <w:r>
        <w:tab/>
        <w:t>state</w:t>
      </w:r>
      <w:r w:rsidRPr="005B5DDA">
        <w:t xml:space="preserve"> that full identification or hazard information is not available for the chemical, and in the absence of full identification or hazard information, a precautionary approach must be taken by a person using, handling or storing the chemical; and</w:t>
      </w:r>
    </w:p>
    <w:p w14:paraId="646B4F7A" w14:textId="77777777" w:rsidR="00145DDF" w:rsidRDefault="00145DDF" w:rsidP="00145DDF">
      <w:pPr>
        <w:pStyle w:val="DraftHeading3"/>
        <w:tabs>
          <w:tab w:val="right" w:pos="1757"/>
        </w:tabs>
        <w:ind w:left="1871" w:hanging="1871"/>
      </w:pPr>
      <w:r>
        <w:tab/>
      </w:r>
      <w:r w:rsidRPr="006E09B2">
        <w:t>(d)</w:t>
      </w:r>
      <w:r>
        <w:tab/>
        <w:t>state</w:t>
      </w:r>
      <w:r w:rsidRPr="005B5DDA">
        <w:t xml:space="preserve"> the chemical identity or structure of the chemical or chemical composition, as far as is reasonably practicable; and</w:t>
      </w:r>
    </w:p>
    <w:p w14:paraId="646B4F7B" w14:textId="77777777" w:rsidR="00145DDF" w:rsidRDefault="00145DDF" w:rsidP="00145DDF">
      <w:pPr>
        <w:pStyle w:val="DraftHeading3"/>
        <w:tabs>
          <w:tab w:val="right" w:pos="1757"/>
        </w:tabs>
        <w:ind w:left="1871" w:hanging="1871"/>
      </w:pPr>
      <w:r>
        <w:tab/>
      </w:r>
      <w:r w:rsidRPr="006E09B2">
        <w:t>(e)</w:t>
      </w:r>
      <w:r>
        <w:tab/>
        <w:t>state</w:t>
      </w:r>
      <w:r w:rsidRPr="005B5DDA">
        <w:t xml:space="preserve"> any known or suspected hazards; and</w:t>
      </w:r>
    </w:p>
    <w:p w14:paraId="646B4F7C" w14:textId="77777777" w:rsidR="00145DDF" w:rsidRDefault="00145DDF" w:rsidP="00145DDF">
      <w:pPr>
        <w:pStyle w:val="DraftHeading3"/>
        <w:tabs>
          <w:tab w:val="right" w:pos="1757"/>
        </w:tabs>
        <w:ind w:left="1871" w:hanging="1871"/>
      </w:pPr>
      <w:r>
        <w:tab/>
      </w:r>
      <w:r w:rsidRPr="006E09B2">
        <w:t>(f)</w:t>
      </w:r>
      <w:r>
        <w:tab/>
        <w:t>state</w:t>
      </w:r>
      <w:r w:rsidRPr="005B5DDA">
        <w:t xml:space="preserve"> any precautions that a person using, handling or storing the chemical must take to the extent that the precautions have been identified.</w:t>
      </w:r>
    </w:p>
    <w:p w14:paraId="646B4F7D" w14:textId="77777777" w:rsidR="00145DDF" w:rsidRPr="007D60FC" w:rsidRDefault="00145DDF" w:rsidP="00145DDF">
      <w:pPr>
        <w:pStyle w:val="ScheduleNo"/>
        <w:ind w:left="1560" w:hanging="1560"/>
        <w:jc w:val="left"/>
        <w:rPr>
          <w:caps w:val="0"/>
          <w:sz w:val="28"/>
          <w:szCs w:val="28"/>
        </w:rPr>
      </w:pPr>
      <w:r>
        <w:br w:type="page"/>
      </w:r>
      <w:bookmarkStart w:id="966" w:name="_Toc174445904"/>
      <w:r w:rsidRPr="007D60FC">
        <w:rPr>
          <w:caps w:val="0"/>
          <w:sz w:val="28"/>
          <w:szCs w:val="28"/>
        </w:rPr>
        <w:lastRenderedPageBreak/>
        <w:t>Schedule 8</w:t>
      </w:r>
      <w:r>
        <w:rPr>
          <w:caps w:val="0"/>
          <w:sz w:val="28"/>
          <w:szCs w:val="28"/>
        </w:rPr>
        <w:t xml:space="preserve"> </w:t>
      </w:r>
      <w:r>
        <w:rPr>
          <w:caps w:val="0"/>
          <w:sz w:val="28"/>
          <w:szCs w:val="28"/>
        </w:rPr>
        <w:tab/>
      </w:r>
      <w:r w:rsidRPr="007D60FC">
        <w:rPr>
          <w:caps w:val="0"/>
          <w:sz w:val="28"/>
          <w:szCs w:val="28"/>
        </w:rPr>
        <w:t>Disclosure of ingredients</w:t>
      </w:r>
      <w:r>
        <w:rPr>
          <w:caps w:val="0"/>
          <w:sz w:val="28"/>
          <w:szCs w:val="28"/>
        </w:rPr>
        <w:t xml:space="preserve"> in safety data sheet</w:t>
      </w:r>
      <w:bookmarkEnd w:id="966"/>
    </w:p>
    <w:p w14:paraId="646B4F7E" w14:textId="77777777" w:rsidR="00145DDF" w:rsidRPr="002A3ECF" w:rsidRDefault="00145DDF" w:rsidP="007272F6">
      <w:pPr>
        <w:pStyle w:val="StyleDraftHeading1Left0cmHanging15cm1"/>
      </w:pPr>
      <w:bookmarkStart w:id="967" w:name="_Ref262035833"/>
      <w:r>
        <w:tab/>
      </w:r>
      <w:bookmarkStart w:id="968" w:name="_Toc174445905"/>
      <w:r w:rsidRPr="00E269B9">
        <w:t>1</w:t>
      </w:r>
      <w:r w:rsidRPr="002A3ECF">
        <w:tab/>
        <w:t>Purpose of this Schedule</w:t>
      </w:r>
      <w:bookmarkEnd w:id="968"/>
    </w:p>
    <w:p w14:paraId="646B4F7F" w14:textId="77777777" w:rsidR="00145DDF" w:rsidRDefault="00145DDF" w:rsidP="00145DDF">
      <w:pPr>
        <w:pStyle w:val="BodySectionSub"/>
      </w:pPr>
      <w:r>
        <w:t>This Schedule sets out the way in which the ingredients of a hazardous chemical must be disclosed in Section 3 of a safety data sheet prepared under these Regulations.</w:t>
      </w:r>
    </w:p>
    <w:p w14:paraId="646B4F80" w14:textId="77777777" w:rsidR="00145DDF" w:rsidRPr="00E269B9" w:rsidRDefault="00145DDF" w:rsidP="00145DDF">
      <w:pPr>
        <w:pStyle w:val="DraftSub-sectionNote"/>
        <w:tabs>
          <w:tab w:val="right" w:pos="1814"/>
        </w:tabs>
        <w:ind w:left="1361"/>
        <w:rPr>
          <w:b/>
        </w:rPr>
      </w:pPr>
      <w:r w:rsidRPr="00E269B9">
        <w:rPr>
          <w:b/>
        </w:rPr>
        <w:t>Note</w:t>
      </w:r>
    </w:p>
    <w:p w14:paraId="646B4F81" w14:textId="77777777" w:rsidR="00145DDF" w:rsidRDefault="00145DDF" w:rsidP="00145DDF">
      <w:pPr>
        <w:pStyle w:val="DraftSub-sectionNote"/>
        <w:tabs>
          <w:tab w:val="right" w:pos="1814"/>
        </w:tabs>
        <w:ind w:left="1361"/>
      </w:pPr>
      <w:r>
        <w:t>See clause 1(2)(c) of Schedule 7.</w:t>
      </w:r>
    </w:p>
    <w:p w14:paraId="646B4F82" w14:textId="77777777" w:rsidR="00145DDF" w:rsidRPr="005B5DDA" w:rsidRDefault="00145DDF" w:rsidP="007272F6">
      <w:pPr>
        <w:pStyle w:val="StyleDraftHeading1Left0cmHanging15cm1"/>
      </w:pPr>
      <w:r>
        <w:tab/>
      </w:r>
      <w:bookmarkStart w:id="969" w:name="_Toc174445906"/>
      <w:r>
        <w:t>2</w:t>
      </w:r>
      <w:r>
        <w:tab/>
      </w:r>
      <w:r w:rsidRPr="005B5DDA">
        <w:t>Identity of ingredients to be disclosed</w:t>
      </w:r>
      <w:bookmarkEnd w:id="967"/>
      <w:bookmarkEnd w:id="969"/>
    </w:p>
    <w:p w14:paraId="646B4F83"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in a hazardous chemical causes the correct classification of the chemical to include a hazard class </w:t>
      </w:r>
      <w:r>
        <w:t>and</w:t>
      </w:r>
      <w:r w:rsidRPr="005B5DDA">
        <w:t xml:space="preserve"> hazard category </w:t>
      </w:r>
      <w:r>
        <w:t>referred to</w:t>
      </w:r>
      <w:r w:rsidRPr="005B5DDA">
        <w:t xml:space="preserve"> in table </w:t>
      </w:r>
      <w:r>
        <w:t>8</w:t>
      </w:r>
      <w:r w:rsidRPr="005B5DDA">
        <w:t>.1.</w:t>
      </w:r>
    </w:p>
    <w:p w14:paraId="646B4F84"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identity of the ingredient must be disclosed </w:t>
      </w:r>
      <w:r>
        <w:t xml:space="preserve">in English </w:t>
      </w:r>
      <w:r w:rsidRPr="005B5DDA">
        <w:t>on the label and safety data sheet of the hazardous chemical.</w:t>
      </w:r>
    </w:p>
    <w:p w14:paraId="646B4F85" w14:textId="77777777" w:rsidR="00145DDF" w:rsidRDefault="00145DDF" w:rsidP="00145DDF">
      <w:pPr>
        <w:pStyle w:val="Normal-Schedule"/>
        <w:spacing w:after="60"/>
        <w:rPr>
          <w:b/>
        </w:rPr>
      </w:pPr>
      <w:r w:rsidRPr="00735C65">
        <w:rPr>
          <w:b/>
        </w:rPr>
        <w:t xml:space="preserve">Table </w:t>
      </w:r>
      <w:r>
        <w:rPr>
          <w:b/>
        </w:rPr>
        <w:t>8</w:t>
      </w:r>
      <w:r w:rsidRPr="00735C65">
        <w:rPr>
          <w:b/>
        </w:rPr>
        <w:t>.1</w:t>
      </w:r>
    </w:p>
    <w:tbl>
      <w:tblPr>
        <w:tblW w:w="7830" w:type="dxa"/>
        <w:tblInd w:w="108" w:type="dxa"/>
        <w:tblLayout w:type="fixed"/>
        <w:tblLook w:val="0000" w:firstRow="0" w:lastRow="0" w:firstColumn="0" w:lastColumn="0" w:noHBand="0" w:noVBand="0"/>
      </w:tblPr>
      <w:tblGrid>
        <w:gridCol w:w="1092"/>
        <w:gridCol w:w="3195"/>
        <w:gridCol w:w="3543"/>
      </w:tblGrid>
      <w:tr w:rsidR="00145DDF" w:rsidRPr="00704BAA" w14:paraId="646B4F8C" w14:textId="77777777" w:rsidTr="00943B05">
        <w:trPr>
          <w:cantSplit/>
          <w:tblHeader/>
        </w:trPr>
        <w:tc>
          <w:tcPr>
            <w:tcW w:w="1092" w:type="dxa"/>
            <w:tcBorders>
              <w:top w:val="single" w:sz="4" w:space="0" w:color="auto"/>
              <w:bottom w:val="single" w:sz="4" w:space="0" w:color="auto"/>
            </w:tcBorders>
          </w:tcPr>
          <w:p w14:paraId="646B4F86" w14:textId="77777777" w:rsidR="00145DDF" w:rsidRPr="00704BAA" w:rsidRDefault="00145DDF" w:rsidP="00AD0966">
            <w:pPr>
              <w:pStyle w:val="Normal-Schedule"/>
              <w:spacing w:before="60" w:after="60"/>
              <w:rPr>
                <w:b/>
              </w:rPr>
            </w:pPr>
            <w:r>
              <w:rPr>
                <w:b/>
              </w:rPr>
              <w:t>C</w:t>
            </w:r>
            <w:r w:rsidRPr="00704BAA">
              <w:rPr>
                <w:b/>
              </w:rPr>
              <w:t>olumn 1</w:t>
            </w:r>
          </w:p>
          <w:p w14:paraId="646B4F87" w14:textId="77777777" w:rsidR="00145DDF" w:rsidRPr="00704BAA" w:rsidRDefault="00145DDF" w:rsidP="00AD0966">
            <w:pPr>
              <w:pStyle w:val="Normal-Schedule"/>
              <w:spacing w:before="0" w:after="60"/>
              <w:rPr>
                <w:b/>
              </w:rPr>
            </w:pPr>
            <w:r>
              <w:rPr>
                <w:b/>
              </w:rPr>
              <w:t>I</w:t>
            </w:r>
            <w:r w:rsidRPr="00704BAA">
              <w:rPr>
                <w:b/>
              </w:rPr>
              <w:t>tem</w:t>
            </w:r>
          </w:p>
        </w:tc>
        <w:tc>
          <w:tcPr>
            <w:tcW w:w="3195" w:type="dxa"/>
            <w:tcBorders>
              <w:top w:val="single" w:sz="4" w:space="0" w:color="auto"/>
              <w:bottom w:val="single" w:sz="4" w:space="0" w:color="auto"/>
            </w:tcBorders>
          </w:tcPr>
          <w:p w14:paraId="646B4F88" w14:textId="77777777" w:rsidR="00145DDF" w:rsidRPr="00704BAA" w:rsidRDefault="00145DDF" w:rsidP="00AD0966">
            <w:pPr>
              <w:pStyle w:val="Normal-Schedule"/>
              <w:spacing w:before="60" w:after="60"/>
              <w:rPr>
                <w:b/>
              </w:rPr>
            </w:pPr>
            <w:r>
              <w:rPr>
                <w:b/>
              </w:rPr>
              <w:t>C</w:t>
            </w:r>
            <w:r w:rsidRPr="00704BAA">
              <w:rPr>
                <w:b/>
              </w:rPr>
              <w:t>olumn 2</w:t>
            </w:r>
          </w:p>
          <w:p w14:paraId="646B4F89" w14:textId="77777777" w:rsidR="00145DDF" w:rsidRPr="00704BAA" w:rsidRDefault="00145DDF" w:rsidP="00AD0966">
            <w:pPr>
              <w:pStyle w:val="Normal-Schedule"/>
              <w:spacing w:before="0" w:after="60"/>
              <w:rPr>
                <w:b/>
              </w:rPr>
            </w:pPr>
            <w:r w:rsidRPr="00704BAA">
              <w:rPr>
                <w:b/>
              </w:rPr>
              <w:t>GHS hazard class</w:t>
            </w:r>
          </w:p>
        </w:tc>
        <w:tc>
          <w:tcPr>
            <w:tcW w:w="3543" w:type="dxa"/>
            <w:tcBorders>
              <w:top w:val="single" w:sz="4" w:space="0" w:color="auto"/>
              <w:bottom w:val="single" w:sz="4" w:space="0" w:color="auto"/>
            </w:tcBorders>
          </w:tcPr>
          <w:p w14:paraId="646B4F8A" w14:textId="77777777" w:rsidR="00145DDF" w:rsidRPr="00704BAA" w:rsidRDefault="00145DDF" w:rsidP="00AD0966">
            <w:pPr>
              <w:pStyle w:val="Normal-Schedule"/>
              <w:spacing w:before="60" w:after="60"/>
              <w:rPr>
                <w:b/>
              </w:rPr>
            </w:pPr>
            <w:r>
              <w:rPr>
                <w:b/>
              </w:rPr>
              <w:t>C</w:t>
            </w:r>
            <w:r w:rsidRPr="00704BAA">
              <w:rPr>
                <w:b/>
              </w:rPr>
              <w:t>olumn 3</w:t>
            </w:r>
          </w:p>
          <w:p w14:paraId="646B4F8B" w14:textId="77777777" w:rsidR="00145DDF" w:rsidRPr="00704BAA" w:rsidRDefault="00145DDF" w:rsidP="00AD0966">
            <w:pPr>
              <w:pStyle w:val="Normal-Schedule"/>
              <w:spacing w:before="0" w:after="60"/>
              <w:rPr>
                <w:b/>
              </w:rPr>
            </w:pPr>
            <w:r w:rsidRPr="00704BAA">
              <w:rPr>
                <w:b/>
              </w:rPr>
              <w:t>GHS hazard category</w:t>
            </w:r>
          </w:p>
        </w:tc>
      </w:tr>
      <w:tr w:rsidR="00145DDF" w:rsidRPr="0040370B" w14:paraId="646B4F90" w14:textId="77777777" w:rsidTr="00943B05">
        <w:trPr>
          <w:cantSplit/>
        </w:trPr>
        <w:tc>
          <w:tcPr>
            <w:tcW w:w="1092" w:type="dxa"/>
            <w:vMerge w:val="restart"/>
            <w:tcBorders>
              <w:top w:val="single" w:sz="4" w:space="0" w:color="auto"/>
            </w:tcBorders>
          </w:tcPr>
          <w:p w14:paraId="646B4F8D" w14:textId="77777777" w:rsidR="00145DDF" w:rsidRPr="0040370B" w:rsidRDefault="00145DDF" w:rsidP="00AD0966">
            <w:pPr>
              <w:pStyle w:val="Normal-Schedule"/>
              <w:spacing w:before="60" w:after="60"/>
            </w:pPr>
            <w:r w:rsidRPr="0040370B">
              <w:t>1</w:t>
            </w:r>
          </w:p>
        </w:tc>
        <w:tc>
          <w:tcPr>
            <w:tcW w:w="3195" w:type="dxa"/>
            <w:vMerge w:val="restart"/>
            <w:tcBorders>
              <w:top w:val="single" w:sz="4" w:space="0" w:color="auto"/>
            </w:tcBorders>
          </w:tcPr>
          <w:p w14:paraId="646B4F8E" w14:textId="77777777" w:rsidR="00145DDF" w:rsidRPr="0040370B" w:rsidRDefault="00145DDF" w:rsidP="00AD0966">
            <w:pPr>
              <w:pStyle w:val="Normal-Schedule"/>
              <w:spacing w:before="60" w:after="60"/>
            </w:pPr>
            <w:r w:rsidRPr="0040370B">
              <w:t>Acute toxicity—oral</w:t>
            </w:r>
          </w:p>
        </w:tc>
        <w:tc>
          <w:tcPr>
            <w:tcW w:w="3543" w:type="dxa"/>
            <w:tcBorders>
              <w:top w:val="single" w:sz="4" w:space="0" w:color="auto"/>
            </w:tcBorders>
          </w:tcPr>
          <w:p w14:paraId="646B4F8F" w14:textId="77777777" w:rsidR="00145DDF" w:rsidRPr="0040370B" w:rsidRDefault="00145DDF" w:rsidP="00AD0966">
            <w:pPr>
              <w:pStyle w:val="Normal-Schedule"/>
              <w:spacing w:before="60" w:after="60"/>
            </w:pPr>
            <w:r w:rsidRPr="0040370B">
              <w:t>Category 1</w:t>
            </w:r>
          </w:p>
        </w:tc>
      </w:tr>
      <w:tr w:rsidR="00145DDF" w:rsidRPr="0040370B" w14:paraId="646B4F94" w14:textId="77777777" w:rsidTr="00943B05">
        <w:trPr>
          <w:cantSplit/>
        </w:trPr>
        <w:tc>
          <w:tcPr>
            <w:tcW w:w="1092" w:type="dxa"/>
            <w:vMerge/>
          </w:tcPr>
          <w:p w14:paraId="646B4F91" w14:textId="77777777" w:rsidR="00145DDF" w:rsidRPr="0040370B" w:rsidRDefault="00145DDF" w:rsidP="00AD0966">
            <w:pPr>
              <w:pStyle w:val="Normal-Schedule"/>
              <w:spacing w:before="60" w:after="60"/>
            </w:pPr>
          </w:p>
        </w:tc>
        <w:tc>
          <w:tcPr>
            <w:tcW w:w="3195" w:type="dxa"/>
            <w:vMerge/>
          </w:tcPr>
          <w:p w14:paraId="646B4F92" w14:textId="77777777" w:rsidR="00145DDF" w:rsidRPr="0040370B" w:rsidRDefault="00145DDF" w:rsidP="00AD0966">
            <w:pPr>
              <w:pStyle w:val="Normal-Schedule"/>
              <w:spacing w:before="60" w:after="60"/>
            </w:pPr>
          </w:p>
        </w:tc>
        <w:tc>
          <w:tcPr>
            <w:tcW w:w="3543" w:type="dxa"/>
          </w:tcPr>
          <w:p w14:paraId="646B4F93" w14:textId="77777777" w:rsidR="00145DDF" w:rsidRPr="0040370B" w:rsidRDefault="00145DDF" w:rsidP="00AD0966">
            <w:pPr>
              <w:pStyle w:val="Normal-Schedule"/>
              <w:spacing w:before="60" w:after="60"/>
            </w:pPr>
            <w:r w:rsidRPr="0040370B">
              <w:t>Category 2</w:t>
            </w:r>
          </w:p>
        </w:tc>
      </w:tr>
      <w:tr w:rsidR="00145DDF" w:rsidRPr="0040370B" w14:paraId="646B4F98" w14:textId="77777777" w:rsidTr="00943B05">
        <w:trPr>
          <w:cantSplit/>
        </w:trPr>
        <w:tc>
          <w:tcPr>
            <w:tcW w:w="1092" w:type="dxa"/>
            <w:vMerge/>
          </w:tcPr>
          <w:p w14:paraId="646B4F95" w14:textId="77777777" w:rsidR="00145DDF" w:rsidRPr="0040370B" w:rsidRDefault="00145DDF" w:rsidP="00AD0966">
            <w:pPr>
              <w:pStyle w:val="Normal-Schedule"/>
              <w:spacing w:before="60" w:after="60"/>
            </w:pPr>
          </w:p>
        </w:tc>
        <w:tc>
          <w:tcPr>
            <w:tcW w:w="3195" w:type="dxa"/>
            <w:vMerge/>
          </w:tcPr>
          <w:p w14:paraId="646B4F96" w14:textId="77777777" w:rsidR="00145DDF" w:rsidRPr="0040370B" w:rsidRDefault="00145DDF" w:rsidP="00AD0966">
            <w:pPr>
              <w:pStyle w:val="Normal-Schedule"/>
              <w:spacing w:before="60" w:after="60"/>
            </w:pPr>
          </w:p>
        </w:tc>
        <w:tc>
          <w:tcPr>
            <w:tcW w:w="3543" w:type="dxa"/>
          </w:tcPr>
          <w:p w14:paraId="646B4F97" w14:textId="77777777" w:rsidR="00145DDF" w:rsidRPr="0040370B" w:rsidRDefault="00145DDF" w:rsidP="00AD0966">
            <w:pPr>
              <w:pStyle w:val="Normal-Schedule"/>
              <w:spacing w:before="60" w:after="60"/>
            </w:pPr>
            <w:r w:rsidRPr="0040370B">
              <w:t>Category 3</w:t>
            </w:r>
          </w:p>
        </w:tc>
      </w:tr>
      <w:tr w:rsidR="00145DDF" w:rsidRPr="0040370B" w14:paraId="646B4F9C" w14:textId="77777777" w:rsidTr="00943B05">
        <w:trPr>
          <w:cantSplit/>
        </w:trPr>
        <w:tc>
          <w:tcPr>
            <w:tcW w:w="1092" w:type="dxa"/>
            <w:vMerge/>
          </w:tcPr>
          <w:p w14:paraId="646B4F99" w14:textId="77777777" w:rsidR="00145DDF" w:rsidRPr="0040370B" w:rsidRDefault="00145DDF" w:rsidP="00AD0966">
            <w:pPr>
              <w:pStyle w:val="Normal-Schedule"/>
              <w:spacing w:before="60" w:after="60"/>
            </w:pPr>
          </w:p>
        </w:tc>
        <w:tc>
          <w:tcPr>
            <w:tcW w:w="3195" w:type="dxa"/>
            <w:vMerge/>
          </w:tcPr>
          <w:p w14:paraId="646B4F9A" w14:textId="77777777" w:rsidR="00145DDF" w:rsidRPr="0040370B" w:rsidRDefault="00145DDF" w:rsidP="00AD0966">
            <w:pPr>
              <w:pStyle w:val="Normal-Schedule"/>
              <w:spacing w:before="60" w:after="60"/>
            </w:pPr>
          </w:p>
        </w:tc>
        <w:tc>
          <w:tcPr>
            <w:tcW w:w="3543" w:type="dxa"/>
          </w:tcPr>
          <w:p w14:paraId="646B4F9B" w14:textId="77777777" w:rsidR="00145DDF" w:rsidRPr="0040370B" w:rsidRDefault="00145DDF" w:rsidP="00AD0966">
            <w:pPr>
              <w:pStyle w:val="Normal-Schedule"/>
              <w:spacing w:before="60" w:after="60"/>
            </w:pPr>
            <w:r w:rsidRPr="0040370B">
              <w:t>Category 4</w:t>
            </w:r>
          </w:p>
        </w:tc>
      </w:tr>
      <w:tr w:rsidR="00145DDF" w:rsidRPr="0040370B" w14:paraId="646B4FA0" w14:textId="77777777" w:rsidTr="00943B05">
        <w:trPr>
          <w:cantSplit/>
        </w:trPr>
        <w:tc>
          <w:tcPr>
            <w:tcW w:w="1092" w:type="dxa"/>
            <w:vMerge w:val="restart"/>
          </w:tcPr>
          <w:p w14:paraId="646B4F9D" w14:textId="77777777" w:rsidR="00145DDF" w:rsidRPr="0040370B" w:rsidRDefault="00145DDF" w:rsidP="00AD0966">
            <w:pPr>
              <w:pStyle w:val="Normal-Schedule"/>
              <w:spacing w:before="60" w:after="60"/>
            </w:pPr>
            <w:r w:rsidRPr="0040370B">
              <w:t>2</w:t>
            </w:r>
          </w:p>
        </w:tc>
        <w:tc>
          <w:tcPr>
            <w:tcW w:w="3195" w:type="dxa"/>
            <w:vMerge w:val="restart"/>
          </w:tcPr>
          <w:p w14:paraId="646B4F9E" w14:textId="77777777" w:rsidR="00145DDF" w:rsidRPr="0040370B" w:rsidRDefault="00145DDF" w:rsidP="00AD0966">
            <w:pPr>
              <w:pStyle w:val="Normal-Schedule"/>
              <w:spacing w:before="60" w:after="60"/>
            </w:pPr>
            <w:r w:rsidRPr="0040370B">
              <w:t>Acute toxicity—dermal</w:t>
            </w:r>
          </w:p>
        </w:tc>
        <w:tc>
          <w:tcPr>
            <w:tcW w:w="3543" w:type="dxa"/>
          </w:tcPr>
          <w:p w14:paraId="646B4F9F" w14:textId="77777777" w:rsidR="00145DDF" w:rsidRPr="0040370B" w:rsidRDefault="00145DDF" w:rsidP="00AD0966">
            <w:pPr>
              <w:pStyle w:val="Normal-Schedule"/>
              <w:spacing w:before="60" w:after="60"/>
            </w:pPr>
            <w:r w:rsidRPr="0040370B">
              <w:t>Category 1</w:t>
            </w:r>
          </w:p>
        </w:tc>
      </w:tr>
      <w:tr w:rsidR="00145DDF" w:rsidRPr="0040370B" w14:paraId="646B4FA4" w14:textId="77777777" w:rsidTr="00943B05">
        <w:trPr>
          <w:cantSplit/>
        </w:trPr>
        <w:tc>
          <w:tcPr>
            <w:tcW w:w="1092" w:type="dxa"/>
            <w:vMerge/>
          </w:tcPr>
          <w:p w14:paraId="646B4FA1" w14:textId="77777777" w:rsidR="00145DDF" w:rsidRPr="0040370B" w:rsidRDefault="00145DDF" w:rsidP="00AD0966">
            <w:pPr>
              <w:pStyle w:val="Normal-Schedule"/>
              <w:spacing w:before="60" w:after="60"/>
            </w:pPr>
          </w:p>
        </w:tc>
        <w:tc>
          <w:tcPr>
            <w:tcW w:w="3195" w:type="dxa"/>
            <w:vMerge/>
          </w:tcPr>
          <w:p w14:paraId="646B4FA2" w14:textId="77777777" w:rsidR="00145DDF" w:rsidRPr="0040370B" w:rsidRDefault="00145DDF" w:rsidP="00AD0966">
            <w:pPr>
              <w:pStyle w:val="Normal-Schedule"/>
              <w:spacing w:before="60" w:after="60"/>
            </w:pPr>
          </w:p>
        </w:tc>
        <w:tc>
          <w:tcPr>
            <w:tcW w:w="3543" w:type="dxa"/>
          </w:tcPr>
          <w:p w14:paraId="646B4FA3" w14:textId="77777777" w:rsidR="00145DDF" w:rsidRPr="0040370B" w:rsidRDefault="00145DDF" w:rsidP="00AD0966">
            <w:pPr>
              <w:pStyle w:val="Normal-Schedule"/>
              <w:spacing w:before="60" w:after="60"/>
            </w:pPr>
            <w:r w:rsidRPr="0040370B">
              <w:t>Category 2</w:t>
            </w:r>
          </w:p>
        </w:tc>
      </w:tr>
      <w:tr w:rsidR="00145DDF" w:rsidRPr="0040370B" w14:paraId="646B4FA8" w14:textId="77777777" w:rsidTr="00943B05">
        <w:trPr>
          <w:cantSplit/>
        </w:trPr>
        <w:tc>
          <w:tcPr>
            <w:tcW w:w="1092" w:type="dxa"/>
            <w:vMerge/>
          </w:tcPr>
          <w:p w14:paraId="646B4FA5" w14:textId="77777777" w:rsidR="00145DDF" w:rsidRPr="0040370B" w:rsidRDefault="00145DDF" w:rsidP="00AD0966">
            <w:pPr>
              <w:pStyle w:val="Normal-Schedule"/>
              <w:spacing w:before="60" w:after="60"/>
            </w:pPr>
          </w:p>
        </w:tc>
        <w:tc>
          <w:tcPr>
            <w:tcW w:w="3195" w:type="dxa"/>
            <w:vMerge/>
          </w:tcPr>
          <w:p w14:paraId="646B4FA6" w14:textId="77777777" w:rsidR="00145DDF" w:rsidRPr="0040370B" w:rsidRDefault="00145DDF" w:rsidP="00AD0966">
            <w:pPr>
              <w:pStyle w:val="Normal-Schedule"/>
              <w:spacing w:before="60" w:after="60"/>
            </w:pPr>
          </w:p>
        </w:tc>
        <w:tc>
          <w:tcPr>
            <w:tcW w:w="3543" w:type="dxa"/>
          </w:tcPr>
          <w:p w14:paraId="646B4FA7" w14:textId="77777777" w:rsidR="00145DDF" w:rsidRPr="0040370B" w:rsidRDefault="00145DDF" w:rsidP="00AD0966">
            <w:pPr>
              <w:pStyle w:val="Normal-Schedule"/>
              <w:spacing w:before="60" w:after="60"/>
            </w:pPr>
            <w:r w:rsidRPr="0040370B">
              <w:t>Category 3</w:t>
            </w:r>
          </w:p>
        </w:tc>
      </w:tr>
      <w:tr w:rsidR="00145DDF" w:rsidRPr="0040370B" w14:paraId="646B4FAC" w14:textId="77777777" w:rsidTr="00943B05">
        <w:trPr>
          <w:cantSplit/>
        </w:trPr>
        <w:tc>
          <w:tcPr>
            <w:tcW w:w="1092" w:type="dxa"/>
            <w:vMerge/>
          </w:tcPr>
          <w:p w14:paraId="646B4FA9" w14:textId="77777777" w:rsidR="00145DDF" w:rsidRPr="0040370B" w:rsidRDefault="00145DDF" w:rsidP="00AD0966">
            <w:pPr>
              <w:pStyle w:val="Normal-Schedule"/>
              <w:spacing w:before="60" w:after="60"/>
            </w:pPr>
          </w:p>
        </w:tc>
        <w:tc>
          <w:tcPr>
            <w:tcW w:w="3195" w:type="dxa"/>
            <w:vMerge/>
          </w:tcPr>
          <w:p w14:paraId="646B4FAA" w14:textId="77777777" w:rsidR="00145DDF" w:rsidRPr="0040370B" w:rsidRDefault="00145DDF" w:rsidP="00AD0966">
            <w:pPr>
              <w:pStyle w:val="Normal-Schedule"/>
              <w:spacing w:before="60" w:after="60"/>
            </w:pPr>
          </w:p>
        </w:tc>
        <w:tc>
          <w:tcPr>
            <w:tcW w:w="3543" w:type="dxa"/>
          </w:tcPr>
          <w:p w14:paraId="646B4FAB" w14:textId="77777777" w:rsidR="00521B76" w:rsidRPr="0040370B" w:rsidRDefault="00145DDF" w:rsidP="00AD0966">
            <w:pPr>
              <w:pStyle w:val="Normal-Schedule"/>
              <w:spacing w:before="60" w:after="60"/>
            </w:pPr>
            <w:r w:rsidRPr="0040370B">
              <w:t>Category 4</w:t>
            </w:r>
          </w:p>
        </w:tc>
      </w:tr>
      <w:tr w:rsidR="004009C7" w:rsidRPr="0040370B" w14:paraId="646B4FB0" w14:textId="77777777" w:rsidTr="00943B05">
        <w:trPr>
          <w:cantSplit/>
        </w:trPr>
        <w:tc>
          <w:tcPr>
            <w:tcW w:w="1092" w:type="dxa"/>
            <w:vMerge w:val="restart"/>
          </w:tcPr>
          <w:p w14:paraId="646B4FAD" w14:textId="77777777" w:rsidR="004009C7" w:rsidRPr="0040370B" w:rsidRDefault="004009C7" w:rsidP="00AD0966">
            <w:pPr>
              <w:pStyle w:val="Normal-Schedule"/>
              <w:spacing w:before="60" w:after="60"/>
            </w:pPr>
            <w:r w:rsidRPr="0040370B">
              <w:t>3</w:t>
            </w:r>
          </w:p>
        </w:tc>
        <w:tc>
          <w:tcPr>
            <w:tcW w:w="3195" w:type="dxa"/>
            <w:vMerge w:val="restart"/>
          </w:tcPr>
          <w:p w14:paraId="646B4FAE" w14:textId="77777777" w:rsidR="004009C7" w:rsidRPr="0040370B" w:rsidRDefault="004009C7" w:rsidP="00AD0966">
            <w:pPr>
              <w:pStyle w:val="Normal-Schedule"/>
              <w:spacing w:before="60" w:after="60"/>
            </w:pPr>
            <w:r w:rsidRPr="0040370B">
              <w:t>Acute toxicity—inhalation</w:t>
            </w:r>
          </w:p>
        </w:tc>
        <w:tc>
          <w:tcPr>
            <w:tcW w:w="3543" w:type="dxa"/>
          </w:tcPr>
          <w:p w14:paraId="646B4FAF" w14:textId="77777777" w:rsidR="004009C7" w:rsidRPr="0040370B" w:rsidRDefault="004009C7" w:rsidP="00AD0966">
            <w:pPr>
              <w:pStyle w:val="Normal-Schedule"/>
              <w:spacing w:before="60" w:after="60"/>
            </w:pPr>
            <w:r w:rsidRPr="0040370B">
              <w:t>Category 1</w:t>
            </w:r>
          </w:p>
        </w:tc>
      </w:tr>
      <w:tr w:rsidR="004009C7" w:rsidRPr="0040370B" w14:paraId="646B4FB4" w14:textId="77777777" w:rsidTr="00943B05">
        <w:trPr>
          <w:cantSplit/>
        </w:trPr>
        <w:tc>
          <w:tcPr>
            <w:tcW w:w="1092" w:type="dxa"/>
            <w:vMerge/>
          </w:tcPr>
          <w:p w14:paraId="646B4FB1" w14:textId="77777777" w:rsidR="004009C7" w:rsidRPr="0040370B" w:rsidRDefault="004009C7" w:rsidP="00AD0966">
            <w:pPr>
              <w:pStyle w:val="Normal-Schedule"/>
              <w:spacing w:before="60" w:after="60"/>
            </w:pPr>
          </w:p>
        </w:tc>
        <w:tc>
          <w:tcPr>
            <w:tcW w:w="3195" w:type="dxa"/>
            <w:vMerge/>
          </w:tcPr>
          <w:p w14:paraId="646B4FB2" w14:textId="77777777" w:rsidR="004009C7" w:rsidRPr="0040370B" w:rsidRDefault="004009C7" w:rsidP="00AD0966">
            <w:pPr>
              <w:pStyle w:val="Normal-Schedule"/>
              <w:spacing w:before="60" w:after="60"/>
            </w:pPr>
          </w:p>
        </w:tc>
        <w:tc>
          <w:tcPr>
            <w:tcW w:w="3543" w:type="dxa"/>
          </w:tcPr>
          <w:p w14:paraId="646B4FB3" w14:textId="77777777" w:rsidR="004009C7" w:rsidRPr="0040370B" w:rsidRDefault="004009C7" w:rsidP="00AD0966">
            <w:pPr>
              <w:pStyle w:val="Normal-Schedule"/>
              <w:spacing w:before="60" w:after="60"/>
            </w:pPr>
            <w:r w:rsidRPr="0040370B">
              <w:t>Category 2</w:t>
            </w:r>
          </w:p>
        </w:tc>
      </w:tr>
      <w:tr w:rsidR="004009C7" w:rsidRPr="0040370B" w14:paraId="646B4FB8" w14:textId="77777777" w:rsidTr="00943B05">
        <w:trPr>
          <w:cantSplit/>
        </w:trPr>
        <w:tc>
          <w:tcPr>
            <w:tcW w:w="1092" w:type="dxa"/>
            <w:vMerge/>
          </w:tcPr>
          <w:p w14:paraId="646B4FB5" w14:textId="77777777" w:rsidR="004009C7" w:rsidRPr="0040370B" w:rsidRDefault="004009C7" w:rsidP="00AD0966">
            <w:pPr>
              <w:pStyle w:val="Normal-Schedule"/>
              <w:spacing w:before="60" w:after="60"/>
            </w:pPr>
          </w:p>
        </w:tc>
        <w:tc>
          <w:tcPr>
            <w:tcW w:w="3195" w:type="dxa"/>
            <w:vMerge/>
          </w:tcPr>
          <w:p w14:paraId="646B4FB6" w14:textId="77777777" w:rsidR="004009C7" w:rsidRPr="0040370B" w:rsidRDefault="004009C7" w:rsidP="00AD0966">
            <w:pPr>
              <w:pStyle w:val="Normal-Schedule"/>
              <w:spacing w:before="60" w:after="60"/>
            </w:pPr>
          </w:p>
        </w:tc>
        <w:tc>
          <w:tcPr>
            <w:tcW w:w="3543" w:type="dxa"/>
          </w:tcPr>
          <w:p w14:paraId="646B4FB7" w14:textId="77777777" w:rsidR="004009C7" w:rsidRPr="0040370B" w:rsidRDefault="004009C7" w:rsidP="00AD0966">
            <w:pPr>
              <w:pStyle w:val="Normal-Schedule"/>
              <w:spacing w:before="60" w:after="60"/>
            </w:pPr>
            <w:r w:rsidRPr="0040370B">
              <w:t>Category 3</w:t>
            </w:r>
          </w:p>
        </w:tc>
      </w:tr>
      <w:tr w:rsidR="004009C7" w:rsidRPr="0040370B" w14:paraId="646B4FBC" w14:textId="77777777" w:rsidTr="00943B05">
        <w:trPr>
          <w:cantSplit/>
        </w:trPr>
        <w:tc>
          <w:tcPr>
            <w:tcW w:w="1092" w:type="dxa"/>
            <w:vMerge/>
          </w:tcPr>
          <w:p w14:paraId="646B4FB9" w14:textId="77777777" w:rsidR="004009C7" w:rsidRPr="0040370B" w:rsidRDefault="004009C7" w:rsidP="00AD0966">
            <w:pPr>
              <w:pStyle w:val="Normal-Schedule"/>
              <w:spacing w:before="60" w:after="60"/>
            </w:pPr>
          </w:p>
        </w:tc>
        <w:tc>
          <w:tcPr>
            <w:tcW w:w="3195" w:type="dxa"/>
            <w:vMerge/>
          </w:tcPr>
          <w:p w14:paraId="646B4FBA" w14:textId="77777777" w:rsidR="004009C7" w:rsidRPr="0040370B" w:rsidRDefault="004009C7" w:rsidP="00AD0966">
            <w:pPr>
              <w:pStyle w:val="Normal-Schedule"/>
              <w:spacing w:before="60" w:after="60"/>
            </w:pPr>
          </w:p>
        </w:tc>
        <w:tc>
          <w:tcPr>
            <w:tcW w:w="3543" w:type="dxa"/>
          </w:tcPr>
          <w:p w14:paraId="646B4FBB" w14:textId="77777777" w:rsidR="004009C7" w:rsidRPr="0040370B" w:rsidRDefault="004009C7" w:rsidP="00AD0966">
            <w:pPr>
              <w:pStyle w:val="Normal-Schedule"/>
              <w:spacing w:before="60" w:after="60"/>
            </w:pPr>
            <w:r w:rsidRPr="0040370B">
              <w:t>Category 4</w:t>
            </w:r>
          </w:p>
        </w:tc>
      </w:tr>
      <w:tr w:rsidR="004009C7" w:rsidRPr="0040370B" w14:paraId="646B4FC0" w14:textId="77777777" w:rsidTr="00943B05">
        <w:trPr>
          <w:cantSplit/>
        </w:trPr>
        <w:tc>
          <w:tcPr>
            <w:tcW w:w="1092" w:type="dxa"/>
          </w:tcPr>
          <w:p w14:paraId="646B4FBD" w14:textId="77777777" w:rsidR="004009C7" w:rsidRPr="0040370B" w:rsidRDefault="004009C7" w:rsidP="00AD0966">
            <w:pPr>
              <w:pStyle w:val="Normal-Schedule"/>
              <w:spacing w:before="60" w:after="60"/>
            </w:pPr>
            <w:r w:rsidRPr="0040370B">
              <w:t>4</w:t>
            </w:r>
          </w:p>
        </w:tc>
        <w:tc>
          <w:tcPr>
            <w:tcW w:w="3195" w:type="dxa"/>
          </w:tcPr>
          <w:p w14:paraId="646B4FBE" w14:textId="77777777" w:rsidR="004009C7" w:rsidRPr="0040370B" w:rsidRDefault="004009C7" w:rsidP="00AD0966">
            <w:pPr>
              <w:pStyle w:val="Normal-Schedule"/>
              <w:spacing w:before="60" w:after="60"/>
            </w:pPr>
            <w:r w:rsidRPr="0040370B">
              <w:t>Respiratory sensitiser</w:t>
            </w:r>
          </w:p>
        </w:tc>
        <w:tc>
          <w:tcPr>
            <w:tcW w:w="3543" w:type="dxa"/>
          </w:tcPr>
          <w:p w14:paraId="646B4FBF" w14:textId="77777777" w:rsidR="004009C7" w:rsidRPr="0040370B" w:rsidRDefault="004009C7" w:rsidP="00AD0966">
            <w:pPr>
              <w:pStyle w:val="Normal-Schedule"/>
              <w:spacing w:before="60" w:after="60"/>
            </w:pPr>
            <w:r w:rsidRPr="0040370B">
              <w:t>Category 1</w:t>
            </w:r>
          </w:p>
        </w:tc>
      </w:tr>
      <w:tr w:rsidR="004009C7" w:rsidRPr="0040370B" w14:paraId="646B4FC4" w14:textId="77777777" w:rsidTr="00943B05">
        <w:trPr>
          <w:cantSplit/>
        </w:trPr>
        <w:tc>
          <w:tcPr>
            <w:tcW w:w="1092" w:type="dxa"/>
          </w:tcPr>
          <w:p w14:paraId="646B4FC1" w14:textId="77777777" w:rsidR="004009C7" w:rsidRPr="0040370B" w:rsidRDefault="004009C7" w:rsidP="00AD0966">
            <w:pPr>
              <w:pStyle w:val="Normal-Schedule"/>
              <w:spacing w:before="60" w:after="60"/>
            </w:pPr>
            <w:r w:rsidRPr="0040370B">
              <w:t>5</w:t>
            </w:r>
          </w:p>
        </w:tc>
        <w:tc>
          <w:tcPr>
            <w:tcW w:w="3195" w:type="dxa"/>
          </w:tcPr>
          <w:p w14:paraId="646B4FC2" w14:textId="77777777" w:rsidR="004009C7" w:rsidRPr="0040370B" w:rsidRDefault="004009C7" w:rsidP="00AD0966">
            <w:pPr>
              <w:pStyle w:val="Normal-Schedule"/>
              <w:spacing w:before="60" w:after="60"/>
            </w:pPr>
            <w:r w:rsidRPr="0040370B">
              <w:t>Skin sensitiser</w:t>
            </w:r>
          </w:p>
        </w:tc>
        <w:tc>
          <w:tcPr>
            <w:tcW w:w="3543" w:type="dxa"/>
          </w:tcPr>
          <w:p w14:paraId="646B4FC3" w14:textId="77777777" w:rsidR="004009C7" w:rsidRPr="0040370B" w:rsidRDefault="004009C7" w:rsidP="00AD0966">
            <w:pPr>
              <w:pStyle w:val="Normal-Schedule"/>
              <w:spacing w:before="60" w:after="60"/>
            </w:pPr>
            <w:r w:rsidRPr="0040370B">
              <w:t>Category 1</w:t>
            </w:r>
          </w:p>
        </w:tc>
      </w:tr>
      <w:tr w:rsidR="004009C7" w:rsidRPr="0040370B" w14:paraId="646B4FC8" w14:textId="77777777" w:rsidTr="00943B05">
        <w:trPr>
          <w:cantSplit/>
        </w:trPr>
        <w:tc>
          <w:tcPr>
            <w:tcW w:w="1092" w:type="dxa"/>
            <w:vMerge w:val="restart"/>
          </w:tcPr>
          <w:p w14:paraId="646B4FC5" w14:textId="77777777" w:rsidR="004009C7" w:rsidRPr="0040370B" w:rsidRDefault="004009C7" w:rsidP="00AD0966">
            <w:pPr>
              <w:pStyle w:val="Normal-Schedule"/>
              <w:spacing w:before="60" w:after="60"/>
            </w:pPr>
            <w:r w:rsidRPr="0040370B">
              <w:t>6</w:t>
            </w:r>
          </w:p>
        </w:tc>
        <w:tc>
          <w:tcPr>
            <w:tcW w:w="3195" w:type="dxa"/>
            <w:vMerge w:val="restart"/>
          </w:tcPr>
          <w:p w14:paraId="646B4FC6" w14:textId="77777777" w:rsidR="004009C7" w:rsidRPr="0040370B" w:rsidRDefault="004009C7" w:rsidP="00AD0966">
            <w:pPr>
              <w:pStyle w:val="Normal-Schedule"/>
              <w:spacing w:before="60" w:after="60"/>
            </w:pPr>
            <w:r w:rsidRPr="0040370B">
              <w:t>Mutagenicity</w:t>
            </w:r>
          </w:p>
        </w:tc>
        <w:tc>
          <w:tcPr>
            <w:tcW w:w="3543" w:type="dxa"/>
          </w:tcPr>
          <w:p w14:paraId="646B4FC7" w14:textId="77777777" w:rsidR="004009C7" w:rsidRPr="0040370B" w:rsidRDefault="004009C7" w:rsidP="00AD0966">
            <w:pPr>
              <w:pStyle w:val="Normal-Schedule"/>
              <w:spacing w:before="60" w:after="60"/>
            </w:pPr>
            <w:r w:rsidRPr="0040370B">
              <w:t>Category 1A</w:t>
            </w:r>
          </w:p>
        </w:tc>
      </w:tr>
      <w:tr w:rsidR="004009C7" w:rsidRPr="0040370B" w14:paraId="646B4FCC" w14:textId="77777777" w:rsidTr="00943B05">
        <w:trPr>
          <w:cantSplit/>
        </w:trPr>
        <w:tc>
          <w:tcPr>
            <w:tcW w:w="1092" w:type="dxa"/>
            <w:vMerge/>
          </w:tcPr>
          <w:p w14:paraId="646B4FC9" w14:textId="77777777" w:rsidR="004009C7" w:rsidRPr="0040370B" w:rsidRDefault="004009C7" w:rsidP="00AD0966">
            <w:pPr>
              <w:pStyle w:val="Normal-Schedule"/>
              <w:spacing w:before="60" w:after="60"/>
            </w:pPr>
          </w:p>
        </w:tc>
        <w:tc>
          <w:tcPr>
            <w:tcW w:w="3195" w:type="dxa"/>
            <w:vMerge/>
          </w:tcPr>
          <w:p w14:paraId="646B4FCA" w14:textId="77777777" w:rsidR="004009C7" w:rsidRPr="0040370B" w:rsidRDefault="004009C7" w:rsidP="00AD0966">
            <w:pPr>
              <w:pStyle w:val="Normal-Schedule"/>
              <w:spacing w:before="60" w:after="60"/>
            </w:pPr>
          </w:p>
        </w:tc>
        <w:tc>
          <w:tcPr>
            <w:tcW w:w="3543" w:type="dxa"/>
          </w:tcPr>
          <w:p w14:paraId="646B4FCB" w14:textId="77777777" w:rsidR="004009C7" w:rsidRPr="0040370B" w:rsidRDefault="004009C7" w:rsidP="00AD0966">
            <w:pPr>
              <w:pStyle w:val="Normal-Schedule"/>
              <w:spacing w:before="60" w:after="60"/>
            </w:pPr>
            <w:r w:rsidRPr="0040370B">
              <w:t>Category 1B</w:t>
            </w:r>
          </w:p>
        </w:tc>
      </w:tr>
      <w:tr w:rsidR="004009C7" w:rsidRPr="0040370B" w14:paraId="646B4FD0" w14:textId="77777777" w:rsidTr="00943B05">
        <w:trPr>
          <w:cantSplit/>
        </w:trPr>
        <w:tc>
          <w:tcPr>
            <w:tcW w:w="1092" w:type="dxa"/>
            <w:vMerge/>
          </w:tcPr>
          <w:p w14:paraId="646B4FCD" w14:textId="77777777" w:rsidR="004009C7" w:rsidRPr="0040370B" w:rsidRDefault="004009C7" w:rsidP="00AD0966">
            <w:pPr>
              <w:pStyle w:val="Normal-Schedule"/>
              <w:spacing w:before="60" w:after="60"/>
            </w:pPr>
          </w:p>
        </w:tc>
        <w:tc>
          <w:tcPr>
            <w:tcW w:w="3195" w:type="dxa"/>
            <w:vMerge/>
          </w:tcPr>
          <w:p w14:paraId="646B4FCE" w14:textId="77777777" w:rsidR="004009C7" w:rsidRPr="0040370B" w:rsidRDefault="004009C7" w:rsidP="00AD0966">
            <w:pPr>
              <w:pStyle w:val="Normal-Schedule"/>
              <w:spacing w:before="60" w:after="60"/>
            </w:pPr>
          </w:p>
        </w:tc>
        <w:tc>
          <w:tcPr>
            <w:tcW w:w="3543" w:type="dxa"/>
          </w:tcPr>
          <w:p w14:paraId="646B4FCF" w14:textId="77777777" w:rsidR="004009C7" w:rsidRPr="0040370B" w:rsidRDefault="004009C7" w:rsidP="00AD0966">
            <w:pPr>
              <w:pStyle w:val="Normal-Schedule"/>
              <w:spacing w:before="60" w:after="60"/>
            </w:pPr>
            <w:r w:rsidRPr="0040370B">
              <w:t>Category 2</w:t>
            </w:r>
          </w:p>
        </w:tc>
      </w:tr>
      <w:tr w:rsidR="004009C7" w:rsidRPr="0040370B" w14:paraId="646B4FD4" w14:textId="77777777" w:rsidTr="00943B05">
        <w:trPr>
          <w:cantSplit/>
        </w:trPr>
        <w:tc>
          <w:tcPr>
            <w:tcW w:w="1092" w:type="dxa"/>
            <w:vMerge w:val="restart"/>
          </w:tcPr>
          <w:p w14:paraId="646B4FD1" w14:textId="77777777" w:rsidR="004009C7" w:rsidRPr="0040370B" w:rsidRDefault="004009C7" w:rsidP="00AD0966">
            <w:pPr>
              <w:pStyle w:val="Normal-Schedule"/>
              <w:spacing w:before="60" w:after="60"/>
            </w:pPr>
            <w:r w:rsidRPr="0040370B">
              <w:t>7</w:t>
            </w:r>
          </w:p>
        </w:tc>
        <w:tc>
          <w:tcPr>
            <w:tcW w:w="3195" w:type="dxa"/>
            <w:vMerge w:val="restart"/>
          </w:tcPr>
          <w:p w14:paraId="646B4FD2" w14:textId="77777777" w:rsidR="004009C7" w:rsidRPr="0040370B" w:rsidRDefault="004009C7" w:rsidP="00AD0966">
            <w:pPr>
              <w:pStyle w:val="Normal-Schedule"/>
              <w:spacing w:before="60" w:after="60"/>
            </w:pPr>
            <w:r w:rsidRPr="0040370B">
              <w:t>Carcinogenicity</w:t>
            </w:r>
          </w:p>
        </w:tc>
        <w:tc>
          <w:tcPr>
            <w:tcW w:w="3543" w:type="dxa"/>
          </w:tcPr>
          <w:p w14:paraId="646B4FD3" w14:textId="77777777" w:rsidR="004009C7" w:rsidRPr="0040370B" w:rsidRDefault="004009C7" w:rsidP="00AD0966">
            <w:pPr>
              <w:pStyle w:val="Normal-Schedule"/>
              <w:spacing w:before="60" w:after="60"/>
            </w:pPr>
            <w:r w:rsidRPr="0040370B">
              <w:t>Category 1A</w:t>
            </w:r>
          </w:p>
        </w:tc>
      </w:tr>
      <w:tr w:rsidR="004009C7" w:rsidRPr="0040370B" w14:paraId="646B4FD8" w14:textId="77777777" w:rsidTr="00943B05">
        <w:trPr>
          <w:cantSplit/>
        </w:trPr>
        <w:tc>
          <w:tcPr>
            <w:tcW w:w="1092" w:type="dxa"/>
            <w:vMerge/>
          </w:tcPr>
          <w:p w14:paraId="646B4FD5" w14:textId="77777777" w:rsidR="004009C7" w:rsidRPr="0040370B" w:rsidRDefault="004009C7" w:rsidP="00AD0966">
            <w:pPr>
              <w:pStyle w:val="Normal-Schedule"/>
              <w:spacing w:before="60" w:after="60"/>
            </w:pPr>
          </w:p>
        </w:tc>
        <w:tc>
          <w:tcPr>
            <w:tcW w:w="3195" w:type="dxa"/>
            <w:vMerge/>
          </w:tcPr>
          <w:p w14:paraId="646B4FD6" w14:textId="77777777" w:rsidR="004009C7" w:rsidRPr="0040370B" w:rsidRDefault="004009C7" w:rsidP="00AD0966">
            <w:pPr>
              <w:pStyle w:val="Normal-Schedule"/>
              <w:spacing w:before="60" w:after="60"/>
            </w:pPr>
          </w:p>
        </w:tc>
        <w:tc>
          <w:tcPr>
            <w:tcW w:w="3543" w:type="dxa"/>
          </w:tcPr>
          <w:p w14:paraId="646B4FD7" w14:textId="77777777" w:rsidR="004009C7" w:rsidRPr="0040370B" w:rsidRDefault="004009C7" w:rsidP="00AD0966">
            <w:pPr>
              <w:pStyle w:val="Normal-Schedule"/>
              <w:spacing w:before="60" w:after="60"/>
            </w:pPr>
            <w:r w:rsidRPr="0040370B">
              <w:t>Category 1B</w:t>
            </w:r>
          </w:p>
        </w:tc>
      </w:tr>
      <w:tr w:rsidR="004009C7" w:rsidRPr="0040370B" w14:paraId="646B4FDC" w14:textId="77777777" w:rsidTr="00943B05">
        <w:trPr>
          <w:cantSplit/>
        </w:trPr>
        <w:tc>
          <w:tcPr>
            <w:tcW w:w="1092" w:type="dxa"/>
            <w:vMerge/>
          </w:tcPr>
          <w:p w14:paraId="646B4FD9" w14:textId="77777777" w:rsidR="004009C7" w:rsidRPr="0040370B" w:rsidRDefault="004009C7" w:rsidP="00AD0966">
            <w:pPr>
              <w:pStyle w:val="Normal-Schedule"/>
              <w:spacing w:before="60" w:after="60"/>
            </w:pPr>
          </w:p>
        </w:tc>
        <w:tc>
          <w:tcPr>
            <w:tcW w:w="3195" w:type="dxa"/>
            <w:vMerge/>
          </w:tcPr>
          <w:p w14:paraId="646B4FDA" w14:textId="77777777" w:rsidR="004009C7" w:rsidRPr="0040370B" w:rsidRDefault="004009C7" w:rsidP="00AD0966">
            <w:pPr>
              <w:pStyle w:val="Normal-Schedule"/>
              <w:spacing w:before="60" w:after="60"/>
            </w:pPr>
          </w:p>
        </w:tc>
        <w:tc>
          <w:tcPr>
            <w:tcW w:w="3543" w:type="dxa"/>
          </w:tcPr>
          <w:p w14:paraId="646B4FDB" w14:textId="77777777" w:rsidR="004009C7" w:rsidRPr="0040370B" w:rsidRDefault="004009C7" w:rsidP="00AD0966">
            <w:pPr>
              <w:pStyle w:val="Normal-Schedule"/>
              <w:spacing w:before="60" w:after="60"/>
            </w:pPr>
            <w:r w:rsidRPr="0040370B">
              <w:t>Category 2</w:t>
            </w:r>
          </w:p>
        </w:tc>
      </w:tr>
      <w:tr w:rsidR="004009C7" w:rsidRPr="0040370B" w14:paraId="646B4FE0" w14:textId="77777777" w:rsidTr="00943B05">
        <w:trPr>
          <w:cantSplit/>
        </w:trPr>
        <w:tc>
          <w:tcPr>
            <w:tcW w:w="1092" w:type="dxa"/>
            <w:vMerge w:val="restart"/>
          </w:tcPr>
          <w:p w14:paraId="646B4FDD" w14:textId="77777777" w:rsidR="004009C7" w:rsidRPr="0040370B" w:rsidRDefault="004009C7" w:rsidP="00AD0966">
            <w:pPr>
              <w:pStyle w:val="Normal-Schedule"/>
              <w:spacing w:before="60" w:after="60"/>
            </w:pPr>
            <w:r w:rsidRPr="0040370B">
              <w:t>8</w:t>
            </w:r>
          </w:p>
        </w:tc>
        <w:tc>
          <w:tcPr>
            <w:tcW w:w="3195" w:type="dxa"/>
            <w:vMerge w:val="restart"/>
          </w:tcPr>
          <w:p w14:paraId="646B4FDE" w14:textId="77777777" w:rsidR="004009C7" w:rsidRPr="0040370B" w:rsidRDefault="004009C7" w:rsidP="00AD0966">
            <w:pPr>
              <w:pStyle w:val="Normal-Schedule"/>
              <w:spacing w:before="60" w:after="60"/>
            </w:pPr>
            <w:r w:rsidRPr="0040370B">
              <w:t>Toxic to reproduction</w:t>
            </w:r>
          </w:p>
        </w:tc>
        <w:tc>
          <w:tcPr>
            <w:tcW w:w="3543" w:type="dxa"/>
          </w:tcPr>
          <w:p w14:paraId="646B4FDF" w14:textId="77777777" w:rsidR="004009C7" w:rsidRPr="0040370B" w:rsidRDefault="004009C7" w:rsidP="00AD0966">
            <w:pPr>
              <w:pStyle w:val="Normal-Schedule"/>
              <w:spacing w:before="60" w:after="60"/>
            </w:pPr>
            <w:r w:rsidRPr="0040370B">
              <w:t>Category 1A</w:t>
            </w:r>
          </w:p>
        </w:tc>
      </w:tr>
      <w:tr w:rsidR="004009C7" w:rsidRPr="0040370B" w14:paraId="646B4FE4" w14:textId="77777777" w:rsidTr="00943B05">
        <w:trPr>
          <w:cantSplit/>
        </w:trPr>
        <w:tc>
          <w:tcPr>
            <w:tcW w:w="1092" w:type="dxa"/>
            <w:vMerge/>
          </w:tcPr>
          <w:p w14:paraId="646B4FE1" w14:textId="77777777" w:rsidR="004009C7" w:rsidRPr="0040370B" w:rsidRDefault="004009C7" w:rsidP="00AD0966">
            <w:pPr>
              <w:pStyle w:val="Normal-Schedule"/>
              <w:spacing w:before="60" w:after="60"/>
            </w:pPr>
          </w:p>
        </w:tc>
        <w:tc>
          <w:tcPr>
            <w:tcW w:w="3195" w:type="dxa"/>
            <w:vMerge/>
          </w:tcPr>
          <w:p w14:paraId="646B4FE2" w14:textId="77777777" w:rsidR="004009C7" w:rsidRPr="0040370B" w:rsidRDefault="004009C7" w:rsidP="00AD0966">
            <w:pPr>
              <w:pStyle w:val="Normal-Schedule"/>
              <w:spacing w:before="60" w:after="60"/>
            </w:pPr>
          </w:p>
        </w:tc>
        <w:tc>
          <w:tcPr>
            <w:tcW w:w="3543" w:type="dxa"/>
          </w:tcPr>
          <w:p w14:paraId="646B4FE3" w14:textId="77777777" w:rsidR="004009C7" w:rsidRPr="0040370B" w:rsidRDefault="004009C7" w:rsidP="00AD0966">
            <w:pPr>
              <w:pStyle w:val="Normal-Schedule"/>
              <w:spacing w:before="60" w:after="60"/>
            </w:pPr>
            <w:r w:rsidRPr="0040370B">
              <w:t>Category 1B</w:t>
            </w:r>
          </w:p>
        </w:tc>
      </w:tr>
      <w:tr w:rsidR="004009C7" w:rsidRPr="0040370B" w14:paraId="646B4FE8" w14:textId="77777777" w:rsidTr="00943B05">
        <w:trPr>
          <w:cantSplit/>
        </w:trPr>
        <w:tc>
          <w:tcPr>
            <w:tcW w:w="1092" w:type="dxa"/>
            <w:vMerge/>
          </w:tcPr>
          <w:p w14:paraId="646B4FE5" w14:textId="77777777" w:rsidR="004009C7" w:rsidRPr="0040370B" w:rsidRDefault="004009C7" w:rsidP="00AD0966">
            <w:pPr>
              <w:pStyle w:val="Normal-Schedule"/>
              <w:spacing w:before="60" w:after="60"/>
            </w:pPr>
          </w:p>
        </w:tc>
        <w:tc>
          <w:tcPr>
            <w:tcW w:w="3195" w:type="dxa"/>
            <w:vMerge/>
          </w:tcPr>
          <w:p w14:paraId="646B4FE6" w14:textId="77777777" w:rsidR="004009C7" w:rsidRPr="0040370B" w:rsidRDefault="004009C7" w:rsidP="00AD0966">
            <w:pPr>
              <w:pStyle w:val="Normal-Schedule"/>
              <w:spacing w:before="60" w:after="60"/>
            </w:pPr>
          </w:p>
        </w:tc>
        <w:tc>
          <w:tcPr>
            <w:tcW w:w="3543" w:type="dxa"/>
          </w:tcPr>
          <w:p w14:paraId="646B4FE7" w14:textId="77777777" w:rsidR="004009C7" w:rsidRPr="0040370B" w:rsidRDefault="004009C7" w:rsidP="00AD0966">
            <w:pPr>
              <w:pStyle w:val="Normal-Schedule"/>
              <w:spacing w:before="60" w:after="60"/>
            </w:pPr>
            <w:r w:rsidRPr="0040370B">
              <w:t>Category 2</w:t>
            </w:r>
          </w:p>
        </w:tc>
      </w:tr>
      <w:tr w:rsidR="004009C7" w:rsidRPr="0040370B" w14:paraId="646B4FEC" w14:textId="77777777" w:rsidTr="00943B05">
        <w:trPr>
          <w:cantSplit/>
        </w:trPr>
        <w:tc>
          <w:tcPr>
            <w:tcW w:w="1092" w:type="dxa"/>
            <w:vMerge/>
          </w:tcPr>
          <w:p w14:paraId="646B4FE9" w14:textId="77777777" w:rsidR="004009C7" w:rsidRPr="0040370B" w:rsidRDefault="004009C7" w:rsidP="00AD0966">
            <w:pPr>
              <w:pStyle w:val="Normal-Schedule"/>
              <w:spacing w:before="60" w:after="60"/>
            </w:pPr>
          </w:p>
        </w:tc>
        <w:tc>
          <w:tcPr>
            <w:tcW w:w="3195" w:type="dxa"/>
            <w:vMerge/>
          </w:tcPr>
          <w:p w14:paraId="646B4FEA" w14:textId="77777777" w:rsidR="004009C7" w:rsidRPr="0040370B" w:rsidRDefault="004009C7" w:rsidP="00AD0966">
            <w:pPr>
              <w:pStyle w:val="Normal-Schedule"/>
              <w:spacing w:before="60" w:after="60"/>
            </w:pPr>
          </w:p>
        </w:tc>
        <w:tc>
          <w:tcPr>
            <w:tcW w:w="3543" w:type="dxa"/>
          </w:tcPr>
          <w:p w14:paraId="646B4FEB" w14:textId="77777777" w:rsidR="004009C7" w:rsidRPr="0040370B" w:rsidRDefault="004009C7" w:rsidP="00AD0966">
            <w:pPr>
              <w:pStyle w:val="Normal-Schedule"/>
              <w:spacing w:before="60" w:after="60"/>
            </w:pPr>
            <w:r w:rsidRPr="0040370B">
              <w:t>Additional category for effects on</w:t>
            </w:r>
            <w:r>
              <w:t xml:space="preserve"> or via</w:t>
            </w:r>
            <w:r w:rsidRPr="0040370B">
              <w:t xml:space="preserve"> lactation</w:t>
            </w:r>
          </w:p>
        </w:tc>
      </w:tr>
      <w:tr w:rsidR="004009C7" w:rsidRPr="0040370B" w14:paraId="646B4FF0" w14:textId="77777777" w:rsidTr="00943B05">
        <w:trPr>
          <w:cantSplit/>
        </w:trPr>
        <w:tc>
          <w:tcPr>
            <w:tcW w:w="1092" w:type="dxa"/>
            <w:vMerge w:val="restart"/>
          </w:tcPr>
          <w:p w14:paraId="646B4FED" w14:textId="77777777" w:rsidR="004009C7" w:rsidRPr="0040370B" w:rsidRDefault="004009C7" w:rsidP="00AD0966">
            <w:pPr>
              <w:pStyle w:val="Normal-Schedule"/>
              <w:spacing w:before="60" w:after="60"/>
            </w:pPr>
            <w:r w:rsidRPr="0040370B">
              <w:t>9</w:t>
            </w:r>
          </w:p>
        </w:tc>
        <w:tc>
          <w:tcPr>
            <w:tcW w:w="3195" w:type="dxa"/>
            <w:vMerge w:val="restart"/>
          </w:tcPr>
          <w:p w14:paraId="646B4FEE" w14:textId="77777777" w:rsidR="004009C7" w:rsidRPr="0040370B" w:rsidRDefault="004009C7" w:rsidP="00AD0966">
            <w:pPr>
              <w:pStyle w:val="Normal-Schedule"/>
              <w:spacing w:before="60" w:after="60"/>
            </w:pPr>
            <w:r w:rsidRPr="0040370B">
              <w:t>Target organ toxicity—single exposure</w:t>
            </w:r>
          </w:p>
        </w:tc>
        <w:tc>
          <w:tcPr>
            <w:tcW w:w="3543" w:type="dxa"/>
          </w:tcPr>
          <w:p w14:paraId="646B4FEF" w14:textId="77777777" w:rsidR="004009C7" w:rsidRPr="0040370B" w:rsidRDefault="004009C7" w:rsidP="00AD0966">
            <w:pPr>
              <w:pStyle w:val="Normal-Schedule"/>
              <w:spacing w:before="60" w:after="60"/>
            </w:pPr>
            <w:r w:rsidRPr="0040370B">
              <w:t>Category 1</w:t>
            </w:r>
          </w:p>
        </w:tc>
      </w:tr>
      <w:tr w:rsidR="004009C7" w:rsidRPr="0040370B" w14:paraId="646B4FF4" w14:textId="77777777" w:rsidTr="00943B05">
        <w:trPr>
          <w:cantSplit/>
        </w:trPr>
        <w:tc>
          <w:tcPr>
            <w:tcW w:w="1092" w:type="dxa"/>
            <w:vMerge/>
          </w:tcPr>
          <w:p w14:paraId="646B4FF1" w14:textId="77777777" w:rsidR="004009C7" w:rsidRPr="0040370B" w:rsidRDefault="004009C7" w:rsidP="00AD0966">
            <w:pPr>
              <w:pStyle w:val="Normal-Schedule"/>
              <w:spacing w:before="60" w:after="60"/>
            </w:pPr>
          </w:p>
        </w:tc>
        <w:tc>
          <w:tcPr>
            <w:tcW w:w="3195" w:type="dxa"/>
            <w:vMerge/>
          </w:tcPr>
          <w:p w14:paraId="646B4FF2" w14:textId="77777777" w:rsidR="004009C7" w:rsidRPr="0040370B" w:rsidRDefault="004009C7" w:rsidP="00AD0966">
            <w:pPr>
              <w:pStyle w:val="Normal-Schedule"/>
              <w:spacing w:before="60" w:after="60"/>
            </w:pPr>
          </w:p>
        </w:tc>
        <w:tc>
          <w:tcPr>
            <w:tcW w:w="3543" w:type="dxa"/>
          </w:tcPr>
          <w:p w14:paraId="646B4FF3" w14:textId="77777777" w:rsidR="004009C7" w:rsidRPr="0040370B" w:rsidRDefault="004009C7" w:rsidP="00AD0966">
            <w:pPr>
              <w:pStyle w:val="Normal-Schedule"/>
              <w:spacing w:before="60" w:after="60"/>
            </w:pPr>
            <w:r w:rsidRPr="0040370B">
              <w:t>Category 2</w:t>
            </w:r>
          </w:p>
        </w:tc>
      </w:tr>
      <w:tr w:rsidR="004009C7" w:rsidRPr="0040370B" w14:paraId="646B4FF8" w14:textId="77777777" w:rsidTr="00943B05">
        <w:trPr>
          <w:cantSplit/>
        </w:trPr>
        <w:tc>
          <w:tcPr>
            <w:tcW w:w="1092" w:type="dxa"/>
            <w:vMerge/>
          </w:tcPr>
          <w:p w14:paraId="646B4FF5" w14:textId="77777777" w:rsidR="004009C7" w:rsidRPr="0040370B" w:rsidRDefault="004009C7" w:rsidP="00AD0966">
            <w:pPr>
              <w:pStyle w:val="Normal-Schedule"/>
              <w:spacing w:before="60" w:after="60"/>
            </w:pPr>
          </w:p>
        </w:tc>
        <w:tc>
          <w:tcPr>
            <w:tcW w:w="3195" w:type="dxa"/>
            <w:vMerge/>
          </w:tcPr>
          <w:p w14:paraId="646B4FF6" w14:textId="77777777" w:rsidR="004009C7" w:rsidRPr="0040370B" w:rsidRDefault="004009C7" w:rsidP="00AD0966">
            <w:pPr>
              <w:pStyle w:val="Normal-Schedule"/>
              <w:spacing w:before="60" w:after="60"/>
            </w:pPr>
          </w:p>
        </w:tc>
        <w:tc>
          <w:tcPr>
            <w:tcW w:w="3543" w:type="dxa"/>
          </w:tcPr>
          <w:p w14:paraId="646B4FF7" w14:textId="77777777" w:rsidR="004009C7" w:rsidRPr="0040370B" w:rsidRDefault="004009C7" w:rsidP="00AD0966">
            <w:pPr>
              <w:pStyle w:val="Normal-Schedule"/>
              <w:spacing w:before="60" w:after="60"/>
            </w:pPr>
            <w:r w:rsidRPr="0040370B">
              <w:t>Category 3</w:t>
            </w:r>
          </w:p>
        </w:tc>
      </w:tr>
      <w:tr w:rsidR="004009C7" w:rsidRPr="0040370B" w14:paraId="646B4FFC" w14:textId="77777777" w:rsidTr="00943B05">
        <w:trPr>
          <w:cantSplit/>
        </w:trPr>
        <w:tc>
          <w:tcPr>
            <w:tcW w:w="1092" w:type="dxa"/>
            <w:vMerge w:val="restart"/>
          </w:tcPr>
          <w:p w14:paraId="646B4FF9" w14:textId="77777777" w:rsidR="004009C7" w:rsidRPr="0040370B" w:rsidRDefault="004009C7" w:rsidP="00AD0966">
            <w:pPr>
              <w:pStyle w:val="Normal-Schedule"/>
              <w:spacing w:before="60" w:after="60"/>
            </w:pPr>
            <w:r w:rsidRPr="0040370B">
              <w:t>10</w:t>
            </w:r>
          </w:p>
        </w:tc>
        <w:tc>
          <w:tcPr>
            <w:tcW w:w="3195" w:type="dxa"/>
            <w:vMerge w:val="restart"/>
          </w:tcPr>
          <w:p w14:paraId="646B4FFA" w14:textId="77777777" w:rsidR="004009C7" w:rsidRPr="0040370B" w:rsidRDefault="004009C7" w:rsidP="00AD0966">
            <w:pPr>
              <w:pStyle w:val="Normal-Schedule"/>
              <w:spacing w:before="60" w:after="60"/>
            </w:pPr>
            <w:r w:rsidRPr="0040370B">
              <w:t>Target organ toxicity—repeat exposure</w:t>
            </w:r>
          </w:p>
        </w:tc>
        <w:tc>
          <w:tcPr>
            <w:tcW w:w="3543" w:type="dxa"/>
          </w:tcPr>
          <w:p w14:paraId="646B4FFB" w14:textId="77777777" w:rsidR="004009C7" w:rsidRPr="0040370B" w:rsidRDefault="004009C7" w:rsidP="00AD0966">
            <w:pPr>
              <w:pStyle w:val="Normal-Schedule"/>
              <w:spacing w:before="60" w:after="60"/>
            </w:pPr>
            <w:r w:rsidRPr="0040370B">
              <w:t>Category 1</w:t>
            </w:r>
          </w:p>
        </w:tc>
      </w:tr>
      <w:tr w:rsidR="004009C7" w:rsidRPr="0040370B" w14:paraId="646B5000" w14:textId="77777777" w:rsidTr="00943B05">
        <w:trPr>
          <w:cantSplit/>
        </w:trPr>
        <w:tc>
          <w:tcPr>
            <w:tcW w:w="1092" w:type="dxa"/>
            <w:vMerge/>
          </w:tcPr>
          <w:p w14:paraId="646B4FFD" w14:textId="77777777" w:rsidR="004009C7" w:rsidRPr="0040370B" w:rsidRDefault="004009C7" w:rsidP="00AD0966">
            <w:pPr>
              <w:pStyle w:val="Normal-Schedule"/>
              <w:spacing w:before="60" w:after="60"/>
            </w:pPr>
          </w:p>
        </w:tc>
        <w:tc>
          <w:tcPr>
            <w:tcW w:w="3195" w:type="dxa"/>
            <w:vMerge/>
          </w:tcPr>
          <w:p w14:paraId="646B4FFE" w14:textId="77777777" w:rsidR="004009C7" w:rsidRPr="0040370B" w:rsidRDefault="004009C7" w:rsidP="00AD0966">
            <w:pPr>
              <w:pStyle w:val="Normal-Schedule"/>
              <w:spacing w:before="60" w:after="60"/>
            </w:pPr>
          </w:p>
        </w:tc>
        <w:tc>
          <w:tcPr>
            <w:tcW w:w="3543" w:type="dxa"/>
          </w:tcPr>
          <w:p w14:paraId="646B4FFF" w14:textId="77777777" w:rsidR="004009C7" w:rsidRPr="0040370B" w:rsidRDefault="004009C7" w:rsidP="00AD0966">
            <w:pPr>
              <w:pStyle w:val="Normal-Schedule"/>
              <w:spacing w:before="60" w:after="60"/>
            </w:pPr>
            <w:r w:rsidRPr="0040370B">
              <w:t>Category 2</w:t>
            </w:r>
          </w:p>
        </w:tc>
      </w:tr>
      <w:tr w:rsidR="004009C7" w:rsidRPr="0040370B" w14:paraId="646B5004" w14:textId="77777777" w:rsidTr="00943B05">
        <w:trPr>
          <w:cantSplit/>
        </w:trPr>
        <w:tc>
          <w:tcPr>
            <w:tcW w:w="1092" w:type="dxa"/>
          </w:tcPr>
          <w:p w14:paraId="646B5001" w14:textId="77777777" w:rsidR="004009C7" w:rsidRPr="0040370B" w:rsidRDefault="004009C7" w:rsidP="00AD0966">
            <w:pPr>
              <w:pStyle w:val="Normal-Schedule"/>
              <w:spacing w:before="60" w:after="60"/>
            </w:pPr>
            <w:r w:rsidRPr="0040370B">
              <w:t>11</w:t>
            </w:r>
          </w:p>
        </w:tc>
        <w:tc>
          <w:tcPr>
            <w:tcW w:w="3195" w:type="dxa"/>
          </w:tcPr>
          <w:p w14:paraId="646B5002" w14:textId="77777777" w:rsidR="004009C7" w:rsidRPr="0040370B" w:rsidRDefault="004009C7" w:rsidP="00AD0966">
            <w:pPr>
              <w:pStyle w:val="Normal-Schedule"/>
              <w:spacing w:before="60" w:after="60"/>
            </w:pPr>
            <w:r w:rsidRPr="0040370B">
              <w:t>Aspiration hazards</w:t>
            </w:r>
          </w:p>
        </w:tc>
        <w:tc>
          <w:tcPr>
            <w:tcW w:w="3543" w:type="dxa"/>
          </w:tcPr>
          <w:p w14:paraId="646B5003" w14:textId="77777777" w:rsidR="004009C7" w:rsidRPr="0040370B" w:rsidRDefault="004009C7" w:rsidP="00AD0966">
            <w:pPr>
              <w:pStyle w:val="Normal-Schedule"/>
              <w:spacing w:before="60" w:after="60"/>
            </w:pPr>
            <w:r w:rsidRPr="0040370B">
              <w:t>Category 1</w:t>
            </w:r>
          </w:p>
        </w:tc>
      </w:tr>
      <w:tr w:rsidR="004009C7" w:rsidRPr="0040370B" w14:paraId="646B5008" w14:textId="77777777" w:rsidTr="00943B05">
        <w:trPr>
          <w:cantSplit/>
        </w:trPr>
        <w:tc>
          <w:tcPr>
            <w:tcW w:w="1092" w:type="dxa"/>
            <w:vMerge w:val="restart"/>
          </w:tcPr>
          <w:p w14:paraId="646B5005" w14:textId="77777777" w:rsidR="004009C7" w:rsidRPr="0040370B" w:rsidRDefault="004009C7" w:rsidP="00AD0966">
            <w:pPr>
              <w:pStyle w:val="Normal-Schedule"/>
              <w:spacing w:before="60" w:after="60"/>
            </w:pPr>
            <w:r w:rsidRPr="0040370B">
              <w:t>12</w:t>
            </w:r>
          </w:p>
        </w:tc>
        <w:tc>
          <w:tcPr>
            <w:tcW w:w="3195" w:type="dxa"/>
            <w:vMerge w:val="restart"/>
          </w:tcPr>
          <w:p w14:paraId="646B5006" w14:textId="77777777" w:rsidR="004009C7" w:rsidRPr="0040370B" w:rsidRDefault="004009C7" w:rsidP="00AD0966">
            <w:pPr>
              <w:pStyle w:val="Normal-Schedule"/>
              <w:spacing w:before="60" w:after="60"/>
            </w:pPr>
            <w:r w:rsidRPr="0040370B">
              <w:t>Skin corrosion or irritation</w:t>
            </w:r>
          </w:p>
        </w:tc>
        <w:tc>
          <w:tcPr>
            <w:tcW w:w="3543" w:type="dxa"/>
          </w:tcPr>
          <w:p w14:paraId="646B5007" w14:textId="77777777" w:rsidR="004009C7" w:rsidRPr="0040370B" w:rsidRDefault="004009C7" w:rsidP="00AD0966">
            <w:pPr>
              <w:pStyle w:val="Normal-Schedule"/>
              <w:spacing w:before="60" w:after="60"/>
            </w:pPr>
            <w:r w:rsidRPr="0040370B">
              <w:t>Category 1A</w:t>
            </w:r>
          </w:p>
        </w:tc>
      </w:tr>
      <w:tr w:rsidR="004009C7" w:rsidRPr="0040370B" w14:paraId="646B500C" w14:textId="77777777" w:rsidTr="00943B05">
        <w:trPr>
          <w:cantSplit/>
        </w:trPr>
        <w:tc>
          <w:tcPr>
            <w:tcW w:w="1092" w:type="dxa"/>
            <w:vMerge/>
          </w:tcPr>
          <w:p w14:paraId="646B5009" w14:textId="77777777" w:rsidR="004009C7" w:rsidRPr="0040370B" w:rsidRDefault="004009C7" w:rsidP="00AD0966">
            <w:pPr>
              <w:pStyle w:val="Normal-Schedule"/>
              <w:spacing w:before="60" w:after="60"/>
            </w:pPr>
          </w:p>
        </w:tc>
        <w:tc>
          <w:tcPr>
            <w:tcW w:w="3195" w:type="dxa"/>
            <w:vMerge/>
          </w:tcPr>
          <w:p w14:paraId="646B500A" w14:textId="77777777" w:rsidR="004009C7" w:rsidRPr="0040370B" w:rsidRDefault="004009C7" w:rsidP="00AD0966">
            <w:pPr>
              <w:pStyle w:val="Normal-Schedule"/>
              <w:spacing w:before="60" w:after="60"/>
            </w:pPr>
          </w:p>
        </w:tc>
        <w:tc>
          <w:tcPr>
            <w:tcW w:w="3543" w:type="dxa"/>
          </w:tcPr>
          <w:p w14:paraId="646B500B" w14:textId="77777777" w:rsidR="004009C7" w:rsidRPr="0040370B" w:rsidRDefault="004009C7" w:rsidP="00AD0966">
            <w:pPr>
              <w:pStyle w:val="Normal-Schedule"/>
              <w:spacing w:before="60" w:after="60"/>
            </w:pPr>
            <w:r w:rsidRPr="0040370B">
              <w:t>Category 1B</w:t>
            </w:r>
          </w:p>
        </w:tc>
      </w:tr>
      <w:tr w:rsidR="004009C7" w:rsidRPr="0040370B" w14:paraId="646B5010" w14:textId="77777777" w:rsidTr="00943B05">
        <w:trPr>
          <w:cantSplit/>
        </w:trPr>
        <w:tc>
          <w:tcPr>
            <w:tcW w:w="1092" w:type="dxa"/>
            <w:vMerge/>
          </w:tcPr>
          <w:p w14:paraId="646B500D" w14:textId="77777777" w:rsidR="004009C7" w:rsidRPr="0040370B" w:rsidRDefault="004009C7" w:rsidP="00AD0966">
            <w:pPr>
              <w:pStyle w:val="Normal-Schedule"/>
              <w:spacing w:before="60" w:after="60"/>
            </w:pPr>
          </w:p>
        </w:tc>
        <w:tc>
          <w:tcPr>
            <w:tcW w:w="3195" w:type="dxa"/>
            <w:vMerge/>
          </w:tcPr>
          <w:p w14:paraId="646B500E" w14:textId="77777777" w:rsidR="004009C7" w:rsidRPr="0040370B" w:rsidRDefault="004009C7" w:rsidP="00AD0966">
            <w:pPr>
              <w:pStyle w:val="Normal-Schedule"/>
              <w:spacing w:before="60" w:after="60"/>
            </w:pPr>
          </w:p>
        </w:tc>
        <w:tc>
          <w:tcPr>
            <w:tcW w:w="3543" w:type="dxa"/>
          </w:tcPr>
          <w:p w14:paraId="646B500F" w14:textId="77777777" w:rsidR="004009C7" w:rsidRPr="0040370B" w:rsidRDefault="004009C7" w:rsidP="00AD0966">
            <w:pPr>
              <w:pStyle w:val="Normal-Schedule"/>
              <w:spacing w:before="60" w:after="60"/>
            </w:pPr>
            <w:r w:rsidRPr="0040370B">
              <w:t>Category 1C</w:t>
            </w:r>
          </w:p>
        </w:tc>
      </w:tr>
      <w:tr w:rsidR="004009C7" w:rsidRPr="0040370B" w14:paraId="646B5014" w14:textId="77777777" w:rsidTr="0034748E">
        <w:trPr>
          <w:cantSplit/>
        </w:trPr>
        <w:tc>
          <w:tcPr>
            <w:tcW w:w="1092" w:type="dxa"/>
            <w:vMerge/>
          </w:tcPr>
          <w:p w14:paraId="646B5011" w14:textId="77777777" w:rsidR="004009C7" w:rsidRPr="0040370B" w:rsidRDefault="004009C7" w:rsidP="00AD0966">
            <w:pPr>
              <w:pStyle w:val="Normal-Schedule"/>
              <w:spacing w:before="60" w:after="60"/>
            </w:pPr>
          </w:p>
        </w:tc>
        <w:tc>
          <w:tcPr>
            <w:tcW w:w="3195" w:type="dxa"/>
            <w:vMerge/>
          </w:tcPr>
          <w:p w14:paraId="646B5012" w14:textId="77777777" w:rsidR="004009C7" w:rsidRPr="0040370B" w:rsidRDefault="004009C7" w:rsidP="00AD0966">
            <w:pPr>
              <w:pStyle w:val="Normal-Schedule"/>
              <w:spacing w:before="60" w:after="60"/>
            </w:pPr>
          </w:p>
        </w:tc>
        <w:tc>
          <w:tcPr>
            <w:tcW w:w="3543" w:type="dxa"/>
          </w:tcPr>
          <w:p w14:paraId="646B5013" w14:textId="77777777" w:rsidR="004009C7" w:rsidRPr="0040370B" w:rsidRDefault="004009C7" w:rsidP="00AD0966">
            <w:pPr>
              <w:pStyle w:val="Normal-Schedule"/>
              <w:spacing w:before="60" w:after="60"/>
            </w:pPr>
            <w:r w:rsidRPr="0040370B">
              <w:t>Category 2</w:t>
            </w:r>
          </w:p>
        </w:tc>
      </w:tr>
      <w:tr w:rsidR="00BE0691" w:rsidRPr="0040370B" w14:paraId="646B5018" w14:textId="77777777" w:rsidTr="0034748E">
        <w:trPr>
          <w:cantSplit/>
        </w:trPr>
        <w:tc>
          <w:tcPr>
            <w:tcW w:w="1092" w:type="dxa"/>
            <w:vMerge w:val="restart"/>
          </w:tcPr>
          <w:p w14:paraId="646B5015" w14:textId="77777777" w:rsidR="00BE0691" w:rsidRPr="0040370B" w:rsidRDefault="00BE0691" w:rsidP="00AD0966">
            <w:pPr>
              <w:pStyle w:val="Normal-Schedule"/>
              <w:spacing w:before="60" w:after="60"/>
            </w:pPr>
            <w:r w:rsidRPr="0040370B">
              <w:t>13</w:t>
            </w:r>
          </w:p>
        </w:tc>
        <w:tc>
          <w:tcPr>
            <w:tcW w:w="3195" w:type="dxa"/>
            <w:vMerge w:val="restart"/>
          </w:tcPr>
          <w:p w14:paraId="646B5016" w14:textId="77777777" w:rsidR="00BE0691" w:rsidRPr="0040370B" w:rsidRDefault="00BE0691" w:rsidP="00AD0966">
            <w:pPr>
              <w:pStyle w:val="Normal-Schedule"/>
              <w:spacing w:before="60" w:after="60"/>
            </w:pPr>
            <w:r w:rsidRPr="0040370B">
              <w:t>Serious eye damage or eye irritation</w:t>
            </w:r>
          </w:p>
        </w:tc>
        <w:tc>
          <w:tcPr>
            <w:tcW w:w="3543" w:type="dxa"/>
          </w:tcPr>
          <w:p w14:paraId="646B5017" w14:textId="77777777" w:rsidR="00BE0691" w:rsidRPr="0040370B" w:rsidRDefault="00BE0691" w:rsidP="00AD0966">
            <w:pPr>
              <w:pStyle w:val="Normal-Schedule"/>
              <w:spacing w:before="60" w:after="60"/>
            </w:pPr>
            <w:r w:rsidRPr="0040370B">
              <w:t>Category 1</w:t>
            </w:r>
          </w:p>
        </w:tc>
      </w:tr>
      <w:tr w:rsidR="00BE0691" w:rsidRPr="0040370B" w14:paraId="646B501C" w14:textId="77777777" w:rsidTr="0034748E">
        <w:trPr>
          <w:cantSplit/>
        </w:trPr>
        <w:tc>
          <w:tcPr>
            <w:tcW w:w="1092" w:type="dxa"/>
            <w:vMerge/>
            <w:tcBorders>
              <w:bottom w:val="single" w:sz="4" w:space="0" w:color="auto"/>
            </w:tcBorders>
          </w:tcPr>
          <w:p w14:paraId="646B5019" w14:textId="77777777" w:rsidR="00BE0691" w:rsidRPr="0040370B" w:rsidRDefault="00BE0691" w:rsidP="00AD0966">
            <w:pPr>
              <w:pStyle w:val="Normal-Schedule"/>
              <w:spacing w:before="60" w:after="60"/>
            </w:pPr>
          </w:p>
        </w:tc>
        <w:tc>
          <w:tcPr>
            <w:tcW w:w="3195" w:type="dxa"/>
            <w:vMerge/>
            <w:tcBorders>
              <w:bottom w:val="single" w:sz="4" w:space="0" w:color="auto"/>
            </w:tcBorders>
          </w:tcPr>
          <w:p w14:paraId="646B501A" w14:textId="77777777" w:rsidR="00BE0691" w:rsidRPr="0040370B" w:rsidRDefault="00BE0691" w:rsidP="00AD0966">
            <w:pPr>
              <w:pStyle w:val="Normal-Schedule"/>
              <w:spacing w:before="60" w:after="60"/>
            </w:pPr>
          </w:p>
        </w:tc>
        <w:tc>
          <w:tcPr>
            <w:tcW w:w="3543" w:type="dxa"/>
            <w:tcBorders>
              <w:bottom w:val="single" w:sz="4" w:space="0" w:color="auto"/>
            </w:tcBorders>
          </w:tcPr>
          <w:p w14:paraId="646B501B" w14:textId="77777777" w:rsidR="00BE0691" w:rsidRPr="0040370B" w:rsidRDefault="00BE0691" w:rsidP="00AD0966">
            <w:pPr>
              <w:pStyle w:val="Normal-Schedule"/>
              <w:spacing w:before="60" w:after="60"/>
            </w:pPr>
            <w:r w:rsidRPr="00BE0691">
              <w:t>Category 2</w:t>
            </w:r>
          </w:p>
        </w:tc>
      </w:tr>
    </w:tbl>
    <w:p w14:paraId="646B501D" w14:textId="77777777" w:rsidR="00145DDF" w:rsidRPr="005B5DDA" w:rsidRDefault="00145DDF" w:rsidP="007272F6">
      <w:pPr>
        <w:pStyle w:val="StyleDraftHeading1Left0cmHanging15cm1"/>
      </w:pPr>
      <w:r>
        <w:tab/>
      </w:r>
      <w:bookmarkStart w:id="970" w:name="_Toc174445907"/>
      <w:r>
        <w:t>3</w:t>
      </w:r>
      <w:r>
        <w:tab/>
      </w:r>
      <w:r w:rsidRPr="005B5DDA">
        <w:t>Generic names used to disclose identity of ingredients</w:t>
      </w:r>
      <w:bookmarkEnd w:id="970"/>
    </w:p>
    <w:p w14:paraId="646B501E"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of a hazardous chemical mus</w:t>
      </w:r>
      <w:r>
        <w:t>t be disclosed under clause 2</w:t>
      </w:r>
      <w:r w:rsidRPr="005B5DDA">
        <w:t>.</w:t>
      </w:r>
    </w:p>
    <w:p w14:paraId="646B501F" w14:textId="77777777" w:rsidR="00145DDF" w:rsidRPr="005B5DDA" w:rsidRDefault="00145DDF" w:rsidP="00145DDF">
      <w:pPr>
        <w:pStyle w:val="DraftHeading2"/>
        <w:tabs>
          <w:tab w:val="right" w:pos="1247"/>
        </w:tabs>
        <w:ind w:left="1361" w:hanging="1361"/>
      </w:pPr>
      <w:r>
        <w:tab/>
      </w:r>
      <w:r w:rsidRPr="00735C65">
        <w:t>(2)</w:t>
      </w:r>
      <w:r>
        <w:tab/>
      </w:r>
      <w:r w:rsidRPr="005B5DDA">
        <w:t>The ingredient:</w:t>
      </w:r>
    </w:p>
    <w:p w14:paraId="646B5020" w14:textId="77777777" w:rsidR="00145DDF" w:rsidRPr="005B5DDA" w:rsidRDefault="00145DDF" w:rsidP="00145DDF">
      <w:pPr>
        <w:pStyle w:val="DraftHeading3"/>
        <w:tabs>
          <w:tab w:val="right" w:pos="1757"/>
        </w:tabs>
        <w:ind w:left="1871" w:hanging="1871"/>
      </w:pPr>
      <w:r>
        <w:tab/>
      </w:r>
      <w:r w:rsidRPr="00735C65">
        <w:t>(a)</w:t>
      </w:r>
      <w:r>
        <w:tab/>
      </w:r>
      <w:r w:rsidRPr="005B5DDA">
        <w:t>may be disclosed by its generic name if:</w:t>
      </w:r>
    </w:p>
    <w:p w14:paraId="646B5021"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ingredient causes the correct classification of the hazardous chemical to include a hazard class </w:t>
      </w:r>
      <w:r>
        <w:t>and</w:t>
      </w:r>
      <w:r w:rsidRPr="005B5DDA">
        <w:t xml:space="preserve"> hazard category </w:t>
      </w:r>
      <w:r>
        <w:t>referred to</w:t>
      </w:r>
      <w:r w:rsidRPr="005B5DDA">
        <w:t xml:space="preserve"> in table </w:t>
      </w:r>
      <w:r>
        <w:t>8</w:t>
      </w:r>
      <w:r w:rsidRPr="005B5DDA">
        <w:t>.2; and</w:t>
      </w:r>
    </w:p>
    <w:p w14:paraId="646B5022"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ingredient does not cause the correct classification of the hazardous chemical to include any other hazard class </w:t>
      </w:r>
      <w:r>
        <w:t>and</w:t>
      </w:r>
      <w:r w:rsidRPr="005B5DDA">
        <w:t xml:space="preserve"> hazard category in table </w:t>
      </w:r>
      <w:r>
        <w:t>8</w:t>
      </w:r>
      <w:r w:rsidRPr="005B5DDA">
        <w:t>.1; and</w:t>
      </w:r>
    </w:p>
    <w:p w14:paraId="646B5023" w14:textId="77777777" w:rsidR="00145DDF" w:rsidRPr="005B5DDA" w:rsidRDefault="00145DDF" w:rsidP="00145DDF">
      <w:pPr>
        <w:pStyle w:val="DraftHeading4"/>
        <w:tabs>
          <w:tab w:val="right" w:pos="2268"/>
        </w:tabs>
        <w:ind w:left="2381" w:hanging="2381"/>
      </w:pPr>
      <w:r>
        <w:tab/>
      </w:r>
      <w:r w:rsidRPr="00735C65">
        <w:t>(iii)</w:t>
      </w:r>
      <w:r>
        <w:tab/>
      </w:r>
      <w:r w:rsidRPr="005B5DDA">
        <w:t>the identity of the ingredient is commercially confidential; and</w:t>
      </w:r>
    </w:p>
    <w:p w14:paraId="646B5024" w14:textId="77777777" w:rsidR="00145DDF" w:rsidRPr="005B5DDA" w:rsidRDefault="00145DDF" w:rsidP="00145DDF">
      <w:pPr>
        <w:pStyle w:val="DraftHeading4"/>
        <w:tabs>
          <w:tab w:val="right" w:pos="2268"/>
        </w:tabs>
        <w:ind w:left="2381" w:hanging="2381"/>
      </w:pPr>
      <w:r>
        <w:tab/>
      </w:r>
      <w:r w:rsidRPr="00735C65">
        <w:t>(iv)</w:t>
      </w:r>
      <w:r>
        <w:tab/>
      </w:r>
      <w:r w:rsidRPr="005B5DDA">
        <w:t>an exposure standard for the ingredient has not been established; or</w:t>
      </w:r>
    </w:p>
    <w:p w14:paraId="646B5025" w14:textId="77777777" w:rsidR="00145DDF" w:rsidRDefault="00145DDF" w:rsidP="00145DDF">
      <w:pPr>
        <w:pStyle w:val="DraftHeading3"/>
        <w:tabs>
          <w:tab w:val="right" w:pos="1757"/>
        </w:tabs>
        <w:ind w:left="1871" w:hanging="1871"/>
      </w:pPr>
      <w:r>
        <w:lastRenderedPageBreak/>
        <w:tab/>
      </w:r>
      <w:r w:rsidRPr="00735C65">
        <w:t>(b)</w:t>
      </w:r>
      <w:r>
        <w:tab/>
      </w:r>
      <w:r w:rsidRPr="005B5DDA">
        <w:t>in any other case—must be disclosed by its chemical identity.</w:t>
      </w:r>
    </w:p>
    <w:p w14:paraId="646B5026" w14:textId="77777777" w:rsidR="00145DDF" w:rsidRPr="00735C65" w:rsidRDefault="00145DDF" w:rsidP="00145DDF">
      <w:pPr>
        <w:pStyle w:val="Normal-Schedule"/>
        <w:spacing w:after="60"/>
        <w:rPr>
          <w:b/>
        </w:rPr>
      </w:pPr>
      <w:r>
        <w:rPr>
          <w:b/>
        </w:rPr>
        <w:t>Table 8.2</w:t>
      </w:r>
    </w:p>
    <w:tbl>
      <w:tblPr>
        <w:tblW w:w="7830" w:type="dxa"/>
        <w:tblInd w:w="108" w:type="dxa"/>
        <w:tblLayout w:type="fixed"/>
        <w:tblLook w:val="0000" w:firstRow="0" w:lastRow="0" w:firstColumn="0" w:lastColumn="0" w:noHBand="0" w:noVBand="0"/>
      </w:tblPr>
      <w:tblGrid>
        <w:gridCol w:w="1134"/>
        <w:gridCol w:w="6696"/>
      </w:tblGrid>
      <w:tr w:rsidR="00145DDF" w:rsidRPr="00704BAA" w14:paraId="646B502B" w14:textId="77777777" w:rsidTr="00943B05">
        <w:trPr>
          <w:cantSplit/>
          <w:tblHeader/>
        </w:trPr>
        <w:tc>
          <w:tcPr>
            <w:tcW w:w="1134" w:type="dxa"/>
            <w:tcBorders>
              <w:top w:val="single" w:sz="4" w:space="0" w:color="auto"/>
              <w:bottom w:val="single" w:sz="4" w:space="0" w:color="auto"/>
            </w:tcBorders>
          </w:tcPr>
          <w:p w14:paraId="646B5027" w14:textId="77777777" w:rsidR="00145DDF" w:rsidRPr="00704BAA" w:rsidRDefault="00145DDF" w:rsidP="00AD0966">
            <w:pPr>
              <w:pStyle w:val="Normal-Schedule"/>
              <w:spacing w:before="60" w:after="60"/>
              <w:rPr>
                <w:b/>
              </w:rPr>
            </w:pPr>
            <w:r>
              <w:rPr>
                <w:b/>
              </w:rPr>
              <w:t>C</w:t>
            </w:r>
            <w:r w:rsidRPr="00704BAA">
              <w:rPr>
                <w:b/>
              </w:rPr>
              <w:t>olumn 1</w:t>
            </w:r>
          </w:p>
          <w:p w14:paraId="646B5028" w14:textId="77777777" w:rsidR="00145DDF" w:rsidRPr="00704BAA" w:rsidRDefault="00145DDF" w:rsidP="00AD0966">
            <w:pPr>
              <w:pStyle w:val="Normal-Schedule"/>
              <w:spacing w:before="0" w:after="60"/>
              <w:rPr>
                <w:b/>
              </w:rPr>
            </w:pPr>
            <w:r>
              <w:rPr>
                <w:b/>
              </w:rPr>
              <w:t>I</w:t>
            </w:r>
            <w:r w:rsidRPr="00704BAA">
              <w:rPr>
                <w:b/>
              </w:rPr>
              <w:t>tem</w:t>
            </w:r>
          </w:p>
        </w:tc>
        <w:tc>
          <w:tcPr>
            <w:tcW w:w="6696" w:type="dxa"/>
            <w:tcBorders>
              <w:top w:val="single" w:sz="4" w:space="0" w:color="auto"/>
              <w:bottom w:val="single" w:sz="4" w:space="0" w:color="auto"/>
            </w:tcBorders>
          </w:tcPr>
          <w:p w14:paraId="646B5029" w14:textId="77777777" w:rsidR="00145DDF" w:rsidRPr="00704BAA" w:rsidRDefault="00145DDF" w:rsidP="00AD0966">
            <w:pPr>
              <w:pStyle w:val="Normal-Schedule"/>
              <w:spacing w:before="60" w:after="60"/>
              <w:rPr>
                <w:b/>
              </w:rPr>
            </w:pPr>
            <w:r>
              <w:rPr>
                <w:b/>
              </w:rPr>
              <w:t>C</w:t>
            </w:r>
            <w:r w:rsidRPr="00704BAA">
              <w:rPr>
                <w:b/>
              </w:rPr>
              <w:t>olumn 2</w:t>
            </w:r>
          </w:p>
          <w:p w14:paraId="646B502A" w14:textId="77777777" w:rsidR="00145DDF" w:rsidRPr="00704BAA" w:rsidRDefault="00145DDF" w:rsidP="00AD0966">
            <w:pPr>
              <w:pStyle w:val="Normal-Schedule"/>
              <w:spacing w:before="0" w:after="60"/>
              <w:rPr>
                <w:b/>
              </w:rPr>
            </w:pPr>
            <w:r>
              <w:rPr>
                <w:b/>
              </w:rPr>
              <w:t>H</w:t>
            </w:r>
            <w:r w:rsidRPr="00704BAA">
              <w:rPr>
                <w:b/>
              </w:rPr>
              <w:t>azard class and hazard category</w:t>
            </w:r>
          </w:p>
        </w:tc>
      </w:tr>
      <w:tr w:rsidR="00145DDF" w:rsidRPr="005B5DDA" w14:paraId="646B502E" w14:textId="77777777" w:rsidTr="00943B05">
        <w:trPr>
          <w:cantSplit/>
        </w:trPr>
        <w:tc>
          <w:tcPr>
            <w:tcW w:w="1134" w:type="dxa"/>
            <w:tcBorders>
              <w:top w:val="single" w:sz="4" w:space="0" w:color="auto"/>
            </w:tcBorders>
          </w:tcPr>
          <w:p w14:paraId="646B502C" w14:textId="77777777" w:rsidR="00145DDF" w:rsidRPr="005B5DDA" w:rsidRDefault="00145DDF" w:rsidP="00AD0966">
            <w:pPr>
              <w:pStyle w:val="Normal-Schedule"/>
              <w:spacing w:before="60" w:after="60"/>
            </w:pPr>
            <w:r w:rsidRPr="005B5DDA">
              <w:t>1</w:t>
            </w:r>
          </w:p>
        </w:tc>
        <w:tc>
          <w:tcPr>
            <w:tcW w:w="6696" w:type="dxa"/>
            <w:tcBorders>
              <w:top w:val="single" w:sz="4" w:space="0" w:color="auto"/>
            </w:tcBorders>
          </w:tcPr>
          <w:p w14:paraId="646B502D" w14:textId="77777777" w:rsidR="00145DDF" w:rsidRPr="005B5DDA" w:rsidRDefault="00145DDF" w:rsidP="00AD0966">
            <w:pPr>
              <w:pStyle w:val="Normal-Schedule"/>
              <w:spacing w:before="60" w:after="60"/>
            </w:pPr>
            <w:r>
              <w:t>A</w:t>
            </w:r>
            <w:r w:rsidRPr="005B5DDA">
              <w:t>cute toxicity (category 4)</w:t>
            </w:r>
          </w:p>
        </w:tc>
      </w:tr>
      <w:tr w:rsidR="00145DDF" w:rsidRPr="005B5DDA" w14:paraId="646B5031" w14:textId="77777777" w:rsidTr="00943B05">
        <w:trPr>
          <w:cantSplit/>
        </w:trPr>
        <w:tc>
          <w:tcPr>
            <w:tcW w:w="1134" w:type="dxa"/>
          </w:tcPr>
          <w:p w14:paraId="646B502F" w14:textId="77777777" w:rsidR="00145DDF" w:rsidRPr="005B5DDA" w:rsidRDefault="00145DDF" w:rsidP="00AD0966">
            <w:pPr>
              <w:pStyle w:val="Normal-Schedule"/>
              <w:spacing w:before="60" w:after="60"/>
            </w:pPr>
            <w:r w:rsidRPr="005B5DDA">
              <w:t>2</w:t>
            </w:r>
          </w:p>
        </w:tc>
        <w:tc>
          <w:tcPr>
            <w:tcW w:w="6696" w:type="dxa"/>
          </w:tcPr>
          <w:p w14:paraId="646B5030" w14:textId="77777777" w:rsidR="00145DDF" w:rsidRPr="005B5DDA" w:rsidRDefault="00145DDF" w:rsidP="00AD0966">
            <w:pPr>
              <w:pStyle w:val="Normal-Schedule"/>
              <w:spacing w:before="60" w:after="60"/>
            </w:pPr>
            <w:r>
              <w:t>A</w:t>
            </w:r>
            <w:r w:rsidRPr="005B5DDA">
              <w:t>spiration hazard (category 1)</w:t>
            </w:r>
          </w:p>
        </w:tc>
      </w:tr>
      <w:tr w:rsidR="00145DDF" w:rsidRPr="005B5DDA" w14:paraId="646B5034" w14:textId="77777777" w:rsidTr="00943B05">
        <w:trPr>
          <w:cantSplit/>
        </w:trPr>
        <w:tc>
          <w:tcPr>
            <w:tcW w:w="1134" w:type="dxa"/>
          </w:tcPr>
          <w:p w14:paraId="646B5032" w14:textId="77777777" w:rsidR="00145DDF" w:rsidRPr="005B5DDA" w:rsidRDefault="00145DDF" w:rsidP="00AD0966">
            <w:pPr>
              <w:pStyle w:val="Normal-Schedule"/>
              <w:spacing w:before="60" w:after="60"/>
            </w:pPr>
            <w:r w:rsidRPr="005B5DDA">
              <w:t>3</w:t>
            </w:r>
          </w:p>
        </w:tc>
        <w:tc>
          <w:tcPr>
            <w:tcW w:w="6696" w:type="dxa"/>
          </w:tcPr>
          <w:p w14:paraId="646B5033" w14:textId="77777777" w:rsidR="00145DDF" w:rsidRPr="005B5DDA" w:rsidRDefault="00145DDF" w:rsidP="00AD0966">
            <w:pPr>
              <w:pStyle w:val="Normal-Schedule"/>
              <w:spacing w:before="60" w:after="60"/>
            </w:pPr>
            <w:r>
              <w:t>S</w:t>
            </w:r>
            <w:r w:rsidRPr="005B5DDA">
              <w:t>erious eye damage or eye irritation (</w:t>
            </w:r>
            <w:r w:rsidR="00547439" w:rsidRPr="00547439">
              <w:t>category 2</w:t>
            </w:r>
            <w:r w:rsidRPr="005B5DDA">
              <w:t>)</w:t>
            </w:r>
          </w:p>
        </w:tc>
      </w:tr>
      <w:tr w:rsidR="00145DDF" w:rsidRPr="005B5DDA" w14:paraId="646B5037" w14:textId="77777777" w:rsidTr="00943B05">
        <w:trPr>
          <w:cantSplit/>
        </w:trPr>
        <w:tc>
          <w:tcPr>
            <w:tcW w:w="1134" w:type="dxa"/>
          </w:tcPr>
          <w:p w14:paraId="646B5035" w14:textId="77777777" w:rsidR="00145DDF" w:rsidRPr="005B5DDA" w:rsidRDefault="00145DDF" w:rsidP="00AD0966">
            <w:pPr>
              <w:pStyle w:val="Normal-Schedule"/>
              <w:spacing w:before="60" w:after="60"/>
            </w:pPr>
            <w:r w:rsidRPr="005B5DDA">
              <w:t>4</w:t>
            </w:r>
          </w:p>
        </w:tc>
        <w:tc>
          <w:tcPr>
            <w:tcW w:w="6696" w:type="dxa"/>
          </w:tcPr>
          <w:p w14:paraId="646B5036" w14:textId="77777777" w:rsidR="00145DDF" w:rsidRPr="005B5DDA" w:rsidRDefault="00145DDF" w:rsidP="00AD0966">
            <w:pPr>
              <w:pStyle w:val="Normal-Schedule"/>
              <w:spacing w:before="60" w:after="60"/>
            </w:pPr>
            <w:r>
              <w:t>S</w:t>
            </w:r>
            <w:r w:rsidRPr="005B5DDA">
              <w:t>kin corrosion or irritation (category 2)</w:t>
            </w:r>
          </w:p>
        </w:tc>
      </w:tr>
      <w:tr w:rsidR="00145DDF" w:rsidRPr="005B5DDA" w14:paraId="646B503A" w14:textId="77777777" w:rsidTr="00943B05">
        <w:trPr>
          <w:cantSplit/>
        </w:trPr>
        <w:tc>
          <w:tcPr>
            <w:tcW w:w="1134" w:type="dxa"/>
            <w:tcBorders>
              <w:bottom w:val="single" w:sz="4" w:space="0" w:color="auto"/>
            </w:tcBorders>
          </w:tcPr>
          <w:p w14:paraId="646B5038" w14:textId="77777777" w:rsidR="00145DDF" w:rsidRPr="005B5DDA" w:rsidRDefault="00145DDF" w:rsidP="00AD0966">
            <w:pPr>
              <w:pStyle w:val="Normal-Schedule"/>
              <w:spacing w:before="60" w:after="60"/>
            </w:pPr>
            <w:r w:rsidRPr="005B5DDA">
              <w:t>5</w:t>
            </w:r>
          </w:p>
        </w:tc>
        <w:tc>
          <w:tcPr>
            <w:tcW w:w="6696" w:type="dxa"/>
            <w:tcBorders>
              <w:bottom w:val="single" w:sz="4" w:space="0" w:color="auto"/>
            </w:tcBorders>
          </w:tcPr>
          <w:p w14:paraId="646B5039" w14:textId="77777777" w:rsidR="00145DDF" w:rsidRPr="005B5DDA" w:rsidRDefault="00145DDF" w:rsidP="00AD0966">
            <w:pPr>
              <w:pStyle w:val="Normal-Schedule"/>
              <w:spacing w:before="60" w:after="60"/>
            </w:pPr>
            <w:r>
              <w:t>S</w:t>
            </w:r>
            <w:r w:rsidRPr="005B5DDA">
              <w:t>pecific target organ toxicity (single exposure) (category 3)</w:t>
            </w:r>
          </w:p>
        </w:tc>
      </w:tr>
    </w:tbl>
    <w:p w14:paraId="646B503B" w14:textId="77777777" w:rsidR="00145DDF" w:rsidRPr="005B5DDA" w:rsidRDefault="00145DDF" w:rsidP="007272F6">
      <w:pPr>
        <w:pStyle w:val="StyleDraftHeading1Left0cmHanging15cm1"/>
      </w:pPr>
      <w:r>
        <w:tab/>
      </w:r>
      <w:bookmarkStart w:id="971" w:name="_Toc174445908"/>
      <w:r>
        <w:t>4</w:t>
      </w:r>
      <w:r>
        <w:tab/>
      </w:r>
      <w:r w:rsidRPr="005B5DDA">
        <w:t>Disclosing proportions of ingredients</w:t>
      </w:r>
      <w:bookmarkEnd w:id="971"/>
    </w:p>
    <w:p w14:paraId="646B503C"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an ingredient of a hazardous chemical must be disclosed under </w:t>
      </w:r>
      <w:r>
        <w:t>clause 2</w:t>
      </w:r>
      <w:r w:rsidRPr="005B5DDA">
        <w:t>.</w:t>
      </w:r>
    </w:p>
    <w:p w14:paraId="646B503D" w14:textId="77777777" w:rsidR="00145DDF" w:rsidRPr="005B5DDA" w:rsidRDefault="00145DDF" w:rsidP="00145DDF">
      <w:pPr>
        <w:pStyle w:val="DraftHeading2"/>
        <w:tabs>
          <w:tab w:val="right" w:pos="1247"/>
        </w:tabs>
        <w:ind w:left="1361" w:hanging="1361"/>
      </w:pPr>
      <w:r>
        <w:tab/>
      </w:r>
      <w:r w:rsidRPr="00735C65">
        <w:t>(2)</w:t>
      </w:r>
      <w:r>
        <w:tab/>
      </w:r>
      <w:r w:rsidRPr="005B5DDA">
        <w:t>The proportion of the ingredient to the hazardous chemical must be disclosed:</w:t>
      </w:r>
    </w:p>
    <w:p w14:paraId="646B503E" w14:textId="77777777" w:rsidR="00145DDF" w:rsidRPr="005B5DDA" w:rsidRDefault="00145DDF" w:rsidP="00145DDF">
      <w:pPr>
        <w:pStyle w:val="DraftHeading3"/>
        <w:tabs>
          <w:tab w:val="right" w:pos="1757"/>
        </w:tabs>
        <w:ind w:left="1871" w:hanging="1871"/>
      </w:pPr>
      <w:r>
        <w:tab/>
      </w:r>
      <w:r w:rsidRPr="00735C65">
        <w:t>(a)</w:t>
      </w:r>
      <w:r>
        <w:tab/>
      </w:r>
      <w:r w:rsidRPr="005B5DDA">
        <w:t xml:space="preserve">if the exact proportion of the ingredient </w:t>
      </w:r>
      <w:r>
        <w:t>is not commercially confidential</w:t>
      </w:r>
      <w:r w:rsidRPr="005B5DDA">
        <w:t>—as the exact proportion of the chemical, expressed as a percentage by weight or volume; or</w:t>
      </w:r>
    </w:p>
    <w:p w14:paraId="646B503F" w14:textId="77777777" w:rsidR="00145DDF" w:rsidRPr="005B5DDA" w:rsidRDefault="00145DDF" w:rsidP="00145DDF">
      <w:pPr>
        <w:pStyle w:val="DraftHeading3"/>
        <w:tabs>
          <w:tab w:val="right" w:pos="1757"/>
        </w:tabs>
        <w:ind w:left="1871" w:hanging="1871"/>
      </w:pPr>
      <w:r>
        <w:tab/>
      </w:r>
      <w:r w:rsidRPr="00735C65">
        <w:t>(b)</w:t>
      </w:r>
      <w:r>
        <w:tab/>
      </w:r>
      <w:r w:rsidRPr="005B5DDA">
        <w:t xml:space="preserve">if the exact proportion of the </w:t>
      </w:r>
      <w:r>
        <w:t>ingredient</w:t>
      </w:r>
      <w:r w:rsidRPr="005B5DDA">
        <w:t xml:space="preserve"> is commercially confidential—as </w:t>
      </w:r>
      <w:r>
        <w:t>1</w:t>
      </w:r>
      <w:r w:rsidRPr="005B5DDA">
        <w:t xml:space="preserve"> of the following ranges within which the exact proportion fits, expressed as a percentage by weight or volume:</w:t>
      </w:r>
    </w:p>
    <w:p w14:paraId="646B5040"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rPr>
          <w:rFonts w:ascii="Arial" w:hAnsi="Arial" w:cs="Arial"/>
        </w:rPr>
        <w:t>&lt;</w:t>
      </w:r>
      <w:r w:rsidRPr="005B5DDA">
        <w:t>10%;</w:t>
      </w:r>
    </w:p>
    <w:p w14:paraId="646B5041" w14:textId="77777777" w:rsidR="00145DDF" w:rsidRPr="005B5DDA" w:rsidRDefault="00145DDF" w:rsidP="00145DDF">
      <w:pPr>
        <w:pStyle w:val="DraftHeading4"/>
        <w:tabs>
          <w:tab w:val="right" w:pos="2268"/>
        </w:tabs>
        <w:ind w:left="2381" w:hanging="2381"/>
      </w:pPr>
      <w:r>
        <w:tab/>
      </w:r>
      <w:r w:rsidRPr="00735C65">
        <w:t>(ii)</w:t>
      </w:r>
      <w:r>
        <w:tab/>
        <w:t>10 –</w:t>
      </w:r>
      <w:r w:rsidRPr="005B5DDA">
        <w:t xml:space="preserve"> 30%;</w:t>
      </w:r>
    </w:p>
    <w:p w14:paraId="646B5042" w14:textId="77777777" w:rsidR="00145DDF" w:rsidRPr="005B5DDA" w:rsidRDefault="00145DDF" w:rsidP="00145DDF">
      <w:pPr>
        <w:pStyle w:val="DraftHeading4"/>
        <w:tabs>
          <w:tab w:val="right" w:pos="2268"/>
        </w:tabs>
        <w:ind w:left="2381" w:hanging="2381"/>
      </w:pPr>
      <w:r>
        <w:tab/>
      </w:r>
      <w:r w:rsidRPr="00735C65">
        <w:t>(iii)</w:t>
      </w:r>
      <w:r>
        <w:tab/>
        <w:t>30 –</w:t>
      </w:r>
      <w:r w:rsidRPr="005B5DDA">
        <w:t xml:space="preserve"> 60%;</w:t>
      </w:r>
    </w:p>
    <w:p w14:paraId="646B5043" w14:textId="77777777" w:rsidR="00145DDF" w:rsidRPr="005B5DDA" w:rsidRDefault="00145DDF" w:rsidP="00145DDF">
      <w:pPr>
        <w:pStyle w:val="DraftHeading4"/>
        <w:tabs>
          <w:tab w:val="right" w:pos="2268"/>
        </w:tabs>
        <w:ind w:left="2381" w:hanging="2381"/>
      </w:pPr>
      <w:r>
        <w:tab/>
      </w:r>
      <w:r w:rsidRPr="00735C65">
        <w:t>(iv)</w:t>
      </w:r>
      <w:r>
        <w:tab/>
      </w:r>
      <w:r w:rsidRPr="005B5DDA">
        <w:rPr>
          <w:rFonts w:ascii="Arial" w:hAnsi="Arial" w:cs="Arial"/>
        </w:rPr>
        <w:t>&gt;</w:t>
      </w:r>
      <w:r w:rsidRPr="005B5DDA">
        <w:t xml:space="preserve"> 60%;</w:t>
      </w:r>
    </w:p>
    <w:p w14:paraId="646B5044" w14:textId="77777777" w:rsidR="00145DDF" w:rsidRDefault="00145DDF" w:rsidP="00145DDF">
      <w:pPr>
        <w:pStyle w:val="DraftHeading4"/>
        <w:tabs>
          <w:tab w:val="right" w:pos="2268"/>
        </w:tabs>
        <w:ind w:left="2381" w:hanging="2381"/>
      </w:pPr>
      <w:r>
        <w:tab/>
      </w:r>
      <w:r w:rsidRPr="00735C65">
        <w:t>(v)</w:t>
      </w:r>
      <w:r>
        <w:tab/>
      </w:r>
      <w:r w:rsidRPr="005B5DDA">
        <w:t>a range that is narrower than the range set out in s</w:t>
      </w:r>
      <w:r>
        <w:t>ubparagraph (</w:t>
      </w:r>
      <w:proofErr w:type="spellStart"/>
      <w:r>
        <w:t>i</w:t>
      </w:r>
      <w:proofErr w:type="spellEnd"/>
      <w:r>
        <w:t>), (ii), (iii) or </w:t>
      </w:r>
      <w:r w:rsidRPr="005B5DDA">
        <w:t>(iv).</w:t>
      </w:r>
    </w:p>
    <w:p w14:paraId="646B5045" w14:textId="77777777" w:rsidR="00145DDF" w:rsidRPr="007D60FC" w:rsidRDefault="00145DDF" w:rsidP="00145DDF">
      <w:pPr>
        <w:pStyle w:val="ScheduleNo"/>
        <w:ind w:left="1560" w:hanging="1560"/>
        <w:jc w:val="left"/>
        <w:rPr>
          <w:caps w:val="0"/>
          <w:sz w:val="28"/>
          <w:szCs w:val="28"/>
        </w:rPr>
      </w:pPr>
      <w:r>
        <w:br w:type="page"/>
      </w:r>
      <w:bookmarkStart w:id="972" w:name="_Toc174445909"/>
      <w:r w:rsidRPr="007D60FC">
        <w:rPr>
          <w:caps w:val="0"/>
          <w:sz w:val="28"/>
          <w:szCs w:val="28"/>
        </w:rPr>
        <w:lastRenderedPageBreak/>
        <w:t>Schedule 9</w:t>
      </w:r>
      <w:r>
        <w:rPr>
          <w:caps w:val="0"/>
          <w:sz w:val="28"/>
          <w:szCs w:val="28"/>
        </w:rPr>
        <w:t xml:space="preserve"> </w:t>
      </w:r>
      <w:r>
        <w:rPr>
          <w:caps w:val="0"/>
          <w:sz w:val="28"/>
          <w:szCs w:val="28"/>
        </w:rPr>
        <w:tab/>
      </w:r>
      <w:r w:rsidRPr="007D60FC">
        <w:rPr>
          <w:caps w:val="0"/>
          <w:sz w:val="28"/>
          <w:szCs w:val="28"/>
        </w:rPr>
        <w:t>Classification, packaging and labelling requirements</w:t>
      </w:r>
      <w:bookmarkEnd w:id="972"/>
    </w:p>
    <w:p w14:paraId="646B5046" w14:textId="77777777" w:rsidR="00145DDF" w:rsidRDefault="00145DDF" w:rsidP="00145DDF">
      <w:pPr>
        <w:pStyle w:val="Normal-Schedule"/>
        <w:jc w:val="right"/>
      </w:pPr>
      <w:r>
        <w:t>Regulations 329, 334 and 335</w:t>
      </w:r>
    </w:p>
    <w:p w14:paraId="646B5047" w14:textId="77777777" w:rsidR="00145DDF" w:rsidRPr="00AC5FB2" w:rsidRDefault="00145DDF" w:rsidP="00145DDF">
      <w:pPr>
        <w:pStyle w:val="Heading-DIVISION"/>
        <w:ind w:left="1276" w:hanging="1276"/>
        <w:jc w:val="left"/>
        <w:rPr>
          <w:sz w:val="28"/>
          <w:szCs w:val="28"/>
        </w:rPr>
      </w:pPr>
      <w:bookmarkStart w:id="973" w:name="_Toc174445910"/>
      <w:r w:rsidRPr="00AC5FB2">
        <w:rPr>
          <w:sz w:val="28"/>
          <w:szCs w:val="28"/>
        </w:rPr>
        <w:t>Part 1</w:t>
      </w:r>
      <w:r>
        <w:rPr>
          <w:sz w:val="28"/>
          <w:szCs w:val="28"/>
        </w:rPr>
        <w:t xml:space="preserve"> </w:t>
      </w:r>
      <w:r>
        <w:rPr>
          <w:sz w:val="28"/>
          <w:szCs w:val="28"/>
        </w:rPr>
        <w:tab/>
      </w:r>
      <w:r w:rsidRPr="00AC5FB2">
        <w:rPr>
          <w:sz w:val="28"/>
          <w:szCs w:val="28"/>
        </w:rPr>
        <w:t>Correct classification</w:t>
      </w:r>
      <w:bookmarkEnd w:id="973"/>
    </w:p>
    <w:p w14:paraId="646B5048" w14:textId="77777777" w:rsidR="00145DDF" w:rsidRDefault="00145DDF" w:rsidP="007272F6">
      <w:pPr>
        <w:pStyle w:val="StyleDraftHeading1Left0cmHanging15cm1"/>
      </w:pPr>
      <w:r>
        <w:tab/>
      </w:r>
      <w:bookmarkStart w:id="974" w:name="_Toc174445911"/>
      <w:r>
        <w:t>1</w:t>
      </w:r>
      <w:r>
        <w:tab/>
      </w:r>
      <w:r w:rsidRPr="005B5DDA">
        <w:t>Correct classification of a substance, mixture or article</w:t>
      </w:r>
      <w:bookmarkEnd w:id="974"/>
    </w:p>
    <w:p w14:paraId="646B5049" w14:textId="77777777" w:rsidR="00145DDF" w:rsidRPr="005B5DDA" w:rsidRDefault="00145DDF" w:rsidP="00145DDF">
      <w:pPr>
        <w:pStyle w:val="DraftHeading2"/>
        <w:tabs>
          <w:tab w:val="right" w:pos="1247"/>
        </w:tabs>
        <w:ind w:left="1361" w:hanging="1361"/>
      </w:pPr>
      <w:r>
        <w:tab/>
      </w:r>
      <w:r w:rsidRPr="006F16D6">
        <w:t>(1)</w:t>
      </w:r>
      <w:r>
        <w:tab/>
      </w:r>
      <w:r w:rsidRPr="005B5DDA">
        <w:t xml:space="preserve">A substance or mixture (other than a research chemical, sample for analysis or waste product) is </w:t>
      </w:r>
      <w:r w:rsidRPr="005B5DDA">
        <w:rPr>
          <w:b/>
          <w:i/>
        </w:rPr>
        <w:t>correctly classified</w:t>
      </w:r>
      <w:r w:rsidRPr="005B5DDA">
        <w:t xml:space="preserve"> if</w:t>
      </w:r>
      <w:r>
        <w:t xml:space="preserve"> </w:t>
      </w:r>
      <w:r w:rsidRPr="005B5DDA">
        <w:t xml:space="preserve">a determination is made about whether the substance or mixture can be classified into a hazard class under the </w:t>
      </w:r>
      <w:r w:rsidRPr="00D1672B">
        <w:t>GHS including a</w:t>
      </w:r>
      <w:r>
        <w:t xml:space="preserve"> mixture</w:t>
      </w:r>
      <w:r w:rsidRPr="00D1672B">
        <w:t xml:space="preserve"> classification </w:t>
      </w:r>
      <w:r>
        <w:t>referred to</w:t>
      </w:r>
      <w:r w:rsidRPr="00D1672B">
        <w:t xml:space="preserve"> in </w:t>
      </w:r>
      <w:r>
        <w:t>Schedule 6.</w:t>
      </w:r>
    </w:p>
    <w:p w14:paraId="646B504A" w14:textId="77777777" w:rsidR="00145DDF" w:rsidRPr="00FB0EC7" w:rsidRDefault="00145DDF" w:rsidP="00145DDF">
      <w:pPr>
        <w:pStyle w:val="DraftSub-sectionNote"/>
        <w:tabs>
          <w:tab w:val="right" w:pos="1814"/>
        </w:tabs>
        <w:ind w:left="1361"/>
        <w:rPr>
          <w:b/>
        </w:rPr>
      </w:pPr>
      <w:r w:rsidRPr="00FB0EC7">
        <w:rPr>
          <w:b/>
        </w:rPr>
        <w:t>Note</w:t>
      </w:r>
    </w:p>
    <w:p w14:paraId="646B504B" w14:textId="77777777" w:rsidR="00145DDF" w:rsidRDefault="00145DDF" w:rsidP="00145DDF">
      <w:pPr>
        <w:pStyle w:val="DraftSub-sectionNote"/>
        <w:tabs>
          <w:tab w:val="right" w:pos="1814"/>
        </w:tabs>
        <w:ind w:left="1361"/>
      </w:pPr>
      <w:r w:rsidRPr="00C80628">
        <w:t xml:space="preserve">The </w:t>
      </w:r>
      <w:r>
        <w:t>Schedule 6</w:t>
      </w:r>
      <w:r w:rsidRPr="00C80628">
        <w:t xml:space="preserve"> tables replace some tables in the GHS.</w:t>
      </w:r>
    </w:p>
    <w:p w14:paraId="646B504C" w14:textId="77777777" w:rsidR="00145DDF" w:rsidRPr="005B5DDA" w:rsidRDefault="00145DDF" w:rsidP="00145DDF">
      <w:pPr>
        <w:pStyle w:val="DraftHeading2"/>
        <w:tabs>
          <w:tab w:val="right" w:pos="1247"/>
        </w:tabs>
        <w:ind w:left="1361" w:hanging="1361"/>
      </w:pPr>
      <w:r>
        <w:tab/>
      </w:r>
      <w:r w:rsidRPr="006F16D6">
        <w:t>(2)</w:t>
      </w:r>
      <w:r>
        <w:tab/>
      </w:r>
      <w:r w:rsidRPr="005B5DDA">
        <w:t xml:space="preserve">A substance or mixture that is a research chemical, sample for analysis or waste product is </w:t>
      </w:r>
      <w:r w:rsidRPr="005B5DDA">
        <w:rPr>
          <w:b/>
          <w:i/>
        </w:rPr>
        <w:t>correctly classified</w:t>
      </w:r>
      <w:r w:rsidRPr="005B5DDA">
        <w:t xml:space="preserve"> if, so far as is reasonably practicable having regard to the known or suspected properties of the substance or mixture:</w:t>
      </w:r>
    </w:p>
    <w:p w14:paraId="646B504D" w14:textId="77777777" w:rsidR="00145DDF" w:rsidRPr="005B5DDA" w:rsidRDefault="00145DDF" w:rsidP="00145DDF">
      <w:pPr>
        <w:pStyle w:val="DraftHeading3"/>
        <w:tabs>
          <w:tab w:val="right" w:pos="1757"/>
        </w:tabs>
        <w:ind w:left="1871" w:hanging="1871"/>
      </w:pPr>
      <w:r>
        <w:tab/>
      </w:r>
      <w:r w:rsidRPr="006F16D6">
        <w:t>(a)</w:t>
      </w:r>
      <w:r>
        <w:tab/>
      </w:r>
      <w:r w:rsidRPr="005B5DDA">
        <w:t>a determination is made about the identity of the substance or mixture; and</w:t>
      </w:r>
    </w:p>
    <w:p w14:paraId="646B504E" w14:textId="77777777" w:rsidR="00145DDF" w:rsidRPr="005B5DDA" w:rsidRDefault="00145DDF" w:rsidP="00145DDF">
      <w:pPr>
        <w:pStyle w:val="DraftHeading3"/>
        <w:tabs>
          <w:tab w:val="right" w:pos="1757"/>
        </w:tabs>
        <w:ind w:left="1871" w:hanging="1871"/>
      </w:pPr>
      <w:r>
        <w:tab/>
      </w:r>
      <w:r w:rsidRPr="006F16D6">
        <w:t>(b)</w:t>
      </w:r>
      <w:r>
        <w:tab/>
      </w:r>
      <w:r w:rsidRPr="005B5DDA">
        <w:t xml:space="preserve">a determination is made about whether the substance or mixture can be classified into a hazard class under the </w:t>
      </w:r>
      <w:r w:rsidRPr="008363C0">
        <w:t>GHS</w:t>
      </w:r>
      <w:r>
        <w:t>.</w:t>
      </w:r>
    </w:p>
    <w:p w14:paraId="646B504F" w14:textId="77777777" w:rsidR="00145DDF" w:rsidRDefault="00145DDF" w:rsidP="00145DDF">
      <w:pPr>
        <w:pStyle w:val="DraftHeading2"/>
        <w:tabs>
          <w:tab w:val="right" w:pos="1247"/>
        </w:tabs>
        <w:ind w:left="1361" w:hanging="1361"/>
      </w:pPr>
      <w:r>
        <w:tab/>
      </w:r>
      <w:r w:rsidRPr="006F16D6">
        <w:t>(3)</w:t>
      </w:r>
      <w:r>
        <w:tab/>
      </w:r>
      <w:r w:rsidRPr="005B5DDA">
        <w:t xml:space="preserve">An article </w:t>
      </w:r>
      <w:r>
        <w:t xml:space="preserve">that </w:t>
      </w:r>
      <w:r w:rsidRPr="005B5DDA">
        <w:t>contains a substance or mixture that may be released during the use, handling or storage of the article</w:t>
      </w:r>
      <w:r>
        <w:t xml:space="preserve"> </w:t>
      </w:r>
      <w:r w:rsidRPr="005B5DDA">
        <w:t xml:space="preserve">is </w:t>
      </w:r>
      <w:r w:rsidRPr="002349F5">
        <w:rPr>
          <w:b/>
          <w:i/>
        </w:rPr>
        <w:t>correctly classified</w:t>
      </w:r>
      <w:r w:rsidRPr="005B5DDA">
        <w:t xml:space="preserve"> if</w:t>
      </w:r>
      <w:r>
        <w:t xml:space="preserve"> </w:t>
      </w:r>
      <w:r w:rsidRPr="005B5DDA">
        <w:t>the substance or mixture is correctly classified</w:t>
      </w:r>
      <w:r>
        <w:t>.</w:t>
      </w:r>
    </w:p>
    <w:p w14:paraId="646B5050" w14:textId="77777777" w:rsidR="00145DDF" w:rsidRPr="00AC5FB2" w:rsidRDefault="00145DDF" w:rsidP="00145DDF">
      <w:pPr>
        <w:pStyle w:val="Heading-DIVISION"/>
        <w:ind w:left="1276" w:hanging="1276"/>
        <w:jc w:val="left"/>
        <w:rPr>
          <w:sz w:val="28"/>
          <w:szCs w:val="28"/>
        </w:rPr>
      </w:pPr>
      <w:r>
        <w:br w:type="page"/>
      </w:r>
      <w:bookmarkStart w:id="975" w:name="_Toc174445912"/>
      <w:r w:rsidRPr="00AC5FB2">
        <w:rPr>
          <w:sz w:val="28"/>
          <w:szCs w:val="28"/>
        </w:rPr>
        <w:lastRenderedPageBreak/>
        <w:t>Part 2</w:t>
      </w:r>
      <w:r>
        <w:rPr>
          <w:sz w:val="28"/>
          <w:szCs w:val="28"/>
        </w:rPr>
        <w:t xml:space="preserve"> </w:t>
      </w:r>
      <w:r>
        <w:rPr>
          <w:sz w:val="28"/>
          <w:szCs w:val="28"/>
        </w:rPr>
        <w:tab/>
      </w:r>
      <w:r w:rsidRPr="00AC5FB2">
        <w:rPr>
          <w:sz w:val="28"/>
          <w:szCs w:val="28"/>
        </w:rPr>
        <w:t>Correct packing</w:t>
      </w:r>
      <w:bookmarkEnd w:id="975"/>
    </w:p>
    <w:p w14:paraId="646B5051" w14:textId="77777777" w:rsidR="00145DDF" w:rsidRPr="005B5DDA" w:rsidRDefault="00145DDF" w:rsidP="007272F6">
      <w:pPr>
        <w:pStyle w:val="StyleDraftHeading1Left0cmHanging15cm1"/>
      </w:pPr>
      <w:r>
        <w:tab/>
      </w:r>
      <w:bookmarkStart w:id="976" w:name="_Toc174445913"/>
      <w:r>
        <w:t>2</w:t>
      </w:r>
      <w:r>
        <w:tab/>
      </w:r>
      <w:r w:rsidRPr="005B5DDA">
        <w:t>Correctly packing hazardous chemicals</w:t>
      </w:r>
      <w:bookmarkEnd w:id="976"/>
    </w:p>
    <w:p w14:paraId="646B5052" w14:textId="77777777" w:rsidR="00145DDF" w:rsidRPr="005B5DDA" w:rsidRDefault="00145DDF" w:rsidP="00145DDF">
      <w:pPr>
        <w:pStyle w:val="DraftHeading2"/>
        <w:tabs>
          <w:tab w:val="right" w:pos="1247"/>
        </w:tabs>
        <w:ind w:left="1361" w:hanging="1361"/>
      </w:pPr>
      <w:r>
        <w:tab/>
      </w:r>
      <w:r w:rsidRPr="006F16D6">
        <w:t>(1)</w:t>
      </w:r>
      <w:r>
        <w:tab/>
      </w:r>
      <w:r w:rsidRPr="005B5DDA">
        <w:t xml:space="preserve">A hazardous chemical is </w:t>
      </w:r>
      <w:r w:rsidRPr="005B5DDA">
        <w:rPr>
          <w:b/>
          <w:i/>
        </w:rPr>
        <w:t>correctly packed</w:t>
      </w:r>
      <w:r w:rsidRPr="005B5DDA">
        <w:t xml:space="preserve"> if the chemical is packed in a container that:</w:t>
      </w:r>
    </w:p>
    <w:p w14:paraId="646B5053" w14:textId="77777777" w:rsidR="00145DDF" w:rsidRPr="005B5DDA" w:rsidRDefault="00145DDF" w:rsidP="00145DDF">
      <w:pPr>
        <w:pStyle w:val="DraftHeading3"/>
        <w:tabs>
          <w:tab w:val="right" w:pos="1757"/>
        </w:tabs>
        <w:ind w:left="1871" w:hanging="1871"/>
      </w:pPr>
      <w:r>
        <w:tab/>
      </w:r>
      <w:r w:rsidRPr="006F16D6">
        <w:t>(a)</w:t>
      </w:r>
      <w:r>
        <w:tab/>
      </w:r>
      <w:r w:rsidRPr="005B5DDA">
        <w:t>is in sound condition; and</w:t>
      </w:r>
    </w:p>
    <w:p w14:paraId="646B5054" w14:textId="77777777" w:rsidR="00145DDF" w:rsidRPr="005B5DDA" w:rsidRDefault="00145DDF" w:rsidP="00145DDF">
      <w:pPr>
        <w:pStyle w:val="DraftHeading3"/>
        <w:tabs>
          <w:tab w:val="right" w:pos="1757"/>
        </w:tabs>
        <w:ind w:left="1871" w:hanging="1871"/>
      </w:pPr>
      <w:r>
        <w:tab/>
      </w:r>
      <w:r w:rsidRPr="006F16D6">
        <w:t>(b)</w:t>
      </w:r>
      <w:r>
        <w:tab/>
      </w:r>
      <w:r w:rsidRPr="005B5DDA">
        <w:t xml:space="preserve">will </w:t>
      </w:r>
      <w:r>
        <w:t xml:space="preserve">safely </w:t>
      </w:r>
      <w:r w:rsidRPr="005B5DDA">
        <w:t>contain the chemical for the time the chemical is likely to be packed; and</w:t>
      </w:r>
    </w:p>
    <w:p w14:paraId="646B5055" w14:textId="77777777" w:rsidR="00145DDF" w:rsidRPr="005B5DDA" w:rsidRDefault="00145DDF" w:rsidP="00145DDF">
      <w:pPr>
        <w:pStyle w:val="DraftHeading3"/>
        <w:tabs>
          <w:tab w:val="right" w:pos="1757"/>
        </w:tabs>
        <w:ind w:left="1871" w:hanging="1871"/>
      </w:pPr>
      <w:r>
        <w:tab/>
      </w:r>
      <w:r w:rsidRPr="006F16D6">
        <w:t>(c)</w:t>
      </w:r>
      <w:r>
        <w:tab/>
      </w:r>
      <w:r w:rsidRPr="005B5DDA">
        <w:t>is made of material that is compatible with, and will not be adversely affected by, the chemical; and</w:t>
      </w:r>
    </w:p>
    <w:p w14:paraId="646B5056" w14:textId="77777777" w:rsidR="00145DDF" w:rsidRPr="005B5DDA" w:rsidRDefault="00145DDF" w:rsidP="00145DDF">
      <w:pPr>
        <w:pStyle w:val="DraftHeading3"/>
        <w:tabs>
          <w:tab w:val="right" w:pos="1757"/>
        </w:tabs>
        <w:ind w:left="1871" w:hanging="1871"/>
      </w:pPr>
      <w:r>
        <w:tab/>
      </w:r>
      <w:r w:rsidRPr="006F16D6">
        <w:t>(d)</w:t>
      </w:r>
      <w:r>
        <w:tab/>
        <w:t xml:space="preserve">does not usually contain food or beverages and </w:t>
      </w:r>
      <w:r w:rsidRPr="005B5DDA">
        <w:t>cannot be mistakenly identified as containing food</w:t>
      </w:r>
      <w:r>
        <w:t xml:space="preserve"> or beverages</w:t>
      </w:r>
      <w:r w:rsidRPr="005B5DDA">
        <w:t>.</w:t>
      </w:r>
    </w:p>
    <w:p w14:paraId="646B5057" w14:textId="77777777" w:rsidR="00145DDF" w:rsidRPr="005B5DDA" w:rsidRDefault="00145DDF" w:rsidP="00145DDF">
      <w:pPr>
        <w:pStyle w:val="DraftHeading2"/>
        <w:tabs>
          <w:tab w:val="right" w:pos="1247"/>
        </w:tabs>
        <w:ind w:left="1361" w:hanging="1361"/>
      </w:pPr>
      <w:r>
        <w:tab/>
      </w:r>
      <w:r w:rsidRPr="006F16D6">
        <w:t>(2)</w:t>
      </w:r>
      <w:r>
        <w:tab/>
        <w:t>Despite subclause (1)</w:t>
      </w:r>
      <w:r w:rsidRPr="005B5DDA">
        <w:t xml:space="preserve">, a hazardous chemical supplied by a retailer to a </w:t>
      </w:r>
      <w:r>
        <w:t>person</w:t>
      </w:r>
      <w:r w:rsidRPr="005B5DDA">
        <w:t xml:space="preserve">, in a container provided by the </w:t>
      </w:r>
      <w:r>
        <w:t>person</w:t>
      </w:r>
      <w:r w:rsidRPr="005B5DDA">
        <w:t xml:space="preserve">, is only </w:t>
      </w:r>
      <w:r w:rsidRPr="005B5DDA">
        <w:rPr>
          <w:b/>
          <w:i/>
        </w:rPr>
        <w:t>correctly packed</w:t>
      </w:r>
      <w:r w:rsidRPr="005B5DDA">
        <w:t xml:space="preserve"> if:</w:t>
      </w:r>
    </w:p>
    <w:p w14:paraId="646B5058" w14:textId="77777777" w:rsidR="00145DDF" w:rsidRPr="005B5DDA" w:rsidRDefault="00145DDF" w:rsidP="00145DDF">
      <w:pPr>
        <w:pStyle w:val="DraftHeading3"/>
        <w:tabs>
          <w:tab w:val="right" w:pos="1757"/>
        </w:tabs>
        <w:ind w:left="1871" w:hanging="1871"/>
      </w:pPr>
      <w:r>
        <w:tab/>
      </w:r>
      <w:r w:rsidRPr="006F16D6">
        <w:t>(a)</w:t>
      </w:r>
      <w:r>
        <w:tab/>
      </w:r>
      <w:r w:rsidRPr="005B5DDA">
        <w:t>for a hazardous chemical with a classification that includes flammable gases or gases under pressure—the container:</w:t>
      </w:r>
    </w:p>
    <w:p w14:paraId="646B5059" w14:textId="77777777" w:rsidR="00145DDF" w:rsidRPr="005B5DDA" w:rsidRDefault="00145DDF" w:rsidP="00145DDF">
      <w:pPr>
        <w:pStyle w:val="DraftHeading4"/>
        <w:tabs>
          <w:tab w:val="right" w:pos="2268"/>
        </w:tabs>
        <w:ind w:left="2381" w:hanging="2381"/>
      </w:pPr>
      <w:r>
        <w:tab/>
      </w:r>
      <w:r w:rsidRPr="006F16D6">
        <w:t>(</w:t>
      </w:r>
      <w:proofErr w:type="spellStart"/>
      <w:r w:rsidRPr="006F16D6">
        <w:t>i</w:t>
      </w:r>
      <w:proofErr w:type="spellEnd"/>
      <w:r w:rsidRPr="006F16D6">
        <w:t>)</w:t>
      </w:r>
      <w:r>
        <w:tab/>
      </w:r>
      <w:r w:rsidRPr="005B5DDA">
        <w:t>has a capacity less than the capacity stated for a hazardous chemical stored in bulk; and</w:t>
      </w:r>
    </w:p>
    <w:p w14:paraId="646B505A" w14:textId="77777777" w:rsidR="00145DDF" w:rsidRDefault="00145DDF" w:rsidP="00145DDF">
      <w:pPr>
        <w:pStyle w:val="DraftHeading4"/>
        <w:tabs>
          <w:tab w:val="right" w:pos="2268"/>
        </w:tabs>
        <w:ind w:left="2381" w:hanging="2381"/>
      </w:pPr>
      <w:r>
        <w:tab/>
      </w:r>
      <w:r w:rsidRPr="006F16D6">
        <w:t>(ii)</w:t>
      </w:r>
      <w:r>
        <w:tab/>
      </w:r>
      <w:r w:rsidRPr="005B5DDA">
        <w:t>compl</w:t>
      </w:r>
      <w:r>
        <w:t>ies with the ADG Code</w:t>
      </w:r>
      <w:r w:rsidRPr="005B5DDA">
        <w:t>; and</w:t>
      </w:r>
    </w:p>
    <w:p w14:paraId="646B505B" w14:textId="77777777" w:rsidR="00145DDF" w:rsidRPr="005B5DDA" w:rsidRDefault="00145DDF" w:rsidP="00145DDF">
      <w:pPr>
        <w:pStyle w:val="DraftHeading3"/>
        <w:tabs>
          <w:tab w:val="right" w:pos="1757"/>
        </w:tabs>
        <w:ind w:left="1871" w:hanging="1871"/>
      </w:pPr>
      <w:r>
        <w:tab/>
      </w:r>
      <w:r w:rsidRPr="006F16D6">
        <w:t>(b)</w:t>
      </w:r>
      <w:r>
        <w:tab/>
      </w:r>
      <w:r w:rsidRPr="005B5DDA">
        <w:t>in any other case—the container:</w:t>
      </w:r>
    </w:p>
    <w:p w14:paraId="646B505C" w14:textId="77777777" w:rsidR="00145DDF" w:rsidRPr="005B5DDA" w:rsidRDefault="00145DDF" w:rsidP="00145DDF">
      <w:pPr>
        <w:pStyle w:val="DraftHeading4"/>
        <w:tabs>
          <w:tab w:val="right" w:pos="2268"/>
        </w:tabs>
        <w:ind w:left="2381" w:hanging="2381"/>
      </w:pPr>
      <w:r>
        <w:tab/>
      </w:r>
      <w:r w:rsidRPr="006F16D6">
        <w:t>(</w:t>
      </w:r>
      <w:proofErr w:type="spellStart"/>
      <w:r w:rsidRPr="006F16D6">
        <w:t>i</w:t>
      </w:r>
      <w:proofErr w:type="spellEnd"/>
      <w:r w:rsidRPr="006F16D6">
        <w:t>)</w:t>
      </w:r>
      <w:r>
        <w:tab/>
      </w:r>
      <w:r w:rsidRPr="005B5DDA">
        <w:t xml:space="preserve">has a capacity </w:t>
      </w:r>
      <w:r>
        <w:t>that does not exceed</w:t>
      </w:r>
      <w:r w:rsidRPr="005B5DDA">
        <w:t xml:space="preserve"> the capacity stated for a hazardous chemical stored in bulk; and</w:t>
      </w:r>
    </w:p>
    <w:p w14:paraId="646B505D" w14:textId="77777777" w:rsidR="00145DDF" w:rsidRPr="005B5DDA" w:rsidRDefault="00145DDF" w:rsidP="00145DDF">
      <w:pPr>
        <w:pStyle w:val="DraftHeading4"/>
        <w:tabs>
          <w:tab w:val="right" w:pos="2268"/>
        </w:tabs>
        <w:ind w:left="2381" w:hanging="2381"/>
      </w:pPr>
      <w:r>
        <w:tab/>
      </w:r>
      <w:r w:rsidRPr="006F16D6">
        <w:t>(ii)</w:t>
      </w:r>
      <w:r>
        <w:tab/>
      </w:r>
      <w:r w:rsidRPr="005B5DDA">
        <w:t>is clearly marked with the</w:t>
      </w:r>
      <w:r>
        <w:t xml:space="preserve"> product identifier or chemical identity</w:t>
      </w:r>
      <w:r w:rsidRPr="005B5DDA">
        <w:t>; and</w:t>
      </w:r>
    </w:p>
    <w:p w14:paraId="646B505E" w14:textId="77777777" w:rsidR="00145DDF" w:rsidRDefault="00145DDF" w:rsidP="00145DDF">
      <w:pPr>
        <w:pStyle w:val="DraftHeading4"/>
        <w:tabs>
          <w:tab w:val="right" w:pos="2268"/>
        </w:tabs>
        <w:ind w:left="2381" w:hanging="2381"/>
      </w:pPr>
      <w:r>
        <w:tab/>
      </w:r>
      <w:r w:rsidRPr="006F16D6">
        <w:t>(iii)</w:t>
      </w:r>
      <w:r>
        <w:tab/>
        <w:t>complies with paragraphs (a) to (d) of subclause (1).</w:t>
      </w:r>
    </w:p>
    <w:p w14:paraId="646B505F" w14:textId="77777777" w:rsidR="00145DDF" w:rsidRPr="00AC5FB2" w:rsidRDefault="00145DDF" w:rsidP="00145DDF">
      <w:pPr>
        <w:pStyle w:val="Heading-DIVISION"/>
        <w:ind w:left="1276" w:hanging="1276"/>
        <w:jc w:val="left"/>
        <w:rPr>
          <w:sz w:val="28"/>
          <w:szCs w:val="28"/>
        </w:rPr>
      </w:pPr>
      <w:r>
        <w:rPr>
          <w:sz w:val="28"/>
          <w:szCs w:val="28"/>
        </w:rPr>
        <w:br w:type="page"/>
      </w:r>
      <w:bookmarkStart w:id="977" w:name="_Toc174445914"/>
      <w:r w:rsidRPr="00AC5FB2">
        <w:rPr>
          <w:sz w:val="28"/>
          <w:szCs w:val="28"/>
        </w:rPr>
        <w:lastRenderedPageBreak/>
        <w:t>Part 3</w:t>
      </w:r>
      <w:r>
        <w:rPr>
          <w:sz w:val="28"/>
          <w:szCs w:val="28"/>
        </w:rPr>
        <w:t xml:space="preserve"> </w:t>
      </w:r>
      <w:r>
        <w:rPr>
          <w:sz w:val="28"/>
          <w:szCs w:val="28"/>
        </w:rPr>
        <w:tab/>
      </w:r>
      <w:r w:rsidRPr="00AC5FB2">
        <w:rPr>
          <w:sz w:val="28"/>
          <w:szCs w:val="28"/>
        </w:rPr>
        <w:t>Correct labelling</w:t>
      </w:r>
      <w:bookmarkEnd w:id="977"/>
    </w:p>
    <w:p w14:paraId="646B5060" w14:textId="77777777" w:rsidR="00145DDF" w:rsidRPr="0093103E" w:rsidRDefault="00145DDF" w:rsidP="00145DDF">
      <w:pPr>
        <w:pStyle w:val="DraftSectionNote"/>
        <w:rPr>
          <w:b/>
        </w:rPr>
      </w:pPr>
      <w:r w:rsidRPr="0093103E">
        <w:rPr>
          <w:b/>
        </w:rPr>
        <w:t>Note</w:t>
      </w:r>
    </w:p>
    <w:p w14:paraId="646B5061" w14:textId="77777777" w:rsidR="00145DDF" w:rsidRPr="0093103E" w:rsidRDefault="00145DDF" w:rsidP="00145DDF">
      <w:pPr>
        <w:pStyle w:val="DraftSectionNote"/>
      </w:pPr>
      <w:r>
        <w:t>More than 1 clause of this Part may apply to a hazardous chemical depending on the nature of the hazardous chemical, its container and other matters.</w:t>
      </w:r>
    </w:p>
    <w:p w14:paraId="646B5062" w14:textId="77777777" w:rsidR="00145DDF" w:rsidRPr="005B5DDA" w:rsidRDefault="00145DDF" w:rsidP="007272F6">
      <w:pPr>
        <w:pStyle w:val="StyleDraftHeading1Left0cmHanging15cm1"/>
      </w:pPr>
      <w:bookmarkStart w:id="978" w:name="_Ref260147139"/>
      <w:bookmarkStart w:id="979" w:name="_Ref262110417"/>
      <w:r>
        <w:tab/>
      </w:r>
      <w:bookmarkStart w:id="980" w:name="_Toc174445915"/>
      <w:r>
        <w:t>3</w:t>
      </w:r>
      <w:r>
        <w:tab/>
      </w:r>
      <w:r w:rsidRPr="005B5DDA">
        <w:t>Labelling hazardous chemicals</w:t>
      </w:r>
      <w:bookmarkEnd w:id="978"/>
      <w:r w:rsidRPr="005B5DDA">
        <w:t>—general</w:t>
      </w:r>
      <w:bookmarkEnd w:id="979"/>
      <w:bookmarkEnd w:id="980"/>
    </w:p>
    <w:p w14:paraId="646B5063" w14:textId="77777777" w:rsidR="00145DDF" w:rsidRPr="005B5DDA" w:rsidRDefault="00145DDF" w:rsidP="00145DDF">
      <w:pPr>
        <w:pStyle w:val="DraftHeading2"/>
        <w:tabs>
          <w:tab w:val="right" w:pos="1247"/>
        </w:tabs>
        <w:ind w:left="1361" w:hanging="1361"/>
      </w:pPr>
      <w:r>
        <w:tab/>
      </w:r>
      <w:r w:rsidRPr="00735C65">
        <w:t>(1)</w:t>
      </w:r>
      <w:r>
        <w:tab/>
      </w:r>
      <w:r w:rsidRPr="005B5DDA">
        <w:t xml:space="preserve">A hazardous chemical is </w:t>
      </w:r>
      <w:r w:rsidRPr="005B5DDA">
        <w:rPr>
          <w:b/>
          <w:i/>
        </w:rPr>
        <w:t>correctly labelled</w:t>
      </w:r>
      <w:r w:rsidRPr="005B5DDA">
        <w:t xml:space="preserve"> if the chemical is packed in a container that has a label </w:t>
      </w:r>
      <w:r>
        <w:t>in English</w:t>
      </w:r>
      <w:r w:rsidRPr="005B5DDA">
        <w:t xml:space="preserve"> including the following:</w:t>
      </w:r>
    </w:p>
    <w:p w14:paraId="646B5064"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65" w14:textId="77777777" w:rsidR="00145DDF" w:rsidRDefault="00145DDF" w:rsidP="00145DDF">
      <w:pPr>
        <w:pStyle w:val="DraftHeading3"/>
        <w:tabs>
          <w:tab w:val="right" w:pos="1757"/>
        </w:tabs>
        <w:ind w:left="1871" w:hanging="1871"/>
      </w:pPr>
      <w:r>
        <w:tab/>
      </w:r>
      <w:r w:rsidRPr="00735C65">
        <w:t>(</w:t>
      </w:r>
      <w:r>
        <w:t>b</w:t>
      </w:r>
      <w:r w:rsidRPr="00735C65">
        <w:t>)</w:t>
      </w:r>
      <w:r>
        <w:tab/>
      </w:r>
      <w:r w:rsidRPr="005B5DDA">
        <w:t>the name, and the Australian address and business telephone number of:</w:t>
      </w:r>
    </w:p>
    <w:p w14:paraId="646B5066"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manufacturer; or</w:t>
      </w:r>
    </w:p>
    <w:p w14:paraId="646B5067"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68" w14:textId="77777777" w:rsidR="00145DDF" w:rsidRPr="005B5DDA" w:rsidRDefault="00145DDF" w:rsidP="00145DDF">
      <w:pPr>
        <w:pStyle w:val="DraftHeading3"/>
        <w:tabs>
          <w:tab w:val="right" w:pos="1757"/>
        </w:tabs>
        <w:ind w:left="1871" w:hanging="1871"/>
      </w:pPr>
      <w:bookmarkStart w:id="981" w:name="_Ref262110577"/>
      <w:r>
        <w:tab/>
      </w:r>
      <w:r w:rsidRPr="00735C65">
        <w:t>(</w:t>
      </w:r>
      <w:r>
        <w:t>c</w:t>
      </w:r>
      <w:r w:rsidRPr="00735C65">
        <w:t>)</w:t>
      </w:r>
      <w:r>
        <w:tab/>
      </w:r>
      <w:r w:rsidRPr="005B5DDA">
        <w:t>for each ingredient of the chemical—the identity and proportion disclosed</w:t>
      </w:r>
      <w:bookmarkEnd w:id="981"/>
      <w:r w:rsidRPr="005B5DDA">
        <w:t xml:space="preserve"> in accordance with </w:t>
      </w:r>
      <w:r>
        <w:t>S</w:t>
      </w:r>
      <w:r w:rsidRPr="005B5DDA">
        <w:t xml:space="preserve">chedule </w:t>
      </w:r>
      <w:r>
        <w:t>8</w:t>
      </w:r>
      <w:r w:rsidRPr="005B5DDA">
        <w:t>;</w:t>
      </w:r>
    </w:p>
    <w:p w14:paraId="646B5069" w14:textId="77777777" w:rsidR="00145DDF" w:rsidRPr="005B5DDA" w:rsidRDefault="00145DDF" w:rsidP="00145DDF">
      <w:pPr>
        <w:pStyle w:val="DraftHeading3"/>
        <w:tabs>
          <w:tab w:val="right" w:pos="1757"/>
        </w:tabs>
        <w:ind w:left="1871" w:hanging="1871"/>
      </w:pPr>
      <w:r>
        <w:tab/>
      </w:r>
      <w:r w:rsidRPr="00735C65">
        <w:t>(</w:t>
      </w:r>
      <w:r>
        <w:t>d</w:t>
      </w:r>
      <w:r w:rsidRPr="00735C65">
        <w:t>)</w:t>
      </w:r>
      <w:r>
        <w:tab/>
      </w:r>
      <w:r w:rsidRPr="005B5DDA">
        <w:t>any hazard pictogram consistent with the correct classification of the chemical;</w:t>
      </w:r>
    </w:p>
    <w:p w14:paraId="646B506A" w14:textId="77777777" w:rsidR="00145DDF" w:rsidRDefault="00145DDF" w:rsidP="00145DDF">
      <w:pPr>
        <w:pStyle w:val="DraftHeading3"/>
        <w:tabs>
          <w:tab w:val="right" w:pos="1757"/>
        </w:tabs>
        <w:ind w:left="1871" w:hanging="1871"/>
      </w:pPr>
      <w:r>
        <w:tab/>
      </w:r>
      <w:r w:rsidRPr="00735C65">
        <w:t>(</w:t>
      </w:r>
      <w:r>
        <w:t>e</w:t>
      </w:r>
      <w:r w:rsidRPr="00735C65">
        <w:t>)</w:t>
      </w:r>
      <w:r>
        <w:tab/>
      </w:r>
      <w:r w:rsidRPr="005B5DDA">
        <w:t xml:space="preserve">any hazard statement, signal word and precautionary statement consistent with the correct </w:t>
      </w:r>
      <w:r>
        <w:t>classification of the chemical;</w:t>
      </w:r>
    </w:p>
    <w:p w14:paraId="646B506B" w14:textId="77777777" w:rsidR="00145DDF" w:rsidRPr="005B5DDA" w:rsidRDefault="00145DDF" w:rsidP="00145DDF">
      <w:pPr>
        <w:pStyle w:val="DraftHeading3"/>
        <w:tabs>
          <w:tab w:val="right" w:pos="1757"/>
        </w:tabs>
        <w:ind w:left="1871" w:hanging="1871"/>
      </w:pPr>
      <w:r>
        <w:tab/>
      </w:r>
      <w:r w:rsidRPr="00735C65">
        <w:t>(</w:t>
      </w:r>
      <w:r>
        <w:t>f</w:t>
      </w:r>
      <w:r w:rsidRPr="00735C65">
        <w:t>)</w:t>
      </w:r>
      <w:r>
        <w:tab/>
      </w:r>
      <w:r w:rsidRPr="005B5DDA">
        <w:t xml:space="preserve">any information about the hazards, first aid and emergency procedures relevant to the chemical, not otherwise included in the hazard statement or precautionary statement </w:t>
      </w:r>
      <w:r>
        <w:t>referred to</w:t>
      </w:r>
      <w:r w:rsidRPr="005B5DDA">
        <w:t xml:space="preserve"> in paragraph (</w:t>
      </w:r>
      <w:r>
        <w:t>e</w:t>
      </w:r>
      <w:r w:rsidRPr="005B5DDA">
        <w:t>);</w:t>
      </w:r>
    </w:p>
    <w:p w14:paraId="646B506C" w14:textId="77777777" w:rsidR="00145DDF" w:rsidRPr="005B5DDA" w:rsidRDefault="00145DDF" w:rsidP="00145DDF">
      <w:pPr>
        <w:pStyle w:val="DraftHeading3"/>
        <w:tabs>
          <w:tab w:val="right" w:pos="1757"/>
        </w:tabs>
        <w:ind w:left="1871" w:hanging="1871"/>
      </w:pPr>
      <w:r>
        <w:tab/>
      </w:r>
      <w:r w:rsidRPr="00735C65">
        <w:t>(</w:t>
      </w:r>
      <w:r>
        <w:t>g</w:t>
      </w:r>
      <w:r w:rsidRPr="00735C65">
        <w:t>)</w:t>
      </w:r>
      <w:r>
        <w:tab/>
      </w:r>
      <w:r w:rsidRPr="005B5DDA">
        <w:t>if the chemical has an expiry date—the expiry date.</w:t>
      </w:r>
    </w:p>
    <w:p w14:paraId="646B506D"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label may include any other information that does not contradict or cast doubt on the matters </w:t>
      </w:r>
      <w:r>
        <w:t>referred to in subclause (1).</w:t>
      </w:r>
    </w:p>
    <w:p w14:paraId="646B506E" w14:textId="77777777" w:rsidR="00145DDF" w:rsidRPr="005B5DDA" w:rsidRDefault="00145DDF" w:rsidP="00145DDF">
      <w:pPr>
        <w:pStyle w:val="DraftHeading2"/>
        <w:tabs>
          <w:tab w:val="right" w:pos="1247"/>
        </w:tabs>
        <w:ind w:left="1361" w:hanging="1361"/>
      </w:pPr>
      <w:r>
        <w:tab/>
      </w:r>
      <w:r w:rsidRPr="00735C65">
        <w:t>(3)</w:t>
      </w:r>
      <w:r>
        <w:tab/>
      </w:r>
      <w:r w:rsidRPr="005B5DDA">
        <w:t xml:space="preserve">This </w:t>
      </w:r>
      <w:r>
        <w:t>clause</w:t>
      </w:r>
      <w:r w:rsidRPr="005B5DDA">
        <w:t xml:space="preserve"> is subject to </w:t>
      </w:r>
      <w:r w:rsidRPr="003A5BCF">
        <w:t>clauses</w:t>
      </w:r>
      <w:r>
        <w:t xml:space="preserve"> 4 to 10 of this Schedule</w:t>
      </w:r>
      <w:r w:rsidRPr="005B5DDA">
        <w:t>.</w:t>
      </w:r>
    </w:p>
    <w:p w14:paraId="646B506F" w14:textId="77777777" w:rsidR="00145DDF" w:rsidRPr="005B5DDA" w:rsidRDefault="00145DDF" w:rsidP="007272F6">
      <w:pPr>
        <w:pStyle w:val="StyleDraftHeading1Left0cmHanging15cm1"/>
      </w:pPr>
      <w:bookmarkStart w:id="982" w:name="_Ref260152246"/>
      <w:r>
        <w:tab/>
      </w:r>
      <w:bookmarkStart w:id="983" w:name="_Toc174445916"/>
      <w:r>
        <w:t>4</w:t>
      </w:r>
      <w:r>
        <w:tab/>
      </w:r>
      <w:r w:rsidRPr="005B5DDA">
        <w:t>Labelling hazardous chemicals—small container</w:t>
      </w:r>
      <w:bookmarkEnd w:id="982"/>
      <w:bookmarkEnd w:id="983"/>
    </w:p>
    <w:p w14:paraId="646B5070"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hazardous chemical is packed in a container that is too small for a label attached to it to include all the information </w:t>
      </w:r>
      <w:r>
        <w:t>referred to</w:t>
      </w:r>
      <w:r w:rsidRPr="005B5DDA">
        <w:t xml:space="preserve"> in </w:t>
      </w:r>
      <w:r>
        <w:t>clause 3(1)</w:t>
      </w:r>
      <w:r w:rsidRPr="005B5DDA">
        <w:t>.</w:t>
      </w:r>
    </w:p>
    <w:p w14:paraId="646B5071"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including the following:</w:t>
      </w:r>
    </w:p>
    <w:p w14:paraId="646B5072"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73" w14:textId="77777777" w:rsidR="00145DDF" w:rsidRPr="005B5DDA" w:rsidRDefault="00145DDF" w:rsidP="00145DDF">
      <w:pPr>
        <w:pStyle w:val="DraftHeading3"/>
        <w:tabs>
          <w:tab w:val="right" w:pos="1757"/>
        </w:tabs>
        <w:ind w:left="1871" w:hanging="1871"/>
      </w:pPr>
      <w:r>
        <w:tab/>
      </w:r>
      <w:r w:rsidRPr="00735C65">
        <w:t>(b)</w:t>
      </w:r>
      <w:r>
        <w:tab/>
      </w:r>
      <w:r w:rsidRPr="005B5DDA">
        <w:t>the name, and the Australian address and business telephone number of:</w:t>
      </w:r>
    </w:p>
    <w:p w14:paraId="646B5074" w14:textId="77777777" w:rsidR="00145DDF" w:rsidRPr="005B5DDA" w:rsidRDefault="00145DDF" w:rsidP="00145DDF">
      <w:pPr>
        <w:pStyle w:val="DraftHeading4"/>
        <w:tabs>
          <w:tab w:val="right" w:pos="2268"/>
        </w:tabs>
        <w:ind w:left="2381" w:hanging="2381"/>
      </w:pPr>
      <w:r>
        <w:lastRenderedPageBreak/>
        <w:tab/>
      </w:r>
      <w:r w:rsidRPr="00735C65">
        <w:t>(</w:t>
      </w:r>
      <w:proofErr w:type="spellStart"/>
      <w:r w:rsidRPr="00735C65">
        <w:t>i</w:t>
      </w:r>
      <w:proofErr w:type="spellEnd"/>
      <w:r w:rsidRPr="00735C65">
        <w:t>)</w:t>
      </w:r>
      <w:r>
        <w:tab/>
      </w:r>
      <w:r w:rsidRPr="005B5DDA">
        <w:t>the manufacturer; or</w:t>
      </w:r>
    </w:p>
    <w:p w14:paraId="646B5075"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76" w14:textId="77777777" w:rsidR="00145DDF" w:rsidRPr="005B5DDA" w:rsidRDefault="00145DDF" w:rsidP="00145DDF">
      <w:pPr>
        <w:pStyle w:val="DraftHeading3"/>
        <w:tabs>
          <w:tab w:val="right" w:pos="1757"/>
        </w:tabs>
        <w:ind w:left="1871" w:hanging="1871"/>
      </w:pPr>
      <w:r>
        <w:tab/>
      </w:r>
      <w:r w:rsidRPr="00735C65">
        <w:t>(c)</w:t>
      </w:r>
      <w:r>
        <w:tab/>
      </w:r>
      <w:r w:rsidRPr="005B5DDA">
        <w:t xml:space="preserve">a hazard pictogram </w:t>
      </w:r>
      <w:r>
        <w:t>or</w:t>
      </w:r>
      <w:r w:rsidRPr="005B5DDA">
        <w:t xml:space="preserve"> hazard statement consistent with the correct classification of the chemical;</w:t>
      </w:r>
    </w:p>
    <w:p w14:paraId="646B5077" w14:textId="77777777" w:rsidR="00145DDF" w:rsidRDefault="00145DDF" w:rsidP="00145DDF">
      <w:pPr>
        <w:pStyle w:val="DraftHeading3"/>
        <w:tabs>
          <w:tab w:val="right" w:pos="1757"/>
        </w:tabs>
        <w:ind w:left="1871" w:hanging="1871"/>
      </w:pPr>
      <w:r>
        <w:tab/>
      </w:r>
      <w:r w:rsidRPr="00735C65">
        <w:t>(d)</w:t>
      </w:r>
      <w:r>
        <w:tab/>
        <w:t>any</w:t>
      </w:r>
      <w:r w:rsidRPr="005B5DDA">
        <w:t xml:space="preserve"> other information </w:t>
      </w:r>
      <w:r>
        <w:t>referred to</w:t>
      </w:r>
      <w:r w:rsidRPr="005B5DDA">
        <w:t xml:space="preserve"> in</w:t>
      </w:r>
      <w:r>
        <w:t xml:space="preserve"> clause</w:t>
      </w:r>
      <w:r w:rsidRPr="005B5DDA">
        <w:t xml:space="preserve"> </w:t>
      </w:r>
      <w:r>
        <w:t>3(1)</w:t>
      </w:r>
      <w:r w:rsidRPr="005B5DDA">
        <w:t xml:space="preserve"> that</w:t>
      </w:r>
      <w:r>
        <w:t xml:space="preserve"> it</w:t>
      </w:r>
      <w:r w:rsidRPr="005B5DDA">
        <w:t xml:space="preserve"> is reasonably practicable to include.</w:t>
      </w:r>
    </w:p>
    <w:p w14:paraId="646B5078" w14:textId="77777777" w:rsidR="00145DDF" w:rsidRPr="005B5DDA" w:rsidRDefault="00145DDF" w:rsidP="007272F6">
      <w:pPr>
        <w:pStyle w:val="StyleDraftHeading1Left0cmHanging15cm1"/>
      </w:pPr>
      <w:r>
        <w:tab/>
      </w:r>
      <w:bookmarkStart w:id="984" w:name="_Toc174445917"/>
      <w:r>
        <w:t>5</w:t>
      </w:r>
      <w:r>
        <w:tab/>
      </w:r>
      <w:r w:rsidRPr="005B5DDA">
        <w:t>Labelling hazardous chemicals—research chemicals or samples for analysis</w:t>
      </w:r>
      <w:bookmarkEnd w:id="984"/>
    </w:p>
    <w:p w14:paraId="646B5079"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that is a research chemical or sample for analysis.</w:t>
      </w:r>
    </w:p>
    <w:p w14:paraId="646B507A" w14:textId="77777777" w:rsidR="00145DDF"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 xml:space="preserve">including the </w:t>
      </w:r>
      <w:r>
        <w:t>following:</w:t>
      </w:r>
    </w:p>
    <w:p w14:paraId="646B507B" w14:textId="77777777" w:rsidR="00145DDF" w:rsidRDefault="00145DDF" w:rsidP="00145DDF">
      <w:pPr>
        <w:pStyle w:val="DraftHeading3"/>
        <w:tabs>
          <w:tab w:val="right" w:pos="1757"/>
        </w:tabs>
        <w:ind w:left="1871" w:hanging="1871"/>
      </w:pPr>
      <w:r>
        <w:tab/>
      </w:r>
      <w:r w:rsidRPr="00E86E0F">
        <w:t>(a)</w:t>
      </w:r>
      <w:r>
        <w:tab/>
        <w:t>the product identifier;</w:t>
      </w:r>
    </w:p>
    <w:p w14:paraId="646B507C" w14:textId="77777777" w:rsidR="00145DDF" w:rsidRPr="005B5DDA" w:rsidRDefault="00145DDF" w:rsidP="00145DDF">
      <w:pPr>
        <w:pStyle w:val="DraftHeading3"/>
        <w:tabs>
          <w:tab w:val="right" w:pos="1757"/>
        </w:tabs>
        <w:ind w:left="1871" w:hanging="1871"/>
      </w:pPr>
      <w:r>
        <w:tab/>
      </w:r>
      <w:r w:rsidRPr="00E86E0F">
        <w:t>(b)</w:t>
      </w:r>
      <w:r>
        <w:tab/>
        <w:t>a hazard pictogram or hazard statement consistent with the correct classification of the chemical.</w:t>
      </w:r>
    </w:p>
    <w:p w14:paraId="646B507D" w14:textId="77777777" w:rsidR="00145DDF" w:rsidRPr="005B5DDA" w:rsidRDefault="00145DDF" w:rsidP="007272F6">
      <w:pPr>
        <w:pStyle w:val="StyleDraftHeading1Left0cmHanging15cm1"/>
      </w:pPr>
      <w:r>
        <w:tab/>
      </w:r>
      <w:bookmarkStart w:id="985" w:name="_Toc174445918"/>
      <w:r>
        <w:t>6</w:t>
      </w:r>
      <w:r>
        <w:tab/>
      </w:r>
      <w:r w:rsidRPr="005B5DDA">
        <w:t>Labelling hazardous chemicals—decanted or transferred chemicals</w:t>
      </w:r>
      <w:bookmarkEnd w:id="985"/>
    </w:p>
    <w:p w14:paraId="646B507E"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w:t>
      </w:r>
    </w:p>
    <w:p w14:paraId="646B507F" w14:textId="77777777" w:rsidR="00145DDF" w:rsidRPr="005B5DDA" w:rsidRDefault="00145DDF" w:rsidP="00145DDF">
      <w:pPr>
        <w:pStyle w:val="DraftHeading3"/>
        <w:tabs>
          <w:tab w:val="right" w:pos="1757"/>
        </w:tabs>
        <w:ind w:left="1871" w:hanging="1871"/>
      </w:pPr>
      <w:r>
        <w:tab/>
      </w:r>
      <w:r w:rsidRPr="00735C65">
        <w:t>(a)</w:t>
      </w:r>
      <w:r>
        <w:tab/>
      </w:r>
      <w:r w:rsidRPr="005B5DDA">
        <w:t>a hazardous chemical is decanted or transferred from the conta</w:t>
      </w:r>
      <w:r>
        <w:t>iner in which it is packed; and</w:t>
      </w:r>
    </w:p>
    <w:p w14:paraId="646B5080" w14:textId="77777777" w:rsidR="00145DDF" w:rsidRPr="005B5DDA" w:rsidRDefault="00145DDF" w:rsidP="00145DDF">
      <w:pPr>
        <w:pStyle w:val="DraftHeading3"/>
        <w:tabs>
          <w:tab w:val="right" w:pos="1757"/>
        </w:tabs>
        <w:ind w:left="1871" w:hanging="1871"/>
      </w:pPr>
      <w:r>
        <w:tab/>
      </w:r>
      <w:r w:rsidRPr="00735C65">
        <w:t>(b)</w:t>
      </w:r>
      <w:r>
        <w:tab/>
      </w:r>
      <w:r w:rsidRPr="005B5DDA">
        <w:t>either:</w:t>
      </w:r>
    </w:p>
    <w:p w14:paraId="646B5081"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will not be used immediately; or</w:t>
      </w:r>
    </w:p>
    <w:p w14:paraId="646B5082" w14:textId="77777777" w:rsidR="00145DDF" w:rsidRPr="005B5DDA" w:rsidRDefault="00145DDF" w:rsidP="00145DDF">
      <w:pPr>
        <w:pStyle w:val="DraftHeading4"/>
        <w:tabs>
          <w:tab w:val="right" w:pos="2268"/>
        </w:tabs>
        <w:ind w:left="2381" w:hanging="2381"/>
      </w:pPr>
      <w:r>
        <w:tab/>
      </w:r>
      <w:r w:rsidRPr="00735C65">
        <w:t>(ii)</w:t>
      </w:r>
      <w:r>
        <w:tab/>
      </w:r>
      <w:r w:rsidRPr="005B5DDA">
        <w:t>is supplied to someone else.</w:t>
      </w:r>
    </w:p>
    <w:p w14:paraId="646B5083"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 </w:t>
      </w:r>
      <w:r>
        <w:t xml:space="preserve">in English </w:t>
      </w:r>
      <w:r w:rsidRPr="005B5DDA">
        <w:t>including the following:</w:t>
      </w:r>
    </w:p>
    <w:p w14:paraId="646B5084"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85" w14:textId="77777777" w:rsidR="00145DDF" w:rsidRDefault="00145DDF" w:rsidP="00145DDF">
      <w:pPr>
        <w:pStyle w:val="DraftHeading3"/>
        <w:tabs>
          <w:tab w:val="right" w:pos="1757"/>
        </w:tabs>
        <w:ind w:left="1871" w:hanging="1871"/>
      </w:pPr>
      <w:r>
        <w:tab/>
      </w:r>
      <w:r w:rsidRPr="00735C65">
        <w:t>(b)</w:t>
      </w:r>
      <w:r>
        <w:tab/>
      </w:r>
      <w:r w:rsidRPr="005B5DDA">
        <w:t xml:space="preserve">a hazard pictogram </w:t>
      </w:r>
      <w:r>
        <w:t>or</w:t>
      </w:r>
      <w:r w:rsidRPr="005B5DDA">
        <w:t xml:space="preserve"> hazard statement consistent with the correct classification of the chemical.</w:t>
      </w:r>
    </w:p>
    <w:p w14:paraId="646B5086" w14:textId="77777777" w:rsidR="00145DDF" w:rsidRPr="005B5DDA" w:rsidRDefault="00145DDF" w:rsidP="007272F6">
      <w:pPr>
        <w:pStyle w:val="StyleDraftHeading1Left0cmHanging15cm1"/>
      </w:pPr>
      <w:r>
        <w:tab/>
      </w:r>
      <w:bookmarkStart w:id="986" w:name="_Toc174445919"/>
      <w:r>
        <w:t>7</w:t>
      </w:r>
      <w:r>
        <w:tab/>
      </w:r>
      <w:r w:rsidRPr="005B5DDA">
        <w:t>Labelling hazardous chemicals—known hazards</w:t>
      </w:r>
      <w:bookmarkEnd w:id="986"/>
    </w:p>
    <w:p w14:paraId="646B5087"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if:</w:t>
      </w:r>
    </w:p>
    <w:p w14:paraId="646B5088" w14:textId="77777777" w:rsidR="00145DDF" w:rsidRPr="005B5DDA" w:rsidRDefault="00145DDF" w:rsidP="00145DDF">
      <w:pPr>
        <w:pStyle w:val="DraftHeading3"/>
        <w:tabs>
          <w:tab w:val="right" w:pos="1757"/>
        </w:tabs>
        <w:ind w:left="1871" w:hanging="1871"/>
      </w:pPr>
      <w:r>
        <w:tab/>
      </w:r>
      <w:r w:rsidRPr="00735C65">
        <w:t>(a)</w:t>
      </w:r>
      <w:r>
        <w:tab/>
      </w:r>
      <w:r w:rsidRPr="005B5DDA">
        <w:t>the chemical is not being sup</w:t>
      </w:r>
      <w:r>
        <w:t>plied to another workplace; and</w:t>
      </w:r>
    </w:p>
    <w:p w14:paraId="646B5089" w14:textId="77777777" w:rsidR="00145DDF" w:rsidRPr="005B5DDA" w:rsidRDefault="00145DDF" w:rsidP="00145DDF">
      <w:pPr>
        <w:pStyle w:val="DraftHeading3"/>
        <w:tabs>
          <w:tab w:val="right" w:pos="1757"/>
        </w:tabs>
        <w:ind w:left="1871" w:hanging="1871"/>
      </w:pPr>
      <w:r>
        <w:tab/>
      </w:r>
      <w:r w:rsidRPr="00735C65">
        <w:t>(b)</w:t>
      </w:r>
      <w:r>
        <w:tab/>
      </w:r>
      <w:r w:rsidRPr="005B5DDA">
        <w:t xml:space="preserve">the hazards </w:t>
      </w:r>
      <w:r>
        <w:t>relating to</w:t>
      </w:r>
      <w:r w:rsidRPr="005B5DDA">
        <w:t xml:space="preserve"> the chemical are known to the workers involved in using, handling or storing the chemical.</w:t>
      </w:r>
    </w:p>
    <w:p w14:paraId="646B508A" w14:textId="77777777" w:rsidR="00145DDF" w:rsidRPr="005B5DDA" w:rsidRDefault="00145DDF" w:rsidP="00145DDF">
      <w:pPr>
        <w:pStyle w:val="DraftHeading2"/>
        <w:tabs>
          <w:tab w:val="right" w:pos="1247"/>
        </w:tabs>
        <w:ind w:left="1361" w:hanging="1361"/>
      </w:pPr>
      <w:r>
        <w:lastRenderedPageBreak/>
        <w:tab/>
      </w:r>
      <w:r w:rsidRPr="00735C65">
        <w:t>(2)</w:t>
      </w:r>
      <w:r>
        <w:tab/>
      </w:r>
      <w:r w:rsidRPr="005B5DDA">
        <w:t xml:space="preserve">The hazardous chemical is </w:t>
      </w:r>
      <w:r w:rsidRPr="005B5DDA">
        <w:rPr>
          <w:b/>
          <w:i/>
        </w:rPr>
        <w:t>correctly labelled</w:t>
      </w:r>
      <w:r w:rsidRPr="005B5DDA">
        <w:t xml:space="preserve"> if the </w:t>
      </w:r>
      <w:r>
        <w:t>c</w:t>
      </w:r>
      <w:r w:rsidRPr="005B5DDA">
        <w:t xml:space="preserve">hemical is packed in a container that has a label </w:t>
      </w:r>
      <w:r>
        <w:t xml:space="preserve">in English </w:t>
      </w:r>
      <w:r w:rsidRPr="005B5DDA">
        <w:t>including the following:</w:t>
      </w:r>
    </w:p>
    <w:p w14:paraId="646B508B" w14:textId="77777777" w:rsidR="00145DDF" w:rsidRPr="005B5DDA" w:rsidRDefault="00145DDF" w:rsidP="00145DDF">
      <w:pPr>
        <w:pStyle w:val="DraftHeading3"/>
        <w:tabs>
          <w:tab w:val="right" w:pos="1757"/>
        </w:tabs>
        <w:ind w:left="1871" w:hanging="1871"/>
      </w:pPr>
      <w:r>
        <w:tab/>
      </w:r>
      <w:r w:rsidRPr="00735C65">
        <w:t>(a)</w:t>
      </w:r>
      <w:r>
        <w:tab/>
      </w:r>
      <w:r w:rsidRPr="005B5DDA">
        <w:t>the product identifier;</w:t>
      </w:r>
    </w:p>
    <w:p w14:paraId="646B508C" w14:textId="77777777" w:rsidR="007162D7" w:rsidRDefault="00145DDF" w:rsidP="00145DDF">
      <w:pPr>
        <w:pStyle w:val="DraftHeading3"/>
        <w:tabs>
          <w:tab w:val="right" w:pos="1757"/>
        </w:tabs>
        <w:ind w:left="1871" w:hanging="1871"/>
      </w:pPr>
      <w:r>
        <w:tab/>
      </w:r>
      <w:r w:rsidRPr="00735C65">
        <w:t>(b)</w:t>
      </w:r>
      <w:r>
        <w:tab/>
      </w:r>
      <w:r w:rsidRPr="005B5DDA">
        <w:t xml:space="preserve">a hazard pictogram </w:t>
      </w:r>
      <w:r>
        <w:t>or</w:t>
      </w:r>
      <w:r w:rsidRPr="005B5DDA">
        <w:t xml:space="preserve"> hazard statement consistent with the correct classification of the chemical.</w:t>
      </w:r>
    </w:p>
    <w:p w14:paraId="646B508D" w14:textId="77777777" w:rsidR="00145DDF" w:rsidRPr="005B5DDA" w:rsidRDefault="00145DDF" w:rsidP="007272F6">
      <w:pPr>
        <w:pStyle w:val="StyleDraftHeading1Left0cmHanging15cm1"/>
      </w:pPr>
      <w:r>
        <w:tab/>
      </w:r>
      <w:bookmarkStart w:id="987" w:name="_Toc174445920"/>
      <w:r>
        <w:t>8</w:t>
      </w:r>
      <w:r>
        <w:tab/>
      </w:r>
      <w:r w:rsidRPr="005B5DDA">
        <w:t>Labelling hazardous chemicals—waste products</w:t>
      </w:r>
      <w:bookmarkEnd w:id="987"/>
    </w:p>
    <w:p w14:paraId="646B508E"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waste product if it is reasonably likely that the waste product is </w:t>
      </w:r>
      <w:r w:rsidRPr="00BF381F">
        <w:t>a</w:t>
      </w:r>
      <w:r>
        <w:t xml:space="preserve"> </w:t>
      </w:r>
      <w:r w:rsidRPr="005B5DDA">
        <w:t>hazardous chemical.</w:t>
      </w:r>
    </w:p>
    <w:p w14:paraId="646B508F" w14:textId="77777777" w:rsidR="00145DDF" w:rsidRPr="005B5DDA" w:rsidRDefault="00145DDF" w:rsidP="00145DDF">
      <w:pPr>
        <w:pStyle w:val="DraftHeading2"/>
        <w:tabs>
          <w:tab w:val="right" w:pos="1247"/>
        </w:tabs>
        <w:ind w:left="1361" w:hanging="1361"/>
      </w:pPr>
      <w:r>
        <w:tab/>
      </w:r>
      <w:r w:rsidRPr="00735C65">
        <w:t>(2)</w:t>
      </w:r>
      <w:r>
        <w:tab/>
      </w:r>
      <w:r w:rsidRPr="005B5DDA">
        <w:t xml:space="preserve">The waste product is </w:t>
      </w:r>
      <w:r w:rsidRPr="005B5DDA">
        <w:rPr>
          <w:b/>
          <w:i/>
        </w:rPr>
        <w:t>correctly labelled</w:t>
      </w:r>
      <w:r w:rsidRPr="005B5DDA">
        <w:t xml:space="preserve"> if it is packed in a container that has a label </w:t>
      </w:r>
      <w:r>
        <w:t xml:space="preserve">in English </w:t>
      </w:r>
      <w:r w:rsidRPr="005B5DDA">
        <w:t>including the following for the hazardous chemical:</w:t>
      </w:r>
    </w:p>
    <w:p w14:paraId="646B5090" w14:textId="77777777" w:rsidR="00145DDF" w:rsidRDefault="00145DDF" w:rsidP="00145DDF">
      <w:pPr>
        <w:pStyle w:val="DraftHeading3"/>
        <w:tabs>
          <w:tab w:val="right" w:pos="1757"/>
        </w:tabs>
        <w:ind w:left="1871" w:hanging="1871"/>
      </w:pPr>
      <w:r>
        <w:tab/>
      </w:r>
      <w:r w:rsidRPr="00735C65">
        <w:t>(a)</w:t>
      </w:r>
      <w:r>
        <w:tab/>
      </w:r>
      <w:r w:rsidRPr="005B5DDA">
        <w:t>the product identifier;</w:t>
      </w:r>
    </w:p>
    <w:p w14:paraId="646B5091" w14:textId="77777777" w:rsidR="00145DDF" w:rsidRPr="005B5DDA" w:rsidRDefault="00145DDF" w:rsidP="00145DDF">
      <w:pPr>
        <w:pStyle w:val="DraftHeading3"/>
        <w:tabs>
          <w:tab w:val="right" w:pos="1757"/>
        </w:tabs>
        <w:ind w:left="1871" w:hanging="1871"/>
      </w:pPr>
      <w:r>
        <w:tab/>
      </w:r>
      <w:r w:rsidRPr="00735C65">
        <w:t>(b)</w:t>
      </w:r>
      <w:r>
        <w:tab/>
      </w:r>
      <w:r w:rsidRPr="005B5DDA">
        <w:t>the name, and the Australian address and business telephone number of:</w:t>
      </w:r>
    </w:p>
    <w:p w14:paraId="646B5092"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manufacturer; or</w:t>
      </w:r>
    </w:p>
    <w:p w14:paraId="646B5093" w14:textId="77777777" w:rsidR="00145DDF" w:rsidRPr="005B5DDA" w:rsidRDefault="00145DDF" w:rsidP="00145DDF">
      <w:pPr>
        <w:pStyle w:val="DraftHeading4"/>
        <w:tabs>
          <w:tab w:val="right" w:pos="2268"/>
        </w:tabs>
        <w:ind w:left="2381" w:hanging="2381"/>
      </w:pPr>
      <w:r>
        <w:tab/>
      </w:r>
      <w:r w:rsidRPr="00735C65">
        <w:t>(ii)</w:t>
      </w:r>
      <w:r>
        <w:tab/>
      </w:r>
      <w:r w:rsidRPr="005B5DDA">
        <w:t>the importer;</w:t>
      </w:r>
    </w:p>
    <w:p w14:paraId="646B5094" w14:textId="77777777" w:rsidR="00145DDF" w:rsidRPr="005B5DDA" w:rsidRDefault="00145DDF" w:rsidP="00145DDF">
      <w:pPr>
        <w:pStyle w:val="DraftHeading3"/>
        <w:tabs>
          <w:tab w:val="right" w:pos="1757"/>
        </w:tabs>
        <w:ind w:left="1871" w:hanging="1871"/>
      </w:pPr>
      <w:r>
        <w:tab/>
      </w:r>
      <w:r w:rsidRPr="00735C65">
        <w:t>(c)</w:t>
      </w:r>
      <w:r>
        <w:tab/>
      </w:r>
      <w:r w:rsidRPr="005B5DDA">
        <w:t>a hazard pictogram and hazard statement consistent with the correct classification of the chemical.</w:t>
      </w:r>
    </w:p>
    <w:p w14:paraId="646B5095" w14:textId="77777777" w:rsidR="00145DDF" w:rsidRPr="005B5DDA" w:rsidRDefault="00145DDF" w:rsidP="007272F6">
      <w:pPr>
        <w:pStyle w:val="StyleDraftHeading1Left0cmHanging15cm1"/>
      </w:pPr>
      <w:r>
        <w:tab/>
      </w:r>
      <w:bookmarkStart w:id="988" w:name="_Toc174445921"/>
      <w:r>
        <w:t>9</w:t>
      </w:r>
      <w:r>
        <w:tab/>
      </w:r>
      <w:r w:rsidRPr="005B5DDA">
        <w:t>Labelling hazardous chemicals—explosives</w:t>
      </w:r>
      <w:bookmarkEnd w:id="988"/>
    </w:p>
    <w:p w14:paraId="646B5096"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a hazardous chemical that</w:t>
      </w:r>
      <w:r>
        <w:t xml:space="preserve"> </w:t>
      </w:r>
      <w:r w:rsidRPr="005B5DDA">
        <w:t xml:space="preserve">may be classified in the </w:t>
      </w:r>
      <w:r w:rsidRPr="00537378">
        <w:t>explosives hazard class</w:t>
      </w:r>
      <w:r>
        <w:t>.</w:t>
      </w:r>
    </w:p>
    <w:p w14:paraId="646B5097" w14:textId="77777777" w:rsidR="00145DDF" w:rsidRDefault="00145DDF" w:rsidP="00145DDF">
      <w:pPr>
        <w:pStyle w:val="DraftHeading2"/>
        <w:tabs>
          <w:tab w:val="right" w:pos="1247"/>
        </w:tabs>
        <w:ind w:left="1361" w:hanging="1361"/>
      </w:pPr>
      <w:r>
        <w:tab/>
      </w:r>
      <w:r w:rsidRPr="00735C65">
        <w:t>(2)</w:t>
      </w:r>
      <w:r>
        <w:tab/>
      </w:r>
      <w:r w:rsidRPr="005B5DDA">
        <w:t xml:space="preserve">The hazardous chemical is </w:t>
      </w:r>
      <w:r w:rsidRPr="005B5DDA">
        <w:rPr>
          <w:b/>
          <w:i/>
        </w:rPr>
        <w:t>correctly labelled</w:t>
      </w:r>
      <w:r w:rsidRPr="005B5DDA">
        <w:t xml:space="preserve"> if the chemical is packed in a container that has a label</w:t>
      </w:r>
      <w:r>
        <w:t xml:space="preserve"> in English</w:t>
      </w:r>
      <w:r w:rsidRPr="005B5DDA">
        <w:t xml:space="preserve"> that:</w:t>
      </w:r>
    </w:p>
    <w:p w14:paraId="646B5098" w14:textId="77777777" w:rsidR="00145DDF" w:rsidRPr="005B5DDA" w:rsidRDefault="00145DDF" w:rsidP="00145DDF">
      <w:pPr>
        <w:pStyle w:val="DraftHeading3"/>
        <w:tabs>
          <w:tab w:val="right" w:pos="1757"/>
        </w:tabs>
        <w:ind w:left="1871" w:hanging="1871"/>
      </w:pPr>
      <w:r>
        <w:tab/>
      </w:r>
      <w:r w:rsidRPr="00735C65">
        <w:t>(a)</w:t>
      </w:r>
      <w:r>
        <w:tab/>
      </w:r>
      <w:r w:rsidRPr="005B5DDA">
        <w:t>complies with the Australian Code for the Transport of Explosives by Road and Rail; and</w:t>
      </w:r>
    </w:p>
    <w:p w14:paraId="646B5099" w14:textId="77777777" w:rsidR="00145DDF" w:rsidRPr="005B5DDA" w:rsidRDefault="00145DDF" w:rsidP="00145DDF">
      <w:pPr>
        <w:pStyle w:val="DraftHeading3"/>
        <w:tabs>
          <w:tab w:val="right" w:pos="1757"/>
        </w:tabs>
        <w:ind w:left="1871" w:hanging="1871"/>
      </w:pPr>
      <w:r>
        <w:tab/>
      </w:r>
      <w:r w:rsidRPr="00735C65">
        <w:t>(b)</w:t>
      </w:r>
      <w:r>
        <w:tab/>
      </w:r>
      <w:r w:rsidRPr="005B5DDA">
        <w:t>includes the following:</w:t>
      </w:r>
    </w:p>
    <w:p w14:paraId="646B509A"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t>the proper shipping name and UN </w:t>
      </w:r>
      <w:r w:rsidRPr="005B5DDA">
        <w:t>number;</w:t>
      </w:r>
    </w:p>
    <w:p w14:paraId="646B509B" w14:textId="77777777" w:rsidR="00145DDF" w:rsidRPr="005B5DDA" w:rsidRDefault="00145DDF" w:rsidP="00145DDF">
      <w:pPr>
        <w:pStyle w:val="DraftHeading4"/>
        <w:tabs>
          <w:tab w:val="right" w:pos="2268"/>
        </w:tabs>
        <w:ind w:left="2381" w:hanging="2381"/>
      </w:pPr>
      <w:r>
        <w:tab/>
      </w:r>
      <w:r w:rsidRPr="00735C65">
        <w:t>(ii)</w:t>
      </w:r>
      <w:r>
        <w:tab/>
      </w:r>
      <w:r w:rsidRPr="005B5DDA">
        <w:t>any hazard pictogram consistent with the correct classification of the chemical in relation to health hazards;</w:t>
      </w:r>
    </w:p>
    <w:p w14:paraId="646B509C" w14:textId="77777777" w:rsidR="00145DDF" w:rsidRPr="005B5DDA" w:rsidRDefault="00145DDF" w:rsidP="00145DDF">
      <w:pPr>
        <w:pStyle w:val="DraftHeading4"/>
        <w:tabs>
          <w:tab w:val="right" w:pos="2268"/>
        </w:tabs>
        <w:ind w:left="2381" w:hanging="2381"/>
      </w:pPr>
      <w:r>
        <w:tab/>
      </w:r>
      <w:r w:rsidRPr="00735C65">
        <w:t>(iii)</w:t>
      </w:r>
      <w:r>
        <w:tab/>
      </w:r>
      <w:r w:rsidRPr="005B5DDA">
        <w:t>any hazard statement consistent with the correct classification of the chemical in relation to health hazards;</w:t>
      </w:r>
    </w:p>
    <w:p w14:paraId="646B509D" w14:textId="77777777" w:rsidR="00145DDF" w:rsidRDefault="00145DDF" w:rsidP="00145DDF">
      <w:pPr>
        <w:pStyle w:val="DraftHeading4"/>
        <w:tabs>
          <w:tab w:val="right" w:pos="2268"/>
        </w:tabs>
        <w:ind w:left="2381" w:hanging="2381"/>
      </w:pPr>
      <w:r>
        <w:lastRenderedPageBreak/>
        <w:tab/>
      </w:r>
      <w:r w:rsidRPr="00735C65">
        <w:t>(iv)</w:t>
      </w:r>
      <w:r>
        <w:tab/>
      </w:r>
      <w:r w:rsidRPr="005B5DDA">
        <w:t>any precautionary statement consistent with the correct classification of the chemical in relation to health hazards.</w:t>
      </w:r>
    </w:p>
    <w:p w14:paraId="646B509E" w14:textId="77777777" w:rsidR="00145DDF" w:rsidRPr="005B5DDA" w:rsidRDefault="00145DDF" w:rsidP="007272F6">
      <w:pPr>
        <w:pStyle w:val="StyleDraftHeading1Left0cmHanging15cm1"/>
      </w:pPr>
      <w:bookmarkStart w:id="989" w:name="_Ref260152283"/>
      <w:r>
        <w:tab/>
      </w:r>
      <w:bookmarkStart w:id="990" w:name="_Toc174445922"/>
      <w:r>
        <w:t>10</w:t>
      </w:r>
      <w:r>
        <w:tab/>
      </w:r>
      <w:r w:rsidRPr="005B5DDA">
        <w:t>Labelling hazardous chemicals—agricultural and veterinary chemicals</w:t>
      </w:r>
      <w:bookmarkEnd w:id="989"/>
      <w:bookmarkEnd w:id="990"/>
    </w:p>
    <w:p w14:paraId="646B509F" w14:textId="77777777" w:rsidR="00145DDF" w:rsidRPr="005B5DDA" w:rsidRDefault="00145DDF" w:rsidP="00145DDF">
      <w:pPr>
        <w:pStyle w:val="DraftHeading2"/>
        <w:tabs>
          <w:tab w:val="right" w:pos="1247"/>
        </w:tabs>
        <w:ind w:left="1361" w:hanging="1361"/>
      </w:pPr>
      <w:r>
        <w:tab/>
      </w:r>
      <w:r w:rsidRPr="00735C65">
        <w:t>(1)</w:t>
      </w:r>
      <w:r>
        <w:tab/>
      </w:r>
      <w:r w:rsidRPr="005B5DDA">
        <w:t xml:space="preserve">A hazardous chemical that is an agricultural or veterinary chemical is </w:t>
      </w:r>
      <w:r w:rsidRPr="005B5DDA">
        <w:rPr>
          <w:b/>
          <w:i/>
        </w:rPr>
        <w:t>correctly labelled</w:t>
      </w:r>
      <w:r w:rsidRPr="005B5DDA">
        <w:t xml:space="preserve"> if:</w:t>
      </w:r>
    </w:p>
    <w:p w14:paraId="646B50A0" w14:textId="77777777" w:rsidR="00145DDF" w:rsidRPr="005B5DDA" w:rsidRDefault="00145DDF" w:rsidP="00145DDF">
      <w:pPr>
        <w:pStyle w:val="DraftHeading3"/>
        <w:tabs>
          <w:tab w:val="right" w:pos="1757"/>
        </w:tabs>
        <w:ind w:left="1871" w:hanging="1871"/>
      </w:pPr>
      <w:r>
        <w:tab/>
      </w:r>
      <w:r w:rsidRPr="00735C65">
        <w:t>(a)</w:t>
      </w:r>
      <w:r>
        <w:tab/>
      </w:r>
      <w:r w:rsidRPr="005B5DDA">
        <w:t>the chemical is labelled in accordance with the requirements of the Australian Pesticides and Veterinary Medicines Authority; and</w:t>
      </w:r>
    </w:p>
    <w:p w14:paraId="646B50A1" w14:textId="77777777" w:rsidR="00145DDF" w:rsidRPr="005B5DDA" w:rsidRDefault="00145DDF" w:rsidP="00145DDF">
      <w:pPr>
        <w:pStyle w:val="DraftHeading3"/>
        <w:tabs>
          <w:tab w:val="right" w:pos="1757"/>
        </w:tabs>
        <w:ind w:left="1871" w:hanging="1871"/>
      </w:pPr>
      <w:r>
        <w:tab/>
      </w:r>
      <w:r w:rsidRPr="00735C65">
        <w:t>(b)</w:t>
      </w:r>
      <w:r>
        <w:tab/>
      </w:r>
      <w:r w:rsidRPr="005B5DDA">
        <w:t>the label</w:t>
      </w:r>
      <w:r>
        <w:t xml:space="preserve"> is in English and </w:t>
      </w:r>
      <w:r w:rsidRPr="005B5DDA">
        <w:t>includes the following:</w:t>
      </w:r>
    </w:p>
    <w:p w14:paraId="646B50A2"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any hazard statement consistent with the correct classification of the chemical;</w:t>
      </w:r>
    </w:p>
    <w:p w14:paraId="646B50A3" w14:textId="77777777" w:rsidR="00145DDF" w:rsidRPr="005B5DDA" w:rsidRDefault="00145DDF" w:rsidP="00145DDF">
      <w:pPr>
        <w:pStyle w:val="DraftHeading4"/>
        <w:tabs>
          <w:tab w:val="right" w:pos="2268"/>
        </w:tabs>
        <w:ind w:left="2381" w:hanging="2381"/>
      </w:pPr>
      <w:r>
        <w:tab/>
      </w:r>
      <w:r w:rsidRPr="00735C65">
        <w:t>(ii)</w:t>
      </w:r>
      <w:r>
        <w:tab/>
      </w:r>
      <w:r w:rsidRPr="005B5DDA">
        <w:t>any precautionary statement consistent with the correct classification of the chemical.</w:t>
      </w:r>
    </w:p>
    <w:p w14:paraId="646B50A4" w14:textId="77777777" w:rsidR="00145DDF" w:rsidRDefault="00145DDF" w:rsidP="00145DDF">
      <w:pPr>
        <w:pStyle w:val="DraftHeading2"/>
        <w:tabs>
          <w:tab w:val="right" w:pos="1247"/>
        </w:tabs>
        <w:ind w:left="1361" w:hanging="1361"/>
      </w:pPr>
      <w:r>
        <w:tab/>
      </w:r>
      <w:r w:rsidRPr="00735C65">
        <w:t>(2)</w:t>
      </w:r>
      <w:r>
        <w:tab/>
      </w:r>
      <w:r w:rsidRPr="005B5DDA">
        <w:t xml:space="preserve">In this </w:t>
      </w:r>
      <w:r>
        <w:t xml:space="preserve">clause, </w:t>
      </w:r>
      <w:r w:rsidRPr="005B5DDA">
        <w:rPr>
          <w:b/>
          <w:i/>
        </w:rPr>
        <w:t>agricultural or veterinary chemical</w:t>
      </w:r>
      <w:r w:rsidRPr="005B5DDA">
        <w:t xml:space="preserve"> means an agricultural chemical product or veterinary chemical product under the </w:t>
      </w:r>
      <w:r w:rsidRPr="005B5DDA">
        <w:rPr>
          <w:i/>
        </w:rPr>
        <w:t>Agricultural and Veterinary Chemicals Code Act 1994</w:t>
      </w:r>
      <w:r>
        <w:t xml:space="preserve"> of the Commonwealth</w:t>
      </w:r>
      <w:r w:rsidRPr="005B5DDA">
        <w:t>.</w:t>
      </w:r>
    </w:p>
    <w:p w14:paraId="646B50A5" w14:textId="77777777" w:rsidR="00145DDF" w:rsidRPr="007D60FC" w:rsidRDefault="00145DDF" w:rsidP="00145DDF">
      <w:pPr>
        <w:pStyle w:val="ScheduleNo"/>
        <w:ind w:left="1560" w:hanging="1560"/>
        <w:jc w:val="left"/>
        <w:rPr>
          <w:caps w:val="0"/>
          <w:sz w:val="28"/>
          <w:szCs w:val="28"/>
        </w:rPr>
      </w:pPr>
      <w:bookmarkStart w:id="991" w:name="OLE_LINK14"/>
      <w:r>
        <w:br w:type="page"/>
      </w:r>
      <w:bookmarkStart w:id="992" w:name="_Toc174445923"/>
      <w:r w:rsidRPr="007D60FC">
        <w:rPr>
          <w:caps w:val="0"/>
          <w:sz w:val="28"/>
          <w:szCs w:val="28"/>
        </w:rPr>
        <w:lastRenderedPageBreak/>
        <w:t>Schedule 10</w:t>
      </w:r>
      <w:r>
        <w:rPr>
          <w:caps w:val="0"/>
          <w:sz w:val="28"/>
          <w:szCs w:val="28"/>
        </w:rPr>
        <w:t xml:space="preserve"> </w:t>
      </w:r>
      <w:r>
        <w:rPr>
          <w:caps w:val="0"/>
          <w:sz w:val="28"/>
          <w:szCs w:val="28"/>
        </w:rPr>
        <w:tab/>
      </w:r>
      <w:r w:rsidRPr="007D60FC">
        <w:rPr>
          <w:caps w:val="0"/>
          <w:sz w:val="28"/>
          <w:szCs w:val="28"/>
        </w:rPr>
        <w:t>Prohibited carcinogens</w:t>
      </w:r>
      <w:r>
        <w:rPr>
          <w:caps w:val="0"/>
          <w:sz w:val="28"/>
          <w:szCs w:val="28"/>
        </w:rPr>
        <w:t xml:space="preserve">, </w:t>
      </w:r>
      <w:r w:rsidRPr="007D60FC">
        <w:rPr>
          <w:caps w:val="0"/>
          <w:sz w:val="28"/>
          <w:szCs w:val="28"/>
        </w:rPr>
        <w:t>restricted carcinogens and restricted hazardous chemicals</w:t>
      </w:r>
      <w:bookmarkEnd w:id="991"/>
      <w:bookmarkEnd w:id="992"/>
    </w:p>
    <w:p w14:paraId="646B50A6" w14:textId="77777777" w:rsidR="00145DDF" w:rsidRDefault="00145DDF" w:rsidP="00145DDF">
      <w:pPr>
        <w:pStyle w:val="Normal-Schedule"/>
        <w:jc w:val="right"/>
      </w:pPr>
      <w:r>
        <w:t>Regulations 340 and 380–384</w:t>
      </w:r>
    </w:p>
    <w:p w14:paraId="646B50A7" w14:textId="77777777" w:rsidR="00145DDF" w:rsidRPr="009F2DF9" w:rsidRDefault="00145DDF" w:rsidP="00145DDF">
      <w:pPr>
        <w:pStyle w:val="DraftSectionNote"/>
        <w:rPr>
          <w:b/>
        </w:rPr>
      </w:pPr>
      <w:r w:rsidRPr="009F2DF9">
        <w:rPr>
          <w:b/>
        </w:rPr>
        <w:t>Note</w:t>
      </w:r>
    </w:p>
    <w:p w14:paraId="646B50A8" w14:textId="77777777" w:rsidR="00145DDF" w:rsidRDefault="00145DDF" w:rsidP="00145DDF">
      <w:pPr>
        <w:pStyle w:val="DraftSectionNote"/>
      </w:pPr>
      <w:r>
        <w:t>T</w:t>
      </w:r>
      <w:r w:rsidRPr="005B5DDA">
        <w:t>he</w:t>
      </w:r>
      <w:r>
        <w:t xml:space="preserve"> prohibition of the </w:t>
      </w:r>
      <w:r w:rsidRPr="005B5DDA">
        <w:t>use of carcinoge</w:t>
      </w:r>
      <w:r>
        <w:t>ns</w:t>
      </w:r>
      <w:r w:rsidRPr="005B5DDA">
        <w:t xml:space="preserve"> listed in table </w:t>
      </w:r>
      <w:r>
        <w:t>10</w:t>
      </w:r>
      <w:r w:rsidRPr="005B5DDA">
        <w:t>.1, column 2 and</w:t>
      </w:r>
      <w:r>
        <w:t xml:space="preserve"> the restriction of the use of carcinogens listed in</w:t>
      </w:r>
      <w:r w:rsidRPr="005B5DDA">
        <w:t xml:space="preserve"> table </w:t>
      </w:r>
      <w:r>
        <w:t>10.2, column 2 apply to </w:t>
      </w:r>
      <w:r w:rsidRPr="005B5DDA">
        <w:t>the pure substance and where the substance is present in a mixture at a c</w:t>
      </w:r>
      <w:r>
        <w:t>oncentration greater than 0·1%</w:t>
      </w:r>
      <w:r w:rsidR="000A37D6">
        <w:t>, unless otherwise specified</w:t>
      </w:r>
      <w:r>
        <w:t>.</w:t>
      </w:r>
    </w:p>
    <w:p w14:paraId="646B50A9" w14:textId="77777777" w:rsidR="00145DDF" w:rsidRPr="00735C65" w:rsidRDefault="00145DDF" w:rsidP="00145DDF">
      <w:pPr>
        <w:pStyle w:val="Normal-Schedule"/>
        <w:tabs>
          <w:tab w:val="clear" w:pos="454"/>
          <w:tab w:val="clear" w:pos="907"/>
          <w:tab w:val="clear" w:pos="1361"/>
          <w:tab w:val="clear" w:pos="1814"/>
          <w:tab w:val="clear" w:pos="2722"/>
          <w:tab w:val="left" w:pos="1036"/>
        </w:tabs>
        <w:spacing w:before="240" w:after="60"/>
        <w:rPr>
          <w:b/>
        </w:rPr>
      </w:pPr>
      <w:r w:rsidRPr="00735C65">
        <w:rPr>
          <w:b/>
        </w:rPr>
        <w:t xml:space="preserve">Table </w:t>
      </w:r>
      <w:r>
        <w:rPr>
          <w:b/>
        </w:rPr>
        <w:t>10</w:t>
      </w:r>
      <w:r w:rsidRPr="00735C65">
        <w:rPr>
          <w:b/>
        </w:rPr>
        <w:t>.1</w:t>
      </w:r>
      <w:r w:rsidRPr="00735C65">
        <w:rPr>
          <w:b/>
        </w:rPr>
        <w:tab/>
        <w:t>Prohibited carcinogens</w:t>
      </w:r>
    </w:p>
    <w:tbl>
      <w:tblPr>
        <w:tblW w:w="7938" w:type="dxa"/>
        <w:tblLayout w:type="fixed"/>
        <w:tblLook w:val="0000" w:firstRow="0" w:lastRow="0" w:firstColumn="0" w:lastColumn="0" w:noHBand="0" w:noVBand="0"/>
      </w:tblPr>
      <w:tblGrid>
        <w:gridCol w:w="1242"/>
        <w:gridCol w:w="6696"/>
      </w:tblGrid>
      <w:tr w:rsidR="00145DDF" w:rsidRPr="00A74947" w14:paraId="646B50AE" w14:textId="77777777" w:rsidTr="00943B05">
        <w:trPr>
          <w:cantSplit/>
          <w:tblHeader/>
        </w:trPr>
        <w:tc>
          <w:tcPr>
            <w:tcW w:w="1242" w:type="dxa"/>
            <w:tcBorders>
              <w:top w:val="single" w:sz="4" w:space="0" w:color="auto"/>
              <w:bottom w:val="single" w:sz="4" w:space="0" w:color="auto"/>
            </w:tcBorders>
          </w:tcPr>
          <w:p w14:paraId="646B50AA" w14:textId="77777777" w:rsidR="00145DDF" w:rsidRPr="00A74947" w:rsidRDefault="00145DDF" w:rsidP="00AD0966">
            <w:pPr>
              <w:pStyle w:val="Normal-Schedule"/>
              <w:spacing w:before="60" w:after="60"/>
              <w:rPr>
                <w:b/>
              </w:rPr>
            </w:pPr>
            <w:r>
              <w:rPr>
                <w:b/>
              </w:rPr>
              <w:t>C</w:t>
            </w:r>
            <w:r w:rsidRPr="00A74947">
              <w:rPr>
                <w:b/>
              </w:rPr>
              <w:t>olumn 1</w:t>
            </w:r>
          </w:p>
          <w:p w14:paraId="646B50AB" w14:textId="77777777" w:rsidR="00145DDF" w:rsidRPr="00A74947" w:rsidRDefault="00145DDF" w:rsidP="00AD0966">
            <w:pPr>
              <w:pStyle w:val="Normal-Schedule"/>
              <w:spacing w:before="0" w:after="60"/>
              <w:rPr>
                <w:b/>
              </w:rPr>
            </w:pPr>
            <w:r>
              <w:rPr>
                <w:b/>
              </w:rPr>
              <w:t>I</w:t>
            </w:r>
            <w:r w:rsidRPr="00A74947">
              <w:rPr>
                <w:b/>
              </w:rPr>
              <w:t>tem</w:t>
            </w:r>
          </w:p>
        </w:tc>
        <w:tc>
          <w:tcPr>
            <w:tcW w:w="6696" w:type="dxa"/>
            <w:tcBorders>
              <w:top w:val="single" w:sz="4" w:space="0" w:color="auto"/>
              <w:bottom w:val="single" w:sz="4" w:space="0" w:color="auto"/>
            </w:tcBorders>
          </w:tcPr>
          <w:p w14:paraId="646B50AC" w14:textId="77777777" w:rsidR="00145DDF" w:rsidRPr="00A74947" w:rsidRDefault="00145DDF" w:rsidP="00AD0966">
            <w:pPr>
              <w:pStyle w:val="Normal-Schedule"/>
              <w:spacing w:before="60" w:after="60"/>
              <w:rPr>
                <w:b/>
              </w:rPr>
            </w:pPr>
            <w:r>
              <w:rPr>
                <w:b/>
              </w:rPr>
              <w:t>C</w:t>
            </w:r>
            <w:r w:rsidRPr="00A74947">
              <w:rPr>
                <w:b/>
              </w:rPr>
              <w:t>olumn 2</w:t>
            </w:r>
          </w:p>
          <w:p w14:paraId="646B50AD" w14:textId="77777777" w:rsidR="00145DDF" w:rsidRPr="00A74947" w:rsidRDefault="00145DDF" w:rsidP="00AD0966">
            <w:pPr>
              <w:pStyle w:val="Normal-Schedule"/>
              <w:spacing w:before="0" w:after="60"/>
              <w:rPr>
                <w:b/>
              </w:rPr>
            </w:pPr>
            <w:r>
              <w:rPr>
                <w:b/>
              </w:rPr>
              <w:t>Prohibited</w:t>
            </w:r>
            <w:r w:rsidRPr="00A74947">
              <w:rPr>
                <w:b/>
              </w:rPr>
              <w:t xml:space="preserve"> carcinogen [CAS number]</w:t>
            </w:r>
          </w:p>
        </w:tc>
      </w:tr>
      <w:tr w:rsidR="00145DDF" w:rsidRPr="005B5DDA" w14:paraId="646B50B1" w14:textId="77777777" w:rsidTr="00943B05">
        <w:trPr>
          <w:cantSplit/>
        </w:trPr>
        <w:tc>
          <w:tcPr>
            <w:tcW w:w="1242" w:type="dxa"/>
            <w:tcBorders>
              <w:top w:val="single" w:sz="4" w:space="0" w:color="auto"/>
            </w:tcBorders>
          </w:tcPr>
          <w:p w14:paraId="646B50AF" w14:textId="77777777" w:rsidR="00145DDF" w:rsidRPr="000D0453" w:rsidRDefault="00145DDF" w:rsidP="00AD0966">
            <w:pPr>
              <w:pStyle w:val="Normal-Schedule"/>
              <w:spacing w:before="60" w:after="60"/>
            </w:pPr>
            <w:r w:rsidRPr="000D0453">
              <w:t>1</w:t>
            </w:r>
          </w:p>
        </w:tc>
        <w:tc>
          <w:tcPr>
            <w:tcW w:w="6696" w:type="dxa"/>
            <w:tcBorders>
              <w:top w:val="single" w:sz="4" w:space="0" w:color="auto"/>
            </w:tcBorders>
          </w:tcPr>
          <w:p w14:paraId="646B50B0" w14:textId="77777777" w:rsidR="00145DDF" w:rsidRPr="005B5DDA" w:rsidRDefault="00145DDF" w:rsidP="00AD0966">
            <w:pPr>
              <w:pStyle w:val="Normal-Schedule"/>
              <w:spacing w:before="60" w:after="60"/>
            </w:pPr>
            <w:r w:rsidRPr="005B5DDA">
              <w:t>2-Acetylaminofluorene [53-96-3]</w:t>
            </w:r>
          </w:p>
        </w:tc>
      </w:tr>
      <w:tr w:rsidR="00145DDF" w:rsidRPr="005B5DDA" w14:paraId="646B50B4" w14:textId="77777777" w:rsidTr="00943B05">
        <w:trPr>
          <w:cantSplit/>
        </w:trPr>
        <w:tc>
          <w:tcPr>
            <w:tcW w:w="1242" w:type="dxa"/>
          </w:tcPr>
          <w:p w14:paraId="646B50B2" w14:textId="77777777" w:rsidR="00145DDF" w:rsidRPr="000D0453" w:rsidRDefault="00145DDF" w:rsidP="00AD0966">
            <w:pPr>
              <w:pStyle w:val="Normal-Schedule"/>
              <w:spacing w:before="60" w:after="60"/>
            </w:pPr>
            <w:r w:rsidRPr="000D0453">
              <w:t>2</w:t>
            </w:r>
          </w:p>
        </w:tc>
        <w:tc>
          <w:tcPr>
            <w:tcW w:w="6696" w:type="dxa"/>
          </w:tcPr>
          <w:p w14:paraId="646B50B3" w14:textId="77777777" w:rsidR="00145DDF" w:rsidRPr="005B5DDA" w:rsidRDefault="00145DDF" w:rsidP="00AD0966">
            <w:pPr>
              <w:pStyle w:val="Normal-Schedule"/>
              <w:spacing w:before="60" w:after="60"/>
            </w:pPr>
            <w:r w:rsidRPr="005B5DDA">
              <w:t>Aflatoxins</w:t>
            </w:r>
          </w:p>
        </w:tc>
      </w:tr>
      <w:tr w:rsidR="00145DDF" w:rsidRPr="005B5DDA" w14:paraId="646B50B7" w14:textId="77777777" w:rsidTr="00943B05">
        <w:trPr>
          <w:cantSplit/>
        </w:trPr>
        <w:tc>
          <w:tcPr>
            <w:tcW w:w="1242" w:type="dxa"/>
          </w:tcPr>
          <w:p w14:paraId="646B50B5" w14:textId="77777777" w:rsidR="00145DDF" w:rsidRPr="000D0453" w:rsidRDefault="00145DDF" w:rsidP="00AD0966">
            <w:pPr>
              <w:pStyle w:val="Normal-Schedule"/>
              <w:spacing w:before="60" w:after="60"/>
            </w:pPr>
            <w:r w:rsidRPr="000D0453">
              <w:t>3</w:t>
            </w:r>
          </w:p>
        </w:tc>
        <w:tc>
          <w:tcPr>
            <w:tcW w:w="6696" w:type="dxa"/>
          </w:tcPr>
          <w:p w14:paraId="646B50B6" w14:textId="77777777" w:rsidR="00145DDF" w:rsidRPr="005B5DDA" w:rsidRDefault="00145DDF" w:rsidP="00AD0966">
            <w:pPr>
              <w:pStyle w:val="Normal-Schedule"/>
              <w:spacing w:before="60" w:after="60"/>
            </w:pPr>
            <w:r w:rsidRPr="005B5DDA">
              <w:t>4-Aminodiphenyl [92-67-1]</w:t>
            </w:r>
          </w:p>
        </w:tc>
      </w:tr>
      <w:tr w:rsidR="00145DDF" w:rsidRPr="005B5DDA" w14:paraId="646B50BA" w14:textId="77777777" w:rsidTr="00943B05">
        <w:trPr>
          <w:cantSplit/>
        </w:trPr>
        <w:tc>
          <w:tcPr>
            <w:tcW w:w="1242" w:type="dxa"/>
          </w:tcPr>
          <w:p w14:paraId="646B50B8" w14:textId="77777777" w:rsidR="00145DDF" w:rsidRPr="000D0453" w:rsidRDefault="00145DDF" w:rsidP="00AD0966">
            <w:pPr>
              <w:pStyle w:val="Normal-Schedule"/>
              <w:spacing w:before="60" w:after="60"/>
            </w:pPr>
            <w:r w:rsidRPr="000D0453">
              <w:t>4</w:t>
            </w:r>
          </w:p>
        </w:tc>
        <w:tc>
          <w:tcPr>
            <w:tcW w:w="6696" w:type="dxa"/>
          </w:tcPr>
          <w:p w14:paraId="646B50B9" w14:textId="77777777" w:rsidR="00145DDF" w:rsidRPr="005B5DDA" w:rsidRDefault="00145DDF" w:rsidP="00AD0966">
            <w:pPr>
              <w:pStyle w:val="Normal-Schedule"/>
              <w:spacing w:before="60" w:after="60"/>
            </w:pPr>
            <w:r w:rsidRPr="005B5DDA">
              <w:t xml:space="preserve">Benzidine [92-87-5] </w:t>
            </w:r>
            <w:r>
              <w:t>and its salts</w:t>
            </w:r>
            <w:r w:rsidRPr="005B5DDA">
              <w:t xml:space="preserve"> (including benzidine dihydrochloride [531</w:t>
            </w:r>
            <w:r w:rsidR="00943B05">
              <w:noBreakHyphen/>
            </w:r>
            <w:r w:rsidRPr="005B5DDA">
              <w:t>85</w:t>
            </w:r>
            <w:r w:rsidR="00943B05">
              <w:noBreakHyphen/>
            </w:r>
            <w:r w:rsidRPr="005B5DDA">
              <w:t>1])</w:t>
            </w:r>
          </w:p>
        </w:tc>
      </w:tr>
      <w:tr w:rsidR="00145DDF" w:rsidRPr="005B5DDA" w14:paraId="646B50BD" w14:textId="77777777" w:rsidTr="00943B05">
        <w:trPr>
          <w:cantSplit/>
        </w:trPr>
        <w:tc>
          <w:tcPr>
            <w:tcW w:w="1242" w:type="dxa"/>
          </w:tcPr>
          <w:p w14:paraId="646B50BB" w14:textId="77777777" w:rsidR="00145DDF" w:rsidRPr="000D0453" w:rsidRDefault="00145DDF" w:rsidP="00AD0966">
            <w:pPr>
              <w:pStyle w:val="Normal-Schedule"/>
              <w:spacing w:before="60" w:after="60"/>
            </w:pPr>
            <w:r w:rsidRPr="000D0453">
              <w:t>5</w:t>
            </w:r>
          </w:p>
        </w:tc>
        <w:tc>
          <w:tcPr>
            <w:tcW w:w="6696" w:type="dxa"/>
          </w:tcPr>
          <w:p w14:paraId="646B50BC" w14:textId="77777777" w:rsidR="00145DDF" w:rsidRDefault="00145DDF" w:rsidP="00AD0966">
            <w:pPr>
              <w:pStyle w:val="Normal-Schedule"/>
              <w:suppressLineNumbers/>
              <w:spacing w:before="60" w:after="60"/>
              <w:rPr>
                <w:b/>
                <w:i/>
              </w:rPr>
            </w:pPr>
            <w:r>
              <w:t>b</w:t>
            </w:r>
            <w:r w:rsidRPr="005B5DDA">
              <w:t>is(Chloromethyl) ether</w:t>
            </w:r>
            <w:r>
              <w:t xml:space="preserve"> </w:t>
            </w:r>
            <w:r w:rsidRPr="005B5DDA">
              <w:t>[542-88-1]</w:t>
            </w:r>
          </w:p>
        </w:tc>
      </w:tr>
      <w:tr w:rsidR="00145DDF" w:rsidRPr="005B5DDA" w14:paraId="646B50C0" w14:textId="77777777" w:rsidTr="00943B05">
        <w:trPr>
          <w:cantSplit/>
        </w:trPr>
        <w:tc>
          <w:tcPr>
            <w:tcW w:w="1242" w:type="dxa"/>
          </w:tcPr>
          <w:p w14:paraId="646B50BE" w14:textId="77777777" w:rsidR="00145DDF" w:rsidRPr="000D0453" w:rsidRDefault="00145DDF" w:rsidP="00AD0966">
            <w:pPr>
              <w:pStyle w:val="Normal-Schedule"/>
              <w:spacing w:before="60" w:after="60"/>
            </w:pPr>
            <w:r w:rsidRPr="000D0453">
              <w:t>6</w:t>
            </w:r>
          </w:p>
        </w:tc>
        <w:tc>
          <w:tcPr>
            <w:tcW w:w="6696" w:type="dxa"/>
          </w:tcPr>
          <w:p w14:paraId="646B50BF" w14:textId="77777777" w:rsidR="00145DDF" w:rsidRPr="005B5DDA" w:rsidRDefault="00145DDF" w:rsidP="00AD0966">
            <w:pPr>
              <w:pStyle w:val="Normal-Schedule"/>
              <w:spacing w:before="60" w:after="60"/>
            </w:pPr>
            <w:r w:rsidRPr="005B5DDA">
              <w:t>Chloromethyl methyl ether [107-30-2] (technical grade which contains bis(chloromethyl) ether)</w:t>
            </w:r>
          </w:p>
        </w:tc>
      </w:tr>
      <w:tr w:rsidR="00145DDF" w:rsidRPr="005B5DDA" w14:paraId="646B50C3" w14:textId="77777777" w:rsidTr="00943B05">
        <w:trPr>
          <w:cantSplit/>
        </w:trPr>
        <w:tc>
          <w:tcPr>
            <w:tcW w:w="1242" w:type="dxa"/>
          </w:tcPr>
          <w:p w14:paraId="646B50C1" w14:textId="77777777" w:rsidR="00145DDF" w:rsidRPr="000D0453" w:rsidRDefault="00145DDF" w:rsidP="00AD0966">
            <w:pPr>
              <w:pStyle w:val="Normal-Schedule"/>
              <w:spacing w:before="60" w:after="60"/>
            </w:pPr>
            <w:r w:rsidRPr="000D0453">
              <w:t>7</w:t>
            </w:r>
          </w:p>
        </w:tc>
        <w:tc>
          <w:tcPr>
            <w:tcW w:w="6696" w:type="dxa"/>
          </w:tcPr>
          <w:p w14:paraId="646B50C2" w14:textId="77777777" w:rsidR="00145DDF" w:rsidRPr="005B5DDA" w:rsidRDefault="00145DDF" w:rsidP="00AD0966">
            <w:pPr>
              <w:pStyle w:val="Normal-Schedule"/>
              <w:spacing w:before="60" w:after="60"/>
            </w:pPr>
            <w:r w:rsidRPr="005B5DDA">
              <w:t>4-Dimethylaminoazobenzene [60-11-7] (Dimethyl Yellow)</w:t>
            </w:r>
          </w:p>
        </w:tc>
      </w:tr>
      <w:tr w:rsidR="00145DDF" w:rsidRPr="005B5DDA" w14:paraId="646B50C6" w14:textId="77777777" w:rsidTr="00943B05">
        <w:trPr>
          <w:cantSplit/>
        </w:trPr>
        <w:tc>
          <w:tcPr>
            <w:tcW w:w="1242" w:type="dxa"/>
          </w:tcPr>
          <w:p w14:paraId="646B50C4" w14:textId="77777777" w:rsidR="00145DDF" w:rsidRPr="000D0453" w:rsidRDefault="00145DDF" w:rsidP="00AD0966">
            <w:pPr>
              <w:pStyle w:val="Normal-Schedule"/>
              <w:spacing w:before="60" w:after="60"/>
            </w:pPr>
            <w:r w:rsidRPr="000D0453">
              <w:t>8</w:t>
            </w:r>
          </w:p>
        </w:tc>
        <w:tc>
          <w:tcPr>
            <w:tcW w:w="6696" w:type="dxa"/>
          </w:tcPr>
          <w:p w14:paraId="646B50C5" w14:textId="77777777" w:rsidR="00145DDF" w:rsidRPr="005B5DDA" w:rsidRDefault="00145DDF" w:rsidP="00AD0966">
            <w:pPr>
              <w:pStyle w:val="Normal-Schedule"/>
              <w:spacing w:before="60" w:after="60"/>
            </w:pPr>
            <w:r w:rsidRPr="005B5DDA">
              <w:t>2-Naphthylamine [91-59-8]</w:t>
            </w:r>
            <w:r>
              <w:t xml:space="preserve"> and its salts</w:t>
            </w:r>
          </w:p>
        </w:tc>
      </w:tr>
      <w:tr w:rsidR="00145DDF" w:rsidRPr="005B5DDA" w14:paraId="646B50C9" w14:textId="77777777" w:rsidTr="00943B05">
        <w:trPr>
          <w:cantSplit/>
        </w:trPr>
        <w:tc>
          <w:tcPr>
            <w:tcW w:w="1242" w:type="dxa"/>
            <w:tcBorders>
              <w:bottom w:val="single" w:sz="4" w:space="0" w:color="auto"/>
            </w:tcBorders>
          </w:tcPr>
          <w:p w14:paraId="646B50C7" w14:textId="77777777" w:rsidR="00145DDF" w:rsidRPr="000D0453" w:rsidRDefault="00145DDF" w:rsidP="00AD0966">
            <w:pPr>
              <w:pStyle w:val="Normal-Schedule"/>
              <w:spacing w:before="60" w:after="60"/>
            </w:pPr>
            <w:r w:rsidRPr="000D0453">
              <w:t>9</w:t>
            </w:r>
          </w:p>
        </w:tc>
        <w:tc>
          <w:tcPr>
            <w:tcW w:w="6696" w:type="dxa"/>
            <w:tcBorders>
              <w:bottom w:val="single" w:sz="4" w:space="0" w:color="auto"/>
            </w:tcBorders>
          </w:tcPr>
          <w:p w14:paraId="646B50C8" w14:textId="77777777" w:rsidR="00145DDF" w:rsidRPr="005B5DDA" w:rsidRDefault="00145DDF" w:rsidP="00AD0966">
            <w:pPr>
              <w:pStyle w:val="Normal-Schedule"/>
              <w:spacing w:before="60" w:after="60"/>
            </w:pPr>
            <w:r w:rsidRPr="005B5DDA">
              <w:t>4-Nitrodiphenyl [92-93-3]</w:t>
            </w:r>
          </w:p>
        </w:tc>
      </w:tr>
    </w:tbl>
    <w:p w14:paraId="646B50CA" w14:textId="77777777" w:rsidR="00145DDF" w:rsidRPr="00735C65" w:rsidRDefault="00145DDF" w:rsidP="00145DDF">
      <w:pPr>
        <w:pStyle w:val="ScheduleFlushLeft"/>
        <w:spacing w:before="240" w:after="60"/>
        <w:ind w:left="1134" w:hanging="1134"/>
        <w:rPr>
          <w:b/>
        </w:rPr>
      </w:pPr>
      <w:r w:rsidRPr="00735C65">
        <w:rPr>
          <w:b/>
        </w:rPr>
        <w:t xml:space="preserve">Table </w:t>
      </w:r>
      <w:r>
        <w:rPr>
          <w:b/>
        </w:rPr>
        <w:t>10</w:t>
      </w:r>
      <w:r w:rsidRPr="00735C65">
        <w:rPr>
          <w:b/>
        </w:rPr>
        <w:t>.2</w:t>
      </w:r>
      <w:r w:rsidRPr="00735C65">
        <w:rPr>
          <w:b/>
        </w:rPr>
        <w:tab/>
        <w:t>Restricted carcinogens</w:t>
      </w:r>
    </w:p>
    <w:tbl>
      <w:tblPr>
        <w:tblW w:w="7938" w:type="dxa"/>
        <w:tblLayout w:type="fixed"/>
        <w:tblLook w:val="0000" w:firstRow="0" w:lastRow="0" w:firstColumn="0" w:lastColumn="0" w:noHBand="0" w:noVBand="0"/>
      </w:tblPr>
      <w:tblGrid>
        <w:gridCol w:w="1242"/>
        <w:gridCol w:w="2586"/>
        <w:gridCol w:w="4110"/>
      </w:tblGrid>
      <w:tr w:rsidR="00145DDF" w:rsidRPr="007217FA" w14:paraId="646B50D1" w14:textId="77777777" w:rsidTr="00943B05">
        <w:trPr>
          <w:cantSplit/>
          <w:tblHeader/>
        </w:trPr>
        <w:tc>
          <w:tcPr>
            <w:tcW w:w="1242" w:type="dxa"/>
            <w:tcBorders>
              <w:top w:val="single" w:sz="4" w:space="0" w:color="auto"/>
              <w:bottom w:val="single" w:sz="4" w:space="0" w:color="auto"/>
            </w:tcBorders>
          </w:tcPr>
          <w:p w14:paraId="646B50CB" w14:textId="77777777" w:rsidR="00145DDF" w:rsidRPr="007217FA" w:rsidRDefault="00145DDF" w:rsidP="00AD0966">
            <w:pPr>
              <w:pStyle w:val="Normal-Schedule"/>
              <w:spacing w:before="60" w:after="60"/>
              <w:rPr>
                <w:b/>
              </w:rPr>
            </w:pPr>
            <w:r w:rsidRPr="007217FA">
              <w:rPr>
                <w:b/>
              </w:rPr>
              <w:t>Column 1</w:t>
            </w:r>
          </w:p>
          <w:p w14:paraId="646B50CC" w14:textId="77777777" w:rsidR="00145DDF" w:rsidRPr="007217FA" w:rsidRDefault="00145DDF" w:rsidP="00AD0966">
            <w:pPr>
              <w:pStyle w:val="Normal-Schedule"/>
              <w:spacing w:before="0" w:after="60"/>
              <w:rPr>
                <w:b/>
              </w:rPr>
            </w:pPr>
            <w:r w:rsidRPr="007217FA">
              <w:rPr>
                <w:b/>
              </w:rPr>
              <w:t>Item</w:t>
            </w:r>
          </w:p>
        </w:tc>
        <w:tc>
          <w:tcPr>
            <w:tcW w:w="2586" w:type="dxa"/>
            <w:tcBorders>
              <w:top w:val="single" w:sz="4" w:space="0" w:color="auto"/>
              <w:bottom w:val="single" w:sz="4" w:space="0" w:color="auto"/>
            </w:tcBorders>
          </w:tcPr>
          <w:p w14:paraId="646B50CD" w14:textId="77777777" w:rsidR="00145DDF" w:rsidRPr="007217FA" w:rsidRDefault="00145DDF" w:rsidP="00AD0966">
            <w:pPr>
              <w:pStyle w:val="Normal-Schedule"/>
              <w:spacing w:before="60" w:after="60"/>
              <w:rPr>
                <w:b/>
              </w:rPr>
            </w:pPr>
            <w:r w:rsidRPr="007217FA">
              <w:rPr>
                <w:b/>
              </w:rPr>
              <w:t>Column 2</w:t>
            </w:r>
          </w:p>
          <w:p w14:paraId="646B50CE" w14:textId="77777777" w:rsidR="00145DDF" w:rsidRPr="007217FA" w:rsidRDefault="00145DDF" w:rsidP="00AD0966">
            <w:pPr>
              <w:pStyle w:val="Normal-Schedule"/>
              <w:spacing w:before="0" w:after="60"/>
              <w:rPr>
                <w:b/>
              </w:rPr>
            </w:pPr>
            <w:r w:rsidRPr="007217FA">
              <w:rPr>
                <w:b/>
              </w:rPr>
              <w:t xml:space="preserve">Restricted </w:t>
            </w:r>
            <w:r w:rsidRPr="00A74947">
              <w:rPr>
                <w:b/>
              </w:rPr>
              <w:t xml:space="preserve">carcinogen </w:t>
            </w:r>
            <w:r w:rsidRPr="007217FA">
              <w:rPr>
                <w:b/>
              </w:rPr>
              <w:t>[CAS</w:t>
            </w:r>
            <w:r>
              <w:rPr>
                <w:b/>
              </w:rPr>
              <w:t> </w:t>
            </w:r>
            <w:r w:rsidRPr="007217FA">
              <w:rPr>
                <w:b/>
              </w:rPr>
              <w:t>Number]</w:t>
            </w:r>
          </w:p>
        </w:tc>
        <w:tc>
          <w:tcPr>
            <w:tcW w:w="4110" w:type="dxa"/>
            <w:tcBorders>
              <w:top w:val="single" w:sz="4" w:space="0" w:color="auto"/>
              <w:bottom w:val="single" w:sz="4" w:space="0" w:color="auto"/>
            </w:tcBorders>
          </w:tcPr>
          <w:p w14:paraId="646B50CF" w14:textId="77777777" w:rsidR="00145DDF" w:rsidRPr="007217FA" w:rsidRDefault="00145DDF" w:rsidP="00AD0966">
            <w:pPr>
              <w:pStyle w:val="Normal-Schedule"/>
              <w:spacing w:before="60" w:after="60"/>
              <w:rPr>
                <w:b/>
              </w:rPr>
            </w:pPr>
            <w:r w:rsidRPr="007217FA">
              <w:rPr>
                <w:b/>
              </w:rPr>
              <w:t>Column 3</w:t>
            </w:r>
          </w:p>
          <w:p w14:paraId="646B50D0" w14:textId="77777777" w:rsidR="00145DDF" w:rsidRPr="007217FA" w:rsidRDefault="00145DDF" w:rsidP="00AD0966">
            <w:pPr>
              <w:pStyle w:val="Normal-Schedule"/>
              <w:spacing w:before="0" w:after="60"/>
              <w:rPr>
                <w:b/>
              </w:rPr>
            </w:pPr>
            <w:r w:rsidRPr="007217FA">
              <w:rPr>
                <w:b/>
              </w:rPr>
              <w:t>Restricted use</w:t>
            </w:r>
          </w:p>
        </w:tc>
      </w:tr>
      <w:tr w:rsidR="00145DDF" w:rsidRPr="00485F99" w14:paraId="646B50D5" w14:textId="77777777" w:rsidTr="00943B05">
        <w:trPr>
          <w:cantSplit/>
        </w:trPr>
        <w:tc>
          <w:tcPr>
            <w:tcW w:w="1242" w:type="dxa"/>
            <w:tcBorders>
              <w:top w:val="single" w:sz="4" w:space="0" w:color="auto"/>
            </w:tcBorders>
          </w:tcPr>
          <w:p w14:paraId="646B50D2" w14:textId="77777777" w:rsidR="00145DDF" w:rsidRPr="00485F99" w:rsidRDefault="00145DDF" w:rsidP="00AD0966">
            <w:pPr>
              <w:pStyle w:val="Normal-Schedule"/>
              <w:spacing w:before="60" w:after="60"/>
            </w:pPr>
            <w:r w:rsidRPr="00485F99">
              <w:t>1</w:t>
            </w:r>
          </w:p>
        </w:tc>
        <w:tc>
          <w:tcPr>
            <w:tcW w:w="2586" w:type="dxa"/>
            <w:tcBorders>
              <w:top w:val="single" w:sz="4" w:space="0" w:color="auto"/>
            </w:tcBorders>
          </w:tcPr>
          <w:p w14:paraId="646B50D3" w14:textId="77777777" w:rsidR="00145DDF" w:rsidRPr="00485F99" w:rsidRDefault="00145DDF" w:rsidP="00AD0966">
            <w:pPr>
              <w:pStyle w:val="Normal-Schedule"/>
              <w:spacing w:before="60" w:after="60"/>
            </w:pPr>
            <w:r w:rsidRPr="00485F99">
              <w:t>Acrylonitrile [107-13-1]</w:t>
            </w:r>
          </w:p>
        </w:tc>
        <w:tc>
          <w:tcPr>
            <w:tcW w:w="4110" w:type="dxa"/>
            <w:tcBorders>
              <w:top w:val="single" w:sz="4" w:space="0" w:color="auto"/>
            </w:tcBorders>
          </w:tcPr>
          <w:p w14:paraId="646B50D4" w14:textId="77777777" w:rsidR="00145DDF" w:rsidRPr="00485F99" w:rsidRDefault="00145DDF" w:rsidP="00AD0966">
            <w:pPr>
              <w:pStyle w:val="Normal-Schedule"/>
              <w:spacing w:before="60" w:after="60"/>
            </w:pPr>
            <w:r w:rsidRPr="00485F99">
              <w:t>All</w:t>
            </w:r>
          </w:p>
        </w:tc>
      </w:tr>
      <w:tr w:rsidR="00145DDF" w:rsidRPr="00485F99" w14:paraId="646B50DA" w14:textId="77777777" w:rsidTr="00943B05">
        <w:trPr>
          <w:cantSplit/>
        </w:trPr>
        <w:tc>
          <w:tcPr>
            <w:tcW w:w="1242" w:type="dxa"/>
          </w:tcPr>
          <w:p w14:paraId="646B50D6" w14:textId="77777777" w:rsidR="00145DDF" w:rsidRPr="00485F99" w:rsidRDefault="00145DDF" w:rsidP="00AD0966">
            <w:pPr>
              <w:pStyle w:val="Normal-Schedule"/>
              <w:spacing w:before="60" w:after="60"/>
            </w:pPr>
            <w:r w:rsidRPr="00485F99">
              <w:t>2</w:t>
            </w:r>
          </w:p>
        </w:tc>
        <w:tc>
          <w:tcPr>
            <w:tcW w:w="2586" w:type="dxa"/>
          </w:tcPr>
          <w:p w14:paraId="646B50D7" w14:textId="77777777" w:rsidR="00145DDF" w:rsidRPr="00485F99" w:rsidRDefault="00145DDF" w:rsidP="00AD0966">
            <w:pPr>
              <w:pStyle w:val="Normal-Schedule"/>
              <w:spacing w:before="60" w:after="60"/>
            </w:pPr>
            <w:r w:rsidRPr="00485F99">
              <w:t>Benzene [71-43-2]</w:t>
            </w:r>
          </w:p>
        </w:tc>
        <w:tc>
          <w:tcPr>
            <w:tcW w:w="4110" w:type="dxa"/>
          </w:tcPr>
          <w:p w14:paraId="646B50D8" w14:textId="77777777" w:rsidR="00145DDF" w:rsidRPr="00485F99" w:rsidRDefault="00145DDF" w:rsidP="00AD0966">
            <w:pPr>
              <w:pStyle w:val="Normal-Schedule"/>
              <w:spacing w:before="60" w:after="60"/>
            </w:pPr>
            <w:r w:rsidRPr="00485F99">
              <w:t>All uses involving benzene as a feedstock containing more than 50% of benzene by volume</w:t>
            </w:r>
          </w:p>
          <w:p w14:paraId="646B50D9" w14:textId="77777777" w:rsidR="00145DDF" w:rsidRPr="00485F99" w:rsidRDefault="00145DDF" w:rsidP="00AD0966">
            <w:pPr>
              <w:pStyle w:val="Normal-Schedule"/>
              <w:spacing w:before="60" w:after="60"/>
            </w:pPr>
            <w:r w:rsidRPr="00485F99">
              <w:t>Genuine research or analysis</w:t>
            </w:r>
          </w:p>
        </w:tc>
      </w:tr>
      <w:tr w:rsidR="004009C7" w:rsidRPr="00485F99" w14:paraId="646B50DF" w14:textId="77777777" w:rsidTr="00943B05">
        <w:trPr>
          <w:cantSplit/>
        </w:trPr>
        <w:tc>
          <w:tcPr>
            <w:tcW w:w="1242" w:type="dxa"/>
          </w:tcPr>
          <w:p w14:paraId="646B50DB" w14:textId="77777777" w:rsidR="004009C7" w:rsidRPr="00485F99" w:rsidRDefault="004009C7" w:rsidP="00AD0966">
            <w:pPr>
              <w:pStyle w:val="Normal-Schedule"/>
              <w:spacing w:before="60" w:after="60"/>
            </w:pPr>
            <w:r w:rsidRPr="00485F99">
              <w:t>3</w:t>
            </w:r>
          </w:p>
        </w:tc>
        <w:tc>
          <w:tcPr>
            <w:tcW w:w="2586" w:type="dxa"/>
          </w:tcPr>
          <w:p w14:paraId="646B50DC" w14:textId="77777777" w:rsidR="004009C7" w:rsidRPr="00485F99" w:rsidRDefault="004009C7" w:rsidP="00AD0966">
            <w:pPr>
              <w:pStyle w:val="Normal-Schedule"/>
              <w:spacing w:before="60" w:after="60"/>
            </w:pPr>
            <w:r w:rsidRPr="00485F99">
              <w:t xml:space="preserve">Cyclophosphamide </w:t>
            </w:r>
            <w:r>
              <w:t>[50</w:t>
            </w:r>
            <w:r w:rsidR="00943B05">
              <w:noBreakHyphen/>
            </w:r>
            <w:r>
              <w:t>18-0]</w:t>
            </w:r>
          </w:p>
        </w:tc>
        <w:tc>
          <w:tcPr>
            <w:tcW w:w="4110" w:type="dxa"/>
          </w:tcPr>
          <w:p w14:paraId="646B50DD" w14:textId="77777777" w:rsidR="004009C7" w:rsidRPr="00485F99" w:rsidRDefault="004009C7" w:rsidP="00AD0966">
            <w:pPr>
              <w:pStyle w:val="Normal-Schedule"/>
              <w:spacing w:before="60" w:after="60"/>
            </w:pPr>
            <w:r w:rsidRPr="00485F99">
              <w:t>When used in preparation for therapeutic use in hospitals and oncological treatment facilities, and in manufacturing operations</w:t>
            </w:r>
          </w:p>
          <w:p w14:paraId="646B50DE" w14:textId="77777777" w:rsidR="004009C7" w:rsidRPr="00485F99" w:rsidRDefault="004009C7" w:rsidP="00AD0966">
            <w:pPr>
              <w:pStyle w:val="Normal-Schedule"/>
              <w:spacing w:before="60" w:after="60"/>
            </w:pPr>
            <w:r w:rsidRPr="00485F99">
              <w:t>Genuine research or analysis</w:t>
            </w:r>
          </w:p>
        </w:tc>
      </w:tr>
      <w:tr w:rsidR="004009C7" w:rsidRPr="00485F99" w14:paraId="646B50E3" w14:textId="77777777" w:rsidTr="00943B05">
        <w:trPr>
          <w:cantSplit/>
        </w:trPr>
        <w:tc>
          <w:tcPr>
            <w:tcW w:w="1242" w:type="dxa"/>
          </w:tcPr>
          <w:p w14:paraId="646B50E0" w14:textId="77777777" w:rsidR="004009C7" w:rsidRPr="00485F99" w:rsidRDefault="004009C7" w:rsidP="00AD0966">
            <w:pPr>
              <w:pStyle w:val="Normal-Schedule"/>
              <w:spacing w:before="60" w:after="60"/>
            </w:pPr>
            <w:r w:rsidRPr="00485F99">
              <w:t>4</w:t>
            </w:r>
          </w:p>
        </w:tc>
        <w:tc>
          <w:tcPr>
            <w:tcW w:w="2586" w:type="dxa"/>
          </w:tcPr>
          <w:p w14:paraId="646B50E1" w14:textId="77777777" w:rsidR="004009C7" w:rsidRPr="00485F99" w:rsidRDefault="004009C7" w:rsidP="00AD0966">
            <w:pPr>
              <w:pStyle w:val="Normal-Schedule"/>
              <w:spacing w:before="60" w:after="60"/>
            </w:pPr>
            <w:r w:rsidRPr="00485F99">
              <w:t xml:space="preserve">3,3'-Dichlorobenzidine [91-94-1] </w:t>
            </w:r>
            <w:r>
              <w:t>and its salts</w:t>
            </w:r>
            <w:r w:rsidRPr="00485F99">
              <w:t xml:space="preserve"> (including 3,3'-Dichlorobenzidine dihydrochloride </w:t>
            </w:r>
            <w:r>
              <w:br/>
            </w:r>
            <w:r w:rsidRPr="00485F99">
              <w:t>[612-83-9])</w:t>
            </w:r>
          </w:p>
        </w:tc>
        <w:tc>
          <w:tcPr>
            <w:tcW w:w="4110" w:type="dxa"/>
          </w:tcPr>
          <w:p w14:paraId="646B50E2" w14:textId="77777777" w:rsidR="004009C7" w:rsidRPr="00485F99" w:rsidRDefault="004009C7" w:rsidP="00AD0966">
            <w:pPr>
              <w:pStyle w:val="Normal-Schedule"/>
              <w:spacing w:before="60" w:after="60"/>
            </w:pPr>
            <w:r w:rsidRPr="00485F99">
              <w:t>All</w:t>
            </w:r>
          </w:p>
        </w:tc>
      </w:tr>
      <w:tr w:rsidR="004009C7" w:rsidRPr="00485F99" w14:paraId="646B50E7" w14:textId="77777777" w:rsidTr="00943B05">
        <w:trPr>
          <w:cantSplit/>
        </w:trPr>
        <w:tc>
          <w:tcPr>
            <w:tcW w:w="1242" w:type="dxa"/>
          </w:tcPr>
          <w:p w14:paraId="646B50E4" w14:textId="77777777" w:rsidR="004009C7" w:rsidRPr="00485F99" w:rsidRDefault="004009C7" w:rsidP="00AD0966">
            <w:pPr>
              <w:pStyle w:val="Normal-Schedule"/>
              <w:spacing w:before="60" w:after="60"/>
            </w:pPr>
            <w:r w:rsidRPr="00485F99">
              <w:lastRenderedPageBreak/>
              <w:t>5</w:t>
            </w:r>
          </w:p>
        </w:tc>
        <w:tc>
          <w:tcPr>
            <w:tcW w:w="2586" w:type="dxa"/>
          </w:tcPr>
          <w:p w14:paraId="646B50E5" w14:textId="77777777" w:rsidR="004009C7" w:rsidRPr="00485F99" w:rsidRDefault="004009C7" w:rsidP="00AD0966">
            <w:pPr>
              <w:pStyle w:val="Normal-Schedule"/>
              <w:spacing w:before="60" w:after="60"/>
            </w:pPr>
            <w:r w:rsidRPr="00485F99">
              <w:t xml:space="preserve">Diethyl </w:t>
            </w:r>
            <w:proofErr w:type="spellStart"/>
            <w:r w:rsidRPr="00485F99">
              <w:t>sulfate</w:t>
            </w:r>
            <w:proofErr w:type="spellEnd"/>
            <w:r w:rsidRPr="00485F99">
              <w:t xml:space="preserve"> [64-67-5]</w:t>
            </w:r>
          </w:p>
        </w:tc>
        <w:tc>
          <w:tcPr>
            <w:tcW w:w="4110" w:type="dxa"/>
          </w:tcPr>
          <w:p w14:paraId="646B50E6" w14:textId="77777777" w:rsidR="004009C7" w:rsidRPr="00485F99" w:rsidRDefault="004009C7" w:rsidP="00AD0966">
            <w:pPr>
              <w:pStyle w:val="Normal-Schedule"/>
              <w:spacing w:before="60" w:after="60"/>
            </w:pPr>
            <w:r w:rsidRPr="00485F99">
              <w:t>All</w:t>
            </w:r>
          </w:p>
        </w:tc>
      </w:tr>
      <w:tr w:rsidR="004009C7" w:rsidRPr="00485F99" w14:paraId="646B50EB" w14:textId="77777777" w:rsidTr="00943B05">
        <w:trPr>
          <w:cantSplit/>
        </w:trPr>
        <w:tc>
          <w:tcPr>
            <w:tcW w:w="1242" w:type="dxa"/>
          </w:tcPr>
          <w:p w14:paraId="646B50E8" w14:textId="77777777" w:rsidR="004009C7" w:rsidRPr="00485F99" w:rsidRDefault="004009C7" w:rsidP="00AD0966">
            <w:pPr>
              <w:pStyle w:val="Normal-Schedule"/>
              <w:spacing w:before="60" w:after="60"/>
            </w:pPr>
            <w:r w:rsidRPr="00485F99">
              <w:t>6</w:t>
            </w:r>
          </w:p>
        </w:tc>
        <w:tc>
          <w:tcPr>
            <w:tcW w:w="2586" w:type="dxa"/>
          </w:tcPr>
          <w:p w14:paraId="646B50E9" w14:textId="77777777" w:rsidR="004009C7" w:rsidRPr="00485F99" w:rsidRDefault="004009C7" w:rsidP="00AD0966">
            <w:pPr>
              <w:pStyle w:val="Normal-Schedule"/>
              <w:spacing w:before="60" w:after="60"/>
            </w:pPr>
            <w:r w:rsidRPr="00485F99">
              <w:t xml:space="preserve">Dimethyl </w:t>
            </w:r>
            <w:proofErr w:type="spellStart"/>
            <w:r w:rsidRPr="00485F99">
              <w:t>sulfate</w:t>
            </w:r>
            <w:proofErr w:type="spellEnd"/>
            <w:r w:rsidRPr="00485F99">
              <w:t xml:space="preserve"> </w:t>
            </w:r>
            <w:r>
              <w:br/>
            </w:r>
            <w:r w:rsidRPr="00485F99">
              <w:t>[77-78-1]</w:t>
            </w:r>
          </w:p>
        </w:tc>
        <w:tc>
          <w:tcPr>
            <w:tcW w:w="4110" w:type="dxa"/>
          </w:tcPr>
          <w:p w14:paraId="646B50EA" w14:textId="77777777" w:rsidR="004009C7" w:rsidRPr="00485F99" w:rsidRDefault="004009C7" w:rsidP="00AD0966">
            <w:pPr>
              <w:pStyle w:val="Normal-Schedule"/>
              <w:spacing w:before="60" w:after="60"/>
            </w:pPr>
            <w:r w:rsidRPr="00485F99">
              <w:t>All</w:t>
            </w:r>
          </w:p>
        </w:tc>
      </w:tr>
      <w:tr w:rsidR="004009C7" w:rsidRPr="00485F99" w14:paraId="646B50F0" w14:textId="77777777" w:rsidTr="00943B05">
        <w:trPr>
          <w:cantSplit/>
        </w:trPr>
        <w:tc>
          <w:tcPr>
            <w:tcW w:w="1242" w:type="dxa"/>
          </w:tcPr>
          <w:p w14:paraId="646B50EC" w14:textId="77777777" w:rsidR="004009C7" w:rsidRPr="00485F99" w:rsidRDefault="004009C7" w:rsidP="00AD0966">
            <w:pPr>
              <w:pStyle w:val="Normal-Schedule"/>
              <w:spacing w:before="60" w:after="60"/>
            </w:pPr>
            <w:r w:rsidRPr="00485F99">
              <w:t>7</w:t>
            </w:r>
          </w:p>
        </w:tc>
        <w:tc>
          <w:tcPr>
            <w:tcW w:w="2586" w:type="dxa"/>
          </w:tcPr>
          <w:p w14:paraId="646B50ED" w14:textId="77777777" w:rsidR="004009C7" w:rsidRPr="00485F99" w:rsidRDefault="004009C7" w:rsidP="00AD0966">
            <w:pPr>
              <w:pStyle w:val="Normal-Schedule"/>
              <w:spacing w:before="60" w:after="60"/>
            </w:pPr>
            <w:r w:rsidRPr="00485F99">
              <w:t xml:space="preserve">Ethylene dibromide </w:t>
            </w:r>
            <w:r>
              <w:br/>
            </w:r>
            <w:r w:rsidRPr="00485F99">
              <w:t xml:space="preserve">[106-93-4] </w:t>
            </w:r>
          </w:p>
        </w:tc>
        <w:tc>
          <w:tcPr>
            <w:tcW w:w="4110" w:type="dxa"/>
          </w:tcPr>
          <w:p w14:paraId="646B50EE" w14:textId="77777777" w:rsidR="004009C7" w:rsidRPr="00485F99" w:rsidRDefault="004009C7" w:rsidP="00AD0966">
            <w:pPr>
              <w:pStyle w:val="Normal-Schedule"/>
              <w:spacing w:before="60" w:after="60"/>
            </w:pPr>
            <w:r w:rsidRPr="00485F99">
              <w:t>When used as a fumigant</w:t>
            </w:r>
          </w:p>
          <w:p w14:paraId="646B50EF" w14:textId="77777777" w:rsidR="004009C7" w:rsidRPr="00485F99" w:rsidRDefault="004009C7" w:rsidP="00AD0966">
            <w:pPr>
              <w:pStyle w:val="Normal-Schedule"/>
              <w:spacing w:before="60" w:after="60"/>
            </w:pPr>
            <w:r w:rsidRPr="00485F99">
              <w:t>Genuine research or analysis</w:t>
            </w:r>
          </w:p>
        </w:tc>
      </w:tr>
      <w:tr w:rsidR="004009C7" w:rsidRPr="00485F99" w14:paraId="646B50F4" w14:textId="77777777" w:rsidTr="00943B05">
        <w:trPr>
          <w:cantSplit/>
        </w:trPr>
        <w:tc>
          <w:tcPr>
            <w:tcW w:w="1242" w:type="dxa"/>
          </w:tcPr>
          <w:p w14:paraId="646B50F1" w14:textId="77777777" w:rsidR="004009C7" w:rsidRPr="00485F99" w:rsidRDefault="004009C7" w:rsidP="00AD0966">
            <w:pPr>
              <w:pStyle w:val="Normal-Schedule"/>
              <w:spacing w:before="60" w:after="60"/>
            </w:pPr>
            <w:r w:rsidRPr="00485F99">
              <w:t>8</w:t>
            </w:r>
          </w:p>
        </w:tc>
        <w:tc>
          <w:tcPr>
            <w:tcW w:w="2586" w:type="dxa"/>
          </w:tcPr>
          <w:p w14:paraId="646B50F2" w14:textId="77777777" w:rsidR="004009C7" w:rsidRPr="00485F99" w:rsidRDefault="004009C7" w:rsidP="00AD0966">
            <w:pPr>
              <w:pStyle w:val="Normal-Schedule"/>
              <w:spacing w:before="60" w:after="60"/>
            </w:pPr>
            <w:r w:rsidRPr="00485F99">
              <w:t xml:space="preserve">4,4'-Methylene </w:t>
            </w:r>
            <w:r>
              <w:br/>
            </w:r>
            <w:r w:rsidRPr="00485F99">
              <w:t xml:space="preserve">bis(2-chloroaniline) </w:t>
            </w:r>
            <w:r>
              <w:br/>
            </w:r>
            <w:r w:rsidRPr="00485F99">
              <w:t>[101-14-4]</w:t>
            </w:r>
            <w:r>
              <w:t xml:space="preserve"> </w:t>
            </w:r>
            <w:r w:rsidRPr="00485F99">
              <w:t>MOCA</w:t>
            </w:r>
          </w:p>
        </w:tc>
        <w:tc>
          <w:tcPr>
            <w:tcW w:w="4110" w:type="dxa"/>
          </w:tcPr>
          <w:p w14:paraId="646B50F3" w14:textId="77777777" w:rsidR="004009C7" w:rsidRPr="00485F99" w:rsidRDefault="004009C7" w:rsidP="00AD0966">
            <w:pPr>
              <w:pStyle w:val="Normal-Schedule"/>
              <w:spacing w:before="60" w:after="60"/>
            </w:pPr>
            <w:r w:rsidRPr="00485F99">
              <w:t>All</w:t>
            </w:r>
          </w:p>
        </w:tc>
      </w:tr>
      <w:tr w:rsidR="004009C7" w:rsidRPr="00485F99" w14:paraId="646B50F8" w14:textId="77777777" w:rsidTr="00943B05">
        <w:trPr>
          <w:cantSplit/>
        </w:trPr>
        <w:tc>
          <w:tcPr>
            <w:tcW w:w="1242" w:type="dxa"/>
          </w:tcPr>
          <w:p w14:paraId="646B50F5" w14:textId="77777777" w:rsidR="004009C7" w:rsidRPr="00485F99" w:rsidRDefault="004009C7" w:rsidP="00AD0966">
            <w:pPr>
              <w:pStyle w:val="Normal-Schedule"/>
              <w:spacing w:before="60" w:after="60"/>
            </w:pPr>
            <w:r w:rsidRPr="00485F99">
              <w:t>9</w:t>
            </w:r>
          </w:p>
        </w:tc>
        <w:tc>
          <w:tcPr>
            <w:tcW w:w="2586" w:type="dxa"/>
          </w:tcPr>
          <w:p w14:paraId="646B50F6" w14:textId="77777777" w:rsidR="004009C7" w:rsidRPr="00485F99" w:rsidRDefault="004009C7" w:rsidP="00AD0966">
            <w:pPr>
              <w:pStyle w:val="Normal-Schedule"/>
              <w:spacing w:before="60" w:after="60"/>
            </w:pPr>
            <w:r w:rsidRPr="00485F99">
              <w:t>3-Propiolactone [57-57-8] (Beta-propiolactone)</w:t>
            </w:r>
          </w:p>
        </w:tc>
        <w:tc>
          <w:tcPr>
            <w:tcW w:w="4110" w:type="dxa"/>
          </w:tcPr>
          <w:p w14:paraId="646B50F7" w14:textId="77777777" w:rsidR="004009C7" w:rsidRPr="00485F99" w:rsidRDefault="004009C7" w:rsidP="00AD0966">
            <w:pPr>
              <w:pStyle w:val="Normal-Schedule"/>
              <w:spacing w:before="60" w:after="60"/>
            </w:pPr>
            <w:r w:rsidRPr="00485F99">
              <w:t>All</w:t>
            </w:r>
          </w:p>
        </w:tc>
      </w:tr>
      <w:tr w:rsidR="004009C7" w:rsidRPr="00485F99" w14:paraId="646B50FC" w14:textId="77777777" w:rsidTr="00943B05">
        <w:trPr>
          <w:cantSplit/>
        </w:trPr>
        <w:tc>
          <w:tcPr>
            <w:tcW w:w="1242" w:type="dxa"/>
          </w:tcPr>
          <w:p w14:paraId="646B50F9" w14:textId="77777777" w:rsidR="004009C7" w:rsidRPr="00485F99" w:rsidRDefault="004009C7" w:rsidP="00AD0966">
            <w:pPr>
              <w:pStyle w:val="Normal-Schedule"/>
              <w:spacing w:before="60" w:after="60"/>
            </w:pPr>
            <w:r w:rsidRPr="00485F99">
              <w:t>10</w:t>
            </w:r>
          </w:p>
        </w:tc>
        <w:tc>
          <w:tcPr>
            <w:tcW w:w="2586" w:type="dxa"/>
          </w:tcPr>
          <w:p w14:paraId="646B50FA" w14:textId="77777777" w:rsidR="004009C7" w:rsidRPr="00485F99" w:rsidRDefault="004009C7" w:rsidP="00AD0966">
            <w:pPr>
              <w:pStyle w:val="Normal-Schedule"/>
              <w:spacing w:before="60" w:after="60"/>
            </w:pPr>
            <w:r>
              <w:t xml:space="preserve">o-Toluidine [95-53-4] and o-Toluidine hydrochloride </w:t>
            </w:r>
            <w:r w:rsidRPr="00485F99">
              <w:t>[636-21-5]</w:t>
            </w:r>
          </w:p>
        </w:tc>
        <w:tc>
          <w:tcPr>
            <w:tcW w:w="4110" w:type="dxa"/>
          </w:tcPr>
          <w:p w14:paraId="646B50FB" w14:textId="77777777" w:rsidR="004009C7" w:rsidRPr="00485F99" w:rsidRDefault="004009C7" w:rsidP="00AD0966">
            <w:pPr>
              <w:pStyle w:val="Normal-Schedule"/>
              <w:spacing w:before="60" w:after="60"/>
            </w:pPr>
            <w:r w:rsidRPr="00485F99">
              <w:t>All</w:t>
            </w:r>
          </w:p>
        </w:tc>
      </w:tr>
      <w:tr w:rsidR="004009C7" w:rsidRPr="00485F99" w14:paraId="646B5100" w14:textId="77777777" w:rsidTr="00943B05">
        <w:trPr>
          <w:cantSplit/>
        </w:trPr>
        <w:tc>
          <w:tcPr>
            <w:tcW w:w="1242" w:type="dxa"/>
            <w:tcBorders>
              <w:bottom w:val="single" w:sz="4" w:space="0" w:color="auto"/>
            </w:tcBorders>
          </w:tcPr>
          <w:p w14:paraId="646B50FD" w14:textId="77777777" w:rsidR="004009C7" w:rsidRPr="00485F99" w:rsidRDefault="004009C7" w:rsidP="00AD0966">
            <w:pPr>
              <w:pStyle w:val="Normal-Schedule"/>
              <w:spacing w:before="60" w:after="60"/>
            </w:pPr>
            <w:r w:rsidRPr="00485F99">
              <w:t>11</w:t>
            </w:r>
          </w:p>
        </w:tc>
        <w:tc>
          <w:tcPr>
            <w:tcW w:w="2586" w:type="dxa"/>
            <w:tcBorders>
              <w:bottom w:val="single" w:sz="4" w:space="0" w:color="auto"/>
            </w:tcBorders>
          </w:tcPr>
          <w:p w14:paraId="646B50FE" w14:textId="77777777" w:rsidR="004009C7" w:rsidRPr="00485F99" w:rsidRDefault="004009C7" w:rsidP="00AD0966">
            <w:pPr>
              <w:pStyle w:val="Normal-Schedule"/>
              <w:spacing w:before="60" w:after="60"/>
            </w:pPr>
            <w:r w:rsidRPr="00485F99">
              <w:t>Vinyl chloride monomer [75-01-4]</w:t>
            </w:r>
          </w:p>
        </w:tc>
        <w:tc>
          <w:tcPr>
            <w:tcW w:w="4110" w:type="dxa"/>
            <w:tcBorders>
              <w:bottom w:val="single" w:sz="4" w:space="0" w:color="auto"/>
            </w:tcBorders>
          </w:tcPr>
          <w:p w14:paraId="646B50FF" w14:textId="77777777" w:rsidR="004009C7" w:rsidRPr="00485F99" w:rsidRDefault="004009C7" w:rsidP="00AD0966">
            <w:pPr>
              <w:pStyle w:val="Normal-Schedule"/>
              <w:spacing w:before="60" w:after="60"/>
            </w:pPr>
            <w:r w:rsidRPr="00485F99">
              <w:t>All</w:t>
            </w:r>
          </w:p>
        </w:tc>
      </w:tr>
    </w:tbl>
    <w:p w14:paraId="646B5101" w14:textId="77777777" w:rsidR="00145DDF" w:rsidRPr="007A3825" w:rsidRDefault="00145DDF" w:rsidP="00145DDF">
      <w:pPr>
        <w:spacing w:before="0"/>
        <w:rPr>
          <w:sz w:val="6"/>
        </w:rPr>
      </w:pPr>
    </w:p>
    <w:p w14:paraId="646B5102" w14:textId="77777777" w:rsidR="007162D7" w:rsidRDefault="007162D7" w:rsidP="00145DDF"/>
    <w:p w14:paraId="646B5103" w14:textId="77777777" w:rsidR="00145DDF" w:rsidRPr="00735C65" w:rsidRDefault="00145DDF" w:rsidP="00145DDF">
      <w:pPr>
        <w:pStyle w:val="ScheduleFlushLeft"/>
        <w:spacing w:before="240" w:after="120"/>
        <w:ind w:left="1134" w:hanging="1134"/>
        <w:rPr>
          <w:b/>
        </w:rPr>
      </w:pPr>
      <w:r w:rsidRPr="00735C65">
        <w:rPr>
          <w:b/>
        </w:rPr>
        <w:t xml:space="preserve">Table </w:t>
      </w:r>
      <w:r>
        <w:rPr>
          <w:b/>
        </w:rPr>
        <w:t>10</w:t>
      </w:r>
      <w:r w:rsidRPr="00735C65">
        <w:rPr>
          <w:b/>
        </w:rPr>
        <w:t>.3</w:t>
      </w:r>
      <w:r w:rsidRPr="00735C65">
        <w:rPr>
          <w:b/>
        </w:rPr>
        <w:tab/>
        <w:t>Restricted hazardous chemicals</w:t>
      </w:r>
    </w:p>
    <w:tbl>
      <w:tblPr>
        <w:tblW w:w="7938" w:type="dxa"/>
        <w:tblLayout w:type="fixed"/>
        <w:tblLook w:val="0000" w:firstRow="0" w:lastRow="0" w:firstColumn="0" w:lastColumn="0" w:noHBand="0" w:noVBand="0"/>
      </w:tblPr>
      <w:tblGrid>
        <w:gridCol w:w="1242"/>
        <w:gridCol w:w="2586"/>
        <w:gridCol w:w="4110"/>
      </w:tblGrid>
      <w:tr w:rsidR="00145DDF" w:rsidRPr="007217FA" w14:paraId="646B510A" w14:textId="77777777" w:rsidTr="00943B05">
        <w:trPr>
          <w:cantSplit/>
        </w:trPr>
        <w:tc>
          <w:tcPr>
            <w:tcW w:w="1242" w:type="dxa"/>
            <w:tcBorders>
              <w:top w:val="single" w:sz="4" w:space="0" w:color="auto"/>
              <w:bottom w:val="single" w:sz="4" w:space="0" w:color="auto"/>
            </w:tcBorders>
          </w:tcPr>
          <w:p w14:paraId="646B5104" w14:textId="77777777" w:rsidR="00145DDF" w:rsidRPr="007217FA" w:rsidRDefault="00145DDF" w:rsidP="00AD0966">
            <w:pPr>
              <w:pStyle w:val="Normal-Schedule"/>
              <w:spacing w:before="60" w:after="60"/>
              <w:rPr>
                <w:b/>
              </w:rPr>
            </w:pPr>
            <w:r>
              <w:rPr>
                <w:b/>
              </w:rPr>
              <w:t>C</w:t>
            </w:r>
            <w:r w:rsidRPr="007217FA">
              <w:rPr>
                <w:b/>
              </w:rPr>
              <w:t>olumn 1</w:t>
            </w:r>
          </w:p>
          <w:p w14:paraId="646B5105" w14:textId="77777777" w:rsidR="00145DDF" w:rsidRPr="007217FA" w:rsidRDefault="00145DDF" w:rsidP="00AD0966">
            <w:pPr>
              <w:pStyle w:val="Normal-Schedule"/>
              <w:spacing w:before="0" w:after="60"/>
              <w:rPr>
                <w:b/>
              </w:rPr>
            </w:pPr>
            <w:r>
              <w:rPr>
                <w:b/>
              </w:rPr>
              <w:t>I</w:t>
            </w:r>
            <w:r w:rsidRPr="007217FA">
              <w:rPr>
                <w:b/>
              </w:rPr>
              <w:t>tem</w:t>
            </w:r>
          </w:p>
        </w:tc>
        <w:tc>
          <w:tcPr>
            <w:tcW w:w="2586" w:type="dxa"/>
            <w:tcBorders>
              <w:top w:val="single" w:sz="4" w:space="0" w:color="auto"/>
              <w:bottom w:val="single" w:sz="4" w:space="0" w:color="auto"/>
            </w:tcBorders>
          </w:tcPr>
          <w:p w14:paraId="646B5106" w14:textId="77777777" w:rsidR="00145DDF" w:rsidRPr="007217FA" w:rsidRDefault="00145DDF" w:rsidP="00AD0966">
            <w:pPr>
              <w:pStyle w:val="Normal-Schedule"/>
              <w:spacing w:before="60" w:after="60"/>
              <w:rPr>
                <w:b/>
              </w:rPr>
            </w:pPr>
            <w:r>
              <w:rPr>
                <w:b/>
              </w:rPr>
              <w:t>C</w:t>
            </w:r>
            <w:r w:rsidRPr="007217FA">
              <w:rPr>
                <w:b/>
              </w:rPr>
              <w:t>olumn 2</w:t>
            </w:r>
          </w:p>
          <w:p w14:paraId="646B5107" w14:textId="77777777" w:rsidR="00145DDF" w:rsidRPr="007217FA" w:rsidRDefault="00145DDF" w:rsidP="00AD0966">
            <w:pPr>
              <w:pStyle w:val="Normal-Schedule"/>
              <w:spacing w:before="0" w:after="60"/>
              <w:rPr>
                <w:b/>
              </w:rPr>
            </w:pPr>
            <w:r>
              <w:rPr>
                <w:b/>
              </w:rPr>
              <w:t>R</w:t>
            </w:r>
            <w:r w:rsidRPr="007217FA">
              <w:rPr>
                <w:b/>
              </w:rPr>
              <w:t xml:space="preserve">estricted hazardous chemical </w:t>
            </w:r>
          </w:p>
        </w:tc>
        <w:tc>
          <w:tcPr>
            <w:tcW w:w="4110" w:type="dxa"/>
            <w:tcBorders>
              <w:top w:val="single" w:sz="4" w:space="0" w:color="auto"/>
              <w:bottom w:val="single" w:sz="4" w:space="0" w:color="auto"/>
            </w:tcBorders>
          </w:tcPr>
          <w:p w14:paraId="646B5108" w14:textId="77777777" w:rsidR="00145DDF" w:rsidRPr="007217FA" w:rsidRDefault="00145DDF" w:rsidP="00AD0966">
            <w:pPr>
              <w:pStyle w:val="Normal-Schedule"/>
              <w:spacing w:before="60" w:after="60"/>
              <w:rPr>
                <w:b/>
              </w:rPr>
            </w:pPr>
            <w:r>
              <w:rPr>
                <w:b/>
              </w:rPr>
              <w:t>C</w:t>
            </w:r>
            <w:r w:rsidRPr="007217FA">
              <w:rPr>
                <w:b/>
              </w:rPr>
              <w:t>olumn 3</w:t>
            </w:r>
          </w:p>
          <w:p w14:paraId="646B5109" w14:textId="77777777" w:rsidR="00145DDF" w:rsidRPr="007217FA" w:rsidRDefault="00145DDF" w:rsidP="00AD0966">
            <w:pPr>
              <w:pStyle w:val="Normal-Schedule"/>
              <w:spacing w:before="0" w:after="60"/>
              <w:rPr>
                <w:b/>
              </w:rPr>
            </w:pPr>
            <w:r>
              <w:rPr>
                <w:b/>
              </w:rPr>
              <w:t>R</w:t>
            </w:r>
            <w:r w:rsidRPr="007217FA">
              <w:rPr>
                <w:b/>
              </w:rPr>
              <w:t>estricted use</w:t>
            </w:r>
          </w:p>
        </w:tc>
      </w:tr>
      <w:tr w:rsidR="00145DDF" w:rsidRPr="00485F99" w14:paraId="646B510E" w14:textId="77777777" w:rsidTr="00943B05">
        <w:trPr>
          <w:cantSplit/>
        </w:trPr>
        <w:tc>
          <w:tcPr>
            <w:tcW w:w="1242" w:type="dxa"/>
            <w:tcBorders>
              <w:top w:val="single" w:sz="4" w:space="0" w:color="auto"/>
            </w:tcBorders>
          </w:tcPr>
          <w:p w14:paraId="646B510B" w14:textId="77777777" w:rsidR="00145DDF" w:rsidRPr="00485F99" w:rsidRDefault="00145DDF" w:rsidP="00AD0966">
            <w:pPr>
              <w:pStyle w:val="Normal-Schedule"/>
              <w:spacing w:before="60" w:after="60"/>
            </w:pPr>
            <w:r w:rsidRPr="00485F99">
              <w:t>1</w:t>
            </w:r>
          </w:p>
        </w:tc>
        <w:tc>
          <w:tcPr>
            <w:tcW w:w="2586" w:type="dxa"/>
            <w:tcBorders>
              <w:top w:val="single" w:sz="4" w:space="0" w:color="auto"/>
            </w:tcBorders>
          </w:tcPr>
          <w:p w14:paraId="646B510C" w14:textId="77777777" w:rsidR="00145DDF" w:rsidRPr="00485F99" w:rsidRDefault="00145DDF" w:rsidP="00AD0966">
            <w:pPr>
              <w:pStyle w:val="Normal-Schedule"/>
              <w:spacing w:before="60" w:after="60"/>
            </w:pPr>
            <w:r w:rsidRPr="00485F99">
              <w:rPr>
                <w:iCs/>
              </w:rPr>
              <w:t>Antimony</w:t>
            </w:r>
            <w:r>
              <w:rPr>
                <w:iCs/>
              </w:rPr>
              <w:t xml:space="preserve"> and its compounds</w:t>
            </w:r>
          </w:p>
        </w:tc>
        <w:tc>
          <w:tcPr>
            <w:tcW w:w="4110" w:type="dxa"/>
            <w:tcBorders>
              <w:top w:val="single" w:sz="4" w:space="0" w:color="auto"/>
            </w:tcBorders>
          </w:tcPr>
          <w:p w14:paraId="646B510D" w14:textId="77777777" w:rsidR="00145DDF" w:rsidRPr="00485F99" w:rsidRDefault="00145DDF" w:rsidP="000A37D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antimony</w:t>
            </w:r>
          </w:p>
        </w:tc>
      </w:tr>
      <w:tr w:rsidR="00145DDF" w:rsidRPr="00485F99" w14:paraId="646B5113" w14:textId="77777777" w:rsidTr="00943B05">
        <w:trPr>
          <w:cantSplit/>
        </w:trPr>
        <w:tc>
          <w:tcPr>
            <w:tcW w:w="1242" w:type="dxa"/>
          </w:tcPr>
          <w:p w14:paraId="646B510F" w14:textId="77777777" w:rsidR="00145DDF" w:rsidRPr="00485F99" w:rsidRDefault="00145DDF" w:rsidP="00AD0966">
            <w:pPr>
              <w:pStyle w:val="Normal-Schedule"/>
              <w:spacing w:before="60" w:after="60"/>
            </w:pPr>
            <w:r w:rsidRPr="00485F99">
              <w:t>2</w:t>
            </w:r>
          </w:p>
        </w:tc>
        <w:tc>
          <w:tcPr>
            <w:tcW w:w="2586" w:type="dxa"/>
          </w:tcPr>
          <w:p w14:paraId="646B5110" w14:textId="77777777" w:rsidR="00145DDF" w:rsidRPr="00485F99" w:rsidRDefault="00145DDF" w:rsidP="00AD0966">
            <w:pPr>
              <w:pStyle w:val="Normal-Schedule"/>
              <w:spacing w:before="60" w:after="60"/>
            </w:pPr>
            <w:r w:rsidRPr="00485F99">
              <w:rPr>
                <w:iCs/>
              </w:rPr>
              <w:t>Arsenic</w:t>
            </w:r>
            <w:r>
              <w:rPr>
                <w:iCs/>
              </w:rPr>
              <w:t xml:space="preserve"> and its compounds</w:t>
            </w:r>
          </w:p>
        </w:tc>
        <w:tc>
          <w:tcPr>
            <w:tcW w:w="4110" w:type="dxa"/>
          </w:tcPr>
          <w:p w14:paraId="646B5111"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arsenic</w:t>
            </w:r>
          </w:p>
          <w:p w14:paraId="646B5112"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17" w14:textId="77777777" w:rsidTr="00943B05">
        <w:trPr>
          <w:cantSplit/>
        </w:trPr>
        <w:tc>
          <w:tcPr>
            <w:tcW w:w="1242" w:type="dxa"/>
          </w:tcPr>
          <w:p w14:paraId="646B5114" w14:textId="77777777" w:rsidR="00145DDF" w:rsidRPr="00485F99" w:rsidRDefault="00145DDF" w:rsidP="00AD0966">
            <w:pPr>
              <w:pStyle w:val="Normal-Schedule"/>
              <w:spacing w:before="60" w:after="60"/>
            </w:pPr>
            <w:r>
              <w:t>3</w:t>
            </w:r>
          </w:p>
        </w:tc>
        <w:tc>
          <w:tcPr>
            <w:tcW w:w="2586" w:type="dxa"/>
          </w:tcPr>
          <w:p w14:paraId="646B5115" w14:textId="77777777" w:rsidR="00145DDF" w:rsidRPr="00485F99" w:rsidRDefault="00145DDF" w:rsidP="00AD0966">
            <w:pPr>
              <w:pStyle w:val="Normal-Schedule"/>
              <w:spacing w:before="60" w:after="60"/>
              <w:rPr>
                <w:iCs/>
              </w:rPr>
            </w:pPr>
            <w:r w:rsidRPr="00485F99">
              <w:rPr>
                <w:iCs/>
              </w:rPr>
              <w:t>Benzene (benzol), if the substance contains more than 1% by volume</w:t>
            </w:r>
          </w:p>
        </w:tc>
        <w:tc>
          <w:tcPr>
            <w:tcW w:w="4110" w:type="dxa"/>
          </w:tcPr>
          <w:p w14:paraId="646B5116"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1B" w14:textId="77777777" w:rsidTr="00943B05">
        <w:trPr>
          <w:cantSplit/>
        </w:trPr>
        <w:tc>
          <w:tcPr>
            <w:tcW w:w="1242" w:type="dxa"/>
          </w:tcPr>
          <w:p w14:paraId="646B5118" w14:textId="77777777" w:rsidR="00145DDF" w:rsidRPr="00485F99" w:rsidRDefault="00145DDF" w:rsidP="00AD0966">
            <w:pPr>
              <w:pStyle w:val="Normal-Schedule"/>
              <w:spacing w:before="60" w:after="60"/>
            </w:pPr>
            <w:r>
              <w:t>4</w:t>
            </w:r>
          </w:p>
        </w:tc>
        <w:tc>
          <w:tcPr>
            <w:tcW w:w="2586" w:type="dxa"/>
          </w:tcPr>
          <w:p w14:paraId="646B5119" w14:textId="77777777" w:rsidR="00145DDF" w:rsidRPr="00485F99" w:rsidRDefault="00145DDF" w:rsidP="00AD0966">
            <w:pPr>
              <w:pStyle w:val="Normal-Schedule"/>
              <w:spacing w:before="60" w:after="60"/>
            </w:pPr>
            <w:r w:rsidRPr="00485F99">
              <w:rPr>
                <w:iCs/>
              </w:rPr>
              <w:t>Beryllium</w:t>
            </w:r>
            <w:r>
              <w:rPr>
                <w:iCs/>
              </w:rPr>
              <w:t xml:space="preserve"> and its compounds</w:t>
            </w:r>
          </w:p>
        </w:tc>
        <w:tc>
          <w:tcPr>
            <w:tcW w:w="4110" w:type="dxa"/>
          </w:tcPr>
          <w:p w14:paraId="646B511A"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beryllium</w:t>
            </w:r>
          </w:p>
        </w:tc>
      </w:tr>
      <w:tr w:rsidR="00145DDF" w:rsidRPr="00485F99" w14:paraId="646B511F" w14:textId="77777777" w:rsidTr="00943B05">
        <w:trPr>
          <w:cantSplit/>
        </w:trPr>
        <w:tc>
          <w:tcPr>
            <w:tcW w:w="1242" w:type="dxa"/>
          </w:tcPr>
          <w:p w14:paraId="646B511C" w14:textId="77777777" w:rsidR="00145DDF" w:rsidRPr="00485F99" w:rsidRDefault="00145DDF" w:rsidP="00AD0966">
            <w:pPr>
              <w:pStyle w:val="Normal-Schedule"/>
              <w:spacing w:before="60" w:after="60"/>
            </w:pPr>
            <w:r>
              <w:t>5</w:t>
            </w:r>
          </w:p>
        </w:tc>
        <w:tc>
          <w:tcPr>
            <w:tcW w:w="2586" w:type="dxa"/>
          </w:tcPr>
          <w:p w14:paraId="646B511D" w14:textId="77777777" w:rsidR="00145DDF" w:rsidRPr="00485F99" w:rsidRDefault="00145DDF" w:rsidP="00AD0966">
            <w:pPr>
              <w:pStyle w:val="Normal-Schedule"/>
              <w:spacing w:before="60" w:after="60"/>
            </w:pPr>
            <w:r w:rsidRPr="00485F99">
              <w:rPr>
                <w:iCs/>
              </w:rPr>
              <w:t>Cadmium</w:t>
            </w:r>
            <w:r>
              <w:rPr>
                <w:iCs/>
              </w:rPr>
              <w:t xml:space="preserve"> and its compounds</w:t>
            </w:r>
          </w:p>
        </w:tc>
        <w:tc>
          <w:tcPr>
            <w:tcW w:w="4110" w:type="dxa"/>
          </w:tcPr>
          <w:p w14:paraId="646B511E" w14:textId="77777777" w:rsidR="00145DDF" w:rsidRPr="00485F99" w:rsidRDefault="00145DDF" w:rsidP="00AD0966">
            <w:pPr>
              <w:pStyle w:val="Normal-Schedule"/>
              <w:spacing w:before="60" w:after="60"/>
              <w:rPr>
                <w:iCs/>
              </w:rPr>
            </w:pPr>
            <w:r w:rsidRPr="00485F99">
              <w:rPr>
                <w:iCs/>
              </w:rPr>
              <w:t>For abrasive blasting at a co</w:t>
            </w:r>
            <w:r>
              <w:rPr>
                <w:iCs/>
              </w:rPr>
              <w:t>ncentration of greater than 0·1</w:t>
            </w:r>
            <w:r w:rsidR="000A37D6">
              <w:rPr>
                <w:iCs/>
              </w:rPr>
              <w:t>%</w:t>
            </w:r>
            <w:r>
              <w:rPr>
                <w:iCs/>
              </w:rPr>
              <w:t xml:space="preserve"> as cadmium</w:t>
            </w:r>
          </w:p>
        </w:tc>
      </w:tr>
      <w:tr w:rsidR="00145DDF" w:rsidRPr="00485F99" w14:paraId="646B5123" w14:textId="77777777" w:rsidTr="00943B05">
        <w:trPr>
          <w:cantSplit/>
        </w:trPr>
        <w:tc>
          <w:tcPr>
            <w:tcW w:w="1242" w:type="dxa"/>
          </w:tcPr>
          <w:p w14:paraId="646B5120" w14:textId="77777777" w:rsidR="00145DDF" w:rsidRPr="00485F99" w:rsidRDefault="00145DDF" w:rsidP="00AD0966">
            <w:pPr>
              <w:pStyle w:val="Normal-Schedule"/>
              <w:spacing w:before="60" w:after="60"/>
            </w:pPr>
            <w:r>
              <w:t>6</w:t>
            </w:r>
          </w:p>
        </w:tc>
        <w:tc>
          <w:tcPr>
            <w:tcW w:w="2586" w:type="dxa"/>
          </w:tcPr>
          <w:p w14:paraId="646B5121" w14:textId="77777777" w:rsidR="00145DDF" w:rsidRPr="00485F99" w:rsidRDefault="00145DDF" w:rsidP="00AD0966">
            <w:pPr>
              <w:pStyle w:val="Normal-Schedule"/>
              <w:spacing w:before="60" w:after="60"/>
              <w:rPr>
                <w:iCs/>
              </w:rPr>
            </w:pPr>
            <w:r>
              <w:rPr>
                <w:iCs/>
              </w:rPr>
              <w:t xml:space="preserve">Carbon disulphide </w:t>
            </w:r>
            <w:r w:rsidRPr="00485F99">
              <w:rPr>
                <w:iCs/>
              </w:rPr>
              <w:t xml:space="preserve">(carbon </w:t>
            </w:r>
            <w:proofErr w:type="spellStart"/>
            <w:r w:rsidRPr="00485F99">
              <w:rPr>
                <w:iCs/>
              </w:rPr>
              <w:t>bisulphide</w:t>
            </w:r>
            <w:proofErr w:type="spellEnd"/>
            <w:r w:rsidRPr="00485F99">
              <w:rPr>
                <w:iCs/>
              </w:rPr>
              <w:t>)</w:t>
            </w:r>
          </w:p>
        </w:tc>
        <w:tc>
          <w:tcPr>
            <w:tcW w:w="4110" w:type="dxa"/>
          </w:tcPr>
          <w:p w14:paraId="646B5122" w14:textId="77777777" w:rsidR="00145DDF" w:rsidRPr="00485F99" w:rsidRDefault="00145DDF" w:rsidP="00AD0966">
            <w:pPr>
              <w:pStyle w:val="Normal-Schedule"/>
              <w:spacing w:before="60" w:after="60"/>
              <w:rPr>
                <w:iCs/>
              </w:rPr>
            </w:pPr>
            <w:r w:rsidRPr="00485F99">
              <w:rPr>
                <w:iCs/>
              </w:rPr>
              <w:t>For spray painting</w:t>
            </w:r>
          </w:p>
        </w:tc>
      </w:tr>
      <w:tr w:rsidR="00145DDF" w:rsidRPr="00485F99" w14:paraId="646B5127" w14:textId="77777777" w:rsidTr="00943B05">
        <w:trPr>
          <w:cantSplit/>
        </w:trPr>
        <w:tc>
          <w:tcPr>
            <w:tcW w:w="1242" w:type="dxa"/>
          </w:tcPr>
          <w:p w14:paraId="646B5124" w14:textId="77777777" w:rsidR="00145DDF" w:rsidRPr="00485F99" w:rsidRDefault="00145DDF" w:rsidP="00AD0966">
            <w:pPr>
              <w:pStyle w:val="Normal-Schedule"/>
              <w:spacing w:before="60" w:after="60"/>
            </w:pPr>
            <w:r>
              <w:t>7</w:t>
            </w:r>
          </w:p>
        </w:tc>
        <w:tc>
          <w:tcPr>
            <w:tcW w:w="2586" w:type="dxa"/>
          </w:tcPr>
          <w:p w14:paraId="646B5125" w14:textId="77777777" w:rsidR="00145DDF" w:rsidRPr="00485F99" w:rsidRDefault="00145DDF" w:rsidP="00AD0966">
            <w:pPr>
              <w:pStyle w:val="Normal-Schedule"/>
              <w:spacing w:before="60" w:after="60"/>
              <w:rPr>
                <w:iCs/>
              </w:rPr>
            </w:pPr>
            <w:r w:rsidRPr="00485F99">
              <w:rPr>
                <w:iCs/>
              </w:rPr>
              <w:t>Chromate</w:t>
            </w:r>
          </w:p>
        </w:tc>
        <w:tc>
          <w:tcPr>
            <w:tcW w:w="4110" w:type="dxa"/>
          </w:tcPr>
          <w:p w14:paraId="646B5126" w14:textId="77777777" w:rsidR="00145DDF" w:rsidRPr="00485F99" w:rsidRDefault="00145DDF" w:rsidP="00AD0966">
            <w:pPr>
              <w:pStyle w:val="Normal-Schedule"/>
              <w:spacing w:before="60" w:after="60"/>
              <w:rPr>
                <w:iCs/>
              </w:rPr>
            </w:pPr>
            <w:r w:rsidRPr="00485F99">
              <w:rPr>
                <w:iCs/>
              </w:rPr>
              <w:t>For wet abrasive blasting</w:t>
            </w:r>
          </w:p>
        </w:tc>
      </w:tr>
      <w:tr w:rsidR="00145DDF" w:rsidRPr="00485F99" w14:paraId="646B512B" w14:textId="77777777" w:rsidTr="00943B05">
        <w:trPr>
          <w:cantSplit/>
        </w:trPr>
        <w:tc>
          <w:tcPr>
            <w:tcW w:w="1242" w:type="dxa"/>
          </w:tcPr>
          <w:p w14:paraId="646B5128" w14:textId="77777777" w:rsidR="00145DDF" w:rsidRPr="00485F99" w:rsidRDefault="00145DDF" w:rsidP="00AD0966">
            <w:pPr>
              <w:pStyle w:val="Normal-Schedule"/>
              <w:spacing w:before="60" w:after="60"/>
            </w:pPr>
            <w:r>
              <w:lastRenderedPageBreak/>
              <w:t>8</w:t>
            </w:r>
          </w:p>
        </w:tc>
        <w:tc>
          <w:tcPr>
            <w:tcW w:w="2586" w:type="dxa"/>
          </w:tcPr>
          <w:p w14:paraId="646B5129" w14:textId="77777777" w:rsidR="00145DDF" w:rsidRPr="00485F99" w:rsidRDefault="00145DDF" w:rsidP="00AD0966">
            <w:pPr>
              <w:pStyle w:val="Normal-Schedule"/>
              <w:spacing w:before="60" w:after="60"/>
              <w:rPr>
                <w:iCs/>
              </w:rPr>
            </w:pPr>
            <w:r w:rsidRPr="00485F99">
              <w:rPr>
                <w:iCs/>
              </w:rPr>
              <w:t>Chromium</w:t>
            </w:r>
            <w:r>
              <w:rPr>
                <w:iCs/>
              </w:rPr>
              <w:t xml:space="preserve"> and its compounds</w:t>
            </w:r>
          </w:p>
        </w:tc>
        <w:tc>
          <w:tcPr>
            <w:tcW w:w="4110" w:type="dxa"/>
          </w:tcPr>
          <w:p w14:paraId="646B512A" w14:textId="77777777" w:rsidR="00145DDF" w:rsidRPr="00485F99" w:rsidRDefault="00145DDF" w:rsidP="00AD0966">
            <w:pPr>
              <w:pStyle w:val="Normal-Schedule"/>
              <w:spacing w:before="60" w:after="60"/>
            </w:pPr>
            <w:r w:rsidRPr="00485F99">
              <w:rPr>
                <w:iCs/>
              </w:rPr>
              <w:t>For abrasive blasting at a co</w:t>
            </w:r>
            <w:r>
              <w:rPr>
                <w:iCs/>
              </w:rPr>
              <w:t>ncentration of greater than 0·5</w:t>
            </w:r>
            <w:r w:rsidR="000A37D6">
              <w:rPr>
                <w:iCs/>
              </w:rPr>
              <w:t>%</w:t>
            </w:r>
            <w:r w:rsidRPr="00485F99">
              <w:rPr>
                <w:iCs/>
              </w:rPr>
              <w:t xml:space="preserve"> (except as specified for wet blasting)</w:t>
            </w:r>
            <w:r>
              <w:rPr>
                <w:iCs/>
              </w:rPr>
              <w:t xml:space="preserve"> as chromium</w:t>
            </w:r>
          </w:p>
        </w:tc>
      </w:tr>
      <w:tr w:rsidR="00145DDF" w:rsidRPr="00485F99" w14:paraId="646B512F" w14:textId="77777777" w:rsidTr="00943B05">
        <w:trPr>
          <w:cantSplit/>
        </w:trPr>
        <w:tc>
          <w:tcPr>
            <w:tcW w:w="1242" w:type="dxa"/>
          </w:tcPr>
          <w:p w14:paraId="646B512C" w14:textId="77777777" w:rsidR="00145DDF" w:rsidRPr="00485F99" w:rsidRDefault="00145DDF" w:rsidP="00AD0966">
            <w:pPr>
              <w:pStyle w:val="Normal-Schedule"/>
              <w:spacing w:before="60" w:after="60"/>
            </w:pPr>
            <w:r>
              <w:t>9</w:t>
            </w:r>
          </w:p>
        </w:tc>
        <w:tc>
          <w:tcPr>
            <w:tcW w:w="2586" w:type="dxa"/>
          </w:tcPr>
          <w:p w14:paraId="646B512D" w14:textId="77777777" w:rsidR="00145DDF" w:rsidRPr="00485F99" w:rsidRDefault="00145DDF" w:rsidP="00AD0966">
            <w:pPr>
              <w:pStyle w:val="Normal-Schedule"/>
              <w:spacing w:before="60" w:after="60"/>
              <w:rPr>
                <w:iCs/>
              </w:rPr>
            </w:pPr>
            <w:r w:rsidRPr="00485F99">
              <w:rPr>
                <w:iCs/>
              </w:rPr>
              <w:t>Cobalt</w:t>
            </w:r>
            <w:r>
              <w:rPr>
                <w:iCs/>
              </w:rPr>
              <w:t xml:space="preserve"> and its compounds</w:t>
            </w:r>
          </w:p>
        </w:tc>
        <w:tc>
          <w:tcPr>
            <w:tcW w:w="4110" w:type="dxa"/>
          </w:tcPr>
          <w:p w14:paraId="646B512E" w14:textId="77777777" w:rsidR="00145DDF" w:rsidRPr="00485F99" w:rsidRDefault="00145DDF" w:rsidP="00AD0966">
            <w:pPr>
              <w:pStyle w:val="Normal-Schedule"/>
              <w:spacing w:before="60" w:after="60"/>
              <w:rPr>
                <w:iCs/>
              </w:rPr>
            </w:pPr>
            <w:r w:rsidRPr="00485F99">
              <w:rPr>
                <w:iCs/>
              </w:rPr>
              <w:t>For abrasive blasting at a concentrati</w:t>
            </w:r>
            <w:r>
              <w:rPr>
                <w:iCs/>
              </w:rPr>
              <w:t>on of greater than 0·1</w:t>
            </w:r>
            <w:r w:rsidR="000A37D6">
              <w:rPr>
                <w:iCs/>
              </w:rPr>
              <w:t>%</w:t>
            </w:r>
            <w:r>
              <w:rPr>
                <w:iCs/>
              </w:rPr>
              <w:t xml:space="preserve"> as cobalt</w:t>
            </w:r>
          </w:p>
        </w:tc>
      </w:tr>
      <w:tr w:rsidR="00145DDF" w:rsidRPr="00485F99" w14:paraId="646B5133" w14:textId="77777777" w:rsidTr="00943B05">
        <w:trPr>
          <w:cantSplit/>
        </w:trPr>
        <w:tc>
          <w:tcPr>
            <w:tcW w:w="1242" w:type="dxa"/>
          </w:tcPr>
          <w:p w14:paraId="646B5130" w14:textId="77777777" w:rsidR="00145DDF" w:rsidRPr="00485F99" w:rsidRDefault="00145DDF" w:rsidP="00AD0966">
            <w:pPr>
              <w:pStyle w:val="Normal-Schedule"/>
              <w:spacing w:before="60" w:after="60"/>
            </w:pPr>
            <w:r w:rsidRPr="00485F99">
              <w:t>1</w:t>
            </w:r>
            <w:r>
              <w:t>0</w:t>
            </w:r>
          </w:p>
        </w:tc>
        <w:tc>
          <w:tcPr>
            <w:tcW w:w="2586" w:type="dxa"/>
          </w:tcPr>
          <w:p w14:paraId="646B5131" w14:textId="77777777" w:rsidR="00145DDF" w:rsidRPr="00485F99" w:rsidRDefault="00145DDF" w:rsidP="00AD0966">
            <w:pPr>
              <w:pStyle w:val="Normal-Schedule"/>
              <w:spacing w:before="60" w:after="60"/>
              <w:rPr>
                <w:iCs/>
              </w:rPr>
            </w:pPr>
            <w:r>
              <w:rPr>
                <w:iCs/>
              </w:rPr>
              <w:t>Free silica (c</w:t>
            </w:r>
            <w:r w:rsidRPr="00485F99">
              <w:rPr>
                <w:iCs/>
              </w:rPr>
              <w:t>rystalline silicon dioxide</w:t>
            </w:r>
            <w:r>
              <w:rPr>
                <w:iCs/>
              </w:rPr>
              <w:t>)</w:t>
            </w:r>
            <w:r w:rsidRPr="00485F99">
              <w:rPr>
                <w:iCs/>
              </w:rPr>
              <w:t xml:space="preserve"> </w:t>
            </w:r>
          </w:p>
        </w:tc>
        <w:tc>
          <w:tcPr>
            <w:tcW w:w="4110" w:type="dxa"/>
          </w:tcPr>
          <w:p w14:paraId="646B5132" w14:textId="77777777" w:rsidR="00145DDF" w:rsidRPr="00485F99" w:rsidRDefault="00145DDF" w:rsidP="00943B05">
            <w:pPr>
              <w:pStyle w:val="Normal-Schedule"/>
              <w:spacing w:before="60" w:after="60"/>
              <w:rPr>
                <w:iCs/>
              </w:rPr>
            </w:pPr>
            <w:r w:rsidRPr="00485F99">
              <w:rPr>
                <w:iCs/>
              </w:rPr>
              <w:t>For abrasive blasting</w:t>
            </w:r>
            <w:r>
              <w:rPr>
                <w:iCs/>
              </w:rPr>
              <w:t xml:space="preserve"> at a concentration of greater than 1</w:t>
            </w:r>
            <w:r w:rsidR="000A37D6">
              <w:rPr>
                <w:iCs/>
              </w:rPr>
              <w:t>%</w:t>
            </w:r>
          </w:p>
        </w:tc>
      </w:tr>
      <w:tr w:rsidR="004009C7" w:rsidRPr="00485F99" w14:paraId="646B5137" w14:textId="77777777" w:rsidTr="00943B05">
        <w:trPr>
          <w:cantSplit/>
        </w:trPr>
        <w:tc>
          <w:tcPr>
            <w:tcW w:w="1242" w:type="dxa"/>
          </w:tcPr>
          <w:p w14:paraId="646B5134" w14:textId="77777777" w:rsidR="004009C7" w:rsidRPr="00485F99" w:rsidRDefault="004009C7" w:rsidP="00AD0966">
            <w:pPr>
              <w:pStyle w:val="Normal-Schedule"/>
              <w:spacing w:before="60" w:after="60"/>
            </w:pPr>
            <w:r>
              <w:t>11</w:t>
            </w:r>
          </w:p>
        </w:tc>
        <w:tc>
          <w:tcPr>
            <w:tcW w:w="2586" w:type="dxa"/>
          </w:tcPr>
          <w:p w14:paraId="646B5135" w14:textId="77777777" w:rsidR="004009C7" w:rsidRPr="00485F99" w:rsidRDefault="004009C7" w:rsidP="00AD0966">
            <w:pPr>
              <w:pStyle w:val="Normal-Schedule"/>
              <w:spacing w:before="60" w:after="60"/>
              <w:rPr>
                <w:iCs/>
              </w:rPr>
            </w:pPr>
            <w:r w:rsidRPr="00485F99">
              <w:rPr>
                <w:iCs/>
              </w:rPr>
              <w:t>Lead</w:t>
            </w:r>
            <w:r>
              <w:rPr>
                <w:iCs/>
              </w:rPr>
              <w:t xml:space="preserve"> and compounds</w:t>
            </w:r>
          </w:p>
        </w:tc>
        <w:tc>
          <w:tcPr>
            <w:tcW w:w="4110" w:type="dxa"/>
          </w:tcPr>
          <w:p w14:paraId="646B5136" w14:textId="77777777" w:rsidR="004009C7" w:rsidRPr="00485F99" w:rsidRDefault="004009C7" w:rsidP="00AD0966">
            <w:pPr>
              <w:pStyle w:val="Normal-Schedule"/>
              <w:spacing w:before="60" w:after="60"/>
              <w:rPr>
                <w:iCs/>
              </w:rPr>
            </w:pPr>
            <w:r w:rsidRPr="00485F99">
              <w:rPr>
                <w:iCs/>
              </w:rPr>
              <w:t>For abrasive blasting at a co</w:t>
            </w:r>
            <w:r>
              <w:rPr>
                <w:iCs/>
              </w:rPr>
              <w:t>ncentration of greater than 0·1%</w:t>
            </w:r>
            <w:r w:rsidRPr="00485F99">
              <w:rPr>
                <w:iCs/>
              </w:rPr>
              <w:t xml:space="preserve"> </w:t>
            </w:r>
            <w:r>
              <w:rPr>
                <w:iCs/>
              </w:rPr>
              <w:t xml:space="preserve">as lead </w:t>
            </w:r>
            <w:r w:rsidRPr="00485F99">
              <w:rPr>
                <w:iCs/>
              </w:rPr>
              <w:t>or which would expose the operator to levels in excess of those set in the regulations covering lead</w:t>
            </w:r>
          </w:p>
        </w:tc>
      </w:tr>
      <w:tr w:rsidR="004009C7" w:rsidRPr="00485F99" w14:paraId="646B513B" w14:textId="77777777" w:rsidTr="00943B05">
        <w:trPr>
          <w:cantSplit/>
        </w:trPr>
        <w:tc>
          <w:tcPr>
            <w:tcW w:w="1242" w:type="dxa"/>
          </w:tcPr>
          <w:p w14:paraId="646B5138" w14:textId="77777777" w:rsidR="004009C7" w:rsidRPr="00485F99" w:rsidRDefault="004009C7" w:rsidP="00AD0966">
            <w:pPr>
              <w:pStyle w:val="Normal-Schedule"/>
              <w:spacing w:before="60" w:after="60"/>
            </w:pPr>
            <w:r w:rsidRPr="00485F99">
              <w:t>1</w:t>
            </w:r>
            <w:r>
              <w:t>2</w:t>
            </w:r>
          </w:p>
        </w:tc>
        <w:tc>
          <w:tcPr>
            <w:tcW w:w="2586" w:type="dxa"/>
          </w:tcPr>
          <w:p w14:paraId="646B5139" w14:textId="77777777" w:rsidR="004009C7" w:rsidRPr="00485F99" w:rsidRDefault="004009C7" w:rsidP="00AD0966">
            <w:pPr>
              <w:pStyle w:val="Normal-Schedule"/>
              <w:spacing w:before="60" w:after="60"/>
              <w:rPr>
                <w:iCs/>
              </w:rPr>
            </w:pPr>
            <w:r w:rsidRPr="00485F99">
              <w:rPr>
                <w:iCs/>
              </w:rPr>
              <w:t>Lead carbonate</w:t>
            </w:r>
          </w:p>
        </w:tc>
        <w:tc>
          <w:tcPr>
            <w:tcW w:w="4110" w:type="dxa"/>
          </w:tcPr>
          <w:p w14:paraId="646B513A"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3F" w14:textId="77777777" w:rsidTr="00943B05">
        <w:trPr>
          <w:cantSplit/>
        </w:trPr>
        <w:tc>
          <w:tcPr>
            <w:tcW w:w="1242" w:type="dxa"/>
          </w:tcPr>
          <w:p w14:paraId="646B513C" w14:textId="77777777" w:rsidR="004009C7" w:rsidRPr="00485F99" w:rsidRDefault="004009C7" w:rsidP="00AD0966">
            <w:pPr>
              <w:pStyle w:val="Normal-Schedule"/>
              <w:spacing w:before="60" w:after="60"/>
            </w:pPr>
            <w:r w:rsidRPr="00485F99">
              <w:t>1</w:t>
            </w:r>
            <w:r>
              <w:t>3</w:t>
            </w:r>
          </w:p>
        </w:tc>
        <w:tc>
          <w:tcPr>
            <w:tcW w:w="2586" w:type="dxa"/>
          </w:tcPr>
          <w:p w14:paraId="646B513D" w14:textId="77777777" w:rsidR="004009C7" w:rsidRPr="00485F99" w:rsidRDefault="004009C7" w:rsidP="00AD0966">
            <w:pPr>
              <w:pStyle w:val="Normal-Schedule"/>
              <w:spacing w:before="60" w:after="60"/>
              <w:rPr>
                <w:iCs/>
              </w:rPr>
            </w:pPr>
            <w:r w:rsidRPr="00485F99">
              <w:rPr>
                <w:iCs/>
              </w:rPr>
              <w:t>Methanol (methyl alcohol), if the substance contains more than 1% by volume</w:t>
            </w:r>
          </w:p>
        </w:tc>
        <w:tc>
          <w:tcPr>
            <w:tcW w:w="4110" w:type="dxa"/>
          </w:tcPr>
          <w:p w14:paraId="646B513E"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43" w14:textId="77777777" w:rsidTr="00943B05">
        <w:trPr>
          <w:cantSplit/>
        </w:trPr>
        <w:tc>
          <w:tcPr>
            <w:tcW w:w="1242" w:type="dxa"/>
          </w:tcPr>
          <w:p w14:paraId="646B5140" w14:textId="77777777" w:rsidR="004009C7" w:rsidRPr="00485F99" w:rsidRDefault="004009C7" w:rsidP="00AD0966">
            <w:pPr>
              <w:pStyle w:val="Normal-Schedule"/>
              <w:spacing w:before="60" w:after="60"/>
            </w:pPr>
            <w:r w:rsidRPr="00485F99">
              <w:t>1</w:t>
            </w:r>
            <w:r>
              <w:t>4</w:t>
            </w:r>
          </w:p>
        </w:tc>
        <w:tc>
          <w:tcPr>
            <w:tcW w:w="2586" w:type="dxa"/>
          </w:tcPr>
          <w:p w14:paraId="646B5141" w14:textId="77777777" w:rsidR="004009C7" w:rsidRPr="00485F99" w:rsidRDefault="004009C7" w:rsidP="00AD0966">
            <w:pPr>
              <w:pStyle w:val="Normal-Schedule"/>
              <w:spacing w:before="60" w:after="60"/>
              <w:rPr>
                <w:iCs/>
              </w:rPr>
            </w:pPr>
            <w:r w:rsidRPr="00485F99">
              <w:rPr>
                <w:iCs/>
              </w:rPr>
              <w:t>Nickel</w:t>
            </w:r>
            <w:r>
              <w:rPr>
                <w:iCs/>
              </w:rPr>
              <w:t xml:space="preserve"> and its compounds</w:t>
            </w:r>
          </w:p>
        </w:tc>
        <w:tc>
          <w:tcPr>
            <w:tcW w:w="4110" w:type="dxa"/>
          </w:tcPr>
          <w:p w14:paraId="646B5142" w14:textId="77777777" w:rsidR="004009C7" w:rsidRPr="00485F99" w:rsidRDefault="004009C7" w:rsidP="00AD0966">
            <w:pPr>
              <w:pStyle w:val="Normal-Schedule"/>
              <w:spacing w:before="60" w:after="60"/>
              <w:rPr>
                <w:iCs/>
              </w:rPr>
            </w:pPr>
            <w:r w:rsidRPr="00485F99">
              <w:rPr>
                <w:iCs/>
              </w:rPr>
              <w:t>For abrasive blasting at a concentrat</w:t>
            </w:r>
            <w:r>
              <w:rPr>
                <w:iCs/>
              </w:rPr>
              <w:t>ion of greater than 0·1% as nickel</w:t>
            </w:r>
          </w:p>
        </w:tc>
      </w:tr>
      <w:tr w:rsidR="004009C7" w:rsidRPr="00485F99" w14:paraId="646B5147" w14:textId="77777777" w:rsidTr="00943B05">
        <w:trPr>
          <w:cantSplit/>
        </w:trPr>
        <w:tc>
          <w:tcPr>
            <w:tcW w:w="1242" w:type="dxa"/>
          </w:tcPr>
          <w:p w14:paraId="646B5144" w14:textId="77777777" w:rsidR="004009C7" w:rsidRPr="00485F99" w:rsidRDefault="004009C7" w:rsidP="00AD0966">
            <w:pPr>
              <w:pStyle w:val="Normal-Schedule"/>
              <w:spacing w:before="60" w:after="60"/>
            </w:pPr>
            <w:r w:rsidRPr="00485F99">
              <w:t>1</w:t>
            </w:r>
            <w:r>
              <w:t>5</w:t>
            </w:r>
          </w:p>
        </w:tc>
        <w:tc>
          <w:tcPr>
            <w:tcW w:w="2586" w:type="dxa"/>
          </w:tcPr>
          <w:p w14:paraId="646B5145" w14:textId="77777777" w:rsidR="004009C7" w:rsidRPr="00485F99" w:rsidRDefault="004009C7" w:rsidP="00AD0966">
            <w:pPr>
              <w:pStyle w:val="Normal-Schedule"/>
              <w:spacing w:before="60" w:after="60"/>
              <w:rPr>
                <w:iCs/>
              </w:rPr>
            </w:pPr>
            <w:r w:rsidRPr="00485F99">
              <w:rPr>
                <w:iCs/>
              </w:rPr>
              <w:t>Nitrate</w:t>
            </w:r>
            <w:r>
              <w:rPr>
                <w:iCs/>
              </w:rPr>
              <w:t>s</w:t>
            </w:r>
          </w:p>
        </w:tc>
        <w:tc>
          <w:tcPr>
            <w:tcW w:w="4110" w:type="dxa"/>
          </w:tcPr>
          <w:p w14:paraId="646B5146" w14:textId="77777777" w:rsidR="004009C7" w:rsidRPr="00485F99" w:rsidRDefault="004009C7" w:rsidP="00AD0966">
            <w:pPr>
              <w:pStyle w:val="Normal-Schedule"/>
              <w:spacing w:before="60" w:after="60"/>
              <w:rPr>
                <w:iCs/>
              </w:rPr>
            </w:pPr>
            <w:r w:rsidRPr="00485F99">
              <w:rPr>
                <w:iCs/>
              </w:rPr>
              <w:t xml:space="preserve">For wet abrasive blasting </w:t>
            </w:r>
          </w:p>
        </w:tc>
      </w:tr>
      <w:tr w:rsidR="004009C7" w:rsidRPr="00485F99" w14:paraId="646B514B" w14:textId="77777777" w:rsidTr="00943B05">
        <w:trPr>
          <w:cantSplit/>
        </w:trPr>
        <w:tc>
          <w:tcPr>
            <w:tcW w:w="1242" w:type="dxa"/>
          </w:tcPr>
          <w:p w14:paraId="646B5148" w14:textId="77777777" w:rsidR="004009C7" w:rsidRPr="00485F99" w:rsidRDefault="004009C7" w:rsidP="00AD0966">
            <w:pPr>
              <w:pStyle w:val="Normal-Schedule"/>
              <w:spacing w:before="60" w:after="60"/>
            </w:pPr>
            <w:r w:rsidRPr="00485F99">
              <w:t>1</w:t>
            </w:r>
            <w:r>
              <w:t>6</w:t>
            </w:r>
          </w:p>
        </w:tc>
        <w:tc>
          <w:tcPr>
            <w:tcW w:w="2586" w:type="dxa"/>
          </w:tcPr>
          <w:p w14:paraId="646B5149" w14:textId="77777777" w:rsidR="004009C7" w:rsidRPr="00485F99" w:rsidRDefault="004009C7" w:rsidP="00AD0966">
            <w:pPr>
              <w:pStyle w:val="Normal-Schedule"/>
              <w:spacing w:before="60" w:after="60"/>
              <w:rPr>
                <w:iCs/>
              </w:rPr>
            </w:pPr>
            <w:r w:rsidRPr="00485F99">
              <w:rPr>
                <w:iCs/>
              </w:rPr>
              <w:t>Nitrite</w:t>
            </w:r>
            <w:r>
              <w:rPr>
                <w:iCs/>
              </w:rPr>
              <w:t>s</w:t>
            </w:r>
          </w:p>
        </w:tc>
        <w:tc>
          <w:tcPr>
            <w:tcW w:w="4110" w:type="dxa"/>
          </w:tcPr>
          <w:p w14:paraId="646B514A" w14:textId="77777777" w:rsidR="004009C7" w:rsidRPr="00485F99" w:rsidRDefault="004009C7" w:rsidP="00AD0966">
            <w:pPr>
              <w:pStyle w:val="Normal-Schedule"/>
              <w:spacing w:before="60" w:after="60"/>
              <w:rPr>
                <w:iCs/>
              </w:rPr>
            </w:pPr>
            <w:r w:rsidRPr="00485F99">
              <w:rPr>
                <w:iCs/>
              </w:rPr>
              <w:t xml:space="preserve">For wet abrasive blasting </w:t>
            </w:r>
          </w:p>
        </w:tc>
      </w:tr>
      <w:tr w:rsidR="004009C7" w:rsidRPr="00485F99" w14:paraId="646B514F" w14:textId="77777777" w:rsidTr="00943B05">
        <w:trPr>
          <w:cantSplit/>
        </w:trPr>
        <w:tc>
          <w:tcPr>
            <w:tcW w:w="1242" w:type="dxa"/>
          </w:tcPr>
          <w:p w14:paraId="646B514C" w14:textId="77777777" w:rsidR="004009C7" w:rsidRPr="00485F99" w:rsidRDefault="004009C7" w:rsidP="00AD0966">
            <w:pPr>
              <w:pStyle w:val="Normal-Schedule"/>
              <w:spacing w:before="60" w:after="60"/>
            </w:pPr>
            <w:r w:rsidRPr="00485F99">
              <w:t>1</w:t>
            </w:r>
            <w:r>
              <w:t>7</w:t>
            </w:r>
          </w:p>
        </w:tc>
        <w:tc>
          <w:tcPr>
            <w:tcW w:w="2586" w:type="dxa"/>
          </w:tcPr>
          <w:p w14:paraId="646B514D" w14:textId="77777777" w:rsidR="004009C7" w:rsidRPr="00485F99" w:rsidRDefault="004009C7" w:rsidP="00AD0966">
            <w:pPr>
              <w:pStyle w:val="Normal-Schedule"/>
              <w:spacing w:before="60" w:after="60"/>
              <w:rPr>
                <w:iCs/>
              </w:rPr>
            </w:pPr>
            <w:r>
              <w:rPr>
                <w:iCs/>
              </w:rPr>
              <w:t>R</w:t>
            </w:r>
            <w:r w:rsidRPr="00485F99">
              <w:rPr>
                <w:iCs/>
              </w:rPr>
              <w:t>adioactive substance</w:t>
            </w:r>
            <w:r>
              <w:rPr>
                <w:iCs/>
              </w:rPr>
              <w:t xml:space="preserve"> of any kind</w:t>
            </w:r>
            <w:r w:rsidRPr="00485F99">
              <w:rPr>
                <w:iCs/>
              </w:rPr>
              <w:t xml:space="preserve"> where the level of radiation exceeds 1 </w:t>
            </w:r>
            <w:proofErr w:type="spellStart"/>
            <w:r w:rsidRPr="00485F99">
              <w:rPr>
                <w:iCs/>
              </w:rPr>
              <w:t>Bq</w:t>
            </w:r>
            <w:proofErr w:type="spellEnd"/>
            <w:r w:rsidRPr="00485F99">
              <w:rPr>
                <w:iCs/>
              </w:rPr>
              <w:t>/g</w:t>
            </w:r>
          </w:p>
        </w:tc>
        <w:tc>
          <w:tcPr>
            <w:tcW w:w="4110" w:type="dxa"/>
          </w:tcPr>
          <w:p w14:paraId="646B514E" w14:textId="77777777" w:rsidR="004009C7" w:rsidRPr="00485F99" w:rsidRDefault="004009C7" w:rsidP="00AD0966">
            <w:pPr>
              <w:pStyle w:val="Normal-Schedule"/>
              <w:spacing w:before="60" w:after="60"/>
              <w:rPr>
                <w:iCs/>
              </w:rPr>
            </w:pPr>
            <w:r w:rsidRPr="00485F99">
              <w:rPr>
                <w:iCs/>
              </w:rPr>
              <w:t>For abrasive blasting, so far as is reasonably practicable</w:t>
            </w:r>
          </w:p>
        </w:tc>
      </w:tr>
      <w:tr w:rsidR="004009C7" w:rsidRPr="00485F99" w14:paraId="646B5153" w14:textId="77777777" w:rsidTr="00943B05">
        <w:trPr>
          <w:cantSplit/>
        </w:trPr>
        <w:tc>
          <w:tcPr>
            <w:tcW w:w="1242" w:type="dxa"/>
          </w:tcPr>
          <w:p w14:paraId="646B5150" w14:textId="77777777" w:rsidR="004009C7" w:rsidRPr="00485F99" w:rsidRDefault="004009C7" w:rsidP="00AD0966">
            <w:pPr>
              <w:pStyle w:val="Normal-Schedule"/>
              <w:spacing w:before="60" w:after="60"/>
            </w:pPr>
            <w:r w:rsidRPr="00485F99">
              <w:t>1</w:t>
            </w:r>
            <w:r>
              <w:t>8</w:t>
            </w:r>
          </w:p>
        </w:tc>
        <w:tc>
          <w:tcPr>
            <w:tcW w:w="2586" w:type="dxa"/>
          </w:tcPr>
          <w:p w14:paraId="646B5151" w14:textId="77777777" w:rsidR="004009C7" w:rsidRPr="00485F99" w:rsidRDefault="004009C7" w:rsidP="00AD0966">
            <w:pPr>
              <w:pStyle w:val="Normal-Schedule"/>
              <w:spacing w:before="60" w:after="60"/>
              <w:rPr>
                <w:iCs/>
              </w:rPr>
            </w:pPr>
            <w:r w:rsidRPr="00485F99">
              <w:rPr>
                <w:iCs/>
              </w:rPr>
              <w:t>Tetrachloroethane</w:t>
            </w:r>
          </w:p>
        </w:tc>
        <w:tc>
          <w:tcPr>
            <w:tcW w:w="4110" w:type="dxa"/>
          </w:tcPr>
          <w:p w14:paraId="646B5152"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57" w14:textId="77777777" w:rsidTr="00943B05">
        <w:trPr>
          <w:cantSplit/>
        </w:trPr>
        <w:tc>
          <w:tcPr>
            <w:tcW w:w="1242" w:type="dxa"/>
          </w:tcPr>
          <w:p w14:paraId="646B5154" w14:textId="77777777" w:rsidR="004009C7" w:rsidRPr="00485F99" w:rsidRDefault="004009C7" w:rsidP="00AD0966">
            <w:pPr>
              <w:pStyle w:val="Normal-Schedule"/>
              <w:spacing w:before="60" w:after="60"/>
            </w:pPr>
            <w:r>
              <w:t>19</w:t>
            </w:r>
          </w:p>
        </w:tc>
        <w:tc>
          <w:tcPr>
            <w:tcW w:w="2586" w:type="dxa"/>
          </w:tcPr>
          <w:p w14:paraId="646B5155" w14:textId="77777777" w:rsidR="004009C7" w:rsidRPr="00485F99" w:rsidRDefault="004009C7" w:rsidP="00AD0966">
            <w:pPr>
              <w:pStyle w:val="Normal-Schedule"/>
              <w:spacing w:before="60" w:after="60"/>
              <w:rPr>
                <w:iCs/>
              </w:rPr>
            </w:pPr>
            <w:r w:rsidRPr="00485F99">
              <w:rPr>
                <w:iCs/>
              </w:rPr>
              <w:t>Tetrachloromethane (carbon tetrachloride</w:t>
            </w:r>
            <w:r>
              <w:rPr>
                <w:iCs/>
              </w:rPr>
              <w:t>)</w:t>
            </w:r>
          </w:p>
        </w:tc>
        <w:tc>
          <w:tcPr>
            <w:tcW w:w="4110" w:type="dxa"/>
          </w:tcPr>
          <w:p w14:paraId="646B5156" w14:textId="77777777" w:rsidR="004009C7" w:rsidRPr="00485F99" w:rsidRDefault="004009C7" w:rsidP="00AD0966">
            <w:pPr>
              <w:pStyle w:val="Normal-Schedule"/>
              <w:spacing w:before="60" w:after="60"/>
              <w:rPr>
                <w:iCs/>
              </w:rPr>
            </w:pPr>
            <w:r w:rsidRPr="00485F99">
              <w:rPr>
                <w:iCs/>
              </w:rPr>
              <w:t>For spray painting</w:t>
            </w:r>
          </w:p>
        </w:tc>
      </w:tr>
      <w:tr w:rsidR="004009C7" w:rsidRPr="00485F99" w14:paraId="646B515B" w14:textId="77777777" w:rsidTr="00943B05">
        <w:trPr>
          <w:cantSplit/>
        </w:trPr>
        <w:tc>
          <w:tcPr>
            <w:tcW w:w="1242" w:type="dxa"/>
          </w:tcPr>
          <w:p w14:paraId="646B5158" w14:textId="77777777" w:rsidR="004009C7" w:rsidRPr="00485F99" w:rsidRDefault="004009C7" w:rsidP="00AD0966">
            <w:pPr>
              <w:pStyle w:val="Normal-Schedule"/>
              <w:spacing w:before="60" w:after="60"/>
            </w:pPr>
            <w:r w:rsidRPr="00485F99">
              <w:t>2</w:t>
            </w:r>
            <w:r>
              <w:t>0</w:t>
            </w:r>
          </w:p>
        </w:tc>
        <w:tc>
          <w:tcPr>
            <w:tcW w:w="2586" w:type="dxa"/>
          </w:tcPr>
          <w:p w14:paraId="646B5159" w14:textId="77777777" w:rsidR="004009C7" w:rsidRPr="00485F99" w:rsidRDefault="004009C7" w:rsidP="00AD0966">
            <w:pPr>
              <w:pStyle w:val="Normal-Schedule"/>
              <w:spacing w:before="60" w:after="60"/>
              <w:rPr>
                <w:iCs/>
              </w:rPr>
            </w:pPr>
            <w:r w:rsidRPr="00485F99">
              <w:rPr>
                <w:iCs/>
              </w:rPr>
              <w:t>Tin</w:t>
            </w:r>
            <w:r>
              <w:rPr>
                <w:iCs/>
              </w:rPr>
              <w:t xml:space="preserve"> and its compounds</w:t>
            </w:r>
          </w:p>
        </w:tc>
        <w:tc>
          <w:tcPr>
            <w:tcW w:w="4110" w:type="dxa"/>
          </w:tcPr>
          <w:p w14:paraId="646B515A" w14:textId="77777777" w:rsidR="004009C7" w:rsidRPr="00485F99" w:rsidRDefault="004009C7" w:rsidP="00AD0966">
            <w:pPr>
              <w:pStyle w:val="Normal-Schedule"/>
              <w:spacing w:before="60" w:after="60"/>
              <w:rPr>
                <w:iCs/>
              </w:rPr>
            </w:pPr>
            <w:r w:rsidRPr="00485F99">
              <w:rPr>
                <w:iCs/>
              </w:rPr>
              <w:t>For abrasive blasting at a co</w:t>
            </w:r>
            <w:r>
              <w:rPr>
                <w:iCs/>
              </w:rPr>
              <w:t>ncentration of greater than 0·1% as tin</w:t>
            </w:r>
          </w:p>
        </w:tc>
      </w:tr>
      <w:tr w:rsidR="004009C7" w:rsidRPr="00485F99" w14:paraId="646B515F" w14:textId="77777777" w:rsidTr="00943B05">
        <w:trPr>
          <w:cantSplit/>
        </w:trPr>
        <w:tc>
          <w:tcPr>
            <w:tcW w:w="1242" w:type="dxa"/>
            <w:tcBorders>
              <w:bottom w:val="single" w:sz="4" w:space="0" w:color="auto"/>
            </w:tcBorders>
          </w:tcPr>
          <w:p w14:paraId="646B515C" w14:textId="77777777" w:rsidR="004009C7" w:rsidRPr="00485F99" w:rsidRDefault="004009C7" w:rsidP="00AD0966">
            <w:pPr>
              <w:pStyle w:val="Normal-Schedule"/>
              <w:spacing w:before="60" w:after="60"/>
            </w:pPr>
            <w:r w:rsidRPr="00485F99">
              <w:t>2</w:t>
            </w:r>
            <w:r>
              <w:t>1</w:t>
            </w:r>
          </w:p>
        </w:tc>
        <w:tc>
          <w:tcPr>
            <w:tcW w:w="2586" w:type="dxa"/>
            <w:tcBorders>
              <w:bottom w:val="single" w:sz="4" w:space="0" w:color="auto"/>
            </w:tcBorders>
          </w:tcPr>
          <w:p w14:paraId="646B515D" w14:textId="77777777" w:rsidR="004009C7" w:rsidRPr="00485F99" w:rsidRDefault="004009C7" w:rsidP="00AD0966">
            <w:pPr>
              <w:pStyle w:val="Normal-Schedule"/>
              <w:spacing w:before="60" w:after="60"/>
              <w:rPr>
                <w:iCs/>
              </w:rPr>
            </w:pPr>
            <w:r w:rsidRPr="00485F99">
              <w:rPr>
                <w:iCs/>
              </w:rPr>
              <w:t>Tributyl tin</w:t>
            </w:r>
          </w:p>
        </w:tc>
        <w:tc>
          <w:tcPr>
            <w:tcW w:w="4110" w:type="dxa"/>
            <w:tcBorders>
              <w:bottom w:val="single" w:sz="4" w:space="0" w:color="auto"/>
            </w:tcBorders>
          </w:tcPr>
          <w:p w14:paraId="646B515E" w14:textId="77777777" w:rsidR="004009C7" w:rsidRPr="00485F99" w:rsidRDefault="004009C7" w:rsidP="00AD0966">
            <w:pPr>
              <w:pStyle w:val="Normal-Schedule"/>
              <w:spacing w:before="60" w:after="60"/>
              <w:rPr>
                <w:iCs/>
              </w:rPr>
            </w:pPr>
            <w:r w:rsidRPr="00485F99">
              <w:rPr>
                <w:iCs/>
              </w:rPr>
              <w:t>For spray painting</w:t>
            </w:r>
          </w:p>
        </w:tc>
      </w:tr>
    </w:tbl>
    <w:p w14:paraId="646B5160" w14:textId="77777777" w:rsidR="007162D7" w:rsidRDefault="007162D7" w:rsidP="00145DDF"/>
    <w:p w14:paraId="646B5161" w14:textId="77777777" w:rsidR="00145DDF" w:rsidRPr="00B76F50" w:rsidRDefault="00145DDF" w:rsidP="00145DDF">
      <w:pPr>
        <w:pStyle w:val="DraftSectionNote"/>
        <w:rPr>
          <w:b/>
        </w:rPr>
      </w:pPr>
      <w:r w:rsidRPr="00B76F50">
        <w:rPr>
          <w:b/>
        </w:rPr>
        <w:t>Note</w:t>
      </w:r>
    </w:p>
    <w:p w14:paraId="646B5162" w14:textId="77777777" w:rsidR="00145DDF" w:rsidRDefault="00145DDF" w:rsidP="00145DDF">
      <w:pPr>
        <w:pStyle w:val="DraftSectionNote"/>
      </w:pPr>
      <w:r w:rsidRPr="00B57B86">
        <w:t xml:space="preserve">Regulation </w:t>
      </w:r>
      <w:r>
        <w:t>382</w:t>
      </w:r>
      <w:r w:rsidRPr="00B57B86">
        <w:t xml:space="preserve"> deals with polychlorinated biphenyls (PCBs).</w:t>
      </w:r>
    </w:p>
    <w:p w14:paraId="646B5163" w14:textId="77777777" w:rsidR="00145DDF" w:rsidRPr="007D60FC" w:rsidRDefault="00145DDF" w:rsidP="00145DDF">
      <w:pPr>
        <w:pStyle w:val="ScheduleNo"/>
        <w:tabs>
          <w:tab w:val="left" w:pos="1560"/>
        </w:tabs>
        <w:ind w:left="907" w:hanging="907"/>
        <w:jc w:val="left"/>
        <w:rPr>
          <w:caps w:val="0"/>
          <w:sz w:val="28"/>
          <w:szCs w:val="28"/>
        </w:rPr>
      </w:pPr>
      <w:r>
        <w:br w:type="page"/>
      </w:r>
      <w:bookmarkStart w:id="993" w:name="_Toc174445924"/>
      <w:r w:rsidRPr="007D60FC">
        <w:rPr>
          <w:caps w:val="0"/>
          <w:sz w:val="28"/>
          <w:szCs w:val="28"/>
        </w:rPr>
        <w:lastRenderedPageBreak/>
        <w:t>Schedule 11</w:t>
      </w:r>
      <w:r>
        <w:rPr>
          <w:caps w:val="0"/>
          <w:sz w:val="28"/>
          <w:szCs w:val="28"/>
        </w:rPr>
        <w:t xml:space="preserve"> </w:t>
      </w:r>
      <w:r>
        <w:rPr>
          <w:caps w:val="0"/>
          <w:sz w:val="28"/>
          <w:szCs w:val="28"/>
        </w:rPr>
        <w:tab/>
      </w:r>
      <w:r w:rsidRPr="007D60FC">
        <w:rPr>
          <w:caps w:val="0"/>
          <w:sz w:val="28"/>
          <w:szCs w:val="28"/>
        </w:rPr>
        <w:t>Placard and manifest quantities</w:t>
      </w:r>
      <w:bookmarkEnd w:id="993"/>
    </w:p>
    <w:p w14:paraId="646B5164" w14:textId="77777777" w:rsidR="00145DDF" w:rsidRDefault="00145DDF" w:rsidP="00145DDF">
      <w:pPr>
        <w:pStyle w:val="Normal-Schedule"/>
        <w:jc w:val="right"/>
      </w:pPr>
      <w:r>
        <w:t>Regulations 347–350, 361, 390 and 391</w:t>
      </w:r>
    </w:p>
    <w:p w14:paraId="646B5165" w14:textId="77777777" w:rsidR="00145DDF" w:rsidRDefault="00145DDF" w:rsidP="00145DDF">
      <w:pPr>
        <w:pStyle w:val="Normal-Schedule"/>
        <w:spacing w:after="60"/>
        <w:rPr>
          <w:b/>
        </w:rPr>
      </w:pPr>
      <w:r w:rsidRPr="00735C65">
        <w:rPr>
          <w:b/>
        </w:rPr>
        <w:t xml:space="preserve">Table </w:t>
      </w:r>
      <w:r>
        <w:rPr>
          <w:b/>
        </w:rPr>
        <w:t>11.1</w:t>
      </w: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1.1"/>
      </w:tblPr>
      <w:tblGrid>
        <w:gridCol w:w="964"/>
        <w:gridCol w:w="1550"/>
        <w:gridCol w:w="128"/>
        <w:gridCol w:w="2397"/>
        <w:gridCol w:w="1272"/>
        <w:gridCol w:w="126"/>
        <w:gridCol w:w="1501"/>
      </w:tblGrid>
      <w:tr w:rsidR="00145DDF" w:rsidRPr="00516DDE" w14:paraId="646B516B" w14:textId="77777777" w:rsidTr="00C0243C">
        <w:trPr>
          <w:cantSplit/>
          <w:tblHeader/>
        </w:trPr>
        <w:tc>
          <w:tcPr>
            <w:tcW w:w="964" w:type="dxa"/>
            <w:tcBorders>
              <w:top w:val="single" w:sz="4" w:space="0" w:color="auto"/>
            </w:tcBorders>
          </w:tcPr>
          <w:p w14:paraId="646B5166" w14:textId="77777777" w:rsidR="00145DDF" w:rsidRPr="00516DDE" w:rsidRDefault="00145DDF" w:rsidP="00AD0966">
            <w:pPr>
              <w:pStyle w:val="Normal-Schedule"/>
              <w:spacing w:before="60"/>
              <w:rPr>
                <w:b/>
                <w:sz w:val="16"/>
              </w:rPr>
            </w:pPr>
            <w:r w:rsidRPr="00516DDE">
              <w:rPr>
                <w:b/>
                <w:sz w:val="16"/>
              </w:rPr>
              <w:t>Column 1</w:t>
            </w:r>
          </w:p>
        </w:tc>
        <w:tc>
          <w:tcPr>
            <w:tcW w:w="1678" w:type="dxa"/>
            <w:gridSpan w:val="2"/>
            <w:tcBorders>
              <w:top w:val="single" w:sz="4" w:space="0" w:color="auto"/>
            </w:tcBorders>
          </w:tcPr>
          <w:p w14:paraId="646B5167" w14:textId="77777777" w:rsidR="00145DDF" w:rsidRPr="00516DDE" w:rsidRDefault="00145DDF" w:rsidP="00AD0966">
            <w:pPr>
              <w:pStyle w:val="Normal-Schedule"/>
              <w:spacing w:before="60"/>
              <w:rPr>
                <w:b/>
                <w:sz w:val="16"/>
              </w:rPr>
            </w:pPr>
            <w:r w:rsidRPr="00516DDE">
              <w:rPr>
                <w:b/>
                <w:sz w:val="16"/>
              </w:rPr>
              <w:t>Column 2</w:t>
            </w:r>
          </w:p>
        </w:tc>
        <w:tc>
          <w:tcPr>
            <w:tcW w:w="2397" w:type="dxa"/>
            <w:tcBorders>
              <w:top w:val="single" w:sz="4" w:space="0" w:color="auto"/>
            </w:tcBorders>
          </w:tcPr>
          <w:p w14:paraId="646B5168" w14:textId="77777777" w:rsidR="00145DDF" w:rsidRPr="00516DDE" w:rsidRDefault="00145DDF" w:rsidP="00AD0966">
            <w:pPr>
              <w:pStyle w:val="Normal-Schedule"/>
              <w:spacing w:before="60"/>
              <w:rPr>
                <w:b/>
                <w:sz w:val="16"/>
              </w:rPr>
            </w:pPr>
            <w:r w:rsidRPr="00516DDE">
              <w:rPr>
                <w:b/>
                <w:sz w:val="16"/>
              </w:rPr>
              <w:t>Column 3</w:t>
            </w:r>
          </w:p>
        </w:tc>
        <w:tc>
          <w:tcPr>
            <w:tcW w:w="1398" w:type="dxa"/>
            <w:gridSpan w:val="2"/>
            <w:tcBorders>
              <w:top w:val="single" w:sz="4" w:space="0" w:color="auto"/>
            </w:tcBorders>
          </w:tcPr>
          <w:p w14:paraId="646B5169" w14:textId="77777777" w:rsidR="00145DDF" w:rsidRPr="00516DDE" w:rsidRDefault="00145DDF" w:rsidP="00AD0966">
            <w:pPr>
              <w:pStyle w:val="Normal-Schedule"/>
              <w:spacing w:before="60"/>
              <w:rPr>
                <w:b/>
                <w:sz w:val="16"/>
              </w:rPr>
            </w:pPr>
            <w:r w:rsidRPr="00516DDE">
              <w:rPr>
                <w:b/>
                <w:sz w:val="16"/>
              </w:rPr>
              <w:t>Column 4</w:t>
            </w:r>
          </w:p>
        </w:tc>
        <w:tc>
          <w:tcPr>
            <w:tcW w:w="1501" w:type="dxa"/>
            <w:tcBorders>
              <w:top w:val="single" w:sz="4" w:space="0" w:color="auto"/>
            </w:tcBorders>
          </w:tcPr>
          <w:p w14:paraId="646B516A" w14:textId="77777777" w:rsidR="00145DDF" w:rsidRPr="00516DDE" w:rsidRDefault="00145DDF" w:rsidP="00AD0966">
            <w:pPr>
              <w:pStyle w:val="Normal-Schedule"/>
              <w:spacing w:before="60"/>
              <w:rPr>
                <w:b/>
                <w:sz w:val="16"/>
              </w:rPr>
            </w:pPr>
            <w:r w:rsidRPr="00516DDE">
              <w:rPr>
                <w:b/>
                <w:sz w:val="16"/>
              </w:rPr>
              <w:t>Column 5</w:t>
            </w:r>
          </w:p>
        </w:tc>
      </w:tr>
      <w:tr w:rsidR="00145DDF" w:rsidRPr="00516DDE" w14:paraId="646B5174" w14:textId="77777777" w:rsidTr="00C0243C">
        <w:trPr>
          <w:cantSplit/>
          <w:tblHeader/>
        </w:trPr>
        <w:tc>
          <w:tcPr>
            <w:tcW w:w="964" w:type="dxa"/>
            <w:tcBorders>
              <w:bottom w:val="single" w:sz="4" w:space="0" w:color="auto"/>
            </w:tcBorders>
          </w:tcPr>
          <w:p w14:paraId="646B516C" w14:textId="77777777" w:rsidR="00C565C6" w:rsidRDefault="00C565C6" w:rsidP="00AD0966">
            <w:pPr>
              <w:pStyle w:val="Normal-Schedule"/>
              <w:spacing w:before="60" w:after="60"/>
              <w:rPr>
                <w:b/>
                <w:sz w:val="16"/>
              </w:rPr>
            </w:pPr>
          </w:p>
          <w:p w14:paraId="646B516D" w14:textId="77777777" w:rsidR="00145DDF" w:rsidRPr="00516DDE" w:rsidRDefault="00145DDF" w:rsidP="00AD0966">
            <w:pPr>
              <w:pStyle w:val="Normal-Schedule"/>
              <w:spacing w:before="60" w:after="60"/>
              <w:rPr>
                <w:b/>
                <w:sz w:val="16"/>
              </w:rPr>
            </w:pPr>
            <w:r w:rsidRPr="00516DDE">
              <w:rPr>
                <w:b/>
                <w:sz w:val="16"/>
              </w:rPr>
              <w:t>Item</w:t>
            </w:r>
          </w:p>
        </w:tc>
        <w:tc>
          <w:tcPr>
            <w:tcW w:w="4075" w:type="dxa"/>
            <w:gridSpan w:val="3"/>
            <w:tcBorders>
              <w:bottom w:val="single" w:sz="4" w:space="0" w:color="auto"/>
            </w:tcBorders>
          </w:tcPr>
          <w:p w14:paraId="646B516E" w14:textId="77777777" w:rsidR="00C565C6" w:rsidRDefault="00C565C6" w:rsidP="00AD0966">
            <w:pPr>
              <w:pStyle w:val="Normal-Schedule"/>
              <w:spacing w:before="60" w:after="60"/>
              <w:rPr>
                <w:b/>
                <w:sz w:val="16"/>
              </w:rPr>
            </w:pPr>
          </w:p>
          <w:p w14:paraId="646B516F" w14:textId="77777777" w:rsidR="00145DDF" w:rsidRPr="00516DDE" w:rsidRDefault="00145DDF" w:rsidP="00AD0966">
            <w:pPr>
              <w:pStyle w:val="Normal-Schedule"/>
              <w:spacing w:before="60" w:after="60"/>
              <w:rPr>
                <w:b/>
                <w:sz w:val="16"/>
              </w:rPr>
            </w:pPr>
            <w:r w:rsidRPr="00516DDE">
              <w:rPr>
                <w:b/>
                <w:sz w:val="16"/>
              </w:rPr>
              <w:t>Description of hazardous chemical</w:t>
            </w:r>
          </w:p>
        </w:tc>
        <w:tc>
          <w:tcPr>
            <w:tcW w:w="1398" w:type="dxa"/>
            <w:gridSpan w:val="2"/>
            <w:tcBorders>
              <w:bottom w:val="single" w:sz="4" w:space="0" w:color="auto"/>
            </w:tcBorders>
          </w:tcPr>
          <w:p w14:paraId="646B5170" w14:textId="77777777" w:rsidR="00C565C6" w:rsidRDefault="00145DDF" w:rsidP="00AD0966">
            <w:pPr>
              <w:pStyle w:val="Normal-Schedule"/>
              <w:spacing w:before="60" w:after="60"/>
              <w:rPr>
                <w:b/>
                <w:sz w:val="16"/>
              </w:rPr>
            </w:pPr>
            <w:r w:rsidRPr="00516DDE">
              <w:rPr>
                <w:b/>
                <w:sz w:val="16"/>
              </w:rPr>
              <w:t xml:space="preserve">Placard </w:t>
            </w:r>
          </w:p>
          <w:p w14:paraId="646B5171" w14:textId="77777777" w:rsidR="00145DDF" w:rsidRPr="00516DDE" w:rsidRDefault="00145DDF" w:rsidP="00AD0966">
            <w:pPr>
              <w:pStyle w:val="Normal-Schedule"/>
              <w:spacing w:before="60" w:after="60"/>
              <w:rPr>
                <w:b/>
                <w:sz w:val="16"/>
              </w:rPr>
            </w:pPr>
            <w:r w:rsidRPr="00516DDE">
              <w:rPr>
                <w:b/>
                <w:sz w:val="16"/>
              </w:rPr>
              <w:t>quantity</w:t>
            </w:r>
          </w:p>
        </w:tc>
        <w:tc>
          <w:tcPr>
            <w:tcW w:w="1501" w:type="dxa"/>
            <w:tcBorders>
              <w:bottom w:val="single" w:sz="4" w:space="0" w:color="auto"/>
            </w:tcBorders>
          </w:tcPr>
          <w:p w14:paraId="646B5172" w14:textId="77777777" w:rsidR="00C565C6" w:rsidRDefault="00145DDF" w:rsidP="00AD0966">
            <w:pPr>
              <w:pStyle w:val="Normal-Schedule"/>
              <w:spacing w:before="60" w:after="60"/>
              <w:rPr>
                <w:b/>
                <w:sz w:val="16"/>
              </w:rPr>
            </w:pPr>
            <w:r w:rsidRPr="00516DDE">
              <w:rPr>
                <w:b/>
                <w:sz w:val="16"/>
              </w:rPr>
              <w:t xml:space="preserve">Manifest </w:t>
            </w:r>
          </w:p>
          <w:p w14:paraId="646B5173" w14:textId="77777777" w:rsidR="00145DDF" w:rsidRPr="00516DDE" w:rsidRDefault="00145DDF" w:rsidP="00AD0966">
            <w:pPr>
              <w:pStyle w:val="Normal-Schedule"/>
              <w:spacing w:before="60" w:after="60"/>
              <w:rPr>
                <w:b/>
                <w:sz w:val="16"/>
              </w:rPr>
            </w:pPr>
            <w:r w:rsidRPr="00516DDE">
              <w:rPr>
                <w:b/>
                <w:sz w:val="16"/>
              </w:rPr>
              <w:t>quantity</w:t>
            </w:r>
          </w:p>
        </w:tc>
      </w:tr>
      <w:tr w:rsidR="00145DDF" w:rsidRPr="001C6537" w14:paraId="646B517B" w14:textId="77777777" w:rsidTr="00C0243C">
        <w:trPr>
          <w:cantSplit/>
        </w:trPr>
        <w:tc>
          <w:tcPr>
            <w:tcW w:w="964" w:type="dxa"/>
            <w:tcBorders>
              <w:top w:val="single" w:sz="4" w:space="0" w:color="auto"/>
            </w:tcBorders>
          </w:tcPr>
          <w:p w14:paraId="646B5175" w14:textId="77777777" w:rsidR="00145DDF" w:rsidRPr="001C6537" w:rsidRDefault="00145DDF" w:rsidP="00AD0966">
            <w:pPr>
              <w:pStyle w:val="Normal-Schedule"/>
              <w:spacing w:before="60" w:after="60"/>
            </w:pPr>
            <w:r w:rsidRPr="001C6537">
              <w:t>1</w:t>
            </w:r>
          </w:p>
        </w:tc>
        <w:tc>
          <w:tcPr>
            <w:tcW w:w="1550" w:type="dxa"/>
            <w:tcBorders>
              <w:top w:val="single" w:sz="4" w:space="0" w:color="auto"/>
            </w:tcBorders>
          </w:tcPr>
          <w:p w14:paraId="646B5176" w14:textId="77777777" w:rsidR="00145DDF" w:rsidRPr="001C6537" w:rsidRDefault="00074275" w:rsidP="00AD0966">
            <w:pPr>
              <w:pStyle w:val="Normal-Schedule"/>
              <w:spacing w:before="60" w:after="60"/>
            </w:pPr>
            <w:r w:rsidRPr="00074275">
              <w:t>Flammable gases</w:t>
            </w:r>
          </w:p>
        </w:tc>
        <w:tc>
          <w:tcPr>
            <w:tcW w:w="2525" w:type="dxa"/>
            <w:gridSpan w:val="2"/>
            <w:tcBorders>
              <w:top w:val="single" w:sz="4" w:space="0" w:color="auto"/>
            </w:tcBorders>
          </w:tcPr>
          <w:p w14:paraId="646B5177" w14:textId="77777777" w:rsidR="00074275" w:rsidRDefault="00074275" w:rsidP="00074275">
            <w:pPr>
              <w:pStyle w:val="Normal-Schedule"/>
              <w:spacing w:before="60" w:after="60"/>
            </w:pPr>
            <w:r>
              <w:t>Category 1A, category</w:t>
            </w:r>
          </w:p>
          <w:p w14:paraId="646B5178" w14:textId="77777777" w:rsidR="00145DDF" w:rsidRPr="001C6537" w:rsidRDefault="00074275" w:rsidP="00074275">
            <w:pPr>
              <w:pStyle w:val="Normal-Schedule"/>
              <w:spacing w:before="60" w:after="60"/>
            </w:pPr>
            <w:r>
              <w:t>1B or any combination of categories 1A and 1B</w:t>
            </w:r>
          </w:p>
        </w:tc>
        <w:tc>
          <w:tcPr>
            <w:tcW w:w="1398" w:type="dxa"/>
            <w:gridSpan w:val="2"/>
            <w:tcBorders>
              <w:top w:val="single" w:sz="4" w:space="0" w:color="auto"/>
            </w:tcBorders>
          </w:tcPr>
          <w:p w14:paraId="646B5179" w14:textId="77777777" w:rsidR="00145DDF" w:rsidRPr="001C6537" w:rsidRDefault="00145DDF" w:rsidP="00AD0966">
            <w:pPr>
              <w:pStyle w:val="Normal-Schedule"/>
              <w:spacing w:before="60" w:after="60"/>
            </w:pPr>
            <w:r w:rsidRPr="001C6537">
              <w:t>200L</w:t>
            </w:r>
          </w:p>
        </w:tc>
        <w:tc>
          <w:tcPr>
            <w:tcW w:w="1501" w:type="dxa"/>
            <w:tcBorders>
              <w:top w:val="single" w:sz="4" w:space="0" w:color="auto"/>
            </w:tcBorders>
          </w:tcPr>
          <w:p w14:paraId="646B517A" w14:textId="77777777" w:rsidR="00145DDF" w:rsidRPr="001C6537" w:rsidRDefault="00145DDF" w:rsidP="00AD0966">
            <w:pPr>
              <w:pStyle w:val="Normal-Schedule"/>
              <w:spacing w:before="60" w:after="60"/>
            </w:pPr>
            <w:r w:rsidRPr="001C6537">
              <w:t>5000L</w:t>
            </w:r>
          </w:p>
        </w:tc>
      </w:tr>
      <w:tr w:rsidR="00145DDF" w:rsidRPr="001C6537" w14:paraId="646B5181" w14:textId="77777777" w:rsidTr="00C0243C">
        <w:trPr>
          <w:cantSplit/>
        </w:trPr>
        <w:tc>
          <w:tcPr>
            <w:tcW w:w="964" w:type="dxa"/>
          </w:tcPr>
          <w:p w14:paraId="646B517C" w14:textId="77777777" w:rsidR="00145DDF" w:rsidRPr="001C6537" w:rsidRDefault="00145DDF" w:rsidP="00AD0966">
            <w:pPr>
              <w:pStyle w:val="Normal-Schedule"/>
              <w:spacing w:before="60" w:after="60"/>
            </w:pPr>
            <w:r w:rsidRPr="001C6537">
              <w:t>2</w:t>
            </w:r>
          </w:p>
        </w:tc>
        <w:tc>
          <w:tcPr>
            <w:tcW w:w="1550" w:type="dxa"/>
            <w:vMerge w:val="restart"/>
          </w:tcPr>
          <w:p w14:paraId="646B517D" w14:textId="77777777" w:rsidR="00145DDF" w:rsidRPr="001C6537" w:rsidRDefault="00145DDF" w:rsidP="00AD0966">
            <w:pPr>
              <w:pStyle w:val="Normal-Schedule"/>
              <w:spacing w:before="60" w:after="60"/>
            </w:pPr>
            <w:r w:rsidRPr="001C6537">
              <w:t>Gases under pressure</w:t>
            </w:r>
          </w:p>
        </w:tc>
        <w:tc>
          <w:tcPr>
            <w:tcW w:w="2525" w:type="dxa"/>
            <w:gridSpan w:val="2"/>
          </w:tcPr>
          <w:p w14:paraId="646B517E" w14:textId="77777777" w:rsidR="00145DDF" w:rsidRPr="001C6537" w:rsidRDefault="00145DDF" w:rsidP="00AD0966">
            <w:pPr>
              <w:pStyle w:val="Normal-Schedule"/>
              <w:spacing w:before="60" w:after="60"/>
            </w:pPr>
            <w:r>
              <w:t>W</w:t>
            </w:r>
            <w:r w:rsidRPr="001C6537">
              <w:t>ith acute toxicity, categories 1,</w:t>
            </w:r>
            <w:r>
              <w:t xml:space="preserve"> 2, 3 or 4</w:t>
            </w:r>
          </w:p>
        </w:tc>
        <w:tc>
          <w:tcPr>
            <w:tcW w:w="1398" w:type="dxa"/>
            <w:gridSpan w:val="2"/>
          </w:tcPr>
          <w:p w14:paraId="646B517F" w14:textId="77777777" w:rsidR="00145DDF" w:rsidRPr="001C6537" w:rsidRDefault="00145DDF" w:rsidP="00AD0966">
            <w:pPr>
              <w:pStyle w:val="Normal-Schedule"/>
              <w:spacing w:before="60" w:after="60"/>
            </w:pPr>
            <w:r w:rsidRPr="001C6537">
              <w:t>50L</w:t>
            </w:r>
          </w:p>
        </w:tc>
        <w:tc>
          <w:tcPr>
            <w:tcW w:w="1501" w:type="dxa"/>
          </w:tcPr>
          <w:p w14:paraId="646B5180" w14:textId="77777777" w:rsidR="00145DDF" w:rsidRPr="001C6537" w:rsidRDefault="00145DDF" w:rsidP="00AD0966">
            <w:pPr>
              <w:pStyle w:val="Normal-Schedule"/>
              <w:spacing w:before="60" w:after="60"/>
            </w:pPr>
            <w:r w:rsidRPr="001C6537">
              <w:t>500L</w:t>
            </w:r>
          </w:p>
        </w:tc>
      </w:tr>
      <w:tr w:rsidR="00145DDF" w:rsidRPr="001C6537" w14:paraId="646B5187" w14:textId="77777777" w:rsidTr="00C0243C">
        <w:trPr>
          <w:cantSplit/>
        </w:trPr>
        <w:tc>
          <w:tcPr>
            <w:tcW w:w="964" w:type="dxa"/>
          </w:tcPr>
          <w:p w14:paraId="646B5182" w14:textId="77777777" w:rsidR="00145DDF" w:rsidRPr="001C6537" w:rsidRDefault="00145DDF" w:rsidP="00AD0966">
            <w:pPr>
              <w:pStyle w:val="Normal-Schedule"/>
              <w:spacing w:before="60" w:after="60"/>
            </w:pPr>
            <w:r w:rsidRPr="001C6537">
              <w:t>3</w:t>
            </w:r>
          </w:p>
        </w:tc>
        <w:tc>
          <w:tcPr>
            <w:tcW w:w="1550" w:type="dxa"/>
            <w:vMerge/>
          </w:tcPr>
          <w:p w14:paraId="646B5183" w14:textId="77777777" w:rsidR="00145DDF" w:rsidRPr="001C6537" w:rsidRDefault="00145DDF" w:rsidP="00AD0966">
            <w:pPr>
              <w:pStyle w:val="Normal-Schedule"/>
              <w:spacing w:before="60" w:after="60"/>
            </w:pPr>
          </w:p>
        </w:tc>
        <w:tc>
          <w:tcPr>
            <w:tcW w:w="2525" w:type="dxa"/>
            <w:gridSpan w:val="2"/>
          </w:tcPr>
          <w:p w14:paraId="646B5184" w14:textId="77777777" w:rsidR="00145DDF" w:rsidRPr="001C6537" w:rsidRDefault="00145DDF" w:rsidP="00AD0966">
            <w:pPr>
              <w:pStyle w:val="Normal-Schedule"/>
              <w:spacing w:before="60" w:after="60"/>
            </w:pPr>
            <w:r>
              <w:t>W</w:t>
            </w:r>
            <w:r w:rsidRPr="001C6537">
              <w:t>ith skin</w:t>
            </w:r>
            <w:r>
              <w:t xml:space="preserve"> corrosion categories 1A, 1B or </w:t>
            </w:r>
            <w:r w:rsidRPr="001C6537">
              <w:t>1C</w:t>
            </w:r>
          </w:p>
        </w:tc>
        <w:tc>
          <w:tcPr>
            <w:tcW w:w="1398" w:type="dxa"/>
            <w:gridSpan w:val="2"/>
          </w:tcPr>
          <w:p w14:paraId="646B5185" w14:textId="77777777" w:rsidR="00145DDF" w:rsidRPr="001C6537" w:rsidRDefault="00145DDF" w:rsidP="00AD0966">
            <w:pPr>
              <w:pStyle w:val="Normal-Schedule"/>
              <w:spacing w:before="60" w:after="60"/>
            </w:pPr>
            <w:r w:rsidRPr="001C6537">
              <w:t>50L</w:t>
            </w:r>
          </w:p>
        </w:tc>
        <w:tc>
          <w:tcPr>
            <w:tcW w:w="1501" w:type="dxa"/>
          </w:tcPr>
          <w:p w14:paraId="646B5186" w14:textId="77777777" w:rsidR="00145DDF" w:rsidRPr="001C6537" w:rsidRDefault="00145DDF" w:rsidP="00AD0966">
            <w:pPr>
              <w:pStyle w:val="Normal-Schedule"/>
              <w:spacing w:before="60" w:after="60"/>
            </w:pPr>
            <w:r w:rsidRPr="001C6537">
              <w:t>500L</w:t>
            </w:r>
          </w:p>
        </w:tc>
      </w:tr>
      <w:tr w:rsidR="00145DDF" w:rsidRPr="001C6537" w14:paraId="646B518D" w14:textId="77777777" w:rsidTr="00C0243C">
        <w:trPr>
          <w:cantSplit/>
        </w:trPr>
        <w:tc>
          <w:tcPr>
            <w:tcW w:w="964" w:type="dxa"/>
          </w:tcPr>
          <w:p w14:paraId="646B5188" w14:textId="77777777" w:rsidR="00145DDF" w:rsidRPr="001C6537" w:rsidRDefault="00145DDF" w:rsidP="00AD0966">
            <w:pPr>
              <w:pStyle w:val="Normal-Schedule"/>
              <w:spacing w:before="60" w:after="60"/>
            </w:pPr>
            <w:r w:rsidRPr="001C6537">
              <w:t>4</w:t>
            </w:r>
          </w:p>
        </w:tc>
        <w:tc>
          <w:tcPr>
            <w:tcW w:w="1550" w:type="dxa"/>
            <w:vMerge/>
          </w:tcPr>
          <w:p w14:paraId="646B5189" w14:textId="77777777" w:rsidR="00145DDF" w:rsidRPr="001C6537" w:rsidRDefault="00145DDF" w:rsidP="00AD0966">
            <w:pPr>
              <w:pStyle w:val="Normal-Schedule"/>
              <w:spacing w:before="60" w:after="60"/>
            </w:pPr>
          </w:p>
        </w:tc>
        <w:tc>
          <w:tcPr>
            <w:tcW w:w="2525" w:type="dxa"/>
            <w:gridSpan w:val="2"/>
          </w:tcPr>
          <w:p w14:paraId="646B518A" w14:textId="77777777" w:rsidR="00145DDF" w:rsidRPr="001C6537" w:rsidRDefault="00402921" w:rsidP="00AD0966">
            <w:pPr>
              <w:pStyle w:val="Normal-Schedule"/>
              <w:spacing w:before="60" w:after="60"/>
            </w:pPr>
            <w:r w:rsidRPr="00402921">
              <w:t>Not specified elsewhere in this Table</w:t>
            </w:r>
          </w:p>
        </w:tc>
        <w:tc>
          <w:tcPr>
            <w:tcW w:w="1398" w:type="dxa"/>
            <w:gridSpan w:val="2"/>
          </w:tcPr>
          <w:p w14:paraId="646B518B" w14:textId="77777777" w:rsidR="00145DDF" w:rsidRPr="001C6537" w:rsidRDefault="00402921" w:rsidP="00AD0966">
            <w:pPr>
              <w:pStyle w:val="Normal-Schedule"/>
              <w:spacing w:before="60" w:after="60"/>
            </w:pPr>
            <w:r w:rsidRPr="00402921">
              <w:t>1000L</w:t>
            </w:r>
          </w:p>
        </w:tc>
        <w:tc>
          <w:tcPr>
            <w:tcW w:w="1501" w:type="dxa"/>
          </w:tcPr>
          <w:p w14:paraId="646B518C" w14:textId="77777777" w:rsidR="00145DDF" w:rsidRPr="001C6537" w:rsidRDefault="00145DDF" w:rsidP="00AD0966">
            <w:pPr>
              <w:pStyle w:val="Normal-Schedule"/>
              <w:spacing w:before="60" w:after="60"/>
            </w:pPr>
            <w:r w:rsidRPr="001C6537">
              <w:t>10 000L</w:t>
            </w:r>
          </w:p>
        </w:tc>
      </w:tr>
      <w:tr w:rsidR="00145DDF" w:rsidRPr="001C6537" w14:paraId="646B5193" w14:textId="77777777" w:rsidTr="00C0243C">
        <w:trPr>
          <w:cantSplit/>
        </w:trPr>
        <w:tc>
          <w:tcPr>
            <w:tcW w:w="964" w:type="dxa"/>
          </w:tcPr>
          <w:p w14:paraId="646B518E" w14:textId="77777777" w:rsidR="00145DDF" w:rsidRPr="001C6537" w:rsidRDefault="006B5590" w:rsidP="00AD0966">
            <w:pPr>
              <w:pStyle w:val="Normal-Schedule"/>
              <w:spacing w:before="60" w:after="60"/>
            </w:pPr>
            <w:r>
              <w:t>5</w:t>
            </w:r>
          </w:p>
        </w:tc>
        <w:tc>
          <w:tcPr>
            <w:tcW w:w="1550" w:type="dxa"/>
            <w:vMerge w:val="restart"/>
          </w:tcPr>
          <w:p w14:paraId="646B518F" w14:textId="77777777" w:rsidR="00145DDF" w:rsidRPr="001C6537" w:rsidRDefault="00145DDF" w:rsidP="00AD0966">
            <w:pPr>
              <w:pStyle w:val="Normal-Schedule"/>
              <w:spacing w:before="60" w:after="60"/>
            </w:pPr>
            <w:r w:rsidRPr="001C6537">
              <w:t>Flammable liquids</w:t>
            </w:r>
          </w:p>
        </w:tc>
        <w:tc>
          <w:tcPr>
            <w:tcW w:w="2525" w:type="dxa"/>
            <w:gridSpan w:val="2"/>
          </w:tcPr>
          <w:p w14:paraId="646B5190" w14:textId="77777777" w:rsidR="00145DDF" w:rsidRPr="001C6537" w:rsidRDefault="00145DDF" w:rsidP="00AD0966">
            <w:pPr>
              <w:pStyle w:val="Normal-Schedule"/>
              <w:spacing w:before="60" w:after="60"/>
            </w:pPr>
            <w:r w:rsidRPr="001C6537">
              <w:t>Category 1</w:t>
            </w:r>
          </w:p>
        </w:tc>
        <w:tc>
          <w:tcPr>
            <w:tcW w:w="1398" w:type="dxa"/>
            <w:gridSpan w:val="2"/>
          </w:tcPr>
          <w:p w14:paraId="646B5191" w14:textId="77777777" w:rsidR="00145DDF" w:rsidRPr="001C6537" w:rsidRDefault="00145DDF" w:rsidP="00AD0966">
            <w:pPr>
              <w:pStyle w:val="Normal-Schedule"/>
              <w:spacing w:before="60" w:after="60"/>
            </w:pPr>
            <w:r w:rsidRPr="001C6537">
              <w:t>50L</w:t>
            </w:r>
          </w:p>
        </w:tc>
        <w:tc>
          <w:tcPr>
            <w:tcW w:w="1501" w:type="dxa"/>
          </w:tcPr>
          <w:p w14:paraId="646B5192" w14:textId="77777777" w:rsidR="00145DDF" w:rsidRPr="001C6537" w:rsidRDefault="00145DDF" w:rsidP="00AD0966">
            <w:pPr>
              <w:pStyle w:val="Normal-Schedule"/>
              <w:spacing w:before="60" w:after="60"/>
            </w:pPr>
            <w:r w:rsidRPr="001C6537">
              <w:t>500L</w:t>
            </w:r>
          </w:p>
        </w:tc>
      </w:tr>
      <w:tr w:rsidR="00145DDF" w:rsidRPr="001C6537" w14:paraId="646B5199" w14:textId="77777777" w:rsidTr="00C0243C">
        <w:trPr>
          <w:cantSplit/>
        </w:trPr>
        <w:tc>
          <w:tcPr>
            <w:tcW w:w="964" w:type="dxa"/>
          </w:tcPr>
          <w:p w14:paraId="646B5194" w14:textId="77777777" w:rsidR="00145DDF" w:rsidRPr="001C6537" w:rsidRDefault="006B5590" w:rsidP="00AD0966">
            <w:pPr>
              <w:pStyle w:val="Normal-Schedule"/>
              <w:spacing w:before="60" w:after="60"/>
            </w:pPr>
            <w:r>
              <w:t>6</w:t>
            </w:r>
          </w:p>
        </w:tc>
        <w:tc>
          <w:tcPr>
            <w:tcW w:w="1550" w:type="dxa"/>
            <w:vMerge/>
          </w:tcPr>
          <w:p w14:paraId="646B5195" w14:textId="77777777" w:rsidR="00145DDF" w:rsidRPr="001C6537" w:rsidRDefault="00145DDF" w:rsidP="00AD0966">
            <w:pPr>
              <w:pStyle w:val="Normal-Schedule"/>
              <w:spacing w:before="60" w:after="60"/>
            </w:pPr>
          </w:p>
        </w:tc>
        <w:tc>
          <w:tcPr>
            <w:tcW w:w="2525" w:type="dxa"/>
            <w:gridSpan w:val="2"/>
          </w:tcPr>
          <w:p w14:paraId="646B5196" w14:textId="77777777" w:rsidR="00145DDF" w:rsidRPr="001C6537" w:rsidRDefault="00145DDF" w:rsidP="00AD0966">
            <w:pPr>
              <w:pStyle w:val="Normal-Schedule"/>
              <w:spacing w:before="60" w:after="60"/>
            </w:pPr>
            <w:r w:rsidRPr="001C6537">
              <w:t>Category 2</w:t>
            </w:r>
          </w:p>
        </w:tc>
        <w:tc>
          <w:tcPr>
            <w:tcW w:w="1398" w:type="dxa"/>
            <w:gridSpan w:val="2"/>
          </w:tcPr>
          <w:p w14:paraId="646B5197" w14:textId="77777777" w:rsidR="00145DDF" w:rsidRPr="001C6537" w:rsidRDefault="00145DDF" w:rsidP="00AD0966">
            <w:pPr>
              <w:pStyle w:val="Normal-Schedule"/>
              <w:spacing w:before="60" w:after="60"/>
            </w:pPr>
            <w:r w:rsidRPr="001C6537">
              <w:t>250L</w:t>
            </w:r>
          </w:p>
        </w:tc>
        <w:tc>
          <w:tcPr>
            <w:tcW w:w="1501" w:type="dxa"/>
          </w:tcPr>
          <w:p w14:paraId="646B5198" w14:textId="77777777" w:rsidR="00145DDF" w:rsidRPr="001C6537" w:rsidRDefault="00145DDF" w:rsidP="00AD0966">
            <w:pPr>
              <w:pStyle w:val="Normal-Schedule"/>
              <w:spacing w:before="60" w:after="60"/>
            </w:pPr>
            <w:r w:rsidRPr="001C6537">
              <w:t>2500L</w:t>
            </w:r>
          </w:p>
        </w:tc>
      </w:tr>
      <w:tr w:rsidR="00145DDF" w:rsidRPr="001C6537" w14:paraId="646B519F" w14:textId="77777777" w:rsidTr="00C0243C">
        <w:trPr>
          <w:cantSplit/>
        </w:trPr>
        <w:tc>
          <w:tcPr>
            <w:tcW w:w="964" w:type="dxa"/>
          </w:tcPr>
          <w:p w14:paraId="646B519A" w14:textId="77777777" w:rsidR="00145DDF" w:rsidRPr="001C6537" w:rsidRDefault="006B5590" w:rsidP="00AD0966">
            <w:pPr>
              <w:pStyle w:val="Normal-Schedule"/>
              <w:spacing w:before="60" w:after="60"/>
            </w:pPr>
            <w:r>
              <w:t>7</w:t>
            </w:r>
          </w:p>
        </w:tc>
        <w:tc>
          <w:tcPr>
            <w:tcW w:w="1550" w:type="dxa"/>
            <w:vMerge/>
          </w:tcPr>
          <w:p w14:paraId="646B519B" w14:textId="77777777" w:rsidR="00145DDF" w:rsidRPr="001C6537" w:rsidRDefault="00145DDF" w:rsidP="00AD0966">
            <w:pPr>
              <w:pStyle w:val="Normal-Schedule"/>
              <w:spacing w:before="60" w:after="60"/>
            </w:pPr>
          </w:p>
        </w:tc>
        <w:tc>
          <w:tcPr>
            <w:tcW w:w="2525" w:type="dxa"/>
            <w:gridSpan w:val="2"/>
          </w:tcPr>
          <w:p w14:paraId="646B519C" w14:textId="77777777" w:rsidR="00145DDF" w:rsidRPr="001C6537" w:rsidRDefault="00145DDF" w:rsidP="00AD0966">
            <w:pPr>
              <w:pStyle w:val="Normal-Schedule"/>
              <w:spacing w:before="60" w:after="60"/>
            </w:pPr>
            <w:r w:rsidRPr="001C6537">
              <w:t>Category 3</w:t>
            </w:r>
          </w:p>
        </w:tc>
        <w:tc>
          <w:tcPr>
            <w:tcW w:w="1398" w:type="dxa"/>
            <w:gridSpan w:val="2"/>
          </w:tcPr>
          <w:p w14:paraId="646B519D" w14:textId="77777777" w:rsidR="00145DDF" w:rsidRPr="001C6537" w:rsidRDefault="00145DDF" w:rsidP="00AD0966">
            <w:pPr>
              <w:pStyle w:val="Normal-Schedule"/>
              <w:spacing w:before="60" w:after="60"/>
            </w:pPr>
            <w:r w:rsidRPr="001C6537">
              <w:t>1000L</w:t>
            </w:r>
          </w:p>
        </w:tc>
        <w:tc>
          <w:tcPr>
            <w:tcW w:w="1501" w:type="dxa"/>
          </w:tcPr>
          <w:p w14:paraId="646B519E" w14:textId="77777777" w:rsidR="00145DDF" w:rsidRPr="001C6537" w:rsidRDefault="00145DDF" w:rsidP="00AD0966">
            <w:pPr>
              <w:pStyle w:val="Normal-Schedule"/>
              <w:spacing w:before="60" w:after="60"/>
            </w:pPr>
            <w:r w:rsidRPr="001C6537">
              <w:t>10</w:t>
            </w:r>
            <w:r>
              <w:t xml:space="preserve"> </w:t>
            </w:r>
            <w:r w:rsidRPr="001C6537">
              <w:t>000L</w:t>
            </w:r>
          </w:p>
        </w:tc>
      </w:tr>
      <w:tr w:rsidR="00145DDF" w:rsidRPr="001C6537" w14:paraId="646B51A5" w14:textId="77777777" w:rsidTr="00C0243C">
        <w:trPr>
          <w:cantSplit/>
        </w:trPr>
        <w:tc>
          <w:tcPr>
            <w:tcW w:w="964" w:type="dxa"/>
          </w:tcPr>
          <w:p w14:paraId="646B51A0" w14:textId="77777777" w:rsidR="00145DDF" w:rsidRPr="001C6537" w:rsidRDefault="006B5590" w:rsidP="00AD0966">
            <w:pPr>
              <w:pStyle w:val="Normal-Schedule"/>
              <w:spacing w:before="60" w:after="60"/>
            </w:pPr>
            <w:r>
              <w:t>8</w:t>
            </w:r>
          </w:p>
        </w:tc>
        <w:tc>
          <w:tcPr>
            <w:tcW w:w="1550" w:type="dxa"/>
            <w:vMerge/>
          </w:tcPr>
          <w:p w14:paraId="646B51A1" w14:textId="77777777" w:rsidR="00145DDF" w:rsidRPr="001C6537" w:rsidRDefault="00145DDF" w:rsidP="00AD0966">
            <w:pPr>
              <w:pStyle w:val="Normal-Schedule"/>
              <w:spacing w:before="60" w:after="60"/>
            </w:pPr>
          </w:p>
        </w:tc>
        <w:tc>
          <w:tcPr>
            <w:tcW w:w="2525" w:type="dxa"/>
            <w:gridSpan w:val="2"/>
          </w:tcPr>
          <w:p w14:paraId="646B51A2" w14:textId="77777777" w:rsidR="00145DDF" w:rsidRPr="001C6537" w:rsidRDefault="006B5590" w:rsidP="00AD0966">
            <w:pPr>
              <w:pStyle w:val="Normal-Schedule"/>
              <w:spacing w:before="60" w:after="60"/>
            </w:pPr>
            <w:r w:rsidRPr="006B5590">
              <w:t>Any combination of chemicals from Items 5 to 7 where none of the items exceeds the quantities in columns 4 or 5 on their own</w:t>
            </w:r>
          </w:p>
        </w:tc>
        <w:tc>
          <w:tcPr>
            <w:tcW w:w="1398" w:type="dxa"/>
            <w:gridSpan w:val="2"/>
          </w:tcPr>
          <w:p w14:paraId="646B51A3" w14:textId="77777777" w:rsidR="00145DDF" w:rsidRPr="001C6537" w:rsidRDefault="00145DDF" w:rsidP="00AD0966">
            <w:pPr>
              <w:pStyle w:val="Normal-Schedule"/>
              <w:spacing w:before="60" w:after="60"/>
            </w:pPr>
            <w:r w:rsidRPr="001C6537">
              <w:t>1000L</w:t>
            </w:r>
          </w:p>
        </w:tc>
        <w:tc>
          <w:tcPr>
            <w:tcW w:w="1501" w:type="dxa"/>
          </w:tcPr>
          <w:p w14:paraId="646B51A4" w14:textId="77777777" w:rsidR="00145DDF" w:rsidRPr="001C6537" w:rsidRDefault="00145DDF" w:rsidP="00AD0966">
            <w:pPr>
              <w:pStyle w:val="Normal-Schedule"/>
              <w:spacing w:before="60" w:after="60"/>
            </w:pPr>
            <w:r w:rsidRPr="001C6537">
              <w:t>10</w:t>
            </w:r>
            <w:r>
              <w:t xml:space="preserve"> </w:t>
            </w:r>
            <w:r w:rsidRPr="001C6537">
              <w:t>000L</w:t>
            </w:r>
          </w:p>
        </w:tc>
      </w:tr>
      <w:tr w:rsidR="00145DDF" w:rsidRPr="001C6537" w14:paraId="646B51AB" w14:textId="77777777" w:rsidTr="00C0243C">
        <w:trPr>
          <w:cantSplit/>
        </w:trPr>
        <w:tc>
          <w:tcPr>
            <w:tcW w:w="964" w:type="dxa"/>
          </w:tcPr>
          <w:p w14:paraId="646B51A6" w14:textId="77777777" w:rsidR="00145DDF" w:rsidRPr="001C6537" w:rsidRDefault="00100E7D" w:rsidP="00AD0966">
            <w:pPr>
              <w:pStyle w:val="Normal-Schedule"/>
              <w:spacing w:before="60" w:after="60"/>
            </w:pPr>
            <w:r>
              <w:t>9</w:t>
            </w:r>
          </w:p>
        </w:tc>
        <w:tc>
          <w:tcPr>
            <w:tcW w:w="1550" w:type="dxa"/>
            <w:vMerge/>
          </w:tcPr>
          <w:p w14:paraId="646B51A7" w14:textId="77777777" w:rsidR="00145DDF" w:rsidRPr="001C6537" w:rsidRDefault="00145DDF" w:rsidP="00AD0966">
            <w:pPr>
              <w:pStyle w:val="Normal-Schedule"/>
              <w:spacing w:before="60" w:after="60"/>
            </w:pPr>
          </w:p>
        </w:tc>
        <w:tc>
          <w:tcPr>
            <w:tcW w:w="2525" w:type="dxa"/>
            <w:gridSpan w:val="2"/>
          </w:tcPr>
          <w:p w14:paraId="646B51A8" w14:textId="77777777" w:rsidR="00145DDF" w:rsidRPr="001C6537" w:rsidRDefault="00145DDF" w:rsidP="00AD0966">
            <w:pPr>
              <w:pStyle w:val="Normal-Schedule"/>
              <w:spacing w:before="60" w:after="60"/>
            </w:pPr>
            <w:r w:rsidRPr="001C6537">
              <w:t>Category 4</w:t>
            </w:r>
          </w:p>
        </w:tc>
        <w:tc>
          <w:tcPr>
            <w:tcW w:w="1398" w:type="dxa"/>
            <w:gridSpan w:val="2"/>
          </w:tcPr>
          <w:p w14:paraId="646B51A9" w14:textId="77777777" w:rsidR="00145DDF" w:rsidRPr="001C6537" w:rsidRDefault="00145DDF" w:rsidP="00AD0966">
            <w:pPr>
              <w:pStyle w:val="Normal-Schedule"/>
              <w:spacing w:before="60" w:after="60"/>
            </w:pPr>
            <w:r w:rsidRPr="001C6537">
              <w:t>10</w:t>
            </w:r>
            <w:r>
              <w:t xml:space="preserve"> </w:t>
            </w:r>
            <w:r w:rsidRPr="001C6537">
              <w:t>000L</w:t>
            </w:r>
          </w:p>
        </w:tc>
        <w:tc>
          <w:tcPr>
            <w:tcW w:w="1501" w:type="dxa"/>
          </w:tcPr>
          <w:p w14:paraId="646B51AA" w14:textId="77777777" w:rsidR="00145DDF" w:rsidRPr="001C6537" w:rsidRDefault="00145DDF" w:rsidP="00AD0966">
            <w:pPr>
              <w:pStyle w:val="Normal-Schedule"/>
              <w:spacing w:before="60" w:after="60"/>
            </w:pPr>
            <w:r w:rsidRPr="001C6537">
              <w:t>10</w:t>
            </w:r>
            <w:r w:rsidR="004428C8">
              <w:t>0</w:t>
            </w:r>
            <w:r>
              <w:t xml:space="preserve"> </w:t>
            </w:r>
            <w:r w:rsidRPr="001C6537">
              <w:t>000L</w:t>
            </w:r>
          </w:p>
        </w:tc>
      </w:tr>
      <w:tr w:rsidR="00145DDF" w:rsidRPr="001C6537" w14:paraId="646B51B1" w14:textId="77777777" w:rsidTr="00C0243C">
        <w:trPr>
          <w:cantSplit/>
        </w:trPr>
        <w:tc>
          <w:tcPr>
            <w:tcW w:w="964" w:type="dxa"/>
          </w:tcPr>
          <w:p w14:paraId="646B51AC" w14:textId="77777777" w:rsidR="00145DDF" w:rsidRPr="001C6537" w:rsidRDefault="00145DDF" w:rsidP="00AD0966">
            <w:pPr>
              <w:pStyle w:val="Normal-Schedule"/>
              <w:spacing w:before="60" w:after="60"/>
            </w:pPr>
            <w:r w:rsidRPr="001C6537">
              <w:t>1</w:t>
            </w:r>
            <w:r w:rsidR="00100E7D">
              <w:t>0</w:t>
            </w:r>
          </w:p>
        </w:tc>
        <w:tc>
          <w:tcPr>
            <w:tcW w:w="1550" w:type="dxa"/>
            <w:vMerge w:val="restart"/>
          </w:tcPr>
          <w:p w14:paraId="646B51AD" w14:textId="77777777" w:rsidR="00145DDF" w:rsidRPr="001C6537" w:rsidRDefault="00145DDF" w:rsidP="00AD0966">
            <w:pPr>
              <w:pStyle w:val="Normal-Schedule"/>
              <w:spacing w:before="60" w:after="60"/>
            </w:pPr>
            <w:r w:rsidRPr="001C6537">
              <w:t>Self-reactive substances</w:t>
            </w:r>
          </w:p>
        </w:tc>
        <w:tc>
          <w:tcPr>
            <w:tcW w:w="2525" w:type="dxa"/>
            <w:gridSpan w:val="2"/>
          </w:tcPr>
          <w:p w14:paraId="646B51AE" w14:textId="77777777" w:rsidR="00145DDF" w:rsidRPr="001C6537" w:rsidRDefault="00145DDF" w:rsidP="00AD0966">
            <w:pPr>
              <w:pStyle w:val="Normal-Schedule"/>
              <w:spacing w:before="60" w:after="60"/>
            </w:pPr>
            <w:r w:rsidRPr="001C6537">
              <w:t>Type A</w:t>
            </w:r>
          </w:p>
        </w:tc>
        <w:tc>
          <w:tcPr>
            <w:tcW w:w="1398" w:type="dxa"/>
            <w:gridSpan w:val="2"/>
          </w:tcPr>
          <w:p w14:paraId="646B51AF" w14:textId="77777777" w:rsidR="00145DDF" w:rsidRPr="001C6537" w:rsidRDefault="00145DDF" w:rsidP="00AD0966">
            <w:pPr>
              <w:pStyle w:val="Normal-Schedule"/>
              <w:spacing w:before="60" w:after="60"/>
            </w:pPr>
            <w:r>
              <w:t>5kg or </w:t>
            </w:r>
            <w:r w:rsidRPr="001C6537">
              <w:t>5L</w:t>
            </w:r>
          </w:p>
        </w:tc>
        <w:tc>
          <w:tcPr>
            <w:tcW w:w="1501" w:type="dxa"/>
          </w:tcPr>
          <w:p w14:paraId="646B51B0" w14:textId="77777777" w:rsidR="00145DDF" w:rsidRPr="001C6537" w:rsidRDefault="00145DDF" w:rsidP="00AD0966">
            <w:pPr>
              <w:pStyle w:val="Normal-Schedule"/>
              <w:spacing w:before="60" w:after="60"/>
            </w:pPr>
            <w:r>
              <w:t>50kg or </w:t>
            </w:r>
            <w:r w:rsidRPr="001C6537">
              <w:t>50L</w:t>
            </w:r>
          </w:p>
        </w:tc>
      </w:tr>
      <w:tr w:rsidR="00145DDF" w:rsidRPr="001C6537" w14:paraId="646B51B7" w14:textId="77777777" w:rsidTr="00C0243C">
        <w:trPr>
          <w:cantSplit/>
        </w:trPr>
        <w:tc>
          <w:tcPr>
            <w:tcW w:w="964" w:type="dxa"/>
          </w:tcPr>
          <w:p w14:paraId="646B51B2" w14:textId="77777777" w:rsidR="00145DDF" w:rsidRPr="001C6537" w:rsidRDefault="00145DDF" w:rsidP="00AD0966">
            <w:pPr>
              <w:pStyle w:val="Normal-Schedule"/>
              <w:spacing w:before="60" w:after="60"/>
            </w:pPr>
            <w:r w:rsidRPr="001C6537">
              <w:t>1</w:t>
            </w:r>
            <w:r w:rsidR="00100E7D">
              <w:t>1</w:t>
            </w:r>
          </w:p>
        </w:tc>
        <w:tc>
          <w:tcPr>
            <w:tcW w:w="1550" w:type="dxa"/>
            <w:vMerge/>
          </w:tcPr>
          <w:p w14:paraId="646B51B3" w14:textId="77777777" w:rsidR="00145DDF" w:rsidRPr="001C6537" w:rsidRDefault="00145DDF" w:rsidP="00AD0966">
            <w:pPr>
              <w:pStyle w:val="Normal-Schedule"/>
              <w:spacing w:before="60" w:after="60"/>
            </w:pPr>
          </w:p>
        </w:tc>
        <w:tc>
          <w:tcPr>
            <w:tcW w:w="2525" w:type="dxa"/>
            <w:gridSpan w:val="2"/>
          </w:tcPr>
          <w:p w14:paraId="646B51B4" w14:textId="77777777" w:rsidR="00145DDF" w:rsidRPr="001C6537" w:rsidRDefault="00145DDF" w:rsidP="00AD0966">
            <w:pPr>
              <w:pStyle w:val="Normal-Schedule"/>
              <w:spacing w:before="60" w:after="60"/>
            </w:pPr>
            <w:r w:rsidRPr="001C6537">
              <w:t>Type B</w:t>
            </w:r>
          </w:p>
        </w:tc>
        <w:tc>
          <w:tcPr>
            <w:tcW w:w="1398" w:type="dxa"/>
            <w:gridSpan w:val="2"/>
          </w:tcPr>
          <w:p w14:paraId="646B51B5" w14:textId="77777777" w:rsidR="00145DDF" w:rsidRPr="001C6537" w:rsidRDefault="00145DDF" w:rsidP="00AD0966">
            <w:pPr>
              <w:pStyle w:val="Normal-Schedule"/>
              <w:spacing w:before="60" w:after="60"/>
            </w:pPr>
            <w:r>
              <w:t>50kg or </w:t>
            </w:r>
            <w:r w:rsidRPr="001C6537">
              <w:t>50L</w:t>
            </w:r>
          </w:p>
        </w:tc>
        <w:tc>
          <w:tcPr>
            <w:tcW w:w="1501" w:type="dxa"/>
          </w:tcPr>
          <w:p w14:paraId="646B51B6" w14:textId="77777777" w:rsidR="00145DDF" w:rsidRPr="001C6537" w:rsidRDefault="00145DDF" w:rsidP="00AD0966">
            <w:pPr>
              <w:pStyle w:val="Normal-Schedule"/>
              <w:spacing w:before="60" w:after="60"/>
            </w:pPr>
            <w:r>
              <w:t xml:space="preserve">500kg </w:t>
            </w:r>
            <w:r w:rsidRPr="001C6537">
              <w:t>or</w:t>
            </w:r>
            <w:r>
              <w:t> </w:t>
            </w:r>
            <w:r w:rsidRPr="001C6537">
              <w:t>500L</w:t>
            </w:r>
          </w:p>
        </w:tc>
      </w:tr>
      <w:tr w:rsidR="00145DDF" w:rsidRPr="001C6537" w14:paraId="646B51BD" w14:textId="77777777" w:rsidTr="00C0243C">
        <w:trPr>
          <w:cantSplit/>
        </w:trPr>
        <w:tc>
          <w:tcPr>
            <w:tcW w:w="964" w:type="dxa"/>
          </w:tcPr>
          <w:p w14:paraId="646B51B8" w14:textId="77777777" w:rsidR="00145DDF" w:rsidRPr="001C6537" w:rsidRDefault="00145DDF" w:rsidP="00AD0966">
            <w:pPr>
              <w:pStyle w:val="Normal-Schedule"/>
              <w:spacing w:before="60" w:after="60"/>
            </w:pPr>
            <w:r w:rsidRPr="001C6537">
              <w:t>1</w:t>
            </w:r>
            <w:r w:rsidR="00100E7D">
              <w:t>2</w:t>
            </w:r>
          </w:p>
        </w:tc>
        <w:tc>
          <w:tcPr>
            <w:tcW w:w="1550" w:type="dxa"/>
            <w:vMerge/>
          </w:tcPr>
          <w:p w14:paraId="646B51B9" w14:textId="77777777" w:rsidR="00145DDF" w:rsidRPr="001C6537" w:rsidRDefault="00145DDF" w:rsidP="00AD0966">
            <w:pPr>
              <w:pStyle w:val="Normal-Schedule"/>
              <w:spacing w:before="60" w:after="60"/>
            </w:pPr>
          </w:p>
        </w:tc>
        <w:tc>
          <w:tcPr>
            <w:tcW w:w="2525" w:type="dxa"/>
            <w:gridSpan w:val="2"/>
          </w:tcPr>
          <w:p w14:paraId="646B51BA" w14:textId="77777777" w:rsidR="00145DDF" w:rsidRPr="001C6537" w:rsidRDefault="00145DDF" w:rsidP="00AD0966">
            <w:pPr>
              <w:pStyle w:val="Normal-Schedule"/>
              <w:spacing w:before="60" w:after="60"/>
            </w:pPr>
            <w:r w:rsidRPr="001C6537">
              <w:t>Type C</w:t>
            </w:r>
            <w:r>
              <w:t xml:space="preserve"> to </w:t>
            </w:r>
            <w:r w:rsidRPr="001C6537">
              <w:t>F</w:t>
            </w:r>
          </w:p>
        </w:tc>
        <w:tc>
          <w:tcPr>
            <w:tcW w:w="1398" w:type="dxa"/>
            <w:gridSpan w:val="2"/>
          </w:tcPr>
          <w:p w14:paraId="646B51BB" w14:textId="77777777" w:rsidR="00145DDF" w:rsidRPr="001C6537" w:rsidRDefault="00145DDF" w:rsidP="00AD0966">
            <w:pPr>
              <w:pStyle w:val="Normal-Schedule"/>
              <w:spacing w:before="60" w:after="60"/>
            </w:pPr>
            <w:r>
              <w:t>250kg or </w:t>
            </w:r>
            <w:r w:rsidRPr="001C6537">
              <w:t>250L</w:t>
            </w:r>
          </w:p>
        </w:tc>
        <w:tc>
          <w:tcPr>
            <w:tcW w:w="1501" w:type="dxa"/>
          </w:tcPr>
          <w:p w14:paraId="646B51BC" w14:textId="77777777" w:rsidR="00145DDF" w:rsidRPr="001C6537" w:rsidRDefault="00145DDF" w:rsidP="00AD0966">
            <w:pPr>
              <w:pStyle w:val="Normal-Schedule"/>
              <w:spacing w:before="60" w:after="60"/>
            </w:pPr>
            <w:r w:rsidRPr="001C6537">
              <w:t>2500kg or 2500L</w:t>
            </w:r>
          </w:p>
        </w:tc>
      </w:tr>
      <w:tr w:rsidR="00145DDF" w:rsidRPr="001C6537" w14:paraId="646B51C3" w14:textId="77777777" w:rsidTr="00C0243C">
        <w:trPr>
          <w:cantSplit/>
        </w:trPr>
        <w:tc>
          <w:tcPr>
            <w:tcW w:w="964" w:type="dxa"/>
          </w:tcPr>
          <w:p w14:paraId="646B51BE" w14:textId="77777777" w:rsidR="00145DDF" w:rsidRPr="001C6537" w:rsidRDefault="00145DDF" w:rsidP="00AD0966">
            <w:pPr>
              <w:pStyle w:val="Normal-Schedule"/>
              <w:spacing w:before="60" w:after="60"/>
            </w:pPr>
            <w:r w:rsidRPr="001C6537">
              <w:t>1</w:t>
            </w:r>
            <w:r w:rsidR="00100E7D">
              <w:t>3</w:t>
            </w:r>
          </w:p>
        </w:tc>
        <w:tc>
          <w:tcPr>
            <w:tcW w:w="1550" w:type="dxa"/>
            <w:vMerge w:val="restart"/>
          </w:tcPr>
          <w:p w14:paraId="646B51BF" w14:textId="77777777" w:rsidR="00145DDF" w:rsidRPr="001C6537" w:rsidRDefault="00145DDF" w:rsidP="00AD0966">
            <w:pPr>
              <w:pStyle w:val="Normal-Schedule"/>
              <w:spacing w:before="60" w:after="60"/>
            </w:pPr>
            <w:r w:rsidRPr="001C6537">
              <w:t xml:space="preserve">Flammable solids </w:t>
            </w:r>
          </w:p>
        </w:tc>
        <w:tc>
          <w:tcPr>
            <w:tcW w:w="2525" w:type="dxa"/>
            <w:gridSpan w:val="2"/>
          </w:tcPr>
          <w:p w14:paraId="646B51C0" w14:textId="77777777" w:rsidR="00145DDF" w:rsidRPr="001C6537" w:rsidRDefault="00145DDF" w:rsidP="00AD0966">
            <w:pPr>
              <w:pStyle w:val="Normal-Schedule"/>
              <w:spacing w:before="60" w:after="60"/>
            </w:pPr>
            <w:r w:rsidRPr="001C6537">
              <w:t>Category 1</w:t>
            </w:r>
          </w:p>
        </w:tc>
        <w:tc>
          <w:tcPr>
            <w:tcW w:w="1398" w:type="dxa"/>
            <w:gridSpan w:val="2"/>
          </w:tcPr>
          <w:p w14:paraId="646B51C1" w14:textId="77777777" w:rsidR="00145DDF" w:rsidRPr="001C6537" w:rsidRDefault="00145DDF" w:rsidP="00AD0966">
            <w:pPr>
              <w:pStyle w:val="Normal-Schedule"/>
              <w:spacing w:before="60" w:after="60"/>
            </w:pPr>
            <w:r w:rsidRPr="001C6537">
              <w:t>250kg</w:t>
            </w:r>
          </w:p>
        </w:tc>
        <w:tc>
          <w:tcPr>
            <w:tcW w:w="1501" w:type="dxa"/>
          </w:tcPr>
          <w:p w14:paraId="646B51C2" w14:textId="77777777" w:rsidR="00145DDF" w:rsidRPr="001C6537" w:rsidRDefault="00145DDF" w:rsidP="00AD0966">
            <w:pPr>
              <w:pStyle w:val="Normal-Schedule"/>
              <w:spacing w:before="60" w:after="60"/>
            </w:pPr>
            <w:r w:rsidRPr="001C6537">
              <w:t>2500kg</w:t>
            </w:r>
          </w:p>
        </w:tc>
      </w:tr>
      <w:tr w:rsidR="00145DDF" w:rsidRPr="001C6537" w14:paraId="646B51C9" w14:textId="77777777" w:rsidTr="00C0243C">
        <w:trPr>
          <w:cantSplit/>
        </w:trPr>
        <w:tc>
          <w:tcPr>
            <w:tcW w:w="964" w:type="dxa"/>
          </w:tcPr>
          <w:p w14:paraId="646B51C4" w14:textId="77777777" w:rsidR="00145DDF" w:rsidRPr="001C6537" w:rsidRDefault="00145DDF" w:rsidP="00AD0966">
            <w:pPr>
              <w:pStyle w:val="Normal-Schedule"/>
              <w:spacing w:before="60" w:after="60"/>
            </w:pPr>
            <w:r w:rsidRPr="001C6537">
              <w:t>1</w:t>
            </w:r>
            <w:r w:rsidR="00100E7D">
              <w:t>4</w:t>
            </w:r>
          </w:p>
        </w:tc>
        <w:tc>
          <w:tcPr>
            <w:tcW w:w="1550" w:type="dxa"/>
            <w:vMerge/>
          </w:tcPr>
          <w:p w14:paraId="646B51C5" w14:textId="77777777" w:rsidR="00145DDF" w:rsidRPr="001C6537" w:rsidRDefault="00145DDF" w:rsidP="00AD0966">
            <w:pPr>
              <w:pStyle w:val="Normal-Schedule"/>
              <w:spacing w:before="60" w:after="60"/>
            </w:pPr>
          </w:p>
        </w:tc>
        <w:tc>
          <w:tcPr>
            <w:tcW w:w="2525" w:type="dxa"/>
            <w:gridSpan w:val="2"/>
          </w:tcPr>
          <w:p w14:paraId="646B51C6" w14:textId="77777777" w:rsidR="00145DDF" w:rsidRPr="001C6537" w:rsidRDefault="00145DDF" w:rsidP="00AD0966">
            <w:pPr>
              <w:pStyle w:val="Normal-Schedule"/>
              <w:spacing w:before="60" w:after="60"/>
            </w:pPr>
            <w:r w:rsidRPr="001C6537">
              <w:t>Category 2</w:t>
            </w:r>
          </w:p>
        </w:tc>
        <w:tc>
          <w:tcPr>
            <w:tcW w:w="1398" w:type="dxa"/>
            <w:gridSpan w:val="2"/>
          </w:tcPr>
          <w:p w14:paraId="646B51C7" w14:textId="77777777" w:rsidR="00145DDF" w:rsidRPr="001C6537" w:rsidRDefault="00145DDF" w:rsidP="00AD0966">
            <w:pPr>
              <w:pStyle w:val="Normal-Schedule"/>
              <w:spacing w:before="60" w:after="60"/>
            </w:pPr>
            <w:r w:rsidRPr="001C6537">
              <w:t>1000kg</w:t>
            </w:r>
          </w:p>
        </w:tc>
        <w:tc>
          <w:tcPr>
            <w:tcW w:w="1501" w:type="dxa"/>
          </w:tcPr>
          <w:p w14:paraId="646B51C8" w14:textId="77777777" w:rsidR="00145DDF" w:rsidRPr="001C6537" w:rsidRDefault="00145DDF" w:rsidP="00AD0966">
            <w:pPr>
              <w:pStyle w:val="Normal-Schedule"/>
              <w:spacing w:before="60" w:after="60"/>
            </w:pPr>
            <w:r w:rsidRPr="001C6537">
              <w:t>10</w:t>
            </w:r>
            <w:r>
              <w:t xml:space="preserve"> </w:t>
            </w:r>
            <w:r w:rsidRPr="001C6537">
              <w:t>000kg</w:t>
            </w:r>
          </w:p>
        </w:tc>
      </w:tr>
      <w:tr w:rsidR="00770D70" w:rsidRPr="001C6537" w14:paraId="646B51CF" w14:textId="77777777" w:rsidTr="00C0243C">
        <w:trPr>
          <w:cantSplit/>
        </w:trPr>
        <w:tc>
          <w:tcPr>
            <w:tcW w:w="964" w:type="dxa"/>
          </w:tcPr>
          <w:p w14:paraId="646B51CA" w14:textId="77777777" w:rsidR="00770D70" w:rsidRPr="001C6537" w:rsidRDefault="00770D70" w:rsidP="00AD0966">
            <w:pPr>
              <w:pStyle w:val="Normal-Schedule"/>
              <w:spacing w:before="60" w:after="60"/>
            </w:pPr>
            <w:r w:rsidRPr="001C6537">
              <w:t>1</w:t>
            </w:r>
            <w:r w:rsidR="00100E7D">
              <w:t>5</w:t>
            </w:r>
          </w:p>
        </w:tc>
        <w:tc>
          <w:tcPr>
            <w:tcW w:w="1550" w:type="dxa"/>
          </w:tcPr>
          <w:p w14:paraId="646B51CB" w14:textId="77777777" w:rsidR="00770D70" w:rsidRPr="001C6537" w:rsidRDefault="00770D70" w:rsidP="00AD0966">
            <w:pPr>
              <w:pStyle w:val="Normal-Schedule"/>
              <w:spacing w:before="60" w:after="60"/>
            </w:pPr>
          </w:p>
        </w:tc>
        <w:tc>
          <w:tcPr>
            <w:tcW w:w="2525" w:type="dxa"/>
            <w:gridSpan w:val="2"/>
          </w:tcPr>
          <w:p w14:paraId="646B51CC" w14:textId="77777777" w:rsidR="00770D70" w:rsidRPr="001C6537" w:rsidRDefault="00100E7D" w:rsidP="00AD0966">
            <w:pPr>
              <w:pStyle w:val="Normal-Schedule"/>
              <w:spacing w:before="60" w:after="60"/>
            </w:pPr>
            <w:r w:rsidRPr="00100E7D">
              <w:t>Any combination of chemicals from Items 11 to 14 where none of the items exceeds the quantities in columns 4 or 5 on their own</w:t>
            </w:r>
          </w:p>
        </w:tc>
        <w:tc>
          <w:tcPr>
            <w:tcW w:w="1272" w:type="dxa"/>
          </w:tcPr>
          <w:p w14:paraId="646B51CD"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CE" w14:textId="77777777" w:rsidR="00770D70" w:rsidRPr="001C6537" w:rsidRDefault="00770D70" w:rsidP="00AD0966">
            <w:pPr>
              <w:pStyle w:val="Normal-Schedule"/>
              <w:spacing w:before="60" w:after="60"/>
            </w:pPr>
            <w:r w:rsidRPr="001C6537">
              <w:t>10</w:t>
            </w:r>
            <w:r>
              <w:t xml:space="preserve"> 000kg or 10 </w:t>
            </w:r>
            <w:r w:rsidRPr="001C6537">
              <w:t>000L</w:t>
            </w:r>
          </w:p>
        </w:tc>
      </w:tr>
      <w:tr w:rsidR="00770D70" w:rsidRPr="001C6537" w14:paraId="646B51D5" w14:textId="77777777" w:rsidTr="00C0243C">
        <w:trPr>
          <w:cantSplit/>
        </w:trPr>
        <w:tc>
          <w:tcPr>
            <w:tcW w:w="964" w:type="dxa"/>
          </w:tcPr>
          <w:p w14:paraId="646B51D0" w14:textId="77777777" w:rsidR="00770D70" w:rsidRPr="001C6537" w:rsidRDefault="00770D70" w:rsidP="00AD0966">
            <w:pPr>
              <w:pStyle w:val="Normal-Schedule"/>
              <w:spacing w:before="60" w:after="60"/>
            </w:pPr>
            <w:r w:rsidRPr="001C6537">
              <w:t>1</w:t>
            </w:r>
            <w:r w:rsidR="008D39FE">
              <w:t>6</w:t>
            </w:r>
          </w:p>
        </w:tc>
        <w:tc>
          <w:tcPr>
            <w:tcW w:w="1550" w:type="dxa"/>
          </w:tcPr>
          <w:p w14:paraId="646B51D1" w14:textId="77777777" w:rsidR="00770D70" w:rsidRPr="001C6537" w:rsidRDefault="00770D70" w:rsidP="00AD0966">
            <w:pPr>
              <w:pStyle w:val="Normal-Schedule"/>
              <w:spacing w:before="60" w:after="60"/>
            </w:pPr>
            <w:r w:rsidRPr="001C6537">
              <w:t xml:space="preserve">Pyrophoric liquids and </w:t>
            </w:r>
            <w:r>
              <w:t>p</w:t>
            </w:r>
            <w:r w:rsidRPr="001C6537">
              <w:t>yrophoric solids</w:t>
            </w:r>
          </w:p>
        </w:tc>
        <w:tc>
          <w:tcPr>
            <w:tcW w:w="2525" w:type="dxa"/>
            <w:gridSpan w:val="2"/>
          </w:tcPr>
          <w:p w14:paraId="646B51D2" w14:textId="77777777" w:rsidR="00770D70" w:rsidRPr="001C6537" w:rsidRDefault="00770D70" w:rsidP="00AD0966">
            <w:pPr>
              <w:pStyle w:val="Normal-Schedule"/>
              <w:spacing w:before="60" w:after="60"/>
            </w:pPr>
            <w:r w:rsidRPr="001C6537">
              <w:t>Category 1</w:t>
            </w:r>
          </w:p>
        </w:tc>
        <w:tc>
          <w:tcPr>
            <w:tcW w:w="1272" w:type="dxa"/>
          </w:tcPr>
          <w:p w14:paraId="646B51D3"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1D4" w14:textId="77777777" w:rsidR="00770D70" w:rsidRPr="001C6537" w:rsidRDefault="00770D70" w:rsidP="00AD0966">
            <w:pPr>
              <w:pStyle w:val="Normal-Schedule"/>
              <w:spacing w:before="60" w:after="60"/>
            </w:pPr>
            <w:r w:rsidRPr="001C6537">
              <w:t>500kg</w:t>
            </w:r>
            <w:r>
              <w:t xml:space="preserve"> </w:t>
            </w:r>
            <w:r w:rsidRPr="001C6537">
              <w:t>or</w:t>
            </w:r>
            <w:r>
              <w:t> </w:t>
            </w:r>
            <w:r w:rsidRPr="001C6537">
              <w:t>500L</w:t>
            </w:r>
          </w:p>
        </w:tc>
      </w:tr>
      <w:tr w:rsidR="00770D70" w:rsidRPr="001C6537" w14:paraId="646B51DB" w14:textId="77777777" w:rsidTr="00C0243C">
        <w:trPr>
          <w:cantSplit/>
        </w:trPr>
        <w:tc>
          <w:tcPr>
            <w:tcW w:w="964" w:type="dxa"/>
          </w:tcPr>
          <w:p w14:paraId="646B51D6" w14:textId="77777777" w:rsidR="00770D70" w:rsidRPr="001C6537" w:rsidRDefault="00770D70" w:rsidP="00AD0966">
            <w:pPr>
              <w:pStyle w:val="Normal-Schedule"/>
              <w:spacing w:before="60" w:after="60"/>
            </w:pPr>
            <w:r w:rsidRPr="001C6537">
              <w:lastRenderedPageBreak/>
              <w:t>1</w:t>
            </w:r>
            <w:r w:rsidR="00423338">
              <w:t>7</w:t>
            </w:r>
          </w:p>
        </w:tc>
        <w:tc>
          <w:tcPr>
            <w:tcW w:w="1550" w:type="dxa"/>
          </w:tcPr>
          <w:p w14:paraId="646B51D7" w14:textId="77777777" w:rsidR="00770D70" w:rsidRPr="001C6537" w:rsidRDefault="00423338" w:rsidP="00AD0966">
            <w:pPr>
              <w:pStyle w:val="Normal-Schedule"/>
              <w:spacing w:before="60" w:after="60"/>
            </w:pPr>
            <w:r w:rsidRPr="00423338">
              <w:t>Self-heating substances</w:t>
            </w:r>
            <w:r>
              <w:t xml:space="preserve"> </w:t>
            </w:r>
            <w:r w:rsidRPr="00423338">
              <w:t>and mixtures</w:t>
            </w:r>
          </w:p>
        </w:tc>
        <w:tc>
          <w:tcPr>
            <w:tcW w:w="2525" w:type="dxa"/>
            <w:gridSpan w:val="2"/>
          </w:tcPr>
          <w:p w14:paraId="646B51D8" w14:textId="77777777" w:rsidR="00770D70" w:rsidRPr="001C6537" w:rsidRDefault="00770D70" w:rsidP="00AD0966">
            <w:pPr>
              <w:pStyle w:val="Normal-Schedule"/>
              <w:spacing w:before="60" w:after="60"/>
            </w:pPr>
            <w:r w:rsidRPr="001C6537">
              <w:t xml:space="preserve">Category </w:t>
            </w:r>
            <w:r w:rsidR="00423338">
              <w:t>1</w:t>
            </w:r>
          </w:p>
        </w:tc>
        <w:tc>
          <w:tcPr>
            <w:tcW w:w="1272" w:type="dxa"/>
          </w:tcPr>
          <w:p w14:paraId="646B51D9" w14:textId="77777777" w:rsidR="00770D70" w:rsidRPr="001C6537" w:rsidRDefault="00423338" w:rsidP="00AD0966">
            <w:pPr>
              <w:pStyle w:val="Normal-Schedule"/>
              <w:spacing w:before="60" w:after="60"/>
            </w:pPr>
            <w:r w:rsidRPr="00423338">
              <w:t>250kg or 250L</w:t>
            </w:r>
          </w:p>
        </w:tc>
        <w:tc>
          <w:tcPr>
            <w:tcW w:w="1627" w:type="dxa"/>
            <w:gridSpan w:val="2"/>
          </w:tcPr>
          <w:p w14:paraId="646B51DA" w14:textId="77777777" w:rsidR="00770D70" w:rsidRPr="001C6537" w:rsidRDefault="00423338" w:rsidP="00AD0966">
            <w:pPr>
              <w:pStyle w:val="Normal-Schedule"/>
              <w:spacing w:before="60" w:after="60"/>
            </w:pPr>
            <w:r w:rsidRPr="00423338">
              <w:t>2500kg or</w:t>
            </w:r>
            <w:r w:rsidRPr="00423338" w:rsidDel="00423338">
              <w:t xml:space="preserve"> </w:t>
            </w:r>
            <w:r w:rsidRPr="00423338">
              <w:t>2500L</w:t>
            </w:r>
          </w:p>
        </w:tc>
      </w:tr>
      <w:tr w:rsidR="00423338" w:rsidRPr="001C6537" w14:paraId="646B51E1" w14:textId="77777777" w:rsidTr="00C0243C">
        <w:trPr>
          <w:cantSplit/>
        </w:trPr>
        <w:tc>
          <w:tcPr>
            <w:tcW w:w="964" w:type="dxa"/>
          </w:tcPr>
          <w:p w14:paraId="646B51DC" w14:textId="77777777" w:rsidR="00423338" w:rsidRPr="001C6537" w:rsidRDefault="00BC362C" w:rsidP="00AD0966">
            <w:pPr>
              <w:pStyle w:val="Normal-Schedule"/>
              <w:spacing w:before="60" w:after="60"/>
            </w:pPr>
            <w:r>
              <w:t>18</w:t>
            </w:r>
          </w:p>
        </w:tc>
        <w:tc>
          <w:tcPr>
            <w:tcW w:w="1550" w:type="dxa"/>
          </w:tcPr>
          <w:p w14:paraId="646B51DD" w14:textId="77777777" w:rsidR="00423338" w:rsidRPr="00423338" w:rsidRDefault="00423338" w:rsidP="00AD0966">
            <w:pPr>
              <w:pStyle w:val="Normal-Schedule"/>
              <w:spacing w:before="60" w:after="60"/>
            </w:pPr>
          </w:p>
        </w:tc>
        <w:tc>
          <w:tcPr>
            <w:tcW w:w="2525" w:type="dxa"/>
            <w:gridSpan w:val="2"/>
          </w:tcPr>
          <w:p w14:paraId="646B51DE" w14:textId="77777777" w:rsidR="00423338" w:rsidRPr="001C6537" w:rsidRDefault="00423338" w:rsidP="00AD0966">
            <w:pPr>
              <w:pStyle w:val="Normal-Schedule"/>
              <w:spacing w:before="60" w:after="60"/>
            </w:pPr>
            <w:r w:rsidRPr="00423338">
              <w:t>Category 2</w:t>
            </w:r>
          </w:p>
        </w:tc>
        <w:tc>
          <w:tcPr>
            <w:tcW w:w="1272" w:type="dxa"/>
          </w:tcPr>
          <w:p w14:paraId="646B51DF" w14:textId="77777777" w:rsidR="00423338" w:rsidRDefault="00423338" w:rsidP="00AD0966">
            <w:pPr>
              <w:pStyle w:val="Normal-Schedule"/>
              <w:spacing w:before="60" w:after="60"/>
            </w:pPr>
            <w:r>
              <w:t xml:space="preserve">1000kg </w:t>
            </w:r>
            <w:r w:rsidRPr="001C6537">
              <w:t>or 1000L</w:t>
            </w:r>
          </w:p>
        </w:tc>
        <w:tc>
          <w:tcPr>
            <w:tcW w:w="1627" w:type="dxa"/>
            <w:gridSpan w:val="2"/>
          </w:tcPr>
          <w:p w14:paraId="646B51E0" w14:textId="77777777" w:rsidR="00423338" w:rsidRPr="001C6537" w:rsidRDefault="00423338"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E7" w14:textId="77777777" w:rsidTr="00C0243C">
        <w:trPr>
          <w:cantSplit/>
        </w:trPr>
        <w:tc>
          <w:tcPr>
            <w:tcW w:w="964" w:type="dxa"/>
          </w:tcPr>
          <w:p w14:paraId="646B51E2" w14:textId="77777777" w:rsidR="00770D70" w:rsidRPr="001C6537" w:rsidRDefault="00BC362C" w:rsidP="00AD0966">
            <w:pPr>
              <w:pStyle w:val="Normal-Schedule"/>
              <w:spacing w:before="60" w:after="60"/>
            </w:pPr>
            <w:r>
              <w:t>19</w:t>
            </w:r>
          </w:p>
        </w:tc>
        <w:tc>
          <w:tcPr>
            <w:tcW w:w="1550" w:type="dxa"/>
          </w:tcPr>
          <w:p w14:paraId="646B51E3" w14:textId="77777777" w:rsidR="00770D70" w:rsidRPr="001C6537" w:rsidRDefault="00770D70" w:rsidP="00AD0966">
            <w:pPr>
              <w:pStyle w:val="Normal-Schedule"/>
              <w:spacing w:before="60" w:after="60"/>
            </w:pPr>
          </w:p>
        </w:tc>
        <w:tc>
          <w:tcPr>
            <w:tcW w:w="2525" w:type="dxa"/>
            <w:gridSpan w:val="2"/>
          </w:tcPr>
          <w:p w14:paraId="646B51E4" w14:textId="77777777" w:rsidR="00770D70" w:rsidRPr="001C6537" w:rsidRDefault="00770D70" w:rsidP="00AD0966">
            <w:pPr>
              <w:pStyle w:val="Normal-Schedule"/>
              <w:spacing w:before="60" w:after="60"/>
            </w:pPr>
            <w:r w:rsidRPr="001C6537">
              <w:t xml:space="preserve">Any </w:t>
            </w:r>
            <w:r>
              <w:t>combination</w:t>
            </w:r>
            <w:r w:rsidRPr="001C6537">
              <w:t xml:space="preserve"> of chemicals from Items 1</w:t>
            </w:r>
            <w:r w:rsidR="00BC362C">
              <w:t>6</w:t>
            </w:r>
            <w:r w:rsidRPr="001C6537">
              <w:t xml:space="preserve"> </w:t>
            </w:r>
            <w:r>
              <w:t>to</w:t>
            </w:r>
            <w:r w:rsidRPr="001C6537">
              <w:t xml:space="preserve"> 1</w:t>
            </w:r>
            <w:r w:rsidR="00BC362C">
              <w:t>8</w:t>
            </w:r>
            <w:r w:rsidRPr="001C6537">
              <w:t xml:space="preserve"> where none of the items exceeds the quantities in columns 4 or 5 on their own</w:t>
            </w:r>
          </w:p>
        </w:tc>
        <w:tc>
          <w:tcPr>
            <w:tcW w:w="1272" w:type="dxa"/>
          </w:tcPr>
          <w:p w14:paraId="646B51E5"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E6"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ED" w14:textId="77777777" w:rsidTr="00C0243C">
        <w:trPr>
          <w:cantSplit/>
        </w:trPr>
        <w:tc>
          <w:tcPr>
            <w:tcW w:w="964" w:type="dxa"/>
          </w:tcPr>
          <w:p w14:paraId="646B51E8" w14:textId="77777777" w:rsidR="00770D70" w:rsidRPr="001C6537" w:rsidRDefault="00770D70" w:rsidP="00AD0966">
            <w:pPr>
              <w:pStyle w:val="Normal-Schedule"/>
              <w:spacing w:before="60" w:after="60"/>
            </w:pPr>
            <w:r w:rsidRPr="001C6537">
              <w:t>2</w:t>
            </w:r>
            <w:r w:rsidR="00A8729C">
              <w:t>0</w:t>
            </w:r>
          </w:p>
        </w:tc>
        <w:tc>
          <w:tcPr>
            <w:tcW w:w="1550" w:type="dxa"/>
            <w:vMerge w:val="restart"/>
          </w:tcPr>
          <w:p w14:paraId="646B51E9" w14:textId="77777777" w:rsidR="00770D70" w:rsidRPr="001C6537" w:rsidRDefault="00770D70" w:rsidP="00AD0966">
            <w:pPr>
              <w:pStyle w:val="Normal-Schedule"/>
              <w:spacing w:before="60" w:after="60"/>
            </w:pPr>
            <w:r w:rsidRPr="001C6537">
              <w:t>Substances which in contact with water emit flammable gas</w:t>
            </w:r>
          </w:p>
        </w:tc>
        <w:tc>
          <w:tcPr>
            <w:tcW w:w="2525" w:type="dxa"/>
            <w:gridSpan w:val="2"/>
          </w:tcPr>
          <w:p w14:paraId="646B51EA" w14:textId="77777777" w:rsidR="00770D70" w:rsidRPr="001C6537" w:rsidRDefault="00770D70" w:rsidP="00AD0966">
            <w:pPr>
              <w:pStyle w:val="Normal-Schedule"/>
              <w:spacing w:before="60" w:after="60"/>
            </w:pPr>
            <w:r w:rsidRPr="001C6537">
              <w:t>Category 1</w:t>
            </w:r>
          </w:p>
        </w:tc>
        <w:tc>
          <w:tcPr>
            <w:tcW w:w="1272" w:type="dxa"/>
          </w:tcPr>
          <w:p w14:paraId="646B51EB"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1EC" w14:textId="77777777" w:rsidR="00770D70" w:rsidRPr="001C6537" w:rsidRDefault="00770D70" w:rsidP="00AD0966">
            <w:pPr>
              <w:pStyle w:val="Normal-Schedule"/>
              <w:spacing w:before="60" w:after="60"/>
            </w:pPr>
            <w:r>
              <w:t xml:space="preserve">500kg </w:t>
            </w:r>
            <w:r w:rsidRPr="001C6537">
              <w:t>or</w:t>
            </w:r>
            <w:r>
              <w:t> </w:t>
            </w:r>
            <w:r w:rsidRPr="001C6537">
              <w:t>500L</w:t>
            </w:r>
          </w:p>
        </w:tc>
      </w:tr>
      <w:tr w:rsidR="00770D70" w:rsidRPr="001C6537" w14:paraId="646B51F3" w14:textId="77777777" w:rsidTr="00C0243C">
        <w:trPr>
          <w:cantSplit/>
        </w:trPr>
        <w:tc>
          <w:tcPr>
            <w:tcW w:w="964" w:type="dxa"/>
          </w:tcPr>
          <w:p w14:paraId="646B51EE" w14:textId="77777777" w:rsidR="00770D70" w:rsidRPr="001C6537" w:rsidRDefault="00770D70" w:rsidP="00AD0966">
            <w:pPr>
              <w:pStyle w:val="Normal-Schedule"/>
              <w:spacing w:before="60" w:after="60"/>
            </w:pPr>
            <w:r w:rsidRPr="001C6537">
              <w:t>2</w:t>
            </w:r>
            <w:r w:rsidR="00A8729C">
              <w:t>1</w:t>
            </w:r>
          </w:p>
        </w:tc>
        <w:tc>
          <w:tcPr>
            <w:tcW w:w="1550" w:type="dxa"/>
            <w:vMerge/>
          </w:tcPr>
          <w:p w14:paraId="646B51EF" w14:textId="77777777" w:rsidR="00770D70" w:rsidRPr="001C6537" w:rsidRDefault="00770D70" w:rsidP="00AD0966">
            <w:pPr>
              <w:pStyle w:val="Normal-Schedule"/>
              <w:spacing w:before="60" w:after="60"/>
            </w:pPr>
          </w:p>
        </w:tc>
        <w:tc>
          <w:tcPr>
            <w:tcW w:w="2525" w:type="dxa"/>
            <w:gridSpan w:val="2"/>
          </w:tcPr>
          <w:p w14:paraId="646B51F0" w14:textId="77777777" w:rsidR="00770D70" w:rsidRPr="001C6537" w:rsidRDefault="00770D70" w:rsidP="00AD0966">
            <w:pPr>
              <w:pStyle w:val="Normal-Schedule"/>
              <w:spacing w:before="60" w:after="60"/>
            </w:pPr>
            <w:r w:rsidRPr="001C6537">
              <w:t>Category 2</w:t>
            </w:r>
          </w:p>
        </w:tc>
        <w:tc>
          <w:tcPr>
            <w:tcW w:w="1272" w:type="dxa"/>
          </w:tcPr>
          <w:p w14:paraId="646B51F1" w14:textId="77777777" w:rsidR="00770D70" w:rsidRPr="001C6537" w:rsidRDefault="00770D70" w:rsidP="00AD0966">
            <w:pPr>
              <w:pStyle w:val="Normal-Schedule"/>
              <w:spacing w:before="60" w:after="60"/>
            </w:pPr>
            <w:r>
              <w:t>250kg or </w:t>
            </w:r>
            <w:r w:rsidRPr="001C6537">
              <w:t>250L</w:t>
            </w:r>
          </w:p>
        </w:tc>
        <w:tc>
          <w:tcPr>
            <w:tcW w:w="1627" w:type="dxa"/>
            <w:gridSpan w:val="2"/>
          </w:tcPr>
          <w:p w14:paraId="646B51F2" w14:textId="77777777" w:rsidR="00770D70" w:rsidRPr="001C6537" w:rsidRDefault="00770D70" w:rsidP="00AD0966">
            <w:pPr>
              <w:pStyle w:val="Normal-Schedule"/>
              <w:spacing w:before="60" w:after="60"/>
            </w:pPr>
            <w:r w:rsidRPr="001C6537">
              <w:t>2500kg or 2500L</w:t>
            </w:r>
          </w:p>
        </w:tc>
      </w:tr>
      <w:tr w:rsidR="00770D70" w:rsidRPr="001C6537" w14:paraId="646B51F9" w14:textId="77777777" w:rsidTr="00C0243C">
        <w:trPr>
          <w:cantSplit/>
        </w:trPr>
        <w:tc>
          <w:tcPr>
            <w:tcW w:w="964" w:type="dxa"/>
          </w:tcPr>
          <w:p w14:paraId="646B51F4" w14:textId="77777777" w:rsidR="00770D70" w:rsidRPr="001C6537" w:rsidRDefault="00770D70" w:rsidP="00AD0966">
            <w:pPr>
              <w:pStyle w:val="Normal-Schedule"/>
              <w:spacing w:before="60" w:after="60"/>
            </w:pPr>
            <w:r w:rsidRPr="001C6537">
              <w:t>2</w:t>
            </w:r>
            <w:r w:rsidR="00A8729C">
              <w:t>2</w:t>
            </w:r>
          </w:p>
        </w:tc>
        <w:tc>
          <w:tcPr>
            <w:tcW w:w="1550" w:type="dxa"/>
            <w:vMerge/>
          </w:tcPr>
          <w:p w14:paraId="646B51F5" w14:textId="77777777" w:rsidR="00770D70" w:rsidRPr="001C6537" w:rsidRDefault="00770D70" w:rsidP="00AD0966">
            <w:pPr>
              <w:pStyle w:val="Normal-Schedule"/>
              <w:spacing w:before="60" w:after="60"/>
            </w:pPr>
          </w:p>
        </w:tc>
        <w:tc>
          <w:tcPr>
            <w:tcW w:w="2525" w:type="dxa"/>
            <w:gridSpan w:val="2"/>
          </w:tcPr>
          <w:p w14:paraId="646B51F6" w14:textId="77777777" w:rsidR="00770D70" w:rsidRPr="001C6537" w:rsidRDefault="00770D70" w:rsidP="00AD0966">
            <w:pPr>
              <w:pStyle w:val="Normal-Schedule"/>
              <w:spacing w:before="60" w:after="60"/>
            </w:pPr>
            <w:r w:rsidRPr="001C6537">
              <w:t>Category 3</w:t>
            </w:r>
          </w:p>
        </w:tc>
        <w:tc>
          <w:tcPr>
            <w:tcW w:w="1272" w:type="dxa"/>
          </w:tcPr>
          <w:p w14:paraId="646B51F7"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F8"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1FF" w14:textId="77777777" w:rsidTr="00C0243C">
        <w:trPr>
          <w:cantSplit/>
        </w:trPr>
        <w:tc>
          <w:tcPr>
            <w:tcW w:w="964" w:type="dxa"/>
          </w:tcPr>
          <w:p w14:paraId="646B51FA" w14:textId="77777777" w:rsidR="00770D70" w:rsidRPr="001C6537" w:rsidRDefault="00770D70" w:rsidP="00AD0966">
            <w:pPr>
              <w:pStyle w:val="Normal-Schedule"/>
              <w:spacing w:before="60" w:after="60"/>
            </w:pPr>
            <w:r w:rsidRPr="001C6537">
              <w:t>2</w:t>
            </w:r>
            <w:r w:rsidR="00A8729C">
              <w:t>3</w:t>
            </w:r>
          </w:p>
        </w:tc>
        <w:tc>
          <w:tcPr>
            <w:tcW w:w="1550" w:type="dxa"/>
            <w:vMerge/>
          </w:tcPr>
          <w:p w14:paraId="646B51FB" w14:textId="77777777" w:rsidR="00770D70" w:rsidRPr="001C6537" w:rsidRDefault="00770D70" w:rsidP="00AD0966">
            <w:pPr>
              <w:pStyle w:val="Normal-Schedule"/>
              <w:spacing w:before="60" w:after="60"/>
            </w:pPr>
          </w:p>
        </w:tc>
        <w:tc>
          <w:tcPr>
            <w:tcW w:w="2525" w:type="dxa"/>
            <w:gridSpan w:val="2"/>
          </w:tcPr>
          <w:p w14:paraId="646B51FC" w14:textId="77777777" w:rsidR="00770D70" w:rsidRPr="001C6537" w:rsidRDefault="00770D70" w:rsidP="00AD0966">
            <w:pPr>
              <w:pStyle w:val="Normal-Schedule"/>
              <w:spacing w:before="60" w:after="60"/>
            </w:pPr>
            <w:r w:rsidRPr="001C6537">
              <w:t xml:space="preserve">Any </w:t>
            </w:r>
            <w:r>
              <w:t>combination</w:t>
            </w:r>
            <w:r w:rsidRPr="001C6537">
              <w:t xml:space="preserve"> of chemicals from Items 2</w:t>
            </w:r>
            <w:r w:rsidR="00A8729C">
              <w:t>0</w:t>
            </w:r>
            <w:r w:rsidRPr="001C6537">
              <w:t xml:space="preserve"> </w:t>
            </w:r>
            <w:r>
              <w:t>to</w:t>
            </w:r>
            <w:r w:rsidRPr="001C6537">
              <w:t xml:space="preserve"> 2</w:t>
            </w:r>
            <w:r w:rsidR="00A8729C">
              <w:t>2</w:t>
            </w:r>
            <w:r w:rsidRPr="001C6537">
              <w:t xml:space="preserve"> where none of the items exceeds the quantities in columns 4 or 5 on their own</w:t>
            </w:r>
          </w:p>
        </w:tc>
        <w:tc>
          <w:tcPr>
            <w:tcW w:w="1272" w:type="dxa"/>
          </w:tcPr>
          <w:p w14:paraId="646B51FD" w14:textId="77777777" w:rsidR="00770D70" w:rsidRPr="001C6537" w:rsidRDefault="00770D70" w:rsidP="00AD0966">
            <w:pPr>
              <w:pStyle w:val="Normal-Schedule"/>
              <w:spacing w:before="60" w:after="60"/>
            </w:pPr>
            <w:r>
              <w:t xml:space="preserve">1000kg </w:t>
            </w:r>
            <w:r w:rsidRPr="001C6537">
              <w:t>or 1000L</w:t>
            </w:r>
          </w:p>
        </w:tc>
        <w:tc>
          <w:tcPr>
            <w:tcW w:w="1627" w:type="dxa"/>
            <w:gridSpan w:val="2"/>
          </w:tcPr>
          <w:p w14:paraId="646B51FE" w14:textId="77777777" w:rsidR="00770D70" w:rsidRPr="001C6537" w:rsidRDefault="00770D70" w:rsidP="00AD0966">
            <w:pPr>
              <w:pStyle w:val="Normal-Schedule"/>
              <w:spacing w:before="60" w:after="60"/>
            </w:pPr>
            <w:r w:rsidRPr="001C6537">
              <w:t>10</w:t>
            </w:r>
            <w:r>
              <w:t xml:space="preserve"> </w:t>
            </w:r>
            <w:r w:rsidRPr="001C6537">
              <w:t>000kg or 10</w:t>
            </w:r>
            <w:r>
              <w:t> </w:t>
            </w:r>
            <w:r w:rsidRPr="001C6537">
              <w:t>000L</w:t>
            </w:r>
          </w:p>
        </w:tc>
      </w:tr>
      <w:tr w:rsidR="00770D70" w:rsidRPr="001C6537" w14:paraId="646B5205" w14:textId="77777777" w:rsidTr="00C0243C">
        <w:trPr>
          <w:cantSplit/>
        </w:trPr>
        <w:tc>
          <w:tcPr>
            <w:tcW w:w="964" w:type="dxa"/>
          </w:tcPr>
          <w:p w14:paraId="646B5200" w14:textId="77777777" w:rsidR="00770D70" w:rsidRPr="001C6537" w:rsidRDefault="00770D70" w:rsidP="00AD0966">
            <w:pPr>
              <w:pStyle w:val="Normal-Schedule"/>
              <w:spacing w:before="60" w:after="60"/>
            </w:pPr>
            <w:r w:rsidRPr="001C6537">
              <w:t>2</w:t>
            </w:r>
            <w:r w:rsidR="00396E5F">
              <w:t>4</w:t>
            </w:r>
          </w:p>
        </w:tc>
        <w:tc>
          <w:tcPr>
            <w:tcW w:w="1550" w:type="dxa"/>
            <w:vMerge w:val="restart"/>
          </w:tcPr>
          <w:p w14:paraId="646B5201" w14:textId="77777777" w:rsidR="00770D70" w:rsidRPr="001C6537" w:rsidRDefault="00770D70" w:rsidP="00AD0966">
            <w:pPr>
              <w:pStyle w:val="Normal-Schedule"/>
              <w:spacing w:before="60" w:after="60"/>
            </w:pPr>
            <w:r w:rsidRPr="001C6537">
              <w:t xml:space="preserve">Oxidising liquids and </w:t>
            </w:r>
            <w:r>
              <w:t>o</w:t>
            </w:r>
            <w:r w:rsidRPr="001C6537">
              <w:t>xidising solids</w:t>
            </w:r>
          </w:p>
        </w:tc>
        <w:tc>
          <w:tcPr>
            <w:tcW w:w="2525" w:type="dxa"/>
            <w:gridSpan w:val="2"/>
          </w:tcPr>
          <w:p w14:paraId="646B5202" w14:textId="77777777" w:rsidR="00770D70" w:rsidRPr="001C6537" w:rsidRDefault="00770D70" w:rsidP="00AD0966">
            <w:pPr>
              <w:pStyle w:val="Normal-Schedule"/>
              <w:spacing w:before="60" w:after="60"/>
            </w:pPr>
            <w:r w:rsidRPr="001C6537">
              <w:t>Category 1</w:t>
            </w:r>
          </w:p>
        </w:tc>
        <w:tc>
          <w:tcPr>
            <w:tcW w:w="1272" w:type="dxa"/>
          </w:tcPr>
          <w:p w14:paraId="646B5203" w14:textId="77777777" w:rsidR="00770D70" w:rsidRPr="001C6537" w:rsidRDefault="00770D70" w:rsidP="00AD0966">
            <w:pPr>
              <w:pStyle w:val="Normal-Schedule"/>
              <w:spacing w:before="60" w:after="60"/>
            </w:pPr>
            <w:r>
              <w:t>50kg or </w:t>
            </w:r>
            <w:r w:rsidRPr="001C6537">
              <w:t>50L</w:t>
            </w:r>
          </w:p>
        </w:tc>
        <w:tc>
          <w:tcPr>
            <w:tcW w:w="1627" w:type="dxa"/>
            <w:gridSpan w:val="2"/>
          </w:tcPr>
          <w:p w14:paraId="646B5204" w14:textId="77777777" w:rsidR="00770D70" w:rsidRPr="001C6537" w:rsidRDefault="00770D70" w:rsidP="00AD0966">
            <w:pPr>
              <w:pStyle w:val="Normal-Schedule"/>
              <w:spacing w:before="60" w:after="60"/>
            </w:pPr>
            <w:r>
              <w:t xml:space="preserve">500kg </w:t>
            </w:r>
            <w:r w:rsidRPr="001C6537">
              <w:t>or</w:t>
            </w:r>
            <w:r>
              <w:t> </w:t>
            </w:r>
            <w:r w:rsidRPr="001C6537">
              <w:t>500L</w:t>
            </w:r>
          </w:p>
        </w:tc>
      </w:tr>
      <w:tr w:rsidR="00770D70" w:rsidRPr="001C6537" w14:paraId="646B520B" w14:textId="77777777" w:rsidTr="00C0243C">
        <w:trPr>
          <w:cantSplit/>
        </w:trPr>
        <w:tc>
          <w:tcPr>
            <w:tcW w:w="964" w:type="dxa"/>
          </w:tcPr>
          <w:p w14:paraId="646B5206" w14:textId="77777777" w:rsidR="00770D70" w:rsidRPr="001C6537" w:rsidRDefault="00770D70" w:rsidP="00AD0966">
            <w:pPr>
              <w:pStyle w:val="Normal-Schedule"/>
              <w:spacing w:before="60" w:after="60"/>
            </w:pPr>
            <w:r w:rsidRPr="001C6537">
              <w:t>2</w:t>
            </w:r>
            <w:r w:rsidR="00396E5F">
              <w:t>5</w:t>
            </w:r>
          </w:p>
        </w:tc>
        <w:tc>
          <w:tcPr>
            <w:tcW w:w="1550" w:type="dxa"/>
            <w:vMerge/>
          </w:tcPr>
          <w:p w14:paraId="646B5207" w14:textId="77777777" w:rsidR="00770D70" w:rsidRPr="001C6537" w:rsidRDefault="00770D70" w:rsidP="00AD0966">
            <w:pPr>
              <w:pStyle w:val="Normal-Schedule"/>
              <w:spacing w:before="60" w:after="60"/>
            </w:pPr>
          </w:p>
        </w:tc>
        <w:tc>
          <w:tcPr>
            <w:tcW w:w="2525" w:type="dxa"/>
            <w:gridSpan w:val="2"/>
          </w:tcPr>
          <w:p w14:paraId="646B5208" w14:textId="77777777" w:rsidR="00770D70" w:rsidRPr="001C6537" w:rsidRDefault="00770D70" w:rsidP="00AD0966">
            <w:pPr>
              <w:pStyle w:val="Normal-Schedule"/>
              <w:spacing w:before="60" w:after="60"/>
            </w:pPr>
            <w:r w:rsidRPr="001C6537">
              <w:t>Category 2</w:t>
            </w:r>
          </w:p>
        </w:tc>
        <w:tc>
          <w:tcPr>
            <w:tcW w:w="1272" w:type="dxa"/>
          </w:tcPr>
          <w:p w14:paraId="646B5209" w14:textId="77777777" w:rsidR="00770D70" w:rsidRPr="001C6537" w:rsidRDefault="00770D70" w:rsidP="00AD0966">
            <w:pPr>
              <w:pStyle w:val="Normal-Schedule"/>
              <w:spacing w:before="60" w:after="60"/>
            </w:pPr>
            <w:r>
              <w:t>250kg or </w:t>
            </w:r>
            <w:r w:rsidRPr="001C6537">
              <w:t>250L</w:t>
            </w:r>
          </w:p>
        </w:tc>
        <w:tc>
          <w:tcPr>
            <w:tcW w:w="1627" w:type="dxa"/>
            <w:gridSpan w:val="2"/>
          </w:tcPr>
          <w:p w14:paraId="646B520A" w14:textId="77777777" w:rsidR="00770D70" w:rsidRPr="001C6537" w:rsidRDefault="00770D70" w:rsidP="00AD0966">
            <w:pPr>
              <w:pStyle w:val="Normal-Schedule"/>
              <w:spacing w:before="60" w:after="60"/>
            </w:pPr>
            <w:r w:rsidRPr="001C6537">
              <w:t>2500kg or 2500L</w:t>
            </w:r>
          </w:p>
        </w:tc>
      </w:tr>
      <w:tr w:rsidR="004009C7" w:rsidRPr="001C6537" w14:paraId="646B5211" w14:textId="77777777" w:rsidTr="00C0243C">
        <w:trPr>
          <w:cantSplit/>
        </w:trPr>
        <w:tc>
          <w:tcPr>
            <w:tcW w:w="964" w:type="dxa"/>
          </w:tcPr>
          <w:p w14:paraId="646B520C" w14:textId="77777777" w:rsidR="004009C7" w:rsidRPr="001C6537" w:rsidRDefault="004009C7" w:rsidP="00AD0966">
            <w:pPr>
              <w:pStyle w:val="Normal-Schedule"/>
              <w:spacing w:before="60" w:after="60"/>
            </w:pPr>
            <w:r w:rsidRPr="001C6537">
              <w:t>2</w:t>
            </w:r>
            <w:r w:rsidR="00396E5F">
              <w:t>6</w:t>
            </w:r>
          </w:p>
        </w:tc>
        <w:tc>
          <w:tcPr>
            <w:tcW w:w="1550" w:type="dxa"/>
            <w:vMerge w:val="restart"/>
          </w:tcPr>
          <w:p w14:paraId="646B520D" w14:textId="77777777" w:rsidR="004009C7" w:rsidRPr="001C6537" w:rsidRDefault="004009C7" w:rsidP="00AD0966">
            <w:pPr>
              <w:pStyle w:val="Normal-Schedule"/>
              <w:spacing w:before="60" w:after="60"/>
            </w:pPr>
          </w:p>
        </w:tc>
        <w:tc>
          <w:tcPr>
            <w:tcW w:w="2525" w:type="dxa"/>
            <w:gridSpan w:val="2"/>
          </w:tcPr>
          <w:p w14:paraId="646B520E" w14:textId="77777777" w:rsidR="004009C7" w:rsidRPr="001C6537" w:rsidRDefault="004009C7" w:rsidP="00AD0966">
            <w:pPr>
              <w:pStyle w:val="Normal-Schedule"/>
              <w:spacing w:before="60" w:after="60"/>
            </w:pPr>
            <w:r w:rsidRPr="001C6537">
              <w:t>Category 3</w:t>
            </w:r>
          </w:p>
        </w:tc>
        <w:tc>
          <w:tcPr>
            <w:tcW w:w="1272" w:type="dxa"/>
          </w:tcPr>
          <w:p w14:paraId="646B520F"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10" w14:textId="77777777" w:rsidR="004009C7" w:rsidRPr="001C6537" w:rsidRDefault="004009C7" w:rsidP="00AD0966">
            <w:pPr>
              <w:pStyle w:val="Normal-Schedule"/>
              <w:spacing w:before="60" w:after="60"/>
            </w:pPr>
            <w:r w:rsidRPr="001C6537">
              <w:t>10 000kg or 10</w:t>
            </w:r>
            <w:r>
              <w:t> </w:t>
            </w:r>
            <w:r w:rsidRPr="001C6537">
              <w:t>000L</w:t>
            </w:r>
          </w:p>
        </w:tc>
      </w:tr>
      <w:tr w:rsidR="004009C7" w:rsidRPr="001C6537" w14:paraId="646B5217" w14:textId="77777777" w:rsidTr="00C0243C">
        <w:trPr>
          <w:cantSplit/>
        </w:trPr>
        <w:tc>
          <w:tcPr>
            <w:tcW w:w="964" w:type="dxa"/>
          </w:tcPr>
          <w:p w14:paraId="646B5212" w14:textId="77777777" w:rsidR="004009C7" w:rsidRPr="001C6537" w:rsidRDefault="004009C7" w:rsidP="00AD0966">
            <w:pPr>
              <w:pStyle w:val="Normal-Schedule"/>
              <w:spacing w:before="60" w:after="60"/>
            </w:pPr>
            <w:r w:rsidRPr="001C6537">
              <w:t>2</w:t>
            </w:r>
            <w:r w:rsidR="001F77F6">
              <w:t>7</w:t>
            </w:r>
          </w:p>
        </w:tc>
        <w:tc>
          <w:tcPr>
            <w:tcW w:w="1550" w:type="dxa"/>
            <w:vMerge/>
          </w:tcPr>
          <w:p w14:paraId="646B5213" w14:textId="77777777" w:rsidR="004009C7" w:rsidRPr="001C6537" w:rsidRDefault="004009C7" w:rsidP="00AD0966">
            <w:pPr>
              <w:pStyle w:val="Normal-Schedule"/>
              <w:spacing w:before="60" w:after="60"/>
            </w:pPr>
          </w:p>
        </w:tc>
        <w:tc>
          <w:tcPr>
            <w:tcW w:w="2525" w:type="dxa"/>
            <w:gridSpan w:val="2"/>
          </w:tcPr>
          <w:p w14:paraId="646B5214"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2</w:t>
            </w:r>
            <w:r w:rsidR="001F77F6">
              <w:t>4</w:t>
            </w:r>
            <w:r w:rsidRPr="001C6537">
              <w:t xml:space="preserve"> </w:t>
            </w:r>
            <w:r>
              <w:t>to</w:t>
            </w:r>
            <w:r w:rsidRPr="001C6537">
              <w:t xml:space="preserve"> 2</w:t>
            </w:r>
            <w:r w:rsidR="001F77F6">
              <w:t>6</w:t>
            </w:r>
            <w:r w:rsidRPr="001C6537">
              <w:t xml:space="preserve"> where none of the items exceeds the quantities in columns 4 or 5 on their own</w:t>
            </w:r>
          </w:p>
        </w:tc>
        <w:tc>
          <w:tcPr>
            <w:tcW w:w="1272" w:type="dxa"/>
          </w:tcPr>
          <w:p w14:paraId="646B5215"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16" w14:textId="77777777" w:rsidR="004009C7" w:rsidRPr="001C6537" w:rsidRDefault="004009C7" w:rsidP="00AD0966">
            <w:pPr>
              <w:pStyle w:val="Normal-Schedule"/>
              <w:spacing w:before="60" w:after="60"/>
            </w:pPr>
            <w:r w:rsidRPr="001C6537">
              <w:t>10 000kg or 10</w:t>
            </w:r>
            <w:r>
              <w:t> </w:t>
            </w:r>
            <w:r w:rsidRPr="001C6537">
              <w:t>000L</w:t>
            </w:r>
          </w:p>
        </w:tc>
      </w:tr>
      <w:tr w:rsidR="004009C7" w:rsidRPr="001C6537" w14:paraId="646B521D" w14:textId="77777777" w:rsidTr="00C0243C">
        <w:trPr>
          <w:cantSplit/>
        </w:trPr>
        <w:tc>
          <w:tcPr>
            <w:tcW w:w="964" w:type="dxa"/>
          </w:tcPr>
          <w:p w14:paraId="646B5218" w14:textId="77777777" w:rsidR="004009C7" w:rsidRPr="001C6537" w:rsidRDefault="004009C7" w:rsidP="00AD0966">
            <w:pPr>
              <w:pStyle w:val="Normal-Schedule"/>
              <w:spacing w:before="60" w:after="60"/>
            </w:pPr>
            <w:r w:rsidRPr="001C6537">
              <w:t>2</w:t>
            </w:r>
            <w:r w:rsidR="00F073DF">
              <w:t>8</w:t>
            </w:r>
          </w:p>
        </w:tc>
        <w:tc>
          <w:tcPr>
            <w:tcW w:w="1550" w:type="dxa"/>
            <w:vMerge w:val="restart"/>
          </w:tcPr>
          <w:p w14:paraId="646B5219" w14:textId="77777777" w:rsidR="004009C7" w:rsidRPr="001C6537" w:rsidRDefault="004009C7" w:rsidP="00AD0966">
            <w:pPr>
              <w:pStyle w:val="Normal-Schedule"/>
              <w:spacing w:before="60" w:after="60"/>
            </w:pPr>
            <w:r w:rsidRPr="001C6537">
              <w:t>Organic peroxides</w:t>
            </w:r>
          </w:p>
        </w:tc>
        <w:tc>
          <w:tcPr>
            <w:tcW w:w="2525" w:type="dxa"/>
            <w:gridSpan w:val="2"/>
          </w:tcPr>
          <w:p w14:paraId="646B521A" w14:textId="77777777" w:rsidR="004009C7" w:rsidRPr="001C6537" w:rsidRDefault="004009C7" w:rsidP="00AD0966">
            <w:pPr>
              <w:pStyle w:val="Normal-Schedule"/>
              <w:spacing w:before="60" w:after="60"/>
            </w:pPr>
            <w:r w:rsidRPr="001C6537">
              <w:t>Type A</w:t>
            </w:r>
          </w:p>
        </w:tc>
        <w:tc>
          <w:tcPr>
            <w:tcW w:w="1272" w:type="dxa"/>
          </w:tcPr>
          <w:p w14:paraId="646B521B" w14:textId="77777777" w:rsidR="004009C7" w:rsidRPr="001C6537" w:rsidRDefault="004009C7" w:rsidP="00AD0966">
            <w:pPr>
              <w:pStyle w:val="Normal-Schedule"/>
              <w:spacing w:before="60" w:after="60"/>
            </w:pPr>
            <w:r>
              <w:t>5kg or </w:t>
            </w:r>
            <w:r w:rsidRPr="001C6537">
              <w:t>5L</w:t>
            </w:r>
          </w:p>
        </w:tc>
        <w:tc>
          <w:tcPr>
            <w:tcW w:w="1627" w:type="dxa"/>
            <w:gridSpan w:val="2"/>
          </w:tcPr>
          <w:p w14:paraId="646B521C" w14:textId="77777777" w:rsidR="004009C7" w:rsidRPr="001C6537" w:rsidRDefault="004009C7" w:rsidP="00AD0966">
            <w:pPr>
              <w:pStyle w:val="Normal-Schedule"/>
              <w:spacing w:before="60" w:after="60"/>
            </w:pPr>
            <w:r>
              <w:t>50kg or </w:t>
            </w:r>
            <w:r w:rsidRPr="001C6537">
              <w:t>50L</w:t>
            </w:r>
          </w:p>
        </w:tc>
      </w:tr>
      <w:tr w:rsidR="004009C7" w:rsidRPr="001C6537" w14:paraId="646B5223" w14:textId="77777777" w:rsidTr="00C0243C">
        <w:trPr>
          <w:cantSplit/>
        </w:trPr>
        <w:tc>
          <w:tcPr>
            <w:tcW w:w="964" w:type="dxa"/>
          </w:tcPr>
          <w:p w14:paraId="646B521E" w14:textId="77777777" w:rsidR="004009C7" w:rsidRPr="001C6537" w:rsidRDefault="00F073DF" w:rsidP="00AD0966">
            <w:pPr>
              <w:pStyle w:val="Normal-Schedule"/>
              <w:spacing w:before="60" w:after="60"/>
            </w:pPr>
            <w:r>
              <w:t>29</w:t>
            </w:r>
          </w:p>
        </w:tc>
        <w:tc>
          <w:tcPr>
            <w:tcW w:w="1550" w:type="dxa"/>
            <w:vMerge/>
          </w:tcPr>
          <w:p w14:paraId="646B521F" w14:textId="77777777" w:rsidR="004009C7" w:rsidRPr="001C6537" w:rsidRDefault="004009C7" w:rsidP="00AD0966">
            <w:pPr>
              <w:pStyle w:val="Normal-Schedule"/>
              <w:spacing w:before="60" w:after="60"/>
            </w:pPr>
          </w:p>
        </w:tc>
        <w:tc>
          <w:tcPr>
            <w:tcW w:w="2525" w:type="dxa"/>
            <w:gridSpan w:val="2"/>
          </w:tcPr>
          <w:p w14:paraId="646B5220" w14:textId="77777777" w:rsidR="004009C7" w:rsidRPr="001C6537" w:rsidRDefault="004009C7" w:rsidP="00AD0966">
            <w:pPr>
              <w:pStyle w:val="Normal-Schedule"/>
              <w:spacing w:before="60" w:after="60"/>
            </w:pPr>
            <w:r w:rsidRPr="001C6537">
              <w:t>Type B</w:t>
            </w:r>
          </w:p>
        </w:tc>
        <w:tc>
          <w:tcPr>
            <w:tcW w:w="1272" w:type="dxa"/>
          </w:tcPr>
          <w:p w14:paraId="646B5221" w14:textId="77777777" w:rsidR="004009C7" w:rsidRPr="001C6537" w:rsidRDefault="004009C7" w:rsidP="00AD0966">
            <w:pPr>
              <w:pStyle w:val="Normal-Schedule"/>
              <w:spacing w:before="60" w:after="60"/>
            </w:pPr>
            <w:r>
              <w:t>50kg or </w:t>
            </w:r>
            <w:r w:rsidRPr="001C6537">
              <w:t>50L</w:t>
            </w:r>
          </w:p>
        </w:tc>
        <w:tc>
          <w:tcPr>
            <w:tcW w:w="1627" w:type="dxa"/>
            <w:gridSpan w:val="2"/>
          </w:tcPr>
          <w:p w14:paraId="646B5222"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29" w14:textId="77777777" w:rsidTr="00C0243C">
        <w:trPr>
          <w:cantSplit/>
        </w:trPr>
        <w:tc>
          <w:tcPr>
            <w:tcW w:w="964" w:type="dxa"/>
          </w:tcPr>
          <w:p w14:paraId="646B5224" w14:textId="77777777" w:rsidR="004009C7" w:rsidRPr="001C6537" w:rsidRDefault="004009C7" w:rsidP="00AD0966">
            <w:pPr>
              <w:pStyle w:val="Normal-Schedule"/>
              <w:spacing w:before="60" w:after="60"/>
            </w:pPr>
            <w:r w:rsidRPr="001C6537">
              <w:t>3</w:t>
            </w:r>
            <w:r w:rsidR="00F073DF">
              <w:t>0</w:t>
            </w:r>
          </w:p>
        </w:tc>
        <w:tc>
          <w:tcPr>
            <w:tcW w:w="1550" w:type="dxa"/>
            <w:vMerge/>
          </w:tcPr>
          <w:p w14:paraId="646B5225" w14:textId="77777777" w:rsidR="004009C7" w:rsidRPr="001C6537" w:rsidRDefault="004009C7" w:rsidP="00AD0966">
            <w:pPr>
              <w:pStyle w:val="Normal-Schedule"/>
              <w:spacing w:before="60" w:after="60"/>
            </w:pPr>
          </w:p>
        </w:tc>
        <w:tc>
          <w:tcPr>
            <w:tcW w:w="2525" w:type="dxa"/>
            <w:gridSpan w:val="2"/>
          </w:tcPr>
          <w:p w14:paraId="646B5226" w14:textId="77777777" w:rsidR="004009C7" w:rsidRPr="001C6537" w:rsidRDefault="004009C7" w:rsidP="00AD0966">
            <w:pPr>
              <w:pStyle w:val="Normal-Schedule"/>
              <w:spacing w:before="60" w:after="60"/>
            </w:pPr>
            <w:r w:rsidRPr="001C6537">
              <w:t xml:space="preserve">Type C </w:t>
            </w:r>
            <w:r>
              <w:t>to</w:t>
            </w:r>
            <w:r w:rsidRPr="001C6537">
              <w:t xml:space="preserve"> F</w:t>
            </w:r>
          </w:p>
        </w:tc>
        <w:tc>
          <w:tcPr>
            <w:tcW w:w="1272" w:type="dxa"/>
          </w:tcPr>
          <w:p w14:paraId="646B5227"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28" w14:textId="77777777" w:rsidR="004009C7" w:rsidRPr="001C6537" w:rsidRDefault="004009C7" w:rsidP="00AD0966">
            <w:pPr>
              <w:pStyle w:val="Normal-Schedule"/>
              <w:spacing w:before="60" w:after="60"/>
            </w:pPr>
            <w:r w:rsidRPr="001C6537">
              <w:t>2500kg or 2500L</w:t>
            </w:r>
          </w:p>
        </w:tc>
      </w:tr>
      <w:tr w:rsidR="004009C7" w:rsidRPr="001C6537" w14:paraId="646B522F" w14:textId="77777777" w:rsidTr="00C0243C">
        <w:trPr>
          <w:cantSplit/>
        </w:trPr>
        <w:tc>
          <w:tcPr>
            <w:tcW w:w="964" w:type="dxa"/>
          </w:tcPr>
          <w:p w14:paraId="646B522A" w14:textId="77777777" w:rsidR="004009C7" w:rsidRPr="001C6537" w:rsidRDefault="004009C7" w:rsidP="00AD0966">
            <w:pPr>
              <w:pStyle w:val="Normal-Schedule"/>
              <w:spacing w:before="60" w:after="60"/>
            </w:pPr>
            <w:r w:rsidRPr="001C6537">
              <w:t>3</w:t>
            </w:r>
            <w:r w:rsidR="00F073DF">
              <w:t>1</w:t>
            </w:r>
          </w:p>
        </w:tc>
        <w:tc>
          <w:tcPr>
            <w:tcW w:w="1550" w:type="dxa"/>
            <w:vMerge/>
          </w:tcPr>
          <w:p w14:paraId="646B522B" w14:textId="77777777" w:rsidR="004009C7" w:rsidRPr="001C6537" w:rsidRDefault="004009C7" w:rsidP="00AD0966">
            <w:pPr>
              <w:pStyle w:val="Normal-Schedule"/>
              <w:spacing w:before="60" w:after="60"/>
            </w:pPr>
          </w:p>
        </w:tc>
        <w:tc>
          <w:tcPr>
            <w:tcW w:w="2525" w:type="dxa"/>
            <w:gridSpan w:val="2"/>
          </w:tcPr>
          <w:p w14:paraId="646B522C"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w:t>
            </w:r>
            <w:r w:rsidR="00F073DF">
              <w:t>29</w:t>
            </w:r>
            <w:r w:rsidRPr="001C6537">
              <w:t xml:space="preserve"> and 3</w:t>
            </w:r>
            <w:r w:rsidR="00F073DF">
              <w:t>0</w:t>
            </w:r>
            <w:r w:rsidRPr="001C6537">
              <w:t xml:space="preserve"> where none of the items exceeds the quantities in columns 4 or 5 on their own</w:t>
            </w:r>
          </w:p>
        </w:tc>
        <w:tc>
          <w:tcPr>
            <w:tcW w:w="1272" w:type="dxa"/>
          </w:tcPr>
          <w:p w14:paraId="646B522D" w14:textId="77777777" w:rsidR="004009C7" w:rsidRPr="001C6537" w:rsidRDefault="004009C7" w:rsidP="003E41A5">
            <w:pPr>
              <w:pStyle w:val="Normal-Schedule"/>
              <w:spacing w:before="60" w:after="60"/>
            </w:pPr>
            <w:r>
              <w:t>250kg or 250L</w:t>
            </w:r>
          </w:p>
        </w:tc>
        <w:tc>
          <w:tcPr>
            <w:tcW w:w="1627" w:type="dxa"/>
            <w:gridSpan w:val="2"/>
          </w:tcPr>
          <w:p w14:paraId="646B522E" w14:textId="77777777" w:rsidR="004009C7" w:rsidRPr="001C6537" w:rsidRDefault="004009C7" w:rsidP="00AD0966">
            <w:pPr>
              <w:pStyle w:val="Normal-Schedule"/>
              <w:spacing w:before="60" w:after="60"/>
            </w:pPr>
            <w:r>
              <w:t>2500kg or 2500L</w:t>
            </w:r>
          </w:p>
        </w:tc>
      </w:tr>
      <w:tr w:rsidR="004009C7" w:rsidRPr="001C6537" w14:paraId="646B5235" w14:textId="77777777" w:rsidTr="00C0243C">
        <w:trPr>
          <w:cantSplit/>
        </w:trPr>
        <w:tc>
          <w:tcPr>
            <w:tcW w:w="964" w:type="dxa"/>
          </w:tcPr>
          <w:p w14:paraId="646B5230" w14:textId="77777777" w:rsidR="004009C7" w:rsidRPr="001C6537" w:rsidRDefault="004009C7" w:rsidP="00AD0966">
            <w:pPr>
              <w:pStyle w:val="Normal-Schedule"/>
              <w:spacing w:before="60" w:after="60"/>
            </w:pPr>
            <w:r w:rsidRPr="001C6537">
              <w:t>3</w:t>
            </w:r>
            <w:r w:rsidR="00D946A3">
              <w:t>2</w:t>
            </w:r>
          </w:p>
        </w:tc>
        <w:tc>
          <w:tcPr>
            <w:tcW w:w="1550" w:type="dxa"/>
            <w:vMerge w:val="restart"/>
          </w:tcPr>
          <w:p w14:paraId="646B5231" w14:textId="77777777" w:rsidR="004009C7" w:rsidRPr="001C6537" w:rsidRDefault="004009C7" w:rsidP="00AD0966">
            <w:pPr>
              <w:pStyle w:val="Normal-Schedule"/>
              <w:spacing w:before="60" w:after="60"/>
            </w:pPr>
            <w:r w:rsidRPr="001C6537">
              <w:t xml:space="preserve">Acute </w:t>
            </w:r>
            <w:r>
              <w:t>t</w:t>
            </w:r>
            <w:r w:rsidRPr="001C6537">
              <w:t>oxicity</w:t>
            </w:r>
          </w:p>
        </w:tc>
        <w:tc>
          <w:tcPr>
            <w:tcW w:w="2525" w:type="dxa"/>
            <w:gridSpan w:val="2"/>
          </w:tcPr>
          <w:p w14:paraId="646B5232" w14:textId="77777777" w:rsidR="004009C7" w:rsidRPr="001C6537" w:rsidRDefault="004009C7" w:rsidP="00AD0966">
            <w:pPr>
              <w:pStyle w:val="Normal-Schedule"/>
              <w:spacing w:before="60" w:after="60"/>
            </w:pPr>
            <w:r w:rsidRPr="001C6537">
              <w:t>Category 1</w:t>
            </w:r>
          </w:p>
        </w:tc>
        <w:tc>
          <w:tcPr>
            <w:tcW w:w="1272" w:type="dxa"/>
          </w:tcPr>
          <w:p w14:paraId="646B5233" w14:textId="77777777" w:rsidR="004009C7" w:rsidRPr="001C6537" w:rsidRDefault="004009C7" w:rsidP="00AD0966">
            <w:pPr>
              <w:pStyle w:val="Normal-Schedule"/>
              <w:spacing w:before="60" w:after="60"/>
            </w:pPr>
            <w:r w:rsidRPr="001C6537">
              <w:t>50kg or 50L</w:t>
            </w:r>
          </w:p>
        </w:tc>
        <w:tc>
          <w:tcPr>
            <w:tcW w:w="1627" w:type="dxa"/>
            <w:gridSpan w:val="2"/>
          </w:tcPr>
          <w:p w14:paraId="646B5234"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3B" w14:textId="77777777" w:rsidTr="00C0243C">
        <w:trPr>
          <w:cantSplit/>
        </w:trPr>
        <w:tc>
          <w:tcPr>
            <w:tcW w:w="964" w:type="dxa"/>
          </w:tcPr>
          <w:p w14:paraId="646B5236" w14:textId="77777777" w:rsidR="004009C7" w:rsidRPr="001C6537" w:rsidRDefault="004009C7" w:rsidP="00AD0966">
            <w:pPr>
              <w:pStyle w:val="Normal-Schedule"/>
              <w:spacing w:before="60" w:after="60"/>
            </w:pPr>
            <w:r w:rsidRPr="001C6537">
              <w:lastRenderedPageBreak/>
              <w:t>3</w:t>
            </w:r>
            <w:r w:rsidR="00D946A3">
              <w:t>3</w:t>
            </w:r>
          </w:p>
        </w:tc>
        <w:tc>
          <w:tcPr>
            <w:tcW w:w="1550" w:type="dxa"/>
            <w:vMerge/>
          </w:tcPr>
          <w:p w14:paraId="646B5237" w14:textId="77777777" w:rsidR="004009C7" w:rsidRPr="001C6537" w:rsidRDefault="004009C7" w:rsidP="00AD0966">
            <w:pPr>
              <w:pStyle w:val="Normal-Schedule"/>
              <w:spacing w:before="60" w:after="60"/>
            </w:pPr>
          </w:p>
        </w:tc>
        <w:tc>
          <w:tcPr>
            <w:tcW w:w="2525" w:type="dxa"/>
            <w:gridSpan w:val="2"/>
          </w:tcPr>
          <w:p w14:paraId="646B5238" w14:textId="77777777" w:rsidR="004009C7" w:rsidRPr="001C6537" w:rsidRDefault="004009C7" w:rsidP="00AD0966">
            <w:pPr>
              <w:pStyle w:val="Normal-Schedule"/>
              <w:spacing w:before="60" w:after="60"/>
            </w:pPr>
            <w:r w:rsidRPr="001C6537">
              <w:t>Category 2</w:t>
            </w:r>
          </w:p>
        </w:tc>
        <w:tc>
          <w:tcPr>
            <w:tcW w:w="1272" w:type="dxa"/>
          </w:tcPr>
          <w:p w14:paraId="646B5239"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3A" w14:textId="77777777" w:rsidR="004009C7" w:rsidRPr="001C6537" w:rsidRDefault="004009C7" w:rsidP="00AD0966">
            <w:pPr>
              <w:pStyle w:val="Normal-Schedule"/>
              <w:spacing w:before="60" w:after="60"/>
            </w:pPr>
            <w:r w:rsidRPr="001C6537">
              <w:t>2500kg or 2500L</w:t>
            </w:r>
          </w:p>
        </w:tc>
      </w:tr>
      <w:tr w:rsidR="004009C7" w:rsidRPr="001C6537" w14:paraId="646B5241" w14:textId="77777777" w:rsidTr="00C0243C">
        <w:trPr>
          <w:cantSplit/>
        </w:trPr>
        <w:tc>
          <w:tcPr>
            <w:tcW w:w="964" w:type="dxa"/>
          </w:tcPr>
          <w:p w14:paraId="646B523C" w14:textId="77777777" w:rsidR="004009C7" w:rsidRPr="001C6537" w:rsidRDefault="004009C7" w:rsidP="00AD0966">
            <w:pPr>
              <w:pStyle w:val="Normal-Schedule"/>
              <w:spacing w:before="60" w:after="60"/>
            </w:pPr>
            <w:r w:rsidRPr="001C6537">
              <w:t>3</w:t>
            </w:r>
            <w:r w:rsidR="00D946A3">
              <w:t>4</w:t>
            </w:r>
          </w:p>
        </w:tc>
        <w:tc>
          <w:tcPr>
            <w:tcW w:w="1550" w:type="dxa"/>
            <w:vMerge/>
          </w:tcPr>
          <w:p w14:paraId="646B523D" w14:textId="77777777" w:rsidR="004009C7" w:rsidRPr="001C6537" w:rsidRDefault="004009C7" w:rsidP="00AD0966">
            <w:pPr>
              <w:pStyle w:val="Normal-Schedule"/>
              <w:spacing w:before="60" w:after="60"/>
            </w:pPr>
          </w:p>
        </w:tc>
        <w:tc>
          <w:tcPr>
            <w:tcW w:w="2525" w:type="dxa"/>
            <w:gridSpan w:val="2"/>
          </w:tcPr>
          <w:p w14:paraId="646B523E" w14:textId="77777777" w:rsidR="004009C7" w:rsidRPr="001C6537" w:rsidRDefault="004009C7" w:rsidP="00AD0966">
            <w:pPr>
              <w:pStyle w:val="Normal-Schedule"/>
              <w:spacing w:before="60" w:after="60"/>
            </w:pPr>
            <w:r w:rsidRPr="001C6537">
              <w:t>Category 3</w:t>
            </w:r>
          </w:p>
        </w:tc>
        <w:tc>
          <w:tcPr>
            <w:tcW w:w="1272" w:type="dxa"/>
          </w:tcPr>
          <w:p w14:paraId="646B523F"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40"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47" w14:textId="77777777" w:rsidTr="00C0243C">
        <w:trPr>
          <w:cantSplit/>
        </w:trPr>
        <w:tc>
          <w:tcPr>
            <w:tcW w:w="964" w:type="dxa"/>
          </w:tcPr>
          <w:p w14:paraId="646B5242" w14:textId="77777777" w:rsidR="004009C7" w:rsidRPr="001C6537" w:rsidRDefault="004009C7" w:rsidP="00AD0966">
            <w:pPr>
              <w:pStyle w:val="Normal-Schedule"/>
              <w:spacing w:before="60" w:after="60"/>
            </w:pPr>
            <w:r w:rsidRPr="001C6537">
              <w:t>3</w:t>
            </w:r>
            <w:r w:rsidR="00D946A3">
              <w:t>5</w:t>
            </w:r>
          </w:p>
        </w:tc>
        <w:tc>
          <w:tcPr>
            <w:tcW w:w="1550" w:type="dxa"/>
          </w:tcPr>
          <w:p w14:paraId="646B5243" w14:textId="77777777" w:rsidR="004009C7" w:rsidRPr="001C6537" w:rsidRDefault="004009C7" w:rsidP="00AD0966">
            <w:pPr>
              <w:pStyle w:val="Normal-Schedule"/>
              <w:spacing w:before="60" w:after="60"/>
            </w:pPr>
          </w:p>
        </w:tc>
        <w:tc>
          <w:tcPr>
            <w:tcW w:w="2525" w:type="dxa"/>
            <w:gridSpan w:val="2"/>
          </w:tcPr>
          <w:p w14:paraId="646B5244"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3</w:t>
            </w:r>
            <w:r w:rsidR="00D946A3">
              <w:t>2</w:t>
            </w:r>
            <w:r w:rsidRPr="001C6537">
              <w:t xml:space="preserve"> </w:t>
            </w:r>
            <w:r>
              <w:t>to</w:t>
            </w:r>
            <w:r w:rsidRPr="001C6537">
              <w:t xml:space="preserve"> 3</w:t>
            </w:r>
            <w:r w:rsidR="00D946A3">
              <w:t>4</w:t>
            </w:r>
            <w:r w:rsidRPr="001C6537">
              <w:t xml:space="preserve"> where none of the items exceeds the quantities in columns 4 or 5 on their own</w:t>
            </w:r>
          </w:p>
        </w:tc>
        <w:tc>
          <w:tcPr>
            <w:tcW w:w="1272" w:type="dxa"/>
          </w:tcPr>
          <w:p w14:paraId="646B5245"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46"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4D" w14:textId="77777777" w:rsidTr="00C0243C">
        <w:trPr>
          <w:cantSplit/>
        </w:trPr>
        <w:tc>
          <w:tcPr>
            <w:tcW w:w="964" w:type="dxa"/>
          </w:tcPr>
          <w:p w14:paraId="646B5248" w14:textId="77777777" w:rsidR="004009C7" w:rsidRPr="001C6537" w:rsidRDefault="004009C7" w:rsidP="00AD0966">
            <w:pPr>
              <w:pStyle w:val="Normal-Schedule"/>
              <w:spacing w:before="60" w:after="60"/>
            </w:pPr>
            <w:r w:rsidRPr="001C6537">
              <w:t>3</w:t>
            </w:r>
            <w:r w:rsidR="00D946A3">
              <w:t>6</w:t>
            </w:r>
          </w:p>
        </w:tc>
        <w:tc>
          <w:tcPr>
            <w:tcW w:w="1550" w:type="dxa"/>
            <w:vMerge w:val="restart"/>
          </w:tcPr>
          <w:p w14:paraId="646B5249" w14:textId="77777777" w:rsidR="004009C7" w:rsidRPr="001C6537" w:rsidRDefault="004009C7" w:rsidP="00AD0966">
            <w:pPr>
              <w:pStyle w:val="Normal-Schedule"/>
              <w:spacing w:before="60" w:after="60"/>
            </w:pPr>
            <w:r w:rsidRPr="001C6537">
              <w:t>Skin corrosion</w:t>
            </w:r>
          </w:p>
        </w:tc>
        <w:tc>
          <w:tcPr>
            <w:tcW w:w="2525" w:type="dxa"/>
            <w:gridSpan w:val="2"/>
          </w:tcPr>
          <w:p w14:paraId="646B524A" w14:textId="77777777" w:rsidR="004009C7" w:rsidRPr="001C6537" w:rsidRDefault="004009C7" w:rsidP="00AD0966">
            <w:pPr>
              <w:pStyle w:val="Normal-Schedule"/>
              <w:spacing w:before="60" w:after="60"/>
            </w:pPr>
            <w:r w:rsidRPr="001C6537">
              <w:t>Category 1A</w:t>
            </w:r>
          </w:p>
        </w:tc>
        <w:tc>
          <w:tcPr>
            <w:tcW w:w="1272" w:type="dxa"/>
          </w:tcPr>
          <w:p w14:paraId="646B524B" w14:textId="77777777" w:rsidR="004009C7" w:rsidRPr="001C6537" w:rsidRDefault="004009C7" w:rsidP="00AD0966">
            <w:pPr>
              <w:pStyle w:val="Normal-Schedule"/>
              <w:spacing w:before="60" w:after="60"/>
            </w:pPr>
            <w:r>
              <w:t>50kg or </w:t>
            </w:r>
            <w:r w:rsidRPr="001C6537">
              <w:t>50L</w:t>
            </w:r>
          </w:p>
        </w:tc>
        <w:tc>
          <w:tcPr>
            <w:tcW w:w="1627" w:type="dxa"/>
            <w:gridSpan w:val="2"/>
          </w:tcPr>
          <w:p w14:paraId="646B524C" w14:textId="77777777" w:rsidR="004009C7" w:rsidRPr="001C6537" w:rsidRDefault="004009C7" w:rsidP="00AD0966">
            <w:pPr>
              <w:pStyle w:val="Normal-Schedule"/>
              <w:spacing w:before="60" w:after="60"/>
            </w:pPr>
            <w:r>
              <w:t xml:space="preserve">500kg </w:t>
            </w:r>
            <w:r w:rsidRPr="001C6537">
              <w:t>or</w:t>
            </w:r>
            <w:r>
              <w:t> </w:t>
            </w:r>
            <w:r w:rsidRPr="001C6537">
              <w:t>500L</w:t>
            </w:r>
          </w:p>
        </w:tc>
      </w:tr>
      <w:tr w:rsidR="004009C7" w:rsidRPr="001C6537" w14:paraId="646B5253" w14:textId="77777777" w:rsidTr="00C0243C">
        <w:trPr>
          <w:cantSplit/>
        </w:trPr>
        <w:tc>
          <w:tcPr>
            <w:tcW w:w="964" w:type="dxa"/>
          </w:tcPr>
          <w:p w14:paraId="646B524E" w14:textId="77777777" w:rsidR="004009C7" w:rsidRPr="001C6537" w:rsidRDefault="004009C7" w:rsidP="00AD0966">
            <w:pPr>
              <w:pStyle w:val="Normal-Schedule"/>
              <w:spacing w:before="60" w:after="60"/>
            </w:pPr>
            <w:r w:rsidRPr="001C6537">
              <w:t>3</w:t>
            </w:r>
            <w:r w:rsidR="00D946A3">
              <w:t>7</w:t>
            </w:r>
          </w:p>
        </w:tc>
        <w:tc>
          <w:tcPr>
            <w:tcW w:w="1550" w:type="dxa"/>
            <w:vMerge/>
          </w:tcPr>
          <w:p w14:paraId="646B524F" w14:textId="77777777" w:rsidR="004009C7" w:rsidRPr="001C6537" w:rsidRDefault="004009C7" w:rsidP="00AD0966">
            <w:pPr>
              <w:pStyle w:val="Normal-Schedule"/>
              <w:spacing w:before="60" w:after="60"/>
            </w:pPr>
          </w:p>
        </w:tc>
        <w:tc>
          <w:tcPr>
            <w:tcW w:w="2525" w:type="dxa"/>
            <w:gridSpan w:val="2"/>
          </w:tcPr>
          <w:p w14:paraId="646B5250" w14:textId="77777777" w:rsidR="004009C7" w:rsidRPr="001C6537" w:rsidRDefault="004009C7" w:rsidP="00AD0966">
            <w:pPr>
              <w:pStyle w:val="Normal-Schedule"/>
              <w:spacing w:before="60" w:after="60"/>
            </w:pPr>
            <w:r w:rsidRPr="001C6537">
              <w:t>Category 1B</w:t>
            </w:r>
          </w:p>
        </w:tc>
        <w:tc>
          <w:tcPr>
            <w:tcW w:w="1272" w:type="dxa"/>
          </w:tcPr>
          <w:p w14:paraId="646B5251" w14:textId="77777777" w:rsidR="004009C7" w:rsidRPr="001C6537" w:rsidRDefault="004009C7" w:rsidP="00AD0966">
            <w:pPr>
              <w:pStyle w:val="Normal-Schedule"/>
              <w:spacing w:before="60" w:after="60"/>
            </w:pPr>
            <w:r>
              <w:t>250kg or </w:t>
            </w:r>
            <w:r w:rsidRPr="001C6537">
              <w:t>250L</w:t>
            </w:r>
          </w:p>
        </w:tc>
        <w:tc>
          <w:tcPr>
            <w:tcW w:w="1627" w:type="dxa"/>
            <w:gridSpan w:val="2"/>
          </w:tcPr>
          <w:p w14:paraId="646B5252" w14:textId="77777777" w:rsidR="004009C7" w:rsidRPr="001C6537" w:rsidRDefault="004009C7" w:rsidP="00AD0966">
            <w:pPr>
              <w:pStyle w:val="Normal-Schedule"/>
              <w:spacing w:before="60" w:after="60"/>
            </w:pPr>
            <w:r w:rsidRPr="001C6537">
              <w:t>2500kg or 2500L</w:t>
            </w:r>
          </w:p>
        </w:tc>
      </w:tr>
      <w:tr w:rsidR="004009C7" w:rsidRPr="001C6537" w14:paraId="646B5259" w14:textId="77777777" w:rsidTr="00C0243C">
        <w:trPr>
          <w:cantSplit/>
        </w:trPr>
        <w:tc>
          <w:tcPr>
            <w:tcW w:w="964" w:type="dxa"/>
          </w:tcPr>
          <w:p w14:paraId="646B5254" w14:textId="77777777" w:rsidR="004009C7" w:rsidRPr="001C6537" w:rsidRDefault="004009C7" w:rsidP="00AD0966">
            <w:pPr>
              <w:pStyle w:val="Normal-Schedule"/>
              <w:spacing w:before="60" w:after="60"/>
            </w:pPr>
            <w:r w:rsidRPr="001C6537">
              <w:t>3</w:t>
            </w:r>
            <w:r w:rsidR="00D946A3">
              <w:t>8</w:t>
            </w:r>
          </w:p>
        </w:tc>
        <w:tc>
          <w:tcPr>
            <w:tcW w:w="1550" w:type="dxa"/>
            <w:vMerge/>
          </w:tcPr>
          <w:p w14:paraId="646B5255" w14:textId="77777777" w:rsidR="004009C7" w:rsidRPr="001C6537" w:rsidRDefault="004009C7" w:rsidP="00AD0966">
            <w:pPr>
              <w:pStyle w:val="Normal-Schedule"/>
              <w:spacing w:before="60" w:after="60"/>
            </w:pPr>
          </w:p>
        </w:tc>
        <w:tc>
          <w:tcPr>
            <w:tcW w:w="2525" w:type="dxa"/>
            <w:gridSpan w:val="2"/>
          </w:tcPr>
          <w:p w14:paraId="646B5256" w14:textId="77777777" w:rsidR="004009C7" w:rsidRPr="001C6537" w:rsidRDefault="004009C7" w:rsidP="00AD0966">
            <w:pPr>
              <w:pStyle w:val="Normal-Schedule"/>
              <w:spacing w:before="60" w:after="60"/>
            </w:pPr>
            <w:r w:rsidRPr="001C6537">
              <w:t>Category 1C</w:t>
            </w:r>
          </w:p>
        </w:tc>
        <w:tc>
          <w:tcPr>
            <w:tcW w:w="1272" w:type="dxa"/>
          </w:tcPr>
          <w:p w14:paraId="646B5257"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58"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5F" w14:textId="77777777" w:rsidTr="00C0243C">
        <w:trPr>
          <w:cantSplit/>
        </w:trPr>
        <w:tc>
          <w:tcPr>
            <w:tcW w:w="964" w:type="dxa"/>
          </w:tcPr>
          <w:p w14:paraId="646B525A" w14:textId="77777777" w:rsidR="004009C7" w:rsidRPr="001C6537" w:rsidRDefault="00D946A3" w:rsidP="00AD0966">
            <w:pPr>
              <w:pStyle w:val="Normal-Schedule"/>
              <w:spacing w:before="60" w:after="60"/>
            </w:pPr>
            <w:r>
              <w:t>39</w:t>
            </w:r>
          </w:p>
        </w:tc>
        <w:tc>
          <w:tcPr>
            <w:tcW w:w="1550" w:type="dxa"/>
          </w:tcPr>
          <w:p w14:paraId="646B525B" w14:textId="77777777" w:rsidR="004009C7" w:rsidRPr="001C6537" w:rsidRDefault="004009C7" w:rsidP="00AD0966">
            <w:pPr>
              <w:pStyle w:val="Normal-Schedule"/>
              <w:spacing w:before="60" w:after="60"/>
            </w:pPr>
            <w:r w:rsidRPr="001C6537">
              <w:t>Corrosive to metals</w:t>
            </w:r>
          </w:p>
        </w:tc>
        <w:tc>
          <w:tcPr>
            <w:tcW w:w="2525" w:type="dxa"/>
            <w:gridSpan w:val="2"/>
          </w:tcPr>
          <w:p w14:paraId="646B525C" w14:textId="77777777" w:rsidR="004009C7" w:rsidRPr="001C6537" w:rsidRDefault="004009C7" w:rsidP="00AD0966">
            <w:pPr>
              <w:pStyle w:val="Normal-Schedule"/>
              <w:spacing w:before="60" w:after="60"/>
            </w:pPr>
            <w:r w:rsidRPr="001C6537">
              <w:t>Category 1</w:t>
            </w:r>
          </w:p>
        </w:tc>
        <w:tc>
          <w:tcPr>
            <w:tcW w:w="1272" w:type="dxa"/>
          </w:tcPr>
          <w:p w14:paraId="646B525D" w14:textId="77777777" w:rsidR="004009C7" w:rsidRPr="001C6537" w:rsidRDefault="004009C7" w:rsidP="00AD0966">
            <w:pPr>
              <w:pStyle w:val="Normal-Schedule"/>
              <w:spacing w:before="60" w:after="60"/>
            </w:pPr>
            <w:r>
              <w:t xml:space="preserve">1000kg </w:t>
            </w:r>
            <w:r w:rsidRPr="001C6537">
              <w:t>or 1000L</w:t>
            </w:r>
          </w:p>
        </w:tc>
        <w:tc>
          <w:tcPr>
            <w:tcW w:w="1627" w:type="dxa"/>
            <w:gridSpan w:val="2"/>
          </w:tcPr>
          <w:p w14:paraId="646B525E"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65" w14:textId="77777777" w:rsidTr="00C0243C">
        <w:trPr>
          <w:cantSplit/>
        </w:trPr>
        <w:tc>
          <w:tcPr>
            <w:tcW w:w="964" w:type="dxa"/>
          </w:tcPr>
          <w:p w14:paraId="646B5260" w14:textId="77777777" w:rsidR="004009C7" w:rsidRPr="001C6537" w:rsidRDefault="004009C7" w:rsidP="00AD0966">
            <w:pPr>
              <w:pStyle w:val="Normal-Schedule"/>
              <w:spacing w:before="60" w:after="60"/>
            </w:pPr>
            <w:r w:rsidRPr="001C6537">
              <w:t>4</w:t>
            </w:r>
            <w:r w:rsidR="00D946A3">
              <w:t>0</w:t>
            </w:r>
          </w:p>
        </w:tc>
        <w:tc>
          <w:tcPr>
            <w:tcW w:w="1550" w:type="dxa"/>
          </w:tcPr>
          <w:p w14:paraId="646B5261" w14:textId="77777777" w:rsidR="004009C7" w:rsidRPr="001C6537" w:rsidRDefault="004009C7" w:rsidP="00AD0966">
            <w:pPr>
              <w:pStyle w:val="Normal-Schedule"/>
              <w:spacing w:before="60" w:after="60"/>
            </w:pPr>
          </w:p>
        </w:tc>
        <w:tc>
          <w:tcPr>
            <w:tcW w:w="2525" w:type="dxa"/>
            <w:gridSpan w:val="2"/>
          </w:tcPr>
          <w:p w14:paraId="646B5262" w14:textId="77777777" w:rsidR="004009C7" w:rsidRPr="001C6537" w:rsidRDefault="004009C7" w:rsidP="00AD0966">
            <w:pPr>
              <w:pStyle w:val="Normal-Schedule"/>
              <w:spacing w:before="60" w:after="60"/>
            </w:pPr>
            <w:r w:rsidRPr="001C6537">
              <w:t xml:space="preserve">Any </w:t>
            </w:r>
            <w:r>
              <w:t>combination</w:t>
            </w:r>
            <w:r w:rsidRPr="001C6537">
              <w:t xml:space="preserve"> of chemicals from Items 3</w:t>
            </w:r>
            <w:r w:rsidR="00D946A3">
              <w:t>6</w:t>
            </w:r>
            <w:r w:rsidRPr="001C6537">
              <w:t xml:space="preserve"> </w:t>
            </w:r>
            <w:r>
              <w:t>to</w:t>
            </w:r>
            <w:r w:rsidRPr="001C6537">
              <w:t xml:space="preserve"> </w:t>
            </w:r>
            <w:r w:rsidR="00D946A3">
              <w:t>39</w:t>
            </w:r>
            <w:r w:rsidRPr="001C6537">
              <w:t xml:space="preserve"> where none of the items exceeds the quantities in columns 4 or 5 on their own</w:t>
            </w:r>
          </w:p>
        </w:tc>
        <w:tc>
          <w:tcPr>
            <w:tcW w:w="1272" w:type="dxa"/>
          </w:tcPr>
          <w:p w14:paraId="646B5263" w14:textId="77777777" w:rsidR="004009C7" w:rsidRPr="001C6537" w:rsidRDefault="004009C7" w:rsidP="00AD0966">
            <w:pPr>
              <w:pStyle w:val="Normal-Schedule"/>
              <w:spacing w:before="60" w:after="60"/>
            </w:pPr>
            <w:r w:rsidRPr="001C6537">
              <w:t>1000kg or 1000L</w:t>
            </w:r>
          </w:p>
        </w:tc>
        <w:tc>
          <w:tcPr>
            <w:tcW w:w="1627" w:type="dxa"/>
            <w:gridSpan w:val="2"/>
          </w:tcPr>
          <w:p w14:paraId="646B5264" w14:textId="77777777" w:rsidR="004009C7" w:rsidRPr="001C6537" w:rsidRDefault="004009C7" w:rsidP="00AD0966">
            <w:pPr>
              <w:pStyle w:val="Normal-Schedule"/>
              <w:spacing w:before="60" w:after="60"/>
            </w:pPr>
            <w:r w:rsidRPr="001C6537">
              <w:t>10</w:t>
            </w:r>
            <w:r>
              <w:t xml:space="preserve"> </w:t>
            </w:r>
            <w:r w:rsidRPr="001C6537">
              <w:t>000kg or 10</w:t>
            </w:r>
            <w:r>
              <w:t> </w:t>
            </w:r>
            <w:r w:rsidRPr="001C6537">
              <w:t>000L</w:t>
            </w:r>
          </w:p>
        </w:tc>
      </w:tr>
      <w:tr w:rsidR="004009C7" w:rsidRPr="001C6537" w14:paraId="646B526B" w14:textId="77777777" w:rsidTr="00C0243C">
        <w:trPr>
          <w:cantSplit/>
        </w:trPr>
        <w:tc>
          <w:tcPr>
            <w:tcW w:w="964" w:type="dxa"/>
          </w:tcPr>
          <w:p w14:paraId="646B5266" w14:textId="77777777" w:rsidR="004009C7" w:rsidRPr="001C6537" w:rsidRDefault="004009C7" w:rsidP="00AD0966">
            <w:pPr>
              <w:pStyle w:val="Normal-Schedule"/>
              <w:spacing w:before="60" w:after="60"/>
            </w:pPr>
            <w:r w:rsidRPr="001C6537">
              <w:t>4</w:t>
            </w:r>
            <w:r w:rsidR="00D946A3">
              <w:t>1</w:t>
            </w:r>
          </w:p>
        </w:tc>
        <w:tc>
          <w:tcPr>
            <w:tcW w:w="1550" w:type="dxa"/>
          </w:tcPr>
          <w:p w14:paraId="646B5267" w14:textId="77777777" w:rsidR="004009C7" w:rsidRPr="001C6537" w:rsidRDefault="004009C7" w:rsidP="00AD0966">
            <w:pPr>
              <w:pStyle w:val="Normal-Schedule"/>
              <w:spacing w:before="60" w:after="60"/>
            </w:pPr>
            <w:r w:rsidRPr="001C6537">
              <w:t>Unstable explosives</w:t>
            </w:r>
          </w:p>
        </w:tc>
        <w:tc>
          <w:tcPr>
            <w:tcW w:w="2525" w:type="dxa"/>
            <w:gridSpan w:val="2"/>
          </w:tcPr>
          <w:p w14:paraId="646B5268" w14:textId="77777777" w:rsidR="004009C7" w:rsidRPr="001C6537" w:rsidRDefault="004009C7" w:rsidP="00AD0966">
            <w:pPr>
              <w:pStyle w:val="Normal-Schedule"/>
              <w:spacing w:before="60" w:after="60"/>
            </w:pPr>
          </w:p>
        </w:tc>
        <w:tc>
          <w:tcPr>
            <w:tcW w:w="1272" w:type="dxa"/>
          </w:tcPr>
          <w:p w14:paraId="646B5269" w14:textId="77777777" w:rsidR="004009C7" w:rsidRPr="001C6537" w:rsidRDefault="004009C7" w:rsidP="00AD0966">
            <w:pPr>
              <w:pStyle w:val="Normal-Schedule"/>
              <w:spacing w:before="60" w:after="60"/>
            </w:pPr>
            <w:r>
              <w:t>5kg or </w:t>
            </w:r>
            <w:r w:rsidRPr="001C6537">
              <w:t>5L</w:t>
            </w:r>
          </w:p>
        </w:tc>
        <w:tc>
          <w:tcPr>
            <w:tcW w:w="1627" w:type="dxa"/>
            <w:gridSpan w:val="2"/>
          </w:tcPr>
          <w:p w14:paraId="646B526A" w14:textId="77777777" w:rsidR="004009C7" w:rsidRPr="001C6537" w:rsidRDefault="004009C7" w:rsidP="00AD0966">
            <w:pPr>
              <w:pStyle w:val="Normal-Schedule"/>
              <w:spacing w:before="60" w:after="60"/>
            </w:pPr>
            <w:r>
              <w:t>50kg or </w:t>
            </w:r>
            <w:r w:rsidRPr="001C6537">
              <w:t>50L</w:t>
            </w:r>
          </w:p>
        </w:tc>
      </w:tr>
      <w:tr w:rsidR="004009C7" w:rsidRPr="001C6537" w14:paraId="646B5271" w14:textId="77777777" w:rsidTr="0034748E">
        <w:trPr>
          <w:cantSplit/>
        </w:trPr>
        <w:tc>
          <w:tcPr>
            <w:tcW w:w="964" w:type="dxa"/>
          </w:tcPr>
          <w:p w14:paraId="646B526C" w14:textId="77777777" w:rsidR="004009C7" w:rsidRPr="001C6537" w:rsidRDefault="004009C7" w:rsidP="00D71896">
            <w:pPr>
              <w:pStyle w:val="Normal-Schedule"/>
              <w:spacing w:before="60" w:after="60"/>
            </w:pPr>
            <w:r>
              <w:t>4</w:t>
            </w:r>
            <w:r w:rsidR="00D946A3">
              <w:t>2</w:t>
            </w:r>
          </w:p>
        </w:tc>
        <w:tc>
          <w:tcPr>
            <w:tcW w:w="1550" w:type="dxa"/>
          </w:tcPr>
          <w:p w14:paraId="646B526D" w14:textId="77777777" w:rsidR="004009C7" w:rsidRPr="001C6537" w:rsidRDefault="004009C7" w:rsidP="00D71896">
            <w:pPr>
              <w:pStyle w:val="Normal-Schedule"/>
              <w:spacing w:before="60" w:after="60"/>
            </w:pPr>
            <w:r>
              <w:t>Unstable chemicals</w:t>
            </w:r>
          </w:p>
        </w:tc>
        <w:tc>
          <w:tcPr>
            <w:tcW w:w="2525" w:type="dxa"/>
            <w:gridSpan w:val="2"/>
          </w:tcPr>
          <w:p w14:paraId="646B526E" w14:textId="77777777" w:rsidR="004009C7" w:rsidRPr="001C6537" w:rsidRDefault="004009C7" w:rsidP="00D71896">
            <w:pPr>
              <w:pStyle w:val="Normal-Schedule"/>
              <w:spacing w:before="60" w:after="60"/>
            </w:pPr>
            <w:r>
              <w:t>Any combination of chemicals from items 1</w:t>
            </w:r>
            <w:r w:rsidR="00D946A3">
              <w:t>0</w:t>
            </w:r>
            <w:r>
              <w:t>, 2</w:t>
            </w:r>
            <w:r w:rsidR="00D946A3">
              <w:t>8</w:t>
            </w:r>
            <w:r>
              <w:t xml:space="preserve"> and 4</w:t>
            </w:r>
            <w:r w:rsidR="00D946A3">
              <w:t>1</w:t>
            </w:r>
            <w:r>
              <w:t xml:space="preserve"> where none of the items exceeds the quantities in columns 4 or 5 on their own</w:t>
            </w:r>
          </w:p>
        </w:tc>
        <w:tc>
          <w:tcPr>
            <w:tcW w:w="1272" w:type="dxa"/>
          </w:tcPr>
          <w:p w14:paraId="646B526F" w14:textId="77777777" w:rsidR="004009C7" w:rsidRDefault="004009C7" w:rsidP="00D71896">
            <w:pPr>
              <w:pStyle w:val="Normal-Schedule"/>
              <w:spacing w:before="60" w:after="60"/>
            </w:pPr>
            <w:r>
              <w:t>5kg or 5L</w:t>
            </w:r>
          </w:p>
        </w:tc>
        <w:tc>
          <w:tcPr>
            <w:tcW w:w="1627" w:type="dxa"/>
            <w:gridSpan w:val="2"/>
          </w:tcPr>
          <w:p w14:paraId="646B5270" w14:textId="77777777" w:rsidR="004009C7" w:rsidRDefault="004009C7" w:rsidP="00D71896">
            <w:pPr>
              <w:pStyle w:val="Normal-Schedule"/>
              <w:spacing w:before="60" w:after="60"/>
            </w:pPr>
            <w:r>
              <w:t>50kg or 50L</w:t>
            </w:r>
          </w:p>
        </w:tc>
      </w:tr>
      <w:tr w:rsidR="00437316" w:rsidRPr="001C6537" w14:paraId="646B5277" w14:textId="77777777" w:rsidTr="0034748E">
        <w:trPr>
          <w:cantSplit/>
        </w:trPr>
        <w:tc>
          <w:tcPr>
            <w:tcW w:w="964" w:type="dxa"/>
            <w:tcBorders>
              <w:bottom w:val="single" w:sz="4" w:space="0" w:color="auto"/>
            </w:tcBorders>
          </w:tcPr>
          <w:p w14:paraId="646B5272" w14:textId="77777777" w:rsidR="00437316" w:rsidRDefault="00437316" w:rsidP="00D71896">
            <w:pPr>
              <w:pStyle w:val="Normal-Schedule"/>
              <w:spacing w:before="60" w:after="60"/>
            </w:pPr>
            <w:r w:rsidRPr="00437316">
              <w:t>43</w:t>
            </w:r>
          </w:p>
        </w:tc>
        <w:tc>
          <w:tcPr>
            <w:tcW w:w="1550" w:type="dxa"/>
            <w:tcBorders>
              <w:bottom w:val="single" w:sz="4" w:space="0" w:color="auto"/>
            </w:tcBorders>
          </w:tcPr>
          <w:p w14:paraId="646B5273" w14:textId="77777777" w:rsidR="00437316" w:rsidRDefault="00437316" w:rsidP="00D71896">
            <w:pPr>
              <w:pStyle w:val="Normal-Schedule"/>
              <w:spacing w:before="60" w:after="60"/>
            </w:pPr>
            <w:r w:rsidRPr="00437316">
              <w:t>Aerosols</w:t>
            </w:r>
          </w:p>
        </w:tc>
        <w:tc>
          <w:tcPr>
            <w:tcW w:w="2525" w:type="dxa"/>
            <w:gridSpan w:val="2"/>
            <w:tcBorders>
              <w:bottom w:val="single" w:sz="4" w:space="0" w:color="auto"/>
            </w:tcBorders>
          </w:tcPr>
          <w:p w14:paraId="646B5274" w14:textId="77777777" w:rsidR="00437316" w:rsidRDefault="00437316" w:rsidP="00D71896">
            <w:pPr>
              <w:pStyle w:val="Normal-Schedule"/>
              <w:spacing w:before="60" w:after="60"/>
            </w:pPr>
            <w:r w:rsidRPr="00437316">
              <w:t>Category 1, category 2, category 3 or any combination of categories 1, 2 and 3</w:t>
            </w:r>
          </w:p>
        </w:tc>
        <w:tc>
          <w:tcPr>
            <w:tcW w:w="1272" w:type="dxa"/>
            <w:tcBorders>
              <w:bottom w:val="single" w:sz="4" w:space="0" w:color="auto"/>
            </w:tcBorders>
          </w:tcPr>
          <w:p w14:paraId="646B5275" w14:textId="77777777" w:rsidR="00437316" w:rsidRDefault="00437316" w:rsidP="00D71896">
            <w:pPr>
              <w:pStyle w:val="Normal-Schedule"/>
              <w:spacing w:before="60" w:after="60"/>
            </w:pPr>
            <w:r w:rsidRPr="00437316">
              <w:t>5000L</w:t>
            </w:r>
          </w:p>
        </w:tc>
        <w:tc>
          <w:tcPr>
            <w:tcW w:w="1627" w:type="dxa"/>
            <w:gridSpan w:val="2"/>
            <w:tcBorders>
              <w:bottom w:val="single" w:sz="4" w:space="0" w:color="auto"/>
            </w:tcBorders>
          </w:tcPr>
          <w:p w14:paraId="646B5276" w14:textId="77777777" w:rsidR="00437316" w:rsidRDefault="00437316" w:rsidP="00D71896">
            <w:pPr>
              <w:pStyle w:val="Normal-Schedule"/>
              <w:spacing w:before="60" w:after="60"/>
            </w:pPr>
            <w:r w:rsidRPr="00437316">
              <w:t>10</w:t>
            </w:r>
            <w:r w:rsidR="00214389">
              <w:t> </w:t>
            </w:r>
            <w:r w:rsidRPr="00437316">
              <w:t>000L</w:t>
            </w:r>
          </w:p>
        </w:tc>
      </w:tr>
      <w:tr w:rsidR="004009C7" w:rsidRPr="00F11048" w14:paraId="646B527B" w14:textId="77777777" w:rsidTr="0034748E">
        <w:trPr>
          <w:cantSplit/>
        </w:trPr>
        <w:tc>
          <w:tcPr>
            <w:tcW w:w="7938" w:type="dxa"/>
            <w:gridSpan w:val="7"/>
            <w:tcBorders>
              <w:top w:val="single" w:sz="4" w:space="0" w:color="auto"/>
              <w:bottom w:val="single" w:sz="4" w:space="0" w:color="auto"/>
            </w:tcBorders>
          </w:tcPr>
          <w:p w14:paraId="646B5278" w14:textId="77777777" w:rsidR="004009C7" w:rsidRPr="00F11048" w:rsidRDefault="004009C7" w:rsidP="00AD0966">
            <w:pPr>
              <w:pStyle w:val="DraftSectionNote"/>
              <w:ind w:firstLine="18"/>
              <w:rPr>
                <w:b/>
              </w:rPr>
            </w:pPr>
            <w:r w:rsidRPr="00F11048">
              <w:rPr>
                <w:b/>
              </w:rPr>
              <w:t>Notes</w:t>
            </w:r>
          </w:p>
          <w:p w14:paraId="646B5279" w14:textId="77777777" w:rsidR="004009C7" w:rsidRPr="00F11048" w:rsidRDefault="004009C7" w:rsidP="00AD0966">
            <w:pPr>
              <w:pStyle w:val="DraftSectionNote"/>
              <w:spacing w:before="60"/>
              <w:ind w:left="426" w:hanging="408"/>
            </w:pPr>
            <w:r w:rsidRPr="00F11048">
              <w:t>1</w:t>
            </w:r>
            <w:r w:rsidRPr="00F11048">
              <w:tab/>
            </w:r>
            <w:r w:rsidR="00827878" w:rsidRPr="00827878">
              <w:t xml:space="preserve">In item 2, Gases under pressure with acute toxicity, category 4 only applies up to a LC50 of 5000 </w:t>
            </w:r>
            <w:proofErr w:type="spellStart"/>
            <w:r w:rsidR="00827878" w:rsidRPr="00827878">
              <w:t>ppmV</w:t>
            </w:r>
            <w:proofErr w:type="spellEnd"/>
            <w:r w:rsidR="00827878" w:rsidRPr="00827878">
              <w:t>. This is equivalent to dangerous goods of Division 2.3.</w:t>
            </w:r>
          </w:p>
          <w:p w14:paraId="646B527A" w14:textId="2F47CCAD" w:rsidR="004009C7" w:rsidRPr="00F11048" w:rsidRDefault="004009C7" w:rsidP="00AD0966">
            <w:pPr>
              <w:pStyle w:val="DraftSectionNote"/>
              <w:spacing w:before="60" w:after="60"/>
              <w:ind w:left="426" w:hanging="408"/>
              <w:rPr>
                <w:sz w:val="16"/>
              </w:rPr>
            </w:pPr>
            <w:r w:rsidRPr="00F11048">
              <w:t>2</w:t>
            </w:r>
            <w:r w:rsidRPr="00F11048">
              <w:tab/>
            </w:r>
            <w:r w:rsidR="00827878" w:rsidRPr="00827878">
              <w:t>Item 43 includes flammable aerosols</w:t>
            </w:r>
            <w:r w:rsidRPr="00F11048">
              <w:t>.</w:t>
            </w:r>
          </w:p>
        </w:tc>
      </w:tr>
    </w:tbl>
    <w:p w14:paraId="646B527C" w14:textId="77777777" w:rsidR="00145DDF" w:rsidRDefault="00145DDF" w:rsidP="00145DDF"/>
    <w:p w14:paraId="646B527D" w14:textId="77777777" w:rsidR="00145DDF" w:rsidRPr="00DC4681" w:rsidRDefault="00145DDF" w:rsidP="00145DDF">
      <w:pPr>
        <w:spacing w:before="0"/>
        <w:rPr>
          <w:sz w:val="6"/>
        </w:rPr>
      </w:pPr>
    </w:p>
    <w:p w14:paraId="646B527E" w14:textId="77777777" w:rsidR="00145DDF" w:rsidRDefault="00145DDF" w:rsidP="007272F6">
      <w:pPr>
        <w:pStyle w:val="StyleDraftHeading1Left0cmHanging15cm1"/>
      </w:pPr>
      <w:r>
        <w:lastRenderedPageBreak/>
        <w:tab/>
      </w:r>
      <w:bookmarkStart w:id="994" w:name="_Toc174445925"/>
      <w:r w:rsidRPr="00186BE5">
        <w:t>1</w:t>
      </w:r>
      <w:r>
        <w:tab/>
        <w:t>Determination of classification of flammable liquids</w:t>
      </w:r>
      <w:bookmarkEnd w:id="994"/>
    </w:p>
    <w:p w14:paraId="646B527F" w14:textId="77777777" w:rsidR="00145DDF" w:rsidRDefault="00145DDF" w:rsidP="00145DDF">
      <w:pPr>
        <w:pStyle w:val="BodySectionSub"/>
      </w:pPr>
      <w:r w:rsidRPr="001C6537">
        <w:t xml:space="preserve">For the purposes of this table, if a flammable liquid category 4 is used, handled or stored in the same spill compound as </w:t>
      </w:r>
      <w:r>
        <w:t>one</w:t>
      </w:r>
      <w:r w:rsidRPr="001C6537">
        <w:t xml:space="preserve"> or more flammable liquids of categories 1, 2 or 3, the total quantity of flammable liquids categories 1, 2 or 3 must be determined as if the flammable liquid category 4 had the same classification as the flammable liquid in the spill compoun</w:t>
      </w:r>
      <w:r>
        <w:t>d with the lowest flash point.</w:t>
      </w:r>
    </w:p>
    <w:p w14:paraId="646B5280" w14:textId="77777777" w:rsidR="00145DDF" w:rsidRPr="00F0087A" w:rsidRDefault="00145DDF" w:rsidP="004009C7">
      <w:pPr>
        <w:pStyle w:val="DraftSectionEg"/>
        <w:keepNext/>
        <w:tabs>
          <w:tab w:val="right" w:pos="1304"/>
        </w:tabs>
        <w:rPr>
          <w:b/>
        </w:rPr>
      </w:pPr>
      <w:r w:rsidRPr="005A2D4D">
        <w:rPr>
          <w:b/>
        </w:rPr>
        <w:t>Example</w:t>
      </w:r>
    </w:p>
    <w:p w14:paraId="646B5281" w14:textId="77777777" w:rsidR="00145DDF" w:rsidRDefault="00145DDF" w:rsidP="00145DDF">
      <w:pPr>
        <w:pStyle w:val="DraftSectionEg"/>
        <w:tabs>
          <w:tab w:val="right" w:pos="1304"/>
        </w:tabs>
        <w:ind w:left="850"/>
      </w:pPr>
      <w:r w:rsidRPr="001C6537">
        <w:t>For placarding and manifest purposes, a spill compound containing 1000L of flammable liquid category 1 and 1000L of flammable liquid category 4 is considered to contain 2000L of flammable liquid category 1</w:t>
      </w:r>
    </w:p>
    <w:p w14:paraId="646B5282" w14:textId="77777777" w:rsidR="00145DDF" w:rsidRPr="007D60FC" w:rsidRDefault="00145DDF" w:rsidP="00145DDF">
      <w:pPr>
        <w:pStyle w:val="ScheduleNo"/>
        <w:ind w:left="1560" w:hanging="1560"/>
        <w:jc w:val="left"/>
        <w:rPr>
          <w:caps w:val="0"/>
          <w:sz w:val="28"/>
          <w:szCs w:val="28"/>
        </w:rPr>
      </w:pPr>
      <w:r w:rsidRPr="006C5898">
        <w:rPr>
          <w:sz w:val="24"/>
          <w:szCs w:val="24"/>
        </w:rPr>
        <w:br w:type="page"/>
      </w:r>
      <w:bookmarkStart w:id="995" w:name="_Toc174445926"/>
      <w:r w:rsidRPr="007D60FC">
        <w:rPr>
          <w:caps w:val="0"/>
          <w:sz w:val="28"/>
          <w:szCs w:val="28"/>
        </w:rPr>
        <w:lastRenderedPageBreak/>
        <w:t>Schedule 12</w:t>
      </w:r>
      <w:r>
        <w:rPr>
          <w:caps w:val="0"/>
          <w:sz w:val="28"/>
          <w:szCs w:val="28"/>
        </w:rPr>
        <w:t xml:space="preserve"> </w:t>
      </w:r>
      <w:r>
        <w:rPr>
          <w:caps w:val="0"/>
          <w:sz w:val="28"/>
          <w:szCs w:val="28"/>
        </w:rPr>
        <w:tab/>
      </w:r>
      <w:r w:rsidRPr="007D60FC">
        <w:rPr>
          <w:caps w:val="0"/>
          <w:sz w:val="28"/>
          <w:szCs w:val="28"/>
        </w:rPr>
        <w:t>Manifest requirements</w:t>
      </w:r>
      <w:bookmarkEnd w:id="995"/>
    </w:p>
    <w:p w14:paraId="646B5283" w14:textId="77777777" w:rsidR="00145DDF" w:rsidRDefault="00145DDF" w:rsidP="00145DDF">
      <w:pPr>
        <w:pStyle w:val="Normal-Schedule"/>
        <w:jc w:val="right"/>
      </w:pPr>
      <w:r>
        <w:t>Regulation 347(2)</w:t>
      </w:r>
    </w:p>
    <w:p w14:paraId="646B5284" w14:textId="77777777" w:rsidR="00145DDF" w:rsidRPr="005B5DDA" w:rsidRDefault="00145DDF" w:rsidP="007272F6">
      <w:pPr>
        <w:pStyle w:val="StyleDraftHeading1Left0cmHanging15cm1"/>
      </w:pPr>
      <w:r>
        <w:tab/>
      </w:r>
      <w:bookmarkStart w:id="996" w:name="_Toc174445927"/>
      <w:r>
        <w:t>1</w:t>
      </w:r>
      <w:r>
        <w:tab/>
      </w:r>
      <w:r w:rsidRPr="005B5DDA">
        <w:t>Manifest—general information</w:t>
      </w:r>
      <w:bookmarkEnd w:id="996"/>
    </w:p>
    <w:p w14:paraId="646B5285" w14:textId="77777777" w:rsidR="00145DDF" w:rsidRPr="005B5DDA" w:rsidRDefault="00145DDF" w:rsidP="00145DDF">
      <w:pPr>
        <w:pStyle w:val="BodySectionSub"/>
      </w:pPr>
      <w:r w:rsidRPr="005B5DDA">
        <w:t>The manifest of hazardous chemicals must include:</w:t>
      </w:r>
    </w:p>
    <w:p w14:paraId="646B5286" w14:textId="77777777" w:rsidR="00145DDF" w:rsidRPr="005B5DDA" w:rsidRDefault="00145DDF" w:rsidP="00145DDF">
      <w:pPr>
        <w:pStyle w:val="DraftHeading3"/>
        <w:tabs>
          <w:tab w:val="right" w:pos="1757"/>
        </w:tabs>
        <w:ind w:left="1871" w:hanging="1871"/>
      </w:pPr>
      <w:r>
        <w:tab/>
      </w:r>
      <w:r w:rsidRPr="00735C65">
        <w:t>(a)</w:t>
      </w:r>
      <w:r>
        <w:tab/>
      </w:r>
      <w:r w:rsidRPr="005B5DDA">
        <w:t>the name of the person conducting the business or undertaking; and</w:t>
      </w:r>
    </w:p>
    <w:p w14:paraId="646B5287" w14:textId="77777777" w:rsidR="00145DDF" w:rsidRPr="005B5DDA" w:rsidRDefault="00145DDF" w:rsidP="00145DDF">
      <w:pPr>
        <w:pStyle w:val="DraftHeading3"/>
        <w:tabs>
          <w:tab w:val="right" w:pos="1757"/>
        </w:tabs>
        <w:ind w:left="1871" w:hanging="1871"/>
      </w:pPr>
      <w:r>
        <w:tab/>
      </w:r>
      <w:r w:rsidRPr="00735C65">
        <w:t>(b)</w:t>
      </w:r>
      <w:r>
        <w:tab/>
      </w:r>
      <w:r w:rsidRPr="005B5DDA">
        <w:t>the address of the workplace; and</w:t>
      </w:r>
    </w:p>
    <w:p w14:paraId="646B5288" w14:textId="77777777" w:rsidR="00145DDF" w:rsidRPr="005B5DDA" w:rsidRDefault="00145DDF" w:rsidP="00145DDF">
      <w:pPr>
        <w:pStyle w:val="DraftHeading3"/>
        <w:tabs>
          <w:tab w:val="right" w:pos="1757"/>
        </w:tabs>
        <w:ind w:left="1871" w:hanging="1871"/>
        <w:rPr>
          <w:sz w:val="20"/>
        </w:rPr>
      </w:pPr>
      <w:r>
        <w:tab/>
      </w:r>
      <w:r w:rsidRPr="00735C65">
        <w:t>(c)</w:t>
      </w:r>
      <w:r>
        <w:tab/>
      </w:r>
      <w:r w:rsidRPr="005B5DDA">
        <w:t xml:space="preserve">the date the manifest was last amended or, if it has not been amended, the </w:t>
      </w:r>
      <w:r w:rsidRPr="005B5DDA">
        <w:rPr>
          <w:szCs w:val="24"/>
        </w:rPr>
        <w:t>date it was prepared; and</w:t>
      </w:r>
    </w:p>
    <w:p w14:paraId="646B5289" w14:textId="77777777" w:rsidR="00145DDF" w:rsidRPr="005B5DDA" w:rsidRDefault="00145DDF" w:rsidP="00145DDF">
      <w:pPr>
        <w:pStyle w:val="DraftHeading3"/>
        <w:tabs>
          <w:tab w:val="right" w:pos="1757"/>
        </w:tabs>
        <w:ind w:left="1871" w:hanging="1871"/>
      </w:pPr>
      <w:r>
        <w:tab/>
      </w:r>
      <w:r w:rsidRPr="00735C65">
        <w:t>(d)</w:t>
      </w:r>
      <w:r>
        <w:tab/>
      </w:r>
      <w:r w:rsidRPr="005B5DDA">
        <w:t xml:space="preserve">business hours and after hours telephone numbers for at least 2 </w:t>
      </w:r>
      <w:r>
        <w:t>persons</w:t>
      </w:r>
      <w:r w:rsidRPr="005B5DDA">
        <w:t xml:space="preserve"> who may be contacted if there is a notifi</w:t>
      </w:r>
      <w:r>
        <w:t>able incident at the workplace.</w:t>
      </w:r>
    </w:p>
    <w:p w14:paraId="646B528A" w14:textId="77777777" w:rsidR="00145DDF" w:rsidRPr="005B5DDA" w:rsidRDefault="00145DDF" w:rsidP="007272F6">
      <w:pPr>
        <w:pStyle w:val="StyleDraftHeading1Left0cmHanging15cm1"/>
      </w:pPr>
      <w:r>
        <w:tab/>
      </w:r>
      <w:bookmarkStart w:id="997" w:name="_Toc174445928"/>
      <w:r>
        <w:t>2</w:t>
      </w:r>
      <w:r>
        <w:tab/>
      </w:r>
      <w:r w:rsidRPr="005B5DDA">
        <w:t>Manifest—bulk storage and containers</w:t>
      </w:r>
      <w:bookmarkEnd w:id="997"/>
    </w:p>
    <w:p w14:paraId="646B528B"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hazardous chemical is stored at a workplace in bulk or in a container.</w:t>
      </w:r>
    </w:p>
    <w:p w14:paraId="646B528C" w14:textId="77777777" w:rsidR="00145DDF" w:rsidRPr="005B5DDA" w:rsidRDefault="00145DDF" w:rsidP="00145DDF">
      <w:pPr>
        <w:pStyle w:val="DraftHeading2"/>
        <w:tabs>
          <w:tab w:val="right" w:pos="1247"/>
        </w:tabs>
        <w:ind w:left="1361" w:hanging="1361"/>
      </w:pPr>
      <w:r>
        <w:tab/>
      </w:r>
      <w:r w:rsidRPr="00735C65">
        <w:t>(2)</w:t>
      </w:r>
      <w:r>
        <w:tab/>
      </w:r>
      <w:r w:rsidRPr="005B5DDA">
        <w:t>For each hazardous chemical stored in bulk other than in a container, the manifest of hazardous chemicals must include:</w:t>
      </w:r>
    </w:p>
    <w:p w14:paraId="646B528D" w14:textId="77777777" w:rsidR="00145DDF" w:rsidRPr="005B5DDA" w:rsidRDefault="00145DDF" w:rsidP="00145DDF">
      <w:pPr>
        <w:pStyle w:val="DraftHeading3"/>
        <w:tabs>
          <w:tab w:val="right" w:pos="1757"/>
        </w:tabs>
        <w:ind w:left="1871" w:hanging="1871"/>
      </w:pPr>
      <w:r>
        <w:tab/>
      </w:r>
      <w:r w:rsidRPr="00735C65">
        <w:t>(a)</w:t>
      </w:r>
      <w:r>
        <w:tab/>
      </w:r>
      <w:r w:rsidRPr="005B5DDA">
        <w:t>the name of the chemical; and</w:t>
      </w:r>
    </w:p>
    <w:p w14:paraId="646B528E" w14:textId="77777777" w:rsidR="00145DDF" w:rsidRPr="005B5DDA" w:rsidRDefault="00145DDF" w:rsidP="00145DDF">
      <w:pPr>
        <w:pStyle w:val="DraftHeading3"/>
        <w:tabs>
          <w:tab w:val="right" w:pos="1757"/>
        </w:tabs>
        <w:ind w:left="1871" w:hanging="1871"/>
      </w:pPr>
      <w:r>
        <w:tab/>
      </w:r>
      <w:r w:rsidRPr="00735C65">
        <w:t>(b)</w:t>
      </w:r>
      <w:r>
        <w:tab/>
      </w:r>
      <w:r w:rsidRPr="005B5DDA">
        <w:t>the quantity of the chemical stored.</w:t>
      </w:r>
    </w:p>
    <w:p w14:paraId="646B528F" w14:textId="77777777" w:rsidR="00145DDF" w:rsidRPr="005B5DDA" w:rsidRDefault="00145DDF" w:rsidP="00145DDF">
      <w:pPr>
        <w:pStyle w:val="DraftHeading2"/>
        <w:tabs>
          <w:tab w:val="right" w:pos="1247"/>
        </w:tabs>
        <w:ind w:left="1361" w:hanging="1361"/>
      </w:pPr>
      <w:r>
        <w:tab/>
      </w:r>
      <w:r w:rsidRPr="00735C65">
        <w:t>(3)</w:t>
      </w:r>
      <w:r>
        <w:tab/>
      </w:r>
      <w:r w:rsidRPr="005B5DDA">
        <w:t>For each container storing the hazardous chemical, the manifest of hazardous chemicals must include:</w:t>
      </w:r>
    </w:p>
    <w:p w14:paraId="646B5290"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of the container; and</w:t>
      </w:r>
    </w:p>
    <w:p w14:paraId="646B5291" w14:textId="77777777" w:rsidR="00145DDF" w:rsidRDefault="00145DDF" w:rsidP="00145DDF">
      <w:pPr>
        <w:pStyle w:val="DraftHeading3"/>
        <w:tabs>
          <w:tab w:val="right" w:pos="1757"/>
        </w:tabs>
        <w:ind w:left="1871" w:hanging="1871"/>
      </w:pPr>
      <w:r>
        <w:tab/>
      </w:r>
      <w:r w:rsidRPr="00735C65">
        <w:t>(b)</w:t>
      </w:r>
      <w:r>
        <w:tab/>
      </w:r>
      <w:r w:rsidRPr="005B5DDA">
        <w:t>the type and capacity of the container; and</w:t>
      </w:r>
    </w:p>
    <w:p w14:paraId="646B5292" w14:textId="77777777" w:rsidR="00145DDF" w:rsidRPr="005B5DDA" w:rsidRDefault="00145DDF" w:rsidP="00145DDF">
      <w:pPr>
        <w:pStyle w:val="DraftHeading3"/>
        <w:tabs>
          <w:tab w:val="right" w:pos="1757"/>
        </w:tabs>
        <w:ind w:left="1871" w:hanging="1871"/>
      </w:pPr>
      <w:r>
        <w:tab/>
      </w:r>
      <w:r w:rsidRPr="00735C65">
        <w:t>(c)</w:t>
      </w:r>
      <w:r>
        <w:tab/>
      </w:r>
      <w:r w:rsidRPr="005B5DDA">
        <w:t xml:space="preserve">for a fixed vertical tank used to store fire risk </w:t>
      </w:r>
      <w:r>
        <w:t>hazardous chemicals</w:t>
      </w:r>
      <w:r w:rsidRPr="005B5DDA">
        <w:t>—the diameter of the tank.</w:t>
      </w:r>
    </w:p>
    <w:p w14:paraId="646B5293" w14:textId="77777777" w:rsidR="00145DDF" w:rsidRPr="005B5DDA" w:rsidRDefault="00145DDF" w:rsidP="007272F6">
      <w:pPr>
        <w:pStyle w:val="StyleDraftHeading1Left0cmHanging15cm1"/>
      </w:pPr>
      <w:r>
        <w:tab/>
      </w:r>
      <w:bookmarkStart w:id="998" w:name="_Toc174445929"/>
      <w:r>
        <w:t>3</w:t>
      </w:r>
      <w:r>
        <w:tab/>
      </w:r>
      <w:r w:rsidRPr="005B5DDA">
        <w:t>Manifest—identification of hazardous chemical</w:t>
      </w:r>
      <w:bookmarkEnd w:id="998"/>
    </w:p>
    <w:p w14:paraId="646B5294" w14:textId="77777777" w:rsidR="00145DDF" w:rsidRPr="005B5DDA" w:rsidRDefault="00145DDF" w:rsidP="00145DDF">
      <w:pPr>
        <w:pStyle w:val="BodySectionSub"/>
      </w:pPr>
      <w:r w:rsidRPr="005B5DDA">
        <w:t>The manifest of hazardous chemicals must include:</w:t>
      </w:r>
    </w:p>
    <w:p w14:paraId="646B5295" w14:textId="77777777" w:rsidR="00145DDF" w:rsidRPr="005B5DDA" w:rsidRDefault="00145DDF" w:rsidP="00145DDF">
      <w:pPr>
        <w:pStyle w:val="DraftHeading3"/>
        <w:tabs>
          <w:tab w:val="right" w:pos="1757"/>
        </w:tabs>
        <w:ind w:left="1871" w:hanging="1871"/>
      </w:pPr>
      <w:r>
        <w:tab/>
      </w:r>
      <w:r w:rsidRPr="00735C65">
        <w:t>(a)</w:t>
      </w:r>
      <w:r>
        <w:tab/>
      </w:r>
      <w:r w:rsidRPr="005B5DDA">
        <w:t>for a haza</w:t>
      </w:r>
      <w:r>
        <w:t>rdous chemical, other than a flammable liquid category 4, unstable explosive, organic peroxide type A or self</w:t>
      </w:r>
      <w:r>
        <w:noBreakHyphen/>
        <w:t>reactive substance type A</w:t>
      </w:r>
      <w:r w:rsidRPr="005B5DDA">
        <w:t>:</w:t>
      </w:r>
    </w:p>
    <w:p w14:paraId="646B5296"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proper shipping name</w:t>
      </w:r>
      <w:r>
        <w:t xml:space="preserve"> as stated in Table 3.2.3 of the ADG Code for the chemical</w:t>
      </w:r>
      <w:r w:rsidRPr="005B5DDA">
        <w:t>; and</w:t>
      </w:r>
    </w:p>
    <w:p w14:paraId="646B5297" w14:textId="77777777" w:rsidR="00145DDF" w:rsidRPr="005B5DDA" w:rsidRDefault="00145DDF" w:rsidP="00145DDF">
      <w:pPr>
        <w:pStyle w:val="DraftHeading4"/>
        <w:tabs>
          <w:tab w:val="right" w:pos="2268"/>
        </w:tabs>
        <w:ind w:left="2381" w:hanging="2381"/>
      </w:pPr>
      <w:r>
        <w:tab/>
      </w:r>
      <w:r w:rsidRPr="00735C65">
        <w:t>(ii)</w:t>
      </w:r>
      <w:r>
        <w:tab/>
      </w:r>
      <w:r w:rsidRPr="005B5DDA">
        <w:t>the UN number</w:t>
      </w:r>
      <w:r>
        <w:t xml:space="preserve"> as stated in Table 3.2.3 of the ADG Code for the hazardous chemical</w:t>
      </w:r>
      <w:r w:rsidRPr="005B5DDA">
        <w:t>; and</w:t>
      </w:r>
    </w:p>
    <w:p w14:paraId="646B5298" w14:textId="77777777" w:rsidR="00145DDF" w:rsidRPr="005B5DDA" w:rsidRDefault="00145DDF" w:rsidP="00145DDF">
      <w:pPr>
        <w:pStyle w:val="DraftHeading4"/>
        <w:tabs>
          <w:tab w:val="right" w:pos="2268"/>
        </w:tabs>
        <w:ind w:left="2381" w:hanging="2381"/>
      </w:pPr>
      <w:r>
        <w:lastRenderedPageBreak/>
        <w:tab/>
      </w:r>
      <w:r w:rsidRPr="00735C65">
        <w:t>(iii)</w:t>
      </w:r>
      <w:r>
        <w:tab/>
      </w:r>
      <w:r w:rsidRPr="005B5DDA">
        <w:t xml:space="preserve">the class and division of the </w:t>
      </w:r>
      <w:r>
        <w:t>hazardous chemical as stated in Table 3.2.3 of the ADG Code</w:t>
      </w:r>
      <w:r w:rsidRPr="005B5DDA">
        <w:t>; and</w:t>
      </w:r>
    </w:p>
    <w:p w14:paraId="646B5299" w14:textId="77777777" w:rsidR="00145DDF" w:rsidRPr="005B5DDA" w:rsidRDefault="00145DDF" w:rsidP="00145DDF">
      <w:pPr>
        <w:pStyle w:val="DraftHeading3"/>
        <w:tabs>
          <w:tab w:val="right" w:pos="1757"/>
        </w:tabs>
        <w:ind w:left="1871" w:hanging="1871"/>
      </w:pPr>
      <w:r>
        <w:tab/>
      </w:r>
      <w:r w:rsidRPr="00735C65">
        <w:t>(b)</w:t>
      </w:r>
      <w:r>
        <w:tab/>
      </w:r>
      <w:r w:rsidRPr="005B5DDA">
        <w:t xml:space="preserve">for a </w:t>
      </w:r>
      <w:r>
        <w:t>flammable</w:t>
      </w:r>
      <w:r w:rsidRPr="005B5DDA">
        <w:t xml:space="preserve"> liquid</w:t>
      </w:r>
      <w:r>
        <w:t xml:space="preserve"> category 4</w:t>
      </w:r>
      <w:r w:rsidRPr="005B5DDA">
        <w:t>:</w:t>
      </w:r>
    </w:p>
    <w:p w14:paraId="646B529A"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product </w:t>
      </w:r>
      <w:r>
        <w:t>identifier</w:t>
      </w:r>
      <w:r w:rsidRPr="005B5DDA">
        <w:t>; and</w:t>
      </w:r>
    </w:p>
    <w:p w14:paraId="646B529B"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words </w:t>
      </w:r>
      <w:r>
        <w:t>'</w:t>
      </w:r>
      <w:r w:rsidRPr="005B5DDA">
        <w:t>combustible liquid</w:t>
      </w:r>
      <w:r>
        <w:t>'</w:t>
      </w:r>
      <w:r w:rsidRPr="005B5DDA">
        <w:t>; and</w:t>
      </w:r>
    </w:p>
    <w:p w14:paraId="646B529C" w14:textId="77777777" w:rsidR="00145DDF" w:rsidRPr="005B5DDA" w:rsidRDefault="00145DDF" w:rsidP="00145DDF">
      <w:pPr>
        <w:pStyle w:val="DraftHeading3"/>
        <w:tabs>
          <w:tab w:val="right" w:pos="1757"/>
        </w:tabs>
        <w:ind w:left="1871" w:hanging="1871"/>
      </w:pPr>
      <w:r>
        <w:tab/>
      </w:r>
      <w:r w:rsidRPr="00735C65">
        <w:t>(c)</w:t>
      </w:r>
      <w:r>
        <w:tab/>
      </w:r>
      <w:r w:rsidRPr="005B5DDA">
        <w:t xml:space="preserve">for </w:t>
      </w:r>
      <w:r>
        <w:t>an unstable explosive, organic peroxide type A or self-reactive substance type A</w:t>
      </w:r>
      <w:r w:rsidRPr="005B5DDA">
        <w:t>:</w:t>
      </w:r>
    </w:p>
    <w:p w14:paraId="646B529D"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name of the </w:t>
      </w:r>
      <w:r>
        <w:t>hazardous chemical</w:t>
      </w:r>
      <w:r w:rsidRPr="005B5DDA">
        <w:t xml:space="preserve"> stated in the ADG Code, </w:t>
      </w:r>
      <w:r>
        <w:t>A</w:t>
      </w:r>
      <w:r w:rsidRPr="005B5DDA">
        <w:t>ppendix A; and</w:t>
      </w:r>
    </w:p>
    <w:p w14:paraId="646B529E" w14:textId="77777777" w:rsidR="007162D7" w:rsidRDefault="00145DDF" w:rsidP="00145DDF">
      <w:pPr>
        <w:pStyle w:val="DraftHeading4"/>
        <w:tabs>
          <w:tab w:val="right" w:pos="2268"/>
        </w:tabs>
        <w:ind w:left="2381" w:hanging="2381"/>
      </w:pPr>
      <w:r>
        <w:tab/>
      </w:r>
      <w:r w:rsidRPr="00735C65">
        <w:t>(ii)</w:t>
      </w:r>
      <w:r>
        <w:tab/>
      </w:r>
      <w:r w:rsidRPr="005B5DDA">
        <w:t xml:space="preserve">the words </w:t>
      </w:r>
      <w:r>
        <w:t>'</w:t>
      </w:r>
      <w:r w:rsidRPr="005B5DDA">
        <w:t>goods too dangerous to be transported</w:t>
      </w:r>
      <w:r>
        <w:t>'</w:t>
      </w:r>
      <w:r w:rsidRPr="005B5DDA">
        <w:t>.</w:t>
      </w:r>
    </w:p>
    <w:p w14:paraId="646B529F" w14:textId="77777777" w:rsidR="00145DDF" w:rsidRPr="005B5DDA" w:rsidRDefault="00145DDF" w:rsidP="007272F6">
      <w:pPr>
        <w:pStyle w:val="StyleDraftHeading1Left0cmHanging15cm1"/>
      </w:pPr>
      <w:bookmarkStart w:id="999" w:name="_Ref270066068"/>
      <w:r>
        <w:tab/>
      </w:r>
      <w:bookmarkStart w:id="1000" w:name="_Toc174445930"/>
      <w:r>
        <w:t>4</w:t>
      </w:r>
      <w:r>
        <w:tab/>
      </w:r>
      <w:r w:rsidRPr="005B5DDA">
        <w:t>Manifest—storage area for packaged hazardous chemicals</w:t>
      </w:r>
      <w:bookmarkEnd w:id="999"/>
      <w:bookmarkEnd w:id="1000"/>
    </w:p>
    <w:p w14:paraId="646B52A0"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w:t>
      </w:r>
    </w:p>
    <w:p w14:paraId="646B52A1" w14:textId="77777777" w:rsidR="00145DDF" w:rsidRPr="005B5DDA" w:rsidRDefault="00145DDF" w:rsidP="00145DDF">
      <w:pPr>
        <w:pStyle w:val="DraftHeading3"/>
        <w:tabs>
          <w:tab w:val="right" w:pos="1757"/>
        </w:tabs>
        <w:ind w:left="1871" w:hanging="1871"/>
      </w:pPr>
      <w:r>
        <w:tab/>
      </w:r>
      <w:r w:rsidRPr="00735C65">
        <w:t>(a)</w:t>
      </w:r>
      <w:r>
        <w:tab/>
      </w:r>
      <w:r w:rsidRPr="005B5DDA">
        <w:t>a storage area:</w:t>
      </w:r>
    </w:p>
    <w:p w14:paraId="646B52A2"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contains, or is likely to contain, a packaged hazardous chemical, or a hazardous chemical in an </w:t>
      </w:r>
      <w:r>
        <w:t>IBC</w:t>
      </w:r>
      <w:r w:rsidRPr="005B5DDA">
        <w:t>; and</w:t>
      </w:r>
    </w:p>
    <w:p w14:paraId="646B52A3" w14:textId="77777777" w:rsidR="00145DDF" w:rsidRPr="005B5DDA" w:rsidRDefault="00145DDF" w:rsidP="00145DDF">
      <w:pPr>
        <w:pStyle w:val="DraftHeading4"/>
        <w:tabs>
          <w:tab w:val="right" w:pos="2268"/>
        </w:tabs>
        <w:ind w:left="2381" w:hanging="2381"/>
      </w:pPr>
      <w:r>
        <w:tab/>
      </w:r>
      <w:r w:rsidRPr="00735C65">
        <w:t>(ii)</w:t>
      </w:r>
      <w:r>
        <w:tab/>
      </w:r>
      <w:r w:rsidRPr="005B5DDA">
        <w:t xml:space="preserve">is required under these </w:t>
      </w:r>
      <w:r>
        <w:t>R</w:t>
      </w:r>
      <w:r w:rsidRPr="005B5DDA">
        <w:t>egulations to have a placard; and</w:t>
      </w:r>
    </w:p>
    <w:p w14:paraId="646B52A4" w14:textId="77777777" w:rsidR="00145DDF" w:rsidRPr="005B5DDA" w:rsidRDefault="00145DDF" w:rsidP="00145DDF">
      <w:pPr>
        <w:pStyle w:val="DraftHeading3"/>
        <w:tabs>
          <w:tab w:val="right" w:pos="1757"/>
        </w:tabs>
        <w:ind w:left="1871" w:hanging="1871"/>
      </w:pPr>
      <w:r>
        <w:tab/>
      </w:r>
      <w:r w:rsidRPr="00735C65">
        <w:t>(b)</w:t>
      </w:r>
      <w:r>
        <w:tab/>
      </w:r>
      <w:r w:rsidRPr="005B5DDA">
        <w:t>the hazardous chemicals are dangerous goods</w:t>
      </w:r>
      <w:r>
        <w:t xml:space="preserve"> under the ADG Code</w:t>
      </w:r>
      <w:r w:rsidRPr="005B5DDA">
        <w:t>.</w:t>
      </w:r>
    </w:p>
    <w:p w14:paraId="646B52A5" w14:textId="77777777" w:rsidR="00145DDF" w:rsidRPr="005B5DDA" w:rsidRDefault="00145DDF" w:rsidP="00145DDF">
      <w:pPr>
        <w:pStyle w:val="DraftHeading2"/>
        <w:tabs>
          <w:tab w:val="right" w:pos="1247"/>
        </w:tabs>
        <w:ind w:left="1361" w:hanging="1361"/>
      </w:pPr>
      <w:r>
        <w:tab/>
      </w:r>
      <w:r w:rsidRPr="00735C65">
        <w:t>(2)</w:t>
      </w:r>
      <w:r>
        <w:tab/>
      </w:r>
      <w:r w:rsidRPr="005B5DDA">
        <w:t>The manifest of hazardous chemicals must include:</w:t>
      </w:r>
    </w:p>
    <w:p w14:paraId="646B52A6"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for the storage area; and</w:t>
      </w:r>
    </w:p>
    <w:p w14:paraId="646B52A7" w14:textId="77777777" w:rsidR="00145DDF" w:rsidRPr="005B5DDA" w:rsidRDefault="00145DDF" w:rsidP="00145DDF">
      <w:pPr>
        <w:pStyle w:val="DraftHeading3"/>
        <w:tabs>
          <w:tab w:val="right" w:pos="1757"/>
        </w:tabs>
        <w:ind w:left="1871" w:hanging="1871"/>
      </w:pPr>
      <w:r>
        <w:tab/>
      </w:r>
      <w:r w:rsidRPr="00735C65">
        <w:t>(b)</w:t>
      </w:r>
      <w:r>
        <w:tab/>
        <w:t>for hazardous chemicals with an assigned class specified in Table 3.2.3 of the ADG Code—</w:t>
      </w:r>
      <w:r w:rsidRPr="005B5DDA">
        <w:t>the largest quantity of each class of hazardous chemicals likely to be kept in the storage area; and</w:t>
      </w:r>
    </w:p>
    <w:p w14:paraId="646B52A8" w14:textId="77777777" w:rsidR="00145DDF" w:rsidRPr="005B5DDA" w:rsidRDefault="00145DDF" w:rsidP="00145DDF">
      <w:pPr>
        <w:pStyle w:val="DraftHeading3"/>
        <w:tabs>
          <w:tab w:val="right" w:pos="1757"/>
        </w:tabs>
        <w:ind w:left="1871" w:hanging="1871"/>
      </w:pPr>
      <w:r>
        <w:tab/>
      </w:r>
      <w:r w:rsidRPr="00735C65">
        <w:t>(c)</w:t>
      </w:r>
      <w:r>
        <w:tab/>
        <w:t xml:space="preserve">for the specified hazardous chemicals </w:t>
      </w:r>
      <w:r w:rsidRPr="005B5DDA">
        <w:t>that are likely to be kept in the storage area:</w:t>
      </w:r>
    </w:p>
    <w:p w14:paraId="646B52A9"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 xml:space="preserve">the proper shipping name of the </w:t>
      </w:r>
      <w:r>
        <w:t>hazardous chemical as specified in Table 3.2.3 of the ADG Code</w:t>
      </w:r>
      <w:r w:rsidRPr="005B5DDA">
        <w:t>; and</w:t>
      </w:r>
    </w:p>
    <w:p w14:paraId="646B52AA"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class to which the </w:t>
      </w:r>
      <w:r>
        <w:t>hazardous chemical is</w:t>
      </w:r>
      <w:r w:rsidRPr="005B5DDA">
        <w:t xml:space="preserve"> assigned</w:t>
      </w:r>
      <w:r>
        <w:t xml:space="preserve"> as specified in Table 3.2.3 of the ADG Code</w:t>
      </w:r>
      <w:r w:rsidRPr="005B5DDA">
        <w:t>; and</w:t>
      </w:r>
    </w:p>
    <w:p w14:paraId="646B52AB" w14:textId="77777777" w:rsidR="00145DDF" w:rsidRPr="005B5DDA" w:rsidRDefault="00145DDF" w:rsidP="00145DDF">
      <w:pPr>
        <w:pStyle w:val="DraftHeading4"/>
        <w:tabs>
          <w:tab w:val="right" w:pos="2268"/>
        </w:tabs>
        <w:ind w:left="2381" w:hanging="2381"/>
      </w:pPr>
      <w:r>
        <w:tab/>
      </w:r>
      <w:r w:rsidRPr="00735C65">
        <w:t>(iii)</w:t>
      </w:r>
      <w:r>
        <w:tab/>
      </w:r>
      <w:r w:rsidRPr="005B5DDA">
        <w:t xml:space="preserve">the largest quantity of the </w:t>
      </w:r>
      <w:r>
        <w:t>hazardous chemical</w:t>
      </w:r>
      <w:r w:rsidRPr="005B5DDA">
        <w:t xml:space="preserve"> likely to be kept in the storage area; and</w:t>
      </w:r>
    </w:p>
    <w:p w14:paraId="646B52AC" w14:textId="77777777" w:rsidR="00145DDF" w:rsidRPr="005B5DDA" w:rsidRDefault="00145DDF" w:rsidP="00145DDF">
      <w:pPr>
        <w:pStyle w:val="DraftHeading3"/>
        <w:tabs>
          <w:tab w:val="right" w:pos="1757"/>
        </w:tabs>
        <w:ind w:left="1871" w:hanging="1871"/>
      </w:pPr>
      <w:r>
        <w:tab/>
      </w:r>
      <w:r w:rsidRPr="00735C65">
        <w:t>(d)</w:t>
      </w:r>
      <w:r>
        <w:tab/>
      </w:r>
      <w:r w:rsidRPr="005B5DDA">
        <w:t xml:space="preserve">for </w:t>
      </w:r>
      <w:r>
        <w:t>an unstable explosive, organic peroxide type A or self-reactive substance type A</w:t>
      </w:r>
      <w:r w:rsidRPr="005B5DDA">
        <w:t xml:space="preserve"> that </w:t>
      </w:r>
      <w:r>
        <w:t>is</w:t>
      </w:r>
      <w:r w:rsidRPr="005B5DDA">
        <w:t xml:space="preserve"> likely to be kept in the storage area:</w:t>
      </w:r>
    </w:p>
    <w:p w14:paraId="646B52AD" w14:textId="77777777" w:rsidR="00145DDF" w:rsidRPr="005B5DDA" w:rsidRDefault="00145DDF" w:rsidP="00145DDF">
      <w:pPr>
        <w:pStyle w:val="DraftHeading4"/>
        <w:tabs>
          <w:tab w:val="right" w:pos="2268"/>
        </w:tabs>
        <w:ind w:left="2381" w:hanging="2381"/>
      </w:pPr>
      <w:r>
        <w:lastRenderedPageBreak/>
        <w:tab/>
      </w:r>
      <w:r w:rsidRPr="00735C65">
        <w:t>(</w:t>
      </w:r>
      <w:proofErr w:type="spellStart"/>
      <w:r w:rsidRPr="00735C65">
        <w:t>i</w:t>
      </w:r>
      <w:proofErr w:type="spellEnd"/>
      <w:r w:rsidRPr="00735C65">
        <w:t>)</w:t>
      </w:r>
      <w:r>
        <w:tab/>
      </w:r>
      <w:r w:rsidRPr="005B5DDA">
        <w:t xml:space="preserve">the name of the </w:t>
      </w:r>
      <w:r>
        <w:t>hazardous chemical</w:t>
      </w:r>
      <w:r w:rsidRPr="005B5DDA">
        <w:t>; and</w:t>
      </w:r>
    </w:p>
    <w:p w14:paraId="646B52AE" w14:textId="77777777" w:rsidR="00145DDF" w:rsidRPr="005B5DDA" w:rsidRDefault="00145DDF" w:rsidP="00145DDF">
      <w:pPr>
        <w:pStyle w:val="DraftHeading4"/>
        <w:tabs>
          <w:tab w:val="right" w:pos="2268"/>
        </w:tabs>
        <w:ind w:left="2381" w:hanging="2381"/>
      </w:pPr>
      <w:r>
        <w:tab/>
      </w:r>
      <w:r w:rsidRPr="00735C65">
        <w:t>(ii)</w:t>
      </w:r>
      <w:r>
        <w:tab/>
      </w:r>
      <w:r w:rsidRPr="005B5DDA">
        <w:t xml:space="preserve">the words </w:t>
      </w:r>
      <w:r>
        <w:t>'</w:t>
      </w:r>
      <w:r w:rsidRPr="005B5DDA">
        <w:t>goods too dangerous to be transported</w:t>
      </w:r>
      <w:r>
        <w:t>'</w:t>
      </w:r>
      <w:r w:rsidRPr="005B5DDA">
        <w:t>; and</w:t>
      </w:r>
    </w:p>
    <w:p w14:paraId="646B52AF" w14:textId="77777777" w:rsidR="00145DDF" w:rsidRPr="005B5DDA" w:rsidRDefault="00145DDF" w:rsidP="00145DDF">
      <w:pPr>
        <w:pStyle w:val="DraftHeading4"/>
        <w:tabs>
          <w:tab w:val="right" w:pos="2268"/>
        </w:tabs>
        <w:ind w:left="2381" w:hanging="2381"/>
      </w:pPr>
      <w:r>
        <w:tab/>
      </w:r>
      <w:r w:rsidRPr="00735C65">
        <w:t>(iii)</w:t>
      </w:r>
      <w:r>
        <w:tab/>
      </w:r>
      <w:r w:rsidRPr="005B5DDA">
        <w:t xml:space="preserve">the largest quantity of the </w:t>
      </w:r>
      <w:r>
        <w:t>hazardous chemical</w:t>
      </w:r>
      <w:r w:rsidRPr="005B5DDA">
        <w:t xml:space="preserve"> likely to be kept in the storage area; and</w:t>
      </w:r>
    </w:p>
    <w:p w14:paraId="646B52B0" w14:textId="77777777" w:rsidR="00145DDF" w:rsidRPr="005B5DDA" w:rsidRDefault="00145DDF" w:rsidP="00145DDF">
      <w:pPr>
        <w:pStyle w:val="DraftHeading3"/>
        <w:tabs>
          <w:tab w:val="right" w:pos="1757"/>
        </w:tabs>
        <w:ind w:left="1871" w:hanging="1871"/>
      </w:pPr>
      <w:r>
        <w:tab/>
      </w:r>
      <w:r w:rsidRPr="00735C65">
        <w:t>(e)</w:t>
      </w:r>
      <w:r>
        <w:tab/>
      </w:r>
      <w:r w:rsidRPr="005B5DDA">
        <w:t xml:space="preserve">for </w:t>
      </w:r>
      <w:r>
        <w:t>hazardous chemicals</w:t>
      </w:r>
      <w:r w:rsidRPr="005B5DDA">
        <w:t xml:space="preserve"> with an assigned class</w:t>
      </w:r>
      <w:r>
        <w:t xml:space="preserve"> specified in Table 3.2.3 of the ADG Code</w:t>
      </w:r>
      <w:r w:rsidRPr="005B5DDA">
        <w:t xml:space="preserve">—the class to which the </w:t>
      </w:r>
      <w:r>
        <w:t>hazardous chemical</w:t>
      </w:r>
      <w:r w:rsidRPr="005B5DDA">
        <w:t xml:space="preserve"> </w:t>
      </w:r>
      <w:r>
        <w:t>is</w:t>
      </w:r>
      <w:r w:rsidRPr="005B5DDA">
        <w:t xml:space="preserve"> assigned; and</w:t>
      </w:r>
    </w:p>
    <w:p w14:paraId="646B52B1" w14:textId="77777777" w:rsidR="00145DDF" w:rsidRDefault="00145DDF" w:rsidP="00145DDF">
      <w:pPr>
        <w:pStyle w:val="DraftHeading3"/>
        <w:tabs>
          <w:tab w:val="right" w:pos="1757"/>
        </w:tabs>
        <w:ind w:left="1871" w:hanging="1871"/>
      </w:pPr>
      <w:r>
        <w:tab/>
      </w:r>
      <w:r w:rsidRPr="00735C65">
        <w:t>(f)</w:t>
      </w:r>
      <w:r>
        <w:tab/>
      </w:r>
      <w:r w:rsidRPr="005B5DDA">
        <w:t xml:space="preserve">for </w:t>
      </w:r>
      <w:r>
        <w:t>flammable liquids category 4</w:t>
      </w:r>
      <w:r w:rsidRPr="005B5DDA">
        <w:t xml:space="preserve">—the words </w:t>
      </w:r>
      <w:r>
        <w:t>'</w:t>
      </w:r>
      <w:r w:rsidRPr="005B5DDA">
        <w:t>combustible liquid</w:t>
      </w:r>
      <w:r>
        <w:t>'</w:t>
      </w:r>
      <w:r w:rsidRPr="005B5DDA">
        <w:t>.</w:t>
      </w:r>
    </w:p>
    <w:p w14:paraId="646B52B2" w14:textId="77777777" w:rsidR="00145DDF" w:rsidRDefault="00145DDF" w:rsidP="00145DDF">
      <w:pPr>
        <w:pStyle w:val="DraftHeading2"/>
        <w:tabs>
          <w:tab w:val="right" w:pos="1247"/>
        </w:tabs>
        <w:ind w:left="1361" w:hanging="1361"/>
      </w:pPr>
      <w:r>
        <w:tab/>
      </w:r>
      <w:r w:rsidRPr="009135CE">
        <w:t>(3)</w:t>
      </w:r>
      <w:r>
        <w:tab/>
        <w:t xml:space="preserve">In this clause, </w:t>
      </w:r>
      <w:r w:rsidRPr="009135CE">
        <w:rPr>
          <w:b/>
          <w:i/>
        </w:rPr>
        <w:t>specified hazardous chemicals</w:t>
      </w:r>
      <w:r>
        <w:t xml:space="preserve"> means any of the following:</w:t>
      </w:r>
    </w:p>
    <w:p w14:paraId="646B52B3" w14:textId="77777777" w:rsidR="00145DDF" w:rsidRDefault="00145DDF" w:rsidP="00145DDF">
      <w:pPr>
        <w:pStyle w:val="DraftHeading3"/>
        <w:tabs>
          <w:tab w:val="right" w:pos="1757"/>
        </w:tabs>
        <w:ind w:left="1871" w:hanging="1871"/>
      </w:pPr>
      <w:r>
        <w:tab/>
      </w:r>
      <w:r w:rsidRPr="009135CE">
        <w:t>(a)</w:t>
      </w:r>
      <w:r>
        <w:tab/>
      </w:r>
      <w:r w:rsidRPr="00721DCD">
        <w:t>f</w:t>
      </w:r>
      <w:r>
        <w:t>lammable liquid category 1;</w:t>
      </w:r>
    </w:p>
    <w:p w14:paraId="646B52B4" w14:textId="77777777" w:rsidR="00145DDF" w:rsidRDefault="00145DDF" w:rsidP="00145DDF">
      <w:pPr>
        <w:pStyle w:val="DraftHeading3"/>
        <w:tabs>
          <w:tab w:val="right" w:pos="1757"/>
        </w:tabs>
        <w:ind w:left="1871" w:hanging="1871"/>
      </w:pPr>
      <w:r>
        <w:tab/>
      </w:r>
      <w:r w:rsidRPr="009135CE">
        <w:t>(b)</w:t>
      </w:r>
      <w:r>
        <w:tab/>
      </w:r>
      <w:r w:rsidRPr="00721DCD">
        <w:t>se</w:t>
      </w:r>
      <w:r>
        <w:t>lf-reactive substances type B;</w:t>
      </w:r>
    </w:p>
    <w:p w14:paraId="646B52B5" w14:textId="77777777" w:rsidR="00145DDF" w:rsidRDefault="00145DDF" w:rsidP="00145DDF">
      <w:pPr>
        <w:pStyle w:val="DraftHeading3"/>
        <w:tabs>
          <w:tab w:val="right" w:pos="1757"/>
        </w:tabs>
        <w:ind w:left="1871" w:hanging="1871"/>
      </w:pPr>
      <w:r>
        <w:tab/>
      </w:r>
      <w:r w:rsidRPr="009135CE">
        <w:t>(c)</w:t>
      </w:r>
      <w:r>
        <w:tab/>
        <w:t>s</w:t>
      </w:r>
      <w:r w:rsidRPr="00721DCD">
        <w:t xml:space="preserve">ubstances which in contact with water </w:t>
      </w:r>
      <w:r>
        <w:t>emit flammable gas category 1;</w:t>
      </w:r>
    </w:p>
    <w:p w14:paraId="646B52B6" w14:textId="77777777" w:rsidR="00145DDF" w:rsidRDefault="00145DDF" w:rsidP="00145DDF">
      <w:pPr>
        <w:pStyle w:val="DraftHeading3"/>
        <w:tabs>
          <w:tab w:val="right" w:pos="1757"/>
        </w:tabs>
        <w:ind w:left="1871" w:hanging="1871"/>
      </w:pPr>
      <w:r>
        <w:tab/>
      </w:r>
      <w:r w:rsidRPr="009135CE">
        <w:t>(d)</w:t>
      </w:r>
      <w:r>
        <w:tab/>
        <w:t>pyrophoric liquids category 1;</w:t>
      </w:r>
    </w:p>
    <w:p w14:paraId="646B52B7" w14:textId="77777777" w:rsidR="00145DDF" w:rsidRDefault="00145DDF" w:rsidP="00145DDF">
      <w:pPr>
        <w:pStyle w:val="DraftHeading3"/>
        <w:tabs>
          <w:tab w:val="right" w:pos="1757"/>
        </w:tabs>
        <w:ind w:left="1871" w:hanging="1871"/>
      </w:pPr>
      <w:r>
        <w:tab/>
      </w:r>
      <w:r w:rsidRPr="009135CE">
        <w:t>(e)</w:t>
      </w:r>
      <w:r>
        <w:tab/>
        <w:t>pyrophoric solids category 1;</w:t>
      </w:r>
    </w:p>
    <w:p w14:paraId="646B52B8" w14:textId="77777777" w:rsidR="00145DDF" w:rsidRDefault="00145DDF" w:rsidP="00145DDF">
      <w:pPr>
        <w:pStyle w:val="DraftHeading3"/>
        <w:tabs>
          <w:tab w:val="right" w:pos="1757"/>
        </w:tabs>
        <w:ind w:left="1871" w:hanging="1871"/>
      </w:pPr>
      <w:r>
        <w:tab/>
      </w:r>
      <w:r w:rsidRPr="009135CE">
        <w:t>(f)</w:t>
      </w:r>
      <w:r>
        <w:tab/>
        <w:t>organic peroxides type B;</w:t>
      </w:r>
    </w:p>
    <w:p w14:paraId="646B52B9" w14:textId="77777777" w:rsidR="00145DDF" w:rsidRDefault="00145DDF" w:rsidP="00145DDF">
      <w:pPr>
        <w:pStyle w:val="DraftHeading3"/>
        <w:tabs>
          <w:tab w:val="right" w:pos="1757"/>
        </w:tabs>
        <w:ind w:left="1871" w:hanging="1871"/>
      </w:pPr>
      <w:r>
        <w:tab/>
      </w:r>
      <w:r w:rsidRPr="009135CE">
        <w:t>(g)</w:t>
      </w:r>
      <w:r>
        <w:tab/>
        <w:t>a</w:t>
      </w:r>
      <w:r w:rsidRPr="00721DCD">
        <w:t>cute toxicity</w:t>
      </w:r>
      <w:r>
        <w:t xml:space="preserve"> category 1;</w:t>
      </w:r>
    </w:p>
    <w:p w14:paraId="646B52BA" w14:textId="77777777" w:rsidR="00145DDF" w:rsidRDefault="00145DDF" w:rsidP="00145DDF">
      <w:pPr>
        <w:pStyle w:val="DraftHeading3"/>
        <w:tabs>
          <w:tab w:val="right" w:pos="1757"/>
        </w:tabs>
        <w:ind w:left="1871" w:hanging="1871"/>
      </w:pPr>
      <w:r>
        <w:tab/>
      </w:r>
      <w:r w:rsidRPr="009135CE">
        <w:t>(h)</w:t>
      </w:r>
      <w:r>
        <w:tab/>
        <w:t>oxidising solids category 1;</w:t>
      </w:r>
    </w:p>
    <w:p w14:paraId="646B52BB" w14:textId="77777777" w:rsidR="00145DDF" w:rsidRDefault="00145DDF" w:rsidP="00145DDF">
      <w:pPr>
        <w:pStyle w:val="DraftHeading3"/>
        <w:tabs>
          <w:tab w:val="right" w:pos="1757"/>
        </w:tabs>
        <w:ind w:left="1871" w:hanging="1871"/>
      </w:pPr>
      <w:r>
        <w:tab/>
      </w:r>
      <w:r w:rsidRPr="009135CE">
        <w:t>(</w:t>
      </w:r>
      <w:proofErr w:type="spellStart"/>
      <w:r w:rsidRPr="009135CE">
        <w:t>i</w:t>
      </w:r>
      <w:proofErr w:type="spellEnd"/>
      <w:r w:rsidRPr="009135CE">
        <w:t>)</w:t>
      </w:r>
      <w:r>
        <w:tab/>
        <w:t>oxidising liquids category 1;</w:t>
      </w:r>
    </w:p>
    <w:p w14:paraId="646B52BC" w14:textId="77777777" w:rsidR="00145DDF" w:rsidRDefault="00145DDF" w:rsidP="00145DDF">
      <w:pPr>
        <w:pStyle w:val="DraftHeading3"/>
        <w:tabs>
          <w:tab w:val="right" w:pos="1757"/>
        </w:tabs>
        <w:ind w:left="1871" w:hanging="1871"/>
      </w:pPr>
      <w:r>
        <w:tab/>
      </w:r>
      <w:r w:rsidRPr="009135CE">
        <w:t>(j)</w:t>
      </w:r>
      <w:r>
        <w:tab/>
        <w:t>skin corrosion category 1A;</w:t>
      </w:r>
    </w:p>
    <w:p w14:paraId="646B52BD" w14:textId="77777777" w:rsidR="00145DDF" w:rsidRPr="007A3825" w:rsidRDefault="00145DDF" w:rsidP="00145DDF">
      <w:pPr>
        <w:pStyle w:val="DraftHeading3"/>
        <w:tabs>
          <w:tab w:val="right" w:pos="1757"/>
        </w:tabs>
        <w:ind w:left="1871" w:hanging="1871"/>
        <w:rPr>
          <w:szCs w:val="24"/>
        </w:rPr>
      </w:pPr>
      <w:r>
        <w:tab/>
      </w:r>
      <w:r w:rsidRPr="009135CE">
        <w:t>(k)</w:t>
      </w:r>
      <w:r>
        <w:tab/>
      </w:r>
      <w:r w:rsidRPr="00721DCD">
        <w:t>gases under pressure w</w:t>
      </w:r>
      <w:r>
        <w:t xml:space="preserve">ith acute toxicity categories 1, 2 or </w:t>
      </w:r>
      <w:r w:rsidRPr="00721DCD">
        <w:t>3</w:t>
      </w:r>
      <w:r>
        <w:t xml:space="preserve"> or </w:t>
      </w:r>
      <w:r w:rsidRPr="00721DCD">
        <w:t xml:space="preserve">skin corrosion </w:t>
      </w:r>
      <w:r w:rsidRPr="007A3825">
        <w:rPr>
          <w:szCs w:val="24"/>
        </w:rPr>
        <w:t>categories 1A, 1B or 1C.</w:t>
      </w:r>
    </w:p>
    <w:p w14:paraId="646B52BE" w14:textId="77777777" w:rsidR="00145DDF" w:rsidRPr="005B5DDA" w:rsidRDefault="00145DDF" w:rsidP="007272F6">
      <w:pPr>
        <w:pStyle w:val="StyleDraftHeading1Left0cmHanging15cm1"/>
      </w:pPr>
      <w:bookmarkStart w:id="1001" w:name="_Ref260904084"/>
      <w:r>
        <w:tab/>
      </w:r>
      <w:bookmarkStart w:id="1002" w:name="_Toc174445931"/>
      <w:r w:rsidRPr="009135CE">
        <w:t>5</w:t>
      </w:r>
      <w:r>
        <w:tab/>
      </w:r>
      <w:r w:rsidRPr="005B5DDA">
        <w:t>Manifest—hazardous chemicals being manufactured</w:t>
      </w:r>
      <w:bookmarkEnd w:id="1001"/>
      <w:bookmarkEnd w:id="1002"/>
    </w:p>
    <w:p w14:paraId="646B52BF" w14:textId="77777777" w:rsidR="00145DDF" w:rsidRPr="005B5DDA" w:rsidRDefault="00145DDF" w:rsidP="00145DDF">
      <w:pPr>
        <w:pStyle w:val="BodySectionSub"/>
      </w:pPr>
      <w:r w:rsidRPr="005B5DDA">
        <w:t>For each area in which hazardous chemicals are manufactured, the manifest must include:</w:t>
      </w:r>
    </w:p>
    <w:p w14:paraId="646B52C0" w14:textId="77777777" w:rsidR="00145DDF" w:rsidRPr="005B5DDA" w:rsidRDefault="00145DDF" w:rsidP="00145DDF">
      <w:pPr>
        <w:pStyle w:val="DraftHeading3"/>
        <w:tabs>
          <w:tab w:val="right" w:pos="1757"/>
        </w:tabs>
        <w:ind w:left="1871" w:hanging="1871"/>
      </w:pPr>
      <w:r>
        <w:tab/>
      </w:r>
      <w:r w:rsidRPr="00735C65">
        <w:t>(a)</w:t>
      </w:r>
      <w:r>
        <w:tab/>
      </w:r>
      <w:r w:rsidRPr="005B5DDA">
        <w:t>the identification number or code of the area; and</w:t>
      </w:r>
    </w:p>
    <w:p w14:paraId="646B52C1" w14:textId="77777777" w:rsidR="00145DDF" w:rsidRPr="005B5DDA" w:rsidRDefault="00145DDF" w:rsidP="00145DDF">
      <w:pPr>
        <w:pStyle w:val="DraftHeading3"/>
        <w:tabs>
          <w:tab w:val="right" w:pos="1757"/>
        </w:tabs>
        <w:ind w:left="1871" w:hanging="1871"/>
      </w:pPr>
      <w:r>
        <w:tab/>
      </w:r>
      <w:r w:rsidRPr="00735C65">
        <w:t>(b)</w:t>
      </w:r>
      <w:r>
        <w:tab/>
      </w:r>
      <w:r w:rsidRPr="005B5DDA">
        <w:t>a description of the hazardous chemicals manufactured in the area; and</w:t>
      </w:r>
    </w:p>
    <w:p w14:paraId="646B52C2" w14:textId="77777777" w:rsidR="00145DDF" w:rsidRPr="005B5DDA" w:rsidRDefault="00145DDF" w:rsidP="00145DDF">
      <w:pPr>
        <w:pStyle w:val="DraftHeading3"/>
        <w:tabs>
          <w:tab w:val="right" w:pos="1757"/>
        </w:tabs>
        <w:ind w:left="1871" w:hanging="1871"/>
      </w:pPr>
      <w:r>
        <w:tab/>
      </w:r>
      <w:r w:rsidRPr="00735C65">
        <w:t>(c)</w:t>
      </w:r>
      <w:r>
        <w:tab/>
      </w:r>
      <w:r w:rsidRPr="005B5DDA">
        <w:t xml:space="preserve">the average and largest quantity of each hazardous chemical likely </w:t>
      </w:r>
      <w:r>
        <w:t>to be manufactured in the area.</w:t>
      </w:r>
    </w:p>
    <w:p w14:paraId="646B52C3" w14:textId="77777777" w:rsidR="00145DDF" w:rsidRPr="005B5DDA" w:rsidRDefault="00145DDF" w:rsidP="007272F6">
      <w:pPr>
        <w:pStyle w:val="StyleDraftHeading1Left0cmHanging15cm1"/>
      </w:pPr>
      <w:bookmarkStart w:id="1003" w:name="_Ref260904104"/>
      <w:r>
        <w:lastRenderedPageBreak/>
        <w:tab/>
      </w:r>
      <w:bookmarkStart w:id="1004" w:name="_Toc174445932"/>
      <w:r w:rsidRPr="00735C65">
        <w:t>6</w:t>
      </w:r>
      <w:r>
        <w:tab/>
      </w:r>
      <w:r w:rsidRPr="005B5DDA">
        <w:t>Manifest—hazardous chemicals in transit</w:t>
      </w:r>
      <w:bookmarkEnd w:id="1003"/>
      <w:bookmarkEnd w:id="1004"/>
    </w:p>
    <w:p w14:paraId="646B52C4"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to hazardous chemicals at a workplace if the </w:t>
      </w:r>
      <w:r>
        <w:t xml:space="preserve">hazardous </w:t>
      </w:r>
      <w:r w:rsidRPr="005B5DDA">
        <w:t>chemicals are:</w:t>
      </w:r>
    </w:p>
    <w:p w14:paraId="646B52C5" w14:textId="77777777" w:rsidR="00145DDF" w:rsidRPr="005B5DDA" w:rsidRDefault="00145DDF" w:rsidP="00145DDF">
      <w:pPr>
        <w:pStyle w:val="DraftHeading3"/>
        <w:tabs>
          <w:tab w:val="right" w:pos="1757"/>
        </w:tabs>
        <w:ind w:left="1871" w:hanging="1871"/>
      </w:pPr>
      <w:r>
        <w:tab/>
      </w:r>
      <w:r w:rsidRPr="00735C65">
        <w:t>(a)</w:t>
      </w:r>
      <w:r>
        <w:tab/>
      </w:r>
      <w:r w:rsidRPr="005B5DDA">
        <w:t xml:space="preserve">dangerous goods </w:t>
      </w:r>
      <w:r>
        <w:t xml:space="preserve">under the ADG Code </w:t>
      </w:r>
      <w:r w:rsidRPr="005B5DDA">
        <w:t>in transit at the workplace; and</w:t>
      </w:r>
    </w:p>
    <w:p w14:paraId="646B52C6" w14:textId="77777777" w:rsidR="00145DDF" w:rsidRPr="005B5DDA" w:rsidRDefault="00145DDF" w:rsidP="00145DDF">
      <w:pPr>
        <w:pStyle w:val="DraftHeading3"/>
        <w:tabs>
          <w:tab w:val="right" w:pos="1757"/>
        </w:tabs>
        <w:ind w:left="1871" w:hanging="1871"/>
      </w:pPr>
      <w:r>
        <w:tab/>
      </w:r>
      <w:r w:rsidRPr="00735C65">
        <w:t>(b)</w:t>
      </w:r>
      <w:r>
        <w:tab/>
      </w:r>
      <w:r w:rsidRPr="005B5DDA">
        <w:t xml:space="preserve">accompanied by dangerous goods transport documents (the </w:t>
      </w:r>
      <w:r w:rsidRPr="005B5DDA">
        <w:rPr>
          <w:b/>
          <w:i/>
        </w:rPr>
        <w:t>transport documents</w:t>
      </w:r>
      <w:r w:rsidRPr="005B5DDA">
        <w:t xml:space="preserve">) in relation to the </w:t>
      </w:r>
      <w:r>
        <w:t xml:space="preserve">hazardous </w:t>
      </w:r>
      <w:r w:rsidRPr="005B5DDA">
        <w:t>chemicals that comply with the ADG Code.</w:t>
      </w:r>
    </w:p>
    <w:p w14:paraId="646B52C7" w14:textId="77777777" w:rsidR="00145DDF" w:rsidRPr="005B5DDA" w:rsidRDefault="00145DDF" w:rsidP="00145DDF">
      <w:pPr>
        <w:pStyle w:val="DraftHeading2"/>
        <w:tabs>
          <w:tab w:val="right" w:pos="1247"/>
        </w:tabs>
        <w:ind w:left="1361" w:hanging="1361"/>
      </w:pPr>
      <w:r>
        <w:tab/>
      </w:r>
      <w:r w:rsidRPr="00735C65">
        <w:t>(2)</w:t>
      </w:r>
      <w:r>
        <w:tab/>
      </w:r>
      <w:r w:rsidRPr="005B5DDA">
        <w:t>The person conducting a business or undertaking at the workplace is t</w:t>
      </w:r>
      <w:r>
        <w:t>aken to comply with clauses 4 and 5</w:t>
      </w:r>
      <w:r w:rsidRPr="005B5DDA">
        <w:t xml:space="preserve"> in relation to the hazardous chemicals if the manifest includes a compilation of the transport documents.</w:t>
      </w:r>
    </w:p>
    <w:p w14:paraId="646B52C8" w14:textId="77777777" w:rsidR="00145DDF" w:rsidRPr="005B5DDA" w:rsidRDefault="00145DDF" w:rsidP="007272F6">
      <w:pPr>
        <w:pStyle w:val="StyleDraftHeading1Left0cmHanging15cm1"/>
      </w:pPr>
      <w:r>
        <w:tab/>
      </w:r>
      <w:bookmarkStart w:id="1005" w:name="_Toc174445933"/>
      <w:r>
        <w:t>7</w:t>
      </w:r>
      <w:r>
        <w:tab/>
      </w:r>
      <w:r w:rsidRPr="005B5DDA">
        <w:t>Manifest—plan of workplace</w:t>
      </w:r>
      <w:bookmarkEnd w:id="1005"/>
    </w:p>
    <w:p w14:paraId="646B52C9" w14:textId="77777777" w:rsidR="00145DDF" w:rsidRPr="005B5DDA" w:rsidRDefault="00145DDF" w:rsidP="00145DDF">
      <w:pPr>
        <w:pStyle w:val="BodySectionSub"/>
      </w:pPr>
      <w:r w:rsidRPr="005B5DDA">
        <w:t>The manifest of hazardous chemicals at a workplace must include a scale plan of the workplace that:</w:t>
      </w:r>
    </w:p>
    <w:p w14:paraId="646B52CA" w14:textId="77777777" w:rsidR="00145DDF" w:rsidRPr="00261A84" w:rsidRDefault="00145DDF" w:rsidP="00145DDF">
      <w:pPr>
        <w:pStyle w:val="DraftHeading3"/>
        <w:tabs>
          <w:tab w:val="right" w:pos="1757"/>
        </w:tabs>
        <w:ind w:left="1871" w:hanging="1871"/>
      </w:pPr>
      <w:r>
        <w:tab/>
      </w:r>
      <w:r w:rsidRPr="00735C65">
        <w:t>(a)</w:t>
      </w:r>
      <w:r>
        <w:tab/>
      </w:r>
      <w:r w:rsidRPr="00261A84">
        <w:t>shows the location of:</w:t>
      </w:r>
    </w:p>
    <w:p w14:paraId="646B52CB" w14:textId="77777777" w:rsidR="00145DDF" w:rsidRPr="00261A84"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261A84">
        <w:t>containers and other storage of hazardous chemicals in bulk; and</w:t>
      </w:r>
    </w:p>
    <w:p w14:paraId="646B52CC" w14:textId="77777777" w:rsidR="00145DDF" w:rsidRPr="00261A84" w:rsidRDefault="00145DDF" w:rsidP="00145DDF">
      <w:pPr>
        <w:pStyle w:val="DraftHeading4"/>
        <w:tabs>
          <w:tab w:val="right" w:pos="2268"/>
        </w:tabs>
        <w:ind w:left="2381" w:hanging="2381"/>
      </w:pPr>
      <w:r>
        <w:tab/>
      </w:r>
      <w:r w:rsidRPr="00735C65">
        <w:t>(ii)</w:t>
      </w:r>
      <w:r>
        <w:tab/>
      </w:r>
      <w:r w:rsidRPr="00261A84">
        <w:t xml:space="preserve">storage areas for packaged hazardous chemicals and </w:t>
      </w:r>
      <w:r>
        <w:t>IBC</w:t>
      </w:r>
      <w:r w:rsidRPr="00261A84">
        <w:t>s; and</w:t>
      </w:r>
    </w:p>
    <w:p w14:paraId="646B52CD" w14:textId="77777777" w:rsidR="00145DDF" w:rsidRPr="00261A84" w:rsidRDefault="00145DDF" w:rsidP="00145DDF">
      <w:pPr>
        <w:pStyle w:val="DraftHeading4"/>
        <w:tabs>
          <w:tab w:val="right" w:pos="2268"/>
        </w:tabs>
        <w:ind w:left="2381" w:hanging="2381"/>
      </w:pPr>
      <w:r>
        <w:tab/>
      </w:r>
      <w:r w:rsidRPr="00735C65">
        <w:t>(iii)</w:t>
      </w:r>
      <w:r>
        <w:tab/>
      </w:r>
      <w:r w:rsidRPr="00261A84">
        <w:t>each area where hazardous chemicals are manufactured</w:t>
      </w:r>
      <w:r>
        <w:t xml:space="preserve"> or generated</w:t>
      </w:r>
      <w:r w:rsidRPr="00261A84">
        <w:t>; and</w:t>
      </w:r>
    </w:p>
    <w:p w14:paraId="646B52CE" w14:textId="77777777" w:rsidR="00145DDF" w:rsidRPr="00261A84" w:rsidRDefault="00145DDF" w:rsidP="00145DDF">
      <w:pPr>
        <w:pStyle w:val="DraftHeading3"/>
        <w:tabs>
          <w:tab w:val="right" w:pos="1757"/>
        </w:tabs>
        <w:ind w:left="1871" w:hanging="1871"/>
      </w:pPr>
      <w:r>
        <w:tab/>
      </w:r>
      <w:r w:rsidRPr="00735C65">
        <w:t>(b)</w:t>
      </w:r>
      <w:r>
        <w:tab/>
      </w:r>
      <w:r w:rsidRPr="00261A84">
        <w:t>includes a description in words of the location of:</w:t>
      </w:r>
    </w:p>
    <w:p w14:paraId="646B52CF" w14:textId="77777777" w:rsidR="00145DDF" w:rsidRPr="00261A84"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261A84">
        <w:t xml:space="preserve">the things </w:t>
      </w:r>
      <w:r>
        <w:t>referred to</w:t>
      </w:r>
      <w:r w:rsidRPr="00261A84">
        <w:t xml:space="preserve"> in paragraph (a); and</w:t>
      </w:r>
    </w:p>
    <w:p w14:paraId="646B52D0" w14:textId="77777777" w:rsidR="00145DDF" w:rsidRPr="00261A84" w:rsidRDefault="00145DDF" w:rsidP="00145DDF">
      <w:pPr>
        <w:pStyle w:val="DraftHeading4"/>
        <w:tabs>
          <w:tab w:val="right" w:pos="2268"/>
        </w:tabs>
        <w:ind w:left="2381" w:hanging="2381"/>
      </w:pPr>
      <w:r>
        <w:tab/>
      </w:r>
      <w:r w:rsidRPr="00735C65">
        <w:t>(ii)</w:t>
      </w:r>
      <w:r>
        <w:tab/>
      </w:r>
      <w:r w:rsidRPr="00261A84">
        <w:t>hazardous chemicals in transit; and</w:t>
      </w:r>
    </w:p>
    <w:p w14:paraId="646B52D1" w14:textId="77777777" w:rsidR="00145DDF" w:rsidRPr="00261A84" w:rsidRDefault="00145DDF" w:rsidP="00145DDF">
      <w:pPr>
        <w:pStyle w:val="DraftHeading3"/>
        <w:tabs>
          <w:tab w:val="right" w:pos="1757"/>
        </w:tabs>
        <w:ind w:left="1871" w:hanging="1871"/>
      </w:pPr>
      <w:r>
        <w:tab/>
      </w:r>
      <w:r w:rsidRPr="00735C65">
        <w:t>(c)</w:t>
      </w:r>
      <w:r>
        <w:tab/>
      </w:r>
      <w:r w:rsidRPr="00261A84">
        <w:t xml:space="preserve">provides the identification number or code, and a legend for the identification numbers and codes, for the things </w:t>
      </w:r>
      <w:r>
        <w:t>referred to</w:t>
      </w:r>
      <w:r w:rsidRPr="00261A84">
        <w:t xml:space="preserve"> in paragraph (a); and</w:t>
      </w:r>
    </w:p>
    <w:p w14:paraId="646B52D2" w14:textId="77777777" w:rsidR="00145DDF" w:rsidRPr="005B5DDA" w:rsidRDefault="00145DDF" w:rsidP="00145DDF">
      <w:pPr>
        <w:pStyle w:val="DraftHeading3"/>
        <w:tabs>
          <w:tab w:val="right" w:pos="1757"/>
        </w:tabs>
        <w:ind w:left="1871" w:hanging="1871"/>
      </w:pPr>
      <w:r>
        <w:tab/>
      </w:r>
      <w:r w:rsidRPr="00735C65">
        <w:t>(d)</w:t>
      </w:r>
      <w:r>
        <w:tab/>
      </w:r>
      <w:r w:rsidRPr="005B5DDA">
        <w:t>shows the location of:</w:t>
      </w:r>
    </w:p>
    <w:p w14:paraId="646B52D3"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main entrance and other places of entry to</w:t>
      </w:r>
      <w:r>
        <w:t xml:space="preserve"> and exit from</w:t>
      </w:r>
      <w:r w:rsidRPr="005B5DDA">
        <w:t xml:space="preserve"> the workplace; and</w:t>
      </w:r>
    </w:p>
    <w:p w14:paraId="646B52D4" w14:textId="77777777" w:rsidR="00145DDF" w:rsidRPr="005B5DDA" w:rsidRDefault="00145DDF" w:rsidP="00145DDF">
      <w:pPr>
        <w:pStyle w:val="DraftHeading4"/>
        <w:tabs>
          <w:tab w:val="right" w:pos="2268"/>
        </w:tabs>
        <w:ind w:left="2381" w:hanging="2381"/>
      </w:pPr>
      <w:r>
        <w:tab/>
      </w:r>
      <w:r w:rsidRPr="00735C65">
        <w:t>(ii)</w:t>
      </w:r>
      <w:r>
        <w:tab/>
      </w:r>
      <w:r w:rsidRPr="005B5DDA">
        <w:t xml:space="preserve">essential site services, including fire services and isolation points for fuel and power; and </w:t>
      </w:r>
    </w:p>
    <w:p w14:paraId="646B52D5" w14:textId="77777777" w:rsidR="00145DDF" w:rsidRPr="005B5DDA" w:rsidRDefault="00145DDF" w:rsidP="00145DDF">
      <w:pPr>
        <w:pStyle w:val="DraftHeading4"/>
        <w:tabs>
          <w:tab w:val="right" w:pos="2268"/>
        </w:tabs>
        <w:ind w:left="2381" w:hanging="2381"/>
      </w:pPr>
      <w:r>
        <w:tab/>
      </w:r>
      <w:r w:rsidRPr="00735C65">
        <w:t>(iii)</w:t>
      </w:r>
      <w:r>
        <w:tab/>
      </w:r>
      <w:r w:rsidRPr="005B5DDA">
        <w:t>all drains on the site; and</w:t>
      </w:r>
    </w:p>
    <w:p w14:paraId="646B52D6" w14:textId="77777777" w:rsidR="00145DDF" w:rsidRPr="005B5DDA" w:rsidRDefault="00145DDF" w:rsidP="00145DDF">
      <w:pPr>
        <w:pStyle w:val="DraftHeading4"/>
        <w:tabs>
          <w:tab w:val="right" w:pos="2268"/>
        </w:tabs>
        <w:ind w:left="2381" w:hanging="2381"/>
      </w:pPr>
      <w:r>
        <w:tab/>
      </w:r>
      <w:r w:rsidRPr="00735C65">
        <w:t>(iv)</w:t>
      </w:r>
      <w:r>
        <w:tab/>
      </w:r>
      <w:r w:rsidRPr="005B5DDA">
        <w:t>the manifest; and</w:t>
      </w:r>
    </w:p>
    <w:p w14:paraId="646B52D7" w14:textId="77777777" w:rsidR="00145DDF" w:rsidRPr="005B5DDA" w:rsidRDefault="00145DDF" w:rsidP="00145DDF">
      <w:pPr>
        <w:pStyle w:val="DraftHeading3"/>
        <w:tabs>
          <w:tab w:val="right" w:pos="1757"/>
        </w:tabs>
        <w:ind w:left="1871" w:hanging="1871"/>
      </w:pPr>
      <w:r>
        <w:lastRenderedPageBreak/>
        <w:tab/>
      </w:r>
      <w:r w:rsidRPr="00735C65">
        <w:t>(e)</w:t>
      </w:r>
      <w:r>
        <w:tab/>
      </w:r>
      <w:r w:rsidRPr="005B5DDA">
        <w:t>includes the direction of true north; and</w:t>
      </w:r>
    </w:p>
    <w:p w14:paraId="646B52D8" w14:textId="77777777" w:rsidR="00145DDF" w:rsidRDefault="00145DDF" w:rsidP="00145DDF">
      <w:pPr>
        <w:pStyle w:val="DraftHeading3"/>
        <w:tabs>
          <w:tab w:val="right" w:pos="1757"/>
        </w:tabs>
        <w:ind w:left="1871" w:hanging="1871"/>
      </w:pPr>
      <w:r>
        <w:tab/>
      </w:r>
      <w:r w:rsidRPr="00735C65">
        <w:t>(f)</w:t>
      </w:r>
      <w:r>
        <w:tab/>
      </w:r>
      <w:r w:rsidRPr="005B5DDA">
        <w:t>describes the nature of the occupancy of adjoining sites or premises.</w:t>
      </w:r>
    </w:p>
    <w:p w14:paraId="646B52D9" w14:textId="77777777" w:rsidR="00145DDF" w:rsidRPr="007D60FC" w:rsidRDefault="00145DDF" w:rsidP="00145DDF">
      <w:pPr>
        <w:pStyle w:val="ScheduleNo"/>
        <w:ind w:left="1560" w:hanging="1560"/>
        <w:jc w:val="left"/>
        <w:rPr>
          <w:caps w:val="0"/>
          <w:sz w:val="28"/>
          <w:szCs w:val="28"/>
        </w:rPr>
      </w:pPr>
      <w:r>
        <w:br w:type="page"/>
      </w:r>
      <w:bookmarkStart w:id="1006" w:name="_Toc174445934"/>
      <w:r w:rsidRPr="007D60FC">
        <w:rPr>
          <w:caps w:val="0"/>
          <w:sz w:val="28"/>
          <w:szCs w:val="28"/>
        </w:rPr>
        <w:lastRenderedPageBreak/>
        <w:t>Schedule 13</w:t>
      </w:r>
      <w:r>
        <w:rPr>
          <w:caps w:val="0"/>
          <w:sz w:val="28"/>
          <w:szCs w:val="28"/>
        </w:rPr>
        <w:t xml:space="preserve"> </w:t>
      </w:r>
      <w:r>
        <w:rPr>
          <w:caps w:val="0"/>
          <w:sz w:val="28"/>
          <w:szCs w:val="28"/>
        </w:rPr>
        <w:tab/>
      </w:r>
      <w:r w:rsidRPr="007D60FC">
        <w:rPr>
          <w:caps w:val="0"/>
          <w:sz w:val="28"/>
          <w:szCs w:val="28"/>
        </w:rPr>
        <w:t>Placard requirements</w:t>
      </w:r>
      <w:bookmarkEnd w:id="1006"/>
    </w:p>
    <w:p w14:paraId="646B52DA" w14:textId="77777777" w:rsidR="00145DDF" w:rsidRDefault="00145DDF" w:rsidP="00145DDF">
      <w:pPr>
        <w:pStyle w:val="Normal-Schedule"/>
        <w:jc w:val="right"/>
      </w:pPr>
      <w:r>
        <w:t>Regulations 349(2) and 350(2)</w:t>
      </w:r>
    </w:p>
    <w:p w14:paraId="646B52DB" w14:textId="77777777" w:rsidR="00145DDF" w:rsidRPr="005B5DDA" w:rsidRDefault="00145DDF" w:rsidP="007272F6">
      <w:pPr>
        <w:pStyle w:val="StyleDraftHeading1Left0cmHanging15cm1"/>
      </w:pPr>
      <w:r>
        <w:tab/>
      </w:r>
      <w:bookmarkStart w:id="1007" w:name="_Toc174445935"/>
      <w:r>
        <w:t>1</w:t>
      </w:r>
      <w:r>
        <w:tab/>
      </w:r>
      <w:r w:rsidRPr="005B5DDA">
        <w:t>Displaying placards</w:t>
      </w:r>
      <w:bookmarkEnd w:id="1007"/>
    </w:p>
    <w:p w14:paraId="646B52DC" w14:textId="77777777" w:rsidR="00145DDF" w:rsidRPr="005B5DDA"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person conducting a business or undertaking at a workplace must display a placard at the workplace in relation to a hazardous chemical.</w:t>
      </w:r>
    </w:p>
    <w:p w14:paraId="646B52DD" w14:textId="77777777" w:rsidR="00145DDF" w:rsidRPr="005B5DDA" w:rsidRDefault="00145DDF" w:rsidP="00145DDF">
      <w:pPr>
        <w:pStyle w:val="DraftHeading2"/>
        <w:tabs>
          <w:tab w:val="right" w:pos="1247"/>
        </w:tabs>
        <w:ind w:left="1361" w:hanging="1361"/>
      </w:pPr>
      <w:r>
        <w:tab/>
      </w:r>
      <w:r w:rsidRPr="00735C65">
        <w:t>(2)</w:t>
      </w:r>
      <w:r>
        <w:tab/>
      </w:r>
      <w:r w:rsidRPr="005B5DDA">
        <w:t>The person must ensure that the placard is:</w:t>
      </w:r>
    </w:p>
    <w:p w14:paraId="646B52DE" w14:textId="77777777" w:rsidR="00145DDF" w:rsidRPr="005B5DDA" w:rsidRDefault="00145DDF" w:rsidP="00145DDF">
      <w:pPr>
        <w:pStyle w:val="DraftHeading3"/>
        <w:tabs>
          <w:tab w:val="right" w:pos="1757"/>
        </w:tabs>
        <w:ind w:left="1871" w:hanging="1871"/>
      </w:pPr>
      <w:r>
        <w:tab/>
      </w:r>
      <w:r w:rsidRPr="00735C65">
        <w:t>(a)</w:t>
      </w:r>
      <w:r>
        <w:tab/>
      </w:r>
      <w:r w:rsidRPr="005B5DDA">
        <w:t xml:space="preserve">clearly legible by </w:t>
      </w:r>
      <w:r>
        <w:t>persons</w:t>
      </w:r>
      <w:r w:rsidRPr="005B5DDA">
        <w:t xml:space="preserve"> approaching the placard; and</w:t>
      </w:r>
    </w:p>
    <w:p w14:paraId="646B52DF" w14:textId="77777777" w:rsidR="00145DDF" w:rsidRPr="005B5DDA" w:rsidRDefault="00145DDF" w:rsidP="00145DDF">
      <w:pPr>
        <w:pStyle w:val="DraftHeading3"/>
        <w:tabs>
          <w:tab w:val="right" w:pos="1757"/>
        </w:tabs>
        <w:ind w:left="1871" w:hanging="1871"/>
      </w:pPr>
      <w:r>
        <w:tab/>
      </w:r>
      <w:r w:rsidRPr="00735C65">
        <w:t>(b)</w:t>
      </w:r>
      <w:r>
        <w:tab/>
      </w:r>
      <w:r w:rsidRPr="005B5DDA">
        <w:t>separate from any other sign or writing that contradicts, qualifies or distracts attention from the placard; and</w:t>
      </w:r>
    </w:p>
    <w:p w14:paraId="646B52E0" w14:textId="77777777" w:rsidR="00145DDF" w:rsidRPr="005B5DDA" w:rsidRDefault="00145DDF" w:rsidP="00145DDF">
      <w:pPr>
        <w:pStyle w:val="DraftHeading3"/>
        <w:tabs>
          <w:tab w:val="right" w:pos="1757"/>
        </w:tabs>
        <w:ind w:left="1871" w:hanging="1871"/>
      </w:pPr>
      <w:r>
        <w:tab/>
      </w:r>
      <w:r w:rsidRPr="00735C65">
        <w:t>(c)</w:t>
      </w:r>
      <w:r>
        <w:tab/>
      </w:r>
      <w:r w:rsidRPr="005B5DDA">
        <w:t>if a placard quantity of the hazardous chemical is contained in a building:</w:t>
      </w:r>
    </w:p>
    <w:p w14:paraId="646B52E1"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located as close as is reasonably practicable to the main entrance of the building; and</w:t>
      </w:r>
    </w:p>
    <w:p w14:paraId="646B52E2" w14:textId="77777777" w:rsidR="00145DDF" w:rsidRDefault="00145DDF" w:rsidP="00145DDF">
      <w:pPr>
        <w:pStyle w:val="DraftHeading4"/>
        <w:tabs>
          <w:tab w:val="right" w:pos="2268"/>
        </w:tabs>
        <w:ind w:left="2381" w:hanging="2381"/>
      </w:pPr>
      <w:r>
        <w:tab/>
      </w:r>
      <w:r w:rsidRPr="00735C65">
        <w:t>(ii)</w:t>
      </w:r>
      <w:r>
        <w:tab/>
      </w:r>
      <w:r w:rsidRPr="005B5DDA">
        <w:t xml:space="preserve">located at the entrance to each room or walled section of the building in which the </w:t>
      </w:r>
      <w:r>
        <w:t xml:space="preserve">hazardous </w:t>
      </w:r>
      <w:r w:rsidRPr="005B5DDA">
        <w:t>chemical is used, handled or stored; and</w:t>
      </w:r>
    </w:p>
    <w:p w14:paraId="646B52E3" w14:textId="77777777" w:rsidR="00145DDF" w:rsidRPr="005B5DDA" w:rsidRDefault="00145DDF" w:rsidP="00145DDF">
      <w:pPr>
        <w:pStyle w:val="DraftHeading3"/>
        <w:tabs>
          <w:tab w:val="right" w:pos="1757"/>
        </w:tabs>
        <w:ind w:left="1871" w:hanging="1871"/>
      </w:pPr>
      <w:r>
        <w:tab/>
      </w:r>
      <w:r w:rsidRPr="00735C65">
        <w:t>(d)</w:t>
      </w:r>
      <w:r>
        <w:tab/>
      </w:r>
      <w:r w:rsidRPr="005B5DDA">
        <w:t>if the hazardous chemical is contained in a</w:t>
      </w:r>
      <w:r>
        <w:t xml:space="preserve"> </w:t>
      </w:r>
      <w:r w:rsidRPr="00FE490B">
        <w:t>container or</w:t>
      </w:r>
      <w:r w:rsidRPr="005B5DDA">
        <w:t xml:space="preserve"> outside storage area—located next to the </w:t>
      </w:r>
      <w:r w:rsidRPr="00FE490B">
        <w:t>container or</w:t>
      </w:r>
      <w:r>
        <w:t xml:space="preserve"> </w:t>
      </w:r>
      <w:r w:rsidRPr="005B5DDA">
        <w:t>outside storage area; and</w:t>
      </w:r>
    </w:p>
    <w:p w14:paraId="646B52E4" w14:textId="77777777" w:rsidR="007162D7" w:rsidRDefault="00145DDF" w:rsidP="00145DDF">
      <w:pPr>
        <w:pStyle w:val="DraftHeading3"/>
        <w:tabs>
          <w:tab w:val="right" w:pos="1757"/>
        </w:tabs>
        <w:ind w:left="1871" w:hanging="1871"/>
      </w:pPr>
      <w:r>
        <w:tab/>
      </w:r>
      <w:r w:rsidRPr="00735C65">
        <w:t>(e)</w:t>
      </w:r>
      <w:r>
        <w:tab/>
      </w:r>
      <w:r w:rsidRPr="005B5DDA">
        <w:t xml:space="preserve">for a placard to which </w:t>
      </w:r>
      <w:r>
        <w:t>clause</w:t>
      </w:r>
      <w:r w:rsidRPr="005B5DDA">
        <w:t xml:space="preserve"> </w:t>
      </w:r>
      <w:r>
        <w:t>3</w:t>
      </w:r>
      <w:r w:rsidRPr="005B5DDA">
        <w:t xml:space="preserve"> </w:t>
      </w:r>
      <w:r>
        <w:t>applies</w:t>
      </w:r>
      <w:r w:rsidRPr="00983A3B">
        <w:t>—</w:t>
      </w:r>
      <w:r w:rsidRPr="005B5DDA">
        <w:t xml:space="preserve">located at each entrance to the workplace where an emergency service </w:t>
      </w:r>
      <w:r w:rsidR="00535804">
        <w:t>organisation</w:t>
      </w:r>
      <w:r w:rsidR="00535804" w:rsidRPr="005B5DDA">
        <w:t xml:space="preserve"> </w:t>
      </w:r>
      <w:r w:rsidRPr="005B5DDA">
        <w:t>may enter the workplace; and</w:t>
      </w:r>
    </w:p>
    <w:p w14:paraId="646B52E5" w14:textId="77777777" w:rsidR="00145DDF" w:rsidRPr="00983A3B" w:rsidRDefault="00145DDF" w:rsidP="00145DDF">
      <w:pPr>
        <w:pStyle w:val="DraftHeading3"/>
        <w:tabs>
          <w:tab w:val="right" w:pos="1757"/>
        </w:tabs>
        <w:ind w:left="1871" w:hanging="1871"/>
      </w:pPr>
      <w:r>
        <w:tab/>
      </w:r>
      <w:r w:rsidRPr="00735C65">
        <w:t>(f)</w:t>
      </w:r>
      <w:r>
        <w:tab/>
      </w:r>
      <w:r w:rsidRPr="00983A3B">
        <w:t xml:space="preserve">for a placard to which </w:t>
      </w:r>
      <w:r>
        <w:t>clause 4</w:t>
      </w:r>
      <w:r w:rsidRPr="00983A3B">
        <w:t xml:space="preserve"> applies—located on or next to each container or storage area in which the </w:t>
      </w:r>
      <w:r>
        <w:t>hazardous chemicals</w:t>
      </w:r>
      <w:r w:rsidRPr="00983A3B">
        <w:t xml:space="preserve"> are stored; and</w:t>
      </w:r>
    </w:p>
    <w:p w14:paraId="646B52E6" w14:textId="77777777" w:rsidR="00145DDF" w:rsidRPr="005B5DDA" w:rsidRDefault="00145DDF" w:rsidP="00145DDF">
      <w:pPr>
        <w:pStyle w:val="DraftHeading3"/>
        <w:tabs>
          <w:tab w:val="right" w:pos="1757"/>
        </w:tabs>
        <w:ind w:left="1871" w:hanging="1871"/>
      </w:pPr>
      <w:r>
        <w:tab/>
      </w:r>
      <w:r w:rsidRPr="00735C65">
        <w:t>(g)</w:t>
      </w:r>
      <w:r>
        <w:tab/>
      </w:r>
      <w:r w:rsidRPr="005B5DDA">
        <w:t xml:space="preserve">for a placard to which </w:t>
      </w:r>
      <w:r>
        <w:t>clause</w:t>
      </w:r>
      <w:r w:rsidRPr="005B5DDA">
        <w:t xml:space="preserve"> </w:t>
      </w:r>
      <w:r>
        <w:t xml:space="preserve">6 </w:t>
      </w:r>
      <w:r w:rsidRPr="005B5DDA">
        <w:t>applies—located at each entrance to</w:t>
      </w:r>
      <w:r>
        <w:t xml:space="preserve"> </w:t>
      </w:r>
      <w:r w:rsidRPr="00FE490B">
        <w:t>a</w:t>
      </w:r>
      <w:r w:rsidRPr="005B5DDA">
        <w:t xml:space="preserve"> storage area in which the </w:t>
      </w:r>
      <w:r>
        <w:t>hazardous chemicals</w:t>
      </w:r>
      <w:r w:rsidRPr="005B5DDA">
        <w:t xml:space="preserve"> are stored.</w:t>
      </w:r>
    </w:p>
    <w:p w14:paraId="646B52E7" w14:textId="77777777" w:rsidR="00145DDF" w:rsidRPr="005B5DDA" w:rsidRDefault="00145DDF" w:rsidP="007272F6">
      <w:pPr>
        <w:pStyle w:val="StyleDraftHeading1Left0cmHanging15cm1"/>
      </w:pPr>
      <w:r>
        <w:tab/>
      </w:r>
      <w:bookmarkStart w:id="1008" w:name="_Toc174445936"/>
      <w:r>
        <w:t>2</w:t>
      </w:r>
      <w:r>
        <w:tab/>
      </w:r>
      <w:r w:rsidRPr="005B5DDA">
        <w:t>Maintaining placards</w:t>
      </w:r>
      <w:bookmarkEnd w:id="1008"/>
    </w:p>
    <w:p w14:paraId="646B52E8" w14:textId="77777777" w:rsidR="00145DDF" w:rsidRPr="005B5DDA" w:rsidRDefault="00145DDF" w:rsidP="00145DDF">
      <w:pPr>
        <w:pStyle w:val="BodySectionSub"/>
      </w:pPr>
      <w:r w:rsidRPr="005B5DDA">
        <w:t>A person who is required to display a placard must</w:t>
      </w:r>
      <w:bookmarkStart w:id="1009" w:name="_Ref262630830"/>
      <w:r w:rsidRPr="005B5DDA">
        <w:t>:</w:t>
      </w:r>
    </w:p>
    <w:p w14:paraId="646B52E9" w14:textId="77777777" w:rsidR="00145DDF" w:rsidRPr="005B5DDA" w:rsidRDefault="00145DDF" w:rsidP="00145DDF">
      <w:pPr>
        <w:pStyle w:val="DraftHeading3"/>
        <w:tabs>
          <w:tab w:val="right" w:pos="1757"/>
        </w:tabs>
        <w:ind w:left="1871" w:hanging="1871"/>
      </w:pPr>
      <w:r>
        <w:tab/>
      </w:r>
      <w:r w:rsidRPr="00735C65">
        <w:t>(a)</w:t>
      </w:r>
      <w:r>
        <w:tab/>
      </w:r>
      <w:r w:rsidRPr="005B5DDA">
        <w:t>amend the placard as soon as practicable if:</w:t>
      </w:r>
    </w:p>
    <w:p w14:paraId="646B52EA"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the type or quantity of hazardous chemical used, handled or stored at the workplace changes; and</w:t>
      </w:r>
    </w:p>
    <w:p w14:paraId="646B52EB" w14:textId="77777777" w:rsidR="00145DDF" w:rsidRPr="005B5DDA" w:rsidRDefault="00145DDF" w:rsidP="00145DDF">
      <w:pPr>
        <w:pStyle w:val="DraftHeading4"/>
        <w:tabs>
          <w:tab w:val="right" w:pos="2268"/>
        </w:tabs>
        <w:ind w:left="2381" w:hanging="2381"/>
      </w:pPr>
      <w:r>
        <w:tab/>
      </w:r>
      <w:r w:rsidRPr="00735C65">
        <w:t>(ii)</w:t>
      </w:r>
      <w:r>
        <w:tab/>
      </w:r>
      <w:r w:rsidRPr="005B5DDA">
        <w:t>the change requires the information displayed on the placard to be amended; and</w:t>
      </w:r>
    </w:p>
    <w:p w14:paraId="646B52EC" w14:textId="77777777" w:rsidR="00145DDF" w:rsidRPr="005B5DDA" w:rsidRDefault="00145DDF" w:rsidP="00145DDF">
      <w:pPr>
        <w:pStyle w:val="DraftHeading3"/>
        <w:tabs>
          <w:tab w:val="right" w:pos="1757"/>
        </w:tabs>
        <w:ind w:left="1871" w:hanging="1871"/>
      </w:pPr>
      <w:r>
        <w:lastRenderedPageBreak/>
        <w:tab/>
      </w:r>
      <w:r w:rsidRPr="00735C65">
        <w:t>(b)</w:t>
      </w:r>
      <w:r>
        <w:tab/>
      </w:r>
      <w:r w:rsidRPr="005B5DDA">
        <w:t>ensure that the placard is:</w:t>
      </w:r>
    </w:p>
    <w:p w14:paraId="646B52ED" w14:textId="77777777" w:rsidR="00145DDF" w:rsidRPr="005B5DDA" w:rsidRDefault="00145DDF" w:rsidP="00145DDF">
      <w:pPr>
        <w:pStyle w:val="DraftHeading4"/>
        <w:tabs>
          <w:tab w:val="right" w:pos="2268"/>
        </w:tabs>
        <w:ind w:left="2381" w:hanging="2381"/>
      </w:pPr>
      <w:r>
        <w:tab/>
      </w:r>
      <w:r w:rsidRPr="00735C65">
        <w:t>(</w:t>
      </w:r>
      <w:proofErr w:type="spellStart"/>
      <w:r w:rsidRPr="00735C65">
        <w:t>i</w:t>
      </w:r>
      <w:proofErr w:type="spellEnd"/>
      <w:r w:rsidRPr="00735C65">
        <w:t>)</w:t>
      </w:r>
      <w:r>
        <w:tab/>
      </w:r>
      <w:r w:rsidRPr="005B5DDA">
        <w:t>kept clean; and</w:t>
      </w:r>
    </w:p>
    <w:p w14:paraId="646B52EE" w14:textId="77777777" w:rsidR="00145DDF" w:rsidRPr="005B5DDA" w:rsidRDefault="00145DDF" w:rsidP="00145DDF">
      <w:pPr>
        <w:pStyle w:val="DraftHeading4"/>
        <w:tabs>
          <w:tab w:val="right" w:pos="2268"/>
        </w:tabs>
        <w:ind w:left="2381" w:hanging="2381"/>
      </w:pPr>
      <w:r>
        <w:tab/>
      </w:r>
      <w:r w:rsidRPr="00735C65">
        <w:t>(ii)</w:t>
      </w:r>
      <w:r>
        <w:tab/>
      </w:r>
      <w:r w:rsidRPr="005B5DDA">
        <w:t>maintained in good repair; and</w:t>
      </w:r>
    </w:p>
    <w:p w14:paraId="646B52EF" w14:textId="77777777" w:rsidR="00145DDF" w:rsidRPr="005B5DDA" w:rsidRDefault="00145DDF" w:rsidP="00145DDF">
      <w:pPr>
        <w:pStyle w:val="DraftHeading4"/>
        <w:tabs>
          <w:tab w:val="right" w:pos="2268"/>
        </w:tabs>
        <w:ind w:left="2381" w:hanging="2381"/>
      </w:pPr>
      <w:r>
        <w:tab/>
      </w:r>
      <w:r w:rsidRPr="00735C65">
        <w:t>(iii)</w:t>
      </w:r>
      <w:r>
        <w:tab/>
      </w:r>
      <w:r w:rsidRPr="005B5DDA">
        <w:t>not covered or obscured.</w:t>
      </w:r>
    </w:p>
    <w:p w14:paraId="646B52F0" w14:textId="77777777" w:rsidR="00145DDF" w:rsidRPr="005B5DDA" w:rsidRDefault="00145DDF" w:rsidP="007272F6">
      <w:pPr>
        <w:pStyle w:val="StyleDraftHeading1Left0cmHanging15cm1"/>
      </w:pPr>
      <w:bookmarkStart w:id="1010" w:name="_Ref262651326"/>
      <w:r>
        <w:tab/>
      </w:r>
      <w:bookmarkStart w:id="1011" w:name="_Toc174445937"/>
      <w:r>
        <w:t>3</w:t>
      </w:r>
      <w:r>
        <w:tab/>
      </w:r>
      <w:r w:rsidRPr="005B5DDA">
        <w:t>Outer warning placards—requirements</w:t>
      </w:r>
      <w:bookmarkEnd w:id="1009"/>
      <w:bookmarkEnd w:id="1010"/>
      <w:bookmarkEnd w:id="1011"/>
    </w:p>
    <w:p w14:paraId="646B52F1" w14:textId="77777777" w:rsidR="00145DDF" w:rsidRDefault="00145DDF" w:rsidP="00145DDF">
      <w:pPr>
        <w:pStyle w:val="DraftHeading2"/>
        <w:tabs>
          <w:tab w:val="right" w:pos="1247"/>
        </w:tabs>
        <w:ind w:left="1361" w:hanging="1361"/>
      </w:pPr>
      <w:r>
        <w:tab/>
      </w:r>
      <w:r w:rsidRPr="00735C65">
        <w:t>(1)</w:t>
      </w:r>
      <w:r>
        <w:tab/>
      </w:r>
      <w:r w:rsidRPr="005B5DDA">
        <w:t xml:space="preserve">This </w:t>
      </w:r>
      <w:r>
        <w:t>clause</w:t>
      </w:r>
      <w:r w:rsidRPr="005B5DDA">
        <w:t xml:space="preserve"> applies if a person conducting a business or undertaking at a workplace must display an outer warning placard at the workplace in relation to a hazardous chemical.</w:t>
      </w:r>
    </w:p>
    <w:p w14:paraId="646B52F2" w14:textId="77777777" w:rsidR="00145DDF" w:rsidRPr="00D42582" w:rsidRDefault="00145DDF" w:rsidP="00145DDF">
      <w:pPr>
        <w:pStyle w:val="DraftSub-sectionNote"/>
        <w:tabs>
          <w:tab w:val="right" w:pos="1814"/>
        </w:tabs>
        <w:ind w:left="1361"/>
        <w:rPr>
          <w:b/>
        </w:rPr>
      </w:pPr>
      <w:r w:rsidRPr="00D42582">
        <w:rPr>
          <w:b/>
        </w:rPr>
        <w:t>Note</w:t>
      </w:r>
    </w:p>
    <w:p w14:paraId="646B52F3" w14:textId="77777777" w:rsidR="00145DDF" w:rsidRDefault="00145DDF" w:rsidP="00145DDF">
      <w:pPr>
        <w:pStyle w:val="DraftSub-sectionNote"/>
        <w:tabs>
          <w:tab w:val="right" w:pos="1814"/>
        </w:tabs>
        <w:ind w:left="1361"/>
      </w:pPr>
      <w:r w:rsidRPr="005B5DDA">
        <w:t xml:space="preserve">Regulation </w:t>
      </w:r>
      <w:r>
        <w:t>349</w:t>
      </w:r>
      <w:r w:rsidRPr="005B5DDA">
        <w:t xml:space="preserve"> sets out when an outer warning placard is required, and states that it is not req</w:t>
      </w:r>
      <w:r>
        <w:t>uired for retail fuel outlets.</w:t>
      </w:r>
    </w:p>
    <w:p w14:paraId="646B52F4" w14:textId="77777777" w:rsidR="00145DDF" w:rsidRPr="005B5DDA" w:rsidRDefault="00145DDF" w:rsidP="00145DDF">
      <w:pPr>
        <w:pStyle w:val="DraftHeading2"/>
        <w:tabs>
          <w:tab w:val="right" w:pos="1247"/>
        </w:tabs>
        <w:ind w:left="1361" w:hanging="1361"/>
      </w:pPr>
      <w:r>
        <w:tab/>
      </w:r>
      <w:r w:rsidRPr="00735C65">
        <w:t>(2)</w:t>
      </w:r>
      <w:r>
        <w:tab/>
      </w:r>
      <w:r w:rsidRPr="005B5DDA">
        <w:t>The outer warning placard must:</w:t>
      </w:r>
    </w:p>
    <w:p w14:paraId="646B52F5" w14:textId="77777777" w:rsidR="00145DDF" w:rsidRPr="005B5DDA" w:rsidRDefault="00145DDF" w:rsidP="00145DDF">
      <w:pPr>
        <w:pStyle w:val="DraftHeading3"/>
        <w:tabs>
          <w:tab w:val="right" w:pos="1757"/>
        </w:tabs>
        <w:ind w:left="1871" w:hanging="1871"/>
      </w:pPr>
      <w:r>
        <w:tab/>
      </w:r>
      <w:r w:rsidRPr="00735C65">
        <w:t>(a)</w:t>
      </w:r>
      <w:r>
        <w:tab/>
      </w:r>
      <w:r w:rsidRPr="005B5DDA">
        <w:t xml:space="preserve">comply with the form shown in figure </w:t>
      </w:r>
      <w:r>
        <w:t>13</w:t>
      </w:r>
      <w:r w:rsidRPr="005B5DDA">
        <w:t>.1; and</w:t>
      </w:r>
    </w:p>
    <w:p w14:paraId="646B52F6" w14:textId="77777777" w:rsidR="00145DDF" w:rsidRDefault="00145DDF" w:rsidP="00145DDF">
      <w:pPr>
        <w:pStyle w:val="DraftHeading3"/>
        <w:tabs>
          <w:tab w:val="right" w:pos="1757"/>
        </w:tabs>
        <w:ind w:left="1871" w:hanging="1871"/>
      </w:pPr>
      <w:r>
        <w:tab/>
      </w:r>
      <w:r w:rsidRPr="00735C65">
        <w:t>(b)</w:t>
      </w:r>
      <w:r>
        <w:tab/>
      </w:r>
      <w:r w:rsidRPr="005B5DDA">
        <w:t xml:space="preserve">display the word </w:t>
      </w:r>
      <w:r>
        <w:t>'</w:t>
      </w:r>
      <w:r w:rsidRPr="005B5DDA">
        <w:t>HAZCHEM</w:t>
      </w:r>
      <w:r>
        <w:t>'</w:t>
      </w:r>
      <w:r w:rsidRPr="005B5DDA">
        <w:t xml:space="preserve"> in red letters on a white or silver background.</w:t>
      </w:r>
    </w:p>
    <w:p w14:paraId="646B52F7" w14:textId="77777777" w:rsidR="00145DDF" w:rsidRPr="00735C65" w:rsidRDefault="00145DDF" w:rsidP="00E30612">
      <w:pPr>
        <w:pStyle w:val="Normal-Schedule"/>
        <w:jc w:val="center"/>
      </w:pPr>
      <w:r>
        <w:rPr>
          <w:noProof/>
          <w:lang w:eastAsia="en-AU"/>
        </w:rPr>
        <w:drawing>
          <wp:inline distT="0" distB="0" distL="0" distR="0" wp14:anchorId="646B577A" wp14:editId="646B577B">
            <wp:extent cx="3942715" cy="746125"/>
            <wp:effectExtent l="0" t="0" r="635" b="0"/>
            <wp:docPr id="1" name="Picture 1" title="HAZCHEM example of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3942715" cy="746125"/>
                    </a:xfrm>
                    <a:prstGeom prst="rect">
                      <a:avLst/>
                    </a:prstGeom>
                    <a:noFill/>
                    <a:ln w="9525">
                      <a:noFill/>
                      <a:miter lim="800000"/>
                      <a:headEnd/>
                      <a:tailEnd/>
                    </a:ln>
                  </pic:spPr>
                </pic:pic>
              </a:graphicData>
            </a:graphic>
          </wp:inline>
        </w:drawing>
      </w:r>
    </w:p>
    <w:p w14:paraId="646B52F8" w14:textId="77777777" w:rsidR="00145DDF" w:rsidRPr="00E91D66" w:rsidRDefault="00612BEF" w:rsidP="00145DDF">
      <w:pPr>
        <w:widowControl w:val="0"/>
        <w:spacing w:before="0"/>
        <w:jc w:val="center"/>
        <w:rPr>
          <w:bCs/>
          <w:sz w:val="2"/>
        </w:rPr>
      </w:pPr>
      <w:r>
        <w:rPr>
          <w:noProof/>
          <w:sz w:val="2"/>
          <w:lang w:eastAsia="en-AU"/>
        </w:rPr>
        <mc:AlternateContent>
          <mc:Choice Requires="wps">
            <w:drawing>
              <wp:anchor distT="0" distB="0" distL="114300" distR="114300" simplePos="0" relativeHeight="251651072" behindDoc="0" locked="0" layoutInCell="1" allowOverlap="1" wp14:anchorId="646B577C" wp14:editId="5623B088">
                <wp:simplePos x="0" y="0"/>
                <wp:positionH relativeFrom="column">
                  <wp:posOffset>555269</wp:posOffset>
                </wp:positionH>
                <wp:positionV relativeFrom="paragraph">
                  <wp:posOffset>2362</wp:posOffset>
                </wp:positionV>
                <wp:extent cx="2369820" cy="7620"/>
                <wp:effectExtent l="38100" t="76200" r="30480" b="87630"/>
                <wp:wrapNone/>
                <wp:docPr id="5" name="Line 5" title="width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9820" cy="76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6740" id="Line 5" o:spid="_x0000_s1026" alt="Title: width line"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2pt" to="2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">
                <v:stroke startarrow="block" endarrow="block"/>
              </v:line>
            </w:pict>
          </mc:Fallback>
        </mc:AlternateContent>
      </w:r>
    </w:p>
    <w:p w14:paraId="646B52F9" w14:textId="77777777" w:rsidR="00145DDF" w:rsidRPr="00E91D66" w:rsidRDefault="00145DDF" w:rsidP="00145DDF">
      <w:pPr>
        <w:pStyle w:val="Normal-Schedule"/>
        <w:tabs>
          <w:tab w:val="clear" w:pos="454"/>
          <w:tab w:val="clear" w:pos="907"/>
          <w:tab w:val="clear" w:pos="1361"/>
          <w:tab w:val="clear" w:pos="1814"/>
          <w:tab w:val="clear" w:pos="2722"/>
        </w:tabs>
        <w:spacing w:before="0"/>
        <w:ind w:left="2268"/>
        <w:rPr>
          <w:rFonts w:ascii="Arial" w:hAnsi="Arial" w:cs="Arial"/>
          <w:sz w:val="18"/>
        </w:rPr>
      </w:pPr>
      <w:r w:rsidRPr="00E91D66">
        <w:rPr>
          <w:rFonts w:ascii="Arial" w:hAnsi="Arial" w:cs="Arial"/>
          <w:sz w:val="18"/>
        </w:rPr>
        <w:t>600 mm</w:t>
      </w:r>
    </w:p>
    <w:p w14:paraId="646B52FA"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rPr>
          <w:b/>
        </w:rPr>
      </w:pPr>
      <w:r w:rsidRPr="00E91D66">
        <w:rPr>
          <w:b/>
        </w:rPr>
        <w:t xml:space="preserve">Figure </w:t>
      </w:r>
      <w:r>
        <w:rPr>
          <w:b/>
        </w:rPr>
        <w:t>13</w:t>
      </w:r>
      <w:r w:rsidRPr="00E91D66">
        <w:rPr>
          <w:b/>
        </w:rPr>
        <w:t>.1</w:t>
      </w:r>
      <w:r>
        <w:rPr>
          <w:b/>
        </w:rPr>
        <w:t xml:space="preserve">    </w:t>
      </w:r>
      <w:r w:rsidRPr="00E91D66">
        <w:rPr>
          <w:b/>
        </w:rPr>
        <w:t>Form and dimensions of outer warning placard</w:t>
      </w:r>
    </w:p>
    <w:p w14:paraId="646B52FB" w14:textId="28E62A0D" w:rsidR="00145DDF" w:rsidRPr="005B5DDA" w:rsidRDefault="00145DDF" w:rsidP="00145DDF">
      <w:pPr>
        <w:pStyle w:val="DraftHeading2"/>
        <w:tabs>
          <w:tab w:val="right" w:pos="1247"/>
        </w:tabs>
        <w:ind w:left="1361" w:hanging="1361"/>
      </w:pPr>
      <w:r>
        <w:tab/>
      </w:r>
      <w:r w:rsidRPr="006C5898">
        <w:t>(3)</w:t>
      </w:r>
      <w:r>
        <w:tab/>
      </w:r>
      <w:r w:rsidRPr="005B5DDA">
        <w:t xml:space="preserve">In this </w:t>
      </w:r>
      <w:r>
        <w:t xml:space="preserve">clause, </w:t>
      </w:r>
      <w:r w:rsidRPr="005B5DDA">
        <w:rPr>
          <w:b/>
          <w:i/>
        </w:rPr>
        <w:t>red</w:t>
      </w:r>
      <w:r w:rsidRPr="005B5DDA">
        <w:t xml:space="preserve"> means the colour </w:t>
      </w:r>
      <w:r>
        <w:t>'</w:t>
      </w:r>
      <w:r w:rsidRPr="005B5DDA">
        <w:t>signal red</w:t>
      </w:r>
      <w:r>
        <w:t>'</w:t>
      </w:r>
      <w:r w:rsidRPr="005B5DDA">
        <w:t xml:space="preserve"> in accordance with </w:t>
      </w:r>
      <w:r w:rsidR="007817A5" w:rsidRPr="007817A5">
        <w:rPr>
          <w:bCs/>
        </w:rPr>
        <w:t xml:space="preserve">AS 2700S–2011 </w:t>
      </w:r>
      <w:r w:rsidRPr="005B5DDA">
        <w:rPr>
          <w:bCs/>
        </w:rPr>
        <w:t>(R13)</w:t>
      </w:r>
      <w:r w:rsidRPr="005B5DDA">
        <w:t xml:space="preserve"> (Colour standards for general purposes—signal red).</w:t>
      </w:r>
    </w:p>
    <w:p w14:paraId="646B52FC" w14:textId="77777777" w:rsidR="00145DDF" w:rsidRPr="005B5DDA" w:rsidRDefault="00145DDF" w:rsidP="007272F6">
      <w:pPr>
        <w:pStyle w:val="StyleDraftHeading1Left0cmHanging15cm1"/>
      </w:pPr>
      <w:bookmarkStart w:id="1012" w:name="OLE_LINK13"/>
      <w:r>
        <w:tab/>
      </w:r>
      <w:bookmarkStart w:id="1013" w:name="_Toc174445938"/>
      <w:r>
        <w:t>4</w:t>
      </w:r>
      <w:r>
        <w:tab/>
      </w:r>
      <w:r w:rsidRPr="005B5DDA">
        <w:t xml:space="preserve">Placards for particular </w:t>
      </w:r>
      <w:r>
        <w:t>hazardous chemicals</w:t>
      </w:r>
      <w:r w:rsidRPr="005B5DDA">
        <w:t xml:space="preserve"> stored in bulk</w:t>
      </w:r>
      <w:bookmarkEnd w:id="1012"/>
      <w:bookmarkEnd w:id="1013"/>
    </w:p>
    <w:p w14:paraId="646B52FD"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w:t>
      </w:r>
      <w:r>
        <w:t xml:space="preserve">tion to the storage in bulk of any of </w:t>
      </w:r>
      <w:r w:rsidRPr="005B5DDA">
        <w:t>the following</w:t>
      </w:r>
      <w:r>
        <w:t xml:space="preserve"> hazardous chemicals</w:t>
      </w:r>
      <w:r w:rsidRPr="005B5DDA">
        <w:t>:</w:t>
      </w:r>
    </w:p>
    <w:p w14:paraId="646B52FE" w14:textId="77777777" w:rsidR="00145DDF" w:rsidRPr="00640AD1" w:rsidRDefault="00145DDF" w:rsidP="00145DDF">
      <w:pPr>
        <w:pStyle w:val="DraftHeading3"/>
        <w:tabs>
          <w:tab w:val="right" w:pos="1757"/>
        </w:tabs>
        <w:ind w:left="1871" w:hanging="1871"/>
      </w:pPr>
      <w:r>
        <w:tab/>
        <w:t>(a)</w:t>
      </w:r>
      <w:r>
        <w:tab/>
      </w:r>
      <w:r w:rsidRPr="00640AD1">
        <w:t>gases under pressure, including flammab</w:t>
      </w:r>
      <w:r>
        <w:t>le gases and flammable aerosols;</w:t>
      </w:r>
    </w:p>
    <w:p w14:paraId="646B52FF" w14:textId="77777777" w:rsidR="00145DDF" w:rsidRPr="00640AD1" w:rsidRDefault="00145DDF" w:rsidP="00145DDF">
      <w:pPr>
        <w:pStyle w:val="DraftHeading3"/>
        <w:tabs>
          <w:tab w:val="right" w:pos="1757"/>
        </w:tabs>
        <w:ind w:left="1871" w:hanging="1871"/>
      </w:pPr>
      <w:r>
        <w:tab/>
      </w:r>
      <w:r w:rsidRPr="00F505A0">
        <w:t>(b)</w:t>
      </w:r>
      <w:r>
        <w:tab/>
      </w:r>
      <w:r w:rsidRPr="00640AD1">
        <w:t>flammable liquids categor</w:t>
      </w:r>
      <w:r>
        <w:t>y</w:t>
      </w:r>
      <w:r w:rsidRPr="00640AD1">
        <w:t xml:space="preserve"> 1, 2 </w:t>
      </w:r>
      <w:r>
        <w:t>or</w:t>
      </w:r>
      <w:r w:rsidRPr="00640AD1">
        <w:t xml:space="preserve"> 3</w:t>
      </w:r>
      <w:r>
        <w:t>;</w:t>
      </w:r>
    </w:p>
    <w:p w14:paraId="646B5300" w14:textId="77777777" w:rsidR="00145DDF" w:rsidRDefault="00145DDF" w:rsidP="00145DDF">
      <w:pPr>
        <w:pStyle w:val="DraftHeading3"/>
        <w:tabs>
          <w:tab w:val="right" w:pos="1757"/>
        </w:tabs>
        <w:ind w:left="1871" w:hanging="1871"/>
      </w:pPr>
      <w:r>
        <w:tab/>
      </w:r>
      <w:r w:rsidRPr="00F505A0">
        <w:t>(c)</w:t>
      </w:r>
      <w:r>
        <w:tab/>
      </w:r>
      <w:r w:rsidRPr="00640AD1">
        <w:t>flammable solids categor</w:t>
      </w:r>
      <w:r>
        <w:t>y</w:t>
      </w:r>
      <w:r w:rsidRPr="00640AD1">
        <w:t xml:space="preserve"> 1 </w:t>
      </w:r>
      <w:r>
        <w:t>or</w:t>
      </w:r>
      <w:r w:rsidRPr="00640AD1">
        <w:t xml:space="preserve"> 2</w:t>
      </w:r>
      <w:r>
        <w:t>,</w:t>
      </w:r>
      <w:r w:rsidRPr="00640AD1">
        <w:t xml:space="preserve"> s</w:t>
      </w:r>
      <w:r>
        <w:t>elf</w:t>
      </w:r>
      <w:r>
        <w:noBreakHyphen/>
        <w:t>reactive substances types B to F, self</w:t>
      </w:r>
      <w:r>
        <w:noBreakHyphen/>
        <w:t xml:space="preserve">heating substances category 1 or 2 or </w:t>
      </w:r>
      <w:r w:rsidRPr="00640AD1">
        <w:t xml:space="preserve">substances </w:t>
      </w:r>
      <w:r>
        <w:t>that</w:t>
      </w:r>
      <w:r w:rsidRPr="00640AD1">
        <w:t>, in contact with water, emit flammable gases</w:t>
      </w:r>
      <w:r>
        <w:t>;</w:t>
      </w:r>
    </w:p>
    <w:p w14:paraId="646B5301" w14:textId="77777777" w:rsidR="00145DDF" w:rsidRDefault="00145DDF" w:rsidP="00145DDF">
      <w:pPr>
        <w:pStyle w:val="DraftHeading3"/>
        <w:tabs>
          <w:tab w:val="right" w:pos="1757"/>
        </w:tabs>
        <w:ind w:left="1871" w:hanging="1871"/>
      </w:pPr>
      <w:r>
        <w:tab/>
      </w:r>
      <w:r w:rsidRPr="00F505A0">
        <w:t>(d)</w:t>
      </w:r>
      <w:r>
        <w:tab/>
        <w:t xml:space="preserve">organic peroxides types B to </w:t>
      </w:r>
      <w:r w:rsidRPr="00640AD1">
        <w:t>F, oxidising solids and</w:t>
      </w:r>
      <w:r>
        <w:t xml:space="preserve"> oxidising liquids category 1, 2 or </w:t>
      </w:r>
      <w:r w:rsidRPr="00640AD1">
        <w:t>3</w:t>
      </w:r>
      <w:r>
        <w:t>;</w:t>
      </w:r>
    </w:p>
    <w:p w14:paraId="646B5302" w14:textId="77777777" w:rsidR="00145DDF" w:rsidRDefault="00145DDF" w:rsidP="00145DDF">
      <w:pPr>
        <w:pStyle w:val="DraftHeading3"/>
        <w:tabs>
          <w:tab w:val="right" w:pos="1757"/>
        </w:tabs>
        <w:ind w:left="1871" w:hanging="1871"/>
      </w:pPr>
      <w:r>
        <w:lastRenderedPageBreak/>
        <w:tab/>
      </w:r>
      <w:r w:rsidRPr="00F505A0">
        <w:t>(e)</w:t>
      </w:r>
      <w:r>
        <w:tab/>
        <w:t xml:space="preserve">acute toxicity category 1, 2 or </w:t>
      </w:r>
      <w:r w:rsidRPr="00640AD1">
        <w:t>3</w:t>
      </w:r>
      <w:r>
        <w:t>;</w:t>
      </w:r>
    </w:p>
    <w:p w14:paraId="646B5303" w14:textId="77777777" w:rsidR="007162D7" w:rsidRDefault="00145DDF" w:rsidP="00145DDF">
      <w:pPr>
        <w:pStyle w:val="DraftHeading3"/>
        <w:tabs>
          <w:tab w:val="right" w:pos="1757"/>
        </w:tabs>
        <w:ind w:left="1871" w:hanging="1871"/>
      </w:pPr>
      <w:r>
        <w:tab/>
      </w:r>
      <w:r w:rsidRPr="00F505A0">
        <w:t>(f)</w:t>
      </w:r>
      <w:r>
        <w:tab/>
      </w:r>
      <w:r w:rsidRPr="00640AD1">
        <w:t>skin corrosion categor</w:t>
      </w:r>
      <w:r>
        <w:t>y</w:t>
      </w:r>
      <w:r w:rsidRPr="00640AD1">
        <w:t xml:space="preserve"> 1A, 1B </w:t>
      </w:r>
      <w:r>
        <w:t>or</w:t>
      </w:r>
      <w:r w:rsidRPr="00640AD1">
        <w:t xml:space="preserve"> 1C and corrosive to metals category 1</w:t>
      </w:r>
      <w:r>
        <w:t>.</w:t>
      </w:r>
    </w:p>
    <w:p w14:paraId="646B5304" w14:textId="77777777" w:rsidR="00145DDF" w:rsidRPr="005B5DDA" w:rsidRDefault="00145DDF" w:rsidP="00145DDF">
      <w:pPr>
        <w:pStyle w:val="DraftHeading2"/>
        <w:tabs>
          <w:tab w:val="right" w:pos="1247"/>
        </w:tabs>
        <w:ind w:left="1361" w:hanging="1361"/>
      </w:pPr>
      <w:r>
        <w:tab/>
      </w:r>
      <w:r w:rsidRPr="00E91D66">
        <w:t>(2)</w:t>
      </w:r>
      <w:r>
        <w:tab/>
      </w:r>
      <w:r w:rsidRPr="005B5DDA">
        <w:t>The placard must:</w:t>
      </w:r>
    </w:p>
    <w:p w14:paraId="646B5305" w14:textId="77777777" w:rsidR="00145DDF" w:rsidRPr="005B5DDA" w:rsidRDefault="00145DDF" w:rsidP="00145DDF">
      <w:pPr>
        <w:pStyle w:val="DraftHeading3"/>
        <w:tabs>
          <w:tab w:val="right" w:pos="1757"/>
        </w:tabs>
        <w:ind w:left="1871" w:hanging="1871"/>
      </w:pPr>
      <w:r>
        <w:tab/>
      </w:r>
      <w:r w:rsidRPr="00E91D66">
        <w:t>(a)</w:t>
      </w:r>
      <w:r>
        <w:tab/>
      </w:r>
      <w:r w:rsidRPr="005B5DDA">
        <w:t xml:space="preserve">comply with the template in figure </w:t>
      </w:r>
      <w:r>
        <w:t>13</w:t>
      </w:r>
      <w:r w:rsidRPr="005B5DDA">
        <w:t>.2; and</w:t>
      </w:r>
    </w:p>
    <w:p w14:paraId="646B5306" w14:textId="77777777" w:rsidR="00145DDF" w:rsidRPr="005B5DDA" w:rsidRDefault="00145DDF" w:rsidP="00145DDF">
      <w:pPr>
        <w:pStyle w:val="DraftHeading3"/>
        <w:tabs>
          <w:tab w:val="right" w:pos="1757"/>
        </w:tabs>
        <w:ind w:left="1871" w:hanging="1871"/>
      </w:pPr>
      <w:r>
        <w:tab/>
      </w:r>
      <w:r w:rsidRPr="00E91D66">
        <w:t>(b)</w:t>
      </w:r>
      <w:r>
        <w:tab/>
      </w:r>
      <w:r w:rsidRPr="005B5DDA">
        <w:t>subject to sub</w:t>
      </w:r>
      <w:r>
        <w:t>clause</w:t>
      </w:r>
      <w:r w:rsidRPr="005B5DDA">
        <w:t xml:space="preserve"> (4</w:t>
      </w:r>
      <w:r>
        <w:t>)(</w:t>
      </w:r>
      <w:r w:rsidRPr="005B5DDA">
        <w:t>b)</w:t>
      </w:r>
      <w:r>
        <w:t xml:space="preserve"> and (c)</w:t>
      </w:r>
      <w:r w:rsidRPr="005B5DDA">
        <w:t xml:space="preserve">, have dimensions not less than those shown in figure </w:t>
      </w:r>
      <w:r>
        <w:t>13</w:t>
      </w:r>
      <w:r w:rsidRPr="005B5DDA">
        <w:t>.2.</w:t>
      </w:r>
    </w:p>
    <w:p w14:paraId="646B5307" w14:textId="77777777"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 in figure </w:t>
      </w:r>
      <w:r>
        <w:t>13</w:t>
      </w:r>
      <w:r w:rsidRPr="005B5DDA">
        <w:t>.2 for the hazardous chemical:</w:t>
      </w:r>
    </w:p>
    <w:p w14:paraId="646B5308" w14:textId="77777777" w:rsidR="00145DDF" w:rsidRPr="005B5DDA" w:rsidRDefault="00145DDF" w:rsidP="00145DDF">
      <w:pPr>
        <w:pStyle w:val="DraftHeading3"/>
        <w:tabs>
          <w:tab w:val="right" w:pos="1757"/>
        </w:tabs>
        <w:ind w:left="1871" w:hanging="1871"/>
      </w:pPr>
      <w:r>
        <w:tab/>
      </w:r>
      <w:r w:rsidRPr="00E91D66">
        <w:t>(a)</w:t>
      </w:r>
      <w:r>
        <w:tab/>
      </w:r>
      <w:r w:rsidRPr="005B5DDA">
        <w:t>in space (p)—the proper shipping name</w:t>
      </w:r>
      <w:r>
        <w:t xml:space="preserve"> for the hazardous chemical as specified in Table 3.2.3 of the ADG Code</w:t>
      </w:r>
      <w:r w:rsidRPr="005B5DDA">
        <w:t>;</w:t>
      </w:r>
    </w:p>
    <w:p w14:paraId="646B5309" w14:textId="77777777" w:rsidR="00145DDF" w:rsidRPr="005B5DDA" w:rsidRDefault="00145DDF" w:rsidP="00145DDF">
      <w:pPr>
        <w:pStyle w:val="DraftHeading3"/>
        <w:tabs>
          <w:tab w:val="right" w:pos="1757"/>
        </w:tabs>
        <w:ind w:left="1871" w:hanging="1871"/>
      </w:pPr>
      <w:r>
        <w:tab/>
      </w:r>
      <w:r w:rsidRPr="00E91D66">
        <w:t>(b)</w:t>
      </w:r>
      <w:r>
        <w:tab/>
      </w:r>
      <w:r w:rsidRPr="005B5DDA">
        <w:t>in space (q)—the UN Number</w:t>
      </w:r>
      <w:r>
        <w:t xml:space="preserve"> for the hazardous chemical as specified in Table 3.2.3 of the ADG Code</w:t>
      </w:r>
      <w:r w:rsidRPr="005B5DDA">
        <w:t>;</w:t>
      </w:r>
    </w:p>
    <w:p w14:paraId="646B530A" w14:textId="77777777" w:rsidR="00145DDF" w:rsidRPr="005B5DDA" w:rsidRDefault="00145DDF" w:rsidP="00145DDF">
      <w:pPr>
        <w:pStyle w:val="DraftHeading3"/>
        <w:tabs>
          <w:tab w:val="right" w:pos="1757"/>
        </w:tabs>
        <w:ind w:left="1871" w:hanging="1871"/>
      </w:pPr>
      <w:r>
        <w:tab/>
      </w:r>
      <w:r w:rsidRPr="00E91D66">
        <w:t>(c)</w:t>
      </w:r>
      <w:r>
        <w:tab/>
      </w:r>
      <w:r w:rsidRPr="005B5DDA">
        <w:t xml:space="preserve">in space (r)—the Hazchem Code </w:t>
      </w:r>
      <w:r>
        <w:t>for the hazardous chemical as specified in Table 3.2.3 of the ADG Code</w:t>
      </w:r>
      <w:r w:rsidRPr="005B5DDA">
        <w:t>;</w:t>
      </w:r>
    </w:p>
    <w:p w14:paraId="646B530B" w14:textId="77777777" w:rsidR="00145DDF" w:rsidRPr="005B5DDA" w:rsidRDefault="00145DDF" w:rsidP="00145DDF">
      <w:pPr>
        <w:pStyle w:val="DraftHeading3"/>
        <w:tabs>
          <w:tab w:val="right" w:pos="1757"/>
        </w:tabs>
        <w:ind w:left="1871" w:hanging="1871"/>
      </w:pPr>
      <w:r>
        <w:tab/>
      </w:r>
      <w:r w:rsidRPr="00E91D66">
        <w:t>(d)</w:t>
      </w:r>
      <w:r>
        <w:tab/>
      </w:r>
      <w:r w:rsidRPr="005B5DDA">
        <w:t xml:space="preserve">in space (s)—the </w:t>
      </w:r>
      <w:r w:rsidRPr="005B5DDA">
        <w:rPr>
          <w:bCs/>
        </w:rPr>
        <w:t>class label</w:t>
      </w:r>
      <w:r w:rsidRPr="005B5DDA">
        <w:t xml:space="preserve"> and </w:t>
      </w:r>
      <w:r w:rsidRPr="005B5DDA">
        <w:rPr>
          <w:bCs/>
        </w:rPr>
        <w:t>subsidiary risk label</w:t>
      </w:r>
      <w:r w:rsidRPr="005B5DDA">
        <w:t xml:space="preserve"> </w:t>
      </w:r>
      <w:r>
        <w:t>for the hazardous chemical as specified in Table 3.2.3 of the ADG Code</w:t>
      </w:r>
      <w:r w:rsidRPr="005B5DDA">
        <w:t>.</w:t>
      </w:r>
    </w:p>
    <w:p w14:paraId="646B530C" w14:textId="2483C806" w:rsidR="00145DDF" w:rsidRPr="005B5DDA" w:rsidRDefault="00145DDF" w:rsidP="00E30612">
      <w:pPr>
        <w:pStyle w:val="Normal-Schedule"/>
        <w:jc w:val="center"/>
      </w:pPr>
      <w:r>
        <w:rPr>
          <w:noProof/>
          <w:lang w:eastAsia="en-AU"/>
        </w:rPr>
        <w:drawing>
          <wp:inline distT="0" distB="0" distL="0" distR="0" wp14:anchorId="646B577E" wp14:editId="32382E05">
            <wp:extent cx="3957320" cy="2414270"/>
            <wp:effectExtent l="0" t="0" r="5080" b="0"/>
            <wp:docPr id="2" name="Picture 2" title="Template for a placard for a hazardous chem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3957320" cy="2414270"/>
                    </a:xfrm>
                    <a:prstGeom prst="rect">
                      <a:avLst/>
                    </a:prstGeom>
                    <a:noFill/>
                    <a:ln w="9525">
                      <a:noFill/>
                      <a:miter lim="800000"/>
                      <a:headEnd/>
                      <a:tailEnd/>
                    </a:ln>
                  </pic:spPr>
                </pic:pic>
              </a:graphicData>
            </a:graphic>
          </wp:inline>
        </w:drawing>
      </w:r>
    </w:p>
    <w:p w14:paraId="646B530D"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 xml:space="preserve">13.2    </w:t>
      </w:r>
      <w:r w:rsidRPr="00E91D66">
        <w:rPr>
          <w:b/>
        </w:rPr>
        <w:t xml:space="preserve">Template for a placard for a hazardous chemical </w:t>
      </w:r>
      <w:r>
        <w:rPr>
          <w:b/>
        </w:rPr>
        <w:br/>
      </w:r>
      <w:r w:rsidRPr="00E91D66">
        <w:rPr>
          <w:b/>
        </w:rPr>
        <w:t>stored in bulk</w:t>
      </w:r>
    </w:p>
    <w:p w14:paraId="646B530E" w14:textId="77777777" w:rsidR="00145DDF" w:rsidRPr="005B5DDA" w:rsidRDefault="00145DDF" w:rsidP="00145DDF">
      <w:pPr>
        <w:pStyle w:val="DraftHeading2"/>
        <w:tabs>
          <w:tab w:val="right" w:pos="1247"/>
        </w:tabs>
        <w:ind w:left="1361" w:hanging="1361"/>
      </w:pPr>
      <w:r>
        <w:tab/>
      </w:r>
      <w:r w:rsidRPr="00E91D66">
        <w:t>(4)</w:t>
      </w:r>
      <w:r>
        <w:tab/>
      </w:r>
      <w:r w:rsidRPr="005B5DDA">
        <w:t>For sub</w:t>
      </w:r>
      <w:r>
        <w:t>clause</w:t>
      </w:r>
      <w:r w:rsidRPr="005B5DDA">
        <w:t xml:space="preserve"> (3</w:t>
      </w:r>
      <w:r>
        <w:t>)(</w:t>
      </w:r>
      <w:r w:rsidRPr="005B5DDA">
        <w:t xml:space="preserve">a) to (c), the numerals and letters used for showing the proper shipping name, UN number and </w:t>
      </w:r>
      <w:r w:rsidRPr="005B5DDA">
        <w:rPr>
          <w:iCs/>
        </w:rPr>
        <w:t>H</w:t>
      </w:r>
      <w:r w:rsidRPr="005B5DDA">
        <w:t>azchem Code must be:</w:t>
      </w:r>
    </w:p>
    <w:p w14:paraId="646B530F" w14:textId="56769D0D" w:rsidR="00145DDF" w:rsidRPr="005B5DDA" w:rsidRDefault="00145DDF" w:rsidP="00145DDF">
      <w:pPr>
        <w:pStyle w:val="DraftHeading3"/>
        <w:tabs>
          <w:tab w:val="right" w:pos="1757"/>
        </w:tabs>
        <w:ind w:left="1871" w:hanging="1871"/>
      </w:pPr>
      <w:r>
        <w:tab/>
      </w:r>
      <w:r w:rsidRPr="00E91D66">
        <w:t>(a)</w:t>
      </w:r>
      <w:r>
        <w:tab/>
      </w:r>
      <w:r w:rsidRPr="005B5DDA">
        <w:t>black on a white background, unless a letter of the Hazchem Code is white on a black background; and</w:t>
      </w:r>
    </w:p>
    <w:p w14:paraId="646B5310" w14:textId="5EF293B7" w:rsidR="00145DDF" w:rsidRPr="005B5DDA" w:rsidRDefault="00145DDF" w:rsidP="00145DDF">
      <w:pPr>
        <w:pStyle w:val="DraftHeading3"/>
        <w:tabs>
          <w:tab w:val="right" w:pos="1757"/>
        </w:tabs>
        <w:ind w:left="1871" w:hanging="1871"/>
      </w:pPr>
      <w:r>
        <w:lastRenderedPageBreak/>
        <w:tab/>
      </w:r>
      <w:r w:rsidRPr="00E91D66">
        <w:t>(b)</w:t>
      </w:r>
      <w:r>
        <w:tab/>
      </w:r>
      <w:r w:rsidRPr="005B5DDA">
        <w:t>if the proper shipping name requires a single line only—at least 100mm high; and</w:t>
      </w:r>
    </w:p>
    <w:p w14:paraId="646B5311" w14:textId="2A3C3C84" w:rsidR="00145DDF" w:rsidRPr="005B5DDA" w:rsidRDefault="00145DDF" w:rsidP="00145DDF">
      <w:pPr>
        <w:pStyle w:val="DraftHeading3"/>
        <w:tabs>
          <w:tab w:val="right" w:pos="1757"/>
        </w:tabs>
        <w:ind w:left="1871" w:hanging="1871"/>
      </w:pPr>
      <w:r>
        <w:tab/>
      </w:r>
      <w:r w:rsidRPr="00E91D66">
        <w:t>(c)</w:t>
      </w:r>
      <w:r>
        <w:tab/>
      </w:r>
      <w:r w:rsidRPr="005B5DDA">
        <w:t xml:space="preserve">if the </w:t>
      </w:r>
      <w:r>
        <w:t>proper shipping name requires 2 </w:t>
      </w:r>
      <w:r w:rsidRPr="005B5DDA">
        <w:t>lines—at least 50mm high.</w:t>
      </w:r>
    </w:p>
    <w:p w14:paraId="646B5312" w14:textId="77777777" w:rsidR="00145DDF" w:rsidRPr="005B5DDA" w:rsidRDefault="00145DDF" w:rsidP="00145DDF">
      <w:pPr>
        <w:pStyle w:val="DraftHeading2"/>
        <w:tabs>
          <w:tab w:val="right" w:pos="1247"/>
        </w:tabs>
        <w:ind w:left="1361" w:hanging="1361"/>
      </w:pPr>
      <w:r>
        <w:tab/>
      </w:r>
      <w:r w:rsidRPr="00E91D66">
        <w:t>(5)</w:t>
      </w:r>
      <w:r>
        <w:tab/>
      </w:r>
      <w:r w:rsidRPr="005B5DDA">
        <w:t>For sub</w:t>
      </w:r>
      <w:r>
        <w:t>clause</w:t>
      </w:r>
      <w:r w:rsidRPr="005B5DDA">
        <w:t xml:space="preserve"> (3</w:t>
      </w:r>
      <w:r>
        <w:t>)(</w:t>
      </w:r>
      <w:r w:rsidRPr="005B5DDA">
        <w:t>d):</w:t>
      </w:r>
    </w:p>
    <w:p w14:paraId="646B5313" w14:textId="5C050241" w:rsidR="00145DDF" w:rsidRPr="005B5DDA" w:rsidRDefault="00145DDF" w:rsidP="00145DDF">
      <w:pPr>
        <w:pStyle w:val="DraftHeading3"/>
        <w:tabs>
          <w:tab w:val="right" w:pos="1757"/>
        </w:tabs>
        <w:ind w:left="1871" w:hanging="1871"/>
      </w:pPr>
      <w:r>
        <w:tab/>
      </w:r>
      <w:r w:rsidRPr="00E91D66">
        <w:t>(a)</w:t>
      </w:r>
      <w:r>
        <w:tab/>
      </w:r>
      <w:r w:rsidRPr="005B5DDA">
        <w:t>the class labe</w:t>
      </w:r>
      <w:r>
        <w:t>l and subsidiary risk label (if </w:t>
      </w:r>
      <w:r w:rsidRPr="005B5DDA">
        <w:t xml:space="preserve">any) must have the form and colouring stated in the ADG Code for the </w:t>
      </w:r>
      <w:r>
        <w:t>hazardous chemical</w:t>
      </w:r>
      <w:r w:rsidRPr="005B5DDA">
        <w:t>; and</w:t>
      </w:r>
    </w:p>
    <w:p w14:paraId="646B5314" w14:textId="043BB398" w:rsidR="00145DDF" w:rsidRPr="005B5DDA" w:rsidRDefault="00145DDF" w:rsidP="00145DDF">
      <w:pPr>
        <w:pStyle w:val="DraftHeading3"/>
        <w:tabs>
          <w:tab w:val="right" w:pos="1757"/>
        </w:tabs>
        <w:ind w:left="1871" w:hanging="1871"/>
      </w:pPr>
      <w:r>
        <w:tab/>
      </w:r>
      <w:r w:rsidRPr="00E91D66">
        <w:t>(b)</w:t>
      </w:r>
      <w:r>
        <w:tab/>
      </w:r>
      <w:r w:rsidRPr="005B5DDA">
        <w:t>the class label must have:</w:t>
      </w:r>
    </w:p>
    <w:p w14:paraId="646B5315" w14:textId="2C30AA46" w:rsidR="00145DDF" w:rsidRPr="005B5DDA" w:rsidRDefault="00145DDF" w:rsidP="00145DDF">
      <w:pPr>
        <w:pStyle w:val="DraftHeading4"/>
        <w:tabs>
          <w:tab w:val="right" w:pos="2268"/>
        </w:tabs>
        <w:ind w:left="2381" w:hanging="2381"/>
      </w:pPr>
      <w:r>
        <w:tab/>
      </w:r>
      <w:r w:rsidRPr="00E91D66">
        <w:t>(</w:t>
      </w:r>
      <w:proofErr w:type="spellStart"/>
      <w:r w:rsidRPr="00E91D66">
        <w:t>i</w:t>
      </w:r>
      <w:proofErr w:type="spellEnd"/>
      <w:r w:rsidRPr="00E91D66">
        <w:t>)</w:t>
      </w:r>
      <w:r>
        <w:tab/>
      </w:r>
      <w:r w:rsidRPr="005B5DDA">
        <w:t>if there is a subsidiary risk label—sides not less than 200mm; or</w:t>
      </w:r>
    </w:p>
    <w:p w14:paraId="646B5316" w14:textId="77777777" w:rsidR="00145DDF" w:rsidRPr="005B5DDA" w:rsidRDefault="00145DDF" w:rsidP="00145DDF">
      <w:pPr>
        <w:pStyle w:val="DraftHeading4"/>
        <w:tabs>
          <w:tab w:val="right" w:pos="2268"/>
        </w:tabs>
        <w:ind w:left="2381" w:hanging="2381"/>
      </w:pPr>
      <w:r>
        <w:tab/>
      </w:r>
      <w:r w:rsidRPr="00E91D66">
        <w:t>(ii)</w:t>
      </w:r>
      <w:r>
        <w:tab/>
      </w:r>
      <w:r w:rsidRPr="005B5DDA">
        <w:t>in any other case—sides of not less than 250mm; and</w:t>
      </w:r>
    </w:p>
    <w:p w14:paraId="646B5317" w14:textId="77777777" w:rsidR="00145DDF" w:rsidRPr="005B5DDA" w:rsidRDefault="00145DDF" w:rsidP="00145DDF">
      <w:pPr>
        <w:pStyle w:val="DraftHeading3"/>
        <w:tabs>
          <w:tab w:val="right" w:pos="1757"/>
        </w:tabs>
        <w:ind w:left="1871" w:hanging="1871"/>
      </w:pPr>
      <w:r>
        <w:tab/>
      </w:r>
      <w:r w:rsidRPr="00E91D66">
        <w:t>(c)</w:t>
      </w:r>
      <w:r>
        <w:tab/>
      </w:r>
      <w:r w:rsidRPr="005B5DDA">
        <w:t>if there is a subsidiary risk label—the subsidiary risk label must have sides of not less than 150mm; and</w:t>
      </w:r>
    </w:p>
    <w:p w14:paraId="646B5318" w14:textId="77777777" w:rsidR="00145DDF" w:rsidRPr="005B5DDA" w:rsidRDefault="00145DDF" w:rsidP="00145DDF">
      <w:pPr>
        <w:pStyle w:val="DraftHeading3"/>
        <w:tabs>
          <w:tab w:val="right" w:pos="1757"/>
        </w:tabs>
        <w:ind w:left="1871" w:hanging="1871"/>
      </w:pPr>
      <w:r>
        <w:tab/>
      </w:r>
      <w:r w:rsidRPr="00E91D66">
        <w:t>(d)</w:t>
      </w:r>
      <w:r>
        <w:tab/>
      </w:r>
      <w:r w:rsidRPr="005B5DDA">
        <w:t>if there are 2 or more subsidiary risk labels—the width of the right hand part of the placard may be extended.</w:t>
      </w:r>
    </w:p>
    <w:p w14:paraId="646B5319" w14:textId="7FF5E047" w:rsidR="00145DDF" w:rsidRPr="005B5DDA" w:rsidRDefault="00145DDF" w:rsidP="007272F6">
      <w:pPr>
        <w:pStyle w:val="StyleDraftHeading1Left0cmHanging15cm1"/>
      </w:pPr>
      <w:r>
        <w:tab/>
      </w:r>
      <w:bookmarkStart w:id="1014" w:name="_Toc174445939"/>
      <w:r>
        <w:t>5</w:t>
      </w:r>
      <w:r>
        <w:tab/>
      </w:r>
      <w:r w:rsidRPr="005B5DDA">
        <w:t xml:space="preserve">Placards for </w:t>
      </w:r>
      <w:r>
        <w:t>unstable explosives, o</w:t>
      </w:r>
      <w:r w:rsidR="00837293">
        <w:t>rganic peroxides type A or self</w:t>
      </w:r>
      <w:r w:rsidR="00837293">
        <w:noBreakHyphen/>
      </w:r>
      <w:r>
        <w:t xml:space="preserve">reactive substances type A </w:t>
      </w:r>
      <w:r w:rsidRPr="005B5DDA">
        <w:t>stored in bulk</w:t>
      </w:r>
      <w:bookmarkEnd w:id="1014"/>
    </w:p>
    <w:p w14:paraId="646B531A"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relation to </w:t>
      </w:r>
      <w:r>
        <w:t xml:space="preserve">unstable explosives, organic peroxides type A or self-reactive substances type A </w:t>
      </w:r>
      <w:r w:rsidRPr="005B5DDA">
        <w:t>that are</w:t>
      </w:r>
      <w:r>
        <w:t xml:space="preserve"> stored in bulk.</w:t>
      </w:r>
    </w:p>
    <w:p w14:paraId="646B531B" w14:textId="283B741E" w:rsidR="00145DDF" w:rsidRPr="005B5DDA" w:rsidRDefault="00145DDF" w:rsidP="00145DDF">
      <w:pPr>
        <w:pStyle w:val="DraftHeading2"/>
        <w:tabs>
          <w:tab w:val="right" w:pos="1247"/>
        </w:tabs>
        <w:ind w:left="1361" w:hanging="1361"/>
      </w:pPr>
      <w:r>
        <w:tab/>
      </w:r>
      <w:r w:rsidRPr="00E91D66">
        <w:t>(2)</w:t>
      </w:r>
      <w:r>
        <w:tab/>
      </w:r>
      <w:r w:rsidRPr="005B5DDA">
        <w:t>The plac</w:t>
      </w:r>
      <w:r>
        <w:t>ard must:</w:t>
      </w:r>
    </w:p>
    <w:p w14:paraId="646B531C" w14:textId="77777777" w:rsidR="00145DDF" w:rsidRPr="005B5DDA" w:rsidRDefault="00145DDF" w:rsidP="00145DDF">
      <w:pPr>
        <w:pStyle w:val="DraftHeading3"/>
        <w:tabs>
          <w:tab w:val="right" w:pos="1757"/>
        </w:tabs>
        <w:ind w:left="1871" w:hanging="1871"/>
      </w:pPr>
      <w:r>
        <w:tab/>
      </w:r>
      <w:r w:rsidRPr="00E91D66">
        <w:t>(a)</w:t>
      </w:r>
      <w:r>
        <w:tab/>
      </w:r>
      <w:r w:rsidRPr="005B5DDA">
        <w:t xml:space="preserve">comply with the form in figure </w:t>
      </w:r>
      <w:r>
        <w:t>13</w:t>
      </w:r>
      <w:r w:rsidRPr="005B5DDA">
        <w:t>.2; and</w:t>
      </w:r>
    </w:p>
    <w:p w14:paraId="646B531D" w14:textId="77777777" w:rsidR="00145DDF" w:rsidRPr="005B5DDA" w:rsidRDefault="00145DDF" w:rsidP="00145DDF">
      <w:pPr>
        <w:pStyle w:val="DraftHeading3"/>
        <w:tabs>
          <w:tab w:val="right" w:pos="1757"/>
        </w:tabs>
        <w:ind w:left="1871" w:hanging="1871"/>
      </w:pPr>
      <w:r>
        <w:tab/>
      </w:r>
      <w:r w:rsidRPr="00E91D66">
        <w:t>(b)</w:t>
      </w:r>
      <w:r>
        <w:tab/>
      </w:r>
      <w:r w:rsidRPr="005B5DDA">
        <w:t xml:space="preserve">have dimensions not less than those shown in figure </w:t>
      </w:r>
      <w:r>
        <w:t>13.2.</w:t>
      </w:r>
    </w:p>
    <w:p w14:paraId="646B531E" w14:textId="4B5BDA22"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w:t>
      </w:r>
      <w:r>
        <w:t>, as indicated</w:t>
      </w:r>
      <w:r w:rsidRPr="005B5DDA">
        <w:t xml:space="preserve"> in figure </w:t>
      </w:r>
      <w:r>
        <w:t>13</w:t>
      </w:r>
      <w:r w:rsidRPr="005B5DDA">
        <w:t>.2</w:t>
      </w:r>
      <w:r>
        <w:t>,</w:t>
      </w:r>
      <w:r w:rsidRPr="005B5DDA">
        <w:t xml:space="preserve"> for the </w:t>
      </w:r>
      <w:r>
        <w:t>hazardous chemical</w:t>
      </w:r>
      <w:r w:rsidRPr="005B5DDA">
        <w:t>:</w:t>
      </w:r>
    </w:p>
    <w:p w14:paraId="646B531F" w14:textId="0C11C1CE" w:rsidR="00145DDF" w:rsidRPr="005B5DDA" w:rsidRDefault="00145DDF" w:rsidP="00145DDF">
      <w:pPr>
        <w:pStyle w:val="DraftHeading3"/>
        <w:tabs>
          <w:tab w:val="right" w:pos="1757"/>
        </w:tabs>
        <w:ind w:left="1871" w:hanging="1871"/>
      </w:pPr>
      <w:r>
        <w:tab/>
      </w:r>
      <w:r w:rsidRPr="00E91D66">
        <w:t>(a)</w:t>
      </w:r>
      <w:r>
        <w:tab/>
      </w:r>
      <w:r w:rsidRPr="005B5DDA">
        <w:t xml:space="preserve">in space (p)—the name stated in the ADG Code for the </w:t>
      </w:r>
      <w:r>
        <w:t>hazardous chemical</w:t>
      </w:r>
      <w:r w:rsidRPr="005B5DDA">
        <w:t>;</w:t>
      </w:r>
    </w:p>
    <w:p w14:paraId="646B5320" w14:textId="27A4A8BC" w:rsidR="00145DDF" w:rsidRPr="005B5DDA" w:rsidRDefault="00145DDF" w:rsidP="00145DDF">
      <w:pPr>
        <w:pStyle w:val="DraftHeading3"/>
        <w:tabs>
          <w:tab w:val="right" w:pos="1757"/>
        </w:tabs>
        <w:ind w:left="1871" w:hanging="1871"/>
      </w:pPr>
      <w:r>
        <w:tab/>
      </w:r>
      <w:r w:rsidRPr="00E91D66">
        <w:t>(b)</w:t>
      </w:r>
      <w:r>
        <w:tab/>
      </w:r>
      <w:r w:rsidRPr="005B5DDA">
        <w:t>in space (q)—the space left blank;</w:t>
      </w:r>
    </w:p>
    <w:p w14:paraId="646B5321" w14:textId="44E72318" w:rsidR="00145DDF" w:rsidRPr="005B5DDA" w:rsidRDefault="00145DDF" w:rsidP="00145DDF">
      <w:pPr>
        <w:pStyle w:val="DraftHeading3"/>
        <w:tabs>
          <w:tab w:val="right" w:pos="1757"/>
        </w:tabs>
        <w:ind w:left="1871" w:hanging="1871"/>
      </w:pPr>
      <w:r>
        <w:tab/>
      </w:r>
      <w:r w:rsidRPr="00E91D66">
        <w:t>(c)</w:t>
      </w:r>
      <w:r>
        <w:tab/>
      </w:r>
      <w:r w:rsidRPr="005B5DDA">
        <w:t>in space (r)—the space left blank;</w:t>
      </w:r>
    </w:p>
    <w:p w14:paraId="646B5322" w14:textId="0EA54BE8" w:rsidR="00145DDF" w:rsidRPr="005B5DDA" w:rsidRDefault="00145DDF" w:rsidP="00145DDF">
      <w:pPr>
        <w:pStyle w:val="DraftHeading3"/>
        <w:tabs>
          <w:tab w:val="right" w:pos="1757"/>
        </w:tabs>
        <w:ind w:left="1871" w:hanging="1871"/>
      </w:pPr>
      <w:r>
        <w:tab/>
      </w:r>
      <w:r w:rsidRPr="00E91D66">
        <w:t>(d)</w:t>
      </w:r>
      <w:r>
        <w:tab/>
      </w:r>
      <w:r w:rsidRPr="005B5DDA">
        <w:t xml:space="preserve">in space (s)—the label in figure </w:t>
      </w:r>
      <w:r>
        <w:t>13</w:t>
      </w:r>
      <w:r w:rsidRPr="005B5DDA">
        <w:t>.3.</w:t>
      </w:r>
    </w:p>
    <w:p w14:paraId="646B5323" w14:textId="50C16D37" w:rsidR="00145DDF" w:rsidRPr="005B5DDA" w:rsidRDefault="00145DDF" w:rsidP="00145DDF">
      <w:pPr>
        <w:pStyle w:val="Normal-Schedule"/>
      </w:pPr>
    </w:p>
    <w:p w14:paraId="646B5324" w14:textId="2460FE5E" w:rsidR="007162D7" w:rsidRDefault="004E03D3" w:rsidP="00145DDF">
      <w:pPr>
        <w:pStyle w:val="Normal-Schedule"/>
        <w:tabs>
          <w:tab w:val="clear" w:pos="454"/>
          <w:tab w:val="clear" w:pos="907"/>
          <w:tab w:val="clear" w:pos="1361"/>
          <w:tab w:val="clear" w:pos="1814"/>
          <w:tab w:val="clear" w:pos="2722"/>
        </w:tabs>
        <w:spacing w:after="120"/>
        <w:jc w:val="center"/>
        <w:textAlignment w:val="auto"/>
        <w:rPr>
          <w:b/>
        </w:rPr>
      </w:pPr>
      <w:r>
        <w:rPr>
          <w:b/>
          <w:noProof/>
        </w:rPr>
        <w:lastRenderedPageBreak/>
        <mc:AlternateContent>
          <mc:Choice Requires="wps">
            <w:drawing>
              <wp:anchor distT="0" distB="0" distL="114300" distR="114300" simplePos="0" relativeHeight="251659264" behindDoc="0" locked="0" layoutInCell="1" allowOverlap="1" wp14:anchorId="6C82D327" wp14:editId="46AD0006">
                <wp:simplePos x="0" y="0"/>
                <wp:positionH relativeFrom="column">
                  <wp:posOffset>2282825</wp:posOffset>
                </wp:positionH>
                <wp:positionV relativeFrom="paragraph">
                  <wp:posOffset>1959610</wp:posOffset>
                </wp:positionV>
                <wp:extent cx="1847215" cy="371475"/>
                <wp:effectExtent l="0" t="0" r="635" b="952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138D" w14:textId="77777777" w:rsidR="004E03D3" w:rsidRDefault="004E03D3" w:rsidP="004E03D3">
                            <w:pPr>
                              <w:keepNext/>
                              <w:spacing w:after="1" w:line="185" w:lineRule="exact"/>
                              <w:rPr>
                                <w:rFonts w:ascii="Arial" w:eastAsia="Arial" w:hAnsi="Arial"/>
                                <w:color w:val="000000"/>
                                <w:spacing w:val="-4"/>
                                <w:sz w:val="14"/>
                              </w:rPr>
                            </w:pPr>
                            <w:r>
                              <w:rPr>
                                <w:rFonts w:ascii="Arial" w:eastAsia="Arial" w:hAnsi="Arial"/>
                                <w:color w:val="000000"/>
                                <w:spacing w:val="-4"/>
                                <w:sz w:val="14"/>
                              </w:rPr>
                              <w:t>Top half – canary to AS 2700S-2011 (Y11) Bottom half – signal red to AS 2700S-2011 (R13)</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6C82D327" id="_x0000_t202" coordsize="21600,21600" o:spt="202" path="m,l,21600r21600,l21600,xe">
                <v:stroke joinstyle="miter"/>
                <v:path gradientshapeok="t" o:connecttype="rect"/>
              </v:shapetype>
              <v:shape id="Text Box 12" o:spid="_x0000_s1026" type="#_x0000_t202" style="position:absolute;left:0;text-align:left;margin-left:179.75pt;margin-top:154.3pt;width:145.4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" filled="f" stroked="f">
                <v:textbox inset="0,0,0,0">
                  <w:txbxContent>
                    <w:p w14:paraId="1476138D" w14:textId="77777777" w:rsidR="004E03D3" w:rsidRDefault="004E03D3" w:rsidP="004E03D3">
                      <w:pPr>
                        <w:keepNext/>
                        <w:spacing w:after="1" w:line="185" w:lineRule="exact"/>
                        <w:rPr>
                          <w:rFonts w:ascii="Arial" w:eastAsia="Arial" w:hAnsi="Arial"/>
                          <w:color w:val="000000"/>
                          <w:spacing w:val="-4"/>
                          <w:sz w:val="14"/>
                        </w:rPr>
                      </w:pPr>
                      <w:r>
                        <w:rPr>
                          <w:rFonts w:ascii="Arial" w:eastAsia="Arial" w:hAnsi="Arial"/>
                          <w:color w:val="000000"/>
                          <w:spacing w:val="-4"/>
                          <w:sz w:val="14"/>
                        </w:rPr>
                        <w:t>Top half – canary to AS 2700S-2011 (Y11) Bottom half – signal red to AS 2700S-2011 (R13)</w:t>
                      </w:r>
                    </w:p>
                  </w:txbxContent>
                </v:textbox>
                <w10:wrap type="topAndBottom"/>
              </v:shape>
            </w:pict>
          </mc:Fallback>
        </mc:AlternateContent>
      </w:r>
      <w:r>
        <w:rPr>
          <w:b/>
          <w:noProof/>
        </w:rPr>
        <mc:AlternateContent>
          <mc:Choice Requires="wps">
            <w:drawing>
              <wp:anchor distT="0" distB="0" distL="114300" distR="114300" simplePos="0" relativeHeight="251660288" behindDoc="0" locked="0" layoutInCell="1" allowOverlap="1" wp14:anchorId="720BC26D" wp14:editId="2EDB4EE8">
                <wp:simplePos x="0" y="0"/>
                <wp:positionH relativeFrom="column">
                  <wp:posOffset>1006475</wp:posOffset>
                </wp:positionH>
                <wp:positionV relativeFrom="paragraph">
                  <wp:posOffset>1816735</wp:posOffset>
                </wp:positionV>
                <wp:extent cx="1045210" cy="419100"/>
                <wp:effectExtent l="0" t="0" r="254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54714" w14:textId="77777777" w:rsidR="004E03D3" w:rsidRDefault="004E03D3" w:rsidP="004E03D3">
                            <w:pPr>
                              <w:spacing w:line="218" w:lineRule="exact"/>
                              <w:ind w:left="72" w:hanging="72"/>
                              <w:rPr>
                                <w:rFonts w:ascii="Arial" w:eastAsia="Arial" w:hAnsi="Arial"/>
                                <w:b/>
                                <w:color w:val="000000"/>
                                <w:spacing w:val="-2"/>
                                <w:sz w:val="18"/>
                              </w:rPr>
                            </w:pPr>
                            <w:r>
                              <w:rPr>
                                <w:rFonts w:ascii="Arial" w:eastAsia="Arial" w:hAnsi="Arial"/>
                                <w:b/>
                                <w:color w:val="000000"/>
                                <w:spacing w:val="-2"/>
                                <w:sz w:val="18"/>
                              </w:rPr>
                              <w:t>TOO DANGEROUS TO TRANSPORT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20BC26D" id="Text Box 13" o:spid="_x0000_s1027" type="#_x0000_t202" style="position:absolute;left:0;text-align:left;margin-left:79.25pt;margin-top:143.05pt;width:82.3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" filled="f" stroked="f">
                <v:textbox inset="0,0,0,0">
                  <w:txbxContent>
                    <w:p w14:paraId="69854714" w14:textId="77777777" w:rsidR="004E03D3" w:rsidRDefault="004E03D3" w:rsidP="004E03D3">
                      <w:pPr>
                        <w:spacing w:line="218" w:lineRule="exact"/>
                        <w:ind w:left="72" w:hanging="72"/>
                        <w:rPr>
                          <w:rFonts w:ascii="Arial" w:eastAsia="Arial" w:hAnsi="Arial"/>
                          <w:b/>
                          <w:color w:val="000000"/>
                          <w:spacing w:val="-2"/>
                          <w:sz w:val="18"/>
                        </w:rPr>
                      </w:pPr>
                      <w:r>
                        <w:rPr>
                          <w:rFonts w:ascii="Arial" w:eastAsia="Arial" w:hAnsi="Arial"/>
                          <w:b/>
                          <w:color w:val="000000"/>
                          <w:spacing w:val="-2"/>
                          <w:sz w:val="18"/>
                        </w:rPr>
                        <w:t>TOO DANGEROUS TO TRANSPORT</w:t>
                      </w:r>
                    </w:p>
                  </w:txbxContent>
                </v:textbox>
                <w10:wrap type="topAndBottom"/>
              </v:shape>
            </w:pict>
          </mc:Fallback>
        </mc:AlternateContent>
      </w:r>
      <w:r>
        <w:rPr>
          <w:b/>
          <w:noProof/>
        </w:rPr>
        <mc:AlternateContent>
          <mc:Choice Requires="wps">
            <w:drawing>
              <wp:anchor distT="0" distB="0" distL="114300" distR="114300" simplePos="0" relativeHeight="251658240" behindDoc="0" locked="0" layoutInCell="1" allowOverlap="1" wp14:anchorId="47FAB397" wp14:editId="2D86BBED">
                <wp:simplePos x="0" y="0"/>
                <wp:positionH relativeFrom="column">
                  <wp:posOffset>1196975</wp:posOffset>
                </wp:positionH>
                <wp:positionV relativeFrom="paragraph">
                  <wp:posOffset>1207135</wp:posOffset>
                </wp:positionV>
                <wp:extent cx="615315" cy="381000"/>
                <wp:effectExtent l="0" t="0" r="13335"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7823B" w14:textId="77777777" w:rsidR="004E03D3" w:rsidRDefault="004E03D3" w:rsidP="004E03D3">
                            <w:pPr>
                              <w:keepNext/>
                              <w:spacing w:line="204" w:lineRule="exact"/>
                              <w:ind w:left="144" w:hanging="144"/>
                              <w:rPr>
                                <w:rFonts w:ascii="Arial" w:eastAsia="Arial" w:hAnsi="Arial"/>
                                <w:b/>
                                <w:color w:val="000000"/>
                                <w:spacing w:val="-8"/>
                                <w:sz w:val="18"/>
                              </w:rPr>
                            </w:pPr>
                            <w:r>
                              <w:rPr>
                                <w:rFonts w:ascii="Arial" w:eastAsia="Arial" w:hAnsi="Arial"/>
                                <w:b/>
                                <w:color w:val="000000"/>
                                <w:spacing w:val="-8"/>
                                <w:sz w:val="18"/>
                              </w:rPr>
                              <w:t>UNSTABLE GOODS</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7FAB397" id="Text Box 11" o:spid="_x0000_s1028" type="#_x0000_t202" style="position:absolute;left:0;text-align:left;margin-left:94.25pt;margin-top:95.05pt;width:48.45pt;height: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" filled="f" stroked="f">
                <v:textbox inset="0,0,0,0">
                  <w:txbxContent>
                    <w:p w14:paraId="0667823B" w14:textId="77777777" w:rsidR="004E03D3" w:rsidRDefault="004E03D3" w:rsidP="004E03D3">
                      <w:pPr>
                        <w:keepNext/>
                        <w:spacing w:line="204" w:lineRule="exact"/>
                        <w:ind w:left="144" w:hanging="144"/>
                        <w:rPr>
                          <w:rFonts w:ascii="Arial" w:eastAsia="Arial" w:hAnsi="Arial"/>
                          <w:b/>
                          <w:color w:val="000000"/>
                          <w:spacing w:val="-8"/>
                          <w:sz w:val="18"/>
                        </w:rPr>
                      </w:pPr>
                      <w:r>
                        <w:rPr>
                          <w:rFonts w:ascii="Arial" w:eastAsia="Arial" w:hAnsi="Arial"/>
                          <w:b/>
                          <w:color w:val="000000"/>
                          <w:spacing w:val="-8"/>
                          <w:sz w:val="18"/>
                        </w:rPr>
                        <w:t>UNSTABLE GOODS</w:t>
                      </w:r>
                    </w:p>
                  </w:txbxContent>
                </v:textbox>
                <w10:wrap type="topAndBottom"/>
              </v:shape>
            </w:pict>
          </mc:Fallback>
        </mc:AlternateContent>
      </w:r>
      <w:r>
        <w:rPr>
          <w:b/>
          <w:noProof/>
        </w:rPr>
        <mc:AlternateContent>
          <mc:Choice Requires="wps">
            <w:drawing>
              <wp:anchor distT="0" distB="0" distL="114300" distR="114300" simplePos="0" relativeHeight="251656192" behindDoc="0" locked="0" layoutInCell="1" allowOverlap="1" wp14:anchorId="390465E9" wp14:editId="01E3F341">
                <wp:simplePos x="0" y="0"/>
                <wp:positionH relativeFrom="column">
                  <wp:posOffset>2054225</wp:posOffset>
                </wp:positionH>
                <wp:positionV relativeFrom="paragraph">
                  <wp:posOffset>283210</wp:posOffset>
                </wp:positionV>
                <wp:extent cx="1435100" cy="254635"/>
                <wp:effectExtent l="0" t="0" r="12700" b="1206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45B72" w14:textId="77777777" w:rsidR="004E03D3" w:rsidRDefault="004E03D3" w:rsidP="006F6070">
                            <w:pPr>
                              <w:keepNext/>
                              <w:numPr>
                                <w:ilvl w:val="0"/>
                                <w:numId w:val="30"/>
                              </w:numPr>
                              <w:spacing w:before="2" w:line="155" w:lineRule="exact"/>
                              <w:ind w:left="216" w:hanging="216"/>
                              <w:rPr>
                                <w:rFonts w:ascii="Arial" w:eastAsia="Arial" w:hAnsi="Arial"/>
                                <w:color w:val="000000"/>
                                <w:spacing w:val="-3"/>
                                <w:sz w:val="14"/>
                              </w:rPr>
                            </w:pPr>
                            <w:r>
                              <w:rPr>
                                <w:rFonts w:ascii="Arial" w:eastAsia="Arial" w:hAnsi="Arial"/>
                                <w:color w:val="000000"/>
                                <w:spacing w:val="-3"/>
                                <w:sz w:val="14"/>
                              </w:rPr>
                              <w:t>250 mm when used in a placard for hazardous chemicals in bulk</w:t>
                            </w:r>
                          </w:p>
                        </w:txbxContent>
                      </wps:txbx>
                      <wps:bodyPr rot="0" vert="horz" wrap="square" lIns="0" tIns="0" rIns="0" bIns="0" anchor="t" anchorCtr="0" upright="1">
                        <a:noAutofit/>
                      </wps:bodyPr>
                    </wps:wsp>
                  </a:graphicData>
                </a:graphic>
              </wp:anchor>
            </w:drawing>
          </mc:Choice>
          <mc:Fallback>
            <w:pict>
              <v:shape w14:anchorId="390465E9" id="Text Box 9" o:spid="_x0000_s1029" type="#_x0000_t202" style="position:absolute;left:0;text-align:left;margin-left:161.75pt;margin-top:22.3pt;width:113pt;height:20.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" filled="f" stroked="f">
                <v:textbox inset="0,0,0,0">
                  <w:txbxContent>
                    <w:p w14:paraId="13045B72" w14:textId="77777777" w:rsidR="004E03D3" w:rsidRDefault="004E03D3" w:rsidP="006F6070">
                      <w:pPr>
                        <w:keepNext/>
                        <w:numPr>
                          <w:ilvl w:val="0"/>
                          <w:numId w:val="30"/>
                        </w:numPr>
                        <w:spacing w:before="2" w:line="155" w:lineRule="exact"/>
                        <w:ind w:left="216" w:hanging="216"/>
                        <w:rPr>
                          <w:rFonts w:ascii="Arial" w:eastAsia="Arial" w:hAnsi="Arial"/>
                          <w:color w:val="000000"/>
                          <w:spacing w:val="-3"/>
                          <w:sz w:val="14"/>
                        </w:rPr>
                      </w:pPr>
                      <w:r>
                        <w:rPr>
                          <w:rFonts w:ascii="Arial" w:eastAsia="Arial" w:hAnsi="Arial"/>
                          <w:color w:val="000000"/>
                          <w:spacing w:val="-3"/>
                          <w:sz w:val="14"/>
                        </w:rPr>
                        <w:t>250 mm when used in a placard for hazardous chemicals in bulk</w:t>
                      </w:r>
                    </w:p>
                  </w:txbxContent>
                </v:textbox>
                <w10:wrap type="topAndBottom"/>
              </v:shape>
            </w:pict>
          </mc:Fallback>
        </mc:AlternateContent>
      </w:r>
      <w:r>
        <w:rPr>
          <w:b/>
          <w:noProof/>
        </w:rPr>
        <mc:AlternateContent>
          <mc:Choice Requires="wps">
            <w:drawing>
              <wp:anchor distT="0" distB="0" distL="114300" distR="114300" simplePos="0" relativeHeight="251657216" behindDoc="0" locked="0" layoutInCell="1" allowOverlap="1" wp14:anchorId="374F053C" wp14:editId="31B1C5EB">
                <wp:simplePos x="0" y="0"/>
                <wp:positionH relativeFrom="column">
                  <wp:posOffset>2054225</wp:posOffset>
                </wp:positionH>
                <wp:positionV relativeFrom="paragraph">
                  <wp:posOffset>559435</wp:posOffset>
                </wp:positionV>
                <wp:extent cx="1405255" cy="361950"/>
                <wp:effectExtent l="0" t="0" r="4445"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E3B6" w14:textId="77777777" w:rsidR="004E03D3" w:rsidRDefault="004E03D3" w:rsidP="006F6070">
                            <w:pPr>
                              <w:keepNext/>
                              <w:numPr>
                                <w:ilvl w:val="0"/>
                                <w:numId w:val="30"/>
                              </w:numPr>
                              <w:spacing w:before="4" w:line="154" w:lineRule="exact"/>
                              <w:ind w:left="216" w:hanging="216"/>
                              <w:rPr>
                                <w:rFonts w:ascii="Arial" w:eastAsia="Arial" w:hAnsi="Arial"/>
                                <w:color w:val="000000"/>
                                <w:spacing w:val="-4"/>
                                <w:sz w:val="14"/>
                              </w:rPr>
                            </w:pPr>
                            <w:r>
                              <w:rPr>
                                <w:rFonts w:ascii="Arial" w:eastAsia="Arial" w:hAnsi="Arial"/>
                                <w:color w:val="000000"/>
                                <w:spacing w:val="-4"/>
                                <w:sz w:val="14"/>
                              </w:rPr>
                              <w:t>100 mm minimum when used in a placard for packaged hazardous chemicals</w:t>
                            </w:r>
                          </w:p>
                        </w:txbxContent>
                      </wps:txbx>
                      <wps:bodyPr rot="0" vert="horz" wrap="square" lIns="0" tIns="0" rIns="0" bIns="0" anchor="t" anchorCtr="0" upright="1">
                        <a:noAutofit/>
                      </wps:bodyPr>
                    </wps:wsp>
                  </a:graphicData>
                </a:graphic>
              </wp:anchor>
            </w:drawing>
          </mc:Choice>
          <mc:Fallback>
            <w:pict>
              <v:shape w14:anchorId="374F053C" id="Text Box 10" o:spid="_x0000_s1030" type="#_x0000_t202" style="position:absolute;left:0;text-align:left;margin-left:161.75pt;margin-top:44.05pt;width:110.65pt;height:2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" filled="f" stroked="f">
                <v:textbox inset="0,0,0,0">
                  <w:txbxContent>
                    <w:p w14:paraId="6D02E3B6" w14:textId="77777777" w:rsidR="004E03D3" w:rsidRDefault="004E03D3" w:rsidP="006F6070">
                      <w:pPr>
                        <w:keepNext/>
                        <w:numPr>
                          <w:ilvl w:val="0"/>
                          <w:numId w:val="30"/>
                        </w:numPr>
                        <w:spacing w:before="4" w:line="154" w:lineRule="exact"/>
                        <w:ind w:left="216" w:hanging="216"/>
                        <w:rPr>
                          <w:rFonts w:ascii="Arial" w:eastAsia="Arial" w:hAnsi="Arial"/>
                          <w:color w:val="000000"/>
                          <w:spacing w:val="-4"/>
                          <w:sz w:val="14"/>
                        </w:rPr>
                      </w:pPr>
                      <w:r>
                        <w:rPr>
                          <w:rFonts w:ascii="Arial" w:eastAsia="Arial" w:hAnsi="Arial"/>
                          <w:color w:val="000000"/>
                          <w:spacing w:val="-4"/>
                          <w:sz w:val="14"/>
                        </w:rPr>
                        <w:t>100 mm minimum when used in a placard for packaged hazardous chemicals</w:t>
                      </w:r>
                    </w:p>
                  </w:txbxContent>
                </v:textbox>
                <w10:wrap type="topAndBottom"/>
              </v:shape>
            </w:pict>
          </mc:Fallback>
        </mc:AlternateContent>
      </w:r>
      <w:r>
        <w:rPr>
          <w:b/>
          <w:noProof/>
        </w:rPr>
        <w:drawing>
          <wp:anchor distT="0" distB="0" distL="114300" distR="114300" simplePos="0" relativeHeight="251654144" behindDoc="0" locked="0" layoutInCell="1" allowOverlap="1" wp14:anchorId="454D4D23" wp14:editId="2C2D371D">
            <wp:simplePos x="0" y="0"/>
            <wp:positionH relativeFrom="column">
              <wp:posOffset>301625</wp:posOffset>
            </wp:positionH>
            <wp:positionV relativeFrom="paragraph">
              <wp:posOffset>0</wp:posOffset>
            </wp:positionV>
            <wp:extent cx="4518660" cy="2753360"/>
            <wp:effectExtent l="0" t="0" r="0" b="8890"/>
            <wp:wrapTopAndBottom/>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r:embed="rId31">
                      <a:extLst>
                        <a:ext uri="{28A0092B-C50C-407E-A947-70E740481C1C}">
                          <a14:useLocalDpi xmlns:a14="http://schemas.microsoft.com/office/drawing/2010/main" val="0"/>
                        </a:ext>
                      </a:extLst>
                    </a:blip>
                    <a:stretch>
                      <a:fillRect/>
                    </a:stretch>
                  </pic:blipFill>
                  <pic:spPr>
                    <a:xfrm>
                      <a:off x="0" y="0"/>
                      <a:ext cx="4518660" cy="2753360"/>
                    </a:xfrm>
                    <a:prstGeom prst="rect">
                      <a:avLst/>
                    </a:prstGeom>
                    <a:ln>
                      <a:noFill/>
                    </a:ln>
                  </pic:spPr>
                </pic:pic>
              </a:graphicData>
            </a:graphic>
          </wp:anchor>
        </w:drawing>
      </w:r>
      <w:r w:rsidR="00145DDF" w:rsidRPr="00E91D66">
        <w:rPr>
          <w:b/>
        </w:rPr>
        <w:t xml:space="preserve">Figure </w:t>
      </w:r>
      <w:r w:rsidR="00145DDF">
        <w:rPr>
          <w:b/>
        </w:rPr>
        <w:t>13</w:t>
      </w:r>
      <w:r w:rsidR="00145DDF" w:rsidRPr="00E91D66">
        <w:rPr>
          <w:b/>
        </w:rPr>
        <w:t xml:space="preserve">.3    </w:t>
      </w:r>
      <w:r w:rsidR="00C92295">
        <w:rPr>
          <w:b/>
        </w:rPr>
        <w:t>Label for unstable explosive, organic peroxide type A or self</w:t>
      </w:r>
      <w:r w:rsidR="00C92295">
        <w:rPr>
          <w:b/>
        </w:rPr>
        <w:noBreakHyphen/>
        <w:t>reactive substance type A</w:t>
      </w:r>
    </w:p>
    <w:p w14:paraId="646B5325" w14:textId="17E23498" w:rsidR="00145DDF" w:rsidRPr="005B5DDA" w:rsidRDefault="00145DDF" w:rsidP="00145DDF">
      <w:pPr>
        <w:pStyle w:val="DraftHeading2"/>
        <w:tabs>
          <w:tab w:val="right" w:pos="1247"/>
        </w:tabs>
        <w:ind w:left="1361" w:hanging="1361"/>
      </w:pPr>
      <w:r>
        <w:tab/>
      </w:r>
      <w:r w:rsidRPr="00E91D66">
        <w:t>(4)</w:t>
      </w:r>
      <w:r>
        <w:tab/>
      </w:r>
      <w:r w:rsidRPr="005B5DDA">
        <w:t>For sub</w:t>
      </w:r>
      <w:r>
        <w:t>clause</w:t>
      </w:r>
      <w:r w:rsidRPr="005B5DDA">
        <w:t xml:space="preserve"> (3</w:t>
      </w:r>
      <w:r>
        <w:t>)(</w:t>
      </w:r>
      <w:r w:rsidRPr="005B5DDA">
        <w:t>a), the letters used for showing the name must be:</w:t>
      </w:r>
    </w:p>
    <w:p w14:paraId="646B5326" w14:textId="222E353F" w:rsidR="00145DDF" w:rsidRPr="005B5DDA" w:rsidRDefault="00145DDF" w:rsidP="00145DDF">
      <w:pPr>
        <w:pStyle w:val="DraftHeading3"/>
        <w:tabs>
          <w:tab w:val="right" w:pos="1757"/>
        </w:tabs>
        <w:ind w:left="1871" w:hanging="1871"/>
      </w:pPr>
      <w:r>
        <w:tab/>
      </w:r>
      <w:r w:rsidRPr="00E91D66">
        <w:t>(a)</w:t>
      </w:r>
      <w:r>
        <w:tab/>
      </w:r>
      <w:r w:rsidRPr="005B5DDA">
        <w:t>black on a white background; and</w:t>
      </w:r>
    </w:p>
    <w:p w14:paraId="646B5327" w14:textId="6B9E4584" w:rsidR="00145DDF" w:rsidRPr="005B5DDA" w:rsidRDefault="00145DDF" w:rsidP="00145DDF">
      <w:pPr>
        <w:pStyle w:val="DraftHeading3"/>
        <w:tabs>
          <w:tab w:val="right" w:pos="1757"/>
        </w:tabs>
        <w:ind w:left="1871" w:hanging="1871"/>
      </w:pPr>
      <w:r>
        <w:tab/>
      </w:r>
      <w:r w:rsidRPr="00E91D66">
        <w:t>(b)</w:t>
      </w:r>
      <w:r>
        <w:tab/>
      </w:r>
      <w:r w:rsidRPr="005B5DDA">
        <w:t>if the name requires a single line only—at least 100mm high; and</w:t>
      </w:r>
    </w:p>
    <w:p w14:paraId="646B5328" w14:textId="77777777" w:rsidR="00145DDF" w:rsidRPr="005B5DDA" w:rsidRDefault="00145DDF" w:rsidP="00145DDF">
      <w:pPr>
        <w:pStyle w:val="DraftHeading3"/>
        <w:tabs>
          <w:tab w:val="right" w:pos="1757"/>
        </w:tabs>
        <w:ind w:left="1871" w:hanging="1871"/>
      </w:pPr>
      <w:r>
        <w:tab/>
      </w:r>
      <w:r w:rsidRPr="00E91D66">
        <w:t>(c)</w:t>
      </w:r>
      <w:r>
        <w:tab/>
      </w:r>
      <w:r w:rsidRPr="005B5DDA">
        <w:t>if the name requires 2 lines—at least 50mm high.</w:t>
      </w:r>
    </w:p>
    <w:p w14:paraId="646B5329" w14:textId="57E5C382" w:rsidR="00145DDF" w:rsidRPr="005B5DDA" w:rsidRDefault="00145DDF" w:rsidP="00145DDF">
      <w:pPr>
        <w:pStyle w:val="DraftHeading2"/>
        <w:tabs>
          <w:tab w:val="right" w:pos="1247"/>
        </w:tabs>
        <w:ind w:left="1361" w:hanging="1361"/>
      </w:pPr>
      <w:r>
        <w:tab/>
      </w:r>
      <w:r w:rsidRPr="00E91D66">
        <w:t>(5)</w:t>
      </w:r>
      <w:r>
        <w:tab/>
      </w:r>
      <w:r w:rsidRPr="005B5DDA">
        <w:t>For sub</w:t>
      </w:r>
      <w:r>
        <w:t>clause</w:t>
      </w:r>
      <w:r w:rsidRPr="005B5DDA">
        <w:t xml:space="preserve"> (3</w:t>
      </w:r>
      <w:r>
        <w:t>)(</w:t>
      </w:r>
      <w:r w:rsidRPr="005B5DDA">
        <w:t>d), the label must have sides of not less than 250mm.</w:t>
      </w:r>
    </w:p>
    <w:p w14:paraId="646B532A" w14:textId="4E62B3EE" w:rsidR="00145DDF" w:rsidRPr="005B5DDA" w:rsidRDefault="00145DDF" w:rsidP="007272F6">
      <w:pPr>
        <w:pStyle w:val="StyleDraftHeading1Left0cmHanging15cm1"/>
      </w:pPr>
      <w:bookmarkStart w:id="1015" w:name="_Ref262630522"/>
      <w:r>
        <w:tab/>
      </w:r>
      <w:bookmarkStart w:id="1016" w:name="_Toc174445940"/>
      <w:r>
        <w:t>6</w:t>
      </w:r>
      <w:r>
        <w:tab/>
      </w:r>
      <w:r w:rsidRPr="005B5DDA">
        <w:t xml:space="preserve">Placards for packaged </w:t>
      </w:r>
      <w:r>
        <w:t>Schedule 11 hazardous chemicals</w:t>
      </w:r>
      <w:r w:rsidRPr="005B5DDA">
        <w:t xml:space="preserve"> (other than </w:t>
      </w:r>
      <w:r>
        <w:t>flammable</w:t>
      </w:r>
      <w:r w:rsidRPr="005B5DDA">
        <w:t xml:space="preserve"> liquids</w:t>
      </w:r>
      <w:r>
        <w:t xml:space="preserve"> category 4</w:t>
      </w:r>
      <w:r w:rsidRPr="005B5DDA">
        <w:t>) and IBCs</w:t>
      </w:r>
      <w:bookmarkEnd w:id="1015"/>
      <w:bookmarkEnd w:id="1016"/>
    </w:p>
    <w:p w14:paraId="646B532B" w14:textId="6F189215"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 placard at the workplace in relation to the storage of:</w:t>
      </w:r>
    </w:p>
    <w:p w14:paraId="646B532C" w14:textId="5629860D" w:rsidR="00145DDF" w:rsidRPr="005B5DDA" w:rsidRDefault="00145DDF" w:rsidP="00145DDF">
      <w:pPr>
        <w:pStyle w:val="DraftHeading3"/>
        <w:tabs>
          <w:tab w:val="right" w:pos="1757"/>
        </w:tabs>
        <w:ind w:left="1871" w:hanging="1871"/>
      </w:pPr>
      <w:r>
        <w:tab/>
      </w:r>
      <w:r w:rsidRPr="00E91D66">
        <w:t>(a)</w:t>
      </w:r>
      <w:r>
        <w:tab/>
      </w:r>
      <w:r w:rsidRPr="005B5DDA">
        <w:t xml:space="preserve">packaged </w:t>
      </w:r>
      <w:r>
        <w:t>Schedule 11 hazardous chemicals</w:t>
      </w:r>
      <w:r w:rsidRPr="005B5DDA">
        <w:t xml:space="preserve"> </w:t>
      </w:r>
      <w:r>
        <w:t>(other than flammable liquids category 4);</w:t>
      </w:r>
      <w:r w:rsidRPr="005B5DDA">
        <w:t xml:space="preserve"> or</w:t>
      </w:r>
    </w:p>
    <w:p w14:paraId="646B532D" w14:textId="77777777" w:rsidR="00145DDF" w:rsidRPr="005B5DDA" w:rsidRDefault="00145DDF" w:rsidP="00145DDF">
      <w:pPr>
        <w:pStyle w:val="DraftHeading3"/>
        <w:tabs>
          <w:tab w:val="right" w:pos="1757"/>
        </w:tabs>
        <w:ind w:left="1871" w:hanging="1871"/>
      </w:pPr>
      <w:r>
        <w:tab/>
      </w:r>
      <w:r w:rsidRPr="00E91D66">
        <w:t>(b)</w:t>
      </w:r>
      <w:r>
        <w:tab/>
        <w:t>a Schedule 11 hazardous chemical</w:t>
      </w:r>
      <w:r w:rsidRPr="005B5DDA">
        <w:t xml:space="preserve"> in an </w:t>
      </w:r>
      <w:r>
        <w:t>IBC</w:t>
      </w:r>
      <w:r w:rsidRPr="005B5DDA">
        <w:t>.</w:t>
      </w:r>
    </w:p>
    <w:p w14:paraId="646B532E" w14:textId="77777777" w:rsidR="00145DDF" w:rsidRPr="005B5DDA" w:rsidRDefault="00145DDF" w:rsidP="00145DDF">
      <w:pPr>
        <w:pStyle w:val="DraftHeading2"/>
        <w:tabs>
          <w:tab w:val="right" w:pos="1247"/>
        </w:tabs>
        <w:ind w:left="1361" w:hanging="1361"/>
      </w:pPr>
      <w:r>
        <w:tab/>
      </w:r>
      <w:r w:rsidRPr="00E91D66">
        <w:t>(2)</w:t>
      </w:r>
      <w:r>
        <w:tab/>
        <w:t>The placard must:</w:t>
      </w:r>
    </w:p>
    <w:p w14:paraId="646B532F" w14:textId="77777777" w:rsidR="00145DDF" w:rsidRPr="005B5DDA" w:rsidRDefault="00145DDF" w:rsidP="00145DDF">
      <w:pPr>
        <w:pStyle w:val="DraftHeading3"/>
        <w:tabs>
          <w:tab w:val="right" w:pos="1757"/>
        </w:tabs>
        <w:ind w:left="1871" w:hanging="1871"/>
      </w:pPr>
      <w:r>
        <w:tab/>
      </w:r>
      <w:r w:rsidRPr="00E91D66">
        <w:t>(a)</w:t>
      </w:r>
      <w:r>
        <w:tab/>
      </w:r>
      <w:r w:rsidRPr="005B5DDA">
        <w:t xml:space="preserve">be in the form shown in figure </w:t>
      </w:r>
      <w:r>
        <w:t>13</w:t>
      </w:r>
      <w:r w:rsidRPr="005B5DDA">
        <w:t>.4; and</w:t>
      </w:r>
    </w:p>
    <w:p w14:paraId="646B5330" w14:textId="62B7F4D8" w:rsidR="00145DDF" w:rsidRPr="005B5DDA" w:rsidRDefault="00145DDF" w:rsidP="00145DDF">
      <w:pPr>
        <w:pStyle w:val="DraftHeading3"/>
        <w:tabs>
          <w:tab w:val="right" w:pos="1757"/>
        </w:tabs>
        <w:ind w:left="1871" w:hanging="1871"/>
      </w:pPr>
      <w:r>
        <w:tab/>
      </w:r>
      <w:r w:rsidRPr="00E91D66">
        <w:t>(b)</w:t>
      </w:r>
      <w:r>
        <w:tab/>
      </w:r>
      <w:r w:rsidRPr="005B5DDA">
        <w:t>be of sufficient size to accommodate the labels to be included on the placard; and</w:t>
      </w:r>
    </w:p>
    <w:p w14:paraId="646B5331" w14:textId="77777777" w:rsidR="00145DDF" w:rsidRPr="005B5DDA" w:rsidRDefault="00145DDF" w:rsidP="00145DDF">
      <w:pPr>
        <w:pStyle w:val="DraftHeading3"/>
        <w:tabs>
          <w:tab w:val="right" w:pos="1757"/>
        </w:tabs>
        <w:ind w:left="1871" w:hanging="1871"/>
      </w:pPr>
      <w:r>
        <w:tab/>
      </w:r>
      <w:r w:rsidRPr="00E91D66">
        <w:t>(c)</w:t>
      </w:r>
      <w:r>
        <w:tab/>
      </w:r>
      <w:r w:rsidRPr="005B5DDA">
        <w:t>have a white or silver background; and</w:t>
      </w:r>
    </w:p>
    <w:p w14:paraId="646B5332" w14:textId="77777777" w:rsidR="00145DDF" w:rsidRPr="005B5DDA" w:rsidRDefault="00145DDF" w:rsidP="00145DDF">
      <w:pPr>
        <w:pStyle w:val="DraftHeading3"/>
        <w:tabs>
          <w:tab w:val="right" w:pos="1757"/>
        </w:tabs>
        <w:ind w:left="1871" w:hanging="1871"/>
      </w:pPr>
      <w:r>
        <w:lastRenderedPageBreak/>
        <w:tab/>
      </w:r>
      <w:r w:rsidRPr="00E91D66">
        <w:t>(d)</w:t>
      </w:r>
      <w:r>
        <w:tab/>
      </w:r>
      <w:r w:rsidRPr="005B5DDA">
        <w:t>include each required class label:</w:t>
      </w:r>
    </w:p>
    <w:p w14:paraId="646B5333" w14:textId="77777777" w:rsidR="00145DDF" w:rsidRPr="005B5DDA" w:rsidRDefault="00145DDF" w:rsidP="00145DDF">
      <w:pPr>
        <w:pStyle w:val="DraftHeading4"/>
        <w:tabs>
          <w:tab w:val="right" w:pos="2268"/>
        </w:tabs>
        <w:ind w:left="2381" w:hanging="2381"/>
      </w:pPr>
      <w:r>
        <w:tab/>
      </w:r>
      <w:r w:rsidRPr="00E91D66">
        <w:t>(</w:t>
      </w:r>
      <w:proofErr w:type="spellStart"/>
      <w:r w:rsidRPr="00E91D66">
        <w:t>i</w:t>
      </w:r>
      <w:proofErr w:type="spellEnd"/>
      <w:r w:rsidRPr="00E91D66">
        <w:t>)</w:t>
      </w:r>
      <w:r>
        <w:tab/>
      </w:r>
      <w:r w:rsidRPr="005B5DDA">
        <w:t xml:space="preserve">in the form and colouring stated in the ADG Code for the </w:t>
      </w:r>
      <w:r>
        <w:t>hazardous chemical</w:t>
      </w:r>
      <w:r w:rsidRPr="005B5DDA">
        <w:t>; and</w:t>
      </w:r>
    </w:p>
    <w:p w14:paraId="646B5334" w14:textId="77777777" w:rsidR="007162D7" w:rsidRDefault="00145DDF" w:rsidP="00145DDF">
      <w:pPr>
        <w:pStyle w:val="DraftHeading4"/>
        <w:tabs>
          <w:tab w:val="right" w:pos="2268"/>
        </w:tabs>
        <w:ind w:left="2381" w:hanging="2381"/>
      </w:pPr>
      <w:r>
        <w:tab/>
      </w:r>
      <w:r w:rsidRPr="00E91D66">
        <w:t>(ii)</w:t>
      </w:r>
      <w:r>
        <w:tab/>
      </w:r>
      <w:r w:rsidRPr="005B5DDA">
        <w:t>with sides not less than 100mm.</w:t>
      </w:r>
    </w:p>
    <w:p w14:paraId="646B5335" w14:textId="77777777" w:rsidR="00145DDF" w:rsidRPr="005B5DDA" w:rsidRDefault="00145DDF" w:rsidP="00145DDF">
      <w:pPr>
        <w:pStyle w:val="DraftHeading2"/>
        <w:tabs>
          <w:tab w:val="right" w:pos="1247"/>
        </w:tabs>
        <w:ind w:left="1361" w:hanging="1361"/>
      </w:pPr>
      <w:r>
        <w:tab/>
      </w:r>
      <w:r w:rsidRPr="00E91D66">
        <w:t>(3)</w:t>
      </w:r>
      <w:r>
        <w:tab/>
      </w:r>
      <w:r w:rsidRPr="005B5DDA">
        <w:t>The placard must include the following:</w:t>
      </w:r>
    </w:p>
    <w:p w14:paraId="646B5336" w14:textId="77777777" w:rsidR="00145DDF" w:rsidRDefault="00145DDF" w:rsidP="00145DDF">
      <w:pPr>
        <w:pStyle w:val="DraftHeading3"/>
        <w:tabs>
          <w:tab w:val="right" w:pos="1757"/>
        </w:tabs>
        <w:ind w:left="1871" w:hanging="1871"/>
      </w:pPr>
      <w:r>
        <w:tab/>
        <w:t>(a)</w:t>
      </w:r>
      <w:r>
        <w:tab/>
        <w:t>for a Schedule 11 hazardous chemical</w:t>
      </w:r>
      <w:r w:rsidRPr="00FE1A43">
        <w:t xml:space="preserve"> </w:t>
      </w:r>
      <w:r>
        <w:t>(</w:t>
      </w:r>
      <w:r w:rsidRPr="00FE1A43">
        <w:t>other than unstable explosive, organic peroxide type A,</w:t>
      </w:r>
      <w:r>
        <w:t xml:space="preserve"> self-reactive substance type A)</w:t>
      </w:r>
      <w:r w:rsidRPr="00FE1A43">
        <w:t xml:space="preserve"> present in a storage area at the workplace—the </w:t>
      </w:r>
      <w:r w:rsidRPr="00FE1A43">
        <w:rPr>
          <w:bCs/>
        </w:rPr>
        <w:t xml:space="preserve">class label as stated in the ADG Code </w:t>
      </w:r>
      <w:r w:rsidRPr="00FE1A43">
        <w:t>for each category of hazardous chemicals present in at least the placard quantity;</w:t>
      </w:r>
      <w:r>
        <w:t xml:space="preserve"> or</w:t>
      </w:r>
    </w:p>
    <w:p w14:paraId="646B5337" w14:textId="77777777" w:rsidR="00145DDF" w:rsidRDefault="00145DDF" w:rsidP="00145DDF">
      <w:pPr>
        <w:pStyle w:val="DraftHeading3"/>
        <w:tabs>
          <w:tab w:val="right" w:pos="1757"/>
        </w:tabs>
        <w:ind w:left="1871" w:hanging="1871"/>
      </w:pPr>
      <w:r>
        <w:tab/>
      </w:r>
      <w:r w:rsidRPr="00260B7D">
        <w:t>(b)</w:t>
      </w:r>
      <w:r>
        <w:tab/>
      </w:r>
      <w:r w:rsidRPr="00FE1A43">
        <w:t>for a flammable liquid category 4 stored with flammable liquids in a storage area at the workplace—a class 3 class label as stated in the ADG Code; or</w:t>
      </w:r>
    </w:p>
    <w:p w14:paraId="646B5338" w14:textId="77777777" w:rsidR="00145DDF" w:rsidRDefault="00145DDF" w:rsidP="00145DDF">
      <w:pPr>
        <w:pStyle w:val="DraftHeading3"/>
        <w:tabs>
          <w:tab w:val="right" w:pos="1757"/>
        </w:tabs>
        <w:ind w:left="1871" w:hanging="1871"/>
      </w:pPr>
      <w:r>
        <w:tab/>
      </w:r>
      <w:r w:rsidRPr="00260B7D">
        <w:t>(c)</w:t>
      </w:r>
      <w:r>
        <w:tab/>
      </w:r>
      <w:r w:rsidRPr="00FE1A43">
        <w:t xml:space="preserve">for </w:t>
      </w:r>
      <w:r>
        <w:t xml:space="preserve">an </w:t>
      </w:r>
      <w:r w:rsidRPr="00FE1A43">
        <w:t>unstable expl</w:t>
      </w:r>
      <w:r>
        <w:t xml:space="preserve">osive, organic peroxide type A or </w:t>
      </w:r>
      <w:r w:rsidRPr="00FE1A43">
        <w:t>self</w:t>
      </w:r>
      <w:r>
        <w:t>-</w:t>
      </w:r>
      <w:r w:rsidRPr="00FE1A43">
        <w:t>reactive substance type A—the label in figure 13.3.</w:t>
      </w:r>
    </w:p>
    <w:p w14:paraId="646B5339" w14:textId="77777777" w:rsidR="00145DDF" w:rsidRPr="005B5DDA" w:rsidRDefault="00145DDF" w:rsidP="00145DDF">
      <w:pPr>
        <w:pStyle w:val="Normal-Schedule"/>
        <w:jc w:val="center"/>
      </w:pPr>
      <w:r>
        <w:rPr>
          <w:noProof/>
          <w:lang w:eastAsia="en-AU"/>
        </w:rPr>
        <w:drawing>
          <wp:inline distT="0" distB="0" distL="0" distR="0" wp14:anchorId="646B5781" wp14:editId="646B5782">
            <wp:extent cx="2860040" cy="1331595"/>
            <wp:effectExtent l="0" t="0" r="0" b="0"/>
            <wp:docPr id="3" name="Picture 4" title="General form of placard for packaged Schedule 11 hazardous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l="14488" t="8940" r="10265" b="8940"/>
                    <a:stretch>
                      <a:fillRect/>
                    </a:stretch>
                  </pic:blipFill>
                  <pic:spPr bwMode="auto">
                    <a:xfrm>
                      <a:off x="0" y="0"/>
                      <a:ext cx="2860040" cy="1331595"/>
                    </a:xfrm>
                    <a:prstGeom prst="rect">
                      <a:avLst/>
                    </a:prstGeom>
                    <a:noFill/>
                    <a:ln w="9525">
                      <a:noFill/>
                      <a:miter lim="800000"/>
                      <a:headEnd/>
                      <a:tailEnd/>
                    </a:ln>
                  </pic:spPr>
                </pic:pic>
              </a:graphicData>
            </a:graphic>
          </wp:inline>
        </w:drawing>
      </w:r>
    </w:p>
    <w:p w14:paraId="646B533A" w14:textId="77777777" w:rsidR="00145DDF" w:rsidRPr="00E91D66"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13</w:t>
      </w:r>
      <w:r w:rsidRPr="00E91D66">
        <w:rPr>
          <w:b/>
        </w:rPr>
        <w:t xml:space="preserve">.4    General form of placard for packaged </w:t>
      </w:r>
      <w:r>
        <w:rPr>
          <w:b/>
        </w:rPr>
        <w:t>Schedule 11 hazardous chemicals</w:t>
      </w:r>
    </w:p>
    <w:p w14:paraId="646B533B" w14:textId="77777777" w:rsidR="00145DDF" w:rsidRPr="005B5DDA" w:rsidRDefault="00145DDF" w:rsidP="00145DDF">
      <w:pPr>
        <w:pStyle w:val="DraftHeading2"/>
        <w:tabs>
          <w:tab w:val="right" w:pos="1247"/>
        </w:tabs>
        <w:ind w:left="1361" w:hanging="1361"/>
      </w:pPr>
      <w:r>
        <w:tab/>
      </w:r>
      <w:r w:rsidRPr="00E91D66">
        <w:t>(4)</w:t>
      </w:r>
      <w:r>
        <w:tab/>
      </w:r>
      <w:r w:rsidRPr="005B5DDA">
        <w:t xml:space="preserve">If </w:t>
      </w:r>
      <w:r>
        <w:t>hazardous chemicals</w:t>
      </w:r>
      <w:r w:rsidRPr="005B5DDA">
        <w:t xml:space="preserve"> in an </w:t>
      </w:r>
      <w:r>
        <w:t>IBC</w:t>
      </w:r>
      <w:r w:rsidRPr="005B5DDA">
        <w:t xml:space="preserve"> at the workplace are </w:t>
      </w:r>
      <w:r>
        <w:t>Schedule 11 hazardous chemicals</w:t>
      </w:r>
      <w:r w:rsidRPr="005B5DDA">
        <w:t xml:space="preserve"> intended for transport, and not intended for use at the workplace:</w:t>
      </w:r>
    </w:p>
    <w:p w14:paraId="646B533C" w14:textId="77777777" w:rsidR="00145DDF" w:rsidRPr="005B5DDA" w:rsidRDefault="00145DDF" w:rsidP="00145DDF">
      <w:pPr>
        <w:pStyle w:val="DraftHeading3"/>
        <w:tabs>
          <w:tab w:val="right" w:pos="1757"/>
        </w:tabs>
        <w:ind w:left="1871" w:hanging="1871"/>
      </w:pPr>
      <w:r>
        <w:tab/>
      </w:r>
      <w:r w:rsidRPr="00E91D66">
        <w:t>(a)</w:t>
      </w:r>
      <w:r>
        <w:tab/>
      </w:r>
      <w:r w:rsidRPr="005B5DDA">
        <w:t xml:space="preserve">the </w:t>
      </w:r>
      <w:r>
        <w:t>IBC</w:t>
      </w:r>
      <w:r w:rsidRPr="005B5DDA">
        <w:t xml:space="preserve"> must display a placard in accordance with the ADG Code; and</w:t>
      </w:r>
    </w:p>
    <w:p w14:paraId="646B533D" w14:textId="77777777" w:rsidR="00145DDF" w:rsidRPr="005B5DDA" w:rsidRDefault="00145DDF" w:rsidP="00145DDF">
      <w:pPr>
        <w:pStyle w:val="DraftHeading3"/>
        <w:tabs>
          <w:tab w:val="right" w:pos="1757"/>
        </w:tabs>
        <w:ind w:left="1871" w:hanging="1871"/>
      </w:pPr>
      <w:r>
        <w:tab/>
      </w:r>
      <w:r w:rsidRPr="00E91D66">
        <w:t>(b)</w:t>
      </w:r>
      <w:r>
        <w:tab/>
      </w:r>
      <w:r w:rsidRPr="005B5DDA">
        <w:t xml:space="preserve">the storage area at the workplace must display a placard in accordance with this </w:t>
      </w:r>
      <w:r>
        <w:t>clause</w:t>
      </w:r>
      <w:r w:rsidRPr="005B5DDA">
        <w:t>.</w:t>
      </w:r>
    </w:p>
    <w:p w14:paraId="646B533E" w14:textId="77777777" w:rsidR="00145DDF" w:rsidRPr="005B5DDA" w:rsidRDefault="00145DDF" w:rsidP="007272F6">
      <w:pPr>
        <w:pStyle w:val="StyleDraftHeading1Left0cmHanging15cm1"/>
      </w:pPr>
      <w:r>
        <w:tab/>
      </w:r>
      <w:bookmarkStart w:id="1017" w:name="_Toc174445941"/>
      <w:r w:rsidRPr="00E91D66">
        <w:t>7</w:t>
      </w:r>
      <w:r>
        <w:tab/>
      </w:r>
      <w:r w:rsidRPr="005B5DDA">
        <w:t xml:space="preserve">Placards for </w:t>
      </w:r>
      <w:r>
        <w:t>flammable</w:t>
      </w:r>
      <w:r w:rsidRPr="005B5DDA">
        <w:t xml:space="preserve"> liquids </w:t>
      </w:r>
      <w:r>
        <w:t xml:space="preserve">category 4 </w:t>
      </w:r>
      <w:r w:rsidRPr="005B5DDA">
        <w:t>packaged or in bulk</w:t>
      </w:r>
      <w:bookmarkEnd w:id="1017"/>
    </w:p>
    <w:p w14:paraId="646B533F" w14:textId="77777777" w:rsidR="00145DDF" w:rsidRPr="005B5DDA" w:rsidRDefault="00145DDF" w:rsidP="00145DDF">
      <w:pPr>
        <w:pStyle w:val="DraftHeading2"/>
        <w:tabs>
          <w:tab w:val="right" w:pos="1247"/>
        </w:tabs>
        <w:ind w:left="1361" w:hanging="1361"/>
      </w:pPr>
      <w:r>
        <w:tab/>
      </w:r>
      <w:r w:rsidRPr="00E91D66">
        <w:t>(1)</w:t>
      </w:r>
      <w:r>
        <w:tab/>
      </w:r>
      <w:r w:rsidRPr="005B5DDA">
        <w:t xml:space="preserve">This </w:t>
      </w:r>
      <w:r>
        <w:t>clause</w:t>
      </w:r>
      <w:r w:rsidRPr="005B5DDA">
        <w:t xml:space="preserve"> applies if a person conducting a business or undertaking at a workplace must display a</w:t>
      </w:r>
      <w:r>
        <w:t xml:space="preserve"> </w:t>
      </w:r>
      <w:r w:rsidRPr="005B5DDA">
        <w:t>placard at the workplace in relation to the storage of:</w:t>
      </w:r>
    </w:p>
    <w:p w14:paraId="646B5340" w14:textId="77777777" w:rsidR="00145DDF" w:rsidRPr="005B5DDA" w:rsidRDefault="00145DDF" w:rsidP="00145DDF">
      <w:pPr>
        <w:pStyle w:val="DraftHeading3"/>
        <w:tabs>
          <w:tab w:val="right" w:pos="1757"/>
        </w:tabs>
        <w:ind w:left="1871" w:hanging="1871"/>
      </w:pPr>
      <w:r>
        <w:tab/>
      </w:r>
      <w:r w:rsidRPr="00E91D66">
        <w:t>(a)</w:t>
      </w:r>
      <w:r>
        <w:tab/>
      </w:r>
      <w:r w:rsidRPr="005B5DDA">
        <w:t xml:space="preserve">a packaged </w:t>
      </w:r>
      <w:r>
        <w:t>flammable liquid category 4</w:t>
      </w:r>
      <w:r w:rsidRPr="005B5DDA">
        <w:t>; or</w:t>
      </w:r>
    </w:p>
    <w:p w14:paraId="646B5341" w14:textId="77777777" w:rsidR="00145DDF" w:rsidRDefault="00145DDF" w:rsidP="00145DDF">
      <w:pPr>
        <w:pStyle w:val="DraftHeading3"/>
        <w:tabs>
          <w:tab w:val="right" w:pos="1757"/>
        </w:tabs>
        <w:ind w:left="1871" w:hanging="1871"/>
      </w:pPr>
      <w:r>
        <w:tab/>
      </w:r>
      <w:r w:rsidRPr="00E91D66">
        <w:t>(b)</w:t>
      </w:r>
      <w:r>
        <w:tab/>
      </w:r>
      <w:r w:rsidRPr="005B5DDA">
        <w:t xml:space="preserve">a </w:t>
      </w:r>
      <w:r>
        <w:t>flammable</w:t>
      </w:r>
      <w:r w:rsidRPr="005B5DDA">
        <w:t xml:space="preserve"> liquid </w:t>
      </w:r>
      <w:r>
        <w:t>category 4 in bulk.</w:t>
      </w:r>
    </w:p>
    <w:p w14:paraId="646B5342" w14:textId="77777777" w:rsidR="00145DDF" w:rsidRPr="005B5DDA" w:rsidRDefault="00145DDF" w:rsidP="00145DDF">
      <w:pPr>
        <w:pStyle w:val="DraftHeading2"/>
        <w:tabs>
          <w:tab w:val="right" w:pos="1247"/>
        </w:tabs>
        <w:ind w:left="1361" w:hanging="1361"/>
      </w:pPr>
      <w:r>
        <w:tab/>
      </w:r>
      <w:r w:rsidRPr="00E91D66">
        <w:t>(2)</w:t>
      </w:r>
      <w:r>
        <w:tab/>
        <w:t>The placard must:</w:t>
      </w:r>
    </w:p>
    <w:p w14:paraId="646B5343" w14:textId="77777777" w:rsidR="00145DDF" w:rsidRPr="005B5DDA" w:rsidRDefault="00145DDF" w:rsidP="00145DDF">
      <w:pPr>
        <w:pStyle w:val="DraftHeading3"/>
        <w:tabs>
          <w:tab w:val="right" w:pos="1757"/>
        </w:tabs>
        <w:ind w:left="1871" w:hanging="1871"/>
      </w:pPr>
      <w:r>
        <w:lastRenderedPageBreak/>
        <w:tab/>
      </w:r>
      <w:r w:rsidRPr="00E91D66">
        <w:t>(a)</w:t>
      </w:r>
      <w:r>
        <w:tab/>
      </w:r>
      <w:r w:rsidRPr="005B5DDA">
        <w:t xml:space="preserve">be in the form shown in figure </w:t>
      </w:r>
      <w:r>
        <w:t>13</w:t>
      </w:r>
      <w:r w:rsidRPr="005B5DDA">
        <w:t>.5; and</w:t>
      </w:r>
    </w:p>
    <w:p w14:paraId="646B5344" w14:textId="77777777" w:rsidR="00145DDF" w:rsidRPr="005B5DDA" w:rsidRDefault="00145DDF" w:rsidP="00145DDF">
      <w:pPr>
        <w:pStyle w:val="DraftHeading3"/>
        <w:tabs>
          <w:tab w:val="right" w:pos="1757"/>
        </w:tabs>
        <w:ind w:left="1871" w:hanging="1871"/>
      </w:pPr>
      <w:r>
        <w:tab/>
      </w:r>
      <w:r w:rsidRPr="00E91D66">
        <w:t>(b)</w:t>
      </w:r>
      <w:r>
        <w:tab/>
      </w:r>
      <w:r w:rsidRPr="005B5DDA">
        <w:t xml:space="preserve">have dimensions not less than those shown in figure </w:t>
      </w:r>
      <w:r>
        <w:t>13</w:t>
      </w:r>
      <w:r w:rsidRPr="005B5DDA">
        <w:t>.5; and</w:t>
      </w:r>
    </w:p>
    <w:p w14:paraId="646B5345" w14:textId="77777777" w:rsidR="00145DDF" w:rsidRPr="005B5DDA" w:rsidRDefault="00145DDF" w:rsidP="00145DDF">
      <w:pPr>
        <w:pStyle w:val="DraftHeading3"/>
        <w:tabs>
          <w:tab w:val="right" w:pos="1757"/>
        </w:tabs>
        <w:ind w:left="1871" w:hanging="1871"/>
      </w:pPr>
      <w:r>
        <w:tab/>
      </w:r>
      <w:r w:rsidRPr="00E91D66">
        <w:t>(c)</w:t>
      </w:r>
      <w:r>
        <w:tab/>
      </w:r>
      <w:r w:rsidRPr="005B5DDA">
        <w:t>have black letters on a white or silver background.</w:t>
      </w:r>
    </w:p>
    <w:p w14:paraId="646B5346" w14:textId="77777777" w:rsidR="00145DDF" w:rsidRPr="00E91D66" w:rsidRDefault="00145DDF" w:rsidP="00E30612">
      <w:pPr>
        <w:pStyle w:val="Normal-Schedule"/>
        <w:jc w:val="center"/>
      </w:pPr>
      <w:r>
        <w:rPr>
          <w:noProof/>
          <w:lang w:eastAsia="en-AU"/>
        </w:rPr>
        <w:drawing>
          <wp:inline distT="0" distB="0" distL="0" distR="0" wp14:anchorId="646B5783" wp14:editId="646B5784">
            <wp:extent cx="3957320" cy="716915"/>
            <wp:effectExtent l="0" t="0" r="0" b="0"/>
            <wp:docPr id="4" name="Picture 5" title="Combustible Liquid example of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l="9921" t="7584" r="1648" b="5594"/>
                    <a:stretch>
                      <a:fillRect/>
                    </a:stretch>
                  </pic:blipFill>
                  <pic:spPr bwMode="auto">
                    <a:xfrm>
                      <a:off x="0" y="0"/>
                      <a:ext cx="3957320" cy="716915"/>
                    </a:xfrm>
                    <a:prstGeom prst="rect">
                      <a:avLst/>
                    </a:prstGeom>
                    <a:noFill/>
                    <a:ln w="9525">
                      <a:noFill/>
                      <a:miter lim="800000"/>
                      <a:headEnd/>
                      <a:tailEnd/>
                    </a:ln>
                  </pic:spPr>
                </pic:pic>
              </a:graphicData>
            </a:graphic>
          </wp:inline>
        </w:drawing>
      </w:r>
    </w:p>
    <w:p w14:paraId="646B5347" w14:textId="77777777" w:rsidR="00145DDF" w:rsidRDefault="00145DDF" w:rsidP="00145DDF">
      <w:pPr>
        <w:pStyle w:val="Normal-Schedule"/>
        <w:tabs>
          <w:tab w:val="clear" w:pos="454"/>
          <w:tab w:val="clear" w:pos="907"/>
          <w:tab w:val="clear" w:pos="1361"/>
          <w:tab w:val="clear" w:pos="1814"/>
          <w:tab w:val="clear" w:pos="2722"/>
        </w:tabs>
        <w:spacing w:after="120"/>
        <w:jc w:val="center"/>
        <w:textAlignment w:val="auto"/>
        <w:rPr>
          <w:b/>
        </w:rPr>
      </w:pPr>
      <w:r w:rsidRPr="00E91D66">
        <w:rPr>
          <w:b/>
        </w:rPr>
        <w:t xml:space="preserve">Figure </w:t>
      </w:r>
      <w:r>
        <w:rPr>
          <w:b/>
        </w:rPr>
        <w:t>13</w:t>
      </w:r>
      <w:r w:rsidRPr="00E91D66">
        <w:rPr>
          <w:b/>
        </w:rPr>
        <w:t xml:space="preserve">.5    Placard for </w:t>
      </w:r>
      <w:r>
        <w:rPr>
          <w:b/>
        </w:rPr>
        <w:t>flammable liquid category 4</w:t>
      </w:r>
    </w:p>
    <w:p w14:paraId="646B5348" w14:textId="77777777" w:rsidR="00145DDF" w:rsidRPr="007D60FC" w:rsidRDefault="00145DDF" w:rsidP="00145DDF">
      <w:pPr>
        <w:pStyle w:val="ScheduleNo"/>
        <w:ind w:left="1560" w:hanging="1560"/>
        <w:jc w:val="left"/>
        <w:rPr>
          <w:caps w:val="0"/>
          <w:sz w:val="28"/>
          <w:szCs w:val="28"/>
        </w:rPr>
      </w:pPr>
      <w:bookmarkStart w:id="1018" w:name="OLE_LINK15"/>
      <w:r>
        <w:br w:type="page"/>
      </w:r>
      <w:bookmarkStart w:id="1019" w:name="_Toc174445942"/>
      <w:r w:rsidRPr="007D60FC">
        <w:rPr>
          <w:caps w:val="0"/>
          <w:sz w:val="28"/>
          <w:szCs w:val="28"/>
        </w:rPr>
        <w:lastRenderedPageBreak/>
        <w:t>Schedule 14</w:t>
      </w:r>
      <w:r>
        <w:rPr>
          <w:caps w:val="0"/>
          <w:sz w:val="28"/>
          <w:szCs w:val="28"/>
        </w:rPr>
        <w:t xml:space="preserve"> </w:t>
      </w:r>
      <w:r>
        <w:rPr>
          <w:caps w:val="0"/>
          <w:sz w:val="28"/>
          <w:szCs w:val="28"/>
        </w:rPr>
        <w:tab/>
      </w:r>
      <w:r w:rsidRPr="007D60FC">
        <w:rPr>
          <w:caps w:val="0"/>
          <w:sz w:val="28"/>
          <w:szCs w:val="28"/>
        </w:rPr>
        <w:t xml:space="preserve">Requirements for health </w:t>
      </w:r>
      <w:bookmarkEnd w:id="1018"/>
      <w:r w:rsidRPr="007D60FC">
        <w:rPr>
          <w:caps w:val="0"/>
          <w:sz w:val="28"/>
          <w:szCs w:val="28"/>
        </w:rPr>
        <w:t>monitoring</w:t>
      </w:r>
      <w:bookmarkEnd w:id="1019"/>
    </w:p>
    <w:p w14:paraId="646B5349" w14:textId="77777777" w:rsidR="00145DDF" w:rsidRDefault="00145DDF" w:rsidP="00145DDF">
      <w:pPr>
        <w:pStyle w:val="Normal-Schedule"/>
        <w:jc w:val="right"/>
      </w:pPr>
      <w:r>
        <w:t>Regulations 368, 370 and 406</w:t>
      </w:r>
    </w:p>
    <w:p w14:paraId="646B534A" w14:textId="77777777" w:rsidR="00145DDF" w:rsidRPr="00673046" w:rsidRDefault="00145DDF" w:rsidP="00145DDF">
      <w:pPr>
        <w:pStyle w:val="Normal-Schedule"/>
        <w:tabs>
          <w:tab w:val="clear" w:pos="454"/>
          <w:tab w:val="clear" w:pos="907"/>
          <w:tab w:val="clear" w:pos="1361"/>
          <w:tab w:val="clear" w:pos="1814"/>
          <w:tab w:val="clear" w:pos="2722"/>
        </w:tabs>
        <w:spacing w:before="240" w:after="60"/>
        <w:ind w:left="1038" w:hanging="1038"/>
        <w:rPr>
          <w:b/>
        </w:rPr>
      </w:pPr>
      <w:r w:rsidRPr="00673046">
        <w:rPr>
          <w:b/>
        </w:rPr>
        <w:t xml:space="preserve">Table </w:t>
      </w:r>
      <w:r>
        <w:rPr>
          <w:b/>
        </w:rPr>
        <w:t>14</w:t>
      </w:r>
      <w:r w:rsidRPr="00673046">
        <w:rPr>
          <w:b/>
        </w:rPr>
        <w:t>.1</w:t>
      </w:r>
      <w:r w:rsidRPr="00673046">
        <w:rPr>
          <w:b/>
        </w:rPr>
        <w:tab/>
        <w:t xml:space="preserve">Hazardous chemicals </w:t>
      </w:r>
      <w:r>
        <w:rPr>
          <w:b/>
        </w:rPr>
        <w:t xml:space="preserve">(other than lead) </w:t>
      </w:r>
      <w:r w:rsidRPr="00673046">
        <w:rPr>
          <w:b/>
        </w:rPr>
        <w:t xml:space="preserve">requiring health </w:t>
      </w:r>
      <w:r>
        <w:rPr>
          <w:b/>
        </w:rPr>
        <w:t>monitoring</w:t>
      </w:r>
    </w:p>
    <w:tbl>
      <w:tblPr>
        <w:tblW w:w="7938" w:type="dxa"/>
        <w:tblLayout w:type="fixed"/>
        <w:tblLook w:val="0000" w:firstRow="0" w:lastRow="0" w:firstColumn="0" w:lastColumn="0" w:noHBand="0" w:noVBand="0"/>
      </w:tblPr>
      <w:tblGrid>
        <w:gridCol w:w="1186"/>
        <w:gridCol w:w="1960"/>
        <w:gridCol w:w="14"/>
        <w:gridCol w:w="4778"/>
      </w:tblGrid>
      <w:tr w:rsidR="00145DDF" w:rsidRPr="00DC050B" w14:paraId="646B5351" w14:textId="77777777" w:rsidTr="00E30612">
        <w:trPr>
          <w:cantSplit/>
          <w:tblHeader/>
        </w:trPr>
        <w:tc>
          <w:tcPr>
            <w:tcW w:w="1186" w:type="dxa"/>
            <w:tcBorders>
              <w:top w:val="single" w:sz="4" w:space="0" w:color="auto"/>
              <w:bottom w:val="single" w:sz="4" w:space="0" w:color="auto"/>
            </w:tcBorders>
          </w:tcPr>
          <w:p w14:paraId="646B534B" w14:textId="77777777" w:rsidR="00145DDF" w:rsidRPr="00DC050B" w:rsidRDefault="00145DDF" w:rsidP="00AD0966">
            <w:pPr>
              <w:pStyle w:val="Normal-Schedule"/>
              <w:spacing w:before="60" w:after="60"/>
              <w:rPr>
                <w:b/>
              </w:rPr>
            </w:pPr>
            <w:r w:rsidRPr="00DC050B">
              <w:rPr>
                <w:b/>
              </w:rPr>
              <w:t>Column 1</w:t>
            </w:r>
          </w:p>
          <w:p w14:paraId="646B534C" w14:textId="77777777" w:rsidR="00145DDF" w:rsidRPr="00DC050B" w:rsidRDefault="00145DDF" w:rsidP="00AD0966">
            <w:pPr>
              <w:pStyle w:val="Normal-Schedule"/>
              <w:spacing w:before="0" w:after="60"/>
              <w:rPr>
                <w:b/>
              </w:rPr>
            </w:pPr>
            <w:r w:rsidRPr="00DC050B">
              <w:rPr>
                <w:b/>
              </w:rPr>
              <w:t>Item</w:t>
            </w:r>
          </w:p>
        </w:tc>
        <w:tc>
          <w:tcPr>
            <w:tcW w:w="1974" w:type="dxa"/>
            <w:gridSpan w:val="2"/>
            <w:tcBorders>
              <w:top w:val="single" w:sz="4" w:space="0" w:color="auto"/>
              <w:bottom w:val="single" w:sz="4" w:space="0" w:color="auto"/>
            </w:tcBorders>
          </w:tcPr>
          <w:p w14:paraId="646B534D" w14:textId="77777777" w:rsidR="00145DDF" w:rsidRPr="00DC050B" w:rsidRDefault="00145DDF" w:rsidP="00AD0966">
            <w:pPr>
              <w:pStyle w:val="Normal-Schedule"/>
              <w:spacing w:before="60" w:after="60"/>
              <w:rPr>
                <w:b/>
              </w:rPr>
            </w:pPr>
            <w:r w:rsidRPr="00DC050B">
              <w:rPr>
                <w:b/>
              </w:rPr>
              <w:t>Column 2</w:t>
            </w:r>
          </w:p>
          <w:p w14:paraId="646B534E" w14:textId="77777777" w:rsidR="00145DDF" w:rsidRPr="00DC050B" w:rsidRDefault="00145DDF" w:rsidP="00AD0966">
            <w:pPr>
              <w:pStyle w:val="Normal-Schedule"/>
              <w:spacing w:before="0" w:after="60"/>
              <w:rPr>
                <w:b/>
              </w:rPr>
            </w:pPr>
            <w:r w:rsidRPr="00DC050B">
              <w:rPr>
                <w:b/>
              </w:rPr>
              <w:t>Hazardous chemical</w:t>
            </w:r>
          </w:p>
        </w:tc>
        <w:tc>
          <w:tcPr>
            <w:tcW w:w="4778" w:type="dxa"/>
            <w:tcBorders>
              <w:top w:val="single" w:sz="4" w:space="0" w:color="auto"/>
              <w:bottom w:val="single" w:sz="4" w:space="0" w:color="auto"/>
            </w:tcBorders>
          </w:tcPr>
          <w:p w14:paraId="646B534F" w14:textId="77777777" w:rsidR="00145DDF" w:rsidRPr="00DC050B" w:rsidRDefault="00145DDF" w:rsidP="00AD0966">
            <w:pPr>
              <w:pStyle w:val="Normal-Schedule"/>
              <w:spacing w:before="60" w:after="60"/>
              <w:rPr>
                <w:b/>
              </w:rPr>
            </w:pPr>
            <w:r w:rsidRPr="00DC050B">
              <w:rPr>
                <w:b/>
              </w:rPr>
              <w:t>Column 3</w:t>
            </w:r>
          </w:p>
          <w:p w14:paraId="646B5350" w14:textId="77777777" w:rsidR="00145DDF" w:rsidRPr="00DC050B" w:rsidRDefault="00145DDF" w:rsidP="00AD0966">
            <w:pPr>
              <w:pStyle w:val="Normal-Schedule"/>
              <w:spacing w:before="0" w:after="60"/>
              <w:rPr>
                <w:b/>
              </w:rPr>
            </w:pPr>
            <w:r w:rsidRPr="00DC050B">
              <w:rPr>
                <w:b/>
              </w:rPr>
              <w:t xml:space="preserve">Type of health </w:t>
            </w:r>
            <w:r>
              <w:rPr>
                <w:b/>
              </w:rPr>
              <w:t>monitoring</w:t>
            </w:r>
          </w:p>
        </w:tc>
      </w:tr>
      <w:tr w:rsidR="00145DDF" w:rsidRPr="008E1098" w14:paraId="646B5357" w14:textId="77777777" w:rsidTr="00E30612">
        <w:trPr>
          <w:cantSplit/>
        </w:trPr>
        <w:tc>
          <w:tcPr>
            <w:tcW w:w="1186" w:type="dxa"/>
            <w:tcBorders>
              <w:top w:val="single" w:sz="4" w:space="0" w:color="auto"/>
            </w:tcBorders>
          </w:tcPr>
          <w:p w14:paraId="646B5352" w14:textId="77777777" w:rsidR="00145DDF" w:rsidRPr="008E1098" w:rsidRDefault="00145DDF" w:rsidP="00AD0966">
            <w:pPr>
              <w:pStyle w:val="Normal-Schedule"/>
              <w:spacing w:before="60" w:after="60"/>
            </w:pPr>
            <w:r w:rsidRPr="008E1098">
              <w:t>1</w:t>
            </w:r>
          </w:p>
        </w:tc>
        <w:tc>
          <w:tcPr>
            <w:tcW w:w="1974" w:type="dxa"/>
            <w:gridSpan w:val="2"/>
            <w:tcBorders>
              <w:top w:val="single" w:sz="4" w:space="0" w:color="auto"/>
            </w:tcBorders>
          </w:tcPr>
          <w:p w14:paraId="646B5353" w14:textId="77777777" w:rsidR="00145DDF" w:rsidRPr="008E1098" w:rsidRDefault="00145DDF" w:rsidP="00AD0966">
            <w:pPr>
              <w:pStyle w:val="Normal-Schedule"/>
              <w:spacing w:before="60" w:after="60"/>
            </w:pPr>
            <w:r w:rsidRPr="008E1098">
              <w:t>Acrylonitrile</w:t>
            </w:r>
          </w:p>
        </w:tc>
        <w:tc>
          <w:tcPr>
            <w:tcW w:w="4778" w:type="dxa"/>
            <w:tcBorders>
              <w:top w:val="single" w:sz="4" w:space="0" w:color="auto"/>
            </w:tcBorders>
          </w:tcPr>
          <w:p w14:paraId="646B5354" w14:textId="77777777" w:rsidR="00145DDF" w:rsidRPr="008E1098" w:rsidRDefault="00145DDF" w:rsidP="00AD0966">
            <w:pPr>
              <w:pStyle w:val="Normal-Schedule"/>
              <w:spacing w:before="60" w:after="60"/>
            </w:pPr>
            <w:r w:rsidRPr="008E1098">
              <w:t>Demographic, medical and occupational history</w:t>
            </w:r>
          </w:p>
          <w:p w14:paraId="646B5355" w14:textId="77777777" w:rsidR="00145DDF" w:rsidRPr="008E1098" w:rsidRDefault="00145DDF" w:rsidP="00AD0966">
            <w:pPr>
              <w:pStyle w:val="Normal-Schedule"/>
              <w:spacing w:before="60" w:after="60"/>
            </w:pPr>
            <w:r w:rsidRPr="008E1098">
              <w:t>Records of perso</w:t>
            </w:r>
            <w:r>
              <w:t>nal exposure</w:t>
            </w:r>
          </w:p>
          <w:p w14:paraId="646B5356" w14:textId="77777777" w:rsidR="00145DDF" w:rsidRPr="008E1098" w:rsidRDefault="00145DDF" w:rsidP="00AD0966">
            <w:pPr>
              <w:pStyle w:val="Normal-Schedule"/>
              <w:spacing w:before="60" w:after="60"/>
            </w:pPr>
            <w:r w:rsidRPr="008E1098">
              <w:t>Physical examination</w:t>
            </w:r>
          </w:p>
        </w:tc>
      </w:tr>
      <w:tr w:rsidR="00145DDF" w:rsidRPr="008E1098" w14:paraId="646B535E" w14:textId="77777777" w:rsidTr="00E30612">
        <w:trPr>
          <w:cantSplit/>
        </w:trPr>
        <w:tc>
          <w:tcPr>
            <w:tcW w:w="1186" w:type="dxa"/>
          </w:tcPr>
          <w:p w14:paraId="646B5358" w14:textId="77777777" w:rsidR="00145DDF" w:rsidRPr="008E1098" w:rsidRDefault="00145DDF" w:rsidP="00AD0966">
            <w:pPr>
              <w:pStyle w:val="Normal-Schedule"/>
              <w:spacing w:before="60" w:after="60"/>
            </w:pPr>
            <w:r w:rsidRPr="008E1098">
              <w:t>2</w:t>
            </w:r>
          </w:p>
        </w:tc>
        <w:tc>
          <w:tcPr>
            <w:tcW w:w="1974" w:type="dxa"/>
            <w:gridSpan w:val="2"/>
          </w:tcPr>
          <w:p w14:paraId="646B5359" w14:textId="77777777" w:rsidR="00145DDF" w:rsidRPr="008E1098" w:rsidRDefault="00145DDF" w:rsidP="00AD0966">
            <w:pPr>
              <w:pStyle w:val="Normal-Schedule"/>
              <w:spacing w:before="60" w:after="60"/>
            </w:pPr>
            <w:r w:rsidRPr="008E1098">
              <w:t>Arsenic (inorganic)</w:t>
            </w:r>
          </w:p>
        </w:tc>
        <w:tc>
          <w:tcPr>
            <w:tcW w:w="4778" w:type="dxa"/>
          </w:tcPr>
          <w:p w14:paraId="646B535A" w14:textId="77777777" w:rsidR="00145DDF" w:rsidRPr="008E1098" w:rsidRDefault="00145DDF" w:rsidP="00AD0966">
            <w:pPr>
              <w:pStyle w:val="Normal-Schedule"/>
              <w:spacing w:before="60" w:after="60"/>
            </w:pPr>
            <w:r w:rsidRPr="008E1098">
              <w:t>Demographic, m</w:t>
            </w:r>
            <w:r>
              <w:t>edical and occupational history</w:t>
            </w:r>
          </w:p>
          <w:p w14:paraId="646B535B" w14:textId="77777777" w:rsidR="00145DDF" w:rsidRPr="008E1098" w:rsidRDefault="00145DDF" w:rsidP="00AD0966">
            <w:pPr>
              <w:pStyle w:val="Normal-Schedule"/>
              <w:spacing w:before="60" w:after="60"/>
            </w:pPr>
            <w:r>
              <w:t>Records of personal exposure</w:t>
            </w:r>
          </w:p>
          <w:p w14:paraId="646B535C" w14:textId="77777777" w:rsidR="00145DDF" w:rsidRPr="008E1098" w:rsidRDefault="00145DDF" w:rsidP="00AD0966">
            <w:pPr>
              <w:pStyle w:val="Normal-Schedule"/>
              <w:spacing w:before="60" w:after="60"/>
            </w:pPr>
            <w:r w:rsidRPr="008E1098">
              <w:t>Physical examination with emphasis on the peripheral nervous system and skin</w:t>
            </w:r>
          </w:p>
          <w:p w14:paraId="646B535D" w14:textId="77777777" w:rsidR="00145DDF" w:rsidRPr="008E1098" w:rsidRDefault="00145DDF" w:rsidP="00AD0966">
            <w:pPr>
              <w:pStyle w:val="Normal-Schedule"/>
              <w:spacing w:before="60" w:after="60"/>
            </w:pPr>
            <w:r w:rsidRPr="008E1098">
              <w:t>Urinary inorganic arsenic</w:t>
            </w:r>
          </w:p>
        </w:tc>
      </w:tr>
      <w:tr w:rsidR="00145DDF" w:rsidRPr="008E1098" w14:paraId="646B5365" w14:textId="77777777" w:rsidTr="00E30612">
        <w:trPr>
          <w:cantSplit/>
        </w:trPr>
        <w:tc>
          <w:tcPr>
            <w:tcW w:w="1186" w:type="dxa"/>
          </w:tcPr>
          <w:p w14:paraId="646B535F" w14:textId="77777777" w:rsidR="00145DDF" w:rsidRPr="008E1098" w:rsidRDefault="00145DDF" w:rsidP="00AD0966">
            <w:pPr>
              <w:pStyle w:val="Normal-Schedule"/>
              <w:spacing w:before="60" w:after="60"/>
            </w:pPr>
            <w:r>
              <w:t>3</w:t>
            </w:r>
          </w:p>
        </w:tc>
        <w:tc>
          <w:tcPr>
            <w:tcW w:w="1974" w:type="dxa"/>
            <w:gridSpan w:val="2"/>
          </w:tcPr>
          <w:p w14:paraId="646B5360" w14:textId="77777777" w:rsidR="00145DDF" w:rsidRPr="008E1098" w:rsidRDefault="00145DDF" w:rsidP="00AD0966">
            <w:pPr>
              <w:pStyle w:val="Normal-Schedule"/>
              <w:spacing w:before="60" w:after="60"/>
            </w:pPr>
            <w:r w:rsidRPr="008E1098">
              <w:t>Benzene</w:t>
            </w:r>
          </w:p>
        </w:tc>
        <w:tc>
          <w:tcPr>
            <w:tcW w:w="4778" w:type="dxa"/>
          </w:tcPr>
          <w:p w14:paraId="646B5361" w14:textId="77777777" w:rsidR="00145DDF" w:rsidRPr="008E1098" w:rsidRDefault="00145DDF" w:rsidP="00AD0966">
            <w:pPr>
              <w:pStyle w:val="Normal-Schedule"/>
              <w:spacing w:before="60" w:after="60"/>
            </w:pPr>
            <w:r w:rsidRPr="008E1098">
              <w:t>Demographic, medical and occupational history</w:t>
            </w:r>
          </w:p>
          <w:p w14:paraId="646B5362" w14:textId="77777777" w:rsidR="00145DDF" w:rsidRPr="008E1098" w:rsidRDefault="00145DDF" w:rsidP="00AD0966">
            <w:pPr>
              <w:pStyle w:val="Normal-Schedule"/>
              <w:spacing w:before="60" w:after="60"/>
            </w:pPr>
            <w:r>
              <w:t>Records of personal exposure</w:t>
            </w:r>
          </w:p>
          <w:p w14:paraId="646B5363" w14:textId="77777777" w:rsidR="00145DDF" w:rsidRPr="008E1098" w:rsidRDefault="00145DDF" w:rsidP="00AD0966">
            <w:pPr>
              <w:pStyle w:val="Normal-Schedule"/>
              <w:spacing w:before="60" w:after="60"/>
            </w:pPr>
            <w:r w:rsidRPr="008E1098">
              <w:t>Physical examination</w:t>
            </w:r>
          </w:p>
          <w:p w14:paraId="646B5364" w14:textId="77777777" w:rsidR="00145DDF" w:rsidRPr="008E1098" w:rsidRDefault="00145DDF" w:rsidP="00AD0966">
            <w:pPr>
              <w:pStyle w:val="Normal-Schedule"/>
              <w:spacing w:before="60" w:after="60"/>
            </w:pPr>
            <w:r w:rsidRPr="008E1098">
              <w:t>Baseline blood sample for haematological profile</w:t>
            </w:r>
          </w:p>
        </w:tc>
      </w:tr>
      <w:tr w:rsidR="00145DDF" w:rsidRPr="008E1098" w14:paraId="646B536D" w14:textId="77777777" w:rsidTr="00E30612">
        <w:trPr>
          <w:cantSplit/>
        </w:trPr>
        <w:tc>
          <w:tcPr>
            <w:tcW w:w="1186" w:type="dxa"/>
          </w:tcPr>
          <w:p w14:paraId="646B5366" w14:textId="77777777" w:rsidR="00145DDF" w:rsidRDefault="00145DDF" w:rsidP="00AD0966">
            <w:pPr>
              <w:pStyle w:val="Normal-Schedule"/>
              <w:spacing w:before="60" w:after="60"/>
            </w:pPr>
            <w:r>
              <w:t>4</w:t>
            </w:r>
          </w:p>
        </w:tc>
        <w:tc>
          <w:tcPr>
            <w:tcW w:w="1974" w:type="dxa"/>
            <w:gridSpan w:val="2"/>
          </w:tcPr>
          <w:p w14:paraId="646B5367" w14:textId="77777777" w:rsidR="00145DDF" w:rsidRPr="008E1098" w:rsidRDefault="00145DDF" w:rsidP="00AD0966">
            <w:pPr>
              <w:pStyle w:val="Normal-Schedule"/>
              <w:spacing w:before="60" w:after="60"/>
            </w:pPr>
            <w:r w:rsidRPr="008E1098">
              <w:t>Cadmium</w:t>
            </w:r>
          </w:p>
        </w:tc>
        <w:tc>
          <w:tcPr>
            <w:tcW w:w="4778" w:type="dxa"/>
          </w:tcPr>
          <w:p w14:paraId="646B5368" w14:textId="77777777" w:rsidR="00145DDF" w:rsidRPr="008E1098" w:rsidRDefault="00145DDF" w:rsidP="00AD0966">
            <w:pPr>
              <w:pStyle w:val="Normal-Schedule"/>
              <w:spacing w:before="60" w:after="60"/>
            </w:pPr>
            <w:r w:rsidRPr="008E1098">
              <w:t>Demographic, medical and occupational history</w:t>
            </w:r>
          </w:p>
          <w:p w14:paraId="646B5369" w14:textId="77777777" w:rsidR="00145DDF" w:rsidRPr="008E1098" w:rsidRDefault="00145DDF" w:rsidP="00AD0966">
            <w:pPr>
              <w:pStyle w:val="Normal-Schedule"/>
              <w:spacing w:before="60" w:after="60"/>
            </w:pPr>
            <w:r>
              <w:t>Records of personal exposure</w:t>
            </w:r>
          </w:p>
          <w:p w14:paraId="646B536A" w14:textId="77777777" w:rsidR="00145DDF" w:rsidRPr="008E1098" w:rsidRDefault="00145DDF" w:rsidP="00AD0966">
            <w:pPr>
              <w:pStyle w:val="Normal-Schedule"/>
              <w:spacing w:before="60" w:after="60"/>
            </w:pPr>
            <w:r w:rsidRPr="008E1098">
              <w:t>Physical examination with emphasis on the respiratory system</w:t>
            </w:r>
          </w:p>
          <w:p w14:paraId="646B536B" w14:textId="77777777" w:rsidR="00145DDF" w:rsidRPr="008E1098" w:rsidRDefault="00145DDF" w:rsidP="00AD0966">
            <w:pPr>
              <w:pStyle w:val="Normal-Schedule"/>
              <w:spacing w:before="60" w:after="60"/>
            </w:pPr>
            <w:r w:rsidRPr="008E1098">
              <w:t>Standard respiratory questionnaire to be completed</w:t>
            </w:r>
          </w:p>
          <w:p w14:paraId="646B536C" w14:textId="77777777" w:rsidR="00145DDF" w:rsidRPr="008E1098" w:rsidRDefault="00145DDF" w:rsidP="00AD0966">
            <w:pPr>
              <w:pStyle w:val="Normal-Schedule"/>
              <w:spacing w:before="60" w:after="60"/>
            </w:pPr>
            <w:r w:rsidRPr="008E1098">
              <w:t>Standardised respiratory function tests including for example, FEV</w:t>
            </w:r>
            <w:r w:rsidRPr="008E1098">
              <w:rPr>
                <w:vertAlign w:val="subscript"/>
              </w:rPr>
              <w:t>1</w:t>
            </w:r>
            <w:r w:rsidRPr="008E1098">
              <w:t>, FVC and FEV</w:t>
            </w:r>
            <w:r w:rsidRPr="008E1098">
              <w:rPr>
                <w:vertAlign w:val="subscript"/>
              </w:rPr>
              <w:t>1</w:t>
            </w:r>
            <w:r>
              <w:t>/FVC</w:t>
            </w:r>
          </w:p>
        </w:tc>
      </w:tr>
      <w:tr w:rsidR="00770D70" w:rsidRPr="008E1098" w14:paraId="646B5372" w14:textId="77777777" w:rsidTr="00E30612">
        <w:trPr>
          <w:cantSplit/>
        </w:trPr>
        <w:tc>
          <w:tcPr>
            <w:tcW w:w="1186" w:type="dxa"/>
          </w:tcPr>
          <w:p w14:paraId="646B536E" w14:textId="77777777" w:rsidR="00770D70" w:rsidRPr="008E1098" w:rsidRDefault="00770D70" w:rsidP="00AD0966">
            <w:pPr>
              <w:pStyle w:val="Normal-Schedule"/>
              <w:spacing w:before="60" w:after="60"/>
            </w:pPr>
          </w:p>
        </w:tc>
        <w:tc>
          <w:tcPr>
            <w:tcW w:w="1960" w:type="dxa"/>
          </w:tcPr>
          <w:p w14:paraId="646B536F" w14:textId="77777777" w:rsidR="00770D70" w:rsidRPr="008E1098" w:rsidRDefault="00770D70" w:rsidP="00AD0966">
            <w:pPr>
              <w:pStyle w:val="Normal-Schedule"/>
              <w:spacing w:before="60" w:after="60"/>
            </w:pPr>
          </w:p>
        </w:tc>
        <w:tc>
          <w:tcPr>
            <w:tcW w:w="4792" w:type="dxa"/>
            <w:gridSpan w:val="2"/>
          </w:tcPr>
          <w:p w14:paraId="646B5370" w14:textId="77777777" w:rsidR="00770D70" w:rsidRPr="008E1098" w:rsidRDefault="00770D70" w:rsidP="00AD0966">
            <w:pPr>
              <w:pStyle w:val="Normal-Schedule"/>
              <w:spacing w:before="60" w:after="60"/>
            </w:pPr>
            <w:r w:rsidRPr="008E1098">
              <w:t>Urinary cadmium and β</w:t>
            </w:r>
            <w:r w:rsidRPr="008E1098">
              <w:rPr>
                <w:vertAlign w:val="subscript"/>
              </w:rPr>
              <w:t>2</w:t>
            </w:r>
            <w:r>
              <w:noBreakHyphen/>
            </w:r>
            <w:r w:rsidRPr="008E1098">
              <w:t>microglobulin</w:t>
            </w:r>
          </w:p>
          <w:p w14:paraId="646B5371" w14:textId="77777777" w:rsidR="00770D70" w:rsidRPr="008E1098" w:rsidRDefault="00770D70" w:rsidP="00AD0966">
            <w:pPr>
              <w:pStyle w:val="Normal-Schedule"/>
              <w:spacing w:before="60" w:after="60"/>
            </w:pPr>
            <w:r w:rsidRPr="008E1098">
              <w:t>Health advice, including counselling on the effect of smoking on cadmium exposure</w:t>
            </w:r>
          </w:p>
        </w:tc>
      </w:tr>
      <w:tr w:rsidR="00770D70" w:rsidRPr="008E1098" w14:paraId="646B5378" w14:textId="77777777" w:rsidTr="00E30612">
        <w:trPr>
          <w:cantSplit/>
        </w:trPr>
        <w:tc>
          <w:tcPr>
            <w:tcW w:w="1186" w:type="dxa"/>
          </w:tcPr>
          <w:p w14:paraId="646B5373" w14:textId="77777777" w:rsidR="00770D70" w:rsidRPr="008E1098" w:rsidRDefault="00770D70" w:rsidP="00AD0966">
            <w:pPr>
              <w:pStyle w:val="Normal-Schedule"/>
              <w:spacing w:before="60" w:after="60"/>
            </w:pPr>
            <w:r>
              <w:t>5</w:t>
            </w:r>
          </w:p>
        </w:tc>
        <w:tc>
          <w:tcPr>
            <w:tcW w:w="1960" w:type="dxa"/>
          </w:tcPr>
          <w:p w14:paraId="646B5374" w14:textId="77777777" w:rsidR="00770D70" w:rsidRPr="008E1098" w:rsidRDefault="00770D70" w:rsidP="00AD0966">
            <w:pPr>
              <w:pStyle w:val="Normal-Schedule"/>
              <w:spacing w:before="60" w:after="60"/>
            </w:pPr>
            <w:r w:rsidRPr="008E1098">
              <w:t>Chromium (inorganic)</w:t>
            </w:r>
          </w:p>
        </w:tc>
        <w:tc>
          <w:tcPr>
            <w:tcW w:w="4792" w:type="dxa"/>
            <w:gridSpan w:val="2"/>
          </w:tcPr>
          <w:p w14:paraId="646B5375" w14:textId="77777777" w:rsidR="00770D70" w:rsidRPr="008E1098" w:rsidRDefault="00770D70" w:rsidP="00AD0966">
            <w:pPr>
              <w:pStyle w:val="Normal-Schedule"/>
              <w:spacing w:before="60" w:after="60"/>
            </w:pPr>
            <w:r w:rsidRPr="008E1098">
              <w:t>Demographic, medical and occupational history</w:t>
            </w:r>
          </w:p>
          <w:p w14:paraId="646B5376" w14:textId="77777777" w:rsidR="00770D70" w:rsidRPr="008E1098" w:rsidRDefault="00770D70" w:rsidP="00AD0966">
            <w:pPr>
              <w:pStyle w:val="Normal-Schedule"/>
              <w:spacing w:before="60" w:after="60"/>
            </w:pPr>
            <w:r w:rsidRPr="008E1098">
              <w:t>Physical examination with emphasis on the respiratory system and skin</w:t>
            </w:r>
          </w:p>
          <w:p w14:paraId="646B5377" w14:textId="77777777" w:rsidR="00770D70" w:rsidRPr="008E1098" w:rsidRDefault="00770D70" w:rsidP="00AD0966">
            <w:pPr>
              <w:pStyle w:val="Normal-Schedule"/>
              <w:spacing w:before="60" w:after="60"/>
            </w:pPr>
            <w:r w:rsidRPr="008E1098">
              <w:t>Weekly skin inspection of hands and forearms by a competent person</w:t>
            </w:r>
          </w:p>
        </w:tc>
      </w:tr>
      <w:tr w:rsidR="00770D70" w:rsidRPr="008E1098" w14:paraId="646B537F" w14:textId="77777777" w:rsidTr="00E30612">
        <w:trPr>
          <w:cantSplit/>
        </w:trPr>
        <w:tc>
          <w:tcPr>
            <w:tcW w:w="1186" w:type="dxa"/>
          </w:tcPr>
          <w:p w14:paraId="646B5379" w14:textId="77777777" w:rsidR="00770D70" w:rsidRPr="008E1098" w:rsidRDefault="00770D70" w:rsidP="00AD0966">
            <w:pPr>
              <w:pStyle w:val="Normal-Schedule"/>
              <w:spacing w:before="60" w:after="60"/>
            </w:pPr>
            <w:r>
              <w:t>6</w:t>
            </w:r>
          </w:p>
        </w:tc>
        <w:tc>
          <w:tcPr>
            <w:tcW w:w="1960" w:type="dxa"/>
          </w:tcPr>
          <w:p w14:paraId="646B537A" w14:textId="77777777" w:rsidR="00770D70" w:rsidRPr="008E1098" w:rsidRDefault="00770D70" w:rsidP="00AD0966">
            <w:pPr>
              <w:pStyle w:val="Normal-Schedule"/>
              <w:spacing w:before="60" w:after="60"/>
            </w:pPr>
            <w:r w:rsidRPr="008E1098">
              <w:t>Creosote</w:t>
            </w:r>
          </w:p>
        </w:tc>
        <w:tc>
          <w:tcPr>
            <w:tcW w:w="4792" w:type="dxa"/>
            <w:gridSpan w:val="2"/>
          </w:tcPr>
          <w:p w14:paraId="646B537B" w14:textId="77777777" w:rsidR="00770D70" w:rsidRPr="008E1098" w:rsidRDefault="00770D70" w:rsidP="00AD0966">
            <w:pPr>
              <w:pStyle w:val="Normal-Schedule"/>
              <w:spacing w:before="60" w:after="60"/>
            </w:pPr>
            <w:r w:rsidRPr="008E1098">
              <w:t>Demographic, medical and occupational history</w:t>
            </w:r>
          </w:p>
          <w:p w14:paraId="646B537C" w14:textId="77777777" w:rsidR="00770D70" w:rsidRPr="008E1098" w:rsidRDefault="00770D70" w:rsidP="00AD0966">
            <w:pPr>
              <w:pStyle w:val="Normal-Schedule"/>
              <w:spacing w:before="60" w:after="60"/>
            </w:pPr>
            <w:r w:rsidRPr="008E1098">
              <w:t>Health advice, including recognition of ph</w:t>
            </w:r>
            <w:r>
              <w:t>otosensitivity and skin changes</w:t>
            </w:r>
          </w:p>
          <w:p w14:paraId="646B537D" w14:textId="77777777" w:rsidR="00770D70" w:rsidRPr="008E1098" w:rsidRDefault="00770D70" w:rsidP="00AD0966">
            <w:pPr>
              <w:pStyle w:val="Normal-Schedule"/>
              <w:spacing w:before="60" w:after="60"/>
            </w:pPr>
            <w:r w:rsidRPr="008E1098">
              <w:t>Physical examination with emphasis on the neurological system and skin, noting any abnormal lesions and evidence of skin sensitisation</w:t>
            </w:r>
          </w:p>
          <w:p w14:paraId="646B537E" w14:textId="77777777" w:rsidR="00770D70" w:rsidRPr="008E1098" w:rsidRDefault="00770D70" w:rsidP="00AD0966">
            <w:pPr>
              <w:pStyle w:val="Normal-Schedule"/>
              <w:spacing w:before="60" w:after="60"/>
            </w:pPr>
            <w:r w:rsidRPr="008E1098">
              <w:t>Records of personal exposure, including photosensitivity</w:t>
            </w:r>
          </w:p>
        </w:tc>
      </w:tr>
      <w:tr w:rsidR="00770D70" w:rsidRPr="008E1098" w14:paraId="646B5387" w14:textId="77777777" w:rsidTr="00E30612">
        <w:trPr>
          <w:cantSplit/>
        </w:trPr>
        <w:tc>
          <w:tcPr>
            <w:tcW w:w="1186" w:type="dxa"/>
          </w:tcPr>
          <w:p w14:paraId="646B5380" w14:textId="77777777" w:rsidR="00770D70" w:rsidRPr="008E1098" w:rsidRDefault="00770D70" w:rsidP="00AD0966">
            <w:pPr>
              <w:pStyle w:val="Normal-Schedule"/>
              <w:spacing w:before="60" w:after="60"/>
            </w:pPr>
            <w:r>
              <w:lastRenderedPageBreak/>
              <w:t>7</w:t>
            </w:r>
          </w:p>
        </w:tc>
        <w:tc>
          <w:tcPr>
            <w:tcW w:w="1960" w:type="dxa"/>
          </w:tcPr>
          <w:p w14:paraId="646B5381" w14:textId="77777777" w:rsidR="00770D70" w:rsidRPr="008E1098" w:rsidRDefault="00770D70" w:rsidP="00AD0966">
            <w:pPr>
              <w:pStyle w:val="Normal-Schedule"/>
              <w:spacing w:before="60" w:after="60"/>
            </w:pPr>
            <w:r w:rsidRPr="008E1098">
              <w:t>Crystalline silica</w:t>
            </w:r>
          </w:p>
        </w:tc>
        <w:tc>
          <w:tcPr>
            <w:tcW w:w="4792" w:type="dxa"/>
            <w:gridSpan w:val="2"/>
          </w:tcPr>
          <w:p w14:paraId="646B5382" w14:textId="77777777" w:rsidR="00770D70" w:rsidRPr="008E1098" w:rsidRDefault="00770D70" w:rsidP="00AD0966">
            <w:pPr>
              <w:pStyle w:val="Normal-Schedule"/>
              <w:spacing w:before="60" w:after="60"/>
            </w:pPr>
            <w:r w:rsidRPr="008E1098">
              <w:t>Demographic, medical and occupational history</w:t>
            </w:r>
          </w:p>
          <w:p w14:paraId="646B5383" w14:textId="77777777" w:rsidR="00770D70" w:rsidRPr="008E1098" w:rsidRDefault="00770D70" w:rsidP="00AD0966">
            <w:pPr>
              <w:pStyle w:val="Normal-Schedule"/>
              <w:spacing w:before="60" w:after="60"/>
            </w:pPr>
            <w:r>
              <w:t>Records of personal exposure</w:t>
            </w:r>
          </w:p>
          <w:p w14:paraId="646B5384" w14:textId="77777777" w:rsidR="00770D70" w:rsidRPr="008E1098" w:rsidRDefault="00770D70" w:rsidP="00AD0966">
            <w:pPr>
              <w:pStyle w:val="Normal-Schedule"/>
              <w:spacing w:before="60" w:after="60"/>
            </w:pPr>
            <w:r>
              <w:t>S</w:t>
            </w:r>
            <w:r w:rsidRPr="008E1098">
              <w:t>tandardised respiratory questionnaire</w:t>
            </w:r>
            <w:r>
              <w:t xml:space="preserve"> to be completed</w:t>
            </w:r>
          </w:p>
          <w:p w14:paraId="646B5385" w14:textId="77777777" w:rsidR="00770D70" w:rsidRPr="008E1098" w:rsidRDefault="00770D70" w:rsidP="00AD0966">
            <w:pPr>
              <w:pStyle w:val="Normal-Schedule"/>
              <w:spacing w:before="60" w:after="60"/>
            </w:pPr>
            <w:r w:rsidRPr="008E1098">
              <w:t>Standardised respiratory function test, for example, FEV</w:t>
            </w:r>
            <w:r w:rsidRPr="008E1098">
              <w:rPr>
                <w:vertAlign w:val="subscript"/>
              </w:rPr>
              <w:t>1</w:t>
            </w:r>
            <w:r w:rsidRPr="008E1098">
              <w:t>, FVC and FEV</w:t>
            </w:r>
            <w:r w:rsidRPr="008E1098">
              <w:rPr>
                <w:vertAlign w:val="subscript"/>
              </w:rPr>
              <w:t>1</w:t>
            </w:r>
            <w:r w:rsidRPr="008E1098">
              <w:t>/FVC</w:t>
            </w:r>
          </w:p>
          <w:p w14:paraId="646B5386" w14:textId="77777777" w:rsidR="00770D70" w:rsidRPr="008E1098" w:rsidRDefault="00770D70" w:rsidP="00AD0966">
            <w:pPr>
              <w:pStyle w:val="Normal-Schedule"/>
              <w:spacing w:before="60" w:after="60"/>
            </w:pPr>
            <w:r w:rsidRPr="008E1098">
              <w:t>Chest X-ray full size PA view</w:t>
            </w:r>
          </w:p>
        </w:tc>
      </w:tr>
      <w:tr w:rsidR="00770D70" w:rsidRPr="008E1098" w14:paraId="646B538E" w14:textId="77777777" w:rsidTr="00E30612">
        <w:trPr>
          <w:cantSplit/>
        </w:trPr>
        <w:tc>
          <w:tcPr>
            <w:tcW w:w="1186" w:type="dxa"/>
          </w:tcPr>
          <w:p w14:paraId="646B5388" w14:textId="77777777" w:rsidR="00770D70" w:rsidRPr="008E1098" w:rsidRDefault="00770D70" w:rsidP="00AD0966">
            <w:pPr>
              <w:pStyle w:val="Normal-Schedule"/>
              <w:spacing w:before="60" w:after="60"/>
            </w:pPr>
            <w:r>
              <w:t>8</w:t>
            </w:r>
          </w:p>
        </w:tc>
        <w:tc>
          <w:tcPr>
            <w:tcW w:w="1960" w:type="dxa"/>
          </w:tcPr>
          <w:p w14:paraId="646B5389" w14:textId="77777777" w:rsidR="00770D70" w:rsidRPr="008E1098" w:rsidRDefault="00770D70" w:rsidP="00AD0966">
            <w:pPr>
              <w:pStyle w:val="Normal-Schedule"/>
              <w:spacing w:before="60" w:after="60"/>
            </w:pPr>
            <w:r w:rsidRPr="008E1098">
              <w:t>Isocyanates</w:t>
            </w:r>
          </w:p>
        </w:tc>
        <w:tc>
          <w:tcPr>
            <w:tcW w:w="4792" w:type="dxa"/>
            <w:gridSpan w:val="2"/>
          </w:tcPr>
          <w:p w14:paraId="646B538A" w14:textId="77777777" w:rsidR="00770D70" w:rsidRPr="008E1098" w:rsidRDefault="00770D70" w:rsidP="00AD0966">
            <w:pPr>
              <w:pStyle w:val="Normal-Schedule"/>
              <w:spacing w:before="60" w:after="60"/>
            </w:pPr>
            <w:r w:rsidRPr="008E1098">
              <w:t>Demographic, medical and occupational history</w:t>
            </w:r>
          </w:p>
          <w:p w14:paraId="646B538B" w14:textId="77777777" w:rsidR="00770D70" w:rsidRPr="008E1098" w:rsidRDefault="00770D70" w:rsidP="00AD0966">
            <w:pPr>
              <w:pStyle w:val="Normal-Schedule"/>
              <w:spacing w:before="60" w:after="60"/>
            </w:pPr>
            <w:r w:rsidRPr="008E1098">
              <w:t>Completion of a standardised respiratory questionnaire</w:t>
            </w:r>
          </w:p>
          <w:p w14:paraId="646B538C" w14:textId="77777777" w:rsidR="00770D70" w:rsidRPr="008E1098" w:rsidRDefault="00770D70" w:rsidP="00AD0966">
            <w:pPr>
              <w:pStyle w:val="Normal-Schedule"/>
              <w:spacing w:before="60" w:after="60"/>
            </w:pPr>
            <w:r w:rsidRPr="008E1098">
              <w:t>Physical examination of the respiratory system and skin</w:t>
            </w:r>
          </w:p>
          <w:p w14:paraId="646B538D" w14:textId="77777777" w:rsidR="00770D70" w:rsidRPr="008E1098" w:rsidRDefault="00770D70" w:rsidP="00AD0966">
            <w:pPr>
              <w:pStyle w:val="Normal-Schedule"/>
              <w:spacing w:before="60" w:after="60"/>
            </w:pPr>
            <w:r w:rsidRPr="008E1098">
              <w:t>Standardised respiratory function tests,</w:t>
            </w:r>
            <w:r>
              <w:t xml:space="preserve"> for example,</w:t>
            </w:r>
            <w:r w:rsidRPr="008E1098">
              <w:t xml:space="preserve"> FEV</w:t>
            </w:r>
            <w:r w:rsidRPr="008E1098">
              <w:rPr>
                <w:vertAlign w:val="subscript"/>
              </w:rPr>
              <w:t>1</w:t>
            </w:r>
            <w:r w:rsidRPr="008E1098">
              <w:t>, FVC and FEV</w:t>
            </w:r>
            <w:r w:rsidRPr="008E1098">
              <w:rPr>
                <w:vertAlign w:val="subscript"/>
              </w:rPr>
              <w:t>1</w:t>
            </w:r>
            <w:r w:rsidRPr="008E1098">
              <w:t>/FVC</w:t>
            </w:r>
          </w:p>
        </w:tc>
      </w:tr>
      <w:tr w:rsidR="00770D70" w:rsidRPr="008E1098" w14:paraId="646B5394" w14:textId="77777777" w:rsidTr="00E30612">
        <w:trPr>
          <w:cantSplit/>
        </w:trPr>
        <w:tc>
          <w:tcPr>
            <w:tcW w:w="1186" w:type="dxa"/>
          </w:tcPr>
          <w:p w14:paraId="646B538F" w14:textId="77777777" w:rsidR="00770D70" w:rsidRPr="008E1098" w:rsidRDefault="00770D70" w:rsidP="00AD0966">
            <w:pPr>
              <w:pStyle w:val="Normal-Schedule"/>
              <w:spacing w:before="60" w:after="60"/>
            </w:pPr>
            <w:r>
              <w:t>9</w:t>
            </w:r>
          </w:p>
        </w:tc>
        <w:tc>
          <w:tcPr>
            <w:tcW w:w="1960" w:type="dxa"/>
          </w:tcPr>
          <w:p w14:paraId="646B5390" w14:textId="77777777" w:rsidR="00770D70" w:rsidRPr="008E1098" w:rsidRDefault="00770D70" w:rsidP="00AD0966">
            <w:pPr>
              <w:pStyle w:val="Normal-Schedule"/>
              <w:spacing w:before="60" w:after="60"/>
            </w:pPr>
            <w:r w:rsidRPr="008E1098">
              <w:t>Mercury (inorganic)</w:t>
            </w:r>
          </w:p>
        </w:tc>
        <w:tc>
          <w:tcPr>
            <w:tcW w:w="4792" w:type="dxa"/>
            <w:gridSpan w:val="2"/>
          </w:tcPr>
          <w:p w14:paraId="646B5391" w14:textId="77777777" w:rsidR="00770D70" w:rsidRPr="008E1098" w:rsidRDefault="00770D70" w:rsidP="00AD0966">
            <w:pPr>
              <w:pStyle w:val="Normal-Schedule"/>
              <w:spacing w:before="60" w:after="60"/>
            </w:pPr>
            <w:r w:rsidRPr="008E1098">
              <w:t>Demographic, medical and occupational history</w:t>
            </w:r>
          </w:p>
          <w:p w14:paraId="646B5392" w14:textId="77777777" w:rsidR="00770D70" w:rsidRPr="008E1098" w:rsidRDefault="00770D70" w:rsidP="00AD0966">
            <w:pPr>
              <w:pStyle w:val="Normal-Schedule"/>
              <w:spacing w:before="60" w:after="60"/>
            </w:pPr>
            <w:r w:rsidRPr="008E1098">
              <w:t>Physical examination with emphasis on dermatological, gastrointestinal, neurological and renal systems</w:t>
            </w:r>
          </w:p>
          <w:p w14:paraId="646B5393" w14:textId="77777777" w:rsidR="00770D70" w:rsidRPr="008E1098" w:rsidRDefault="00770D70" w:rsidP="00AD0966">
            <w:pPr>
              <w:pStyle w:val="Normal-Schedule"/>
              <w:spacing w:before="60" w:after="60"/>
            </w:pPr>
            <w:r w:rsidRPr="008E1098">
              <w:t>Urinary inorganic mercury</w:t>
            </w:r>
          </w:p>
        </w:tc>
      </w:tr>
      <w:tr w:rsidR="00770D70" w:rsidRPr="008E1098" w14:paraId="646B539C" w14:textId="77777777" w:rsidTr="00E30612">
        <w:trPr>
          <w:cantSplit/>
        </w:trPr>
        <w:tc>
          <w:tcPr>
            <w:tcW w:w="1186" w:type="dxa"/>
          </w:tcPr>
          <w:p w14:paraId="646B5395" w14:textId="77777777" w:rsidR="00770D70" w:rsidRPr="008E1098" w:rsidRDefault="00770D70" w:rsidP="00AD0966">
            <w:pPr>
              <w:pStyle w:val="Normal-Schedule"/>
              <w:spacing w:before="60" w:after="60"/>
            </w:pPr>
            <w:r w:rsidRPr="008E1098">
              <w:t>1</w:t>
            </w:r>
            <w:r>
              <w:t>0</w:t>
            </w:r>
          </w:p>
        </w:tc>
        <w:tc>
          <w:tcPr>
            <w:tcW w:w="1960" w:type="dxa"/>
          </w:tcPr>
          <w:p w14:paraId="646B5396" w14:textId="77777777" w:rsidR="00770D70" w:rsidRPr="008E1098" w:rsidRDefault="00770D70" w:rsidP="00AD0966">
            <w:pPr>
              <w:pStyle w:val="Normal-Schedule"/>
              <w:spacing w:before="60" w:after="60"/>
            </w:pPr>
            <w:r w:rsidRPr="008E1098">
              <w:t>4,4'</w:t>
            </w:r>
            <w:r>
              <w:t>-M</w:t>
            </w:r>
            <w:r w:rsidRPr="008E1098">
              <w:t>ethylene b</w:t>
            </w:r>
            <w:r>
              <w:t>is (2</w:t>
            </w:r>
            <w:r>
              <w:noBreakHyphen/>
            </w:r>
            <w:r w:rsidRPr="008E1098">
              <w:t>chloroaniline) (MOCA)</w:t>
            </w:r>
          </w:p>
        </w:tc>
        <w:tc>
          <w:tcPr>
            <w:tcW w:w="4792" w:type="dxa"/>
            <w:gridSpan w:val="2"/>
          </w:tcPr>
          <w:p w14:paraId="646B5397" w14:textId="77777777" w:rsidR="00770D70" w:rsidRPr="008E1098" w:rsidRDefault="00770D70" w:rsidP="00AD0966">
            <w:pPr>
              <w:pStyle w:val="Normal-Schedule"/>
              <w:spacing w:before="60" w:after="60"/>
            </w:pPr>
            <w:r w:rsidRPr="008E1098">
              <w:t>Demographic, medical and occupational history</w:t>
            </w:r>
          </w:p>
          <w:p w14:paraId="646B5398" w14:textId="77777777" w:rsidR="00770D70" w:rsidRPr="008E1098" w:rsidRDefault="00770D70" w:rsidP="00AD0966">
            <w:pPr>
              <w:pStyle w:val="Normal-Schedule"/>
              <w:spacing w:before="60" w:after="60"/>
            </w:pPr>
            <w:r w:rsidRPr="008E1098">
              <w:t>Physical examination</w:t>
            </w:r>
          </w:p>
          <w:p w14:paraId="646B5399" w14:textId="77777777" w:rsidR="00770D70" w:rsidRPr="008E1098" w:rsidRDefault="00770D70" w:rsidP="00AD0966">
            <w:pPr>
              <w:pStyle w:val="Normal-Schedule"/>
              <w:spacing w:before="60" w:after="60"/>
            </w:pPr>
            <w:r w:rsidRPr="008E1098">
              <w:t>Urinary total MOCA</w:t>
            </w:r>
          </w:p>
          <w:p w14:paraId="646B539A" w14:textId="77777777" w:rsidR="00770D70" w:rsidRPr="008E1098" w:rsidRDefault="00770D70" w:rsidP="00AD0966">
            <w:pPr>
              <w:pStyle w:val="Normal-Schedule"/>
              <w:spacing w:before="60" w:after="60"/>
            </w:pPr>
            <w:r w:rsidRPr="008E1098">
              <w:t>Dipstick analysis of urine for haematuria</w:t>
            </w:r>
          </w:p>
          <w:p w14:paraId="646B539B" w14:textId="77777777" w:rsidR="00770D70" w:rsidRPr="008E1098" w:rsidRDefault="00770D70" w:rsidP="00AD0966">
            <w:pPr>
              <w:pStyle w:val="Normal-Schedule"/>
              <w:spacing w:before="60" w:after="60"/>
            </w:pPr>
            <w:r w:rsidRPr="008E1098">
              <w:t>Urine cytology</w:t>
            </w:r>
          </w:p>
        </w:tc>
      </w:tr>
      <w:tr w:rsidR="00770D70" w:rsidRPr="008E1098" w14:paraId="646B53A3" w14:textId="77777777" w:rsidTr="00E30612">
        <w:trPr>
          <w:cantSplit/>
        </w:trPr>
        <w:tc>
          <w:tcPr>
            <w:tcW w:w="1186" w:type="dxa"/>
          </w:tcPr>
          <w:p w14:paraId="646B539D" w14:textId="77777777" w:rsidR="00770D70" w:rsidRPr="008E1098" w:rsidRDefault="00770D70" w:rsidP="00AD0966">
            <w:pPr>
              <w:pStyle w:val="Normal-Schedule"/>
              <w:spacing w:before="60" w:after="60"/>
            </w:pPr>
            <w:r w:rsidRPr="008E1098">
              <w:t>1</w:t>
            </w:r>
            <w:r>
              <w:t>1</w:t>
            </w:r>
          </w:p>
        </w:tc>
        <w:tc>
          <w:tcPr>
            <w:tcW w:w="1960" w:type="dxa"/>
          </w:tcPr>
          <w:p w14:paraId="646B539E" w14:textId="77777777" w:rsidR="00770D70" w:rsidRPr="008E1098" w:rsidRDefault="00770D70" w:rsidP="00AD0966">
            <w:pPr>
              <w:pStyle w:val="Normal-Schedule"/>
              <w:spacing w:before="60" w:after="60"/>
            </w:pPr>
            <w:r w:rsidRPr="008E1098">
              <w:t>Organophosphate pesticides</w:t>
            </w:r>
          </w:p>
        </w:tc>
        <w:tc>
          <w:tcPr>
            <w:tcW w:w="4792" w:type="dxa"/>
            <w:gridSpan w:val="2"/>
          </w:tcPr>
          <w:p w14:paraId="646B539F" w14:textId="77777777" w:rsidR="00770D70" w:rsidRPr="008E1098" w:rsidRDefault="00770D70" w:rsidP="00AD0966">
            <w:pPr>
              <w:pStyle w:val="Normal-Schedule"/>
              <w:spacing w:before="60" w:after="60"/>
            </w:pPr>
            <w:r w:rsidRPr="008E1098">
              <w:t>Demographic, medical and occupational history including pattern of use</w:t>
            </w:r>
          </w:p>
          <w:p w14:paraId="646B53A0" w14:textId="77777777" w:rsidR="00770D70" w:rsidRPr="008E1098" w:rsidRDefault="00770D70" w:rsidP="00AD0966">
            <w:pPr>
              <w:pStyle w:val="Normal-Schedule"/>
              <w:spacing w:before="60" w:after="60"/>
            </w:pPr>
            <w:r w:rsidRPr="008E1098">
              <w:t>Physical examination</w:t>
            </w:r>
          </w:p>
          <w:p w14:paraId="646B53A1" w14:textId="77777777" w:rsidR="00770D70" w:rsidRDefault="00770D70" w:rsidP="00AD0966">
            <w:pPr>
              <w:pStyle w:val="Normal-Schedule"/>
              <w:spacing w:before="60" w:after="60"/>
            </w:pPr>
            <w:r w:rsidRPr="008E1098">
              <w:t>Baseline estimation of red cell and plasma ch</w:t>
            </w:r>
            <w:r>
              <w:t>ol</w:t>
            </w:r>
            <w:r w:rsidRPr="008E1098">
              <w:t>inesterase activity levels by the Ellman or equivalent method</w:t>
            </w:r>
          </w:p>
          <w:p w14:paraId="646B53A2" w14:textId="77777777" w:rsidR="00770D70" w:rsidRPr="008E1098" w:rsidRDefault="00770D70" w:rsidP="00AD0966">
            <w:pPr>
              <w:pStyle w:val="Normal-Schedule"/>
              <w:spacing w:before="60" w:after="60"/>
            </w:pPr>
            <w:r>
              <w:t>E</w:t>
            </w:r>
            <w:r w:rsidRPr="008E1098">
              <w:t>stimation of red cell and plasma cholinesterase activity towards the end of the working day on which organophos</w:t>
            </w:r>
            <w:r>
              <w:t>phate pesticides have been used</w:t>
            </w:r>
          </w:p>
        </w:tc>
      </w:tr>
      <w:tr w:rsidR="00770D70" w:rsidRPr="008E1098" w14:paraId="646B53AB" w14:textId="77777777" w:rsidTr="00E30612">
        <w:trPr>
          <w:cantSplit/>
        </w:trPr>
        <w:tc>
          <w:tcPr>
            <w:tcW w:w="1186" w:type="dxa"/>
          </w:tcPr>
          <w:p w14:paraId="646B53A4" w14:textId="77777777" w:rsidR="00770D70" w:rsidRPr="008E1098" w:rsidRDefault="00770D70" w:rsidP="00AD0966">
            <w:pPr>
              <w:pStyle w:val="Normal-Schedule"/>
              <w:spacing w:before="60" w:after="60"/>
            </w:pPr>
            <w:r w:rsidRPr="008E1098">
              <w:t>1</w:t>
            </w:r>
            <w:r>
              <w:t>2</w:t>
            </w:r>
          </w:p>
        </w:tc>
        <w:tc>
          <w:tcPr>
            <w:tcW w:w="1960" w:type="dxa"/>
          </w:tcPr>
          <w:p w14:paraId="646B53A5" w14:textId="77777777" w:rsidR="00770D70" w:rsidRPr="008E1098" w:rsidRDefault="00770D70" w:rsidP="00AD0966">
            <w:pPr>
              <w:pStyle w:val="Normal-Schedule"/>
              <w:spacing w:before="60" w:after="60"/>
            </w:pPr>
            <w:r w:rsidRPr="008E1098">
              <w:t>Pentachlorophenol (PCP)</w:t>
            </w:r>
          </w:p>
        </w:tc>
        <w:tc>
          <w:tcPr>
            <w:tcW w:w="4792" w:type="dxa"/>
            <w:gridSpan w:val="2"/>
          </w:tcPr>
          <w:p w14:paraId="646B53A6" w14:textId="77777777" w:rsidR="00770D70" w:rsidRPr="008E1098" w:rsidRDefault="00770D70" w:rsidP="00AD0966">
            <w:pPr>
              <w:pStyle w:val="Normal-Schedule"/>
              <w:spacing w:before="60" w:after="60"/>
            </w:pPr>
            <w:r w:rsidRPr="008E1098">
              <w:t>Demographic, medical and occupational history</w:t>
            </w:r>
          </w:p>
          <w:p w14:paraId="646B53A7" w14:textId="77777777" w:rsidR="00770D70" w:rsidRPr="008E1098" w:rsidRDefault="00770D70" w:rsidP="00AD0966">
            <w:pPr>
              <w:pStyle w:val="Normal-Schedule"/>
              <w:spacing w:before="60" w:after="60"/>
            </w:pPr>
            <w:r w:rsidRPr="008E1098">
              <w:t>Records of personal exposure</w:t>
            </w:r>
          </w:p>
          <w:p w14:paraId="646B53A8" w14:textId="77777777" w:rsidR="00770D70" w:rsidRPr="008E1098" w:rsidRDefault="00770D70" w:rsidP="00AD0966">
            <w:pPr>
              <w:pStyle w:val="Normal-Schedule"/>
              <w:spacing w:before="60" w:after="60"/>
            </w:pPr>
            <w:r w:rsidRPr="008E1098">
              <w:t>Physical examination with emphasis on the skin, noting any abnormal lesions or effects of irritancy</w:t>
            </w:r>
          </w:p>
          <w:p w14:paraId="646B53A9" w14:textId="77777777" w:rsidR="00770D70" w:rsidRPr="008E1098" w:rsidRDefault="00770D70" w:rsidP="00AD0966">
            <w:pPr>
              <w:pStyle w:val="Normal-Schedule"/>
              <w:spacing w:before="60" w:after="60"/>
            </w:pPr>
            <w:r w:rsidRPr="008E1098">
              <w:t>Urinary total pentachlorophenol</w:t>
            </w:r>
          </w:p>
          <w:p w14:paraId="646B53AA" w14:textId="77777777" w:rsidR="00770D70" w:rsidRPr="008E1098" w:rsidRDefault="00770D70" w:rsidP="00AD0966">
            <w:pPr>
              <w:pStyle w:val="Normal-Schedule"/>
              <w:spacing w:before="60" w:after="60"/>
            </w:pPr>
            <w:r w:rsidRPr="008E1098">
              <w:t>Dipstick urinalysis for haematuria and proteinuria</w:t>
            </w:r>
          </w:p>
        </w:tc>
      </w:tr>
      <w:tr w:rsidR="00770D70" w:rsidRPr="008E1098" w14:paraId="646B53B2" w14:textId="77777777" w:rsidTr="00E30612">
        <w:trPr>
          <w:cantSplit/>
        </w:trPr>
        <w:tc>
          <w:tcPr>
            <w:tcW w:w="1186" w:type="dxa"/>
          </w:tcPr>
          <w:p w14:paraId="646B53AC" w14:textId="77777777" w:rsidR="00770D70" w:rsidRPr="008E1098" w:rsidRDefault="00770D70" w:rsidP="00AD0966">
            <w:pPr>
              <w:pStyle w:val="Normal-Schedule"/>
              <w:spacing w:before="60" w:after="60"/>
            </w:pPr>
            <w:r w:rsidRPr="008E1098">
              <w:t>1</w:t>
            </w:r>
            <w:r>
              <w:t>3</w:t>
            </w:r>
          </w:p>
        </w:tc>
        <w:tc>
          <w:tcPr>
            <w:tcW w:w="1960" w:type="dxa"/>
          </w:tcPr>
          <w:p w14:paraId="646B53AD" w14:textId="77777777" w:rsidR="00770D70" w:rsidRPr="008E1098" w:rsidRDefault="00770D70" w:rsidP="00AD0966">
            <w:pPr>
              <w:pStyle w:val="Normal-Schedule"/>
              <w:spacing w:before="60" w:after="60"/>
            </w:pPr>
            <w:r w:rsidRPr="008E1098">
              <w:t>Polycyclic aromatic hydrocarbons (PAH)</w:t>
            </w:r>
          </w:p>
        </w:tc>
        <w:tc>
          <w:tcPr>
            <w:tcW w:w="4792" w:type="dxa"/>
            <w:gridSpan w:val="2"/>
          </w:tcPr>
          <w:p w14:paraId="646B53AE" w14:textId="77777777" w:rsidR="00770D70" w:rsidRPr="008E1098" w:rsidRDefault="00770D70" w:rsidP="00AD0966">
            <w:pPr>
              <w:pStyle w:val="Normal-Schedule"/>
              <w:spacing w:before="60" w:after="60"/>
            </w:pPr>
            <w:r w:rsidRPr="008E1098">
              <w:t>Demographic, medical and occupational history</w:t>
            </w:r>
          </w:p>
          <w:p w14:paraId="646B53AF" w14:textId="77777777" w:rsidR="00770D70" w:rsidRPr="008E1098" w:rsidRDefault="00770D70" w:rsidP="00AD0966">
            <w:pPr>
              <w:pStyle w:val="Normal-Schedule"/>
              <w:spacing w:before="60" w:after="60"/>
            </w:pPr>
            <w:r w:rsidRPr="008E1098">
              <w:t>Physical examination</w:t>
            </w:r>
          </w:p>
          <w:p w14:paraId="646B53B0" w14:textId="77777777" w:rsidR="00770D70" w:rsidRPr="008E1098" w:rsidRDefault="00770D70" w:rsidP="00AD0966">
            <w:pPr>
              <w:pStyle w:val="Normal-Schedule"/>
              <w:spacing w:before="60" w:after="60"/>
            </w:pPr>
            <w:r w:rsidRPr="008E1098">
              <w:t>Records of personal exposure, including photosensitivity</w:t>
            </w:r>
          </w:p>
          <w:p w14:paraId="646B53B1" w14:textId="77777777" w:rsidR="00770D70" w:rsidRPr="008E1098" w:rsidRDefault="00770D70" w:rsidP="00AD0966">
            <w:pPr>
              <w:pStyle w:val="Normal-Schedule"/>
              <w:spacing w:before="60" w:after="60"/>
            </w:pPr>
            <w:r w:rsidRPr="008E1098">
              <w:t>Health advice, including recognition of photosensitivity and skin changes</w:t>
            </w:r>
          </w:p>
        </w:tc>
      </w:tr>
      <w:tr w:rsidR="00770D70" w:rsidRPr="008E1098" w14:paraId="646B53B8" w14:textId="77777777" w:rsidTr="00E30612">
        <w:trPr>
          <w:cantSplit/>
        </w:trPr>
        <w:tc>
          <w:tcPr>
            <w:tcW w:w="1186" w:type="dxa"/>
          </w:tcPr>
          <w:p w14:paraId="646B53B3" w14:textId="77777777" w:rsidR="00770D70" w:rsidRPr="008E1098" w:rsidRDefault="00770D70" w:rsidP="00AD0966">
            <w:pPr>
              <w:pStyle w:val="Normal-Schedule"/>
              <w:spacing w:before="60" w:after="60"/>
            </w:pPr>
            <w:r w:rsidRPr="008E1098">
              <w:lastRenderedPageBreak/>
              <w:t>1</w:t>
            </w:r>
            <w:r>
              <w:t>4</w:t>
            </w:r>
          </w:p>
        </w:tc>
        <w:tc>
          <w:tcPr>
            <w:tcW w:w="1960" w:type="dxa"/>
          </w:tcPr>
          <w:p w14:paraId="646B53B4" w14:textId="77777777" w:rsidR="00770D70" w:rsidRPr="008E1098" w:rsidRDefault="00770D70" w:rsidP="00AD0966">
            <w:pPr>
              <w:pStyle w:val="Normal-Schedule"/>
              <w:spacing w:before="60" w:after="60"/>
            </w:pPr>
            <w:r w:rsidRPr="008E1098">
              <w:t>Thallium</w:t>
            </w:r>
          </w:p>
        </w:tc>
        <w:tc>
          <w:tcPr>
            <w:tcW w:w="4792" w:type="dxa"/>
            <w:gridSpan w:val="2"/>
          </w:tcPr>
          <w:p w14:paraId="646B53B5" w14:textId="77777777" w:rsidR="00770D70" w:rsidRPr="008E1098" w:rsidRDefault="00770D70" w:rsidP="00AD0966">
            <w:pPr>
              <w:pStyle w:val="Normal-Schedule"/>
              <w:spacing w:before="60" w:after="60"/>
            </w:pPr>
            <w:r w:rsidRPr="008E1098">
              <w:t>Demographic, medical and occupational history</w:t>
            </w:r>
          </w:p>
          <w:p w14:paraId="646B53B6" w14:textId="77777777" w:rsidR="00770D70" w:rsidRPr="008E1098" w:rsidRDefault="00770D70" w:rsidP="00AD0966">
            <w:pPr>
              <w:pStyle w:val="Normal-Schedule"/>
              <w:spacing w:before="60" w:after="60"/>
            </w:pPr>
            <w:r w:rsidRPr="008E1098">
              <w:t>Physical examination</w:t>
            </w:r>
          </w:p>
          <w:p w14:paraId="646B53B7" w14:textId="77777777" w:rsidR="00770D70" w:rsidRPr="008E1098" w:rsidRDefault="00770D70" w:rsidP="00AD0966">
            <w:pPr>
              <w:pStyle w:val="Normal-Schedule"/>
              <w:spacing w:before="60" w:after="60"/>
            </w:pPr>
            <w:r w:rsidRPr="008E1098">
              <w:t>Urinary thallium</w:t>
            </w:r>
          </w:p>
        </w:tc>
      </w:tr>
      <w:tr w:rsidR="00770D70" w:rsidRPr="008E1098" w14:paraId="646B53BE" w14:textId="77777777" w:rsidTr="00E30612">
        <w:trPr>
          <w:cantSplit/>
        </w:trPr>
        <w:tc>
          <w:tcPr>
            <w:tcW w:w="1186" w:type="dxa"/>
            <w:tcBorders>
              <w:bottom w:val="single" w:sz="4" w:space="0" w:color="auto"/>
            </w:tcBorders>
          </w:tcPr>
          <w:p w14:paraId="646B53B9" w14:textId="77777777" w:rsidR="00770D70" w:rsidRPr="008E1098" w:rsidRDefault="00770D70" w:rsidP="00AD0966">
            <w:pPr>
              <w:pStyle w:val="Normal-Schedule"/>
              <w:spacing w:before="60" w:after="60"/>
            </w:pPr>
            <w:r w:rsidRPr="008E1098">
              <w:t>1</w:t>
            </w:r>
            <w:r>
              <w:t>5</w:t>
            </w:r>
          </w:p>
        </w:tc>
        <w:tc>
          <w:tcPr>
            <w:tcW w:w="1960" w:type="dxa"/>
            <w:tcBorders>
              <w:bottom w:val="single" w:sz="4" w:space="0" w:color="auto"/>
            </w:tcBorders>
          </w:tcPr>
          <w:p w14:paraId="646B53BA" w14:textId="77777777" w:rsidR="00770D70" w:rsidRPr="008E1098" w:rsidRDefault="00770D70" w:rsidP="00AD0966">
            <w:pPr>
              <w:pStyle w:val="Normal-Schedule"/>
              <w:spacing w:before="60" w:after="60"/>
            </w:pPr>
            <w:r w:rsidRPr="008E1098">
              <w:t>Vinyl chloride</w:t>
            </w:r>
          </w:p>
        </w:tc>
        <w:tc>
          <w:tcPr>
            <w:tcW w:w="4792" w:type="dxa"/>
            <w:gridSpan w:val="2"/>
            <w:tcBorders>
              <w:bottom w:val="single" w:sz="4" w:space="0" w:color="auto"/>
            </w:tcBorders>
          </w:tcPr>
          <w:p w14:paraId="646B53BB" w14:textId="77777777" w:rsidR="00770D70" w:rsidRPr="008E1098" w:rsidRDefault="00770D70" w:rsidP="00AD0966">
            <w:pPr>
              <w:pStyle w:val="Normal-Schedule"/>
              <w:spacing w:before="60" w:after="60"/>
            </w:pPr>
            <w:r w:rsidRPr="008E1098">
              <w:t>Demographic, medical and occupational history</w:t>
            </w:r>
          </w:p>
          <w:p w14:paraId="646B53BC" w14:textId="77777777" w:rsidR="00770D70" w:rsidRPr="008E1098" w:rsidRDefault="00770D70" w:rsidP="00AD0966">
            <w:pPr>
              <w:pStyle w:val="Normal-Schedule"/>
              <w:spacing w:before="60" w:after="60"/>
            </w:pPr>
            <w:r w:rsidRPr="008E1098">
              <w:t>Physical examination</w:t>
            </w:r>
          </w:p>
          <w:p w14:paraId="646B53BD" w14:textId="77777777" w:rsidR="00770D70" w:rsidRPr="008E1098" w:rsidRDefault="00770D70" w:rsidP="00AD0966">
            <w:pPr>
              <w:pStyle w:val="Normal-Schedule"/>
              <w:spacing w:before="60" w:after="60"/>
            </w:pPr>
            <w:r w:rsidRPr="008E1098">
              <w:t xml:space="preserve">Records of personal exposure </w:t>
            </w:r>
          </w:p>
        </w:tc>
      </w:tr>
    </w:tbl>
    <w:p w14:paraId="646B53BF" w14:textId="77777777" w:rsidR="00145DDF" w:rsidRDefault="00145DDF" w:rsidP="00145DDF">
      <w:pPr>
        <w:spacing w:before="0"/>
      </w:pPr>
    </w:p>
    <w:p w14:paraId="646B53C0" w14:textId="77777777" w:rsidR="00145DDF" w:rsidRDefault="00145DDF" w:rsidP="00145DDF"/>
    <w:p w14:paraId="646B53C1" w14:textId="77777777" w:rsidR="00145DDF" w:rsidRPr="00920AE6" w:rsidRDefault="00145DDF" w:rsidP="00145DDF">
      <w:pPr>
        <w:pStyle w:val="Normal-Schedule"/>
        <w:tabs>
          <w:tab w:val="clear" w:pos="454"/>
          <w:tab w:val="left" w:pos="720"/>
        </w:tabs>
        <w:spacing w:before="240" w:after="60"/>
        <w:ind w:left="1038" w:hanging="1038"/>
        <w:rPr>
          <w:b/>
        </w:rPr>
      </w:pPr>
      <w:r w:rsidRPr="00721DCD">
        <w:rPr>
          <w:b/>
        </w:rPr>
        <w:t xml:space="preserve">Table </w:t>
      </w:r>
      <w:r>
        <w:rPr>
          <w:b/>
        </w:rPr>
        <w:t>14</w:t>
      </w:r>
      <w:r w:rsidRPr="00721DCD">
        <w:rPr>
          <w:b/>
        </w:rPr>
        <w:t>.2</w:t>
      </w:r>
      <w:r>
        <w:rPr>
          <w:b/>
        </w:rPr>
        <w:t xml:space="preserve"> </w:t>
      </w:r>
      <w:r>
        <w:rPr>
          <w:b/>
        </w:rPr>
        <w:tab/>
      </w:r>
      <w:r w:rsidRPr="00721DCD">
        <w:rPr>
          <w:b/>
        </w:rPr>
        <w:t xml:space="preserve">Lead </w:t>
      </w:r>
      <w:r w:rsidRPr="00673046">
        <w:rPr>
          <w:b/>
        </w:rPr>
        <w:t xml:space="preserve">requiring health </w:t>
      </w:r>
      <w:r>
        <w:rPr>
          <w:b/>
        </w:rPr>
        <w:t>monitoring</w:t>
      </w:r>
    </w:p>
    <w:tbl>
      <w:tblPr>
        <w:tblW w:w="7938" w:type="dxa"/>
        <w:tblLayout w:type="fixed"/>
        <w:tblLook w:val="0000" w:firstRow="0" w:lastRow="0" w:firstColumn="0" w:lastColumn="0" w:noHBand="0" w:noVBand="0"/>
      </w:tblPr>
      <w:tblGrid>
        <w:gridCol w:w="1242"/>
        <w:gridCol w:w="1877"/>
        <w:gridCol w:w="4819"/>
      </w:tblGrid>
      <w:tr w:rsidR="00145DDF" w:rsidRPr="008E1098" w14:paraId="646B53C8" w14:textId="77777777" w:rsidTr="00E30612">
        <w:trPr>
          <w:cantSplit/>
        </w:trPr>
        <w:tc>
          <w:tcPr>
            <w:tcW w:w="1242" w:type="dxa"/>
            <w:tcBorders>
              <w:top w:val="single" w:sz="4" w:space="0" w:color="auto"/>
              <w:bottom w:val="single" w:sz="4" w:space="0" w:color="auto"/>
            </w:tcBorders>
          </w:tcPr>
          <w:p w14:paraId="646B53C2" w14:textId="77777777" w:rsidR="00145DDF" w:rsidRPr="00DC050B" w:rsidRDefault="00145DDF" w:rsidP="00AD0966">
            <w:pPr>
              <w:pStyle w:val="Normal-Schedule"/>
              <w:spacing w:before="60" w:after="60"/>
              <w:rPr>
                <w:b/>
              </w:rPr>
            </w:pPr>
            <w:r>
              <w:rPr>
                <w:b/>
              </w:rPr>
              <w:t>Column 1</w:t>
            </w:r>
          </w:p>
          <w:p w14:paraId="646B53C3" w14:textId="77777777" w:rsidR="00145DDF" w:rsidRPr="00DC050B" w:rsidRDefault="00145DDF" w:rsidP="00AD0966">
            <w:pPr>
              <w:pStyle w:val="Normal-Schedule"/>
              <w:spacing w:before="0" w:after="60"/>
              <w:rPr>
                <w:b/>
              </w:rPr>
            </w:pPr>
            <w:r>
              <w:rPr>
                <w:b/>
              </w:rPr>
              <w:t>Item</w:t>
            </w:r>
          </w:p>
        </w:tc>
        <w:tc>
          <w:tcPr>
            <w:tcW w:w="1877" w:type="dxa"/>
            <w:tcBorders>
              <w:top w:val="single" w:sz="4" w:space="0" w:color="auto"/>
              <w:bottom w:val="single" w:sz="4" w:space="0" w:color="auto"/>
            </w:tcBorders>
          </w:tcPr>
          <w:p w14:paraId="646B53C4" w14:textId="77777777" w:rsidR="00145DDF" w:rsidRPr="00DC050B" w:rsidRDefault="00145DDF" w:rsidP="00AD0966">
            <w:pPr>
              <w:pStyle w:val="Normal-Schedule"/>
              <w:spacing w:before="60" w:after="60"/>
              <w:rPr>
                <w:b/>
              </w:rPr>
            </w:pPr>
            <w:r w:rsidRPr="00DC050B">
              <w:rPr>
                <w:b/>
              </w:rPr>
              <w:t>Column 2</w:t>
            </w:r>
          </w:p>
          <w:p w14:paraId="646B53C5" w14:textId="77777777" w:rsidR="00145DDF" w:rsidRPr="008E1098" w:rsidRDefault="00145DDF" w:rsidP="00AD0966">
            <w:pPr>
              <w:pStyle w:val="Normal-Schedule"/>
              <w:spacing w:before="0" w:after="60"/>
            </w:pPr>
            <w:r>
              <w:rPr>
                <w:b/>
              </w:rPr>
              <w:t>Lead</w:t>
            </w:r>
          </w:p>
        </w:tc>
        <w:tc>
          <w:tcPr>
            <w:tcW w:w="4819" w:type="dxa"/>
            <w:tcBorders>
              <w:top w:val="single" w:sz="4" w:space="0" w:color="auto"/>
              <w:bottom w:val="single" w:sz="4" w:space="0" w:color="auto"/>
            </w:tcBorders>
          </w:tcPr>
          <w:p w14:paraId="646B53C6" w14:textId="77777777" w:rsidR="00145DDF" w:rsidRPr="00DC050B" w:rsidRDefault="00145DDF" w:rsidP="00AD0966">
            <w:pPr>
              <w:pStyle w:val="Normal-Schedule"/>
              <w:spacing w:before="60" w:after="60"/>
              <w:rPr>
                <w:b/>
              </w:rPr>
            </w:pPr>
            <w:r w:rsidRPr="00DC050B">
              <w:rPr>
                <w:b/>
              </w:rPr>
              <w:t>Column 3</w:t>
            </w:r>
          </w:p>
          <w:p w14:paraId="646B53C7" w14:textId="77777777" w:rsidR="00145DDF" w:rsidRPr="008E1098" w:rsidRDefault="00145DDF" w:rsidP="00AD0966">
            <w:pPr>
              <w:pStyle w:val="Normal-Schedule"/>
              <w:spacing w:before="0" w:after="60"/>
            </w:pPr>
            <w:r w:rsidRPr="00DC050B">
              <w:rPr>
                <w:b/>
              </w:rPr>
              <w:t xml:space="preserve">Type of health </w:t>
            </w:r>
            <w:r>
              <w:rPr>
                <w:b/>
              </w:rPr>
              <w:t>monitoring</w:t>
            </w:r>
          </w:p>
        </w:tc>
      </w:tr>
      <w:tr w:rsidR="00145DDF" w:rsidRPr="008E1098" w14:paraId="646B53CE" w14:textId="77777777" w:rsidTr="00E30612">
        <w:trPr>
          <w:cantSplit/>
        </w:trPr>
        <w:tc>
          <w:tcPr>
            <w:tcW w:w="1242" w:type="dxa"/>
            <w:tcBorders>
              <w:top w:val="single" w:sz="4" w:space="0" w:color="auto"/>
              <w:bottom w:val="single" w:sz="4" w:space="0" w:color="auto"/>
            </w:tcBorders>
          </w:tcPr>
          <w:p w14:paraId="646B53C9" w14:textId="77777777" w:rsidR="00145DDF" w:rsidRPr="008E1098" w:rsidRDefault="00145DDF" w:rsidP="00AD0966">
            <w:pPr>
              <w:pStyle w:val="Normal-Schedule"/>
              <w:spacing w:before="60" w:after="60"/>
            </w:pPr>
            <w:r>
              <w:t>1</w:t>
            </w:r>
          </w:p>
        </w:tc>
        <w:tc>
          <w:tcPr>
            <w:tcW w:w="1877" w:type="dxa"/>
            <w:tcBorders>
              <w:top w:val="single" w:sz="4" w:space="0" w:color="auto"/>
              <w:bottom w:val="single" w:sz="4" w:space="0" w:color="auto"/>
            </w:tcBorders>
          </w:tcPr>
          <w:p w14:paraId="646B53CA" w14:textId="77777777" w:rsidR="00145DDF" w:rsidRPr="008E1098" w:rsidRDefault="00145DDF" w:rsidP="00AD0966">
            <w:pPr>
              <w:pStyle w:val="Normal-Schedule"/>
              <w:spacing w:before="60" w:after="60"/>
            </w:pPr>
            <w:r w:rsidRPr="008E1098">
              <w:t>Lead (inorganic)</w:t>
            </w:r>
          </w:p>
        </w:tc>
        <w:tc>
          <w:tcPr>
            <w:tcW w:w="4819" w:type="dxa"/>
            <w:tcBorders>
              <w:top w:val="single" w:sz="4" w:space="0" w:color="auto"/>
              <w:bottom w:val="single" w:sz="4" w:space="0" w:color="auto"/>
            </w:tcBorders>
          </w:tcPr>
          <w:p w14:paraId="646B53CB" w14:textId="77777777" w:rsidR="00145DDF" w:rsidRPr="008E1098" w:rsidRDefault="00145DDF" w:rsidP="00AD0966">
            <w:pPr>
              <w:pStyle w:val="Normal-Schedule"/>
              <w:spacing w:before="60" w:after="60"/>
            </w:pPr>
            <w:r w:rsidRPr="008E1098">
              <w:t>Demographic, medical and occupational history</w:t>
            </w:r>
          </w:p>
          <w:p w14:paraId="646B53CC" w14:textId="77777777" w:rsidR="00145DDF" w:rsidRPr="008E1098" w:rsidRDefault="00145DDF" w:rsidP="00AD0966">
            <w:pPr>
              <w:pStyle w:val="Normal-Schedule"/>
              <w:spacing w:before="60" w:after="60"/>
            </w:pPr>
            <w:r w:rsidRPr="008E1098">
              <w:t>Physical examination</w:t>
            </w:r>
          </w:p>
          <w:p w14:paraId="646B53CD" w14:textId="77777777" w:rsidR="00145DDF" w:rsidRDefault="00145DDF" w:rsidP="00AD0966">
            <w:pPr>
              <w:pStyle w:val="Normal-Schedule"/>
              <w:spacing w:before="60" w:after="60"/>
            </w:pPr>
            <w:r>
              <w:t>Biological</w:t>
            </w:r>
            <w:r w:rsidRPr="008E1098">
              <w:t xml:space="preserve"> </w:t>
            </w:r>
            <w:r>
              <w:t>monitoring</w:t>
            </w:r>
          </w:p>
        </w:tc>
      </w:tr>
    </w:tbl>
    <w:p w14:paraId="646B53CF" w14:textId="77777777" w:rsidR="00145DDF" w:rsidRPr="007D60FC" w:rsidRDefault="00145DDF" w:rsidP="00145DDF">
      <w:pPr>
        <w:pStyle w:val="ScheduleNo"/>
        <w:ind w:left="1560" w:hanging="1560"/>
        <w:jc w:val="left"/>
        <w:rPr>
          <w:caps w:val="0"/>
          <w:sz w:val="28"/>
          <w:szCs w:val="28"/>
        </w:rPr>
      </w:pPr>
      <w:r>
        <w:br w:type="page"/>
      </w:r>
      <w:bookmarkStart w:id="1020" w:name="_Toc174445943"/>
      <w:r w:rsidRPr="007D60FC">
        <w:rPr>
          <w:caps w:val="0"/>
          <w:sz w:val="28"/>
          <w:szCs w:val="28"/>
        </w:rPr>
        <w:lastRenderedPageBreak/>
        <w:t>Schedule 15</w:t>
      </w:r>
      <w:r>
        <w:rPr>
          <w:caps w:val="0"/>
          <w:sz w:val="28"/>
          <w:szCs w:val="28"/>
        </w:rPr>
        <w:t xml:space="preserve"> </w:t>
      </w:r>
      <w:r>
        <w:rPr>
          <w:caps w:val="0"/>
          <w:sz w:val="28"/>
          <w:szCs w:val="28"/>
        </w:rPr>
        <w:tab/>
      </w:r>
      <w:r w:rsidRPr="007D60FC">
        <w:rPr>
          <w:caps w:val="0"/>
          <w:sz w:val="28"/>
          <w:szCs w:val="28"/>
        </w:rPr>
        <w:t>Hazardous chemicals at major hazard facilities (and their threshold quantity)</w:t>
      </w:r>
      <w:bookmarkEnd w:id="1020"/>
    </w:p>
    <w:p w14:paraId="646B53D0" w14:textId="77777777" w:rsidR="00145DDF" w:rsidRDefault="00145DDF" w:rsidP="00145DDF">
      <w:pPr>
        <w:pStyle w:val="Normal-Schedule"/>
        <w:jc w:val="right"/>
      </w:pPr>
      <w:r>
        <w:t>Chapter 9</w:t>
      </w:r>
    </w:p>
    <w:p w14:paraId="646B53D1" w14:textId="77777777" w:rsidR="00145DDF" w:rsidRPr="000B595D" w:rsidRDefault="00145DDF" w:rsidP="007272F6">
      <w:pPr>
        <w:pStyle w:val="StyleDraftHeading1Left0cmHanging15cm1"/>
      </w:pPr>
      <w:r>
        <w:tab/>
      </w:r>
      <w:bookmarkStart w:id="1021" w:name="_Toc174445944"/>
      <w:r w:rsidRPr="0034125A">
        <w:t>1</w:t>
      </w:r>
      <w:r w:rsidRPr="000B595D">
        <w:tab/>
        <w:t>Definitions</w:t>
      </w:r>
      <w:bookmarkEnd w:id="1021"/>
    </w:p>
    <w:p w14:paraId="646B53D2" w14:textId="77777777" w:rsidR="00145DDF" w:rsidRDefault="00145DDF" w:rsidP="00145DDF">
      <w:pPr>
        <w:pStyle w:val="BodySectionSub"/>
      </w:pPr>
      <w:r w:rsidRPr="000B595D">
        <w:t>In this Schedule</w:t>
      </w:r>
      <w:r>
        <w:t>:</w:t>
      </w:r>
    </w:p>
    <w:p w14:paraId="646B53D3" w14:textId="77777777" w:rsidR="00145DDF" w:rsidRDefault="00145DDF" w:rsidP="00145DDF">
      <w:pPr>
        <w:pStyle w:val="DraftDefinition2"/>
      </w:pPr>
      <w:r>
        <w:rPr>
          <w:b/>
          <w:i/>
        </w:rPr>
        <w:t>C</w:t>
      </w:r>
      <w:r w:rsidRPr="000B595D">
        <w:rPr>
          <w:b/>
          <w:i/>
        </w:rPr>
        <w:t xml:space="preserve">lass </w:t>
      </w:r>
      <w:r w:rsidRPr="000B595D">
        <w:t>has the same meaning as in the ADG Code</w:t>
      </w:r>
      <w:r>
        <w:t>.</w:t>
      </w:r>
    </w:p>
    <w:p w14:paraId="646B53D4" w14:textId="77777777" w:rsidR="00145DDF" w:rsidRDefault="00145DDF" w:rsidP="00145DDF">
      <w:pPr>
        <w:pStyle w:val="DraftDefinition2"/>
      </w:pPr>
      <w:r w:rsidRPr="00813EEE">
        <w:rPr>
          <w:b/>
          <w:i/>
        </w:rPr>
        <w:t>Division</w:t>
      </w:r>
      <w:r>
        <w:t xml:space="preserve"> has the same meaning as in the </w:t>
      </w:r>
      <w:smartTag w:uri="urn:schemas-microsoft-com:office:smarttags" w:element="stockticker">
        <w:r>
          <w:t>ADG</w:t>
        </w:r>
      </w:smartTag>
      <w:r>
        <w:t xml:space="preserve"> Code.</w:t>
      </w:r>
    </w:p>
    <w:p w14:paraId="646B53D5" w14:textId="77777777" w:rsidR="00145DDF" w:rsidRPr="000B595D" w:rsidRDefault="00145DDF" w:rsidP="00145DDF">
      <w:pPr>
        <w:pStyle w:val="DraftDefinition2"/>
      </w:pPr>
      <w:r w:rsidRPr="000B595D">
        <w:rPr>
          <w:b/>
          <w:i/>
        </w:rPr>
        <w:t xml:space="preserve">Packing Group </w:t>
      </w:r>
      <w:r w:rsidRPr="000B595D">
        <w:t>has the same meaning as in the ADG Code</w:t>
      </w:r>
      <w:r>
        <w:t>.</w:t>
      </w:r>
    </w:p>
    <w:p w14:paraId="646B53D6" w14:textId="77777777" w:rsidR="00145DDF" w:rsidRDefault="00145DDF" w:rsidP="00145DDF">
      <w:pPr>
        <w:pStyle w:val="DraftDefinition2"/>
      </w:pPr>
      <w:r w:rsidRPr="00B2470A">
        <w:rPr>
          <w:b/>
          <w:i/>
        </w:rPr>
        <w:t>subsidiary risk</w:t>
      </w:r>
      <w:r>
        <w:t xml:space="preserve"> has the same meaning as in the ADG Code.</w:t>
      </w:r>
    </w:p>
    <w:p w14:paraId="646B53D7" w14:textId="77777777" w:rsidR="00145DDF" w:rsidRPr="000B595D" w:rsidRDefault="00145DDF" w:rsidP="007272F6">
      <w:pPr>
        <w:pStyle w:val="StyleDraftHeading1Left0cmHanging15cm1"/>
      </w:pPr>
      <w:r>
        <w:tab/>
      </w:r>
      <w:bookmarkStart w:id="1022" w:name="_Toc174445945"/>
      <w:r w:rsidRPr="00C401C8">
        <w:t>2</w:t>
      </w:r>
      <w:r w:rsidRPr="000B595D">
        <w:tab/>
        <w:t xml:space="preserve">Relevant </w:t>
      </w:r>
      <w:r>
        <w:t>hazardous chemicals</w:t>
      </w:r>
      <w:bookmarkEnd w:id="1022"/>
    </w:p>
    <w:p w14:paraId="646B53D8" w14:textId="77777777" w:rsidR="00145DDF" w:rsidRPr="000B595D" w:rsidRDefault="00145DDF" w:rsidP="00145DDF">
      <w:pPr>
        <w:pStyle w:val="BodySectionSub"/>
      </w:pPr>
      <w:r w:rsidRPr="000B595D">
        <w:t xml:space="preserve">The </w:t>
      </w:r>
      <w:r>
        <w:t>hazardous chemicals</w:t>
      </w:r>
      <w:r w:rsidRPr="000B595D">
        <w:t xml:space="preserve"> that characterise a workplace as a facility for the purposes of these Regulations are the </w:t>
      </w:r>
      <w:r>
        <w:t>chemicals</w:t>
      </w:r>
      <w:r w:rsidRPr="000B595D">
        <w:t xml:space="preserve"> specifically </w:t>
      </w:r>
      <w:r>
        <w:t>referred to</w:t>
      </w:r>
      <w:r w:rsidRPr="000B595D">
        <w:t xml:space="preserve"> in </w:t>
      </w:r>
      <w:r>
        <w:t>table</w:t>
      </w:r>
      <w:r w:rsidRPr="000B595D">
        <w:t xml:space="preserve"> </w:t>
      </w:r>
      <w:r>
        <w:t>15.</w:t>
      </w:r>
      <w:r w:rsidRPr="000B595D">
        <w:t xml:space="preserve">1 and </w:t>
      </w:r>
      <w:r>
        <w:t>chemicals</w:t>
      </w:r>
      <w:r w:rsidRPr="000B595D">
        <w:t xml:space="preserve"> that belong to the types, classes and categories </w:t>
      </w:r>
      <w:r>
        <w:t>referred to in table 15.</w:t>
      </w:r>
      <w:r w:rsidRPr="000B595D">
        <w:t>2.</w:t>
      </w:r>
    </w:p>
    <w:p w14:paraId="646B53D9" w14:textId="77777777" w:rsidR="00145DDF" w:rsidRPr="000B595D" w:rsidRDefault="00145DDF" w:rsidP="007272F6">
      <w:pPr>
        <w:pStyle w:val="StyleDraftHeading1Left0cmHanging15cm1"/>
      </w:pPr>
      <w:r>
        <w:tab/>
      </w:r>
      <w:bookmarkStart w:id="1023" w:name="_Toc174445946"/>
      <w:r w:rsidRPr="00C401C8">
        <w:t>3</w:t>
      </w:r>
      <w:r w:rsidRPr="000B595D">
        <w:tab/>
        <w:t xml:space="preserve">Threshold quantity of one </w:t>
      </w:r>
      <w:r>
        <w:t>hazardous chemical</w:t>
      </w:r>
      <w:bookmarkEnd w:id="1023"/>
    </w:p>
    <w:p w14:paraId="646B53DA" w14:textId="77777777" w:rsidR="00145DDF" w:rsidRPr="000B595D" w:rsidRDefault="00145DDF" w:rsidP="00145DDF">
      <w:pPr>
        <w:pStyle w:val="DraftHeading2"/>
        <w:tabs>
          <w:tab w:val="right" w:pos="1247"/>
        </w:tabs>
        <w:ind w:left="1361" w:hanging="1361"/>
      </w:pPr>
      <w:r>
        <w:tab/>
        <w:t>(1)</w:t>
      </w:r>
      <w:r w:rsidRPr="000B595D">
        <w:tab/>
        <w:t xml:space="preserve">In relation to each </w:t>
      </w:r>
      <w:r>
        <w:t>hazardous chemical</w:t>
      </w:r>
      <w:r w:rsidRPr="000B595D">
        <w:t xml:space="preserve"> referred to in clause 2, column</w:t>
      </w:r>
      <w:r>
        <w:t xml:space="preserve"> 3</w:t>
      </w:r>
      <w:r w:rsidRPr="000B595D">
        <w:t xml:space="preserve"> of </w:t>
      </w:r>
      <w:r>
        <w:t>Tables 15.1 and 15.2</w:t>
      </w:r>
      <w:r w:rsidRPr="000B595D">
        <w:t xml:space="preserve"> provides a quantity that is described as the </w:t>
      </w:r>
      <w:r>
        <w:t>"</w:t>
      </w:r>
      <w:r w:rsidRPr="008A503D">
        <w:t>threshold quantity</w:t>
      </w:r>
      <w:r w:rsidRPr="00DD7118">
        <w:t>"</w:t>
      </w:r>
      <w:r w:rsidRPr="000B595D">
        <w:t xml:space="preserve"> of that </w:t>
      </w:r>
      <w:r>
        <w:t>chemical</w:t>
      </w:r>
      <w:r w:rsidRPr="000B595D">
        <w:t>.</w:t>
      </w:r>
    </w:p>
    <w:p w14:paraId="646B53DB" w14:textId="77777777" w:rsidR="007162D7" w:rsidRDefault="00145DDF" w:rsidP="00145DDF">
      <w:pPr>
        <w:pStyle w:val="DraftHeading2"/>
        <w:tabs>
          <w:tab w:val="right" w:pos="1247"/>
        </w:tabs>
        <w:ind w:left="1361" w:hanging="1361"/>
      </w:pPr>
      <w:r>
        <w:tab/>
        <w:t>(2)</w:t>
      </w:r>
      <w:r w:rsidRPr="000B595D">
        <w:tab/>
        <w:t xml:space="preserve">If a </w:t>
      </w:r>
      <w:r>
        <w:t>hazardous chemical</w:t>
      </w:r>
      <w:r w:rsidRPr="000B595D">
        <w:t xml:space="preserve"> is </w:t>
      </w:r>
      <w:r>
        <w:t xml:space="preserve">referred to in table 15.1, the </w:t>
      </w:r>
      <w:r w:rsidRPr="00DD7118">
        <w:rPr>
          <w:b/>
          <w:i/>
        </w:rPr>
        <w:t>threshold quantity</w:t>
      </w:r>
      <w:r w:rsidRPr="000B595D">
        <w:t xml:space="preserve"> of the </w:t>
      </w:r>
      <w:r>
        <w:t>chemical</w:t>
      </w:r>
      <w:r w:rsidRPr="000B595D">
        <w:t xml:space="preserve"> is that described in </w:t>
      </w:r>
      <w:r>
        <w:t>table</w:t>
      </w:r>
      <w:r w:rsidRPr="000B595D">
        <w:t xml:space="preserve"> </w:t>
      </w:r>
      <w:r>
        <w:t>15.</w:t>
      </w:r>
      <w:r w:rsidRPr="000B595D">
        <w:t xml:space="preserve">1, whether or not the </w:t>
      </w:r>
      <w:r>
        <w:t>chemical</w:t>
      </w:r>
      <w:r w:rsidRPr="000B595D">
        <w:t xml:space="preserve"> also belongs to a type, class or category </w:t>
      </w:r>
      <w:r>
        <w:t>referred to</w:t>
      </w:r>
      <w:r w:rsidRPr="000B595D">
        <w:t xml:space="preserve"> in </w:t>
      </w:r>
      <w:r>
        <w:t>table</w:t>
      </w:r>
      <w:r w:rsidRPr="000B595D">
        <w:t xml:space="preserve"> </w:t>
      </w:r>
      <w:r>
        <w:t>15.</w:t>
      </w:r>
      <w:r w:rsidRPr="000B595D">
        <w:t>2.</w:t>
      </w:r>
    </w:p>
    <w:p w14:paraId="646B53DC" w14:textId="77777777" w:rsidR="00145DDF" w:rsidRPr="000B595D" w:rsidRDefault="00145DDF" w:rsidP="00145DDF">
      <w:pPr>
        <w:pStyle w:val="DraftHeading2"/>
        <w:tabs>
          <w:tab w:val="right" w:pos="1247"/>
        </w:tabs>
        <w:ind w:left="1361" w:hanging="1361"/>
      </w:pPr>
      <w:r>
        <w:tab/>
        <w:t>(3)</w:t>
      </w:r>
      <w:r w:rsidRPr="000B595D">
        <w:tab/>
        <w:t xml:space="preserve">If a </w:t>
      </w:r>
      <w:r>
        <w:t>hazardous chemical</w:t>
      </w:r>
      <w:r w:rsidRPr="000B595D">
        <w:t xml:space="preserve"> is not </w:t>
      </w:r>
      <w:r>
        <w:t>referred to in table 15.</w:t>
      </w:r>
      <w:r w:rsidRPr="000B595D">
        <w:t xml:space="preserve">1, and the </w:t>
      </w:r>
      <w:r>
        <w:t>chemical</w:t>
      </w:r>
      <w:r w:rsidRPr="000B595D">
        <w:t xml:space="preserve"> belongs to a type, class or category </w:t>
      </w:r>
      <w:r>
        <w:t>referred to</w:t>
      </w:r>
      <w:r w:rsidRPr="000B595D">
        <w:t xml:space="preserve"> in </w:t>
      </w:r>
      <w:r>
        <w:t>table</w:t>
      </w:r>
      <w:r w:rsidRPr="000B595D">
        <w:t xml:space="preserve"> </w:t>
      </w:r>
      <w:r>
        <w:t>15.</w:t>
      </w:r>
      <w:r w:rsidRPr="000B595D">
        <w:t xml:space="preserve">2, the </w:t>
      </w:r>
      <w:r w:rsidRPr="00DD7118">
        <w:rPr>
          <w:b/>
          <w:i/>
        </w:rPr>
        <w:t>threshold quantity</w:t>
      </w:r>
      <w:r w:rsidRPr="000B595D">
        <w:t xml:space="preserve"> of that </w:t>
      </w:r>
      <w:r>
        <w:t>chemical</w:t>
      </w:r>
      <w:r w:rsidRPr="000B595D">
        <w:t xml:space="preserve"> is that of the type, class or category to which it belongs.</w:t>
      </w:r>
    </w:p>
    <w:p w14:paraId="646B53DD" w14:textId="77777777" w:rsidR="00145DDF" w:rsidRDefault="00145DDF" w:rsidP="00145DDF">
      <w:pPr>
        <w:pStyle w:val="DraftHeading2"/>
        <w:tabs>
          <w:tab w:val="right" w:pos="1247"/>
        </w:tabs>
        <w:ind w:left="1361" w:hanging="1361"/>
      </w:pPr>
      <w:r>
        <w:tab/>
        <w:t>(4)</w:t>
      </w:r>
      <w:r w:rsidRPr="000B595D">
        <w:tab/>
        <w:t xml:space="preserve">If a </w:t>
      </w:r>
      <w:r>
        <w:t>hazardous chemical</w:t>
      </w:r>
      <w:r w:rsidRPr="000B595D">
        <w:t xml:space="preserve"> is not </w:t>
      </w:r>
      <w:r>
        <w:t>referred to in table 15.</w:t>
      </w:r>
      <w:r w:rsidRPr="000B595D">
        <w:t xml:space="preserve">1, and the </w:t>
      </w:r>
      <w:r>
        <w:t>chemical</w:t>
      </w:r>
      <w:r w:rsidRPr="000B595D">
        <w:t xml:space="preserve"> appears to belong to more than </w:t>
      </w:r>
      <w:r>
        <w:t>1</w:t>
      </w:r>
      <w:r w:rsidRPr="000B595D">
        <w:t xml:space="preserve"> of the types, classes or categories </w:t>
      </w:r>
      <w:r>
        <w:t>referred to</w:t>
      </w:r>
      <w:r w:rsidRPr="000B595D">
        <w:t xml:space="preserve"> in </w:t>
      </w:r>
      <w:r>
        <w:t>table</w:t>
      </w:r>
      <w:r w:rsidRPr="000B595D">
        <w:t xml:space="preserve"> </w:t>
      </w:r>
      <w:r>
        <w:t>15.</w:t>
      </w:r>
      <w:r w:rsidRPr="000B595D">
        <w:t xml:space="preserve">2, the </w:t>
      </w:r>
      <w:r w:rsidRPr="00DD7118">
        <w:rPr>
          <w:b/>
          <w:i/>
        </w:rPr>
        <w:t>threshold quantity</w:t>
      </w:r>
      <w:r w:rsidRPr="000B595D">
        <w:t xml:space="preserve"> of that </w:t>
      </w:r>
      <w:r>
        <w:t>chemical</w:t>
      </w:r>
      <w:r w:rsidRPr="000B595D">
        <w:t xml:space="preserve"> is that of the relevant type, class or category which has the lower or lowest threshold quantity.</w:t>
      </w:r>
    </w:p>
    <w:p w14:paraId="646B53DE" w14:textId="77777777" w:rsidR="00145DDF" w:rsidRPr="000B595D" w:rsidRDefault="00145DDF" w:rsidP="007272F6">
      <w:pPr>
        <w:pStyle w:val="StyleDraftHeading1Left0cmHanging15cm1"/>
      </w:pPr>
      <w:r>
        <w:tab/>
      </w:r>
      <w:bookmarkStart w:id="1024" w:name="_Toc174445947"/>
      <w:r w:rsidRPr="00C401C8">
        <w:t>4</w:t>
      </w:r>
      <w:r w:rsidRPr="000B595D">
        <w:tab/>
        <w:t xml:space="preserve">Threshold quantity of more than </w:t>
      </w:r>
      <w:r>
        <w:t>1</w:t>
      </w:r>
      <w:r w:rsidRPr="000B595D">
        <w:t xml:space="preserve"> </w:t>
      </w:r>
      <w:r>
        <w:t>hazardous chemical</w:t>
      </w:r>
      <w:bookmarkEnd w:id="1024"/>
    </w:p>
    <w:p w14:paraId="646B53DF" w14:textId="77777777" w:rsidR="00145DDF" w:rsidRDefault="00145DDF" w:rsidP="00145DDF">
      <w:pPr>
        <w:pStyle w:val="BodySectionSub"/>
      </w:pPr>
      <w:r w:rsidRPr="000B595D">
        <w:t xml:space="preserve">If there is more than </w:t>
      </w:r>
      <w:r>
        <w:t>1</w:t>
      </w:r>
      <w:r w:rsidRPr="000B595D">
        <w:t xml:space="preserve"> </w:t>
      </w:r>
      <w:r>
        <w:t>hazardous chemical</w:t>
      </w:r>
      <w:r w:rsidRPr="000B595D">
        <w:t xml:space="preserve">, a </w:t>
      </w:r>
      <w:r w:rsidRPr="00A02FE0">
        <w:t>threshold quantity</w:t>
      </w:r>
      <w:r w:rsidRPr="000B595D">
        <w:t xml:space="preserve"> of </w:t>
      </w:r>
      <w:r>
        <w:t>chemicals</w:t>
      </w:r>
      <w:r w:rsidRPr="000B595D">
        <w:t xml:space="preserve"> exists where, if a number of </w:t>
      </w:r>
      <w:r>
        <w:t>chemicals</w:t>
      </w:r>
      <w:r w:rsidRPr="000B595D">
        <w:t xml:space="preserve"> are present, the result of the following aggrega</w:t>
      </w:r>
      <w:r>
        <w:t>tion formula exceeds 1:</w:t>
      </w:r>
    </w:p>
    <w:p w14:paraId="646B53E0" w14:textId="77777777" w:rsidR="00145DDF" w:rsidRDefault="00AA463A" w:rsidP="00145DDF">
      <w:pPr>
        <w:pStyle w:val="BodySectionSub"/>
      </w:pPr>
      <w:r w:rsidRPr="00D42582">
        <w:rPr>
          <w:position w:val="-28"/>
        </w:rPr>
        <w:object w:dxaOrig="2140" w:dyaOrig="660" w14:anchorId="646B5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style="width:106.55pt;height:33.9pt;mso-position-horizontal:absolute" o:ole="">
            <v:imagedata r:id="rId34" o:title=""/>
          </v:shape>
          <o:OLEObject Type="Embed" ProgID="Equation.DSMT4" ShapeID="_x0000_i1025" DrawAspect="Content" ObjectID="_1793515880" r:id="rId35"/>
        </w:object>
      </w:r>
    </w:p>
    <w:p w14:paraId="646B53E1" w14:textId="77777777" w:rsidR="00145DDF" w:rsidRPr="000B595D" w:rsidRDefault="00145DDF" w:rsidP="00145DDF">
      <w:pPr>
        <w:pStyle w:val="BodySectionSub"/>
      </w:pPr>
      <w:r w:rsidRPr="000B595D">
        <w:t>Where—</w:t>
      </w:r>
    </w:p>
    <w:p w14:paraId="646B53E2" w14:textId="77777777" w:rsidR="00145DDF" w:rsidRPr="000B595D" w:rsidRDefault="00145DDF" w:rsidP="00145DDF">
      <w:pPr>
        <w:pStyle w:val="DraftHeading3"/>
        <w:tabs>
          <w:tab w:val="right" w:pos="1757"/>
        </w:tabs>
        <w:ind w:left="1871" w:hanging="1871"/>
      </w:pPr>
      <w:r>
        <w:tab/>
      </w:r>
      <w:r w:rsidRPr="00C401C8">
        <w:t>(a)</w:t>
      </w:r>
      <w:r w:rsidRPr="000B595D">
        <w:tab/>
        <w:t xml:space="preserve">x, y, </w:t>
      </w:r>
      <w:r>
        <w:t>[....]</w:t>
      </w:r>
      <w:r w:rsidRPr="000B595D">
        <w:t xml:space="preserve"> and n are the </w:t>
      </w:r>
      <w:r>
        <w:t>hazardous chemicals</w:t>
      </w:r>
      <w:r w:rsidRPr="000B595D">
        <w:t xml:space="preserve"> present or likely to be present;</w:t>
      </w:r>
    </w:p>
    <w:p w14:paraId="646B53E3" w14:textId="77777777" w:rsidR="00145DDF" w:rsidRPr="000B595D" w:rsidRDefault="00145DDF" w:rsidP="00145DDF">
      <w:pPr>
        <w:pStyle w:val="DraftHeading3"/>
        <w:tabs>
          <w:tab w:val="right" w:pos="1757"/>
        </w:tabs>
        <w:ind w:left="1871" w:hanging="1871"/>
      </w:pPr>
      <w:r>
        <w:tab/>
      </w:r>
      <w:r w:rsidRPr="00C401C8">
        <w:t>(b)</w:t>
      </w:r>
      <w:r w:rsidRPr="000B595D">
        <w:tab/>
      </w:r>
      <w:proofErr w:type="spellStart"/>
      <w:r w:rsidRPr="000B595D">
        <w:t>q</w:t>
      </w:r>
      <w:r w:rsidRPr="009E1834">
        <w:rPr>
          <w:vertAlign w:val="subscript"/>
        </w:rPr>
        <w:t>x</w:t>
      </w:r>
      <w:proofErr w:type="spellEnd"/>
      <w:r w:rsidRPr="000B595D">
        <w:t xml:space="preserve">, </w:t>
      </w:r>
      <w:proofErr w:type="spellStart"/>
      <w:r w:rsidRPr="000B595D">
        <w:t>q</w:t>
      </w:r>
      <w:r w:rsidRPr="009E1834">
        <w:rPr>
          <w:vertAlign w:val="subscript"/>
        </w:rPr>
        <w:t>y</w:t>
      </w:r>
      <w:proofErr w:type="spellEnd"/>
      <w:r>
        <w:t>,</w:t>
      </w:r>
      <w:r w:rsidRPr="000B595D">
        <w:t xml:space="preserve"> </w:t>
      </w:r>
      <w:r>
        <w:t>[</w:t>
      </w:r>
      <w:r w:rsidRPr="000B595D">
        <w:t>....</w:t>
      </w:r>
      <w:r>
        <w:t>]</w:t>
      </w:r>
      <w:r w:rsidRPr="000B595D">
        <w:t xml:space="preserve"> and q</w:t>
      </w:r>
      <w:r w:rsidRPr="009E1834">
        <w:rPr>
          <w:vertAlign w:val="subscript"/>
        </w:rPr>
        <w:t>n</w:t>
      </w:r>
      <w:r w:rsidRPr="000B595D">
        <w:t xml:space="preserve"> is the</w:t>
      </w:r>
      <w:r>
        <w:t xml:space="preserve"> total</w:t>
      </w:r>
      <w:r w:rsidRPr="000B595D">
        <w:t xml:space="preserve"> quantity of </w:t>
      </w:r>
      <w:r>
        <w:t>hazardous chemicals</w:t>
      </w:r>
      <w:r w:rsidRPr="000B595D">
        <w:t xml:space="preserve"> x, y, </w:t>
      </w:r>
      <w:r>
        <w:t>[....]</w:t>
      </w:r>
      <w:r w:rsidRPr="000B595D">
        <w:t xml:space="preserve"> and n present or l</w:t>
      </w:r>
      <w:r>
        <w:t>ikely to be present, other than:</w:t>
      </w:r>
    </w:p>
    <w:p w14:paraId="646B53E4" w14:textId="77777777" w:rsidR="00145DDF" w:rsidRPr="000B595D" w:rsidRDefault="00145DDF" w:rsidP="00145DDF">
      <w:pPr>
        <w:pStyle w:val="DraftHeading4"/>
        <w:tabs>
          <w:tab w:val="right" w:pos="2268"/>
        </w:tabs>
        <w:ind w:left="2381" w:hanging="2381"/>
      </w:pPr>
      <w:r>
        <w:tab/>
      </w:r>
      <w:r w:rsidRPr="00C401C8">
        <w:t>(</w:t>
      </w:r>
      <w:proofErr w:type="spellStart"/>
      <w:r w:rsidRPr="00C401C8">
        <w:t>i</w:t>
      </w:r>
      <w:proofErr w:type="spellEnd"/>
      <w:r w:rsidRPr="00C401C8">
        <w:t>)</w:t>
      </w:r>
      <w:r w:rsidRPr="000B595D">
        <w:tab/>
      </w:r>
      <w:r>
        <w:t>a hazardous chemical</w:t>
      </w:r>
      <w:r w:rsidRPr="000B595D">
        <w:t xml:space="preserve"> that is present or likely to be present in an isolated quantity less than 2% of its threshold quantity;</w:t>
      </w:r>
    </w:p>
    <w:p w14:paraId="646B53E5" w14:textId="77777777" w:rsidR="00145DDF" w:rsidRDefault="00145DDF" w:rsidP="00145DDF">
      <w:pPr>
        <w:pStyle w:val="DraftHeading4"/>
        <w:tabs>
          <w:tab w:val="right" w:pos="2268"/>
        </w:tabs>
        <w:ind w:left="2381" w:hanging="2381"/>
      </w:pPr>
      <w:r>
        <w:tab/>
      </w:r>
      <w:r w:rsidRPr="00C401C8">
        <w:t>(ii)</w:t>
      </w:r>
      <w:r w:rsidRPr="000B595D">
        <w:tab/>
      </w:r>
      <w:r>
        <w:t>hazardous chemicals</w:t>
      </w:r>
      <w:r w:rsidRPr="000B595D">
        <w:t xml:space="preserve"> that are solely the subject of intermediate temporary storage, while in transit by road or rail</w:t>
      </w:r>
      <w:r>
        <w:t xml:space="preserve"> </w:t>
      </w:r>
      <w:r>
        <w:rPr>
          <w:szCs w:val="24"/>
        </w:rPr>
        <w:t>(unless it is reasonably foreseeable that, despite the transitory nature of the storage, hazardous chemicals are or are likely to be present frequently or in significant quantities)</w:t>
      </w:r>
      <w:r w:rsidRPr="000B595D">
        <w:t>;</w:t>
      </w:r>
    </w:p>
    <w:p w14:paraId="646B53E6" w14:textId="77777777" w:rsidR="00145DDF" w:rsidRDefault="00145DDF" w:rsidP="00145DDF">
      <w:pPr>
        <w:pStyle w:val="DraftHeading3"/>
        <w:tabs>
          <w:tab w:val="right" w:pos="1757"/>
        </w:tabs>
        <w:ind w:left="1871" w:hanging="1871"/>
      </w:pPr>
      <w:r>
        <w:tab/>
      </w:r>
      <w:r w:rsidRPr="00C401C8">
        <w:t>(c)</w:t>
      </w:r>
      <w:r w:rsidRPr="000B595D">
        <w:tab/>
      </w:r>
      <w:proofErr w:type="spellStart"/>
      <w:r w:rsidRPr="000B595D">
        <w:t>Q</w:t>
      </w:r>
      <w:r w:rsidRPr="009E1834">
        <w:rPr>
          <w:vertAlign w:val="subscript"/>
        </w:rPr>
        <w:t>x</w:t>
      </w:r>
      <w:proofErr w:type="spellEnd"/>
      <w:r w:rsidRPr="000B595D">
        <w:t xml:space="preserve">, </w:t>
      </w:r>
      <w:proofErr w:type="spellStart"/>
      <w:r w:rsidRPr="000B595D">
        <w:t>Q</w:t>
      </w:r>
      <w:r w:rsidRPr="009E1834">
        <w:rPr>
          <w:vertAlign w:val="subscript"/>
        </w:rPr>
        <w:t>y</w:t>
      </w:r>
      <w:proofErr w:type="spellEnd"/>
      <w:r>
        <w:t>,</w:t>
      </w:r>
      <w:r w:rsidRPr="000B595D">
        <w:t xml:space="preserve"> </w:t>
      </w:r>
      <w:r>
        <w:t>[</w:t>
      </w:r>
      <w:r w:rsidRPr="000B595D">
        <w:t>....</w:t>
      </w:r>
      <w:r>
        <w:t>] and</w:t>
      </w:r>
      <w:r w:rsidRPr="000B595D">
        <w:t xml:space="preserve"> Q</w:t>
      </w:r>
      <w:r w:rsidRPr="009E1834">
        <w:rPr>
          <w:vertAlign w:val="subscript"/>
        </w:rPr>
        <w:t>n</w:t>
      </w:r>
      <w:r w:rsidRPr="000B595D">
        <w:t xml:space="preserve"> is the individual threshold quantity for each </w:t>
      </w:r>
      <w:r>
        <w:t>hazardous chemical</w:t>
      </w:r>
      <w:r w:rsidRPr="000B595D">
        <w:t xml:space="preserve"> x, y</w:t>
      </w:r>
      <w:r>
        <w:t>,</w:t>
      </w:r>
      <w:r w:rsidRPr="000B595D">
        <w:t xml:space="preserve"> </w:t>
      </w:r>
      <w:r>
        <w:t>[....]</w:t>
      </w:r>
      <w:r w:rsidRPr="000B595D">
        <w:t xml:space="preserve"> and n;</w:t>
      </w:r>
    </w:p>
    <w:p w14:paraId="646B53E7" w14:textId="77777777" w:rsidR="00145DDF" w:rsidRPr="000B595D" w:rsidRDefault="00145DDF" w:rsidP="00145DDF">
      <w:pPr>
        <w:pStyle w:val="DraftHeading3"/>
        <w:tabs>
          <w:tab w:val="right" w:pos="1757"/>
        </w:tabs>
        <w:ind w:left="1871" w:hanging="1871"/>
      </w:pPr>
      <w:r>
        <w:tab/>
      </w:r>
      <w:r w:rsidRPr="00C401C8">
        <w:t>(d)</w:t>
      </w:r>
      <w:r w:rsidRPr="000B595D">
        <w:tab/>
        <w:t xml:space="preserve">a </w:t>
      </w:r>
      <w:r>
        <w:t>hazardous chemical</w:t>
      </w:r>
      <w:r w:rsidRPr="000B595D">
        <w:t xml:space="preserve"> is present</w:t>
      </w:r>
      <w:r>
        <w:t xml:space="preserve"> or likely to be present in an </w:t>
      </w:r>
      <w:r w:rsidRPr="00C401C8">
        <w:rPr>
          <w:b/>
          <w:i/>
        </w:rPr>
        <w:t>isolated quantity</w:t>
      </w:r>
      <w:r w:rsidRPr="000B595D">
        <w:t>,</w:t>
      </w:r>
      <w:r>
        <w:t xml:space="preserve"> for the purposes of paragraph (b)(</w:t>
      </w:r>
      <w:proofErr w:type="spellStart"/>
      <w:r>
        <w:t>i</w:t>
      </w:r>
      <w:proofErr w:type="spellEnd"/>
      <w:r>
        <w:t>),</w:t>
      </w:r>
      <w:r w:rsidRPr="000B595D">
        <w:t xml:space="preserve"> if its location at the facility is such that it cannot, on its own, act as an initiator of a major incident.</w:t>
      </w:r>
    </w:p>
    <w:p w14:paraId="646B53E8" w14:textId="77777777" w:rsidR="00145DDF" w:rsidRPr="00AD6529" w:rsidRDefault="00145DDF" w:rsidP="007272F6">
      <w:pPr>
        <w:pStyle w:val="StyleDraftHeading1Left0cmHanging15cm1"/>
      </w:pPr>
      <w:r>
        <w:tab/>
      </w:r>
      <w:bookmarkStart w:id="1025" w:name="_Toc174445948"/>
      <w:r w:rsidRPr="009E1834">
        <w:t>5</w:t>
      </w:r>
      <w:r>
        <w:tab/>
        <w:t>How table 15.1 must be used</w:t>
      </w:r>
      <w:bookmarkEnd w:id="1025"/>
    </w:p>
    <w:p w14:paraId="646B53E9" w14:textId="77777777" w:rsidR="00145DDF" w:rsidRDefault="00145DDF" w:rsidP="00145DDF">
      <w:pPr>
        <w:pStyle w:val="DraftHeading2"/>
        <w:tabs>
          <w:tab w:val="right" w:pos="1247"/>
        </w:tabs>
        <w:ind w:left="1361" w:hanging="1361"/>
      </w:pPr>
      <w:r>
        <w:tab/>
      </w:r>
      <w:r w:rsidRPr="009E1834">
        <w:t>(1)</w:t>
      </w:r>
      <w:r>
        <w:tab/>
      </w:r>
      <w:r w:rsidRPr="00DC74D1">
        <w:t xml:space="preserve">The UN number listed </w:t>
      </w:r>
      <w:r w:rsidR="009F476E">
        <w:t xml:space="preserve">in table 15.1 </w:t>
      </w:r>
      <w:r w:rsidRPr="00DC74D1">
        <w:t xml:space="preserve">against the named </w:t>
      </w:r>
      <w:r>
        <w:t>hazardous chemical</w:t>
      </w:r>
      <w:r w:rsidRPr="00DC74D1">
        <w:t xml:space="preserve"> does not restrict the meaning of the name, which also applies to </w:t>
      </w:r>
      <w:r>
        <w:t>hazardous chemicals</w:t>
      </w:r>
      <w:r w:rsidRPr="00DC74D1">
        <w:t xml:space="preserve"> t</w:t>
      </w:r>
      <w:r>
        <w:t>hat fall outside the UN number.</w:t>
      </w:r>
    </w:p>
    <w:p w14:paraId="646B53EA" w14:textId="77777777" w:rsidR="00145DDF" w:rsidRPr="00104DB6" w:rsidRDefault="00145DDF" w:rsidP="00145DDF">
      <w:pPr>
        <w:pStyle w:val="DraftSub-sectionEg"/>
        <w:tabs>
          <w:tab w:val="right" w:pos="1814"/>
        </w:tabs>
        <w:rPr>
          <w:b/>
        </w:rPr>
      </w:pPr>
      <w:r w:rsidRPr="00104DB6">
        <w:rPr>
          <w:b/>
        </w:rPr>
        <w:t>Example</w:t>
      </w:r>
      <w:r>
        <w:rPr>
          <w:b/>
        </w:rPr>
        <w:t>s</w:t>
      </w:r>
    </w:p>
    <w:p w14:paraId="646B53EB" w14:textId="77777777" w:rsidR="00145DDF" w:rsidRDefault="00145DDF" w:rsidP="00145DDF">
      <w:pPr>
        <w:pStyle w:val="DraftSub-sectionEg"/>
        <w:tabs>
          <w:tab w:val="right" w:pos="64"/>
          <w:tab w:val="right" w:pos="1814"/>
        </w:tabs>
        <w:ind w:left="1769" w:hanging="408"/>
      </w:pPr>
      <w:r>
        <w:t>1</w:t>
      </w:r>
      <w:r>
        <w:tab/>
        <w:t>The hazardous chemicals are too dangerous to be transported.</w:t>
      </w:r>
    </w:p>
    <w:p w14:paraId="646B53EC" w14:textId="77777777" w:rsidR="00145DDF" w:rsidRDefault="00145DDF" w:rsidP="00145DDF">
      <w:pPr>
        <w:pStyle w:val="DraftSub-sectionEg"/>
        <w:tabs>
          <w:tab w:val="right" w:pos="64"/>
          <w:tab w:val="right" w:pos="1814"/>
        </w:tabs>
        <w:ind w:left="1769" w:hanging="408"/>
      </w:pPr>
      <w:r>
        <w:t>2</w:t>
      </w:r>
      <w:r>
        <w:tab/>
        <w:t xml:space="preserve">The hazardous chemicals are part of mixtures covered by a different UN number. </w:t>
      </w:r>
    </w:p>
    <w:p w14:paraId="646B53ED" w14:textId="77777777" w:rsidR="00145DDF" w:rsidRDefault="00145DDF" w:rsidP="00145DDF">
      <w:pPr>
        <w:pStyle w:val="DraftHeading2"/>
        <w:tabs>
          <w:tab w:val="right" w:pos="1247"/>
        </w:tabs>
        <w:ind w:left="1361" w:hanging="1361"/>
      </w:pPr>
      <w:r>
        <w:tab/>
      </w:r>
      <w:r w:rsidRPr="009E1834">
        <w:t>(2)</w:t>
      </w:r>
      <w:r>
        <w:tab/>
        <w:t>A</w:t>
      </w:r>
      <w:r w:rsidRPr="00DC74D1">
        <w:t xml:space="preserve">ny </w:t>
      </w:r>
      <w:r>
        <w:t>hazardous chemicals</w:t>
      </w:r>
      <w:r w:rsidRPr="00DC74D1">
        <w:t xml:space="preserve"> that are covered by the listed UN numbers must be included in the quantity of the </w:t>
      </w:r>
      <w:r>
        <w:t>chemical</w:t>
      </w:r>
      <w:r w:rsidRPr="00DC74D1">
        <w:t xml:space="preserve"> named.</w:t>
      </w:r>
    </w:p>
    <w:p w14:paraId="646B53EE" w14:textId="77777777" w:rsidR="00145DDF" w:rsidRPr="00AD6529" w:rsidRDefault="00145DDF" w:rsidP="007272F6">
      <w:pPr>
        <w:pStyle w:val="StyleDraftHeading1Left0cmHanging15cm1"/>
      </w:pPr>
      <w:r>
        <w:tab/>
      </w:r>
      <w:bookmarkStart w:id="1026" w:name="_Toc174445949"/>
      <w:r w:rsidRPr="00DD0391">
        <w:t>6</w:t>
      </w:r>
      <w:r>
        <w:tab/>
        <w:t>How t</w:t>
      </w:r>
      <w:r w:rsidRPr="00AD6529">
        <w:t xml:space="preserve">able </w:t>
      </w:r>
      <w:r>
        <w:t>15.2</w:t>
      </w:r>
      <w:r w:rsidRPr="00AD6529">
        <w:t xml:space="preserve"> must be used</w:t>
      </w:r>
      <w:bookmarkEnd w:id="1026"/>
    </w:p>
    <w:p w14:paraId="646B53EF" w14:textId="77777777" w:rsidR="00145DDF" w:rsidRPr="000B595D" w:rsidRDefault="00145DDF" w:rsidP="00145DDF">
      <w:pPr>
        <w:pStyle w:val="DraftHeading2"/>
        <w:tabs>
          <w:tab w:val="right" w:pos="1247"/>
        </w:tabs>
        <w:ind w:left="1361" w:hanging="1361"/>
      </w:pPr>
      <w:r>
        <w:tab/>
      </w:r>
      <w:r w:rsidRPr="00DD0391">
        <w:t>(1)</w:t>
      </w:r>
      <w:r w:rsidRPr="000B595D">
        <w:tab/>
        <w:t xml:space="preserve">The quantities specified for explosives </w:t>
      </w:r>
      <w:r>
        <w:t xml:space="preserve">in table 15.2 </w:t>
      </w:r>
      <w:r w:rsidRPr="000B595D">
        <w:t xml:space="preserve">relate to the weight of explosive exclusive of </w:t>
      </w:r>
      <w:proofErr w:type="spellStart"/>
      <w:r>
        <w:t>packagings</w:t>
      </w:r>
      <w:proofErr w:type="spellEnd"/>
      <w:r w:rsidRPr="000B595D">
        <w:t xml:space="preserve">, casings and </w:t>
      </w:r>
      <w:r>
        <w:t xml:space="preserve">other </w:t>
      </w:r>
      <w:r w:rsidRPr="000B595D">
        <w:t>non-explosive components.</w:t>
      </w:r>
    </w:p>
    <w:p w14:paraId="646B53F0" w14:textId="77777777" w:rsidR="00145DDF" w:rsidRDefault="00145DDF" w:rsidP="00145DDF">
      <w:pPr>
        <w:pStyle w:val="DraftHeading2"/>
        <w:tabs>
          <w:tab w:val="right" w:pos="1247"/>
        </w:tabs>
        <w:spacing w:after="120"/>
        <w:ind w:left="1361" w:hanging="1361"/>
      </w:pPr>
      <w:r>
        <w:lastRenderedPageBreak/>
        <w:tab/>
      </w:r>
      <w:r w:rsidRPr="00DD0391">
        <w:t>(2)</w:t>
      </w:r>
      <w:r w:rsidRPr="000B595D">
        <w:tab/>
        <w:t xml:space="preserve">If explosives of different </w:t>
      </w:r>
      <w:r>
        <w:t>h</w:t>
      </w:r>
      <w:r w:rsidRPr="000B595D">
        <w:t xml:space="preserve">azard </w:t>
      </w:r>
      <w:r>
        <w:t>d</w:t>
      </w:r>
      <w:r w:rsidRPr="000B595D">
        <w:t>ivisions are present in the same area or storage, all of the explosives must</w:t>
      </w:r>
      <w:r>
        <w:t>, before table 15.2 is applied,</w:t>
      </w:r>
      <w:r w:rsidRPr="000B595D">
        <w:t xml:space="preserve"> be classified in acco</w:t>
      </w:r>
      <w:r>
        <w:t>rdance with the following table:</w:t>
      </w:r>
    </w:p>
    <w:tbl>
      <w:tblPr>
        <w:tblW w:w="0" w:type="auto"/>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20"/>
        <w:gridCol w:w="1290"/>
        <w:gridCol w:w="992"/>
        <w:gridCol w:w="1134"/>
        <w:gridCol w:w="1134"/>
        <w:gridCol w:w="1134"/>
        <w:gridCol w:w="1134"/>
      </w:tblGrid>
      <w:tr w:rsidR="00145DDF" w:rsidRPr="000B595D" w14:paraId="646B53F8" w14:textId="77777777" w:rsidTr="00D9285F">
        <w:trPr>
          <w:tblHeader/>
        </w:trPr>
        <w:tc>
          <w:tcPr>
            <w:tcW w:w="1120" w:type="dxa"/>
            <w:tcBorders>
              <w:top w:val="single" w:sz="6" w:space="0" w:color="auto"/>
              <w:left w:val="nil"/>
              <w:bottom w:val="single" w:sz="6" w:space="0" w:color="auto"/>
              <w:right w:val="single" w:sz="6" w:space="0" w:color="auto"/>
            </w:tcBorders>
          </w:tcPr>
          <w:p w14:paraId="646B53F1" w14:textId="77777777" w:rsidR="00145DDF" w:rsidRPr="000B595D" w:rsidRDefault="00145DDF" w:rsidP="00AD0966">
            <w:pPr>
              <w:pStyle w:val="Normal-Schedule"/>
              <w:spacing w:before="60" w:after="60"/>
            </w:pPr>
            <w:r w:rsidRPr="000B595D">
              <w:t>Div</w:t>
            </w:r>
            <w:r>
              <w:t>.</w:t>
            </w:r>
          </w:p>
        </w:tc>
        <w:tc>
          <w:tcPr>
            <w:tcW w:w="1290" w:type="dxa"/>
            <w:tcBorders>
              <w:top w:val="single" w:sz="6" w:space="0" w:color="auto"/>
              <w:left w:val="nil"/>
              <w:bottom w:val="single" w:sz="6" w:space="0" w:color="auto"/>
            </w:tcBorders>
          </w:tcPr>
          <w:p w14:paraId="646B53F2" w14:textId="77777777" w:rsidR="00145DDF" w:rsidRPr="000B595D" w:rsidRDefault="00145DDF" w:rsidP="00AD0966">
            <w:pPr>
              <w:pStyle w:val="Normal-Schedule"/>
              <w:spacing w:before="60" w:after="60"/>
            </w:pPr>
            <w:r w:rsidRPr="000B595D">
              <w:t>1.1</w:t>
            </w:r>
          </w:p>
        </w:tc>
        <w:tc>
          <w:tcPr>
            <w:tcW w:w="992" w:type="dxa"/>
            <w:tcBorders>
              <w:top w:val="single" w:sz="6" w:space="0" w:color="auto"/>
              <w:bottom w:val="single" w:sz="6" w:space="0" w:color="auto"/>
            </w:tcBorders>
          </w:tcPr>
          <w:p w14:paraId="646B53F3" w14:textId="77777777" w:rsidR="00145DDF" w:rsidRPr="000B595D" w:rsidRDefault="00145DDF" w:rsidP="00AD0966">
            <w:pPr>
              <w:pStyle w:val="Normal-Schedule"/>
              <w:spacing w:before="60" w:after="60"/>
            </w:pPr>
            <w:r w:rsidRPr="000B595D">
              <w:t>1.2</w:t>
            </w:r>
          </w:p>
        </w:tc>
        <w:tc>
          <w:tcPr>
            <w:tcW w:w="1134" w:type="dxa"/>
            <w:tcBorders>
              <w:top w:val="single" w:sz="6" w:space="0" w:color="auto"/>
              <w:bottom w:val="single" w:sz="6" w:space="0" w:color="auto"/>
            </w:tcBorders>
          </w:tcPr>
          <w:p w14:paraId="646B53F4" w14:textId="77777777" w:rsidR="00145DDF" w:rsidRPr="000B595D" w:rsidRDefault="00145DDF" w:rsidP="00AD0966">
            <w:pPr>
              <w:pStyle w:val="Normal-Schedule"/>
              <w:spacing w:before="60" w:after="60"/>
            </w:pPr>
            <w:r w:rsidRPr="000B595D">
              <w:t>1.3</w:t>
            </w:r>
          </w:p>
        </w:tc>
        <w:tc>
          <w:tcPr>
            <w:tcW w:w="1134" w:type="dxa"/>
            <w:tcBorders>
              <w:top w:val="single" w:sz="6" w:space="0" w:color="auto"/>
              <w:bottom w:val="single" w:sz="6" w:space="0" w:color="auto"/>
            </w:tcBorders>
          </w:tcPr>
          <w:p w14:paraId="646B53F5" w14:textId="77777777" w:rsidR="00145DDF" w:rsidRPr="000B595D" w:rsidRDefault="00145DDF" w:rsidP="00AD0966">
            <w:pPr>
              <w:pStyle w:val="Normal-Schedule"/>
              <w:spacing w:before="60" w:after="60"/>
            </w:pPr>
            <w:r w:rsidRPr="000B595D">
              <w:t>1.4</w:t>
            </w:r>
          </w:p>
        </w:tc>
        <w:tc>
          <w:tcPr>
            <w:tcW w:w="1134" w:type="dxa"/>
            <w:tcBorders>
              <w:top w:val="single" w:sz="6" w:space="0" w:color="auto"/>
              <w:bottom w:val="single" w:sz="6" w:space="0" w:color="auto"/>
            </w:tcBorders>
          </w:tcPr>
          <w:p w14:paraId="646B53F6" w14:textId="77777777" w:rsidR="00145DDF" w:rsidRPr="000B595D" w:rsidRDefault="00145DDF" w:rsidP="00AD0966">
            <w:pPr>
              <w:pStyle w:val="Normal-Schedule"/>
              <w:spacing w:before="60" w:after="60"/>
            </w:pPr>
            <w:r w:rsidRPr="000B595D">
              <w:t>1.5</w:t>
            </w:r>
          </w:p>
        </w:tc>
        <w:tc>
          <w:tcPr>
            <w:tcW w:w="1134" w:type="dxa"/>
            <w:tcBorders>
              <w:top w:val="single" w:sz="6" w:space="0" w:color="auto"/>
              <w:bottom w:val="single" w:sz="6" w:space="0" w:color="auto"/>
              <w:right w:val="nil"/>
            </w:tcBorders>
          </w:tcPr>
          <w:p w14:paraId="646B53F7" w14:textId="77777777" w:rsidR="00145DDF" w:rsidRPr="000B595D" w:rsidRDefault="00145DDF" w:rsidP="00AD0966">
            <w:pPr>
              <w:pStyle w:val="Normal-Schedule"/>
              <w:spacing w:before="60" w:after="60"/>
            </w:pPr>
            <w:r w:rsidRPr="000B595D">
              <w:t>1.6</w:t>
            </w:r>
          </w:p>
        </w:tc>
      </w:tr>
      <w:tr w:rsidR="00145DDF" w:rsidRPr="000B595D" w14:paraId="646B5400" w14:textId="77777777" w:rsidTr="00D9285F">
        <w:tc>
          <w:tcPr>
            <w:tcW w:w="1120" w:type="dxa"/>
            <w:tcBorders>
              <w:left w:val="nil"/>
              <w:right w:val="single" w:sz="6" w:space="0" w:color="auto"/>
            </w:tcBorders>
          </w:tcPr>
          <w:p w14:paraId="646B53F9" w14:textId="77777777" w:rsidR="00145DDF" w:rsidRPr="000B595D" w:rsidRDefault="00145DDF" w:rsidP="00AD0966">
            <w:pPr>
              <w:pStyle w:val="Normal-Schedule"/>
              <w:spacing w:before="60" w:after="60"/>
            </w:pPr>
            <w:r w:rsidRPr="000B595D">
              <w:t>1.1</w:t>
            </w:r>
          </w:p>
        </w:tc>
        <w:tc>
          <w:tcPr>
            <w:tcW w:w="1290" w:type="dxa"/>
            <w:tcBorders>
              <w:left w:val="nil"/>
            </w:tcBorders>
          </w:tcPr>
          <w:p w14:paraId="646B53FA" w14:textId="77777777" w:rsidR="00145DDF" w:rsidRPr="000B595D" w:rsidRDefault="00145DDF" w:rsidP="00AD0966">
            <w:pPr>
              <w:pStyle w:val="Normal-Schedule"/>
              <w:spacing w:before="60" w:after="60"/>
            </w:pPr>
            <w:r w:rsidRPr="000B595D">
              <w:t>1.1</w:t>
            </w:r>
          </w:p>
        </w:tc>
        <w:tc>
          <w:tcPr>
            <w:tcW w:w="992" w:type="dxa"/>
          </w:tcPr>
          <w:p w14:paraId="646B53FB" w14:textId="77777777" w:rsidR="00145DDF" w:rsidRPr="000B595D" w:rsidRDefault="00145DDF" w:rsidP="00AD0966">
            <w:pPr>
              <w:pStyle w:val="Normal-Schedule"/>
              <w:spacing w:before="60" w:after="60"/>
            </w:pPr>
            <w:r w:rsidRPr="000B595D">
              <w:t>1.1</w:t>
            </w:r>
          </w:p>
        </w:tc>
        <w:tc>
          <w:tcPr>
            <w:tcW w:w="1134" w:type="dxa"/>
          </w:tcPr>
          <w:p w14:paraId="646B53FC" w14:textId="77777777" w:rsidR="00145DDF" w:rsidRPr="000B595D" w:rsidRDefault="00145DDF" w:rsidP="00AD0966">
            <w:pPr>
              <w:pStyle w:val="Normal-Schedule"/>
              <w:spacing w:before="60" w:after="60"/>
            </w:pPr>
            <w:r w:rsidRPr="000B595D">
              <w:t>1.1</w:t>
            </w:r>
          </w:p>
        </w:tc>
        <w:tc>
          <w:tcPr>
            <w:tcW w:w="1134" w:type="dxa"/>
          </w:tcPr>
          <w:p w14:paraId="646B53FD" w14:textId="77777777" w:rsidR="00145DDF" w:rsidRPr="000B595D" w:rsidRDefault="00145DDF" w:rsidP="00AD0966">
            <w:pPr>
              <w:pStyle w:val="Normal-Schedule"/>
              <w:spacing w:before="60" w:after="60"/>
            </w:pPr>
            <w:r w:rsidRPr="000B595D">
              <w:t>1.1</w:t>
            </w:r>
          </w:p>
        </w:tc>
        <w:tc>
          <w:tcPr>
            <w:tcW w:w="1134" w:type="dxa"/>
          </w:tcPr>
          <w:p w14:paraId="646B53FE" w14:textId="77777777" w:rsidR="00145DDF" w:rsidRPr="000B595D" w:rsidRDefault="00145DDF" w:rsidP="00AD0966">
            <w:pPr>
              <w:pStyle w:val="Normal-Schedule"/>
              <w:spacing w:before="60" w:after="60"/>
            </w:pPr>
            <w:r w:rsidRPr="000B595D">
              <w:t>1.1</w:t>
            </w:r>
          </w:p>
        </w:tc>
        <w:tc>
          <w:tcPr>
            <w:tcW w:w="1134" w:type="dxa"/>
            <w:tcBorders>
              <w:right w:val="nil"/>
            </w:tcBorders>
          </w:tcPr>
          <w:p w14:paraId="646B53FF" w14:textId="77777777" w:rsidR="00145DDF" w:rsidRPr="000B595D" w:rsidRDefault="00145DDF" w:rsidP="00AD0966">
            <w:pPr>
              <w:pStyle w:val="Normal-Schedule"/>
              <w:spacing w:before="60" w:after="60"/>
            </w:pPr>
            <w:r w:rsidRPr="000B595D">
              <w:t>1.1</w:t>
            </w:r>
          </w:p>
        </w:tc>
      </w:tr>
      <w:tr w:rsidR="00145DDF" w:rsidRPr="000B595D" w14:paraId="646B5408" w14:textId="77777777" w:rsidTr="00D9285F">
        <w:tc>
          <w:tcPr>
            <w:tcW w:w="1120" w:type="dxa"/>
            <w:tcBorders>
              <w:left w:val="nil"/>
              <w:bottom w:val="nil"/>
              <w:right w:val="single" w:sz="6" w:space="0" w:color="auto"/>
            </w:tcBorders>
          </w:tcPr>
          <w:p w14:paraId="646B5401" w14:textId="77777777" w:rsidR="00145DDF" w:rsidRPr="000B595D" w:rsidRDefault="00145DDF" w:rsidP="00AD0966">
            <w:pPr>
              <w:pStyle w:val="Normal-Schedule"/>
              <w:spacing w:before="60" w:after="60"/>
            </w:pPr>
            <w:r w:rsidRPr="000B595D">
              <w:t>1.2</w:t>
            </w:r>
          </w:p>
        </w:tc>
        <w:tc>
          <w:tcPr>
            <w:tcW w:w="1290" w:type="dxa"/>
            <w:tcBorders>
              <w:left w:val="nil"/>
              <w:bottom w:val="nil"/>
            </w:tcBorders>
          </w:tcPr>
          <w:p w14:paraId="646B5402" w14:textId="77777777" w:rsidR="00145DDF" w:rsidRPr="000B595D" w:rsidRDefault="00145DDF" w:rsidP="00AD0966">
            <w:pPr>
              <w:pStyle w:val="Normal-Schedule"/>
              <w:spacing w:before="60" w:after="60"/>
            </w:pPr>
            <w:r w:rsidRPr="000B595D">
              <w:t>1.1</w:t>
            </w:r>
          </w:p>
        </w:tc>
        <w:tc>
          <w:tcPr>
            <w:tcW w:w="992" w:type="dxa"/>
            <w:tcBorders>
              <w:bottom w:val="nil"/>
            </w:tcBorders>
          </w:tcPr>
          <w:p w14:paraId="646B5403" w14:textId="77777777" w:rsidR="00145DDF" w:rsidRPr="000B595D" w:rsidRDefault="00145DDF" w:rsidP="00AD0966">
            <w:pPr>
              <w:pStyle w:val="Normal-Schedule"/>
              <w:spacing w:before="60" w:after="60"/>
            </w:pPr>
            <w:r w:rsidRPr="000B595D">
              <w:t>1.2</w:t>
            </w:r>
          </w:p>
        </w:tc>
        <w:tc>
          <w:tcPr>
            <w:tcW w:w="1134" w:type="dxa"/>
            <w:tcBorders>
              <w:bottom w:val="nil"/>
            </w:tcBorders>
          </w:tcPr>
          <w:p w14:paraId="646B5404" w14:textId="77777777" w:rsidR="00145DDF" w:rsidRPr="000B595D" w:rsidRDefault="00145DDF" w:rsidP="00AD0966">
            <w:pPr>
              <w:pStyle w:val="Normal-Schedule"/>
              <w:spacing w:before="60" w:after="60"/>
            </w:pPr>
            <w:r w:rsidRPr="000B595D">
              <w:t>1.1</w:t>
            </w:r>
          </w:p>
        </w:tc>
        <w:tc>
          <w:tcPr>
            <w:tcW w:w="1134" w:type="dxa"/>
            <w:tcBorders>
              <w:bottom w:val="nil"/>
            </w:tcBorders>
          </w:tcPr>
          <w:p w14:paraId="646B5405" w14:textId="77777777" w:rsidR="00145DDF" w:rsidRPr="000B595D" w:rsidRDefault="00145DDF" w:rsidP="00AD0966">
            <w:pPr>
              <w:pStyle w:val="Normal-Schedule"/>
              <w:spacing w:before="60" w:after="60"/>
            </w:pPr>
            <w:r w:rsidRPr="000B595D">
              <w:t>1.2</w:t>
            </w:r>
          </w:p>
        </w:tc>
        <w:tc>
          <w:tcPr>
            <w:tcW w:w="1134" w:type="dxa"/>
            <w:tcBorders>
              <w:bottom w:val="nil"/>
            </w:tcBorders>
          </w:tcPr>
          <w:p w14:paraId="646B5406" w14:textId="77777777" w:rsidR="00145DDF" w:rsidRPr="000B595D" w:rsidRDefault="00145DDF" w:rsidP="00AD0966">
            <w:pPr>
              <w:pStyle w:val="Normal-Schedule"/>
              <w:spacing w:before="60" w:after="60"/>
            </w:pPr>
            <w:r w:rsidRPr="000B595D">
              <w:t>1.1</w:t>
            </w:r>
          </w:p>
        </w:tc>
        <w:tc>
          <w:tcPr>
            <w:tcW w:w="1134" w:type="dxa"/>
            <w:tcBorders>
              <w:bottom w:val="nil"/>
              <w:right w:val="nil"/>
            </w:tcBorders>
          </w:tcPr>
          <w:p w14:paraId="646B5407" w14:textId="77777777" w:rsidR="00145DDF" w:rsidRPr="000B595D" w:rsidRDefault="00145DDF" w:rsidP="00AD0966">
            <w:pPr>
              <w:pStyle w:val="Normal-Schedule"/>
              <w:spacing w:before="60" w:after="60"/>
            </w:pPr>
            <w:r w:rsidRPr="000B595D">
              <w:t>1.2</w:t>
            </w:r>
          </w:p>
        </w:tc>
      </w:tr>
      <w:tr w:rsidR="00145DDF" w:rsidRPr="000B595D" w14:paraId="646B5410" w14:textId="77777777" w:rsidTr="00D9285F">
        <w:tc>
          <w:tcPr>
            <w:tcW w:w="1120" w:type="dxa"/>
            <w:tcBorders>
              <w:top w:val="nil"/>
              <w:left w:val="nil"/>
              <w:bottom w:val="nil"/>
              <w:right w:val="single" w:sz="6" w:space="0" w:color="auto"/>
            </w:tcBorders>
          </w:tcPr>
          <w:p w14:paraId="646B5409" w14:textId="77777777" w:rsidR="00145DDF" w:rsidRPr="000B595D" w:rsidRDefault="00145DDF" w:rsidP="00AD0966">
            <w:pPr>
              <w:pStyle w:val="Normal-Schedule"/>
              <w:spacing w:before="60" w:after="60"/>
            </w:pPr>
            <w:r w:rsidRPr="000B595D">
              <w:t>1.3</w:t>
            </w:r>
          </w:p>
        </w:tc>
        <w:tc>
          <w:tcPr>
            <w:tcW w:w="1290" w:type="dxa"/>
            <w:tcBorders>
              <w:top w:val="nil"/>
              <w:left w:val="nil"/>
              <w:bottom w:val="nil"/>
            </w:tcBorders>
          </w:tcPr>
          <w:p w14:paraId="646B540A" w14:textId="77777777" w:rsidR="00145DDF" w:rsidRPr="000B595D" w:rsidRDefault="00145DDF" w:rsidP="00AD0966">
            <w:pPr>
              <w:pStyle w:val="Normal-Schedule"/>
              <w:spacing w:before="60" w:after="60"/>
            </w:pPr>
            <w:r w:rsidRPr="000B595D">
              <w:t>1.1</w:t>
            </w:r>
          </w:p>
        </w:tc>
        <w:tc>
          <w:tcPr>
            <w:tcW w:w="992" w:type="dxa"/>
            <w:tcBorders>
              <w:top w:val="nil"/>
              <w:bottom w:val="nil"/>
            </w:tcBorders>
          </w:tcPr>
          <w:p w14:paraId="646B540B" w14:textId="77777777" w:rsidR="00145DDF" w:rsidRPr="000B595D" w:rsidRDefault="00145DDF" w:rsidP="00AD0966">
            <w:pPr>
              <w:pStyle w:val="Normal-Schedule"/>
              <w:spacing w:before="60" w:after="60"/>
            </w:pPr>
            <w:r w:rsidRPr="000B595D">
              <w:t>1.1</w:t>
            </w:r>
          </w:p>
        </w:tc>
        <w:tc>
          <w:tcPr>
            <w:tcW w:w="1134" w:type="dxa"/>
            <w:tcBorders>
              <w:top w:val="nil"/>
              <w:bottom w:val="nil"/>
            </w:tcBorders>
          </w:tcPr>
          <w:p w14:paraId="646B540C"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0D"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0E" w14:textId="77777777" w:rsidR="00145DDF" w:rsidRPr="000B595D" w:rsidRDefault="00145DDF" w:rsidP="00AD0966">
            <w:pPr>
              <w:pStyle w:val="Normal-Schedule"/>
              <w:spacing w:before="60" w:after="60"/>
            </w:pPr>
            <w:r w:rsidRPr="000B595D">
              <w:t>1.1</w:t>
            </w:r>
          </w:p>
        </w:tc>
        <w:tc>
          <w:tcPr>
            <w:tcW w:w="1134" w:type="dxa"/>
            <w:tcBorders>
              <w:top w:val="nil"/>
              <w:bottom w:val="nil"/>
              <w:right w:val="nil"/>
            </w:tcBorders>
          </w:tcPr>
          <w:p w14:paraId="646B540F" w14:textId="77777777" w:rsidR="00145DDF" w:rsidRPr="000B595D" w:rsidRDefault="00145DDF" w:rsidP="00AD0966">
            <w:pPr>
              <w:pStyle w:val="Normal-Schedule"/>
              <w:spacing w:before="60" w:after="60"/>
            </w:pPr>
            <w:r w:rsidRPr="000B595D">
              <w:t>1.3</w:t>
            </w:r>
          </w:p>
        </w:tc>
      </w:tr>
      <w:tr w:rsidR="00145DDF" w:rsidRPr="000B595D" w14:paraId="646B5418" w14:textId="77777777" w:rsidTr="00D9285F">
        <w:tc>
          <w:tcPr>
            <w:tcW w:w="1120" w:type="dxa"/>
            <w:tcBorders>
              <w:top w:val="nil"/>
              <w:left w:val="nil"/>
              <w:bottom w:val="nil"/>
              <w:right w:val="single" w:sz="6" w:space="0" w:color="auto"/>
            </w:tcBorders>
          </w:tcPr>
          <w:p w14:paraId="646B5411" w14:textId="77777777" w:rsidR="00145DDF" w:rsidRPr="000B595D" w:rsidRDefault="00145DDF" w:rsidP="00AD0966">
            <w:pPr>
              <w:pStyle w:val="Normal-Schedule"/>
              <w:spacing w:before="60" w:after="60"/>
            </w:pPr>
            <w:r w:rsidRPr="000B595D">
              <w:t>1.4</w:t>
            </w:r>
          </w:p>
        </w:tc>
        <w:tc>
          <w:tcPr>
            <w:tcW w:w="1290" w:type="dxa"/>
            <w:tcBorders>
              <w:top w:val="nil"/>
              <w:left w:val="nil"/>
              <w:bottom w:val="nil"/>
            </w:tcBorders>
          </w:tcPr>
          <w:p w14:paraId="646B5412" w14:textId="77777777" w:rsidR="00145DDF" w:rsidRPr="000B595D" w:rsidRDefault="00145DDF" w:rsidP="00AD0966">
            <w:pPr>
              <w:pStyle w:val="Normal-Schedule"/>
              <w:spacing w:before="60" w:after="60"/>
            </w:pPr>
            <w:r w:rsidRPr="000B595D">
              <w:t>1.1</w:t>
            </w:r>
          </w:p>
        </w:tc>
        <w:tc>
          <w:tcPr>
            <w:tcW w:w="992" w:type="dxa"/>
            <w:tcBorders>
              <w:top w:val="nil"/>
              <w:bottom w:val="nil"/>
            </w:tcBorders>
          </w:tcPr>
          <w:p w14:paraId="646B5413" w14:textId="77777777" w:rsidR="00145DDF" w:rsidRPr="000B595D" w:rsidRDefault="00145DDF" w:rsidP="00AD0966">
            <w:pPr>
              <w:pStyle w:val="Normal-Schedule"/>
              <w:spacing w:before="60" w:after="60"/>
            </w:pPr>
            <w:r w:rsidRPr="000B595D">
              <w:t>1.2</w:t>
            </w:r>
          </w:p>
        </w:tc>
        <w:tc>
          <w:tcPr>
            <w:tcW w:w="1134" w:type="dxa"/>
            <w:tcBorders>
              <w:top w:val="nil"/>
              <w:bottom w:val="nil"/>
            </w:tcBorders>
          </w:tcPr>
          <w:p w14:paraId="646B5414" w14:textId="77777777" w:rsidR="00145DDF" w:rsidRPr="000B595D" w:rsidRDefault="00145DDF" w:rsidP="00AD0966">
            <w:pPr>
              <w:pStyle w:val="Normal-Schedule"/>
              <w:spacing w:before="60" w:after="60"/>
            </w:pPr>
            <w:r w:rsidRPr="000B595D">
              <w:t>1.3</w:t>
            </w:r>
          </w:p>
        </w:tc>
        <w:tc>
          <w:tcPr>
            <w:tcW w:w="1134" w:type="dxa"/>
            <w:tcBorders>
              <w:top w:val="nil"/>
              <w:bottom w:val="nil"/>
            </w:tcBorders>
          </w:tcPr>
          <w:p w14:paraId="646B5415" w14:textId="77777777" w:rsidR="00145DDF" w:rsidRPr="000B595D" w:rsidRDefault="00145DDF" w:rsidP="00AD0966">
            <w:pPr>
              <w:pStyle w:val="Normal-Schedule"/>
              <w:spacing w:before="60" w:after="60"/>
            </w:pPr>
            <w:r w:rsidRPr="000B595D">
              <w:t>1.4</w:t>
            </w:r>
          </w:p>
        </w:tc>
        <w:tc>
          <w:tcPr>
            <w:tcW w:w="1134" w:type="dxa"/>
            <w:tcBorders>
              <w:top w:val="nil"/>
              <w:bottom w:val="nil"/>
            </w:tcBorders>
          </w:tcPr>
          <w:p w14:paraId="646B5416" w14:textId="77777777" w:rsidR="00145DDF" w:rsidRPr="000B595D" w:rsidRDefault="00145DDF" w:rsidP="00AD0966">
            <w:pPr>
              <w:pStyle w:val="Normal-Schedule"/>
              <w:spacing w:before="60" w:after="60"/>
            </w:pPr>
            <w:r w:rsidRPr="000B595D">
              <w:t>1.5</w:t>
            </w:r>
          </w:p>
        </w:tc>
        <w:tc>
          <w:tcPr>
            <w:tcW w:w="1134" w:type="dxa"/>
            <w:tcBorders>
              <w:top w:val="nil"/>
              <w:bottom w:val="nil"/>
              <w:right w:val="nil"/>
            </w:tcBorders>
          </w:tcPr>
          <w:p w14:paraId="646B5417" w14:textId="77777777" w:rsidR="00145DDF" w:rsidRPr="000B595D" w:rsidRDefault="00145DDF" w:rsidP="00AD0966">
            <w:pPr>
              <w:pStyle w:val="Normal-Schedule"/>
              <w:spacing w:before="60" w:after="60"/>
            </w:pPr>
            <w:r w:rsidRPr="000B595D">
              <w:t>1.6</w:t>
            </w:r>
          </w:p>
        </w:tc>
      </w:tr>
      <w:tr w:rsidR="00145DDF" w:rsidRPr="000B595D" w14:paraId="646B5420" w14:textId="77777777" w:rsidTr="00D9285F">
        <w:tc>
          <w:tcPr>
            <w:tcW w:w="1120" w:type="dxa"/>
            <w:tcBorders>
              <w:top w:val="nil"/>
              <w:left w:val="nil"/>
              <w:right w:val="single" w:sz="6" w:space="0" w:color="auto"/>
            </w:tcBorders>
          </w:tcPr>
          <w:p w14:paraId="646B5419" w14:textId="77777777" w:rsidR="00145DDF" w:rsidRPr="000B595D" w:rsidRDefault="00145DDF" w:rsidP="00AD0966">
            <w:pPr>
              <w:pStyle w:val="Normal-Schedule"/>
              <w:spacing w:before="60" w:after="60"/>
            </w:pPr>
            <w:r w:rsidRPr="000B595D">
              <w:t>1.5</w:t>
            </w:r>
          </w:p>
        </w:tc>
        <w:tc>
          <w:tcPr>
            <w:tcW w:w="1290" w:type="dxa"/>
            <w:tcBorders>
              <w:top w:val="nil"/>
              <w:left w:val="nil"/>
            </w:tcBorders>
          </w:tcPr>
          <w:p w14:paraId="646B541A" w14:textId="77777777" w:rsidR="00145DDF" w:rsidRPr="000B595D" w:rsidRDefault="00145DDF" w:rsidP="00AD0966">
            <w:pPr>
              <w:pStyle w:val="Normal-Schedule"/>
              <w:spacing w:before="60" w:after="60"/>
            </w:pPr>
            <w:r w:rsidRPr="000B595D">
              <w:t>1.1</w:t>
            </w:r>
          </w:p>
        </w:tc>
        <w:tc>
          <w:tcPr>
            <w:tcW w:w="992" w:type="dxa"/>
            <w:tcBorders>
              <w:top w:val="nil"/>
            </w:tcBorders>
          </w:tcPr>
          <w:p w14:paraId="646B541B" w14:textId="77777777" w:rsidR="00145DDF" w:rsidRPr="000B595D" w:rsidRDefault="00145DDF" w:rsidP="00AD0966">
            <w:pPr>
              <w:pStyle w:val="Normal-Schedule"/>
              <w:spacing w:before="60" w:after="60"/>
            </w:pPr>
            <w:r w:rsidRPr="000B595D">
              <w:t>1.1</w:t>
            </w:r>
          </w:p>
        </w:tc>
        <w:tc>
          <w:tcPr>
            <w:tcW w:w="1134" w:type="dxa"/>
            <w:tcBorders>
              <w:top w:val="nil"/>
            </w:tcBorders>
          </w:tcPr>
          <w:p w14:paraId="646B541C" w14:textId="77777777" w:rsidR="00145DDF" w:rsidRPr="000B595D" w:rsidRDefault="00145DDF" w:rsidP="00AD0966">
            <w:pPr>
              <w:pStyle w:val="Normal-Schedule"/>
              <w:spacing w:before="60" w:after="60"/>
            </w:pPr>
            <w:r w:rsidRPr="000B595D">
              <w:t>1.1</w:t>
            </w:r>
          </w:p>
        </w:tc>
        <w:tc>
          <w:tcPr>
            <w:tcW w:w="1134" w:type="dxa"/>
            <w:tcBorders>
              <w:top w:val="nil"/>
            </w:tcBorders>
          </w:tcPr>
          <w:p w14:paraId="646B541D" w14:textId="77777777" w:rsidR="00145DDF" w:rsidRPr="000B595D" w:rsidRDefault="00145DDF" w:rsidP="00AD0966">
            <w:pPr>
              <w:pStyle w:val="Normal-Schedule"/>
              <w:spacing w:before="60" w:after="60"/>
            </w:pPr>
            <w:r w:rsidRPr="000B595D">
              <w:t>1.5</w:t>
            </w:r>
          </w:p>
        </w:tc>
        <w:tc>
          <w:tcPr>
            <w:tcW w:w="1134" w:type="dxa"/>
            <w:tcBorders>
              <w:top w:val="nil"/>
            </w:tcBorders>
          </w:tcPr>
          <w:p w14:paraId="646B541E" w14:textId="77777777" w:rsidR="00145DDF" w:rsidRPr="000B595D" w:rsidRDefault="00145DDF" w:rsidP="00AD0966">
            <w:pPr>
              <w:pStyle w:val="Normal-Schedule"/>
              <w:spacing w:before="60" w:after="60"/>
            </w:pPr>
            <w:r w:rsidRPr="000B595D">
              <w:t>1.5</w:t>
            </w:r>
          </w:p>
        </w:tc>
        <w:tc>
          <w:tcPr>
            <w:tcW w:w="1134" w:type="dxa"/>
            <w:tcBorders>
              <w:top w:val="nil"/>
              <w:right w:val="nil"/>
            </w:tcBorders>
          </w:tcPr>
          <w:p w14:paraId="646B541F" w14:textId="77777777" w:rsidR="00145DDF" w:rsidRPr="000B595D" w:rsidRDefault="00145DDF" w:rsidP="00AD0966">
            <w:pPr>
              <w:pStyle w:val="Normal-Schedule"/>
              <w:spacing w:before="60" w:after="60"/>
            </w:pPr>
            <w:r w:rsidRPr="000B595D">
              <w:t>1.5</w:t>
            </w:r>
          </w:p>
        </w:tc>
      </w:tr>
      <w:tr w:rsidR="00145DDF" w:rsidRPr="000B595D" w14:paraId="646B5428" w14:textId="77777777" w:rsidTr="00D9285F">
        <w:tc>
          <w:tcPr>
            <w:tcW w:w="1120" w:type="dxa"/>
            <w:tcBorders>
              <w:left w:val="nil"/>
              <w:bottom w:val="single" w:sz="6" w:space="0" w:color="auto"/>
              <w:right w:val="single" w:sz="6" w:space="0" w:color="auto"/>
            </w:tcBorders>
          </w:tcPr>
          <w:p w14:paraId="646B5421" w14:textId="77777777" w:rsidR="00145DDF" w:rsidRPr="000B595D" w:rsidRDefault="00145DDF" w:rsidP="00AD0966">
            <w:pPr>
              <w:pStyle w:val="Normal-Schedule"/>
              <w:spacing w:before="60" w:after="60"/>
            </w:pPr>
            <w:r w:rsidRPr="000B595D">
              <w:t>1.6</w:t>
            </w:r>
          </w:p>
        </w:tc>
        <w:tc>
          <w:tcPr>
            <w:tcW w:w="1290" w:type="dxa"/>
            <w:tcBorders>
              <w:left w:val="nil"/>
            </w:tcBorders>
          </w:tcPr>
          <w:p w14:paraId="646B5422" w14:textId="77777777" w:rsidR="00145DDF" w:rsidRPr="000B595D" w:rsidRDefault="00145DDF" w:rsidP="00AD0966">
            <w:pPr>
              <w:pStyle w:val="Normal-Schedule"/>
              <w:spacing w:before="60" w:after="60"/>
            </w:pPr>
            <w:r w:rsidRPr="000B595D">
              <w:t>1.1</w:t>
            </w:r>
          </w:p>
        </w:tc>
        <w:tc>
          <w:tcPr>
            <w:tcW w:w="992" w:type="dxa"/>
          </w:tcPr>
          <w:p w14:paraId="646B5423" w14:textId="77777777" w:rsidR="00145DDF" w:rsidRPr="000B595D" w:rsidRDefault="00145DDF" w:rsidP="00AD0966">
            <w:pPr>
              <w:pStyle w:val="Normal-Schedule"/>
              <w:spacing w:before="60" w:after="60"/>
            </w:pPr>
            <w:r w:rsidRPr="000B595D">
              <w:t>1.2</w:t>
            </w:r>
          </w:p>
        </w:tc>
        <w:tc>
          <w:tcPr>
            <w:tcW w:w="1134" w:type="dxa"/>
          </w:tcPr>
          <w:p w14:paraId="646B5424" w14:textId="77777777" w:rsidR="00145DDF" w:rsidRPr="000B595D" w:rsidRDefault="00145DDF" w:rsidP="00AD0966">
            <w:pPr>
              <w:pStyle w:val="Normal-Schedule"/>
              <w:spacing w:before="60" w:after="60"/>
            </w:pPr>
            <w:r w:rsidRPr="000B595D">
              <w:t>1.3</w:t>
            </w:r>
          </w:p>
        </w:tc>
        <w:tc>
          <w:tcPr>
            <w:tcW w:w="1134" w:type="dxa"/>
          </w:tcPr>
          <w:p w14:paraId="646B5425" w14:textId="77777777" w:rsidR="00145DDF" w:rsidRPr="000B595D" w:rsidRDefault="00145DDF" w:rsidP="00AD0966">
            <w:pPr>
              <w:pStyle w:val="Normal-Schedule"/>
              <w:spacing w:before="60" w:after="60"/>
            </w:pPr>
            <w:r w:rsidRPr="000B595D">
              <w:t>1.6</w:t>
            </w:r>
          </w:p>
        </w:tc>
        <w:tc>
          <w:tcPr>
            <w:tcW w:w="1134" w:type="dxa"/>
          </w:tcPr>
          <w:p w14:paraId="646B5426" w14:textId="77777777" w:rsidR="00145DDF" w:rsidRPr="000B595D" w:rsidRDefault="00145DDF" w:rsidP="00AD0966">
            <w:pPr>
              <w:pStyle w:val="Normal-Schedule"/>
              <w:spacing w:before="60" w:after="60"/>
            </w:pPr>
            <w:r w:rsidRPr="000B595D">
              <w:t>1.5</w:t>
            </w:r>
          </w:p>
        </w:tc>
        <w:tc>
          <w:tcPr>
            <w:tcW w:w="1134" w:type="dxa"/>
            <w:tcBorders>
              <w:bottom w:val="single" w:sz="6" w:space="0" w:color="auto"/>
              <w:right w:val="nil"/>
            </w:tcBorders>
          </w:tcPr>
          <w:p w14:paraId="646B5427" w14:textId="77777777" w:rsidR="00145DDF" w:rsidRPr="000B595D" w:rsidRDefault="00145DDF" w:rsidP="00AD0966">
            <w:pPr>
              <w:pStyle w:val="Normal-Schedule"/>
              <w:spacing w:before="60" w:after="60"/>
            </w:pPr>
            <w:r w:rsidRPr="000B595D">
              <w:t>1.6</w:t>
            </w:r>
          </w:p>
        </w:tc>
      </w:tr>
    </w:tbl>
    <w:p w14:paraId="646B5429" w14:textId="77777777" w:rsidR="00145DDF" w:rsidRPr="00D77C27" w:rsidRDefault="00145DDF" w:rsidP="00145DDF">
      <w:pPr>
        <w:pStyle w:val="Normal-Schedule"/>
        <w:tabs>
          <w:tab w:val="clear" w:pos="454"/>
          <w:tab w:val="left" w:pos="720"/>
        </w:tabs>
        <w:spacing w:before="240" w:after="60"/>
        <w:ind w:left="1038" w:hanging="1038"/>
        <w:rPr>
          <w:b/>
        </w:rPr>
      </w:pPr>
      <w:r w:rsidRPr="00D77C27">
        <w:rPr>
          <w:b/>
        </w:rPr>
        <w:t xml:space="preserve">Table </w:t>
      </w:r>
      <w:r>
        <w:rPr>
          <w:b/>
        </w:rPr>
        <w:t>15.</w:t>
      </w:r>
      <w:r w:rsidRPr="00D77C27">
        <w:rPr>
          <w:b/>
        </w:rPr>
        <w:t>1</w:t>
      </w:r>
    </w:p>
    <w:tbl>
      <w:tblPr>
        <w:tblW w:w="8046" w:type="dxa"/>
        <w:tblLayout w:type="fixed"/>
        <w:tblLook w:val="0000" w:firstRow="0" w:lastRow="0" w:firstColumn="0" w:lastColumn="0" w:noHBand="0" w:noVBand="0"/>
      </w:tblPr>
      <w:tblGrid>
        <w:gridCol w:w="817"/>
        <w:gridCol w:w="3827"/>
        <w:gridCol w:w="1560"/>
        <w:gridCol w:w="1842"/>
      </w:tblGrid>
      <w:tr w:rsidR="00145DDF" w:rsidRPr="00160321" w14:paraId="646B5432" w14:textId="77777777" w:rsidTr="00A913E6">
        <w:trPr>
          <w:cantSplit/>
          <w:tblHeader/>
        </w:trPr>
        <w:tc>
          <w:tcPr>
            <w:tcW w:w="817" w:type="dxa"/>
            <w:tcBorders>
              <w:top w:val="single" w:sz="6" w:space="0" w:color="auto"/>
              <w:bottom w:val="single" w:sz="6" w:space="0" w:color="auto"/>
            </w:tcBorders>
          </w:tcPr>
          <w:p w14:paraId="646B542A" w14:textId="77777777" w:rsidR="00145DDF" w:rsidRDefault="00145DDF" w:rsidP="00AD0966">
            <w:pPr>
              <w:pStyle w:val="Normal-Schedule"/>
              <w:spacing w:before="60" w:after="60"/>
              <w:rPr>
                <w:b/>
              </w:rPr>
            </w:pPr>
          </w:p>
          <w:p w14:paraId="646B542B" w14:textId="77777777" w:rsidR="00145DDF" w:rsidRPr="00160321" w:rsidRDefault="00145DDF" w:rsidP="00AD0966">
            <w:pPr>
              <w:pStyle w:val="Normal-Schedule"/>
              <w:spacing w:before="0" w:after="60"/>
              <w:rPr>
                <w:b/>
              </w:rPr>
            </w:pPr>
            <w:r>
              <w:rPr>
                <w:b/>
              </w:rPr>
              <w:t>Item</w:t>
            </w:r>
          </w:p>
        </w:tc>
        <w:tc>
          <w:tcPr>
            <w:tcW w:w="3827" w:type="dxa"/>
            <w:tcBorders>
              <w:top w:val="single" w:sz="6" w:space="0" w:color="auto"/>
              <w:bottom w:val="single" w:sz="6" w:space="0" w:color="auto"/>
            </w:tcBorders>
          </w:tcPr>
          <w:p w14:paraId="646B542C" w14:textId="77777777" w:rsidR="00145DDF" w:rsidRPr="00160321" w:rsidRDefault="00145DDF" w:rsidP="00AD0966">
            <w:pPr>
              <w:pStyle w:val="Normal-Schedule"/>
              <w:spacing w:before="60" w:after="60"/>
              <w:rPr>
                <w:b/>
              </w:rPr>
            </w:pPr>
            <w:r w:rsidRPr="00160321">
              <w:rPr>
                <w:b/>
              </w:rPr>
              <w:t>Column 1</w:t>
            </w:r>
          </w:p>
          <w:p w14:paraId="646B542D" w14:textId="77777777" w:rsidR="00145DDF" w:rsidRPr="00160321" w:rsidRDefault="00145DDF" w:rsidP="00AD0966">
            <w:pPr>
              <w:pStyle w:val="Normal-Schedule"/>
              <w:spacing w:before="0" w:after="60"/>
              <w:rPr>
                <w:b/>
              </w:rPr>
            </w:pPr>
            <w:r w:rsidRPr="00160321">
              <w:rPr>
                <w:b/>
              </w:rPr>
              <w:t>Hazardous chemical</w:t>
            </w:r>
          </w:p>
        </w:tc>
        <w:tc>
          <w:tcPr>
            <w:tcW w:w="1560" w:type="dxa"/>
            <w:tcBorders>
              <w:top w:val="single" w:sz="6" w:space="0" w:color="auto"/>
              <w:bottom w:val="single" w:sz="6" w:space="0" w:color="auto"/>
            </w:tcBorders>
          </w:tcPr>
          <w:p w14:paraId="646B542E" w14:textId="77777777" w:rsidR="00145DDF" w:rsidRPr="00160321" w:rsidRDefault="00145DDF" w:rsidP="00AD0966">
            <w:pPr>
              <w:pStyle w:val="Normal-Schedule"/>
              <w:spacing w:before="60" w:after="60"/>
              <w:rPr>
                <w:b/>
              </w:rPr>
            </w:pPr>
            <w:r w:rsidRPr="00160321">
              <w:rPr>
                <w:b/>
              </w:rPr>
              <w:t>Column 2</w:t>
            </w:r>
          </w:p>
          <w:p w14:paraId="646B542F" w14:textId="77777777" w:rsidR="00145DDF" w:rsidRPr="00160321" w:rsidRDefault="00145DDF" w:rsidP="00AD0966">
            <w:pPr>
              <w:pStyle w:val="Normal-Schedule"/>
              <w:spacing w:before="0" w:after="60"/>
              <w:rPr>
                <w:b/>
              </w:rPr>
            </w:pPr>
            <w:r w:rsidRPr="00160321">
              <w:rPr>
                <w:b/>
              </w:rPr>
              <w:t>UN Nos included under name</w:t>
            </w:r>
          </w:p>
        </w:tc>
        <w:tc>
          <w:tcPr>
            <w:tcW w:w="1842" w:type="dxa"/>
            <w:tcBorders>
              <w:top w:val="single" w:sz="6" w:space="0" w:color="auto"/>
              <w:bottom w:val="single" w:sz="6" w:space="0" w:color="auto"/>
            </w:tcBorders>
          </w:tcPr>
          <w:p w14:paraId="646B5430" w14:textId="77777777" w:rsidR="00145DDF" w:rsidRPr="00160321" w:rsidRDefault="00145DDF" w:rsidP="00AD0966">
            <w:pPr>
              <w:pStyle w:val="Normal-Schedule"/>
              <w:spacing w:before="60" w:after="60"/>
              <w:rPr>
                <w:b/>
              </w:rPr>
            </w:pPr>
            <w:r w:rsidRPr="00160321">
              <w:rPr>
                <w:b/>
              </w:rPr>
              <w:t>Column 3</w:t>
            </w:r>
          </w:p>
          <w:p w14:paraId="646B5431" w14:textId="77777777" w:rsidR="00145DDF" w:rsidRPr="00160321" w:rsidRDefault="00145DDF" w:rsidP="00AD0966">
            <w:pPr>
              <w:pStyle w:val="Normal-Schedule"/>
              <w:spacing w:before="0" w:after="60"/>
              <w:rPr>
                <w:b/>
              </w:rPr>
            </w:pPr>
            <w:r w:rsidRPr="00160321">
              <w:rPr>
                <w:b/>
              </w:rPr>
              <w:t>Threshold quantity (tonnes)</w:t>
            </w:r>
          </w:p>
        </w:tc>
      </w:tr>
      <w:tr w:rsidR="00145DDF" w:rsidRPr="000B595D" w14:paraId="646B5437" w14:textId="77777777" w:rsidTr="00A913E6">
        <w:trPr>
          <w:cantSplit/>
        </w:trPr>
        <w:tc>
          <w:tcPr>
            <w:tcW w:w="817" w:type="dxa"/>
          </w:tcPr>
          <w:p w14:paraId="646B5433" w14:textId="77777777" w:rsidR="00145DDF" w:rsidRPr="000B595D" w:rsidRDefault="00145DDF" w:rsidP="00AD0966">
            <w:pPr>
              <w:pStyle w:val="Normal-Schedule"/>
              <w:spacing w:before="60" w:after="60"/>
              <w:rPr>
                <w:lang w:val="fr-FR"/>
              </w:rPr>
            </w:pPr>
            <w:r>
              <w:rPr>
                <w:lang w:val="fr-FR"/>
              </w:rPr>
              <w:t>1</w:t>
            </w:r>
          </w:p>
        </w:tc>
        <w:tc>
          <w:tcPr>
            <w:tcW w:w="3827" w:type="dxa"/>
          </w:tcPr>
          <w:p w14:paraId="646B5434" w14:textId="77777777" w:rsidR="00145DDF" w:rsidRPr="000B595D" w:rsidRDefault="00145DDF" w:rsidP="00AD0966">
            <w:pPr>
              <w:pStyle w:val="Normal-Schedule"/>
              <w:spacing w:before="60" w:after="60"/>
              <w:rPr>
                <w:lang w:val="fr-FR"/>
              </w:rPr>
            </w:pPr>
            <w:r w:rsidRPr="000B595D">
              <w:rPr>
                <w:lang w:val="fr-FR"/>
              </w:rPr>
              <w:t>ACETONE CYANOHYDRIN</w:t>
            </w:r>
          </w:p>
        </w:tc>
        <w:tc>
          <w:tcPr>
            <w:tcW w:w="1560" w:type="dxa"/>
          </w:tcPr>
          <w:p w14:paraId="646B5435" w14:textId="77777777" w:rsidR="00145DDF" w:rsidRPr="000B595D" w:rsidRDefault="00145DDF" w:rsidP="00AD0966">
            <w:pPr>
              <w:pStyle w:val="Normal-Schedule"/>
              <w:spacing w:before="60" w:after="60"/>
              <w:rPr>
                <w:lang w:val="fr-FR"/>
              </w:rPr>
            </w:pPr>
            <w:r w:rsidRPr="000B595D">
              <w:rPr>
                <w:lang w:val="fr-FR"/>
              </w:rPr>
              <w:t>1541</w:t>
            </w:r>
          </w:p>
        </w:tc>
        <w:tc>
          <w:tcPr>
            <w:tcW w:w="1842" w:type="dxa"/>
          </w:tcPr>
          <w:p w14:paraId="646B5436" w14:textId="77777777" w:rsidR="00145DDF" w:rsidRPr="000B595D" w:rsidRDefault="00145DDF" w:rsidP="00AD0966">
            <w:pPr>
              <w:pStyle w:val="Normal-Schedule"/>
              <w:spacing w:before="60" w:after="60"/>
              <w:rPr>
                <w:lang w:val="fr-FR"/>
              </w:rPr>
            </w:pPr>
            <w:r w:rsidRPr="000B595D">
              <w:rPr>
                <w:lang w:val="fr-FR"/>
              </w:rPr>
              <w:t>20</w:t>
            </w:r>
          </w:p>
        </w:tc>
      </w:tr>
      <w:tr w:rsidR="00145DDF" w:rsidRPr="000B595D" w14:paraId="646B543C" w14:textId="77777777" w:rsidTr="00A913E6">
        <w:trPr>
          <w:cantSplit/>
        </w:trPr>
        <w:tc>
          <w:tcPr>
            <w:tcW w:w="817" w:type="dxa"/>
          </w:tcPr>
          <w:p w14:paraId="646B5438" w14:textId="77777777" w:rsidR="00145DDF" w:rsidRPr="000B595D" w:rsidRDefault="00145DDF" w:rsidP="00AD0966">
            <w:pPr>
              <w:pStyle w:val="Normal-Schedule"/>
              <w:spacing w:before="60" w:after="60"/>
              <w:rPr>
                <w:lang w:val="fr-FR"/>
              </w:rPr>
            </w:pPr>
            <w:r>
              <w:rPr>
                <w:lang w:val="fr-FR"/>
              </w:rPr>
              <w:t>2</w:t>
            </w:r>
          </w:p>
        </w:tc>
        <w:tc>
          <w:tcPr>
            <w:tcW w:w="3827" w:type="dxa"/>
          </w:tcPr>
          <w:p w14:paraId="646B5439" w14:textId="77777777" w:rsidR="00145DDF" w:rsidRPr="000B595D" w:rsidRDefault="00145DDF" w:rsidP="00AD0966">
            <w:pPr>
              <w:pStyle w:val="Normal-Schedule"/>
              <w:spacing w:before="60" w:after="60"/>
              <w:rPr>
                <w:lang w:val="fr-FR"/>
              </w:rPr>
            </w:pPr>
            <w:r w:rsidRPr="000B595D">
              <w:rPr>
                <w:lang w:val="fr-FR"/>
              </w:rPr>
              <w:t>ACETYLENE</w:t>
            </w:r>
          </w:p>
        </w:tc>
        <w:tc>
          <w:tcPr>
            <w:tcW w:w="1560" w:type="dxa"/>
          </w:tcPr>
          <w:p w14:paraId="646B543A" w14:textId="77777777" w:rsidR="00145DDF" w:rsidRPr="000B595D" w:rsidRDefault="00145DDF" w:rsidP="00AD0966">
            <w:pPr>
              <w:pStyle w:val="Normal-Schedule"/>
              <w:spacing w:before="60" w:after="60"/>
              <w:rPr>
                <w:lang w:val="fr-FR"/>
              </w:rPr>
            </w:pPr>
            <w:r w:rsidRPr="000B595D">
              <w:rPr>
                <w:lang w:val="fr-FR"/>
              </w:rPr>
              <w:t>1001</w:t>
            </w:r>
          </w:p>
        </w:tc>
        <w:tc>
          <w:tcPr>
            <w:tcW w:w="1842" w:type="dxa"/>
          </w:tcPr>
          <w:p w14:paraId="646B543B" w14:textId="77777777" w:rsidR="00145DDF" w:rsidRPr="000B595D" w:rsidRDefault="00145DDF" w:rsidP="00AD0966">
            <w:pPr>
              <w:pStyle w:val="Normal-Schedule"/>
              <w:spacing w:before="60" w:after="60"/>
              <w:rPr>
                <w:lang w:val="fr-FR"/>
              </w:rPr>
            </w:pPr>
            <w:r w:rsidRPr="000B595D">
              <w:rPr>
                <w:lang w:val="fr-FR"/>
              </w:rPr>
              <w:t>50</w:t>
            </w:r>
          </w:p>
        </w:tc>
      </w:tr>
      <w:tr w:rsidR="00145DDF" w:rsidRPr="000B595D" w14:paraId="646B5441" w14:textId="77777777" w:rsidTr="00A913E6">
        <w:trPr>
          <w:cantSplit/>
        </w:trPr>
        <w:tc>
          <w:tcPr>
            <w:tcW w:w="817" w:type="dxa"/>
          </w:tcPr>
          <w:p w14:paraId="646B543D" w14:textId="77777777" w:rsidR="00145DDF" w:rsidRPr="000B595D" w:rsidRDefault="00145DDF" w:rsidP="00AD0966">
            <w:pPr>
              <w:pStyle w:val="Normal-Schedule"/>
              <w:spacing w:before="60" w:after="60"/>
              <w:rPr>
                <w:lang w:val="fr-FR"/>
              </w:rPr>
            </w:pPr>
            <w:r>
              <w:rPr>
                <w:lang w:val="fr-FR"/>
              </w:rPr>
              <w:t>3</w:t>
            </w:r>
          </w:p>
        </w:tc>
        <w:tc>
          <w:tcPr>
            <w:tcW w:w="3827" w:type="dxa"/>
          </w:tcPr>
          <w:p w14:paraId="646B543E" w14:textId="77777777" w:rsidR="00145DDF" w:rsidRPr="000B595D" w:rsidRDefault="00145DDF" w:rsidP="00AD0966">
            <w:pPr>
              <w:pStyle w:val="Normal-Schedule"/>
              <w:spacing w:before="60" w:after="60"/>
              <w:rPr>
                <w:lang w:val="fr-FR"/>
              </w:rPr>
            </w:pPr>
            <w:r w:rsidRPr="000B595D">
              <w:rPr>
                <w:lang w:val="fr-FR"/>
              </w:rPr>
              <w:t>ACROLEIN</w:t>
            </w:r>
          </w:p>
        </w:tc>
        <w:tc>
          <w:tcPr>
            <w:tcW w:w="1560" w:type="dxa"/>
          </w:tcPr>
          <w:p w14:paraId="646B543F" w14:textId="77777777" w:rsidR="00145DDF" w:rsidRPr="000B595D" w:rsidRDefault="00145DDF" w:rsidP="00AD0966">
            <w:pPr>
              <w:pStyle w:val="Normal-Schedule"/>
              <w:spacing w:before="60" w:after="60"/>
            </w:pPr>
            <w:r w:rsidRPr="000B595D">
              <w:t>1092</w:t>
            </w:r>
          </w:p>
        </w:tc>
        <w:tc>
          <w:tcPr>
            <w:tcW w:w="1842" w:type="dxa"/>
          </w:tcPr>
          <w:p w14:paraId="646B5440" w14:textId="77777777" w:rsidR="00145DDF" w:rsidRPr="000B595D" w:rsidRDefault="00145DDF" w:rsidP="00AD0966">
            <w:pPr>
              <w:pStyle w:val="Normal-Schedule"/>
              <w:spacing w:before="60" w:after="60"/>
            </w:pPr>
            <w:r w:rsidRPr="000B595D">
              <w:t>200</w:t>
            </w:r>
          </w:p>
        </w:tc>
      </w:tr>
      <w:tr w:rsidR="00145DDF" w:rsidRPr="000B595D" w14:paraId="646B5446" w14:textId="77777777" w:rsidTr="00A913E6">
        <w:trPr>
          <w:cantSplit/>
        </w:trPr>
        <w:tc>
          <w:tcPr>
            <w:tcW w:w="817" w:type="dxa"/>
          </w:tcPr>
          <w:p w14:paraId="646B5442" w14:textId="77777777" w:rsidR="00145DDF" w:rsidRPr="000B595D" w:rsidRDefault="00145DDF" w:rsidP="00AD0966">
            <w:pPr>
              <w:pStyle w:val="Normal-Schedule"/>
              <w:spacing w:before="60" w:after="60"/>
            </w:pPr>
            <w:r>
              <w:t>4</w:t>
            </w:r>
          </w:p>
        </w:tc>
        <w:tc>
          <w:tcPr>
            <w:tcW w:w="3827" w:type="dxa"/>
          </w:tcPr>
          <w:p w14:paraId="646B5443" w14:textId="77777777" w:rsidR="00145DDF" w:rsidRPr="000B595D" w:rsidRDefault="00145DDF" w:rsidP="00AD0966">
            <w:pPr>
              <w:pStyle w:val="Normal-Schedule"/>
              <w:spacing w:before="60" w:after="60"/>
            </w:pPr>
            <w:r w:rsidRPr="000B595D">
              <w:t>ACRYLONITRILE</w:t>
            </w:r>
          </w:p>
        </w:tc>
        <w:tc>
          <w:tcPr>
            <w:tcW w:w="1560" w:type="dxa"/>
          </w:tcPr>
          <w:p w14:paraId="646B5444" w14:textId="77777777" w:rsidR="00145DDF" w:rsidRPr="000B595D" w:rsidRDefault="00145DDF" w:rsidP="00AD0966">
            <w:pPr>
              <w:pStyle w:val="Normal-Schedule"/>
              <w:spacing w:before="60" w:after="60"/>
            </w:pPr>
            <w:r w:rsidRPr="000B595D">
              <w:t>1093</w:t>
            </w:r>
          </w:p>
        </w:tc>
        <w:tc>
          <w:tcPr>
            <w:tcW w:w="1842" w:type="dxa"/>
          </w:tcPr>
          <w:p w14:paraId="646B5445" w14:textId="77777777" w:rsidR="00145DDF" w:rsidRPr="000B595D" w:rsidRDefault="00145DDF" w:rsidP="00AD0966">
            <w:pPr>
              <w:pStyle w:val="Normal-Schedule"/>
              <w:spacing w:before="60" w:after="60"/>
            </w:pPr>
            <w:r w:rsidRPr="000B595D">
              <w:t>200</w:t>
            </w:r>
          </w:p>
        </w:tc>
      </w:tr>
      <w:tr w:rsidR="00145DDF" w:rsidRPr="000B595D" w14:paraId="646B544B" w14:textId="77777777" w:rsidTr="00A913E6">
        <w:trPr>
          <w:cantSplit/>
        </w:trPr>
        <w:tc>
          <w:tcPr>
            <w:tcW w:w="817" w:type="dxa"/>
          </w:tcPr>
          <w:p w14:paraId="646B5447" w14:textId="77777777" w:rsidR="00145DDF" w:rsidRPr="000B595D" w:rsidRDefault="00145DDF" w:rsidP="00AD0966">
            <w:pPr>
              <w:pStyle w:val="Normal-Schedule"/>
              <w:spacing w:before="60" w:after="60"/>
            </w:pPr>
            <w:r>
              <w:t>5</w:t>
            </w:r>
          </w:p>
        </w:tc>
        <w:tc>
          <w:tcPr>
            <w:tcW w:w="3827" w:type="dxa"/>
          </w:tcPr>
          <w:p w14:paraId="646B5448" w14:textId="77777777" w:rsidR="00145DDF" w:rsidRPr="000B595D" w:rsidRDefault="00145DDF" w:rsidP="00AD0966">
            <w:pPr>
              <w:pStyle w:val="Normal-Schedule"/>
              <w:spacing w:before="60" w:after="60"/>
            </w:pPr>
            <w:r w:rsidRPr="000B595D">
              <w:t>ALLYL ALCOHOL</w:t>
            </w:r>
          </w:p>
        </w:tc>
        <w:tc>
          <w:tcPr>
            <w:tcW w:w="1560" w:type="dxa"/>
          </w:tcPr>
          <w:p w14:paraId="646B5449" w14:textId="77777777" w:rsidR="00145DDF" w:rsidRPr="000B595D" w:rsidRDefault="00145DDF" w:rsidP="00AD0966">
            <w:pPr>
              <w:pStyle w:val="Normal-Schedule"/>
              <w:spacing w:before="60" w:after="60"/>
            </w:pPr>
            <w:r w:rsidRPr="000B595D">
              <w:t>1098</w:t>
            </w:r>
          </w:p>
        </w:tc>
        <w:tc>
          <w:tcPr>
            <w:tcW w:w="1842" w:type="dxa"/>
          </w:tcPr>
          <w:p w14:paraId="646B544A" w14:textId="77777777" w:rsidR="00145DDF" w:rsidRPr="000B595D" w:rsidRDefault="00145DDF" w:rsidP="00AD0966">
            <w:pPr>
              <w:pStyle w:val="Normal-Schedule"/>
              <w:spacing w:before="60" w:after="60"/>
            </w:pPr>
            <w:r w:rsidRPr="000B595D">
              <w:t>20</w:t>
            </w:r>
          </w:p>
        </w:tc>
      </w:tr>
      <w:tr w:rsidR="00145DDF" w:rsidRPr="000B595D" w14:paraId="646B5450" w14:textId="77777777" w:rsidTr="00A913E6">
        <w:trPr>
          <w:cantSplit/>
        </w:trPr>
        <w:tc>
          <w:tcPr>
            <w:tcW w:w="817" w:type="dxa"/>
          </w:tcPr>
          <w:p w14:paraId="646B544C" w14:textId="77777777" w:rsidR="00145DDF" w:rsidRPr="000B595D" w:rsidRDefault="00145DDF" w:rsidP="00AD0966">
            <w:pPr>
              <w:pStyle w:val="Normal-Schedule"/>
              <w:spacing w:before="60" w:after="60"/>
            </w:pPr>
            <w:r>
              <w:t>6</w:t>
            </w:r>
          </w:p>
        </w:tc>
        <w:tc>
          <w:tcPr>
            <w:tcW w:w="3827" w:type="dxa"/>
          </w:tcPr>
          <w:p w14:paraId="646B544D" w14:textId="77777777" w:rsidR="00145DDF" w:rsidRPr="000B595D" w:rsidRDefault="00145DDF" w:rsidP="00AD0966">
            <w:pPr>
              <w:pStyle w:val="Normal-Schedule"/>
              <w:spacing w:before="60" w:after="60"/>
            </w:pPr>
            <w:r w:rsidRPr="000B595D">
              <w:t>ALLYLAMINE</w:t>
            </w:r>
          </w:p>
        </w:tc>
        <w:tc>
          <w:tcPr>
            <w:tcW w:w="1560" w:type="dxa"/>
          </w:tcPr>
          <w:p w14:paraId="646B544E" w14:textId="77777777" w:rsidR="00145DDF" w:rsidRPr="000B595D" w:rsidRDefault="00145DDF" w:rsidP="00AD0966">
            <w:pPr>
              <w:pStyle w:val="Normal-Schedule"/>
              <w:spacing w:before="60" w:after="60"/>
            </w:pPr>
            <w:r w:rsidRPr="000B595D">
              <w:t>2334</w:t>
            </w:r>
          </w:p>
        </w:tc>
        <w:tc>
          <w:tcPr>
            <w:tcW w:w="1842" w:type="dxa"/>
          </w:tcPr>
          <w:p w14:paraId="646B544F" w14:textId="77777777" w:rsidR="00145DDF" w:rsidRPr="000B595D" w:rsidRDefault="00145DDF" w:rsidP="00AD0966">
            <w:pPr>
              <w:pStyle w:val="Normal-Schedule"/>
              <w:spacing w:before="60" w:after="60"/>
            </w:pPr>
            <w:r w:rsidRPr="000B595D">
              <w:t>200</w:t>
            </w:r>
          </w:p>
        </w:tc>
      </w:tr>
      <w:tr w:rsidR="00145DDF" w:rsidRPr="000B595D" w14:paraId="646B5455" w14:textId="77777777" w:rsidTr="00A913E6">
        <w:trPr>
          <w:cantSplit/>
        </w:trPr>
        <w:tc>
          <w:tcPr>
            <w:tcW w:w="817" w:type="dxa"/>
          </w:tcPr>
          <w:p w14:paraId="646B5451" w14:textId="77777777" w:rsidR="00145DDF" w:rsidRPr="000B595D" w:rsidRDefault="00145DDF" w:rsidP="00AD0966">
            <w:pPr>
              <w:pStyle w:val="Normal-Schedule"/>
              <w:spacing w:before="60" w:after="60"/>
            </w:pPr>
            <w:r>
              <w:t>7</w:t>
            </w:r>
          </w:p>
        </w:tc>
        <w:tc>
          <w:tcPr>
            <w:tcW w:w="3827" w:type="dxa"/>
          </w:tcPr>
          <w:p w14:paraId="646B5452" w14:textId="77777777" w:rsidR="00145DDF" w:rsidRPr="000B595D" w:rsidRDefault="00145DDF" w:rsidP="00AD0966">
            <w:pPr>
              <w:pStyle w:val="Normal-Schedule"/>
              <w:spacing w:before="60" w:after="60"/>
            </w:pPr>
            <w:r w:rsidRPr="000B595D">
              <w:t>AMMONIA, ANHYDROUS, LIQUEFIED or AMMONIA SOLUTIONS, relative density less than 0</w:t>
            </w:r>
            <w:r w:rsidRPr="000B595D">
              <w:sym w:font="Symbol" w:char="F0D7"/>
            </w:r>
            <w:r w:rsidRPr="000B595D">
              <w:t>880 at 15 degrees C in water, with more than 50% ammonia</w:t>
            </w:r>
          </w:p>
        </w:tc>
        <w:tc>
          <w:tcPr>
            <w:tcW w:w="1560" w:type="dxa"/>
          </w:tcPr>
          <w:p w14:paraId="646B5453" w14:textId="77777777" w:rsidR="00145DDF" w:rsidRPr="000B595D" w:rsidRDefault="00145DDF" w:rsidP="00AD0966">
            <w:pPr>
              <w:pStyle w:val="Normal-Schedule"/>
              <w:spacing w:before="60" w:after="60"/>
            </w:pPr>
            <w:r w:rsidRPr="000B595D">
              <w:t>1005</w:t>
            </w:r>
          </w:p>
        </w:tc>
        <w:tc>
          <w:tcPr>
            <w:tcW w:w="1842" w:type="dxa"/>
          </w:tcPr>
          <w:p w14:paraId="646B5454" w14:textId="77777777" w:rsidR="00145DDF" w:rsidRPr="000B595D" w:rsidRDefault="00145DDF" w:rsidP="00AD0966">
            <w:pPr>
              <w:pStyle w:val="Normal-Schedule"/>
              <w:spacing w:before="60" w:after="60"/>
            </w:pPr>
            <w:r w:rsidRPr="000B595D">
              <w:t>200</w:t>
            </w:r>
          </w:p>
        </w:tc>
      </w:tr>
      <w:tr w:rsidR="00145DDF" w:rsidRPr="000B595D" w14:paraId="646B545A" w14:textId="77777777" w:rsidTr="00A913E6">
        <w:trPr>
          <w:cantSplit/>
        </w:trPr>
        <w:tc>
          <w:tcPr>
            <w:tcW w:w="817" w:type="dxa"/>
          </w:tcPr>
          <w:p w14:paraId="646B5456" w14:textId="77777777" w:rsidR="00145DDF" w:rsidRPr="000B595D" w:rsidRDefault="00145DDF" w:rsidP="00AD0966">
            <w:pPr>
              <w:pStyle w:val="Normal-Schedule"/>
              <w:spacing w:before="60" w:after="60"/>
            </w:pPr>
            <w:r>
              <w:t>8</w:t>
            </w:r>
          </w:p>
        </w:tc>
        <w:tc>
          <w:tcPr>
            <w:tcW w:w="3827" w:type="dxa"/>
          </w:tcPr>
          <w:p w14:paraId="646B5457" w14:textId="77777777" w:rsidR="00145DDF" w:rsidRPr="000B595D" w:rsidRDefault="00145DDF" w:rsidP="00AD0966">
            <w:pPr>
              <w:pStyle w:val="Normal-Schedule"/>
              <w:spacing w:before="60" w:after="60"/>
            </w:pPr>
            <w:r w:rsidRPr="000B595D">
              <w:t>AMMONIUM NITRATE FERTILISERS</w:t>
            </w:r>
          </w:p>
        </w:tc>
        <w:tc>
          <w:tcPr>
            <w:tcW w:w="1560" w:type="dxa"/>
          </w:tcPr>
          <w:p w14:paraId="646B5458" w14:textId="77777777" w:rsidR="00145DDF" w:rsidRPr="000B595D" w:rsidRDefault="00145DDF" w:rsidP="00AD0966">
            <w:pPr>
              <w:pStyle w:val="Normal-Schedule"/>
              <w:spacing w:before="60" w:after="60"/>
            </w:pPr>
            <w:r w:rsidRPr="000B595D">
              <w:t>2067</w:t>
            </w:r>
            <w:r w:rsidRPr="000B595D">
              <w:br/>
              <w:t>2068</w:t>
            </w:r>
            <w:r w:rsidRPr="000B595D">
              <w:br/>
              <w:t>2069</w:t>
            </w:r>
            <w:r w:rsidRPr="000B595D">
              <w:br/>
              <w:t>2070</w:t>
            </w:r>
          </w:p>
        </w:tc>
        <w:tc>
          <w:tcPr>
            <w:tcW w:w="1842" w:type="dxa"/>
          </w:tcPr>
          <w:p w14:paraId="646B5459" w14:textId="77777777" w:rsidR="00145DDF" w:rsidRPr="000B595D" w:rsidRDefault="00145DDF" w:rsidP="00AD0966">
            <w:pPr>
              <w:pStyle w:val="Normal-Schedule"/>
              <w:spacing w:before="60" w:after="60"/>
            </w:pPr>
            <w:r w:rsidRPr="000B595D">
              <w:t>5000</w:t>
            </w:r>
          </w:p>
        </w:tc>
      </w:tr>
      <w:tr w:rsidR="00145DDF" w:rsidRPr="000B595D" w14:paraId="646B545F" w14:textId="77777777" w:rsidTr="00A913E6">
        <w:trPr>
          <w:cantSplit/>
        </w:trPr>
        <w:tc>
          <w:tcPr>
            <w:tcW w:w="817" w:type="dxa"/>
          </w:tcPr>
          <w:p w14:paraId="646B545B" w14:textId="77777777" w:rsidR="00145DDF" w:rsidRPr="000B595D" w:rsidRDefault="00145DDF" w:rsidP="00AD0966">
            <w:pPr>
              <w:pStyle w:val="Normal-Schedule"/>
              <w:spacing w:before="60" w:after="60"/>
            </w:pPr>
            <w:r>
              <w:t>9</w:t>
            </w:r>
          </w:p>
        </w:tc>
        <w:tc>
          <w:tcPr>
            <w:tcW w:w="3827" w:type="dxa"/>
          </w:tcPr>
          <w:p w14:paraId="646B545C" w14:textId="77777777" w:rsidR="00145DDF" w:rsidRPr="000B595D" w:rsidRDefault="00145DDF" w:rsidP="00AD0966">
            <w:pPr>
              <w:pStyle w:val="Normal-Schedule"/>
              <w:spacing w:before="60" w:after="60"/>
            </w:pPr>
            <w:r w:rsidRPr="000B595D">
              <w:t xml:space="preserve">AMMONIUM NITRATE, with </w:t>
            </w:r>
            <w:proofErr w:type="spellStart"/>
            <w:r w:rsidRPr="000B595D">
              <w:t>not</w:t>
            </w:r>
            <w:proofErr w:type="spellEnd"/>
            <w:r w:rsidRPr="000B595D">
              <w:t xml:space="preserve"> more than 0</w:t>
            </w:r>
            <w:r w:rsidRPr="000B595D">
              <w:sym w:font="Symbol" w:char="F0D7"/>
            </w:r>
            <w:r w:rsidRPr="000B595D">
              <w:t>2% combustible substances, including any organic substance calculated as carbon, to the exclusion of any other added substance</w:t>
            </w:r>
          </w:p>
        </w:tc>
        <w:tc>
          <w:tcPr>
            <w:tcW w:w="1560" w:type="dxa"/>
          </w:tcPr>
          <w:p w14:paraId="646B545D" w14:textId="77777777" w:rsidR="00145DDF" w:rsidRPr="000B595D" w:rsidRDefault="00145DDF" w:rsidP="00AD0966">
            <w:pPr>
              <w:pStyle w:val="Normal-Schedule"/>
              <w:spacing w:before="60" w:after="60"/>
            </w:pPr>
            <w:r w:rsidRPr="000B595D">
              <w:t>1942</w:t>
            </w:r>
          </w:p>
        </w:tc>
        <w:tc>
          <w:tcPr>
            <w:tcW w:w="1842" w:type="dxa"/>
          </w:tcPr>
          <w:p w14:paraId="646B545E" w14:textId="77777777" w:rsidR="00145DDF" w:rsidRPr="000B595D" w:rsidRDefault="00145DDF" w:rsidP="00AD0966">
            <w:pPr>
              <w:pStyle w:val="Normal-Schedule"/>
              <w:spacing w:before="60" w:after="60"/>
            </w:pPr>
            <w:r w:rsidRPr="000B595D">
              <w:t>2500</w:t>
            </w:r>
          </w:p>
        </w:tc>
      </w:tr>
      <w:tr w:rsidR="00145DDF" w:rsidRPr="000B595D" w14:paraId="646B5464" w14:textId="77777777" w:rsidTr="00A913E6">
        <w:trPr>
          <w:cantSplit/>
        </w:trPr>
        <w:tc>
          <w:tcPr>
            <w:tcW w:w="817" w:type="dxa"/>
          </w:tcPr>
          <w:p w14:paraId="646B5460" w14:textId="77777777" w:rsidR="00145DDF" w:rsidRPr="000B595D" w:rsidRDefault="00145DDF" w:rsidP="00AD0966">
            <w:pPr>
              <w:pStyle w:val="Normal-Schedule"/>
              <w:spacing w:before="60" w:after="60"/>
            </w:pPr>
            <w:r>
              <w:t>10</w:t>
            </w:r>
          </w:p>
        </w:tc>
        <w:tc>
          <w:tcPr>
            <w:tcW w:w="3827" w:type="dxa"/>
          </w:tcPr>
          <w:p w14:paraId="646B5461" w14:textId="77777777" w:rsidR="00145DDF" w:rsidRPr="000B595D" w:rsidRDefault="00145DDF" w:rsidP="00AD0966">
            <w:pPr>
              <w:pStyle w:val="Normal-Schedule"/>
              <w:spacing w:before="60" w:after="60"/>
            </w:pPr>
            <w:r w:rsidRPr="000B595D">
              <w:t>ARSENIC PENTOXIDE, Arsenic (V) Acid and other salts</w:t>
            </w:r>
          </w:p>
        </w:tc>
        <w:tc>
          <w:tcPr>
            <w:tcW w:w="1560" w:type="dxa"/>
          </w:tcPr>
          <w:p w14:paraId="646B5462" w14:textId="77777777" w:rsidR="00145DDF" w:rsidRPr="000B595D" w:rsidRDefault="00145DDF" w:rsidP="00AD0966">
            <w:pPr>
              <w:pStyle w:val="Normal-Schedule"/>
              <w:spacing w:before="60" w:after="60"/>
            </w:pPr>
            <w:r w:rsidRPr="000B595D">
              <w:t>1559</w:t>
            </w:r>
          </w:p>
        </w:tc>
        <w:tc>
          <w:tcPr>
            <w:tcW w:w="1842" w:type="dxa"/>
          </w:tcPr>
          <w:p w14:paraId="646B5463" w14:textId="77777777" w:rsidR="00145DDF" w:rsidRPr="000B595D" w:rsidRDefault="00145DDF" w:rsidP="00AD0966">
            <w:pPr>
              <w:pStyle w:val="Normal-Schedule"/>
              <w:spacing w:before="60" w:after="60"/>
            </w:pPr>
            <w:r w:rsidRPr="000B595D">
              <w:t>10</w:t>
            </w:r>
          </w:p>
        </w:tc>
      </w:tr>
      <w:tr w:rsidR="00145DDF" w:rsidRPr="000B595D" w14:paraId="646B5469" w14:textId="77777777" w:rsidTr="00A913E6">
        <w:trPr>
          <w:cantSplit/>
        </w:trPr>
        <w:tc>
          <w:tcPr>
            <w:tcW w:w="817" w:type="dxa"/>
          </w:tcPr>
          <w:p w14:paraId="646B5465" w14:textId="77777777" w:rsidR="00145DDF" w:rsidRPr="000B595D" w:rsidRDefault="00145DDF" w:rsidP="00AD0966">
            <w:pPr>
              <w:pStyle w:val="Normal-Schedule"/>
              <w:spacing w:before="60" w:after="60"/>
            </w:pPr>
            <w:r>
              <w:t>11</w:t>
            </w:r>
          </w:p>
        </w:tc>
        <w:tc>
          <w:tcPr>
            <w:tcW w:w="3827" w:type="dxa"/>
          </w:tcPr>
          <w:p w14:paraId="646B5466" w14:textId="77777777" w:rsidR="00145DDF" w:rsidRPr="000B595D" w:rsidRDefault="00145DDF" w:rsidP="00AD0966">
            <w:pPr>
              <w:pStyle w:val="Normal-Schedule"/>
              <w:spacing w:before="60" w:after="60"/>
            </w:pPr>
            <w:r w:rsidRPr="000B595D">
              <w:t>ARSENIC TRIOXIDE, Arsenious (III) Acid and other salts</w:t>
            </w:r>
          </w:p>
        </w:tc>
        <w:tc>
          <w:tcPr>
            <w:tcW w:w="1560" w:type="dxa"/>
          </w:tcPr>
          <w:p w14:paraId="646B5467" w14:textId="77777777" w:rsidR="00145DDF" w:rsidRPr="000B595D" w:rsidRDefault="00145DDF" w:rsidP="00AD0966">
            <w:pPr>
              <w:pStyle w:val="Normal-Schedule"/>
              <w:spacing w:before="60" w:after="60"/>
            </w:pPr>
            <w:r w:rsidRPr="000B595D">
              <w:t>1561</w:t>
            </w:r>
          </w:p>
        </w:tc>
        <w:tc>
          <w:tcPr>
            <w:tcW w:w="1842" w:type="dxa"/>
          </w:tcPr>
          <w:p w14:paraId="646B5468" w14:textId="77777777" w:rsidR="00145DDF" w:rsidRPr="000B595D" w:rsidRDefault="00145DDF" w:rsidP="00AD0966">
            <w:pPr>
              <w:pStyle w:val="Normal-Schedule"/>
              <w:spacing w:before="60" w:after="60"/>
            </w:pPr>
            <w:r w:rsidRPr="000B595D">
              <w:t>0</w:t>
            </w:r>
            <w:r w:rsidRPr="000B595D">
              <w:sym w:font="Symbol" w:char="F0D7"/>
            </w:r>
            <w:r w:rsidRPr="000B595D">
              <w:t>1</w:t>
            </w:r>
          </w:p>
        </w:tc>
      </w:tr>
      <w:tr w:rsidR="00145DDF" w:rsidRPr="000B595D" w14:paraId="646B546E" w14:textId="77777777" w:rsidTr="00A913E6">
        <w:trPr>
          <w:cantSplit/>
        </w:trPr>
        <w:tc>
          <w:tcPr>
            <w:tcW w:w="817" w:type="dxa"/>
          </w:tcPr>
          <w:p w14:paraId="646B546A" w14:textId="77777777" w:rsidR="00145DDF" w:rsidRPr="000B595D" w:rsidRDefault="00145DDF" w:rsidP="00AD0966">
            <w:pPr>
              <w:pStyle w:val="Normal-Schedule"/>
              <w:spacing w:before="60" w:after="60"/>
            </w:pPr>
            <w:r>
              <w:t>12</w:t>
            </w:r>
          </w:p>
        </w:tc>
        <w:tc>
          <w:tcPr>
            <w:tcW w:w="3827" w:type="dxa"/>
          </w:tcPr>
          <w:p w14:paraId="646B546B" w14:textId="77777777" w:rsidR="00145DDF" w:rsidRPr="000B595D" w:rsidRDefault="00145DDF" w:rsidP="00AD0966">
            <w:pPr>
              <w:pStyle w:val="Normal-Schedule"/>
              <w:spacing w:before="60" w:after="60"/>
            </w:pPr>
            <w:r w:rsidRPr="000B595D">
              <w:t>ARSINE</w:t>
            </w:r>
          </w:p>
        </w:tc>
        <w:tc>
          <w:tcPr>
            <w:tcW w:w="1560" w:type="dxa"/>
          </w:tcPr>
          <w:p w14:paraId="646B546C" w14:textId="77777777" w:rsidR="00145DDF" w:rsidRPr="000B595D" w:rsidRDefault="00145DDF" w:rsidP="00AD0966">
            <w:pPr>
              <w:pStyle w:val="Normal-Schedule"/>
              <w:spacing w:before="60" w:after="60"/>
            </w:pPr>
            <w:r w:rsidRPr="000B595D">
              <w:t>2188</w:t>
            </w:r>
          </w:p>
        </w:tc>
        <w:tc>
          <w:tcPr>
            <w:tcW w:w="1842" w:type="dxa"/>
          </w:tcPr>
          <w:p w14:paraId="646B546D" w14:textId="77777777" w:rsidR="00145DDF" w:rsidRPr="000B595D" w:rsidRDefault="00145DDF" w:rsidP="00AD0966">
            <w:pPr>
              <w:pStyle w:val="Normal-Schedule"/>
              <w:spacing w:before="60" w:after="60"/>
            </w:pPr>
            <w:r w:rsidRPr="000B595D">
              <w:t>1</w:t>
            </w:r>
            <w:r>
              <w:t>·</w:t>
            </w:r>
            <w:r w:rsidRPr="000B595D">
              <w:t>0</w:t>
            </w:r>
          </w:p>
        </w:tc>
      </w:tr>
      <w:tr w:rsidR="00145DDF" w:rsidRPr="000B595D" w14:paraId="646B5473" w14:textId="77777777" w:rsidTr="00A913E6">
        <w:trPr>
          <w:cantSplit/>
        </w:trPr>
        <w:tc>
          <w:tcPr>
            <w:tcW w:w="817" w:type="dxa"/>
          </w:tcPr>
          <w:p w14:paraId="646B546F" w14:textId="77777777" w:rsidR="00145DDF" w:rsidRPr="000B595D" w:rsidRDefault="00145DDF" w:rsidP="00AD0966">
            <w:pPr>
              <w:pStyle w:val="Normal-Schedule"/>
              <w:spacing w:before="60" w:after="60"/>
            </w:pPr>
            <w:r>
              <w:lastRenderedPageBreak/>
              <w:t>13</w:t>
            </w:r>
          </w:p>
        </w:tc>
        <w:tc>
          <w:tcPr>
            <w:tcW w:w="3827" w:type="dxa"/>
          </w:tcPr>
          <w:p w14:paraId="646B5470" w14:textId="77777777" w:rsidR="00145DDF" w:rsidRPr="000B595D" w:rsidRDefault="00145DDF" w:rsidP="00AD0966">
            <w:pPr>
              <w:pStyle w:val="Normal-Schedule"/>
              <w:spacing w:before="60" w:after="60"/>
            </w:pPr>
            <w:r w:rsidRPr="000B595D">
              <w:t>BROMINE or BROMINE SOLUTIONS</w:t>
            </w:r>
          </w:p>
        </w:tc>
        <w:tc>
          <w:tcPr>
            <w:tcW w:w="1560" w:type="dxa"/>
          </w:tcPr>
          <w:p w14:paraId="646B5471" w14:textId="77777777" w:rsidR="00145DDF" w:rsidRPr="000B595D" w:rsidRDefault="00145DDF" w:rsidP="00AD0966">
            <w:pPr>
              <w:pStyle w:val="Normal-Schedule"/>
              <w:spacing w:before="60" w:after="60"/>
            </w:pPr>
            <w:r w:rsidRPr="000B595D">
              <w:t>1744</w:t>
            </w:r>
          </w:p>
        </w:tc>
        <w:tc>
          <w:tcPr>
            <w:tcW w:w="1842" w:type="dxa"/>
          </w:tcPr>
          <w:p w14:paraId="646B5472" w14:textId="77777777" w:rsidR="00145DDF" w:rsidRPr="000B595D" w:rsidRDefault="00145DDF" w:rsidP="00AD0966">
            <w:pPr>
              <w:pStyle w:val="Normal-Schedule"/>
              <w:spacing w:before="60" w:after="60"/>
            </w:pPr>
            <w:r w:rsidRPr="000B595D">
              <w:t>100</w:t>
            </w:r>
          </w:p>
        </w:tc>
      </w:tr>
      <w:tr w:rsidR="00145DDF" w:rsidRPr="000B595D" w14:paraId="646B5478" w14:textId="77777777" w:rsidTr="00A913E6">
        <w:trPr>
          <w:cantSplit/>
        </w:trPr>
        <w:tc>
          <w:tcPr>
            <w:tcW w:w="817" w:type="dxa"/>
          </w:tcPr>
          <w:p w14:paraId="646B5474" w14:textId="77777777" w:rsidR="00145DDF" w:rsidRPr="000B595D" w:rsidRDefault="00145DDF" w:rsidP="00AD0966">
            <w:pPr>
              <w:pStyle w:val="Normal-Schedule"/>
              <w:spacing w:before="60" w:after="60"/>
            </w:pPr>
            <w:r>
              <w:t>14</w:t>
            </w:r>
          </w:p>
        </w:tc>
        <w:tc>
          <w:tcPr>
            <w:tcW w:w="3827" w:type="dxa"/>
          </w:tcPr>
          <w:p w14:paraId="646B5475" w14:textId="77777777" w:rsidR="00145DDF" w:rsidRPr="000B595D" w:rsidRDefault="00145DDF" w:rsidP="00AD0966">
            <w:pPr>
              <w:pStyle w:val="Normal-Schedule"/>
              <w:spacing w:before="60" w:after="60"/>
            </w:pPr>
            <w:r w:rsidRPr="000B595D">
              <w:t>CARBON DISULFIDE</w:t>
            </w:r>
          </w:p>
        </w:tc>
        <w:tc>
          <w:tcPr>
            <w:tcW w:w="1560" w:type="dxa"/>
          </w:tcPr>
          <w:p w14:paraId="646B5476" w14:textId="77777777" w:rsidR="00145DDF" w:rsidRPr="000B595D" w:rsidRDefault="00145DDF" w:rsidP="00AD0966">
            <w:pPr>
              <w:pStyle w:val="Normal-Schedule"/>
              <w:spacing w:before="60" w:after="60"/>
            </w:pPr>
            <w:r w:rsidRPr="000B595D">
              <w:t>1131</w:t>
            </w:r>
          </w:p>
        </w:tc>
        <w:tc>
          <w:tcPr>
            <w:tcW w:w="1842" w:type="dxa"/>
          </w:tcPr>
          <w:p w14:paraId="646B5477" w14:textId="77777777" w:rsidR="00145DDF" w:rsidRPr="000B595D" w:rsidRDefault="00145DDF" w:rsidP="00AD0966">
            <w:pPr>
              <w:pStyle w:val="Normal-Schedule"/>
              <w:spacing w:before="60" w:after="60"/>
            </w:pPr>
            <w:r w:rsidRPr="000B595D">
              <w:t>200</w:t>
            </w:r>
          </w:p>
        </w:tc>
      </w:tr>
      <w:tr w:rsidR="00145DDF" w:rsidRPr="000B595D" w14:paraId="646B547D" w14:textId="77777777" w:rsidTr="00A913E6">
        <w:trPr>
          <w:cantSplit/>
        </w:trPr>
        <w:tc>
          <w:tcPr>
            <w:tcW w:w="817" w:type="dxa"/>
          </w:tcPr>
          <w:p w14:paraId="646B5479" w14:textId="77777777" w:rsidR="00145DDF" w:rsidRPr="000B595D" w:rsidRDefault="00145DDF" w:rsidP="00AD0966">
            <w:pPr>
              <w:pStyle w:val="Normal-Schedule"/>
              <w:spacing w:before="60" w:after="60"/>
            </w:pPr>
            <w:r>
              <w:t>15</w:t>
            </w:r>
          </w:p>
        </w:tc>
        <w:tc>
          <w:tcPr>
            <w:tcW w:w="3827" w:type="dxa"/>
          </w:tcPr>
          <w:p w14:paraId="646B547A" w14:textId="77777777" w:rsidR="00145DDF" w:rsidRPr="000B595D" w:rsidRDefault="00145DDF" w:rsidP="00AD0966">
            <w:pPr>
              <w:pStyle w:val="Normal-Schedule"/>
              <w:spacing w:before="60" w:after="60"/>
            </w:pPr>
            <w:r w:rsidRPr="000B595D">
              <w:t>CHLORINE</w:t>
            </w:r>
          </w:p>
        </w:tc>
        <w:tc>
          <w:tcPr>
            <w:tcW w:w="1560" w:type="dxa"/>
          </w:tcPr>
          <w:p w14:paraId="646B547B" w14:textId="77777777" w:rsidR="00145DDF" w:rsidRPr="000B595D" w:rsidRDefault="00145DDF" w:rsidP="00AD0966">
            <w:pPr>
              <w:pStyle w:val="Normal-Schedule"/>
              <w:spacing w:before="60" w:after="60"/>
            </w:pPr>
            <w:r w:rsidRPr="000B595D">
              <w:t>1017</w:t>
            </w:r>
          </w:p>
        </w:tc>
        <w:tc>
          <w:tcPr>
            <w:tcW w:w="1842" w:type="dxa"/>
          </w:tcPr>
          <w:p w14:paraId="646B547C" w14:textId="77777777" w:rsidR="00145DDF" w:rsidRPr="000B595D" w:rsidRDefault="00145DDF" w:rsidP="00AD0966">
            <w:pPr>
              <w:pStyle w:val="Normal-Schedule"/>
              <w:spacing w:before="60" w:after="60"/>
            </w:pPr>
            <w:r w:rsidRPr="000B595D">
              <w:t>25</w:t>
            </w:r>
          </w:p>
        </w:tc>
      </w:tr>
      <w:tr w:rsidR="00145DDF" w:rsidRPr="000B595D" w14:paraId="646B5482" w14:textId="77777777" w:rsidTr="00A913E6">
        <w:trPr>
          <w:cantSplit/>
        </w:trPr>
        <w:tc>
          <w:tcPr>
            <w:tcW w:w="817" w:type="dxa"/>
          </w:tcPr>
          <w:p w14:paraId="646B547E" w14:textId="77777777" w:rsidR="00145DDF" w:rsidRPr="000B595D" w:rsidRDefault="00145DDF" w:rsidP="00AD0966">
            <w:pPr>
              <w:pStyle w:val="Normal-Schedule"/>
              <w:spacing w:before="60" w:after="60"/>
            </w:pPr>
            <w:r>
              <w:t>16</w:t>
            </w:r>
          </w:p>
        </w:tc>
        <w:tc>
          <w:tcPr>
            <w:tcW w:w="3827" w:type="dxa"/>
          </w:tcPr>
          <w:p w14:paraId="646B547F" w14:textId="77777777" w:rsidR="00145DDF" w:rsidRPr="000B595D" w:rsidRDefault="00145DDF" w:rsidP="00AD0966">
            <w:pPr>
              <w:pStyle w:val="Normal-Schedule"/>
              <w:spacing w:before="60" w:after="60"/>
            </w:pPr>
            <w:r w:rsidRPr="000B595D">
              <w:t>DIOXINS</w:t>
            </w:r>
          </w:p>
        </w:tc>
        <w:tc>
          <w:tcPr>
            <w:tcW w:w="1560" w:type="dxa"/>
          </w:tcPr>
          <w:p w14:paraId="646B5480" w14:textId="77777777" w:rsidR="00145DDF" w:rsidRPr="000B595D" w:rsidRDefault="00145DDF" w:rsidP="00AD0966">
            <w:pPr>
              <w:pStyle w:val="Normal-Schedule"/>
              <w:spacing w:before="60" w:after="60"/>
            </w:pPr>
            <w:r w:rsidRPr="000B595D">
              <w:t>—</w:t>
            </w:r>
          </w:p>
        </w:tc>
        <w:tc>
          <w:tcPr>
            <w:tcW w:w="1842" w:type="dxa"/>
          </w:tcPr>
          <w:p w14:paraId="646B5481" w14:textId="77777777" w:rsidR="00145DDF" w:rsidRPr="000B595D" w:rsidRDefault="00145DDF" w:rsidP="00AD0966">
            <w:pPr>
              <w:pStyle w:val="Normal-Schedule"/>
              <w:spacing w:before="60" w:after="60"/>
            </w:pPr>
            <w:r w:rsidRPr="000B595D">
              <w:t>0</w:t>
            </w:r>
            <w:r w:rsidRPr="000B595D">
              <w:sym w:font="Symbol" w:char="F0D7"/>
            </w:r>
            <w:r w:rsidRPr="000B595D">
              <w:t>1</w:t>
            </w:r>
          </w:p>
        </w:tc>
      </w:tr>
      <w:tr w:rsidR="00145DDF" w:rsidRPr="000B595D" w14:paraId="646B5487" w14:textId="77777777" w:rsidTr="00A913E6">
        <w:trPr>
          <w:cantSplit/>
        </w:trPr>
        <w:tc>
          <w:tcPr>
            <w:tcW w:w="817" w:type="dxa"/>
          </w:tcPr>
          <w:p w14:paraId="646B5483" w14:textId="77777777" w:rsidR="00145DDF" w:rsidRPr="000B595D" w:rsidRDefault="00145DDF" w:rsidP="00AD0966">
            <w:pPr>
              <w:pStyle w:val="Normal-Schedule"/>
              <w:spacing w:before="60" w:after="60"/>
            </w:pPr>
            <w:r>
              <w:t>17</w:t>
            </w:r>
          </w:p>
        </w:tc>
        <w:tc>
          <w:tcPr>
            <w:tcW w:w="3827" w:type="dxa"/>
          </w:tcPr>
          <w:p w14:paraId="646B5484" w14:textId="77777777" w:rsidR="00145DDF" w:rsidRPr="000B595D" w:rsidRDefault="00145DDF" w:rsidP="00AD0966">
            <w:pPr>
              <w:pStyle w:val="Normal-Schedule"/>
              <w:spacing w:before="60" w:after="60"/>
            </w:pPr>
            <w:r w:rsidRPr="000B595D">
              <w:t>ETHYL NITRATE</w:t>
            </w:r>
          </w:p>
        </w:tc>
        <w:tc>
          <w:tcPr>
            <w:tcW w:w="1560" w:type="dxa"/>
          </w:tcPr>
          <w:p w14:paraId="646B5485" w14:textId="77777777" w:rsidR="00145DDF" w:rsidRPr="000B595D" w:rsidRDefault="00145DDF" w:rsidP="00AD0966">
            <w:pPr>
              <w:pStyle w:val="Normal-Schedule"/>
              <w:spacing w:before="60" w:after="60"/>
            </w:pPr>
            <w:r w:rsidRPr="000B595D">
              <w:t>—</w:t>
            </w:r>
          </w:p>
        </w:tc>
        <w:tc>
          <w:tcPr>
            <w:tcW w:w="1842" w:type="dxa"/>
          </w:tcPr>
          <w:p w14:paraId="646B5486" w14:textId="77777777" w:rsidR="00145DDF" w:rsidRPr="000B595D" w:rsidRDefault="00145DDF" w:rsidP="00AD0966">
            <w:pPr>
              <w:pStyle w:val="Normal-Schedule"/>
              <w:spacing w:before="60" w:after="60"/>
            </w:pPr>
            <w:r w:rsidRPr="000B595D">
              <w:t>50</w:t>
            </w:r>
          </w:p>
        </w:tc>
      </w:tr>
      <w:tr w:rsidR="00145DDF" w:rsidRPr="000B595D" w14:paraId="646B548C" w14:textId="77777777" w:rsidTr="00A913E6">
        <w:trPr>
          <w:cantSplit/>
        </w:trPr>
        <w:tc>
          <w:tcPr>
            <w:tcW w:w="817" w:type="dxa"/>
          </w:tcPr>
          <w:p w14:paraId="646B5488" w14:textId="77777777" w:rsidR="00145DDF" w:rsidRPr="000B595D" w:rsidRDefault="00145DDF" w:rsidP="00AD0966">
            <w:pPr>
              <w:pStyle w:val="Normal-Schedule"/>
              <w:spacing w:before="60" w:after="60"/>
            </w:pPr>
            <w:r>
              <w:t>18</w:t>
            </w:r>
          </w:p>
        </w:tc>
        <w:tc>
          <w:tcPr>
            <w:tcW w:w="3827" w:type="dxa"/>
          </w:tcPr>
          <w:p w14:paraId="646B5489" w14:textId="77777777" w:rsidR="00145DDF" w:rsidRPr="000B595D" w:rsidRDefault="00145DDF" w:rsidP="00AD0966">
            <w:pPr>
              <w:pStyle w:val="Normal-Schedule"/>
              <w:spacing w:before="60" w:after="60"/>
            </w:pPr>
            <w:r w:rsidRPr="000B595D">
              <w:t>ETHYLENE DIBROMIDE</w:t>
            </w:r>
          </w:p>
        </w:tc>
        <w:tc>
          <w:tcPr>
            <w:tcW w:w="1560" w:type="dxa"/>
          </w:tcPr>
          <w:p w14:paraId="646B548A" w14:textId="77777777" w:rsidR="00145DDF" w:rsidRPr="000B595D" w:rsidRDefault="00145DDF" w:rsidP="00AD0966">
            <w:pPr>
              <w:pStyle w:val="Normal-Schedule"/>
              <w:spacing w:before="60" w:after="60"/>
            </w:pPr>
            <w:r w:rsidRPr="000B595D">
              <w:t>1605</w:t>
            </w:r>
          </w:p>
        </w:tc>
        <w:tc>
          <w:tcPr>
            <w:tcW w:w="1842" w:type="dxa"/>
          </w:tcPr>
          <w:p w14:paraId="646B548B" w14:textId="77777777" w:rsidR="00145DDF" w:rsidRPr="000B595D" w:rsidRDefault="00145DDF" w:rsidP="00AD0966">
            <w:pPr>
              <w:pStyle w:val="Normal-Schedule"/>
              <w:spacing w:before="60" w:after="60"/>
            </w:pPr>
            <w:r w:rsidRPr="000B595D">
              <w:t>50</w:t>
            </w:r>
          </w:p>
        </w:tc>
      </w:tr>
      <w:tr w:rsidR="00145DDF" w:rsidRPr="000B595D" w14:paraId="646B5491" w14:textId="77777777" w:rsidTr="00A913E6">
        <w:trPr>
          <w:cantSplit/>
        </w:trPr>
        <w:tc>
          <w:tcPr>
            <w:tcW w:w="817" w:type="dxa"/>
          </w:tcPr>
          <w:p w14:paraId="646B548D" w14:textId="77777777" w:rsidR="00145DDF" w:rsidRPr="000B595D" w:rsidRDefault="00145DDF" w:rsidP="00AD0966">
            <w:pPr>
              <w:pStyle w:val="Normal-Schedule"/>
              <w:spacing w:before="60" w:after="60"/>
            </w:pPr>
            <w:r>
              <w:t>19</w:t>
            </w:r>
          </w:p>
        </w:tc>
        <w:tc>
          <w:tcPr>
            <w:tcW w:w="3827" w:type="dxa"/>
          </w:tcPr>
          <w:p w14:paraId="646B548E" w14:textId="77777777" w:rsidR="00145DDF" w:rsidRPr="000B595D" w:rsidRDefault="00145DDF" w:rsidP="00AD0966">
            <w:pPr>
              <w:pStyle w:val="Normal-Schedule"/>
              <w:spacing w:before="60" w:after="60"/>
            </w:pPr>
            <w:r w:rsidRPr="000B595D">
              <w:t>ETHYLENE OXIDE</w:t>
            </w:r>
          </w:p>
        </w:tc>
        <w:tc>
          <w:tcPr>
            <w:tcW w:w="1560" w:type="dxa"/>
          </w:tcPr>
          <w:p w14:paraId="646B548F" w14:textId="77777777" w:rsidR="00145DDF" w:rsidRPr="000B595D" w:rsidRDefault="00145DDF" w:rsidP="00AD0966">
            <w:pPr>
              <w:pStyle w:val="Normal-Schedule"/>
              <w:spacing w:before="60" w:after="60"/>
            </w:pPr>
            <w:r w:rsidRPr="000B595D">
              <w:t>1040</w:t>
            </w:r>
          </w:p>
        </w:tc>
        <w:tc>
          <w:tcPr>
            <w:tcW w:w="1842" w:type="dxa"/>
          </w:tcPr>
          <w:p w14:paraId="646B5490" w14:textId="77777777" w:rsidR="00145DDF" w:rsidRPr="000B595D" w:rsidRDefault="00145DDF" w:rsidP="00AD0966">
            <w:pPr>
              <w:pStyle w:val="Normal-Schedule"/>
              <w:spacing w:before="60" w:after="60"/>
            </w:pPr>
            <w:r w:rsidRPr="000B595D">
              <w:t>50</w:t>
            </w:r>
          </w:p>
        </w:tc>
      </w:tr>
      <w:tr w:rsidR="00145DDF" w:rsidRPr="000B595D" w14:paraId="646B5496" w14:textId="77777777" w:rsidTr="00A913E6">
        <w:trPr>
          <w:cantSplit/>
        </w:trPr>
        <w:tc>
          <w:tcPr>
            <w:tcW w:w="817" w:type="dxa"/>
          </w:tcPr>
          <w:p w14:paraId="646B5492" w14:textId="77777777" w:rsidR="00145DDF" w:rsidRPr="000B595D" w:rsidRDefault="00145DDF" w:rsidP="00AD0966">
            <w:pPr>
              <w:pStyle w:val="Normal-Schedule"/>
              <w:spacing w:before="60" w:after="60"/>
            </w:pPr>
            <w:r>
              <w:t>20</w:t>
            </w:r>
          </w:p>
        </w:tc>
        <w:tc>
          <w:tcPr>
            <w:tcW w:w="3827" w:type="dxa"/>
          </w:tcPr>
          <w:p w14:paraId="646B5493" w14:textId="77777777" w:rsidR="00145DDF" w:rsidRPr="000B595D" w:rsidRDefault="00145DDF" w:rsidP="00AD0966">
            <w:pPr>
              <w:pStyle w:val="Normal-Schedule"/>
              <w:spacing w:before="60" w:after="60"/>
            </w:pPr>
            <w:r w:rsidRPr="000B595D">
              <w:t>ETHYLENEIMINE</w:t>
            </w:r>
          </w:p>
        </w:tc>
        <w:tc>
          <w:tcPr>
            <w:tcW w:w="1560" w:type="dxa"/>
          </w:tcPr>
          <w:p w14:paraId="646B5494" w14:textId="77777777" w:rsidR="00145DDF" w:rsidRPr="000B595D" w:rsidRDefault="00145DDF" w:rsidP="00AD0966">
            <w:pPr>
              <w:pStyle w:val="Normal-Schedule"/>
              <w:spacing w:before="60" w:after="60"/>
            </w:pPr>
            <w:r w:rsidRPr="000B595D">
              <w:t>1185</w:t>
            </w:r>
          </w:p>
        </w:tc>
        <w:tc>
          <w:tcPr>
            <w:tcW w:w="1842" w:type="dxa"/>
          </w:tcPr>
          <w:p w14:paraId="646B5495" w14:textId="77777777" w:rsidR="00145DDF" w:rsidRPr="000B595D" w:rsidRDefault="00145DDF" w:rsidP="00AD0966">
            <w:pPr>
              <w:pStyle w:val="Normal-Schedule"/>
              <w:spacing w:before="60" w:after="60"/>
            </w:pPr>
            <w:r w:rsidRPr="000B595D">
              <w:t>50</w:t>
            </w:r>
          </w:p>
        </w:tc>
      </w:tr>
      <w:tr w:rsidR="00145DDF" w:rsidRPr="000B595D" w14:paraId="646B549B" w14:textId="77777777" w:rsidTr="00A913E6">
        <w:trPr>
          <w:cantSplit/>
        </w:trPr>
        <w:tc>
          <w:tcPr>
            <w:tcW w:w="817" w:type="dxa"/>
          </w:tcPr>
          <w:p w14:paraId="646B5497" w14:textId="77777777" w:rsidR="00145DDF" w:rsidRPr="000B595D" w:rsidRDefault="00145DDF" w:rsidP="00AD0966">
            <w:pPr>
              <w:pStyle w:val="Normal-Schedule"/>
              <w:spacing w:before="60" w:after="60"/>
            </w:pPr>
            <w:r>
              <w:t>21</w:t>
            </w:r>
          </w:p>
        </w:tc>
        <w:tc>
          <w:tcPr>
            <w:tcW w:w="3827" w:type="dxa"/>
          </w:tcPr>
          <w:p w14:paraId="646B5498" w14:textId="77777777" w:rsidR="00145DDF" w:rsidRPr="000B595D" w:rsidRDefault="00145DDF" w:rsidP="00AD0966">
            <w:pPr>
              <w:pStyle w:val="Normal-Schedule"/>
              <w:spacing w:before="60" w:after="60"/>
            </w:pPr>
            <w:r w:rsidRPr="000B595D">
              <w:t>FLUORINE</w:t>
            </w:r>
          </w:p>
        </w:tc>
        <w:tc>
          <w:tcPr>
            <w:tcW w:w="1560" w:type="dxa"/>
          </w:tcPr>
          <w:p w14:paraId="646B5499" w14:textId="77777777" w:rsidR="00145DDF" w:rsidRPr="000B595D" w:rsidRDefault="00145DDF" w:rsidP="00AD0966">
            <w:pPr>
              <w:pStyle w:val="Normal-Schedule"/>
              <w:spacing w:before="60" w:after="60"/>
            </w:pPr>
            <w:r w:rsidRPr="000B595D">
              <w:t>1045</w:t>
            </w:r>
          </w:p>
        </w:tc>
        <w:tc>
          <w:tcPr>
            <w:tcW w:w="1842" w:type="dxa"/>
          </w:tcPr>
          <w:p w14:paraId="646B549A" w14:textId="77777777" w:rsidR="00145DDF" w:rsidRPr="000B595D" w:rsidRDefault="00145DDF" w:rsidP="00AD0966">
            <w:pPr>
              <w:pStyle w:val="Normal-Schedule"/>
              <w:spacing w:before="60" w:after="60"/>
            </w:pPr>
            <w:r w:rsidRPr="000B595D">
              <w:t>25</w:t>
            </w:r>
          </w:p>
        </w:tc>
      </w:tr>
      <w:tr w:rsidR="00145DDF" w:rsidRPr="000B595D" w14:paraId="646B54A0" w14:textId="77777777" w:rsidTr="00A913E6">
        <w:trPr>
          <w:cantSplit/>
        </w:trPr>
        <w:tc>
          <w:tcPr>
            <w:tcW w:w="817" w:type="dxa"/>
          </w:tcPr>
          <w:p w14:paraId="646B549C" w14:textId="77777777" w:rsidR="00145DDF" w:rsidRPr="000B595D" w:rsidRDefault="00145DDF" w:rsidP="00AD0966">
            <w:pPr>
              <w:pStyle w:val="Normal-Schedule"/>
              <w:spacing w:before="60" w:after="60"/>
            </w:pPr>
            <w:r>
              <w:t>22</w:t>
            </w:r>
          </w:p>
        </w:tc>
        <w:tc>
          <w:tcPr>
            <w:tcW w:w="3827" w:type="dxa"/>
          </w:tcPr>
          <w:p w14:paraId="646B549D" w14:textId="77777777" w:rsidR="00145DDF" w:rsidRPr="000B595D" w:rsidRDefault="00145DDF" w:rsidP="00AD0966">
            <w:pPr>
              <w:pStyle w:val="Normal-Schedule"/>
              <w:spacing w:before="60" w:after="60"/>
            </w:pPr>
            <w:r w:rsidRPr="000B595D">
              <w:t>FORMALDEHYDE</w:t>
            </w:r>
            <w:r>
              <w:t xml:space="preserve"> </w:t>
            </w:r>
            <w:r>
              <w:br/>
            </w:r>
            <w:r w:rsidRPr="000B595D">
              <w:t>(greater than 90%)</w:t>
            </w:r>
          </w:p>
        </w:tc>
        <w:tc>
          <w:tcPr>
            <w:tcW w:w="1560" w:type="dxa"/>
          </w:tcPr>
          <w:p w14:paraId="646B549E" w14:textId="77777777" w:rsidR="00145DDF" w:rsidRPr="000B595D" w:rsidRDefault="00145DDF" w:rsidP="00AD0966">
            <w:pPr>
              <w:pStyle w:val="Normal-Schedule"/>
              <w:spacing w:before="60" w:after="60"/>
            </w:pPr>
            <w:r w:rsidRPr="000B595D">
              <w:t>—</w:t>
            </w:r>
          </w:p>
        </w:tc>
        <w:tc>
          <w:tcPr>
            <w:tcW w:w="1842" w:type="dxa"/>
          </w:tcPr>
          <w:p w14:paraId="646B549F" w14:textId="77777777" w:rsidR="00145DDF" w:rsidRPr="000B595D" w:rsidRDefault="00145DDF" w:rsidP="00AD0966">
            <w:pPr>
              <w:pStyle w:val="Normal-Schedule"/>
              <w:spacing w:before="60" w:after="60"/>
            </w:pPr>
            <w:r w:rsidRPr="000B595D">
              <w:t>50</w:t>
            </w:r>
          </w:p>
        </w:tc>
      </w:tr>
      <w:tr w:rsidR="00145DDF" w:rsidRPr="000B595D" w14:paraId="646B54A5" w14:textId="77777777" w:rsidTr="00A913E6">
        <w:trPr>
          <w:cantSplit/>
        </w:trPr>
        <w:tc>
          <w:tcPr>
            <w:tcW w:w="817" w:type="dxa"/>
          </w:tcPr>
          <w:p w14:paraId="646B54A1" w14:textId="77777777" w:rsidR="00145DDF" w:rsidRPr="000B595D" w:rsidRDefault="00145DDF" w:rsidP="00AD0966">
            <w:pPr>
              <w:pStyle w:val="Normal-Schedule"/>
              <w:spacing w:before="60" w:after="60"/>
            </w:pPr>
            <w:r>
              <w:t>23</w:t>
            </w:r>
          </w:p>
        </w:tc>
        <w:tc>
          <w:tcPr>
            <w:tcW w:w="3827" w:type="dxa"/>
          </w:tcPr>
          <w:p w14:paraId="646B54A2" w14:textId="77777777" w:rsidR="00145DDF" w:rsidRPr="000B595D" w:rsidRDefault="00145DDF" w:rsidP="00AD0966">
            <w:pPr>
              <w:pStyle w:val="Normal-Schedule"/>
              <w:spacing w:before="60" w:after="60"/>
            </w:pPr>
            <w:r w:rsidRPr="000B595D">
              <w:t>HYDROFLUORIC ACID SOLUTION (greater than 50%)</w:t>
            </w:r>
          </w:p>
        </w:tc>
        <w:tc>
          <w:tcPr>
            <w:tcW w:w="1560" w:type="dxa"/>
          </w:tcPr>
          <w:p w14:paraId="646B54A3" w14:textId="77777777" w:rsidR="00145DDF" w:rsidRPr="000B595D" w:rsidRDefault="00145DDF" w:rsidP="00AD0966">
            <w:pPr>
              <w:pStyle w:val="Normal-Schedule"/>
              <w:spacing w:before="60" w:after="60"/>
            </w:pPr>
            <w:r w:rsidRPr="000B595D">
              <w:t>1790</w:t>
            </w:r>
          </w:p>
        </w:tc>
        <w:tc>
          <w:tcPr>
            <w:tcW w:w="1842" w:type="dxa"/>
          </w:tcPr>
          <w:p w14:paraId="646B54A4" w14:textId="77777777" w:rsidR="00145DDF" w:rsidRPr="000B595D" w:rsidRDefault="00145DDF" w:rsidP="00AD0966">
            <w:pPr>
              <w:pStyle w:val="Normal-Schedule"/>
              <w:spacing w:before="60" w:after="60"/>
            </w:pPr>
            <w:r w:rsidRPr="000B595D">
              <w:t>50</w:t>
            </w:r>
          </w:p>
        </w:tc>
      </w:tr>
      <w:tr w:rsidR="00145DDF" w:rsidRPr="000B595D" w14:paraId="646B54AA" w14:textId="77777777" w:rsidTr="00A913E6">
        <w:trPr>
          <w:cantSplit/>
        </w:trPr>
        <w:tc>
          <w:tcPr>
            <w:tcW w:w="817" w:type="dxa"/>
          </w:tcPr>
          <w:p w14:paraId="646B54A6" w14:textId="77777777" w:rsidR="00145DDF" w:rsidRPr="000B595D" w:rsidRDefault="00145DDF" w:rsidP="00AD0966">
            <w:pPr>
              <w:pStyle w:val="Normal-Schedule"/>
              <w:spacing w:before="60" w:after="60"/>
            </w:pPr>
            <w:r>
              <w:t>24</w:t>
            </w:r>
          </w:p>
        </w:tc>
        <w:tc>
          <w:tcPr>
            <w:tcW w:w="3827" w:type="dxa"/>
          </w:tcPr>
          <w:p w14:paraId="646B54A7" w14:textId="77777777" w:rsidR="00145DDF" w:rsidRPr="000B595D" w:rsidRDefault="00145DDF" w:rsidP="00AD0966">
            <w:pPr>
              <w:pStyle w:val="Normal-Schedule"/>
              <w:spacing w:before="60" w:after="60"/>
            </w:pPr>
            <w:r w:rsidRPr="000B595D">
              <w:t>HYDROGEN</w:t>
            </w:r>
          </w:p>
        </w:tc>
        <w:tc>
          <w:tcPr>
            <w:tcW w:w="1560" w:type="dxa"/>
          </w:tcPr>
          <w:p w14:paraId="646B54A8" w14:textId="77777777" w:rsidR="00145DDF" w:rsidRPr="000B595D" w:rsidRDefault="00145DDF" w:rsidP="00AD0966">
            <w:pPr>
              <w:pStyle w:val="Normal-Schedule"/>
              <w:spacing w:before="60" w:after="60"/>
            </w:pPr>
            <w:r w:rsidRPr="000B595D">
              <w:t>1049</w:t>
            </w:r>
          </w:p>
        </w:tc>
        <w:tc>
          <w:tcPr>
            <w:tcW w:w="1842" w:type="dxa"/>
          </w:tcPr>
          <w:p w14:paraId="646B54A9" w14:textId="77777777" w:rsidR="00145DDF" w:rsidRPr="000B595D" w:rsidRDefault="00145DDF" w:rsidP="00AD0966">
            <w:pPr>
              <w:pStyle w:val="Normal-Schedule"/>
              <w:spacing w:before="60" w:after="60"/>
            </w:pPr>
            <w:r w:rsidRPr="000B595D">
              <w:t>50</w:t>
            </w:r>
          </w:p>
        </w:tc>
      </w:tr>
      <w:tr w:rsidR="00145DDF" w:rsidRPr="000B595D" w14:paraId="646B54AF" w14:textId="77777777" w:rsidTr="00A913E6">
        <w:trPr>
          <w:cantSplit/>
        </w:trPr>
        <w:tc>
          <w:tcPr>
            <w:tcW w:w="817" w:type="dxa"/>
          </w:tcPr>
          <w:p w14:paraId="646B54AB" w14:textId="77777777" w:rsidR="00145DDF" w:rsidRPr="000B595D" w:rsidRDefault="00145DDF" w:rsidP="00AD0966">
            <w:pPr>
              <w:pStyle w:val="Normal-Schedule"/>
              <w:spacing w:before="60" w:after="60"/>
            </w:pPr>
            <w:r>
              <w:t>25</w:t>
            </w:r>
          </w:p>
        </w:tc>
        <w:tc>
          <w:tcPr>
            <w:tcW w:w="3827" w:type="dxa"/>
          </w:tcPr>
          <w:p w14:paraId="646B54AC" w14:textId="77777777" w:rsidR="00145DDF" w:rsidRPr="000B595D" w:rsidRDefault="00145DDF" w:rsidP="00AD0966">
            <w:pPr>
              <w:pStyle w:val="Normal-Schedule"/>
              <w:spacing w:before="60" w:after="60"/>
            </w:pPr>
            <w:r w:rsidRPr="000B595D">
              <w:t>HYDROGEN CHLORIDE</w:t>
            </w:r>
            <w:r w:rsidRPr="000B595D">
              <w:br/>
              <w:t>—Anhydrous</w:t>
            </w:r>
            <w:r w:rsidRPr="000B595D">
              <w:br/>
              <w:t>—Refrigerated Liquid</w:t>
            </w:r>
          </w:p>
        </w:tc>
        <w:tc>
          <w:tcPr>
            <w:tcW w:w="1560" w:type="dxa"/>
          </w:tcPr>
          <w:p w14:paraId="646B54AD" w14:textId="77777777" w:rsidR="00145DDF" w:rsidRPr="000B595D" w:rsidRDefault="00145DDF" w:rsidP="00AD0966">
            <w:pPr>
              <w:pStyle w:val="Normal-Schedule"/>
              <w:spacing w:before="60" w:after="60"/>
            </w:pPr>
            <w:r w:rsidRPr="000B595D">
              <w:br/>
              <w:t>1050</w:t>
            </w:r>
            <w:r w:rsidRPr="000B595D">
              <w:br/>
              <w:t>2186</w:t>
            </w:r>
          </w:p>
        </w:tc>
        <w:tc>
          <w:tcPr>
            <w:tcW w:w="1842" w:type="dxa"/>
          </w:tcPr>
          <w:p w14:paraId="646B54AE" w14:textId="77777777" w:rsidR="00145DDF" w:rsidRPr="000B595D" w:rsidRDefault="00145DDF" w:rsidP="00AD0966">
            <w:pPr>
              <w:pStyle w:val="Normal-Schedule"/>
              <w:spacing w:before="60" w:after="60"/>
            </w:pPr>
            <w:r w:rsidRPr="000B595D">
              <w:br/>
              <w:t>250</w:t>
            </w:r>
            <w:r w:rsidRPr="000B595D">
              <w:br/>
              <w:t>250</w:t>
            </w:r>
          </w:p>
        </w:tc>
      </w:tr>
      <w:tr w:rsidR="00145DDF" w:rsidRPr="000B595D" w14:paraId="646B54B4" w14:textId="77777777" w:rsidTr="00A913E6">
        <w:trPr>
          <w:cantSplit/>
        </w:trPr>
        <w:tc>
          <w:tcPr>
            <w:tcW w:w="817" w:type="dxa"/>
          </w:tcPr>
          <w:p w14:paraId="646B54B0" w14:textId="77777777" w:rsidR="00145DDF" w:rsidRPr="000B595D" w:rsidRDefault="00145DDF" w:rsidP="00AD0966">
            <w:pPr>
              <w:pStyle w:val="Normal-Schedule"/>
              <w:spacing w:before="60" w:after="60"/>
            </w:pPr>
            <w:r>
              <w:t>26</w:t>
            </w:r>
          </w:p>
        </w:tc>
        <w:tc>
          <w:tcPr>
            <w:tcW w:w="3827" w:type="dxa"/>
          </w:tcPr>
          <w:p w14:paraId="646B54B1" w14:textId="77777777" w:rsidR="00145DDF" w:rsidRPr="000B595D" w:rsidRDefault="00145DDF" w:rsidP="00AD0966">
            <w:pPr>
              <w:pStyle w:val="Normal-Schedule"/>
              <w:spacing w:before="60" w:after="60"/>
            </w:pPr>
            <w:r w:rsidRPr="000B595D">
              <w:t>HYDROGEN CYANIDE</w:t>
            </w:r>
          </w:p>
        </w:tc>
        <w:tc>
          <w:tcPr>
            <w:tcW w:w="1560" w:type="dxa"/>
          </w:tcPr>
          <w:p w14:paraId="646B54B2" w14:textId="77777777" w:rsidR="00145DDF" w:rsidRPr="000B595D" w:rsidRDefault="00145DDF" w:rsidP="00AD0966">
            <w:pPr>
              <w:pStyle w:val="Normal-Schedule"/>
              <w:spacing w:before="60" w:after="60"/>
            </w:pPr>
            <w:r w:rsidRPr="000B595D">
              <w:t>1051</w:t>
            </w:r>
            <w:r w:rsidRPr="000B595D">
              <w:br/>
              <w:t>1614</w:t>
            </w:r>
          </w:p>
        </w:tc>
        <w:tc>
          <w:tcPr>
            <w:tcW w:w="1842" w:type="dxa"/>
          </w:tcPr>
          <w:p w14:paraId="646B54B3" w14:textId="77777777" w:rsidR="00145DDF" w:rsidRPr="000B595D" w:rsidRDefault="00145DDF" w:rsidP="00AD0966">
            <w:pPr>
              <w:pStyle w:val="Normal-Schedule"/>
              <w:spacing w:before="60" w:after="60"/>
            </w:pPr>
            <w:r w:rsidRPr="000B595D">
              <w:t>20</w:t>
            </w:r>
          </w:p>
        </w:tc>
      </w:tr>
      <w:tr w:rsidR="00145DDF" w:rsidRPr="000B595D" w14:paraId="646B54B9" w14:textId="77777777" w:rsidTr="00A913E6">
        <w:trPr>
          <w:cantSplit/>
        </w:trPr>
        <w:tc>
          <w:tcPr>
            <w:tcW w:w="817" w:type="dxa"/>
          </w:tcPr>
          <w:p w14:paraId="646B54B5" w14:textId="77777777" w:rsidR="00145DDF" w:rsidRPr="000B595D" w:rsidRDefault="00145DDF" w:rsidP="00AD0966">
            <w:pPr>
              <w:pStyle w:val="Normal-Schedule"/>
              <w:spacing w:before="60" w:after="60"/>
            </w:pPr>
            <w:r>
              <w:t>27</w:t>
            </w:r>
          </w:p>
        </w:tc>
        <w:tc>
          <w:tcPr>
            <w:tcW w:w="3827" w:type="dxa"/>
          </w:tcPr>
          <w:p w14:paraId="646B54B6" w14:textId="77777777" w:rsidR="00145DDF" w:rsidRPr="000B595D" w:rsidRDefault="00145DDF" w:rsidP="00AD0966">
            <w:pPr>
              <w:pStyle w:val="Normal-Schedule"/>
              <w:spacing w:before="60" w:after="60"/>
            </w:pPr>
            <w:r w:rsidRPr="000B595D">
              <w:t>HYDROGEN FLUORIDE</w:t>
            </w:r>
          </w:p>
        </w:tc>
        <w:tc>
          <w:tcPr>
            <w:tcW w:w="1560" w:type="dxa"/>
          </w:tcPr>
          <w:p w14:paraId="646B54B7" w14:textId="77777777" w:rsidR="00145DDF" w:rsidRPr="000B595D" w:rsidRDefault="00145DDF" w:rsidP="00AD0966">
            <w:pPr>
              <w:pStyle w:val="Normal-Schedule"/>
              <w:spacing w:before="60" w:after="60"/>
            </w:pPr>
            <w:r w:rsidRPr="000B595D">
              <w:t>1052</w:t>
            </w:r>
          </w:p>
        </w:tc>
        <w:tc>
          <w:tcPr>
            <w:tcW w:w="1842" w:type="dxa"/>
          </w:tcPr>
          <w:p w14:paraId="646B54B8" w14:textId="77777777" w:rsidR="00145DDF" w:rsidRPr="000B595D" w:rsidRDefault="00145DDF" w:rsidP="00AD0966">
            <w:pPr>
              <w:pStyle w:val="Normal-Schedule"/>
              <w:spacing w:before="60" w:after="60"/>
            </w:pPr>
            <w:r w:rsidRPr="000B595D">
              <w:t>50</w:t>
            </w:r>
          </w:p>
        </w:tc>
      </w:tr>
      <w:tr w:rsidR="00145DDF" w:rsidRPr="000B595D" w14:paraId="646B54BE" w14:textId="77777777" w:rsidTr="00A913E6">
        <w:trPr>
          <w:cantSplit/>
        </w:trPr>
        <w:tc>
          <w:tcPr>
            <w:tcW w:w="817" w:type="dxa"/>
          </w:tcPr>
          <w:p w14:paraId="646B54BA" w14:textId="77777777" w:rsidR="00145DDF" w:rsidRPr="000B595D" w:rsidRDefault="00145DDF" w:rsidP="00AD0966">
            <w:pPr>
              <w:pStyle w:val="Normal-Schedule"/>
              <w:spacing w:before="60" w:after="60"/>
            </w:pPr>
            <w:r>
              <w:t>28</w:t>
            </w:r>
          </w:p>
        </w:tc>
        <w:tc>
          <w:tcPr>
            <w:tcW w:w="3827" w:type="dxa"/>
          </w:tcPr>
          <w:p w14:paraId="646B54BB" w14:textId="77777777" w:rsidR="00145DDF" w:rsidRPr="000B595D" w:rsidRDefault="00145DDF" w:rsidP="00AD0966">
            <w:pPr>
              <w:pStyle w:val="Normal-Schedule"/>
              <w:spacing w:before="60" w:after="60"/>
            </w:pPr>
            <w:r w:rsidRPr="000B595D">
              <w:t>HYDROGEN SULFIDE</w:t>
            </w:r>
          </w:p>
        </w:tc>
        <w:tc>
          <w:tcPr>
            <w:tcW w:w="1560" w:type="dxa"/>
          </w:tcPr>
          <w:p w14:paraId="646B54BC" w14:textId="77777777" w:rsidR="00145DDF" w:rsidRPr="000B595D" w:rsidRDefault="00145DDF" w:rsidP="00AD0966">
            <w:pPr>
              <w:pStyle w:val="Normal-Schedule"/>
              <w:spacing w:before="60" w:after="60"/>
            </w:pPr>
            <w:r w:rsidRPr="000B595D">
              <w:t>1053</w:t>
            </w:r>
          </w:p>
        </w:tc>
        <w:tc>
          <w:tcPr>
            <w:tcW w:w="1842" w:type="dxa"/>
          </w:tcPr>
          <w:p w14:paraId="646B54BD" w14:textId="77777777" w:rsidR="00145DDF" w:rsidRPr="000B595D" w:rsidRDefault="00145DDF" w:rsidP="00AD0966">
            <w:pPr>
              <w:pStyle w:val="Normal-Schedule"/>
              <w:spacing w:before="60" w:after="60"/>
            </w:pPr>
            <w:r w:rsidRPr="000B595D">
              <w:t>50</w:t>
            </w:r>
          </w:p>
        </w:tc>
      </w:tr>
      <w:tr w:rsidR="00145DDF" w:rsidRPr="000B595D" w14:paraId="646B54C3" w14:textId="77777777" w:rsidTr="00A913E6">
        <w:trPr>
          <w:cantSplit/>
        </w:trPr>
        <w:tc>
          <w:tcPr>
            <w:tcW w:w="817" w:type="dxa"/>
          </w:tcPr>
          <w:p w14:paraId="646B54BF" w14:textId="77777777" w:rsidR="00145DDF" w:rsidRPr="000B595D" w:rsidRDefault="00145DDF" w:rsidP="00AD0966">
            <w:pPr>
              <w:pStyle w:val="Normal-Schedule"/>
              <w:spacing w:before="60" w:after="60"/>
            </w:pPr>
            <w:r>
              <w:t>29</w:t>
            </w:r>
          </w:p>
        </w:tc>
        <w:tc>
          <w:tcPr>
            <w:tcW w:w="3827" w:type="dxa"/>
          </w:tcPr>
          <w:p w14:paraId="646B54C0" w14:textId="77777777" w:rsidR="00145DDF" w:rsidRPr="000B595D" w:rsidRDefault="00145DDF" w:rsidP="00AD0966">
            <w:pPr>
              <w:pStyle w:val="Normal-Schedule"/>
              <w:spacing w:before="60" w:after="60"/>
            </w:pPr>
            <w:r w:rsidRPr="000B595D">
              <w:t>LP GASES</w:t>
            </w:r>
          </w:p>
        </w:tc>
        <w:tc>
          <w:tcPr>
            <w:tcW w:w="1560" w:type="dxa"/>
          </w:tcPr>
          <w:p w14:paraId="646B54C1" w14:textId="77777777" w:rsidR="00145DDF" w:rsidRPr="000B595D" w:rsidRDefault="00145DDF" w:rsidP="00AD0966">
            <w:pPr>
              <w:pStyle w:val="Normal-Schedule"/>
              <w:spacing w:before="60" w:after="60"/>
            </w:pPr>
            <w:r w:rsidRPr="000B595D">
              <w:t>1011</w:t>
            </w:r>
            <w:r w:rsidRPr="000B595D">
              <w:br/>
              <w:t>1012</w:t>
            </w:r>
            <w:r w:rsidRPr="000B595D">
              <w:br/>
              <w:t>1075</w:t>
            </w:r>
            <w:r w:rsidRPr="000B595D">
              <w:br/>
              <w:t>1077</w:t>
            </w:r>
            <w:r w:rsidRPr="000B595D">
              <w:br/>
              <w:t>1978</w:t>
            </w:r>
          </w:p>
        </w:tc>
        <w:tc>
          <w:tcPr>
            <w:tcW w:w="1842" w:type="dxa"/>
          </w:tcPr>
          <w:p w14:paraId="646B54C2" w14:textId="77777777" w:rsidR="00145DDF" w:rsidRPr="000B595D" w:rsidRDefault="00145DDF" w:rsidP="00AD0966">
            <w:pPr>
              <w:pStyle w:val="Normal-Schedule"/>
              <w:spacing w:before="60" w:after="60"/>
            </w:pPr>
            <w:r w:rsidRPr="000B595D">
              <w:t>200</w:t>
            </w:r>
          </w:p>
        </w:tc>
      </w:tr>
      <w:tr w:rsidR="00145DDF" w:rsidRPr="000B595D" w14:paraId="646B54C8" w14:textId="77777777" w:rsidTr="00A913E6">
        <w:trPr>
          <w:cantSplit/>
        </w:trPr>
        <w:tc>
          <w:tcPr>
            <w:tcW w:w="817" w:type="dxa"/>
          </w:tcPr>
          <w:p w14:paraId="646B54C4" w14:textId="77777777" w:rsidR="00145DDF" w:rsidRPr="000B595D" w:rsidRDefault="00145DDF" w:rsidP="00AD0966">
            <w:pPr>
              <w:pStyle w:val="Normal-Schedule"/>
              <w:spacing w:before="60" w:after="60"/>
            </w:pPr>
            <w:r>
              <w:t>30</w:t>
            </w:r>
          </w:p>
        </w:tc>
        <w:tc>
          <w:tcPr>
            <w:tcW w:w="3827" w:type="dxa"/>
          </w:tcPr>
          <w:p w14:paraId="646B54C5" w14:textId="77777777" w:rsidR="00145DDF" w:rsidRPr="000B595D" w:rsidRDefault="00145DDF" w:rsidP="00AD0966">
            <w:pPr>
              <w:pStyle w:val="Normal-Schedule"/>
              <w:spacing w:before="60" w:after="60"/>
            </w:pPr>
            <w:r w:rsidRPr="000B595D">
              <w:t>METHANE or NATURAL GAS</w:t>
            </w:r>
          </w:p>
        </w:tc>
        <w:tc>
          <w:tcPr>
            <w:tcW w:w="1560" w:type="dxa"/>
          </w:tcPr>
          <w:p w14:paraId="646B54C6" w14:textId="77777777" w:rsidR="00145DDF" w:rsidRPr="000B595D" w:rsidRDefault="00145DDF" w:rsidP="00AD0966">
            <w:pPr>
              <w:pStyle w:val="Normal-Schedule"/>
              <w:spacing w:before="60" w:after="60"/>
            </w:pPr>
            <w:r w:rsidRPr="000B595D">
              <w:t>1971</w:t>
            </w:r>
            <w:r w:rsidRPr="000B595D">
              <w:br/>
              <w:t>1972</w:t>
            </w:r>
          </w:p>
        </w:tc>
        <w:tc>
          <w:tcPr>
            <w:tcW w:w="1842" w:type="dxa"/>
          </w:tcPr>
          <w:p w14:paraId="646B54C7" w14:textId="77777777" w:rsidR="00145DDF" w:rsidRPr="000B595D" w:rsidRDefault="00145DDF" w:rsidP="00AD0966">
            <w:pPr>
              <w:pStyle w:val="Normal-Schedule"/>
              <w:spacing w:before="60" w:after="60"/>
            </w:pPr>
            <w:r w:rsidRPr="000B595D">
              <w:t>200</w:t>
            </w:r>
          </w:p>
        </w:tc>
      </w:tr>
      <w:tr w:rsidR="00145DDF" w:rsidRPr="000B595D" w14:paraId="646B54CD" w14:textId="77777777" w:rsidTr="00A913E6">
        <w:trPr>
          <w:cantSplit/>
        </w:trPr>
        <w:tc>
          <w:tcPr>
            <w:tcW w:w="817" w:type="dxa"/>
          </w:tcPr>
          <w:p w14:paraId="646B54C9" w14:textId="77777777" w:rsidR="00145DDF" w:rsidRPr="000B595D" w:rsidRDefault="00145DDF" w:rsidP="00AD0966">
            <w:pPr>
              <w:pStyle w:val="Normal-Schedule"/>
              <w:spacing w:before="60" w:after="60"/>
            </w:pPr>
            <w:r>
              <w:t>31</w:t>
            </w:r>
          </w:p>
        </w:tc>
        <w:tc>
          <w:tcPr>
            <w:tcW w:w="3827" w:type="dxa"/>
          </w:tcPr>
          <w:p w14:paraId="646B54CA" w14:textId="77777777" w:rsidR="00145DDF" w:rsidRPr="000B595D" w:rsidRDefault="00145DDF" w:rsidP="00AD0966">
            <w:pPr>
              <w:pStyle w:val="Normal-Schedule"/>
              <w:spacing w:before="60" w:after="60"/>
            </w:pPr>
            <w:r w:rsidRPr="000B595D">
              <w:t>METHYL BROMIDE</w:t>
            </w:r>
          </w:p>
        </w:tc>
        <w:tc>
          <w:tcPr>
            <w:tcW w:w="1560" w:type="dxa"/>
          </w:tcPr>
          <w:p w14:paraId="646B54CB" w14:textId="77777777" w:rsidR="00145DDF" w:rsidRPr="000B595D" w:rsidRDefault="00145DDF" w:rsidP="00AD0966">
            <w:pPr>
              <w:pStyle w:val="Normal-Schedule"/>
              <w:spacing w:before="60" w:after="60"/>
            </w:pPr>
            <w:r w:rsidRPr="000B595D">
              <w:t>1062</w:t>
            </w:r>
          </w:p>
        </w:tc>
        <w:tc>
          <w:tcPr>
            <w:tcW w:w="1842" w:type="dxa"/>
          </w:tcPr>
          <w:p w14:paraId="646B54CC" w14:textId="77777777" w:rsidR="00145DDF" w:rsidRPr="000B595D" w:rsidRDefault="00145DDF" w:rsidP="00AD0966">
            <w:pPr>
              <w:pStyle w:val="Normal-Schedule"/>
              <w:spacing w:before="60" w:after="60"/>
            </w:pPr>
            <w:r w:rsidRPr="000B595D">
              <w:t>200</w:t>
            </w:r>
          </w:p>
        </w:tc>
      </w:tr>
      <w:tr w:rsidR="00145DDF" w:rsidRPr="000B595D" w14:paraId="646B54D2" w14:textId="77777777" w:rsidTr="00A913E6">
        <w:trPr>
          <w:cantSplit/>
        </w:trPr>
        <w:tc>
          <w:tcPr>
            <w:tcW w:w="817" w:type="dxa"/>
          </w:tcPr>
          <w:p w14:paraId="646B54CE" w14:textId="77777777" w:rsidR="00145DDF" w:rsidRPr="000B595D" w:rsidRDefault="00145DDF" w:rsidP="00AD0966">
            <w:pPr>
              <w:pStyle w:val="Normal-Schedule"/>
              <w:spacing w:before="60" w:after="60"/>
            </w:pPr>
            <w:r>
              <w:t>32</w:t>
            </w:r>
          </w:p>
        </w:tc>
        <w:tc>
          <w:tcPr>
            <w:tcW w:w="3827" w:type="dxa"/>
          </w:tcPr>
          <w:p w14:paraId="646B54CF" w14:textId="77777777" w:rsidR="00145DDF" w:rsidRPr="000B595D" w:rsidRDefault="00145DDF" w:rsidP="00AD0966">
            <w:pPr>
              <w:pStyle w:val="Normal-Schedule"/>
              <w:spacing w:before="60" w:after="60"/>
            </w:pPr>
            <w:r w:rsidRPr="000B595D">
              <w:t>METHYL ISOCYANATE</w:t>
            </w:r>
          </w:p>
        </w:tc>
        <w:tc>
          <w:tcPr>
            <w:tcW w:w="1560" w:type="dxa"/>
          </w:tcPr>
          <w:p w14:paraId="646B54D0" w14:textId="77777777" w:rsidR="00145DDF" w:rsidRPr="000B595D" w:rsidRDefault="00145DDF" w:rsidP="00AD0966">
            <w:pPr>
              <w:pStyle w:val="Normal-Schedule"/>
              <w:spacing w:before="60" w:after="60"/>
            </w:pPr>
            <w:r w:rsidRPr="000B595D">
              <w:t>2480</w:t>
            </w:r>
          </w:p>
        </w:tc>
        <w:tc>
          <w:tcPr>
            <w:tcW w:w="1842" w:type="dxa"/>
          </w:tcPr>
          <w:p w14:paraId="646B54D1" w14:textId="77777777" w:rsidR="00145DDF" w:rsidRPr="000B595D" w:rsidRDefault="00145DDF" w:rsidP="00AD0966">
            <w:pPr>
              <w:pStyle w:val="Normal-Schedule"/>
              <w:spacing w:before="60" w:after="60"/>
            </w:pPr>
            <w:r w:rsidRPr="000B595D">
              <w:t>0</w:t>
            </w:r>
            <w:r w:rsidRPr="000B595D">
              <w:sym w:font="Symbol" w:char="F0D7"/>
            </w:r>
            <w:r w:rsidRPr="000B595D">
              <w:t>15</w:t>
            </w:r>
          </w:p>
        </w:tc>
      </w:tr>
      <w:tr w:rsidR="00145DDF" w:rsidRPr="000B595D" w14:paraId="646B54D7" w14:textId="77777777" w:rsidTr="00A913E6">
        <w:trPr>
          <w:cantSplit/>
        </w:trPr>
        <w:tc>
          <w:tcPr>
            <w:tcW w:w="817" w:type="dxa"/>
          </w:tcPr>
          <w:p w14:paraId="646B54D3" w14:textId="77777777" w:rsidR="00145DDF" w:rsidRPr="000B595D" w:rsidRDefault="00145DDF" w:rsidP="00AD0966">
            <w:pPr>
              <w:pStyle w:val="Normal-Schedule"/>
              <w:spacing w:before="60" w:after="60"/>
            </w:pPr>
            <w:r>
              <w:t>33</w:t>
            </w:r>
          </w:p>
        </w:tc>
        <w:tc>
          <w:tcPr>
            <w:tcW w:w="3827" w:type="dxa"/>
          </w:tcPr>
          <w:p w14:paraId="646B54D4" w14:textId="77777777" w:rsidR="00145DDF" w:rsidRPr="000B595D" w:rsidRDefault="00145DDF" w:rsidP="00AD0966">
            <w:pPr>
              <w:pStyle w:val="Normal-Schedule"/>
              <w:spacing w:before="60" w:after="60"/>
            </w:pPr>
            <w:r w:rsidRPr="000B595D">
              <w:t>OXIDES OF NITROGEN, including nitrous oxide, nitrogen dioxide and nitrogen trioxide</w:t>
            </w:r>
          </w:p>
        </w:tc>
        <w:tc>
          <w:tcPr>
            <w:tcW w:w="1560" w:type="dxa"/>
          </w:tcPr>
          <w:p w14:paraId="646B54D5" w14:textId="77777777" w:rsidR="00145DDF" w:rsidRPr="000B595D" w:rsidRDefault="00145DDF" w:rsidP="00AD0966">
            <w:pPr>
              <w:pStyle w:val="Normal-Schedule"/>
              <w:spacing w:before="60" w:after="60"/>
            </w:pPr>
            <w:r w:rsidRPr="000B595D">
              <w:t>1067</w:t>
            </w:r>
            <w:r w:rsidRPr="000B595D">
              <w:br/>
              <w:t>1070</w:t>
            </w:r>
            <w:r w:rsidRPr="000B595D">
              <w:br/>
              <w:t>1660</w:t>
            </w:r>
            <w:r w:rsidRPr="000B595D">
              <w:br/>
              <w:t>1975</w:t>
            </w:r>
            <w:r w:rsidRPr="000B595D">
              <w:br/>
              <w:t>2201</w:t>
            </w:r>
            <w:r w:rsidRPr="000B595D">
              <w:br/>
              <w:t>2421</w:t>
            </w:r>
          </w:p>
        </w:tc>
        <w:tc>
          <w:tcPr>
            <w:tcW w:w="1842" w:type="dxa"/>
          </w:tcPr>
          <w:p w14:paraId="646B54D6" w14:textId="77777777" w:rsidR="00145DDF" w:rsidRPr="000B595D" w:rsidRDefault="00145DDF" w:rsidP="00AD0966">
            <w:pPr>
              <w:pStyle w:val="Normal-Schedule"/>
              <w:spacing w:before="60" w:after="60"/>
            </w:pPr>
            <w:r w:rsidRPr="000B595D">
              <w:t>50</w:t>
            </w:r>
          </w:p>
        </w:tc>
      </w:tr>
      <w:tr w:rsidR="00145DDF" w:rsidRPr="000B595D" w14:paraId="646B54DC" w14:textId="77777777" w:rsidTr="00A913E6">
        <w:trPr>
          <w:cantSplit/>
        </w:trPr>
        <w:tc>
          <w:tcPr>
            <w:tcW w:w="817" w:type="dxa"/>
          </w:tcPr>
          <w:p w14:paraId="646B54D8" w14:textId="77777777" w:rsidR="00145DDF" w:rsidRPr="000B595D" w:rsidRDefault="00145DDF" w:rsidP="00AD0966">
            <w:pPr>
              <w:pStyle w:val="Normal-Schedule"/>
              <w:spacing w:before="60" w:after="60"/>
            </w:pPr>
            <w:r>
              <w:lastRenderedPageBreak/>
              <w:t>34</w:t>
            </w:r>
          </w:p>
        </w:tc>
        <w:tc>
          <w:tcPr>
            <w:tcW w:w="3827" w:type="dxa"/>
          </w:tcPr>
          <w:p w14:paraId="646B54D9" w14:textId="77777777" w:rsidR="00145DDF" w:rsidRPr="000B595D" w:rsidRDefault="00145DDF" w:rsidP="00AD0966">
            <w:pPr>
              <w:pStyle w:val="Normal-Schedule"/>
              <w:spacing w:before="60" w:after="60"/>
            </w:pPr>
            <w:r w:rsidRPr="000B595D">
              <w:t>OXYGEN</w:t>
            </w:r>
          </w:p>
        </w:tc>
        <w:tc>
          <w:tcPr>
            <w:tcW w:w="1560" w:type="dxa"/>
          </w:tcPr>
          <w:p w14:paraId="646B54DA" w14:textId="77777777" w:rsidR="00145DDF" w:rsidRPr="000B595D" w:rsidRDefault="00145DDF" w:rsidP="00AD0966">
            <w:pPr>
              <w:pStyle w:val="Normal-Schedule"/>
              <w:spacing w:before="60" w:after="60"/>
            </w:pPr>
            <w:r w:rsidRPr="000B595D">
              <w:t>1072</w:t>
            </w:r>
            <w:r w:rsidRPr="000B595D">
              <w:br/>
              <w:t>1073</w:t>
            </w:r>
          </w:p>
        </w:tc>
        <w:tc>
          <w:tcPr>
            <w:tcW w:w="1842" w:type="dxa"/>
          </w:tcPr>
          <w:p w14:paraId="646B54DB" w14:textId="77777777" w:rsidR="00145DDF" w:rsidRPr="000B595D" w:rsidRDefault="00145DDF" w:rsidP="00AD0966">
            <w:pPr>
              <w:pStyle w:val="Normal-Schedule"/>
              <w:spacing w:before="60" w:after="60"/>
            </w:pPr>
            <w:r w:rsidRPr="000B595D">
              <w:t>2000</w:t>
            </w:r>
          </w:p>
        </w:tc>
      </w:tr>
      <w:tr w:rsidR="00145DDF" w:rsidRPr="000B595D" w14:paraId="646B54E1" w14:textId="77777777" w:rsidTr="00A913E6">
        <w:trPr>
          <w:cantSplit/>
        </w:trPr>
        <w:tc>
          <w:tcPr>
            <w:tcW w:w="817" w:type="dxa"/>
          </w:tcPr>
          <w:p w14:paraId="646B54DD" w14:textId="77777777" w:rsidR="00145DDF" w:rsidRPr="000B595D" w:rsidRDefault="00145DDF" w:rsidP="00AD0966">
            <w:pPr>
              <w:pStyle w:val="Normal-Schedule"/>
              <w:spacing w:before="60" w:after="60"/>
            </w:pPr>
            <w:r>
              <w:t>35</w:t>
            </w:r>
          </w:p>
        </w:tc>
        <w:tc>
          <w:tcPr>
            <w:tcW w:w="3827" w:type="dxa"/>
          </w:tcPr>
          <w:p w14:paraId="646B54DE" w14:textId="77777777" w:rsidR="00145DDF" w:rsidRPr="000B595D" w:rsidRDefault="00145DDF" w:rsidP="00AD0966">
            <w:pPr>
              <w:pStyle w:val="Normal-Schedule"/>
              <w:spacing w:before="60" w:after="60"/>
            </w:pPr>
            <w:r w:rsidRPr="000B595D">
              <w:t>PHOSGENE</w:t>
            </w:r>
          </w:p>
        </w:tc>
        <w:tc>
          <w:tcPr>
            <w:tcW w:w="1560" w:type="dxa"/>
          </w:tcPr>
          <w:p w14:paraId="646B54DF" w14:textId="77777777" w:rsidR="00145DDF" w:rsidRPr="000B595D" w:rsidRDefault="00145DDF" w:rsidP="00AD0966">
            <w:pPr>
              <w:pStyle w:val="Normal-Schedule"/>
              <w:spacing w:before="60" w:after="60"/>
            </w:pPr>
            <w:r w:rsidRPr="000B595D">
              <w:t>1076</w:t>
            </w:r>
          </w:p>
        </w:tc>
        <w:tc>
          <w:tcPr>
            <w:tcW w:w="1842" w:type="dxa"/>
          </w:tcPr>
          <w:p w14:paraId="646B54E0" w14:textId="77777777" w:rsidR="00145DDF" w:rsidRPr="000B595D" w:rsidRDefault="00145DDF" w:rsidP="00AD0966">
            <w:pPr>
              <w:pStyle w:val="Normal-Schedule"/>
              <w:spacing w:before="60" w:after="60"/>
            </w:pPr>
            <w:r w:rsidRPr="000B595D">
              <w:t>0</w:t>
            </w:r>
            <w:r w:rsidRPr="000B595D">
              <w:sym w:font="Symbol" w:char="F0D7"/>
            </w:r>
            <w:r w:rsidRPr="000B595D">
              <w:t>75</w:t>
            </w:r>
          </w:p>
        </w:tc>
      </w:tr>
      <w:tr w:rsidR="00145DDF" w:rsidRPr="000B595D" w14:paraId="646B54E6" w14:textId="77777777" w:rsidTr="00A913E6">
        <w:trPr>
          <w:cantSplit/>
        </w:trPr>
        <w:tc>
          <w:tcPr>
            <w:tcW w:w="817" w:type="dxa"/>
          </w:tcPr>
          <w:p w14:paraId="646B54E2" w14:textId="77777777" w:rsidR="00145DDF" w:rsidRPr="000B595D" w:rsidRDefault="00145DDF" w:rsidP="00AD0966">
            <w:pPr>
              <w:pStyle w:val="Normal-Schedule"/>
              <w:spacing w:before="60" w:after="60"/>
            </w:pPr>
            <w:r>
              <w:t>36</w:t>
            </w:r>
          </w:p>
        </w:tc>
        <w:tc>
          <w:tcPr>
            <w:tcW w:w="3827" w:type="dxa"/>
          </w:tcPr>
          <w:p w14:paraId="646B54E3" w14:textId="77777777" w:rsidR="00145DDF" w:rsidRPr="000B595D" w:rsidRDefault="00145DDF" w:rsidP="00AD0966">
            <w:pPr>
              <w:pStyle w:val="Normal-Schedule"/>
              <w:spacing w:before="60" w:after="60"/>
            </w:pPr>
            <w:r w:rsidRPr="000B595D">
              <w:t>PROPYLENE OXIDE</w:t>
            </w:r>
          </w:p>
        </w:tc>
        <w:tc>
          <w:tcPr>
            <w:tcW w:w="1560" w:type="dxa"/>
          </w:tcPr>
          <w:p w14:paraId="646B54E4" w14:textId="77777777" w:rsidR="00145DDF" w:rsidRPr="000B595D" w:rsidRDefault="00145DDF" w:rsidP="00AD0966">
            <w:pPr>
              <w:pStyle w:val="Normal-Schedule"/>
              <w:spacing w:before="60" w:after="60"/>
            </w:pPr>
            <w:r w:rsidRPr="000B595D">
              <w:t>1280</w:t>
            </w:r>
          </w:p>
        </w:tc>
        <w:tc>
          <w:tcPr>
            <w:tcW w:w="1842" w:type="dxa"/>
          </w:tcPr>
          <w:p w14:paraId="646B54E5" w14:textId="77777777" w:rsidR="00145DDF" w:rsidRPr="000B595D" w:rsidRDefault="00145DDF" w:rsidP="00AD0966">
            <w:pPr>
              <w:pStyle w:val="Normal-Schedule"/>
              <w:spacing w:before="60" w:after="60"/>
            </w:pPr>
            <w:r w:rsidRPr="000B595D">
              <w:t>50</w:t>
            </w:r>
          </w:p>
        </w:tc>
      </w:tr>
      <w:tr w:rsidR="00145DDF" w:rsidRPr="000B595D" w14:paraId="646B54EB" w14:textId="77777777" w:rsidTr="00A913E6">
        <w:trPr>
          <w:cantSplit/>
        </w:trPr>
        <w:tc>
          <w:tcPr>
            <w:tcW w:w="817" w:type="dxa"/>
          </w:tcPr>
          <w:p w14:paraId="646B54E7" w14:textId="77777777" w:rsidR="00145DDF" w:rsidRPr="000B595D" w:rsidRDefault="00145DDF" w:rsidP="00AD0966">
            <w:pPr>
              <w:pStyle w:val="Normal-Schedule"/>
              <w:spacing w:before="60" w:after="60"/>
            </w:pPr>
            <w:r>
              <w:t>37</w:t>
            </w:r>
          </w:p>
        </w:tc>
        <w:tc>
          <w:tcPr>
            <w:tcW w:w="3827" w:type="dxa"/>
          </w:tcPr>
          <w:p w14:paraId="646B54E8" w14:textId="77777777" w:rsidR="00145DDF" w:rsidRPr="000B595D" w:rsidRDefault="00145DDF" w:rsidP="00AD0966">
            <w:pPr>
              <w:pStyle w:val="Normal-Schedule"/>
              <w:spacing w:before="60" w:after="60"/>
            </w:pPr>
            <w:r w:rsidRPr="000B595D">
              <w:t>PROPYLENEIMINE</w:t>
            </w:r>
          </w:p>
        </w:tc>
        <w:tc>
          <w:tcPr>
            <w:tcW w:w="1560" w:type="dxa"/>
          </w:tcPr>
          <w:p w14:paraId="646B54E9" w14:textId="77777777" w:rsidR="00145DDF" w:rsidRPr="000B595D" w:rsidRDefault="00145DDF" w:rsidP="00AD0966">
            <w:pPr>
              <w:pStyle w:val="Normal-Schedule"/>
              <w:spacing w:before="60" w:after="60"/>
            </w:pPr>
            <w:r w:rsidRPr="000B595D">
              <w:t>1921</w:t>
            </w:r>
          </w:p>
        </w:tc>
        <w:tc>
          <w:tcPr>
            <w:tcW w:w="1842" w:type="dxa"/>
          </w:tcPr>
          <w:p w14:paraId="646B54EA" w14:textId="77777777" w:rsidR="00145DDF" w:rsidRPr="000B595D" w:rsidRDefault="00145DDF" w:rsidP="00AD0966">
            <w:pPr>
              <w:pStyle w:val="Normal-Schedule"/>
              <w:spacing w:before="60" w:after="60"/>
            </w:pPr>
            <w:r w:rsidRPr="000B595D">
              <w:t>200</w:t>
            </w:r>
          </w:p>
        </w:tc>
      </w:tr>
      <w:tr w:rsidR="00145DDF" w:rsidRPr="000B595D" w14:paraId="646B54F0" w14:textId="77777777" w:rsidTr="00A913E6">
        <w:trPr>
          <w:cantSplit/>
        </w:trPr>
        <w:tc>
          <w:tcPr>
            <w:tcW w:w="817" w:type="dxa"/>
          </w:tcPr>
          <w:p w14:paraId="646B54EC" w14:textId="77777777" w:rsidR="00145DDF" w:rsidRPr="000B595D" w:rsidRDefault="00145DDF" w:rsidP="00AD0966">
            <w:pPr>
              <w:pStyle w:val="Normal-Schedule"/>
              <w:spacing w:before="60" w:after="60"/>
            </w:pPr>
            <w:r>
              <w:t>38</w:t>
            </w:r>
          </w:p>
        </w:tc>
        <w:tc>
          <w:tcPr>
            <w:tcW w:w="3827" w:type="dxa"/>
          </w:tcPr>
          <w:p w14:paraId="646B54ED" w14:textId="77777777" w:rsidR="00145DDF" w:rsidRPr="000B595D" w:rsidRDefault="00145DDF" w:rsidP="00AD0966">
            <w:pPr>
              <w:pStyle w:val="Normal-Schedule"/>
              <w:spacing w:before="60" w:after="60"/>
            </w:pPr>
            <w:r w:rsidRPr="000B595D">
              <w:t>SODIUM CHLORATE, solid</w:t>
            </w:r>
          </w:p>
        </w:tc>
        <w:tc>
          <w:tcPr>
            <w:tcW w:w="1560" w:type="dxa"/>
          </w:tcPr>
          <w:p w14:paraId="646B54EE" w14:textId="77777777" w:rsidR="00145DDF" w:rsidRPr="000B595D" w:rsidRDefault="00145DDF" w:rsidP="00AD0966">
            <w:pPr>
              <w:pStyle w:val="Normal-Schedule"/>
              <w:spacing w:before="60" w:after="60"/>
            </w:pPr>
            <w:r w:rsidRPr="000B595D">
              <w:t>1495</w:t>
            </w:r>
          </w:p>
        </w:tc>
        <w:tc>
          <w:tcPr>
            <w:tcW w:w="1842" w:type="dxa"/>
          </w:tcPr>
          <w:p w14:paraId="646B54EF" w14:textId="77777777" w:rsidR="00145DDF" w:rsidRPr="000B595D" w:rsidRDefault="00145DDF" w:rsidP="00AD0966">
            <w:pPr>
              <w:pStyle w:val="Normal-Schedule"/>
              <w:spacing w:before="60" w:after="60"/>
            </w:pPr>
            <w:r w:rsidRPr="000B595D">
              <w:t>200</w:t>
            </w:r>
          </w:p>
        </w:tc>
      </w:tr>
      <w:tr w:rsidR="00145DDF" w:rsidRPr="000B595D" w14:paraId="646B54F5" w14:textId="77777777" w:rsidTr="00A913E6">
        <w:trPr>
          <w:cantSplit/>
        </w:trPr>
        <w:tc>
          <w:tcPr>
            <w:tcW w:w="817" w:type="dxa"/>
          </w:tcPr>
          <w:p w14:paraId="646B54F1" w14:textId="77777777" w:rsidR="00145DDF" w:rsidRPr="000B595D" w:rsidRDefault="00145DDF" w:rsidP="00AD0966">
            <w:pPr>
              <w:pStyle w:val="Normal-Schedule"/>
              <w:spacing w:before="60" w:after="60"/>
            </w:pPr>
            <w:r>
              <w:t>39</w:t>
            </w:r>
          </w:p>
        </w:tc>
        <w:tc>
          <w:tcPr>
            <w:tcW w:w="3827" w:type="dxa"/>
          </w:tcPr>
          <w:p w14:paraId="646B54F2" w14:textId="77777777" w:rsidR="00145DDF" w:rsidRPr="000B595D" w:rsidRDefault="00145DDF" w:rsidP="00AD0966">
            <w:pPr>
              <w:pStyle w:val="Normal-Schedule"/>
              <w:spacing w:before="60" w:after="60"/>
            </w:pPr>
            <w:r w:rsidRPr="000B595D">
              <w:t>SULFUR DICHLORIDE</w:t>
            </w:r>
          </w:p>
        </w:tc>
        <w:tc>
          <w:tcPr>
            <w:tcW w:w="1560" w:type="dxa"/>
          </w:tcPr>
          <w:p w14:paraId="646B54F3" w14:textId="77777777" w:rsidR="00145DDF" w:rsidRPr="000B595D" w:rsidRDefault="00145DDF" w:rsidP="00AD0966">
            <w:pPr>
              <w:pStyle w:val="Normal-Schedule"/>
              <w:spacing w:before="60" w:after="60"/>
            </w:pPr>
            <w:r w:rsidRPr="000B595D">
              <w:t>1828</w:t>
            </w:r>
          </w:p>
        </w:tc>
        <w:tc>
          <w:tcPr>
            <w:tcW w:w="1842" w:type="dxa"/>
          </w:tcPr>
          <w:p w14:paraId="646B54F4" w14:textId="77777777" w:rsidR="00145DDF" w:rsidRPr="000B595D" w:rsidRDefault="00145DDF" w:rsidP="00AD0966">
            <w:pPr>
              <w:pStyle w:val="Normal-Schedule"/>
              <w:spacing w:before="60" w:after="60"/>
            </w:pPr>
            <w:r w:rsidRPr="000B595D">
              <w:t>1</w:t>
            </w:r>
          </w:p>
        </w:tc>
      </w:tr>
      <w:tr w:rsidR="00145DDF" w:rsidRPr="000B595D" w14:paraId="646B54FA" w14:textId="77777777" w:rsidTr="00A913E6">
        <w:trPr>
          <w:cantSplit/>
        </w:trPr>
        <w:tc>
          <w:tcPr>
            <w:tcW w:w="817" w:type="dxa"/>
          </w:tcPr>
          <w:p w14:paraId="646B54F6" w14:textId="77777777" w:rsidR="00145DDF" w:rsidRPr="000B595D" w:rsidRDefault="00145DDF" w:rsidP="00AD0966">
            <w:pPr>
              <w:pStyle w:val="Normal-Schedule"/>
              <w:spacing w:before="60" w:after="60"/>
            </w:pPr>
            <w:r>
              <w:t>40</w:t>
            </w:r>
          </w:p>
        </w:tc>
        <w:tc>
          <w:tcPr>
            <w:tcW w:w="3827" w:type="dxa"/>
          </w:tcPr>
          <w:p w14:paraId="646B54F7" w14:textId="77777777" w:rsidR="00145DDF" w:rsidRPr="000B595D" w:rsidRDefault="00145DDF" w:rsidP="00AD0966">
            <w:pPr>
              <w:pStyle w:val="Normal-Schedule"/>
              <w:spacing w:before="60" w:after="60"/>
            </w:pPr>
            <w:r w:rsidRPr="000B595D">
              <w:t>SULFUR DIOXIDE, LIQUEFIED</w:t>
            </w:r>
          </w:p>
        </w:tc>
        <w:tc>
          <w:tcPr>
            <w:tcW w:w="1560" w:type="dxa"/>
          </w:tcPr>
          <w:p w14:paraId="646B54F8" w14:textId="77777777" w:rsidR="00145DDF" w:rsidRPr="000B595D" w:rsidRDefault="00145DDF" w:rsidP="00AD0966">
            <w:pPr>
              <w:pStyle w:val="Normal-Schedule"/>
              <w:spacing w:before="60" w:after="60"/>
            </w:pPr>
            <w:r w:rsidRPr="000B595D">
              <w:t>1079</w:t>
            </w:r>
          </w:p>
        </w:tc>
        <w:tc>
          <w:tcPr>
            <w:tcW w:w="1842" w:type="dxa"/>
          </w:tcPr>
          <w:p w14:paraId="646B54F9" w14:textId="77777777" w:rsidR="00145DDF" w:rsidRPr="000B595D" w:rsidRDefault="00145DDF" w:rsidP="00AD0966">
            <w:pPr>
              <w:pStyle w:val="Normal-Schedule"/>
              <w:spacing w:before="60" w:after="60"/>
            </w:pPr>
            <w:r w:rsidRPr="000B595D">
              <w:t>200</w:t>
            </w:r>
          </w:p>
        </w:tc>
      </w:tr>
      <w:tr w:rsidR="00145DDF" w:rsidRPr="000B595D" w14:paraId="646B54FF" w14:textId="77777777" w:rsidTr="00A913E6">
        <w:trPr>
          <w:cantSplit/>
        </w:trPr>
        <w:tc>
          <w:tcPr>
            <w:tcW w:w="817" w:type="dxa"/>
          </w:tcPr>
          <w:p w14:paraId="646B54FB" w14:textId="77777777" w:rsidR="00145DDF" w:rsidRPr="000B595D" w:rsidRDefault="00145DDF" w:rsidP="00AD0966">
            <w:pPr>
              <w:pStyle w:val="Normal-Schedule"/>
              <w:spacing w:before="60" w:after="60"/>
            </w:pPr>
            <w:r>
              <w:t>41</w:t>
            </w:r>
          </w:p>
        </w:tc>
        <w:tc>
          <w:tcPr>
            <w:tcW w:w="3827" w:type="dxa"/>
          </w:tcPr>
          <w:p w14:paraId="646B54FC" w14:textId="77777777" w:rsidR="00145DDF" w:rsidRPr="000B595D" w:rsidRDefault="00145DDF" w:rsidP="00AD0966">
            <w:pPr>
              <w:pStyle w:val="Normal-Schedule"/>
              <w:spacing w:before="60" w:after="60"/>
            </w:pPr>
            <w:r w:rsidRPr="000B595D">
              <w:t>SULFURIC ANHYDRIDE (Alt. SULFUR TRIOXIDE)</w:t>
            </w:r>
          </w:p>
        </w:tc>
        <w:tc>
          <w:tcPr>
            <w:tcW w:w="1560" w:type="dxa"/>
          </w:tcPr>
          <w:p w14:paraId="646B54FD" w14:textId="77777777" w:rsidR="00145DDF" w:rsidRPr="000B595D" w:rsidRDefault="00145DDF" w:rsidP="00AD0966">
            <w:pPr>
              <w:pStyle w:val="Normal-Schedule"/>
              <w:spacing w:before="60" w:after="60"/>
            </w:pPr>
            <w:r w:rsidRPr="000B595D">
              <w:t>1829</w:t>
            </w:r>
          </w:p>
        </w:tc>
        <w:tc>
          <w:tcPr>
            <w:tcW w:w="1842" w:type="dxa"/>
          </w:tcPr>
          <w:p w14:paraId="646B54FE" w14:textId="77777777" w:rsidR="00145DDF" w:rsidRPr="000B595D" w:rsidRDefault="00145DDF" w:rsidP="00AD0966">
            <w:pPr>
              <w:pStyle w:val="Normal-Schedule"/>
              <w:spacing w:before="60" w:after="60"/>
            </w:pPr>
            <w:r w:rsidRPr="000B595D">
              <w:t>75</w:t>
            </w:r>
          </w:p>
        </w:tc>
      </w:tr>
      <w:tr w:rsidR="00145DDF" w:rsidRPr="000B595D" w14:paraId="646B5504" w14:textId="77777777" w:rsidTr="00A913E6">
        <w:trPr>
          <w:cantSplit/>
        </w:trPr>
        <w:tc>
          <w:tcPr>
            <w:tcW w:w="817" w:type="dxa"/>
          </w:tcPr>
          <w:p w14:paraId="646B5500" w14:textId="77777777" w:rsidR="00145DDF" w:rsidRPr="000B595D" w:rsidRDefault="00145DDF" w:rsidP="00AD0966">
            <w:pPr>
              <w:pStyle w:val="Normal-Schedule"/>
              <w:spacing w:before="60" w:after="60"/>
            </w:pPr>
            <w:r>
              <w:t>42</w:t>
            </w:r>
          </w:p>
        </w:tc>
        <w:tc>
          <w:tcPr>
            <w:tcW w:w="3827" w:type="dxa"/>
          </w:tcPr>
          <w:p w14:paraId="646B5501" w14:textId="77777777" w:rsidR="00145DDF" w:rsidRPr="000B595D" w:rsidRDefault="00145DDF" w:rsidP="00AD0966">
            <w:pPr>
              <w:pStyle w:val="Normal-Schedule"/>
              <w:spacing w:before="60" w:after="60"/>
            </w:pPr>
            <w:r w:rsidRPr="000B595D">
              <w:t>TITANIUM TETRACHLORIDE</w:t>
            </w:r>
          </w:p>
        </w:tc>
        <w:tc>
          <w:tcPr>
            <w:tcW w:w="1560" w:type="dxa"/>
          </w:tcPr>
          <w:p w14:paraId="646B5502" w14:textId="77777777" w:rsidR="00145DDF" w:rsidRPr="000B595D" w:rsidRDefault="00145DDF" w:rsidP="00AD0966">
            <w:pPr>
              <w:pStyle w:val="Normal-Schedule"/>
              <w:spacing w:before="60" w:after="60"/>
            </w:pPr>
            <w:r>
              <w:t>1838</w:t>
            </w:r>
          </w:p>
        </w:tc>
        <w:tc>
          <w:tcPr>
            <w:tcW w:w="1842" w:type="dxa"/>
          </w:tcPr>
          <w:p w14:paraId="646B5503" w14:textId="77777777" w:rsidR="00145DDF" w:rsidRPr="000B595D" w:rsidRDefault="00145DDF" w:rsidP="00AD0966">
            <w:pPr>
              <w:pStyle w:val="Normal-Schedule"/>
              <w:spacing w:before="60" w:after="60"/>
            </w:pPr>
            <w:r w:rsidRPr="000B595D">
              <w:t>500</w:t>
            </w:r>
          </w:p>
        </w:tc>
      </w:tr>
      <w:tr w:rsidR="00145DDF" w:rsidRPr="000B595D" w14:paraId="646B5509" w14:textId="77777777" w:rsidTr="00A913E6">
        <w:trPr>
          <w:cantSplit/>
        </w:trPr>
        <w:tc>
          <w:tcPr>
            <w:tcW w:w="817" w:type="dxa"/>
            <w:tcBorders>
              <w:bottom w:val="single" w:sz="4" w:space="0" w:color="auto"/>
            </w:tcBorders>
          </w:tcPr>
          <w:p w14:paraId="646B5505" w14:textId="77777777" w:rsidR="00145DDF" w:rsidRPr="000B595D" w:rsidRDefault="00145DDF" w:rsidP="00AD0966">
            <w:pPr>
              <w:pStyle w:val="Normal-Schedule"/>
              <w:spacing w:before="60" w:after="60"/>
            </w:pPr>
            <w:r>
              <w:t>43</w:t>
            </w:r>
          </w:p>
        </w:tc>
        <w:tc>
          <w:tcPr>
            <w:tcW w:w="3827" w:type="dxa"/>
            <w:tcBorders>
              <w:bottom w:val="single" w:sz="4" w:space="0" w:color="auto"/>
            </w:tcBorders>
          </w:tcPr>
          <w:p w14:paraId="646B5506" w14:textId="77777777" w:rsidR="00145DDF" w:rsidRPr="000B595D" w:rsidRDefault="00145DDF" w:rsidP="00AD0966">
            <w:pPr>
              <w:pStyle w:val="Normal-Schedule"/>
              <w:spacing w:before="60" w:after="60"/>
            </w:pPr>
            <w:r w:rsidRPr="000B595D">
              <w:t>TOLUENE DIISOCYANATE</w:t>
            </w:r>
          </w:p>
        </w:tc>
        <w:tc>
          <w:tcPr>
            <w:tcW w:w="1560" w:type="dxa"/>
            <w:tcBorders>
              <w:bottom w:val="single" w:sz="4" w:space="0" w:color="auto"/>
            </w:tcBorders>
          </w:tcPr>
          <w:p w14:paraId="646B5507" w14:textId="77777777" w:rsidR="00145DDF" w:rsidRPr="000B595D" w:rsidRDefault="00145DDF" w:rsidP="00AD0966">
            <w:pPr>
              <w:pStyle w:val="Normal-Schedule"/>
              <w:spacing w:before="60" w:after="60"/>
            </w:pPr>
            <w:r w:rsidRPr="000B595D">
              <w:t>2078</w:t>
            </w:r>
          </w:p>
        </w:tc>
        <w:tc>
          <w:tcPr>
            <w:tcW w:w="1842" w:type="dxa"/>
            <w:tcBorders>
              <w:bottom w:val="single" w:sz="4" w:space="0" w:color="auto"/>
            </w:tcBorders>
          </w:tcPr>
          <w:p w14:paraId="646B5508" w14:textId="77777777" w:rsidR="00145DDF" w:rsidRPr="000B595D" w:rsidRDefault="00145DDF" w:rsidP="00AD0966">
            <w:pPr>
              <w:pStyle w:val="Normal-Schedule"/>
              <w:spacing w:before="60" w:after="60"/>
            </w:pPr>
            <w:r w:rsidRPr="000B595D">
              <w:t>200</w:t>
            </w:r>
          </w:p>
        </w:tc>
      </w:tr>
    </w:tbl>
    <w:p w14:paraId="646B550A" w14:textId="77777777" w:rsidR="007162D7" w:rsidRDefault="007162D7" w:rsidP="00145DDF"/>
    <w:p w14:paraId="646B550B" w14:textId="77777777" w:rsidR="00145DDF" w:rsidRPr="00DC74D1" w:rsidRDefault="00145DDF" w:rsidP="00145DDF">
      <w:pPr>
        <w:pStyle w:val="Normal-Schedule"/>
        <w:tabs>
          <w:tab w:val="clear" w:pos="454"/>
          <w:tab w:val="left" w:pos="720"/>
        </w:tabs>
        <w:spacing w:before="240" w:after="60"/>
        <w:ind w:left="1038" w:hanging="1038"/>
        <w:rPr>
          <w:b/>
        </w:rPr>
      </w:pPr>
      <w:r w:rsidRPr="00DC74D1">
        <w:rPr>
          <w:b/>
        </w:rPr>
        <w:t xml:space="preserve">Table </w:t>
      </w:r>
      <w:r>
        <w:rPr>
          <w:b/>
        </w:rPr>
        <w:t>15.</w:t>
      </w:r>
      <w:r w:rsidRPr="00DC74D1">
        <w:rPr>
          <w:b/>
        </w:rPr>
        <w:t>2</w:t>
      </w:r>
    </w:p>
    <w:tbl>
      <w:tblPr>
        <w:tblW w:w="8046" w:type="dxa"/>
        <w:tblLayout w:type="fixed"/>
        <w:tblLook w:val="0000" w:firstRow="0" w:lastRow="0" w:firstColumn="0" w:lastColumn="0" w:noHBand="0" w:noVBand="0"/>
      </w:tblPr>
      <w:tblGrid>
        <w:gridCol w:w="817"/>
        <w:gridCol w:w="1985"/>
        <w:gridCol w:w="3402"/>
        <w:gridCol w:w="1842"/>
      </w:tblGrid>
      <w:tr w:rsidR="00145DDF" w:rsidRPr="00160321" w14:paraId="646B5514" w14:textId="77777777" w:rsidTr="00A913E6">
        <w:trPr>
          <w:cantSplit/>
          <w:tblHeader/>
        </w:trPr>
        <w:tc>
          <w:tcPr>
            <w:tcW w:w="817" w:type="dxa"/>
            <w:tcBorders>
              <w:top w:val="single" w:sz="6" w:space="0" w:color="auto"/>
              <w:bottom w:val="single" w:sz="6" w:space="0" w:color="auto"/>
            </w:tcBorders>
          </w:tcPr>
          <w:p w14:paraId="646B550C" w14:textId="77777777" w:rsidR="00145DDF" w:rsidRDefault="00145DDF" w:rsidP="00AD0966">
            <w:pPr>
              <w:pStyle w:val="Normal-Schedule"/>
              <w:spacing w:before="60" w:after="60"/>
              <w:rPr>
                <w:b/>
              </w:rPr>
            </w:pPr>
          </w:p>
          <w:p w14:paraId="646B550D" w14:textId="77777777" w:rsidR="00145DDF" w:rsidRPr="00160321" w:rsidRDefault="00145DDF" w:rsidP="00AD0966">
            <w:pPr>
              <w:pStyle w:val="Normal-Schedule"/>
              <w:spacing w:before="0" w:after="60"/>
              <w:rPr>
                <w:b/>
              </w:rPr>
            </w:pPr>
            <w:r>
              <w:rPr>
                <w:b/>
              </w:rPr>
              <w:t>Item</w:t>
            </w:r>
          </w:p>
        </w:tc>
        <w:tc>
          <w:tcPr>
            <w:tcW w:w="1985" w:type="dxa"/>
            <w:tcBorders>
              <w:top w:val="single" w:sz="6" w:space="0" w:color="auto"/>
              <w:bottom w:val="single" w:sz="6" w:space="0" w:color="auto"/>
            </w:tcBorders>
          </w:tcPr>
          <w:p w14:paraId="646B550E" w14:textId="77777777" w:rsidR="00145DDF" w:rsidRPr="00160321" w:rsidRDefault="00145DDF" w:rsidP="00AD0966">
            <w:pPr>
              <w:pStyle w:val="Normal-Schedule"/>
              <w:spacing w:before="60" w:after="60"/>
              <w:rPr>
                <w:b/>
              </w:rPr>
            </w:pPr>
            <w:r w:rsidRPr="00160321">
              <w:rPr>
                <w:b/>
              </w:rPr>
              <w:t>Column 1</w:t>
            </w:r>
          </w:p>
          <w:p w14:paraId="646B550F" w14:textId="77777777" w:rsidR="00145DDF" w:rsidRPr="00160321" w:rsidRDefault="00145DDF" w:rsidP="00AD0966">
            <w:pPr>
              <w:pStyle w:val="Normal-Schedule"/>
              <w:spacing w:before="0" w:after="60"/>
              <w:rPr>
                <w:b/>
              </w:rPr>
            </w:pPr>
            <w:r w:rsidRPr="00160321">
              <w:rPr>
                <w:b/>
              </w:rPr>
              <w:t>Hazardous chemical</w:t>
            </w:r>
          </w:p>
        </w:tc>
        <w:tc>
          <w:tcPr>
            <w:tcW w:w="3402" w:type="dxa"/>
            <w:tcBorders>
              <w:top w:val="single" w:sz="6" w:space="0" w:color="auto"/>
              <w:bottom w:val="single" w:sz="6" w:space="0" w:color="auto"/>
            </w:tcBorders>
          </w:tcPr>
          <w:p w14:paraId="646B5510" w14:textId="77777777" w:rsidR="00145DDF" w:rsidRPr="00160321" w:rsidRDefault="00145DDF" w:rsidP="00AD0966">
            <w:pPr>
              <w:pStyle w:val="Normal-Schedule"/>
              <w:spacing w:before="60" w:after="60"/>
              <w:rPr>
                <w:b/>
              </w:rPr>
            </w:pPr>
            <w:r w:rsidRPr="00160321">
              <w:rPr>
                <w:b/>
              </w:rPr>
              <w:t>Column 2</w:t>
            </w:r>
          </w:p>
          <w:p w14:paraId="646B5511" w14:textId="77777777" w:rsidR="00145DDF" w:rsidRPr="00160321" w:rsidRDefault="00145DDF" w:rsidP="00AD0966">
            <w:pPr>
              <w:pStyle w:val="Normal-Schedule"/>
              <w:spacing w:before="0" w:after="60"/>
              <w:rPr>
                <w:b/>
              </w:rPr>
            </w:pPr>
            <w:r w:rsidRPr="00160321">
              <w:rPr>
                <w:b/>
              </w:rPr>
              <w:t>Description</w:t>
            </w:r>
          </w:p>
        </w:tc>
        <w:tc>
          <w:tcPr>
            <w:tcW w:w="1842" w:type="dxa"/>
            <w:tcBorders>
              <w:top w:val="single" w:sz="6" w:space="0" w:color="auto"/>
              <w:bottom w:val="single" w:sz="6" w:space="0" w:color="auto"/>
            </w:tcBorders>
          </w:tcPr>
          <w:p w14:paraId="646B5512" w14:textId="77777777" w:rsidR="00145DDF" w:rsidRPr="00160321" w:rsidRDefault="00145DDF" w:rsidP="00AD0966">
            <w:pPr>
              <w:pStyle w:val="Normal-Schedule"/>
              <w:spacing w:before="60" w:after="60"/>
              <w:rPr>
                <w:b/>
              </w:rPr>
            </w:pPr>
            <w:r w:rsidRPr="00160321">
              <w:rPr>
                <w:b/>
              </w:rPr>
              <w:t>Column 3</w:t>
            </w:r>
          </w:p>
          <w:p w14:paraId="646B5513" w14:textId="77777777" w:rsidR="00145DDF" w:rsidRPr="00160321" w:rsidRDefault="00145DDF" w:rsidP="00AD0966">
            <w:pPr>
              <w:pStyle w:val="Normal-Schedule"/>
              <w:spacing w:before="0" w:after="60"/>
              <w:rPr>
                <w:b/>
              </w:rPr>
            </w:pPr>
            <w:r w:rsidRPr="00160321">
              <w:rPr>
                <w:b/>
              </w:rPr>
              <w:t>Threshold quantity (tonnes)</w:t>
            </w:r>
          </w:p>
        </w:tc>
      </w:tr>
      <w:tr w:rsidR="00145DDF" w:rsidRPr="000B595D" w14:paraId="646B5519" w14:textId="77777777" w:rsidTr="00A913E6">
        <w:trPr>
          <w:cantSplit/>
        </w:trPr>
        <w:tc>
          <w:tcPr>
            <w:tcW w:w="817" w:type="dxa"/>
            <w:tcBorders>
              <w:top w:val="single" w:sz="6" w:space="0" w:color="auto"/>
            </w:tcBorders>
          </w:tcPr>
          <w:p w14:paraId="646B5515" w14:textId="77777777" w:rsidR="00145DDF" w:rsidRPr="000B595D" w:rsidRDefault="00145DDF" w:rsidP="00AD0966">
            <w:pPr>
              <w:pStyle w:val="Normal-Schedule"/>
              <w:spacing w:before="60" w:after="60"/>
            </w:pPr>
            <w:r>
              <w:t>1</w:t>
            </w:r>
          </w:p>
        </w:tc>
        <w:tc>
          <w:tcPr>
            <w:tcW w:w="1985" w:type="dxa"/>
            <w:tcBorders>
              <w:top w:val="single" w:sz="6" w:space="0" w:color="auto"/>
            </w:tcBorders>
          </w:tcPr>
          <w:p w14:paraId="646B5516" w14:textId="77777777" w:rsidR="00145DDF" w:rsidRPr="000B595D" w:rsidRDefault="00145DDF" w:rsidP="00AD0966">
            <w:pPr>
              <w:pStyle w:val="Normal-Schedule"/>
              <w:spacing w:before="60" w:after="60"/>
            </w:pPr>
            <w:r w:rsidRPr="000B595D">
              <w:t>Explosive materials</w:t>
            </w:r>
          </w:p>
        </w:tc>
        <w:tc>
          <w:tcPr>
            <w:tcW w:w="3402" w:type="dxa"/>
            <w:tcBorders>
              <w:top w:val="single" w:sz="6" w:space="0" w:color="auto"/>
            </w:tcBorders>
          </w:tcPr>
          <w:p w14:paraId="646B5517" w14:textId="77777777" w:rsidR="00145DDF" w:rsidRPr="000B595D" w:rsidRDefault="00145DDF" w:rsidP="00AD0966">
            <w:pPr>
              <w:pStyle w:val="Normal-Schedule"/>
              <w:spacing w:before="60" w:after="60"/>
            </w:pPr>
            <w:r w:rsidRPr="000B595D">
              <w:t xml:space="preserve">Explosive of </w:t>
            </w:r>
            <w:r>
              <w:t>Division</w:t>
            </w:r>
            <w:r w:rsidRPr="000B595D">
              <w:t> 1.1A</w:t>
            </w:r>
          </w:p>
        </w:tc>
        <w:tc>
          <w:tcPr>
            <w:tcW w:w="1842" w:type="dxa"/>
            <w:tcBorders>
              <w:top w:val="single" w:sz="6" w:space="0" w:color="auto"/>
            </w:tcBorders>
          </w:tcPr>
          <w:p w14:paraId="646B5518" w14:textId="77777777" w:rsidR="00145DDF" w:rsidRPr="000B595D" w:rsidRDefault="00145DDF" w:rsidP="00AD0966">
            <w:pPr>
              <w:pStyle w:val="Normal-Schedule"/>
              <w:spacing w:before="60" w:after="60"/>
            </w:pPr>
            <w:r w:rsidRPr="000B595D">
              <w:t>10</w:t>
            </w:r>
          </w:p>
        </w:tc>
      </w:tr>
      <w:tr w:rsidR="00145DDF" w:rsidRPr="000B595D" w14:paraId="646B551E" w14:textId="77777777" w:rsidTr="00A913E6">
        <w:trPr>
          <w:cantSplit/>
        </w:trPr>
        <w:tc>
          <w:tcPr>
            <w:tcW w:w="817" w:type="dxa"/>
          </w:tcPr>
          <w:p w14:paraId="646B551A" w14:textId="77777777" w:rsidR="00145DDF" w:rsidRPr="000B595D" w:rsidRDefault="00145DDF" w:rsidP="00AD0966">
            <w:pPr>
              <w:pStyle w:val="Normal-Schedule"/>
              <w:spacing w:before="60" w:after="60"/>
            </w:pPr>
          </w:p>
        </w:tc>
        <w:tc>
          <w:tcPr>
            <w:tcW w:w="1985" w:type="dxa"/>
          </w:tcPr>
          <w:p w14:paraId="646B551B" w14:textId="77777777" w:rsidR="00145DDF" w:rsidRPr="000B595D" w:rsidRDefault="00145DDF" w:rsidP="00AD0966">
            <w:pPr>
              <w:pStyle w:val="Normal-Schedule"/>
              <w:spacing w:before="60" w:after="60"/>
            </w:pPr>
          </w:p>
        </w:tc>
        <w:tc>
          <w:tcPr>
            <w:tcW w:w="3402" w:type="dxa"/>
          </w:tcPr>
          <w:p w14:paraId="646B551C" w14:textId="77777777" w:rsidR="00145DDF" w:rsidRPr="000B595D" w:rsidRDefault="00145DDF" w:rsidP="00AD0966">
            <w:pPr>
              <w:pStyle w:val="Normal-Schedule"/>
              <w:spacing w:before="60" w:after="60"/>
            </w:pPr>
            <w:r w:rsidRPr="000B595D">
              <w:t xml:space="preserve">All other </w:t>
            </w:r>
            <w:r>
              <w:t>e</w:t>
            </w:r>
            <w:r w:rsidRPr="000B595D">
              <w:t xml:space="preserve">xplosives of </w:t>
            </w:r>
            <w:r>
              <w:t>Division</w:t>
            </w:r>
            <w:r w:rsidRPr="000B595D">
              <w:t> 1.1</w:t>
            </w:r>
          </w:p>
        </w:tc>
        <w:tc>
          <w:tcPr>
            <w:tcW w:w="1842" w:type="dxa"/>
          </w:tcPr>
          <w:p w14:paraId="646B551D" w14:textId="77777777" w:rsidR="00145DDF" w:rsidRPr="000B595D" w:rsidRDefault="00145DDF" w:rsidP="00AD0966">
            <w:pPr>
              <w:pStyle w:val="Normal-Schedule"/>
              <w:spacing w:before="60" w:after="60"/>
            </w:pPr>
            <w:r w:rsidRPr="000B595D">
              <w:t>50</w:t>
            </w:r>
          </w:p>
        </w:tc>
      </w:tr>
      <w:tr w:rsidR="00145DDF" w:rsidRPr="000B595D" w14:paraId="646B5523" w14:textId="77777777" w:rsidTr="00A913E6">
        <w:trPr>
          <w:cantSplit/>
        </w:trPr>
        <w:tc>
          <w:tcPr>
            <w:tcW w:w="817" w:type="dxa"/>
          </w:tcPr>
          <w:p w14:paraId="646B551F" w14:textId="77777777" w:rsidR="00145DDF" w:rsidRPr="000B595D" w:rsidRDefault="00145DDF" w:rsidP="00AD0966">
            <w:pPr>
              <w:pStyle w:val="Normal-Schedule"/>
              <w:spacing w:before="60" w:after="60"/>
            </w:pPr>
          </w:p>
        </w:tc>
        <w:tc>
          <w:tcPr>
            <w:tcW w:w="1985" w:type="dxa"/>
          </w:tcPr>
          <w:p w14:paraId="646B5520" w14:textId="77777777" w:rsidR="00145DDF" w:rsidRPr="000B595D" w:rsidRDefault="00145DDF" w:rsidP="00AD0966">
            <w:pPr>
              <w:pStyle w:val="Normal-Schedule"/>
              <w:spacing w:before="60" w:after="60"/>
            </w:pPr>
          </w:p>
        </w:tc>
        <w:tc>
          <w:tcPr>
            <w:tcW w:w="3402" w:type="dxa"/>
          </w:tcPr>
          <w:p w14:paraId="646B5521" w14:textId="77777777" w:rsidR="00145DDF" w:rsidRPr="000B595D" w:rsidRDefault="00145DDF" w:rsidP="00AD0966">
            <w:pPr>
              <w:pStyle w:val="Normal-Schedule"/>
              <w:spacing w:before="60" w:after="60"/>
            </w:pPr>
            <w:r w:rsidRPr="000B595D">
              <w:t xml:space="preserve">Explosive of </w:t>
            </w:r>
            <w:r>
              <w:t>Division</w:t>
            </w:r>
            <w:r w:rsidRPr="000B595D">
              <w:t> 1.2</w:t>
            </w:r>
          </w:p>
        </w:tc>
        <w:tc>
          <w:tcPr>
            <w:tcW w:w="1842" w:type="dxa"/>
          </w:tcPr>
          <w:p w14:paraId="646B5522" w14:textId="77777777" w:rsidR="00145DDF" w:rsidRPr="000B595D" w:rsidRDefault="00145DDF" w:rsidP="00AD0966">
            <w:pPr>
              <w:pStyle w:val="Normal-Schedule"/>
              <w:spacing w:before="60" w:after="60"/>
            </w:pPr>
            <w:r w:rsidRPr="000B595D">
              <w:t>200</w:t>
            </w:r>
          </w:p>
        </w:tc>
      </w:tr>
      <w:tr w:rsidR="00145DDF" w:rsidRPr="000B595D" w14:paraId="646B5528" w14:textId="77777777" w:rsidTr="00A913E6">
        <w:trPr>
          <w:cantSplit/>
        </w:trPr>
        <w:tc>
          <w:tcPr>
            <w:tcW w:w="817" w:type="dxa"/>
          </w:tcPr>
          <w:p w14:paraId="646B5524" w14:textId="77777777" w:rsidR="00145DDF" w:rsidRPr="000B595D" w:rsidRDefault="00145DDF" w:rsidP="00AD0966">
            <w:pPr>
              <w:pStyle w:val="Normal-Schedule"/>
              <w:spacing w:before="60" w:after="60"/>
            </w:pPr>
          </w:p>
        </w:tc>
        <w:tc>
          <w:tcPr>
            <w:tcW w:w="1985" w:type="dxa"/>
          </w:tcPr>
          <w:p w14:paraId="646B5525" w14:textId="77777777" w:rsidR="00145DDF" w:rsidRPr="000B595D" w:rsidRDefault="00145DDF" w:rsidP="00AD0966">
            <w:pPr>
              <w:pStyle w:val="Normal-Schedule"/>
              <w:spacing w:before="60" w:after="60"/>
            </w:pPr>
          </w:p>
        </w:tc>
        <w:tc>
          <w:tcPr>
            <w:tcW w:w="3402" w:type="dxa"/>
          </w:tcPr>
          <w:p w14:paraId="646B5526" w14:textId="77777777" w:rsidR="00145DDF" w:rsidRPr="000B595D" w:rsidRDefault="00145DDF" w:rsidP="00AD0966">
            <w:pPr>
              <w:pStyle w:val="Normal-Schedule"/>
              <w:spacing w:before="60" w:after="60"/>
            </w:pPr>
            <w:r w:rsidRPr="000B595D">
              <w:t xml:space="preserve">Explosive of </w:t>
            </w:r>
            <w:r>
              <w:t>Division</w:t>
            </w:r>
            <w:r w:rsidRPr="000B595D">
              <w:t> 1.3</w:t>
            </w:r>
          </w:p>
        </w:tc>
        <w:tc>
          <w:tcPr>
            <w:tcW w:w="1842" w:type="dxa"/>
          </w:tcPr>
          <w:p w14:paraId="646B5527" w14:textId="77777777" w:rsidR="00145DDF" w:rsidRPr="000B595D" w:rsidRDefault="00145DDF" w:rsidP="00AD0966">
            <w:pPr>
              <w:pStyle w:val="Normal-Schedule"/>
              <w:spacing w:before="60" w:after="60"/>
            </w:pPr>
            <w:r w:rsidRPr="000B595D">
              <w:t>200</w:t>
            </w:r>
          </w:p>
        </w:tc>
      </w:tr>
      <w:tr w:rsidR="00145DDF" w:rsidRPr="000B595D" w14:paraId="646B552D" w14:textId="77777777" w:rsidTr="00A913E6">
        <w:trPr>
          <w:cantSplit/>
        </w:trPr>
        <w:tc>
          <w:tcPr>
            <w:tcW w:w="817" w:type="dxa"/>
          </w:tcPr>
          <w:p w14:paraId="646B5529" w14:textId="77777777" w:rsidR="00145DDF" w:rsidRPr="000B595D" w:rsidRDefault="00145DDF" w:rsidP="00AD0966">
            <w:pPr>
              <w:pStyle w:val="Normal-Schedule"/>
              <w:spacing w:before="60" w:after="60"/>
            </w:pPr>
            <w:r>
              <w:t>2</w:t>
            </w:r>
          </w:p>
        </w:tc>
        <w:tc>
          <w:tcPr>
            <w:tcW w:w="1985" w:type="dxa"/>
          </w:tcPr>
          <w:p w14:paraId="646B552A" w14:textId="77777777" w:rsidR="00145DDF" w:rsidRPr="000B595D" w:rsidRDefault="00145DDF" w:rsidP="00AD0966">
            <w:pPr>
              <w:pStyle w:val="Normal-Schedule"/>
              <w:spacing w:before="60" w:after="60"/>
            </w:pPr>
            <w:r w:rsidRPr="000B595D">
              <w:t>Compressed and liquefied gases</w:t>
            </w:r>
          </w:p>
        </w:tc>
        <w:tc>
          <w:tcPr>
            <w:tcW w:w="3402" w:type="dxa"/>
          </w:tcPr>
          <w:p w14:paraId="646B552B" w14:textId="77777777" w:rsidR="00145DDF" w:rsidRPr="000B595D" w:rsidRDefault="00145DDF" w:rsidP="00AD0966">
            <w:pPr>
              <w:pStyle w:val="Normal-Schedule"/>
              <w:spacing w:before="60" w:after="60"/>
            </w:pPr>
            <w:r w:rsidRPr="000B595D">
              <w:t xml:space="preserve">Compressed or liquefied gases of </w:t>
            </w:r>
            <w:r>
              <w:t>Division</w:t>
            </w:r>
            <w:r w:rsidRPr="000B595D">
              <w:t> 2.1 or Subsidiary Risk 2.1</w:t>
            </w:r>
          </w:p>
        </w:tc>
        <w:tc>
          <w:tcPr>
            <w:tcW w:w="1842" w:type="dxa"/>
          </w:tcPr>
          <w:p w14:paraId="646B552C" w14:textId="77777777" w:rsidR="00145DDF" w:rsidRPr="000B595D" w:rsidRDefault="00145DDF" w:rsidP="00AD0966">
            <w:pPr>
              <w:pStyle w:val="Normal-Schedule"/>
              <w:spacing w:before="60" w:after="60"/>
            </w:pPr>
            <w:r w:rsidRPr="000B595D">
              <w:t>200</w:t>
            </w:r>
          </w:p>
        </w:tc>
      </w:tr>
      <w:tr w:rsidR="00145DDF" w:rsidRPr="000B595D" w14:paraId="646B5532" w14:textId="77777777" w:rsidTr="00A913E6">
        <w:trPr>
          <w:cantSplit/>
        </w:trPr>
        <w:tc>
          <w:tcPr>
            <w:tcW w:w="817" w:type="dxa"/>
          </w:tcPr>
          <w:p w14:paraId="646B552E" w14:textId="77777777" w:rsidR="00145DDF" w:rsidRPr="000B595D" w:rsidRDefault="00145DDF" w:rsidP="00AD0966">
            <w:pPr>
              <w:pStyle w:val="Normal-Schedule"/>
              <w:spacing w:before="60" w:after="60"/>
            </w:pPr>
          </w:p>
        </w:tc>
        <w:tc>
          <w:tcPr>
            <w:tcW w:w="1985" w:type="dxa"/>
          </w:tcPr>
          <w:p w14:paraId="646B552F" w14:textId="77777777" w:rsidR="00145DDF" w:rsidRPr="000B595D" w:rsidRDefault="00145DDF" w:rsidP="00AD0966">
            <w:pPr>
              <w:pStyle w:val="Normal-Schedule"/>
              <w:spacing w:before="60" w:after="60"/>
            </w:pPr>
          </w:p>
        </w:tc>
        <w:tc>
          <w:tcPr>
            <w:tcW w:w="3402" w:type="dxa"/>
          </w:tcPr>
          <w:p w14:paraId="646B5530" w14:textId="77777777" w:rsidR="00145DDF" w:rsidRPr="000B595D" w:rsidRDefault="00145DDF" w:rsidP="00AD0966">
            <w:pPr>
              <w:pStyle w:val="Normal-Schedule"/>
              <w:spacing w:before="60" w:after="60"/>
            </w:pPr>
            <w:r w:rsidRPr="000B595D">
              <w:t>Liquefied gases of Subsidiary Risk 5</w:t>
            </w:r>
          </w:p>
        </w:tc>
        <w:tc>
          <w:tcPr>
            <w:tcW w:w="1842" w:type="dxa"/>
          </w:tcPr>
          <w:p w14:paraId="646B5531" w14:textId="77777777" w:rsidR="00145DDF" w:rsidRPr="000B595D" w:rsidRDefault="00145DDF" w:rsidP="00AD0966">
            <w:pPr>
              <w:pStyle w:val="Normal-Schedule"/>
              <w:spacing w:before="60" w:after="60"/>
            </w:pPr>
            <w:r w:rsidRPr="000B595D">
              <w:t>200</w:t>
            </w:r>
          </w:p>
        </w:tc>
      </w:tr>
      <w:tr w:rsidR="00145DDF" w:rsidRPr="000B595D" w14:paraId="646B5537" w14:textId="77777777" w:rsidTr="00A913E6">
        <w:trPr>
          <w:cantSplit/>
        </w:trPr>
        <w:tc>
          <w:tcPr>
            <w:tcW w:w="817" w:type="dxa"/>
          </w:tcPr>
          <w:p w14:paraId="646B5533" w14:textId="77777777" w:rsidR="00145DDF" w:rsidRPr="000B595D" w:rsidRDefault="00145DDF" w:rsidP="00AD0966">
            <w:pPr>
              <w:pStyle w:val="Normal-Schedule"/>
              <w:spacing w:before="60" w:after="60"/>
            </w:pPr>
          </w:p>
        </w:tc>
        <w:tc>
          <w:tcPr>
            <w:tcW w:w="1985" w:type="dxa"/>
          </w:tcPr>
          <w:p w14:paraId="646B5534" w14:textId="77777777" w:rsidR="00145DDF" w:rsidRPr="000B595D" w:rsidRDefault="00145DDF" w:rsidP="00AD0966">
            <w:pPr>
              <w:pStyle w:val="Normal-Schedule"/>
              <w:spacing w:before="60" w:after="60"/>
            </w:pPr>
          </w:p>
        </w:tc>
        <w:tc>
          <w:tcPr>
            <w:tcW w:w="3402" w:type="dxa"/>
          </w:tcPr>
          <w:p w14:paraId="646B5535" w14:textId="77777777" w:rsidR="00145DDF" w:rsidRPr="000B595D" w:rsidRDefault="00145DDF" w:rsidP="00AD0966">
            <w:pPr>
              <w:pStyle w:val="Normal-Schedule"/>
              <w:spacing w:before="60" w:after="60"/>
            </w:pPr>
            <w:r w:rsidRPr="000B595D">
              <w:t xml:space="preserve">Compressed or liquefied gases that meet the criteria for Very Toxic in </w:t>
            </w:r>
            <w:r>
              <w:t>table</w:t>
            </w:r>
            <w:r w:rsidRPr="000B595D">
              <w:t xml:space="preserve"> </w:t>
            </w:r>
            <w:r>
              <w:t>15.</w:t>
            </w:r>
            <w:r w:rsidRPr="000B595D">
              <w:t>3</w:t>
            </w:r>
          </w:p>
        </w:tc>
        <w:tc>
          <w:tcPr>
            <w:tcW w:w="1842" w:type="dxa"/>
          </w:tcPr>
          <w:p w14:paraId="646B5536" w14:textId="77777777" w:rsidR="00145DDF" w:rsidRPr="000B595D" w:rsidRDefault="00145DDF" w:rsidP="00AD0966">
            <w:pPr>
              <w:pStyle w:val="Normal-Schedule"/>
              <w:spacing w:before="60" w:after="60"/>
            </w:pPr>
            <w:r w:rsidRPr="000B595D">
              <w:t>20</w:t>
            </w:r>
          </w:p>
        </w:tc>
      </w:tr>
      <w:tr w:rsidR="00145DDF" w:rsidRPr="000B595D" w14:paraId="646B553C" w14:textId="77777777" w:rsidTr="00A913E6">
        <w:trPr>
          <w:cantSplit/>
        </w:trPr>
        <w:tc>
          <w:tcPr>
            <w:tcW w:w="817" w:type="dxa"/>
          </w:tcPr>
          <w:p w14:paraId="646B5538" w14:textId="77777777" w:rsidR="00145DDF" w:rsidRPr="000B595D" w:rsidRDefault="00145DDF" w:rsidP="00AD0966">
            <w:pPr>
              <w:pStyle w:val="Normal-Schedule"/>
              <w:spacing w:before="60" w:after="60"/>
            </w:pPr>
          </w:p>
        </w:tc>
        <w:tc>
          <w:tcPr>
            <w:tcW w:w="1985" w:type="dxa"/>
          </w:tcPr>
          <w:p w14:paraId="646B5539" w14:textId="77777777" w:rsidR="00145DDF" w:rsidRPr="000B595D" w:rsidRDefault="00145DDF" w:rsidP="00AD0966">
            <w:pPr>
              <w:pStyle w:val="Normal-Schedule"/>
              <w:spacing w:before="60" w:after="60"/>
            </w:pPr>
          </w:p>
        </w:tc>
        <w:tc>
          <w:tcPr>
            <w:tcW w:w="3402" w:type="dxa"/>
          </w:tcPr>
          <w:p w14:paraId="646B553A" w14:textId="77777777" w:rsidR="00145DDF" w:rsidRPr="000B595D" w:rsidRDefault="00145DDF" w:rsidP="00AD0966">
            <w:pPr>
              <w:pStyle w:val="Normal-Schedule"/>
              <w:spacing w:before="60" w:after="60"/>
            </w:pPr>
            <w:r w:rsidRPr="000B595D">
              <w:t xml:space="preserve">Compressed or liquefied gases that meet the criteria for Toxic in </w:t>
            </w:r>
            <w:r>
              <w:t>table 15.</w:t>
            </w:r>
            <w:r w:rsidRPr="000B595D">
              <w:t>3</w:t>
            </w:r>
          </w:p>
        </w:tc>
        <w:tc>
          <w:tcPr>
            <w:tcW w:w="1842" w:type="dxa"/>
          </w:tcPr>
          <w:p w14:paraId="646B553B" w14:textId="77777777" w:rsidR="00145DDF" w:rsidRPr="000B595D" w:rsidRDefault="00145DDF" w:rsidP="00AD0966">
            <w:pPr>
              <w:pStyle w:val="Normal-Schedule"/>
              <w:spacing w:before="60" w:after="60"/>
            </w:pPr>
            <w:r w:rsidRPr="000B595D">
              <w:t>200</w:t>
            </w:r>
          </w:p>
        </w:tc>
      </w:tr>
      <w:tr w:rsidR="00145DDF" w:rsidRPr="000B595D" w14:paraId="646B5541" w14:textId="77777777" w:rsidTr="00A913E6">
        <w:trPr>
          <w:cantSplit/>
        </w:trPr>
        <w:tc>
          <w:tcPr>
            <w:tcW w:w="817" w:type="dxa"/>
          </w:tcPr>
          <w:p w14:paraId="646B553D" w14:textId="77777777" w:rsidR="00145DDF" w:rsidRPr="000B595D" w:rsidRDefault="00145DDF" w:rsidP="00AD0966">
            <w:pPr>
              <w:pStyle w:val="Normal-Schedule"/>
              <w:spacing w:before="60" w:after="60"/>
            </w:pPr>
            <w:r>
              <w:t>3</w:t>
            </w:r>
          </w:p>
        </w:tc>
        <w:tc>
          <w:tcPr>
            <w:tcW w:w="1985" w:type="dxa"/>
          </w:tcPr>
          <w:p w14:paraId="646B553E" w14:textId="77777777" w:rsidR="00145DDF" w:rsidRPr="000B595D" w:rsidRDefault="00145DDF" w:rsidP="00AD0966">
            <w:pPr>
              <w:pStyle w:val="Normal-Schedule"/>
              <w:spacing w:before="60" w:after="60"/>
            </w:pPr>
            <w:r w:rsidRPr="000B595D">
              <w:t>Flammable materials</w:t>
            </w:r>
          </w:p>
        </w:tc>
        <w:tc>
          <w:tcPr>
            <w:tcW w:w="3402" w:type="dxa"/>
          </w:tcPr>
          <w:p w14:paraId="646B553F" w14:textId="77777777" w:rsidR="00145DDF" w:rsidRPr="000B595D" w:rsidRDefault="00145DDF" w:rsidP="00AD0966">
            <w:pPr>
              <w:pStyle w:val="Normal-Schedule"/>
              <w:spacing w:before="60" w:after="60"/>
            </w:pPr>
            <w:r w:rsidRPr="000B595D">
              <w:t>Liquids that meet the criteria for Class 3 Packing Group I Materials (except for crude oil in remote locations)</w:t>
            </w:r>
          </w:p>
        </w:tc>
        <w:tc>
          <w:tcPr>
            <w:tcW w:w="1842" w:type="dxa"/>
          </w:tcPr>
          <w:p w14:paraId="646B5540" w14:textId="77777777" w:rsidR="00145DDF" w:rsidRPr="000B595D" w:rsidRDefault="00145DDF" w:rsidP="00AD0966">
            <w:pPr>
              <w:pStyle w:val="Normal-Schedule"/>
              <w:spacing w:before="60" w:after="60"/>
            </w:pPr>
            <w:r w:rsidRPr="000B595D">
              <w:t>200</w:t>
            </w:r>
          </w:p>
        </w:tc>
      </w:tr>
      <w:tr w:rsidR="00145DDF" w:rsidRPr="000B595D" w14:paraId="646B5546" w14:textId="77777777" w:rsidTr="00A913E6">
        <w:trPr>
          <w:cantSplit/>
        </w:trPr>
        <w:tc>
          <w:tcPr>
            <w:tcW w:w="817" w:type="dxa"/>
          </w:tcPr>
          <w:p w14:paraId="646B5542" w14:textId="77777777" w:rsidR="00145DDF" w:rsidRPr="000B595D" w:rsidRDefault="00145DDF" w:rsidP="00AD0966">
            <w:pPr>
              <w:pStyle w:val="Normal-Schedule"/>
              <w:spacing w:before="60" w:after="60"/>
            </w:pPr>
          </w:p>
        </w:tc>
        <w:tc>
          <w:tcPr>
            <w:tcW w:w="1985" w:type="dxa"/>
          </w:tcPr>
          <w:p w14:paraId="646B5543" w14:textId="77777777" w:rsidR="00145DDF" w:rsidRPr="000B595D" w:rsidRDefault="00145DDF" w:rsidP="00AD0966">
            <w:pPr>
              <w:pStyle w:val="Normal-Schedule"/>
              <w:spacing w:before="60" w:after="60"/>
            </w:pPr>
          </w:p>
        </w:tc>
        <w:tc>
          <w:tcPr>
            <w:tcW w:w="3402" w:type="dxa"/>
          </w:tcPr>
          <w:p w14:paraId="646B5544" w14:textId="77777777" w:rsidR="00145DDF" w:rsidRPr="000B595D" w:rsidRDefault="00145DDF" w:rsidP="00AD0966">
            <w:pPr>
              <w:pStyle w:val="Normal-Schedule"/>
              <w:spacing w:before="60" w:after="60"/>
            </w:pPr>
            <w:r w:rsidRPr="000B595D">
              <w:t>Crude oil in remote locations that meet the criteria for Class 3 Packing Group I</w:t>
            </w:r>
          </w:p>
        </w:tc>
        <w:tc>
          <w:tcPr>
            <w:tcW w:w="1842" w:type="dxa"/>
          </w:tcPr>
          <w:p w14:paraId="646B5545" w14:textId="77777777" w:rsidR="00145DDF" w:rsidRPr="000B595D" w:rsidRDefault="00145DDF" w:rsidP="00AD0966">
            <w:pPr>
              <w:pStyle w:val="Normal-Schedule"/>
              <w:spacing w:before="60" w:after="60"/>
            </w:pPr>
            <w:r w:rsidRPr="000B595D">
              <w:t>2</w:t>
            </w:r>
            <w:r>
              <w:t xml:space="preserve"> </w:t>
            </w:r>
            <w:r w:rsidRPr="000B595D">
              <w:t>000</w:t>
            </w:r>
          </w:p>
        </w:tc>
      </w:tr>
      <w:tr w:rsidR="00145DDF" w:rsidRPr="000B595D" w14:paraId="646B554B" w14:textId="77777777" w:rsidTr="00A913E6">
        <w:trPr>
          <w:cantSplit/>
        </w:trPr>
        <w:tc>
          <w:tcPr>
            <w:tcW w:w="817" w:type="dxa"/>
          </w:tcPr>
          <w:p w14:paraId="646B5547" w14:textId="77777777" w:rsidR="00145DDF" w:rsidRPr="000B595D" w:rsidRDefault="00145DDF" w:rsidP="00AD0966">
            <w:pPr>
              <w:pStyle w:val="Normal-Schedule"/>
              <w:spacing w:before="60" w:after="60"/>
            </w:pPr>
          </w:p>
        </w:tc>
        <w:tc>
          <w:tcPr>
            <w:tcW w:w="1985" w:type="dxa"/>
          </w:tcPr>
          <w:p w14:paraId="646B5548" w14:textId="77777777" w:rsidR="00145DDF" w:rsidRPr="000B595D" w:rsidRDefault="00145DDF" w:rsidP="00AD0966">
            <w:pPr>
              <w:pStyle w:val="Normal-Schedule"/>
              <w:spacing w:before="60" w:after="60"/>
            </w:pPr>
          </w:p>
        </w:tc>
        <w:tc>
          <w:tcPr>
            <w:tcW w:w="3402" w:type="dxa"/>
          </w:tcPr>
          <w:p w14:paraId="646B5549" w14:textId="77777777" w:rsidR="00145DDF" w:rsidRPr="000B595D" w:rsidRDefault="00145DDF" w:rsidP="00AD0966">
            <w:pPr>
              <w:pStyle w:val="Normal-Schedule"/>
              <w:spacing w:before="60" w:after="60"/>
            </w:pPr>
            <w:r w:rsidRPr="000B595D">
              <w:t>Liquids that meet the criteria for Class 3 Packing Group II or III</w:t>
            </w:r>
          </w:p>
        </w:tc>
        <w:tc>
          <w:tcPr>
            <w:tcW w:w="1842" w:type="dxa"/>
          </w:tcPr>
          <w:p w14:paraId="646B554A" w14:textId="77777777" w:rsidR="00145DDF" w:rsidRPr="000B595D" w:rsidRDefault="00145DDF" w:rsidP="00AD0966">
            <w:pPr>
              <w:pStyle w:val="Normal-Schedule"/>
              <w:spacing w:before="60" w:after="60"/>
            </w:pPr>
            <w:r w:rsidRPr="000B595D">
              <w:t>50</w:t>
            </w:r>
            <w:r>
              <w:t xml:space="preserve"> </w:t>
            </w:r>
            <w:r w:rsidRPr="000B595D">
              <w:t>000</w:t>
            </w:r>
          </w:p>
        </w:tc>
      </w:tr>
      <w:tr w:rsidR="00145DDF" w:rsidRPr="000B595D" w14:paraId="646B5550" w14:textId="77777777" w:rsidTr="00A913E6">
        <w:trPr>
          <w:cantSplit/>
        </w:trPr>
        <w:tc>
          <w:tcPr>
            <w:tcW w:w="817" w:type="dxa"/>
          </w:tcPr>
          <w:p w14:paraId="646B554C" w14:textId="77777777" w:rsidR="00145DDF" w:rsidRPr="000B595D" w:rsidRDefault="00145DDF" w:rsidP="00AD0966">
            <w:pPr>
              <w:pStyle w:val="Normal-Schedule"/>
              <w:spacing w:before="60" w:after="60"/>
            </w:pPr>
          </w:p>
        </w:tc>
        <w:tc>
          <w:tcPr>
            <w:tcW w:w="1985" w:type="dxa"/>
          </w:tcPr>
          <w:p w14:paraId="646B554D" w14:textId="77777777" w:rsidR="00145DDF" w:rsidRPr="000B595D" w:rsidRDefault="00145DDF" w:rsidP="00AD0966">
            <w:pPr>
              <w:pStyle w:val="Normal-Schedule"/>
              <w:spacing w:before="60" w:after="60"/>
            </w:pPr>
          </w:p>
        </w:tc>
        <w:tc>
          <w:tcPr>
            <w:tcW w:w="3402" w:type="dxa"/>
          </w:tcPr>
          <w:p w14:paraId="646B554E" w14:textId="77777777" w:rsidR="00145DDF" w:rsidRPr="000B595D" w:rsidRDefault="00145DDF" w:rsidP="00AD0966">
            <w:pPr>
              <w:pStyle w:val="Normal-Schedule"/>
              <w:spacing w:before="60" w:after="60"/>
            </w:pPr>
            <w:r w:rsidRPr="000B595D">
              <w:t>Liquids with flash</w:t>
            </w:r>
            <w:r>
              <w:t xml:space="preserve"> </w:t>
            </w:r>
            <w:r w:rsidRPr="000B595D">
              <w:t>points &lt;61°C kept above their boiling points at ambient conditions</w:t>
            </w:r>
          </w:p>
        </w:tc>
        <w:tc>
          <w:tcPr>
            <w:tcW w:w="1842" w:type="dxa"/>
          </w:tcPr>
          <w:p w14:paraId="646B554F" w14:textId="77777777" w:rsidR="00145DDF" w:rsidRPr="000B595D" w:rsidRDefault="00145DDF" w:rsidP="00AD0966">
            <w:pPr>
              <w:pStyle w:val="Normal-Schedule"/>
              <w:spacing w:before="60" w:after="60"/>
            </w:pPr>
            <w:r w:rsidRPr="000B595D">
              <w:t>200</w:t>
            </w:r>
          </w:p>
        </w:tc>
      </w:tr>
      <w:tr w:rsidR="00145DDF" w:rsidRPr="000B595D" w14:paraId="646B5555" w14:textId="77777777" w:rsidTr="00A913E6">
        <w:trPr>
          <w:cantSplit/>
        </w:trPr>
        <w:tc>
          <w:tcPr>
            <w:tcW w:w="817" w:type="dxa"/>
          </w:tcPr>
          <w:p w14:paraId="646B5551" w14:textId="77777777" w:rsidR="00145DDF" w:rsidRPr="000B595D" w:rsidRDefault="00145DDF" w:rsidP="00AD0966">
            <w:pPr>
              <w:pStyle w:val="Normal-Schedule"/>
              <w:spacing w:before="60" w:after="60"/>
            </w:pPr>
          </w:p>
        </w:tc>
        <w:tc>
          <w:tcPr>
            <w:tcW w:w="1985" w:type="dxa"/>
          </w:tcPr>
          <w:p w14:paraId="646B5552" w14:textId="77777777" w:rsidR="00145DDF" w:rsidRPr="000B595D" w:rsidRDefault="00145DDF" w:rsidP="00AD0966">
            <w:pPr>
              <w:pStyle w:val="Normal-Schedule"/>
              <w:spacing w:before="60" w:after="60"/>
            </w:pPr>
          </w:p>
        </w:tc>
        <w:tc>
          <w:tcPr>
            <w:tcW w:w="3402" w:type="dxa"/>
          </w:tcPr>
          <w:p w14:paraId="646B5553" w14:textId="77777777" w:rsidR="00145DDF" w:rsidRPr="000B595D" w:rsidRDefault="00145DDF" w:rsidP="00AD0966">
            <w:pPr>
              <w:pStyle w:val="Normal-Schedule"/>
              <w:spacing w:before="60" w:after="60"/>
            </w:pPr>
            <w:r w:rsidRPr="000B595D">
              <w:t xml:space="preserve">Materials that meet the criteria for </w:t>
            </w:r>
            <w:r>
              <w:t>Division</w:t>
            </w:r>
            <w:r w:rsidRPr="000B595D">
              <w:t xml:space="preserve"> 4.1 Packing Group I</w:t>
            </w:r>
          </w:p>
        </w:tc>
        <w:tc>
          <w:tcPr>
            <w:tcW w:w="1842" w:type="dxa"/>
          </w:tcPr>
          <w:p w14:paraId="646B5554" w14:textId="77777777" w:rsidR="00145DDF" w:rsidRPr="000B595D" w:rsidRDefault="00145DDF" w:rsidP="00AD0966">
            <w:pPr>
              <w:pStyle w:val="Normal-Schedule"/>
              <w:spacing w:before="60" w:after="60"/>
            </w:pPr>
            <w:r w:rsidRPr="000B595D">
              <w:t>200</w:t>
            </w:r>
          </w:p>
        </w:tc>
      </w:tr>
      <w:tr w:rsidR="00145DDF" w:rsidRPr="000B595D" w14:paraId="646B555A" w14:textId="77777777" w:rsidTr="00A913E6">
        <w:trPr>
          <w:cantSplit/>
        </w:trPr>
        <w:tc>
          <w:tcPr>
            <w:tcW w:w="817" w:type="dxa"/>
          </w:tcPr>
          <w:p w14:paraId="646B5556" w14:textId="77777777" w:rsidR="00145DDF" w:rsidRPr="000B595D" w:rsidRDefault="00145DDF" w:rsidP="00AD0966">
            <w:pPr>
              <w:pStyle w:val="Normal-Schedule"/>
              <w:spacing w:before="60" w:after="60"/>
            </w:pPr>
          </w:p>
        </w:tc>
        <w:tc>
          <w:tcPr>
            <w:tcW w:w="1985" w:type="dxa"/>
          </w:tcPr>
          <w:p w14:paraId="646B5557" w14:textId="77777777" w:rsidR="00145DDF" w:rsidRPr="000B595D" w:rsidRDefault="00145DDF" w:rsidP="00AD0966">
            <w:pPr>
              <w:pStyle w:val="Normal-Schedule"/>
              <w:spacing w:before="60" w:after="60"/>
            </w:pPr>
          </w:p>
        </w:tc>
        <w:tc>
          <w:tcPr>
            <w:tcW w:w="3402" w:type="dxa"/>
          </w:tcPr>
          <w:p w14:paraId="646B5558" w14:textId="77777777" w:rsidR="00145DDF" w:rsidRPr="000B595D" w:rsidRDefault="00145DDF" w:rsidP="00AD0966">
            <w:pPr>
              <w:pStyle w:val="Normal-Schedule"/>
              <w:spacing w:before="60" w:after="60"/>
            </w:pPr>
            <w:r w:rsidRPr="000B595D">
              <w:t xml:space="preserve">Spontaneously combustible materials that meet the criteria for </w:t>
            </w:r>
            <w:r>
              <w:t>Division</w:t>
            </w:r>
            <w:r w:rsidRPr="000B595D">
              <w:t xml:space="preserve"> 4.2 Packing Group I or II</w:t>
            </w:r>
          </w:p>
        </w:tc>
        <w:tc>
          <w:tcPr>
            <w:tcW w:w="1842" w:type="dxa"/>
          </w:tcPr>
          <w:p w14:paraId="646B5559" w14:textId="77777777" w:rsidR="00145DDF" w:rsidRPr="000B595D" w:rsidRDefault="00145DDF" w:rsidP="00AD0966">
            <w:pPr>
              <w:pStyle w:val="Normal-Schedule"/>
              <w:spacing w:before="60" w:after="60"/>
            </w:pPr>
            <w:r w:rsidRPr="000B595D">
              <w:t>200</w:t>
            </w:r>
          </w:p>
        </w:tc>
      </w:tr>
      <w:tr w:rsidR="00145DDF" w:rsidRPr="000B595D" w14:paraId="646B555F" w14:textId="77777777" w:rsidTr="00A913E6">
        <w:trPr>
          <w:cantSplit/>
        </w:trPr>
        <w:tc>
          <w:tcPr>
            <w:tcW w:w="817" w:type="dxa"/>
          </w:tcPr>
          <w:p w14:paraId="646B555B" w14:textId="77777777" w:rsidR="00145DDF" w:rsidRPr="000B595D" w:rsidRDefault="00145DDF" w:rsidP="00AD0966">
            <w:pPr>
              <w:pStyle w:val="Normal-Schedule"/>
              <w:spacing w:before="60" w:after="60"/>
            </w:pPr>
          </w:p>
        </w:tc>
        <w:tc>
          <w:tcPr>
            <w:tcW w:w="1985" w:type="dxa"/>
          </w:tcPr>
          <w:p w14:paraId="646B555C" w14:textId="77777777" w:rsidR="00145DDF" w:rsidRPr="000B595D" w:rsidRDefault="00145DDF" w:rsidP="00AD0966">
            <w:pPr>
              <w:pStyle w:val="Normal-Schedule"/>
              <w:spacing w:before="60" w:after="60"/>
            </w:pPr>
          </w:p>
        </w:tc>
        <w:tc>
          <w:tcPr>
            <w:tcW w:w="3402" w:type="dxa"/>
          </w:tcPr>
          <w:p w14:paraId="646B555D" w14:textId="77777777" w:rsidR="00145DDF" w:rsidRPr="000B595D" w:rsidRDefault="00145DDF" w:rsidP="00AD0966">
            <w:pPr>
              <w:pStyle w:val="Normal-Schedule"/>
              <w:spacing w:before="60" w:after="60"/>
            </w:pPr>
            <w:r w:rsidRPr="000B595D">
              <w:t xml:space="preserve">Materials that liberate flammable gases or react violently on contact with water which meet the criteria for </w:t>
            </w:r>
            <w:r>
              <w:t>Division</w:t>
            </w:r>
            <w:r w:rsidRPr="000B595D">
              <w:t xml:space="preserve"> 4.3 Packing Group I or II</w:t>
            </w:r>
          </w:p>
        </w:tc>
        <w:tc>
          <w:tcPr>
            <w:tcW w:w="1842" w:type="dxa"/>
          </w:tcPr>
          <w:p w14:paraId="646B555E" w14:textId="77777777" w:rsidR="00145DDF" w:rsidRPr="000B595D" w:rsidRDefault="00145DDF" w:rsidP="00AD0966">
            <w:pPr>
              <w:pStyle w:val="Normal-Schedule"/>
              <w:spacing w:before="60" w:after="60"/>
            </w:pPr>
            <w:r w:rsidRPr="000B595D">
              <w:t>200</w:t>
            </w:r>
          </w:p>
        </w:tc>
      </w:tr>
      <w:tr w:rsidR="00145DDF" w:rsidRPr="000B595D" w14:paraId="646B5564" w14:textId="77777777" w:rsidTr="00A913E6">
        <w:trPr>
          <w:cantSplit/>
        </w:trPr>
        <w:tc>
          <w:tcPr>
            <w:tcW w:w="817" w:type="dxa"/>
          </w:tcPr>
          <w:p w14:paraId="646B5560" w14:textId="77777777" w:rsidR="00145DDF" w:rsidRPr="000B595D" w:rsidRDefault="00145DDF" w:rsidP="00AD0966">
            <w:pPr>
              <w:pStyle w:val="Normal-Schedule"/>
              <w:spacing w:before="60" w:after="60"/>
            </w:pPr>
          </w:p>
        </w:tc>
        <w:tc>
          <w:tcPr>
            <w:tcW w:w="1985" w:type="dxa"/>
          </w:tcPr>
          <w:p w14:paraId="646B5561" w14:textId="77777777" w:rsidR="00145DDF" w:rsidRPr="000B595D" w:rsidRDefault="00145DDF" w:rsidP="00AD0966">
            <w:pPr>
              <w:pStyle w:val="Normal-Schedule"/>
              <w:spacing w:before="60" w:after="60"/>
            </w:pPr>
          </w:p>
        </w:tc>
        <w:tc>
          <w:tcPr>
            <w:tcW w:w="3402" w:type="dxa"/>
          </w:tcPr>
          <w:p w14:paraId="646B5562" w14:textId="77777777" w:rsidR="00145DDF" w:rsidRPr="000B595D" w:rsidRDefault="00145DDF" w:rsidP="00AD0966">
            <w:pPr>
              <w:pStyle w:val="Normal-Schedule"/>
              <w:spacing w:before="60" w:after="60"/>
            </w:pPr>
            <w:r w:rsidRPr="000B595D">
              <w:t>Materials that belong to Classes 3 or 8 Packing Group I or II which have Hazchem codes of 4WE (materials that react violently with water)</w:t>
            </w:r>
          </w:p>
        </w:tc>
        <w:tc>
          <w:tcPr>
            <w:tcW w:w="1842" w:type="dxa"/>
          </w:tcPr>
          <w:p w14:paraId="646B5563" w14:textId="77777777" w:rsidR="00145DDF" w:rsidRPr="000B595D" w:rsidRDefault="00145DDF" w:rsidP="00AD0966">
            <w:pPr>
              <w:pStyle w:val="Normal-Schedule"/>
              <w:spacing w:before="60" w:after="60"/>
            </w:pPr>
            <w:r w:rsidRPr="000B595D">
              <w:t>500</w:t>
            </w:r>
          </w:p>
        </w:tc>
      </w:tr>
      <w:tr w:rsidR="00145DDF" w:rsidRPr="000B595D" w14:paraId="646B5569" w14:textId="77777777" w:rsidTr="00A913E6">
        <w:trPr>
          <w:cantSplit/>
        </w:trPr>
        <w:tc>
          <w:tcPr>
            <w:tcW w:w="817" w:type="dxa"/>
          </w:tcPr>
          <w:p w14:paraId="646B5565" w14:textId="77777777" w:rsidR="00145DDF" w:rsidRPr="000B595D" w:rsidRDefault="00145DDF" w:rsidP="00AD0966">
            <w:pPr>
              <w:pStyle w:val="Normal-Schedule"/>
              <w:spacing w:before="60" w:after="60"/>
            </w:pPr>
            <w:r>
              <w:t>4</w:t>
            </w:r>
          </w:p>
        </w:tc>
        <w:tc>
          <w:tcPr>
            <w:tcW w:w="1985" w:type="dxa"/>
          </w:tcPr>
          <w:p w14:paraId="646B5566" w14:textId="77777777" w:rsidR="00145DDF" w:rsidRPr="000B595D" w:rsidRDefault="00145DDF" w:rsidP="00AD0966">
            <w:pPr>
              <w:pStyle w:val="Normal-Schedule"/>
              <w:spacing w:before="60" w:after="60"/>
            </w:pPr>
            <w:r w:rsidRPr="000B595D">
              <w:t xml:space="preserve">Oxidising </w:t>
            </w:r>
            <w:r>
              <w:t>m</w:t>
            </w:r>
            <w:r w:rsidRPr="000B595D">
              <w:t>aterials</w:t>
            </w:r>
          </w:p>
        </w:tc>
        <w:tc>
          <w:tcPr>
            <w:tcW w:w="3402" w:type="dxa"/>
          </w:tcPr>
          <w:p w14:paraId="646B5567" w14:textId="77777777" w:rsidR="00145DDF" w:rsidRPr="000B595D" w:rsidRDefault="00145DDF" w:rsidP="00AD0966">
            <w:pPr>
              <w:pStyle w:val="Normal-Schedule"/>
              <w:spacing w:before="60" w:after="60"/>
            </w:pPr>
            <w:r w:rsidRPr="000B595D">
              <w:t xml:space="preserve">Oxidising material listed in Appendix </w:t>
            </w:r>
            <w:r>
              <w:t>A</w:t>
            </w:r>
            <w:r w:rsidRPr="000B595D">
              <w:t xml:space="preserve"> </w:t>
            </w:r>
            <w:r>
              <w:t>t</w:t>
            </w:r>
            <w:r w:rsidRPr="000B595D">
              <w:t>o the ADG Code</w:t>
            </w:r>
          </w:p>
        </w:tc>
        <w:tc>
          <w:tcPr>
            <w:tcW w:w="1842" w:type="dxa"/>
          </w:tcPr>
          <w:p w14:paraId="646B5568" w14:textId="77777777" w:rsidR="00145DDF" w:rsidRPr="000B595D" w:rsidRDefault="00145DDF" w:rsidP="00AD0966">
            <w:pPr>
              <w:pStyle w:val="Normal-Schedule"/>
              <w:spacing w:before="60" w:after="60"/>
            </w:pPr>
            <w:r w:rsidRPr="000B595D">
              <w:t>50</w:t>
            </w:r>
          </w:p>
        </w:tc>
      </w:tr>
      <w:tr w:rsidR="00145DDF" w:rsidRPr="000B595D" w14:paraId="646B556E" w14:textId="77777777" w:rsidTr="00A913E6">
        <w:trPr>
          <w:cantSplit/>
        </w:trPr>
        <w:tc>
          <w:tcPr>
            <w:tcW w:w="817" w:type="dxa"/>
          </w:tcPr>
          <w:p w14:paraId="646B556A" w14:textId="77777777" w:rsidR="00145DDF" w:rsidRPr="000B595D" w:rsidRDefault="00145DDF" w:rsidP="00AD0966">
            <w:pPr>
              <w:pStyle w:val="Normal-Schedule"/>
              <w:spacing w:before="60" w:after="60"/>
            </w:pPr>
          </w:p>
        </w:tc>
        <w:tc>
          <w:tcPr>
            <w:tcW w:w="1985" w:type="dxa"/>
          </w:tcPr>
          <w:p w14:paraId="646B556B" w14:textId="77777777" w:rsidR="00145DDF" w:rsidRPr="000B595D" w:rsidRDefault="00145DDF" w:rsidP="00AD0966">
            <w:pPr>
              <w:pStyle w:val="Normal-Schedule"/>
              <w:spacing w:before="60" w:after="60"/>
            </w:pPr>
          </w:p>
        </w:tc>
        <w:tc>
          <w:tcPr>
            <w:tcW w:w="3402" w:type="dxa"/>
          </w:tcPr>
          <w:p w14:paraId="646B556C" w14:textId="77777777" w:rsidR="00145DDF" w:rsidRPr="000B595D" w:rsidRDefault="00145DDF" w:rsidP="00AD0966">
            <w:pPr>
              <w:pStyle w:val="Normal-Schedule"/>
              <w:spacing w:before="60" w:after="60"/>
            </w:pPr>
            <w:r w:rsidRPr="000B595D">
              <w:t xml:space="preserve">Oxidising materials that meet the criteria for </w:t>
            </w:r>
            <w:r>
              <w:t>Division</w:t>
            </w:r>
            <w:r w:rsidRPr="000B595D">
              <w:t xml:space="preserve"> 5.1 Packing Group I or II</w:t>
            </w:r>
          </w:p>
        </w:tc>
        <w:tc>
          <w:tcPr>
            <w:tcW w:w="1842" w:type="dxa"/>
          </w:tcPr>
          <w:p w14:paraId="646B556D" w14:textId="77777777" w:rsidR="00145DDF" w:rsidRPr="000B595D" w:rsidRDefault="00145DDF" w:rsidP="00AD0966">
            <w:pPr>
              <w:pStyle w:val="Normal-Schedule"/>
              <w:spacing w:before="60" w:after="60"/>
            </w:pPr>
            <w:r w:rsidRPr="000B595D">
              <w:t>200</w:t>
            </w:r>
          </w:p>
        </w:tc>
      </w:tr>
      <w:tr w:rsidR="00145DDF" w:rsidRPr="000B595D" w14:paraId="646B5573" w14:textId="77777777" w:rsidTr="00A913E6">
        <w:trPr>
          <w:cantSplit/>
        </w:trPr>
        <w:tc>
          <w:tcPr>
            <w:tcW w:w="817" w:type="dxa"/>
          </w:tcPr>
          <w:p w14:paraId="646B556F" w14:textId="77777777" w:rsidR="00145DDF" w:rsidRPr="000B595D" w:rsidRDefault="00145DDF" w:rsidP="00AD0966">
            <w:pPr>
              <w:pStyle w:val="Normal-Schedule"/>
              <w:spacing w:before="60" w:after="60"/>
            </w:pPr>
            <w:r>
              <w:t>5</w:t>
            </w:r>
          </w:p>
        </w:tc>
        <w:tc>
          <w:tcPr>
            <w:tcW w:w="1985" w:type="dxa"/>
          </w:tcPr>
          <w:p w14:paraId="646B5570" w14:textId="77777777" w:rsidR="00145DDF" w:rsidRPr="000B595D" w:rsidRDefault="00145DDF" w:rsidP="00AD0966">
            <w:pPr>
              <w:pStyle w:val="Normal-Schedule"/>
              <w:spacing w:before="60" w:after="60"/>
            </w:pPr>
            <w:r w:rsidRPr="000B595D">
              <w:t>Peroxides</w:t>
            </w:r>
          </w:p>
        </w:tc>
        <w:tc>
          <w:tcPr>
            <w:tcW w:w="3402" w:type="dxa"/>
          </w:tcPr>
          <w:p w14:paraId="646B5571" w14:textId="77777777" w:rsidR="00145DDF" w:rsidRPr="000B595D" w:rsidRDefault="00145DDF" w:rsidP="00AD0966">
            <w:pPr>
              <w:pStyle w:val="Normal-Schedule"/>
              <w:spacing w:before="60" w:after="60"/>
            </w:pPr>
            <w:r w:rsidRPr="000B595D">
              <w:t xml:space="preserve">Peroxides that are listed in Appendix </w:t>
            </w:r>
            <w:r>
              <w:t>A</w:t>
            </w:r>
            <w:r w:rsidRPr="000B595D">
              <w:t xml:space="preserve"> to the ADG Code</w:t>
            </w:r>
          </w:p>
        </w:tc>
        <w:tc>
          <w:tcPr>
            <w:tcW w:w="1842" w:type="dxa"/>
          </w:tcPr>
          <w:p w14:paraId="646B5572" w14:textId="77777777" w:rsidR="00145DDF" w:rsidRPr="000B595D" w:rsidRDefault="00145DDF" w:rsidP="00AD0966">
            <w:pPr>
              <w:pStyle w:val="Normal-Schedule"/>
              <w:spacing w:before="60" w:after="60"/>
            </w:pPr>
            <w:r w:rsidRPr="000B595D">
              <w:t>50</w:t>
            </w:r>
          </w:p>
        </w:tc>
      </w:tr>
      <w:tr w:rsidR="00145DDF" w:rsidRPr="000B595D" w14:paraId="646B5578" w14:textId="77777777" w:rsidTr="00A913E6">
        <w:trPr>
          <w:cantSplit/>
        </w:trPr>
        <w:tc>
          <w:tcPr>
            <w:tcW w:w="817" w:type="dxa"/>
          </w:tcPr>
          <w:p w14:paraId="646B5574" w14:textId="77777777" w:rsidR="00145DDF" w:rsidRPr="000B595D" w:rsidRDefault="00145DDF" w:rsidP="00AD0966">
            <w:pPr>
              <w:pStyle w:val="Normal-Schedule"/>
              <w:spacing w:before="60" w:after="60"/>
            </w:pPr>
          </w:p>
        </w:tc>
        <w:tc>
          <w:tcPr>
            <w:tcW w:w="1985" w:type="dxa"/>
          </w:tcPr>
          <w:p w14:paraId="646B5575" w14:textId="77777777" w:rsidR="00145DDF" w:rsidRPr="000B595D" w:rsidRDefault="00145DDF" w:rsidP="00AD0966">
            <w:pPr>
              <w:pStyle w:val="Normal-Schedule"/>
              <w:spacing w:before="60" w:after="60"/>
            </w:pPr>
          </w:p>
        </w:tc>
        <w:tc>
          <w:tcPr>
            <w:tcW w:w="3402" w:type="dxa"/>
          </w:tcPr>
          <w:p w14:paraId="646B5576" w14:textId="77777777" w:rsidR="00145DDF" w:rsidRPr="000B595D" w:rsidRDefault="00145DDF" w:rsidP="00AD0966">
            <w:pPr>
              <w:pStyle w:val="Normal-Schedule"/>
              <w:spacing w:before="60" w:after="60"/>
            </w:pPr>
            <w:r w:rsidRPr="000B595D">
              <w:t xml:space="preserve">Organic Peroxides that meet the criteria for </w:t>
            </w:r>
            <w:r>
              <w:t>Division</w:t>
            </w:r>
            <w:r w:rsidRPr="000B595D">
              <w:t> 5.2</w:t>
            </w:r>
          </w:p>
        </w:tc>
        <w:tc>
          <w:tcPr>
            <w:tcW w:w="1842" w:type="dxa"/>
          </w:tcPr>
          <w:p w14:paraId="646B5577" w14:textId="77777777" w:rsidR="00145DDF" w:rsidRPr="000B595D" w:rsidRDefault="00145DDF" w:rsidP="00AD0966">
            <w:pPr>
              <w:pStyle w:val="Normal-Schedule"/>
              <w:spacing w:before="60" w:after="60"/>
            </w:pPr>
            <w:r w:rsidRPr="000B595D">
              <w:t>200</w:t>
            </w:r>
          </w:p>
        </w:tc>
      </w:tr>
    </w:tbl>
    <w:p w14:paraId="646B5579" w14:textId="77777777" w:rsidR="00145DDF" w:rsidRPr="002E05B9" w:rsidRDefault="00145DDF" w:rsidP="00145DDF">
      <w:pPr>
        <w:spacing w:before="0"/>
        <w:rPr>
          <w:sz w:val="12"/>
        </w:rPr>
      </w:pPr>
    </w:p>
    <w:tbl>
      <w:tblPr>
        <w:tblW w:w="7938" w:type="dxa"/>
        <w:tblInd w:w="108" w:type="dxa"/>
        <w:tblLayout w:type="fixed"/>
        <w:tblLook w:val="0000" w:firstRow="0" w:lastRow="0" w:firstColumn="0" w:lastColumn="0" w:noHBand="0" w:noVBand="0"/>
      </w:tblPr>
      <w:tblGrid>
        <w:gridCol w:w="709"/>
        <w:gridCol w:w="1985"/>
        <w:gridCol w:w="3402"/>
        <w:gridCol w:w="1842"/>
      </w:tblGrid>
      <w:tr w:rsidR="00145DDF" w:rsidRPr="000B595D" w14:paraId="646B557E" w14:textId="77777777" w:rsidTr="00D9285F">
        <w:trPr>
          <w:cantSplit/>
        </w:trPr>
        <w:tc>
          <w:tcPr>
            <w:tcW w:w="709" w:type="dxa"/>
          </w:tcPr>
          <w:p w14:paraId="646B557A" w14:textId="77777777" w:rsidR="00145DDF" w:rsidRPr="000B595D" w:rsidRDefault="00145DDF" w:rsidP="00AD0966">
            <w:pPr>
              <w:pStyle w:val="Normal-Schedule"/>
              <w:spacing w:before="60" w:after="60"/>
            </w:pPr>
            <w:r>
              <w:t>6</w:t>
            </w:r>
          </w:p>
        </w:tc>
        <w:tc>
          <w:tcPr>
            <w:tcW w:w="1985" w:type="dxa"/>
          </w:tcPr>
          <w:p w14:paraId="646B557B" w14:textId="77777777" w:rsidR="00145DDF" w:rsidRPr="000B595D" w:rsidRDefault="00145DDF" w:rsidP="00AD0966">
            <w:pPr>
              <w:pStyle w:val="Normal-Schedule"/>
              <w:spacing w:before="60" w:after="60"/>
            </w:pPr>
            <w:r w:rsidRPr="000B595D">
              <w:t xml:space="preserve">Toxic </w:t>
            </w:r>
            <w:r>
              <w:t>s</w:t>
            </w:r>
            <w:r w:rsidRPr="000B595D">
              <w:t>olids and liquids</w:t>
            </w:r>
          </w:p>
        </w:tc>
        <w:tc>
          <w:tcPr>
            <w:tcW w:w="3402" w:type="dxa"/>
          </w:tcPr>
          <w:p w14:paraId="646B557C" w14:textId="77777777" w:rsidR="00145DDF" w:rsidRPr="000B595D" w:rsidRDefault="00145DDF" w:rsidP="00AD0966">
            <w:pPr>
              <w:pStyle w:val="Normal-Schedule"/>
              <w:spacing w:before="60" w:after="60"/>
            </w:pPr>
            <w:r w:rsidRPr="000B595D">
              <w:t xml:space="preserve">Materials that meet the criteria for Very Toxic in </w:t>
            </w:r>
            <w:r>
              <w:t>table</w:t>
            </w:r>
            <w:r w:rsidRPr="000B595D">
              <w:t xml:space="preserve"> </w:t>
            </w:r>
            <w:r>
              <w:t>15.</w:t>
            </w:r>
            <w:r w:rsidRPr="000B595D">
              <w:t>3 except materials that are classified as Infectious Substances (</w:t>
            </w:r>
            <w:r>
              <w:t>Division</w:t>
            </w:r>
            <w:r w:rsidRPr="000B595D">
              <w:t> 6</w:t>
            </w:r>
            <w:r>
              <w:t>.2) or as Radioactive (Class 7)</w:t>
            </w:r>
          </w:p>
        </w:tc>
        <w:tc>
          <w:tcPr>
            <w:tcW w:w="1842" w:type="dxa"/>
          </w:tcPr>
          <w:p w14:paraId="646B557D" w14:textId="77777777" w:rsidR="00145DDF" w:rsidRPr="000B595D" w:rsidRDefault="00145DDF" w:rsidP="00AD0966">
            <w:pPr>
              <w:pStyle w:val="Normal-Schedule"/>
              <w:spacing w:before="60" w:after="60"/>
            </w:pPr>
            <w:r w:rsidRPr="000B595D">
              <w:t>20</w:t>
            </w:r>
          </w:p>
        </w:tc>
      </w:tr>
      <w:tr w:rsidR="00145DDF" w:rsidRPr="000B595D" w14:paraId="646B5583" w14:textId="77777777" w:rsidTr="00D9285F">
        <w:trPr>
          <w:cantSplit/>
        </w:trPr>
        <w:tc>
          <w:tcPr>
            <w:tcW w:w="709" w:type="dxa"/>
            <w:tcBorders>
              <w:bottom w:val="single" w:sz="6" w:space="0" w:color="auto"/>
            </w:tcBorders>
          </w:tcPr>
          <w:p w14:paraId="646B557F" w14:textId="77777777" w:rsidR="00145DDF" w:rsidRPr="000B595D" w:rsidRDefault="00145DDF" w:rsidP="00AD0966">
            <w:pPr>
              <w:pStyle w:val="Normal-Schedule"/>
              <w:spacing w:before="60" w:after="60"/>
            </w:pPr>
          </w:p>
        </w:tc>
        <w:tc>
          <w:tcPr>
            <w:tcW w:w="1985" w:type="dxa"/>
            <w:tcBorders>
              <w:bottom w:val="single" w:sz="6" w:space="0" w:color="auto"/>
            </w:tcBorders>
          </w:tcPr>
          <w:p w14:paraId="646B5580" w14:textId="77777777" w:rsidR="00145DDF" w:rsidRPr="000B595D" w:rsidRDefault="00145DDF" w:rsidP="00AD0966">
            <w:pPr>
              <w:pStyle w:val="Normal-Schedule"/>
              <w:spacing w:before="60" w:after="60"/>
            </w:pPr>
          </w:p>
        </w:tc>
        <w:tc>
          <w:tcPr>
            <w:tcW w:w="3402" w:type="dxa"/>
            <w:tcBorders>
              <w:bottom w:val="single" w:sz="6" w:space="0" w:color="auto"/>
            </w:tcBorders>
          </w:tcPr>
          <w:p w14:paraId="646B5581" w14:textId="77777777" w:rsidR="00145DDF" w:rsidRPr="000B595D" w:rsidRDefault="00145DDF" w:rsidP="00AD0966">
            <w:pPr>
              <w:pStyle w:val="Normal-Schedule"/>
              <w:spacing w:before="60" w:after="60"/>
            </w:pPr>
            <w:r w:rsidRPr="000B595D">
              <w:t xml:space="preserve">Materials that meet the criteria for Toxic in </w:t>
            </w:r>
            <w:r>
              <w:t>table 15.</w:t>
            </w:r>
            <w:r w:rsidRPr="000B595D">
              <w:t>3</w:t>
            </w:r>
          </w:p>
        </w:tc>
        <w:tc>
          <w:tcPr>
            <w:tcW w:w="1842" w:type="dxa"/>
            <w:tcBorders>
              <w:bottom w:val="single" w:sz="6" w:space="0" w:color="auto"/>
            </w:tcBorders>
          </w:tcPr>
          <w:p w14:paraId="646B5582" w14:textId="77777777" w:rsidR="00145DDF" w:rsidRPr="000B595D" w:rsidRDefault="00145DDF" w:rsidP="00AD0966">
            <w:pPr>
              <w:pStyle w:val="Normal-Schedule"/>
              <w:spacing w:before="60" w:after="60"/>
            </w:pPr>
            <w:r w:rsidRPr="000B595D">
              <w:t>200</w:t>
            </w:r>
          </w:p>
        </w:tc>
      </w:tr>
    </w:tbl>
    <w:p w14:paraId="646B5584" w14:textId="77777777" w:rsidR="00A913E6" w:rsidRDefault="00A913E6" w:rsidP="00145DDF">
      <w:pPr>
        <w:pStyle w:val="Normal-Schedule"/>
        <w:tabs>
          <w:tab w:val="clear" w:pos="454"/>
          <w:tab w:val="clear" w:pos="907"/>
          <w:tab w:val="clear" w:pos="1361"/>
          <w:tab w:val="clear" w:pos="1814"/>
          <w:tab w:val="clear" w:pos="2722"/>
        </w:tabs>
        <w:spacing w:before="240" w:after="60"/>
        <w:ind w:left="1038" w:hanging="1038"/>
        <w:rPr>
          <w:b/>
        </w:rPr>
      </w:pPr>
    </w:p>
    <w:p w14:paraId="646B5585" w14:textId="77777777" w:rsidR="00145DDF" w:rsidRPr="004D1998" w:rsidRDefault="00145DDF" w:rsidP="00A913E6">
      <w:pPr>
        <w:pStyle w:val="Normal-Schedule"/>
        <w:keepNext/>
        <w:tabs>
          <w:tab w:val="clear" w:pos="454"/>
          <w:tab w:val="clear" w:pos="907"/>
          <w:tab w:val="clear" w:pos="1361"/>
          <w:tab w:val="clear" w:pos="1814"/>
          <w:tab w:val="clear" w:pos="2722"/>
        </w:tabs>
        <w:spacing w:before="240" w:after="60"/>
        <w:ind w:left="1038" w:hanging="1038"/>
        <w:rPr>
          <w:b/>
        </w:rPr>
      </w:pPr>
      <w:r w:rsidRPr="004D1998">
        <w:rPr>
          <w:b/>
        </w:rPr>
        <w:lastRenderedPageBreak/>
        <w:t xml:space="preserve">Table </w:t>
      </w:r>
      <w:r>
        <w:rPr>
          <w:b/>
        </w:rPr>
        <w:t>15.3</w:t>
      </w:r>
      <w:r>
        <w:rPr>
          <w:b/>
        </w:rPr>
        <w:tab/>
      </w:r>
      <w:r w:rsidRPr="004D1998">
        <w:rPr>
          <w:b/>
        </w:rPr>
        <w:t>Criteria for toxicity</w:t>
      </w:r>
    </w:p>
    <w:tbl>
      <w:tblPr>
        <w:tblW w:w="7938" w:type="dxa"/>
        <w:tblLayout w:type="fixed"/>
        <w:tblLook w:val="0000" w:firstRow="0" w:lastRow="0" w:firstColumn="0" w:lastColumn="0" w:noHBand="0" w:noVBand="0"/>
      </w:tblPr>
      <w:tblGrid>
        <w:gridCol w:w="1536"/>
        <w:gridCol w:w="1526"/>
        <w:gridCol w:w="1666"/>
        <w:gridCol w:w="3210"/>
      </w:tblGrid>
      <w:tr w:rsidR="00145DDF" w:rsidRPr="000F64C9" w14:paraId="646B558A" w14:textId="77777777" w:rsidTr="00A913E6">
        <w:tc>
          <w:tcPr>
            <w:tcW w:w="1536" w:type="dxa"/>
            <w:tcBorders>
              <w:top w:val="single" w:sz="6" w:space="0" w:color="auto"/>
              <w:bottom w:val="single" w:sz="6" w:space="0" w:color="auto"/>
            </w:tcBorders>
          </w:tcPr>
          <w:p w14:paraId="646B5586" w14:textId="77777777" w:rsidR="00145DDF" w:rsidRPr="000F64C9" w:rsidRDefault="00145DDF" w:rsidP="00A913E6">
            <w:pPr>
              <w:pStyle w:val="Normal-Schedule"/>
              <w:keepNext/>
              <w:spacing w:before="60" w:after="60"/>
              <w:rPr>
                <w:b/>
                <w:sz w:val="18"/>
              </w:rPr>
            </w:pPr>
            <w:r w:rsidRPr="000F64C9">
              <w:rPr>
                <w:b/>
                <w:sz w:val="18"/>
              </w:rPr>
              <w:t>Description</w:t>
            </w:r>
          </w:p>
        </w:tc>
        <w:tc>
          <w:tcPr>
            <w:tcW w:w="1526" w:type="dxa"/>
            <w:tcBorders>
              <w:top w:val="single" w:sz="6" w:space="0" w:color="auto"/>
              <w:bottom w:val="single" w:sz="6" w:space="0" w:color="auto"/>
            </w:tcBorders>
          </w:tcPr>
          <w:p w14:paraId="646B5587" w14:textId="77777777" w:rsidR="00145DDF" w:rsidRPr="000F64C9" w:rsidRDefault="00145DDF" w:rsidP="00A913E6">
            <w:pPr>
              <w:pStyle w:val="Normal-Schedule"/>
              <w:keepNext/>
              <w:spacing w:before="60" w:after="60"/>
              <w:rPr>
                <w:b/>
                <w:sz w:val="18"/>
              </w:rPr>
            </w:pPr>
            <w:r w:rsidRPr="000F64C9">
              <w:rPr>
                <w:b/>
                <w:sz w:val="18"/>
              </w:rPr>
              <w:t>Oral Toxicity</w:t>
            </w:r>
            <w:r w:rsidRPr="000F64C9">
              <w:rPr>
                <w:b/>
                <w:sz w:val="18"/>
                <w:vertAlign w:val="superscript"/>
              </w:rPr>
              <w:t>1</w:t>
            </w:r>
            <w:r w:rsidRPr="000F64C9">
              <w:rPr>
                <w:b/>
                <w:sz w:val="18"/>
              </w:rPr>
              <w:br/>
              <w:t>LD</w:t>
            </w:r>
            <w:r w:rsidRPr="000F64C9">
              <w:rPr>
                <w:b/>
                <w:sz w:val="18"/>
                <w:vertAlign w:val="subscript"/>
              </w:rPr>
              <w:t>50</w:t>
            </w:r>
            <w:r w:rsidRPr="000F64C9">
              <w:rPr>
                <w:b/>
                <w:sz w:val="18"/>
              </w:rPr>
              <w:t xml:space="preserve"> (mg/kg)</w:t>
            </w:r>
          </w:p>
        </w:tc>
        <w:tc>
          <w:tcPr>
            <w:tcW w:w="1666" w:type="dxa"/>
            <w:tcBorders>
              <w:top w:val="single" w:sz="6" w:space="0" w:color="auto"/>
              <w:bottom w:val="single" w:sz="6" w:space="0" w:color="auto"/>
            </w:tcBorders>
          </w:tcPr>
          <w:p w14:paraId="646B5588" w14:textId="77777777" w:rsidR="00145DDF" w:rsidRPr="000F64C9" w:rsidRDefault="00145DDF" w:rsidP="00A913E6">
            <w:pPr>
              <w:pStyle w:val="Normal-Schedule"/>
              <w:keepNext/>
              <w:spacing w:before="60" w:after="60"/>
              <w:rPr>
                <w:b/>
                <w:sz w:val="18"/>
              </w:rPr>
            </w:pPr>
            <w:r w:rsidRPr="000F64C9">
              <w:rPr>
                <w:b/>
                <w:sz w:val="18"/>
              </w:rPr>
              <w:t>Dermal Toxicity</w:t>
            </w:r>
            <w:r w:rsidRPr="000F64C9">
              <w:rPr>
                <w:b/>
                <w:sz w:val="18"/>
                <w:vertAlign w:val="superscript"/>
              </w:rPr>
              <w:t>2</w:t>
            </w:r>
            <w:r w:rsidRPr="000F64C9">
              <w:rPr>
                <w:b/>
                <w:sz w:val="18"/>
              </w:rPr>
              <w:br/>
              <w:t>LD</w:t>
            </w:r>
            <w:r w:rsidRPr="000F64C9">
              <w:rPr>
                <w:b/>
                <w:sz w:val="18"/>
                <w:vertAlign w:val="subscript"/>
              </w:rPr>
              <w:t>50</w:t>
            </w:r>
            <w:r w:rsidRPr="000F64C9">
              <w:rPr>
                <w:b/>
                <w:sz w:val="18"/>
              </w:rPr>
              <w:t xml:space="preserve"> (mg/kg)</w:t>
            </w:r>
          </w:p>
        </w:tc>
        <w:tc>
          <w:tcPr>
            <w:tcW w:w="3210" w:type="dxa"/>
            <w:tcBorders>
              <w:top w:val="single" w:sz="6" w:space="0" w:color="auto"/>
              <w:bottom w:val="single" w:sz="6" w:space="0" w:color="auto"/>
            </w:tcBorders>
          </w:tcPr>
          <w:p w14:paraId="646B5589" w14:textId="77777777" w:rsidR="00145DDF" w:rsidRPr="000F64C9" w:rsidRDefault="00145DDF" w:rsidP="00A913E6">
            <w:pPr>
              <w:pStyle w:val="Normal-Schedule"/>
              <w:keepNext/>
              <w:spacing w:before="60" w:after="60"/>
              <w:rPr>
                <w:b/>
                <w:sz w:val="18"/>
              </w:rPr>
            </w:pPr>
            <w:r w:rsidRPr="000F64C9">
              <w:rPr>
                <w:b/>
                <w:sz w:val="18"/>
              </w:rPr>
              <w:t>Inhalation Toxicity</w:t>
            </w:r>
            <w:r w:rsidRPr="000F64C9">
              <w:rPr>
                <w:b/>
                <w:sz w:val="18"/>
                <w:vertAlign w:val="superscript"/>
              </w:rPr>
              <w:t>3</w:t>
            </w:r>
            <w:r w:rsidRPr="000F64C9">
              <w:rPr>
                <w:b/>
                <w:sz w:val="18"/>
              </w:rPr>
              <w:br/>
              <w:t>LC</w:t>
            </w:r>
            <w:r w:rsidRPr="000F64C9">
              <w:rPr>
                <w:b/>
                <w:sz w:val="18"/>
                <w:vertAlign w:val="subscript"/>
              </w:rPr>
              <w:t>50</w:t>
            </w:r>
            <w:r w:rsidRPr="000F64C9">
              <w:rPr>
                <w:b/>
                <w:sz w:val="18"/>
              </w:rPr>
              <w:t xml:space="preserve"> (mg/L)</w:t>
            </w:r>
          </w:p>
        </w:tc>
      </w:tr>
      <w:tr w:rsidR="00145DDF" w:rsidRPr="004D1998" w14:paraId="646B558F" w14:textId="77777777" w:rsidTr="00A913E6">
        <w:tc>
          <w:tcPr>
            <w:tcW w:w="1536" w:type="dxa"/>
            <w:tcBorders>
              <w:top w:val="single" w:sz="6" w:space="0" w:color="auto"/>
            </w:tcBorders>
          </w:tcPr>
          <w:p w14:paraId="646B558B" w14:textId="77777777" w:rsidR="00145DDF" w:rsidRPr="004D1998" w:rsidRDefault="00145DDF" w:rsidP="00A913E6">
            <w:pPr>
              <w:pStyle w:val="Normal-Schedule"/>
              <w:keepNext/>
              <w:spacing w:before="60" w:after="60"/>
            </w:pPr>
            <w:r w:rsidRPr="004D1998">
              <w:t>Very Toxic</w:t>
            </w:r>
          </w:p>
        </w:tc>
        <w:tc>
          <w:tcPr>
            <w:tcW w:w="1526" w:type="dxa"/>
            <w:tcBorders>
              <w:top w:val="single" w:sz="6" w:space="0" w:color="auto"/>
            </w:tcBorders>
          </w:tcPr>
          <w:p w14:paraId="646B558C" w14:textId="77777777" w:rsidR="007A4844" w:rsidRDefault="00145DDF" w:rsidP="00A913E6">
            <w:pPr>
              <w:pStyle w:val="Normal-Schedule"/>
              <w:keepNext/>
              <w:spacing w:before="60" w:after="60"/>
            </w:pPr>
            <w:r w:rsidRPr="004D1998">
              <w:t>LD</w:t>
            </w:r>
            <w:r w:rsidRPr="000F64C9">
              <w:rPr>
                <w:vertAlign w:val="subscript"/>
              </w:rPr>
              <w:t>50</w:t>
            </w:r>
            <w:r>
              <w:t xml:space="preserve"> ≤ </w:t>
            </w:r>
            <w:r w:rsidRPr="004D1998">
              <w:t>5</w:t>
            </w:r>
          </w:p>
        </w:tc>
        <w:tc>
          <w:tcPr>
            <w:tcW w:w="1666" w:type="dxa"/>
            <w:tcBorders>
              <w:top w:val="single" w:sz="6" w:space="0" w:color="auto"/>
            </w:tcBorders>
          </w:tcPr>
          <w:p w14:paraId="646B558D" w14:textId="77777777" w:rsidR="007A4844" w:rsidRDefault="00145DDF" w:rsidP="00A913E6">
            <w:pPr>
              <w:pStyle w:val="Normal-Schedule"/>
              <w:keepNext/>
              <w:spacing w:before="60" w:after="60"/>
            </w:pPr>
            <w:r w:rsidRPr="004D1998">
              <w:t>LD</w:t>
            </w:r>
            <w:r w:rsidRPr="000F64C9">
              <w:rPr>
                <w:vertAlign w:val="subscript"/>
              </w:rPr>
              <w:t>50</w:t>
            </w:r>
            <w:r>
              <w:t xml:space="preserve"> ≤ </w:t>
            </w:r>
            <w:r w:rsidR="00B3192F">
              <w:t>4</w:t>
            </w:r>
            <w:r w:rsidRPr="004D1998">
              <w:t>0</w:t>
            </w:r>
          </w:p>
        </w:tc>
        <w:tc>
          <w:tcPr>
            <w:tcW w:w="3210" w:type="dxa"/>
            <w:tcBorders>
              <w:top w:val="single" w:sz="6" w:space="0" w:color="auto"/>
            </w:tcBorders>
          </w:tcPr>
          <w:p w14:paraId="646B558E" w14:textId="77777777" w:rsidR="007A4844" w:rsidRDefault="00145DDF" w:rsidP="00A913E6">
            <w:pPr>
              <w:pStyle w:val="Normal-Schedule"/>
              <w:keepNext/>
              <w:spacing w:before="60" w:after="60"/>
            </w:pPr>
            <w:r w:rsidRPr="004D1998">
              <w:t>LC</w:t>
            </w:r>
            <w:r w:rsidRPr="000F64C9">
              <w:rPr>
                <w:vertAlign w:val="subscript"/>
              </w:rPr>
              <w:t>50</w:t>
            </w:r>
            <w:r>
              <w:t xml:space="preserve"> ≤ </w:t>
            </w:r>
            <w:r w:rsidRPr="004D1998">
              <w:t>0·</w:t>
            </w:r>
            <w:r w:rsidR="002525CE">
              <w:t>5</w:t>
            </w:r>
          </w:p>
        </w:tc>
      </w:tr>
      <w:tr w:rsidR="00145DDF" w:rsidRPr="004D1998" w14:paraId="646B5594" w14:textId="77777777" w:rsidTr="00A913E6">
        <w:tc>
          <w:tcPr>
            <w:tcW w:w="1536" w:type="dxa"/>
            <w:tcBorders>
              <w:bottom w:val="single" w:sz="6" w:space="0" w:color="auto"/>
            </w:tcBorders>
          </w:tcPr>
          <w:p w14:paraId="646B5590" w14:textId="77777777" w:rsidR="00145DDF" w:rsidRPr="004D1998" w:rsidRDefault="00145DDF" w:rsidP="00A913E6">
            <w:pPr>
              <w:pStyle w:val="Normal-Schedule"/>
              <w:keepNext/>
              <w:spacing w:before="60" w:after="60"/>
            </w:pPr>
            <w:r w:rsidRPr="004D1998">
              <w:t>Toxic</w:t>
            </w:r>
          </w:p>
        </w:tc>
        <w:tc>
          <w:tcPr>
            <w:tcW w:w="1526" w:type="dxa"/>
            <w:tcBorders>
              <w:bottom w:val="single" w:sz="6" w:space="0" w:color="auto"/>
            </w:tcBorders>
          </w:tcPr>
          <w:p w14:paraId="646B5591" w14:textId="77777777" w:rsidR="007A4844" w:rsidRDefault="00145DDF" w:rsidP="00A913E6">
            <w:pPr>
              <w:pStyle w:val="Normal-Schedule"/>
              <w:keepNext/>
              <w:spacing w:before="60" w:after="60"/>
            </w:pPr>
            <w:r w:rsidRPr="004D1998">
              <w:t>5</w:t>
            </w:r>
            <w:r>
              <w:t xml:space="preserve"> </w:t>
            </w:r>
            <w:r w:rsidRPr="004D1998">
              <w:t>&lt;</w:t>
            </w:r>
            <w:r>
              <w:t xml:space="preserve"> </w:t>
            </w:r>
            <w:r w:rsidRPr="004D1998">
              <w:t>LD</w:t>
            </w:r>
            <w:r w:rsidRPr="000F64C9">
              <w:rPr>
                <w:vertAlign w:val="subscript"/>
              </w:rPr>
              <w:t>50</w:t>
            </w:r>
            <w:r>
              <w:t xml:space="preserve"> ≤ </w:t>
            </w:r>
            <w:r w:rsidR="00BF225C">
              <w:t>5</w:t>
            </w:r>
            <w:r w:rsidRPr="004D1998">
              <w:t>0</w:t>
            </w:r>
          </w:p>
        </w:tc>
        <w:tc>
          <w:tcPr>
            <w:tcW w:w="1666" w:type="dxa"/>
            <w:tcBorders>
              <w:bottom w:val="single" w:sz="6" w:space="0" w:color="auto"/>
            </w:tcBorders>
          </w:tcPr>
          <w:p w14:paraId="646B5592" w14:textId="77777777" w:rsidR="00D166DC" w:rsidRDefault="00B3192F" w:rsidP="00A913E6">
            <w:pPr>
              <w:pStyle w:val="Normal-Schedule"/>
              <w:keepNext/>
              <w:spacing w:before="60" w:after="60"/>
              <w:rPr>
                <w:sz w:val="24"/>
              </w:rPr>
            </w:pPr>
            <w:r>
              <w:t>4</w:t>
            </w:r>
            <w:r w:rsidR="00145DDF" w:rsidRPr="004D1998">
              <w:t>0</w:t>
            </w:r>
            <w:r w:rsidR="00145DDF">
              <w:t xml:space="preserve"> </w:t>
            </w:r>
            <w:r w:rsidR="00145DDF" w:rsidRPr="004D1998">
              <w:t>&lt;</w:t>
            </w:r>
            <w:r w:rsidR="00145DDF">
              <w:t xml:space="preserve"> </w:t>
            </w:r>
            <w:r w:rsidR="00145DDF" w:rsidRPr="004D1998">
              <w:t>LD</w:t>
            </w:r>
            <w:r w:rsidR="00145DDF" w:rsidRPr="000F64C9">
              <w:rPr>
                <w:vertAlign w:val="subscript"/>
              </w:rPr>
              <w:t>50</w:t>
            </w:r>
            <w:r w:rsidR="00145DDF">
              <w:t xml:space="preserve"> ≤ </w:t>
            </w:r>
            <w:r w:rsidR="00145DDF" w:rsidRPr="004D1998">
              <w:t>200</w:t>
            </w:r>
          </w:p>
        </w:tc>
        <w:tc>
          <w:tcPr>
            <w:tcW w:w="3210" w:type="dxa"/>
            <w:tcBorders>
              <w:bottom w:val="single" w:sz="6" w:space="0" w:color="auto"/>
            </w:tcBorders>
          </w:tcPr>
          <w:p w14:paraId="646B5593" w14:textId="77777777" w:rsidR="00D166DC" w:rsidRDefault="00145DDF" w:rsidP="00A913E6">
            <w:pPr>
              <w:pStyle w:val="Normal-Schedule"/>
              <w:keepNext/>
              <w:spacing w:before="60" w:after="60"/>
              <w:rPr>
                <w:sz w:val="24"/>
              </w:rPr>
            </w:pPr>
            <w:r w:rsidRPr="004D1998">
              <w:t>0·</w:t>
            </w:r>
            <w:r w:rsidR="00431999">
              <w:t>5</w:t>
            </w:r>
            <w:r>
              <w:t xml:space="preserve"> </w:t>
            </w:r>
            <w:r w:rsidRPr="004D1998">
              <w:t>&lt;</w:t>
            </w:r>
            <w:r>
              <w:t xml:space="preserve"> </w:t>
            </w:r>
            <w:r w:rsidRPr="004D1998">
              <w:t>LC</w:t>
            </w:r>
            <w:r w:rsidRPr="000F64C9">
              <w:rPr>
                <w:vertAlign w:val="subscript"/>
              </w:rPr>
              <w:t>50</w:t>
            </w:r>
            <w:r>
              <w:t xml:space="preserve"> ≤ </w:t>
            </w:r>
            <w:r w:rsidRPr="004D1998">
              <w:t>2</w:t>
            </w:r>
          </w:p>
        </w:tc>
      </w:tr>
    </w:tbl>
    <w:p w14:paraId="646B5595" w14:textId="77777777" w:rsidR="00145DDF" w:rsidRPr="004D1998" w:rsidRDefault="00145DDF" w:rsidP="00D9285F">
      <w:pPr>
        <w:pStyle w:val="Normal-Schedule"/>
        <w:keepNext/>
        <w:rPr>
          <w:b/>
        </w:rPr>
      </w:pPr>
      <w:r>
        <w:rPr>
          <w:b/>
        </w:rPr>
        <w:t>Key</w:t>
      </w:r>
    </w:p>
    <w:p w14:paraId="646B5596" w14:textId="77777777" w:rsidR="00145DDF" w:rsidRPr="004D1998" w:rsidRDefault="00145DDF" w:rsidP="00145DDF">
      <w:pPr>
        <w:pStyle w:val="Normal-Schedule"/>
      </w:pPr>
      <w:r w:rsidRPr="004D1998">
        <w:t>1</w:t>
      </w:r>
      <w:r w:rsidRPr="004D1998">
        <w:tab/>
        <w:t>In rats</w:t>
      </w:r>
    </w:p>
    <w:p w14:paraId="646B5597" w14:textId="77777777" w:rsidR="00145DDF" w:rsidRPr="004D1998" w:rsidRDefault="00145DDF" w:rsidP="00145DDF">
      <w:pPr>
        <w:pStyle w:val="Normal-Schedule"/>
      </w:pPr>
      <w:r w:rsidRPr="004D1998">
        <w:t>2</w:t>
      </w:r>
      <w:r w:rsidRPr="004D1998">
        <w:tab/>
        <w:t>In rats or rabbits</w:t>
      </w:r>
    </w:p>
    <w:p w14:paraId="646B5598" w14:textId="77777777" w:rsidR="00145DDF" w:rsidRDefault="00145DDF" w:rsidP="00145DDF">
      <w:pPr>
        <w:pStyle w:val="Normal-Schedule"/>
      </w:pPr>
      <w:r w:rsidRPr="004D1998">
        <w:t>3</w:t>
      </w:r>
      <w:r w:rsidRPr="004D1998">
        <w:tab/>
      </w:r>
      <w:r>
        <w:t>4</w:t>
      </w:r>
      <w:r w:rsidRPr="004D1998">
        <w:t xml:space="preserve"> hours in rats</w:t>
      </w:r>
    </w:p>
    <w:p w14:paraId="646B5599" w14:textId="77777777" w:rsidR="00145DDF" w:rsidRPr="007D60FC" w:rsidRDefault="00145DDF" w:rsidP="00145DDF">
      <w:pPr>
        <w:pStyle w:val="ScheduleNo"/>
        <w:ind w:left="1560" w:hanging="1560"/>
        <w:jc w:val="left"/>
        <w:rPr>
          <w:caps w:val="0"/>
          <w:sz w:val="28"/>
          <w:szCs w:val="28"/>
        </w:rPr>
      </w:pPr>
      <w:r>
        <w:br w:type="page"/>
      </w:r>
      <w:bookmarkStart w:id="1027" w:name="_Toc174445950"/>
      <w:r w:rsidRPr="007D60FC">
        <w:rPr>
          <w:caps w:val="0"/>
          <w:sz w:val="28"/>
          <w:szCs w:val="28"/>
        </w:rPr>
        <w:lastRenderedPageBreak/>
        <w:t>Schedule 16</w:t>
      </w:r>
      <w:r>
        <w:rPr>
          <w:caps w:val="0"/>
          <w:sz w:val="28"/>
          <w:szCs w:val="28"/>
        </w:rPr>
        <w:t xml:space="preserve"> </w:t>
      </w:r>
      <w:r>
        <w:rPr>
          <w:caps w:val="0"/>
          <w:sz w:val="28"/>
          <w:szCs w:val="28"/>
        </w:rPr>
        <w:tab/>
      </w:r>
      <w:r w:rsidRPr="007D60FC">
        <w:rPr>
          <w:caps w:val="0"/>
          <w:sz w:val="28"/>
          <w:szCs w:val="28"/>
        </w:rPr>
        <w:t>Matters to be included in emergency plan for major hazard facility</w:t>
      </w:r>
      <w:bookmarkEnd w:id="1027"/>
    </w:p>
    <w:p w14:paraId="646B559A" w14:textId="77777777" w:rsidR="00145DDF" w:rsidRDefault="00145DDF" w:rsidP="00145DDF">
      <w:pPr>
        <w:pStyle w:val="Normal-Schedule"/>
        <w:jc w:val="right"/>
      </w:pPr>
      <w:r>
        <w:t>Regulation 557</w:t>
      </w:r>
    </w:p>
    <w:p w14:paraId="646B559B" w14:textId="77777777" w:rsidR="00145DDF" w:rsidRPr="000B595D" w:rsidRDefault="00145DDF" w:rsidP="007272F6">
      <w:pPr>
        <w:pStyle w:val="StyleDraftHeading1Left0cmHanging15cm1"/>
      </w:pPr>
      <w:r>
        <w:tab/>
      </w:r>
      <w:bookmarkStart w:id="1028" w:name="_Toc174445951"/>
      <w:r w:rsidRPr="00823DEB">
        <w:t>1</w:t>
      </w:r>
      <w:r w:rsidRPr="000B595D">
        <w:tab/>
        <w:t>Site and hazard detail</w:t>
      </w:r>
      <w:bookmarkEnd w:id="1028"/>
    </w:p>
    <w:p w14:paraId="646B559C" w14:textId="77777777" w:rsidR="00145DDF" w:rsidRDefault="00145DDF" w:rsidP="00145DDF">
      <w:pPr>
        <w:pStyle w:val="DraftHeading2"/>
        <w:tabs>
          <w:tab w:val="right" w:pos="1247"/>
        </w:tabs>
        <w:ind w:left="1361" w:hanging="1361"/>
      </w:pPr>
      <w:r>
        <w:tab/>
        <w:t>1.1</w:t>
      </w:r>
      <w:r w:rsidRPr="000B595D">
        <w:tab/>
        <w:t>The location</w:t>
      </w:r>
      <w:r>
        <w:t xml:space="preserve"> of the facility, including its street address and the nearest intersection (if any).</w:t>
      </w:r>
    </w:p>
    <w:p w14:paraId="646B559D" w14:textId="77777777" w:rsidR="00145DDF" w:rsidRPr="00813EEE" w:rsidRDefault="00145DDF" w:rsidP="00145DDF">
      <w:pPr>
        <w:pStyle w:val="DraftSub-sectionNote"/>
        <w:tabs>
          <w:tab w:val="right" w:pos="1814"/>
        </w:tabs>
        <w:ind w:left="1361"/>
        <w:rPr>
          <w:b/>
        </w:rPr>
      </w:pPr>
      <w:r w:rsidRPr="00813EEE">
        <w:rPr>
          <w:b/>
        </w:rPr>
        <w:t>Note</w:t>
      </w:r>
    </w:p>
    <w:p w14:paraId="646B559E" w14:textId="77777777" w:rsidR="00145DDF" w:rsidRDefault="00145DDF" w:rsidP="00145DDF">
      <w:pPr>
        <w:pStyle w:val="DraftSub-sectionNote"/>
        <w:tabs>
          <w:tab w:val="right" w:pos="1814"/>
        </w:tabs>
        <w:ind w:left="1361"/>
      </w:pPr>
      <w:r>
        <w:t>Sufficient detail must be provided to enable a person not familiar with the site to find it.</w:t>
      </w:r>
    </w:p>
    <w:p w14:paraId="646B559F" w14:textId="77777777" w:rsidR="00145DDF" w:rsidRPr="000B595D" w:rsidRDefault="00145DDF" w:rsidP="00145DDF">
      <w:pPr>
        <w:pStyle w:val="DraftHeading2"/>
        <w:tabs>
          <w:tab w:val="right" w:pos="1247"/>
        </w:tabs>
        <w:ind w:left="1361" w:hanging="1361"/>
      </w:pPr>
      <w:r>
        <w:tab/>
        <w:t>1.2</w:t>
      </w:r>
      <w:r>
        <w:tab/>
        <w:t>A map:</w:t>
      </w:r>
    </w:p>
    <w:p w14:paraId="646B55A0" w14:textId="77777777" w:rsidR="00145DDF" w:rsidRPr="000B595D" w:rsidRDefault="00145DDF" w:rsidP="00145DDF">
      <w:pPr>
        <w:pStyle w:val="DraftHeading3"/>
        <w:tabs>
          <w:tab w:val="right" w:pos="1757"/>
        </w:tabs>
        <w:ind w:left="1871" w:hanging="1871"/>
      </w:pPr>
      <w:r>
        <w:tab/>
        <w:t>(a</w:t>
      </w:r>
      <w:r w:rsidRPr="00823DEB">
        <w:t>)</w:t>
      </w:r>
      <w:r w:rsidRPr="000B595D">
        <w:tab/>
      </w:r>
      <w:r>
        <w:t xml:space="preserve">showing </w:t>
      </w:r>
      <w:r w:rsidRPr="000B595D">
        <w:t>the site of the major hazard facility;</w:t>
      </w:r>
      <w:r>
        <w:t xml:space="preserve"> and</w:t>
      </w:r>
    </w:p>
    <w:p w14:paraId="646B55A1" w14:textId="77777777" w:rsidR="00145DDF" w:rsidRDefault="00145DDF" w:rsidP="00145DDF">
      <w:pPr>
        <w:pStyle w:val="DraftHeading3"/>
        <w:tabs>
          <w:tab w:val="right" w:pos="1757"/>
        </w:tabs>
        <w:ind w:left="1871" w:hanging="1871"/>
      </w:pPr>
      <w:r>
        <w:tab/>
        <w:t>(b</w:t>
      </w:r>
      <w:r w:rsidRPr="00823DEB">
        <w:t>)</w:t>
      </w:r>
      <w:r w:rsidRPr="000B595D">
        <w:tab/>
      </w:r>
      <w:r>
        <w:t xml:space="preserve">showing </w:t>
      </w:r>
      <w:r w:rsidRPr="000B595D">
        <w:t>land use and occupancy</w:t>
      </w:r>
      <w:r>
        <w:t xml:space="preserve"> in</w:t>
      </w:r>
      <w:r w:rsidRPr="000B595D">
        <w:t xml:space="preserve"> the surrounding </w:t>
      </w:r>
      <w:r>
        <w:t>area</w:t>
      </w:r>
      <w:r w:rsidRPr="000B595D">
        <w:t>, and any other closely located major hazard facilities and hazardous chemical storage sites;</w:t>
      </w:r>
      <w:r>
        <w:t xml:space="preserve"> and</w:t>
      </w:r>
    </w:p>
    <w:p w14:paraId="646B55A2" w14:textId="77777777" w:rsidR="00145DDF" w:rsidRDefault="00145DDF" w:rsidP="00145DDF">
      <w:pPr>
        <w:pStyle w:val="DraftHeading3"/>
        <w:tabs>
          <w:tab w:val="right" w:pos="1757"/>
        </w:tabs>
        <w:ind w:left="1871" w:hanging="1871"/>
      </w:pPr>
      <w:r>
        <w:tab/>
        <w:t>(c</w:t>
      </w:r>
      <w:r w:rsidRPr="00823DEB">
        <w:t>)</w:t>
      </w:r>
      <w:r>
        <w:tab/>
        <w:t xml:space="preserve">identifying </w:t>
      </w:r>
      <w:r w:rsidRPr="000B595D">
        <w:t>all potentially hazardous inventories in the area that are known to the operator and the location of all stagin</w:t>
      </w:r>
      <w:r>
        <w:t>g points for emergency service</w:t>
      </w:r>
      <w:r w:rsidR="00535804">
        <w:t xml:space="preserve"> organisations</w:t>
      </w:r>
      <w:r>
        <w:t>.</w:t>
      </w:r>
    </w:p>
    <w:p w14:paraId="646B55A3" w14:textId="77777777" w:rsidR="00145DDF" w:rsidRDefault="00145DDF" w:rsidP="00145DDF">
      <w:pPr>
        <w:pStyle w:val="DraftHeading2"/>
        <w:tabs>
          <w:tab w:val="right" w:pos="1247"/>
        </w:tabs>
        <w:ind w:left="1361" w:hanging="1361"/>
      </w:pPr>
      <w:r>
        <w:tab/>
        <w:t>1.3</w:t>
      </w:r>
      <w:r w:rsidRPr="000B595D">
        <w:tab/>
      </w:r>
      <w:r>
        <w:t>An i</w:t>
      </w:r>
      <w:r w:rsidRPr="000B595D">
        <w:t xml:space="preserve">nventory of </w:t>
      </w:r>
      <w:r>
        <w:t>all</w:t>
      </w:r>
      <w:r w:rsidRPr="000B595D">
        <w:t xml:space="preserve"> hazardous chemicals </w:t>
      </w:r>
      <w:r>
        <w:t>present</w:t>
      </w:r>
      <w:r w:rsidRPr="000B595D">
        <w:t xml:space="preserve"> or likely to</w:t>
      </w:r>
      <w:r>
        <w:t xml:space="preserve"> be present at the facility, and their location.</w:t>
      </w:r>
    </w:p>
    <w:p w14:paraId="646B55A4" w14:textId="77777777" w:rsidR="00145DDF" w:rsidRDefault="00145DDF" w:rsidP="00145DDF">
      <w:pPr>
        <w:pStyle w:val="DraftHeading2"/>
        <w:tabs>
          <w:tab w:val="right" w:pos="1247"/>
        </w:tabs>
        <w:ind w:left="1361" w:hanging="1361"/>
      </w:pPr>
      <w:r>
        <w:tab/>
        <w:t>1.4</w:t>
      </w:r>
      <w:r w:rsidRPr="000B595D">
        <w:tab/>
        <w:t xml:space="preserve">A </w:t>
      </w:r>
      <w:r>
        <w:t xml:space="preserve">brief </w:t>
      </w:r>
      <w:r w:rsidRPr="000B595D">
        <w:t xml:space="preserve">description of the nature of </w:t>
      </w:r>
      <w:r>
        <w:t>the facility and its operation.</w:t>
      </w:r>
    </w:p>
    <w:p w14:paraId="646B55A5" w14:textId="77777777" w:rsidR="00145DDF" w:rsidRDefault="00145DDF" w:rsidP="00145DDF">
      <w:pPr>
        <w:pStyle w:val="DraftHeading2"/>
        <w:tabs>
          <w:tab w:val="right" w:pos="1247"/>
        </w:tabs>
        <w:ind w:left="1361" w:hanging="1361"/>
      </w:pPr>
      <w:r>
        <w:tab/>
        <w:t>1.5</w:t>
      </w:r>
      <w:r w:rsidRPr="000B595D">
        <w:tab/>
        <w:t xml:space="preserve">The </w:t>
      </w:r>
      <w:r>
        <w:t>maximum number of persons, including workers, likely to be present at the facility on a normal working day.</w:t>
      </w:r>
    </w:p>
    <w:p w14:paraId="646B55A6" w14:textId="77777777" w:rsidR="00145DDF" w:rsidRDefault="00145DDF" w:rsidP="00145DDF">
      <w:pPr>
        <w:pStyle w:val="DraftHeading2"/>
        <w:tabs>
          <w:tab w:val="right" w:pos="1247"/>
        </w:tabs>
        <w:ind w:left="1361" w:hanging="1361"/>
      </w:pPr>
      <w:r>
        <w:tab/>
        <w:t>1.6</w:t>
      </w:r>
      <w:r w:rsidRPr="000B595D">
        <w:tab/>
      </w:r>
      <w:r w:rsidRPr="000B595D">
        <w:tab/>
        <w:t xml:space="preserve">The </w:t>
      </w:r>
      <w:r>
        <w:t>e</w:t>
      </w:r>
      <w:r w:rsidRPr="000B595D">
        <w:t xml:space="preserve">mergency </w:t>
      </w:r>
      <w:r>
        <w:t>p</w:t>
      </w:r>
      <w:r w:rsidRPr="000B595D">
        <w:t>lanning assumptions</w:t>
      </w:r>
      <w:r>
        <w:t>, including</w:t>
      </w:r>
      <w:r w:rsidRPr="000B595D">
        <w:t xml:space="preserve"> emergency measures planned for identified incidents</w:t>
      </w:r>
      <w:r>
        <w:t xml:space="preserve"> and</w:t>
      </w:r>
      <w:r w:rsidRPr="000B595D">
        <w:t xml:space="preserve"> likely areas </w:t>
      </w:r>
      <w:r>
        <w:t>affected.</w:t>
      </w:r>
    </w:p>
    <w:p w14:paraId="646B55A7" w14:textId="77777777" w:rsidR="00145DDF" w:rsidRPr="00D52B3B" w:rsidRDefault="00145DDF" w:rsidP="00145DDF">
      <w:pPr>
        <w:pStyle w:val="DraftHeading2"/>
        <w:tabs>
          <w:tab w:val="right" w:pos="1247"/>
        </w:tabs>
        <w:ind w:left="1361" w:hanging="1361"/>
      </w:pPr>
      <w:r>
        <w:tab/>
        <w:t>1.7</w:t>
      </w:r>
      <w:r w:rsidRPr="000B595D">
        <w:tab/>
        <w:t xml:space="preserve">The protective resources available to control </w:t>
      </w:r>
      <w:r>
        <w:t>an incident.</w:t>
      </w:r>
    </w:p>
    <w:p w14:paraId="646B55A8" w14:textId="77777777" w:rsidR="00145DDF" w:rsidRPr="000B595D" w:rsidRDefault="00145DDF" w:rsidP="00145DDF">
      <w:pPr>
        <w:pStyle w:val="DraftHeading2"/>
        <w:tabs>
          <w:tab w:val="right" w:pos="1247"/>
        </w:tabs>
        <w:ind w:left="1361" w:hanging="1361"/>
      </w:pPr>
      <w:r>
        <w:tab/>
        <w:t>1.8</w:t>
      </w:r>
      <w:r w:rsidRPr="000B595D">
        <w:tab/>
        <w:t>Th</w:t>
      </w:r>
      <w:r>
        <w:t>e emergency response procedures.</w:t>
      </w:r>
    </w:p>
    <w:p w14:paraId="646B55A9" w14:textId="77777777" w:rsidR="00145DDF" w:rsidRDefault="00145DDF" w:rsidP="00145DDF">
      <w:pPr>
        <w:pStyle w:val="DraftHeading2"/>
        <w:tabs>
          <w:tab w:val="right" w:pos="1247"/>
        </w:tabs>
        <w:ind w:left="1361" w:hanging="1361"/>
      </w:pPr>
      <w:r>
        <w:tab/>
        <w:t>1.9</w:t>
      </w:r>
      <w:r w:rsidRPr="000B595D">
        <w:tab/>
      </w:r>
      <w:r>
        <w:t>T</w:t>
      </w:r>
      <w:r w:rsidRPr="000B595D">
        <w:t>he infrastructure</w:t>
      </w:r>
      <w:r>
        <w:t xml:space="preserve"> (on-site and off-site)</w:t>
      </w:r>
      <w:r w:rsidRPr="000B595D">
        <w:t xml:space="preserve"> likely to be </w:t>
      </w:r>
      <w:r>
        <w:t>a</w:t>
      </w:r>
      <w:r w:rsidRPr="000B595D">
        <w:t>ffected by a major incident.</w:t>
      </w:r>
    </w:p>
    <w:p w14:paraId="646B55AA" w14:textId="77777777" w:rsidR="00145DDF" w:rsidRPr="000B595D" w:rsidRDefault="00145DDF" w:rsidP="007272F6">
      <w:pPr>
        <w:pStyle w:val="StyleDraftHeading1Left0cmHanging15cm1"/>
      </w:pPr>
      <w:r>
        <w:tab/>
      </w:r>
      <w:bookmarkStart w:id="1029" w:name="_Toc174445952"/>
      <w:r w:rsidRPr="005D6E21">
        <w:t>2</w:t>
      </w:r>
      <w:r w:rsidRPr="000B595D">
        <w:tab/>
        <w:t>Command structure and site personnel</w:t>
      </w:r>
      <w:bookmarkEnd w:id="1029"/>
    </w:p>
    <w:p w14:paraId="646B55AB" w14:textId="77777777" w:rsidR="00145DDF" w:rsidRPr="000B595D" w:rsidRDefault="00145DDF" w:rsidP="00145DDF">
      <w:pPr>
        <w:pStyle w:val="DraftHeading2"/>
        <w:tabs>
          <w:tab w:val="right" w:pos="1247"/>
        </w:tabs>
        <w:ind w:left="1361" w:hanging="1361"/>
      </w:pPr>
      <w:r>
        <w:tab/>
        <w:t>2.1</w:t>
      </w:r>
      <w:r w:rsidRPr="000B595D">
        <w:tab/>
        <w:t xml:space="preserve">The command philosophy and structure to be activated in an emergency, </w:t>
      </w:r>
      <w:r>
        <w:t xml:space="preserve">so that it is clear </w:t>
      </w:r>
      <w:r w:rsidRPr="000B595D">
        <w:t>what actions will be taken, who will take these actions</w:t>
      </w:r>
      <w:r>
        <w:t xml:space="preserve"> and</w:t>
      </w:r>
      <w:r w:rsidRPr="000B595D">
        <w:t xml:space="preserve"> how, wh</w:t>
      </w:r>
      <w:r>
        <w:t>en and where they will be taken.</w:t>
      </w:r>
    </w:p>
    <w:p w14:paraId="646B55AC" w14:textId="77777777" w:rsidR="00145DDF" w:rsidRPr="000B595D" w:rsidRDefault="00145DDF" w:rsidP="00145DDF">
      <w:pPr>
        <w:pStyle w:val="DraftHeading2"/>
        <w:tabs>
          <w:tab w:val="right" w:pos="1247"/>
        </w:tabs>
        <w:ind w:left="1361" w:hanging="1361"/>
      </w:pPr>
      <w:r>
        <w:tab/>
        <w:t>2.2</w:t>
      </w:r>
      <w:r w:rsidRPr="000B595D">
        <w:tab/>
        <w:t>Details of the person who can clarify the content of t</w:t>
      </w:r>
      <w:r>
        <w:t>he emergency plan if necessary.</w:t>
      </w:r>
    </w:p>
    <w:p w14:paraId="646B55AD" w14:textId="77777777" w:rsidR="00145DDF" w:rsidRPr="000B595D" w:rsidRDefault="00145DDF" w:rsidP="00145DDF">
      <w:pPr>
        <w:pStyle w:val="DraftHeading2"/>
        <w:tabs>
          <w:tab w:val="right" w:pos="1247"/>
        </w:tabs>
        <w:ind w:left="1361" w:hanging="1361"/>
      </w:pPr>
      <w:r>
        <w:lastRenderedPageBreak/>
        <w:tab/>
        <w:t>2.3</w:t>
      </w:r>
      <w:r w:rsidRPr="000B595D">
        <w:tab/>
        <w:t xml:space="preserve">The contact details </w:t>
      </w:r>
      <w:r>
        <w:t xml:space="preserve">of, </w:t>
      </w:r>
      <w:r w:rsidRPr="000B595D">
        <w:t xml:space="preserve">and </w:t>
      </w:r>
      <w:r>
        <w:t xml:space="preserve">the </w:t>
      </w:r>
      <w:r w:rsidRPr="000B595D">
        <w:t>means of contacting</w:t>
      </w:r>
      <w:r>
        <w:t>,</w:t>
      </w:r>
      <w:r w:rsidRPr="000B595D">
        <w:t xml:space="preserve"> the persons at the facility responsible for li</w:t>
      </w:r>
      <w:r>
        <w:t>aising with emergency service</w:t>
      </w:r>
      <w:r w:rsidR="00535804">
        <w:t xml:space="preserve"> organisations</w:t>
      </w:r>
      <w:r>
        <w:t>.</w:t>
      </w:r>
    </w:p>
    <w:p w14:paraId="646B55AE" w14:textId="77777777" w:rsidR="00145DDF" w:rsidRPr="000B595D" w:rsidRDefault="00145DDF" w:rsidP="00145DDF">
      <w:pPr>
        <w:pStyle w:val="DraftHeading2"/>
        <w:tabs>
          <w:tab w:val="right" w:pos="1247"/>
        </w:tabs>
        <w:ind w:left="1361" w:hanging="1361"/>
      </w:pPr>
      <w:r>
        <w:tab/>
        <w:t>2.4</w:t>
      </w:r>
      <w:r>
        <w:tab/>
      </w:r>
      <w:r w:rsidRPr="000B595D">
        <w:t>A lis</w:t>
      </w:r>
      <w:r>
        <w:t>t of 24 hour emergency contacts.</w:t>
      </w:r>
    </w:p>
    <w:p w14:paraId="646B55AF" w14:textId="77777777" w:rsidR="00145DDF" w:rsidRDefault="00145DDF" w:rsidP="00145DDF">
      <w:pPr>
        <w:pStyle w:val="DraftHeading2"/>
        <w:tabs>
          <w:tab w:val="right" w:pos="1247"/>
        </w:tabs>
        <w:ind w:left="1361" w:hanging="1361"/>
      </w:pPr>
      <w:r>
        <w:tab/>
        <w:t>2.5</w:t>
      </w:r>
      <w:r w:rsidRPr="000B595D">
        <w:tab/>
        <w:t>Arrangements for assisting emergency service</w:t>
      </w:r>
      <w:r w:rsidR="00535804">
        <w:t xml:space="preserve"> organisations</w:t>
      </w:r>
      <w:r w:rsidRPr="000B595D">
        <w:t xml:space="preserve"> and nearby facilities with </w:t>
      </w:r>
      <w:r>
        <w:t>control</w:t>
      </w:r>
      <w:r w:rsidRPr="000B595D">
        <w:t xml:space="preserve"> action</w:t>
      </w:r>
      <w:r>
        <w:t>s taken in the surrounding area</w:t>
      </w:r>
      <w:r w:rsidRPr="000B595D">
        <w:t>.</w:t>
      </w:r>
    </w:p>
    <w:p w14:paraId="646B55B0" w14:textId="77777777" w:rsidR="00145DDF" w:rsidRPr="000B595D" w:rsidRDefault="00145DDF" w:rsidP="007272F6">
      <w:pPr>
        <w:pStyle w:val="StyleDraftHeading1Left0cmHanging15cm1"/>
      </w:pPr>
      <w:r>
        <w:tab/>
      </w:r>
      <w:bookmarkStart w:id="1030" w:name="_Toc174445953"/>
      <w:r w:rsidRPr="005D6E21">
        <w:t>3</w:t>
      </w:r>
      <w:r w:rsidRPr="000B595D">
        <w:tab/>
        <w:t>Notifications</w:t>
      </w:r>
      <w:bookmarkEnd w:id="1030"/>
    </w:p>
    <w:p w14:paraId="646B55B1" w14:textId="77777777" w:rsidR="00145DDF" w:rsidRDefault="00145DDF" w:rsidP="00145DDF">
      <w:pPr>
        <w:pStyle w:val="DraftHeading2"/>
        <w:tabs>
          <w:tab w:val="right" w:pos="1247"/>
        </w:tabs>
        <w:ind w:left="1361" w:hanging="1361"/>
      </w:pPr>
      <w:r>
        <w:tab/>
        <w:t>3.1</w:t>
      </w:r>
      <w:r>
        <w:tab/>
        <w:t>In the event of the occurrence of a major incident or an event that could reasonably be expected to lead to a major incident, p</w:t>
      </w:r>
      <w:r w:rsidRPr="000B595D">
        <w:t xml:space="preserve">rocedures for </w:t>
      </w:r>
      <w:r>
        <w:t>notifying the emergency service</w:t>
      </w:r>
      <w:r w:rsidR="00535804">
        <w:t xml:space="preserve"> organisations</w:t>
      </w:r>
      <w:r>
        <w:t xml:space="preserve"> with which the emergency plan was prepared under regulation </w:t>
      </w:r>
      <w:r w:rsidR="000A148B">
        <w:t>557</w:t>
      </w:r>
      <w:r w:rsidRPr="002E258A">
        <w:t>.</w:t>
      </w:r>
    </w:p>
    <w:p w14:paraId="646B55B2" w14:textId="77777777" w:rsidR="00145DDF" w:rsidRDefault="00145DDF" w:rsidP="00145DDF">
      <w:pPr>
        <w:pStyle w:val="DraftHeading2"/>
        <w:tabs>
          <w:tab w:val="right" w:pos="1247"/>
        </w:tabs>
        <w:ind w:left="1361" w:hanging="1361"/>
      </w:pPr>
      <w:r>
        <w:tab/>
        <w:t>3.2</w:t>
      </w:r>
      <w:r w:rsidRPr="000B595D">
        <w:tab/>
      </w:r>
      <w:r>
        <w:t>After a major incident has occurred, p</w:t>
      </w:r>
      <w:r w:rsidRPr="000B595D">
        <w:t xml:space="preserve">rocedures for </w:t>
      </w:r>
      <w:r>
        <w:t>providing the local community and the local authority for the local authority area in which the facility and the surrounding area are located with information about the major incident under regulation 573.</w:t>
      </w:r>
    </w:p>
    <w:p w14:paraId="646B55B3" w14:textId="77777777" w:rsidR="00145DDF" w:rsidRDefault="00145DDF" w:rsidP="00145DDF">
      <w:pPr>
        <w:pStyle w:val="DraftHeading2"/>
        <w:tabs>
          <w:tab w:val="right" w:pos="1247"/>
        </w:tabs>
        <w:ind w:left="1361" w:hanging="1361"/>
      </w:pPr>
      <w:r>
        <w:tab/>
        <w:t>3.3</w:t>
      </w:r>
      <w:r w:rsidRPr="000B595D">
        <w:tab/>
        <w:t>On-si</w:t>
      </w:r>
      <w:r>
        <w:t>te and off-site warning systems.</w:t>
      </w:r>
    </w:p>
    <w:p w14:paraId="646B55B4" w14:textId="77777777" w:rsidR="00145DDF" w:rsidRPr="000B595D" w:rsidRDefault="00145DDF" w:rsidP="00145DDF">
      <w:pPr>
        <w:pStyle w:val="DraftHeading2"/>
        <w:tabs>
          <w:tab w:val="right" w:pos="1247"/>
        </w:tabs>
        <w:ind w:left="1361" w:hanging="1361"/>
      </w:pPr>
      <w:r>
        <w:tab/>
        <w:t>3.4</w:t>
      </w:r>
      <w:r w:rsidRPr="000B595D">
        <w:tab/>
        <w:t>Contact details for emergency service</w:t>
      </w:r>
      <w:r w:rsidR="00535804">
        <w:t xml:space="preserve"> organisations</w:t>
      </w:r>
      <w:r w:rsidRPr="000B595D">
        <w:t xml:space="preserve"> and other support services that can assist in providing resources</w:t>
      </w:r>
      <w:r>
        <w:t xml:space="preserve"> and </w:t>
      </w:r>
      <w:r w:rsidRPr="000B595D">
        <w:t>implementing evacuation plans i</w:t>
      </w:r>
      <w:r>
        <w:t>n the event of a major incident.</w:t>
      </w:r>
    </w:p>
    <w:p w14:paraId="646B55B5" w14:textId="77777777" w:rsidR="00145DDF" w:rsidRPr="000B595D" w:rsidRDefault="00145DDF" w:rsidP="00145DDF">
      <w:pPr>
        <w:pStyle w:val="DraftHeading2"/>
        <w:tabs>
          <w:tab w:val="right" w:pos="1247"/>
        </w:tabs>
        <w:ind w:left="1361" w:hanging="1361"/>
      </w:pPr>
      <w:r>
        <w:tab/>
        <w:t>3.5</w:t>
      </w:r>
      <w:r w:rsidRPr="000B595D">
        <w:tab/>
      </w:r>
      <w:r>
        <w:t>On-site c</w:t>
      </w:r>
      <w:r w:rsidRPr="000B595D">
        <w:t>ommunication systems.</w:t>
      </w:r>
    </w:p>
    <w:p w14:paraId="646B55B6" w14:textId="77777777" w:rsidR="00145DDF" w:rsidRPr="000B595D" w:rsidRDefault="00145DDF" w:rsidP="007272F6">
      <w:pPr>
        <w:pStyle w:val="StyleDraftHeading1Left0cmHanging15cm1"/>
      </w:pPr>
      <w:r>
        <w:tab/>
      </w:r>
      <w:bookmarkStart w:id="1031" w:name="_Toc174445954"/>
      <w:r w:rsidRPr="005D6E21">
        <w:t>4</w:t>
      </w:r>
      <w:r w:rsidRPr="000B595D">
        <w:tab/>
        <w:t>Resources and equipment</w:t>
      </w:r>
      <w:bookmarkEnd w:id="1031"/>
    </w:p>
    <w:p w14:paraId="646B55B7" w14:textId="77777777" w:rsidR="00145DDF" w:rsidRPr="000B595D" w:rsidRDefault="00145DDF" w:rsidP="00145DDF">
      <w:pPr>
        <w:pStyle w:val="DraftHeading2"/>
        <w:tabs>
          <w:tab w:val="right" w:pos="1247"/>
        </w:tabs>
        <w:ind w:left="1361" w:hanging="1361"/>
      </w:pPr>
      <w:r>
        <w:tab/>
        <w:t>4.1</w:t>
      </w:r>
      <w:r>
        <w:tab/>
        <w:t xml:space="preserve">On-site emergency resources, including </w:t>
      </w:r>
      <w:r w:rsidRPr="000B595D">
        <w:t>emergency equipment, personnel, gas detectors</w:t>
      </w:r>
      <w:r>
        <w:t>,</w:t>
      </w:r>
      <w:r w:rsidRPr="000B595D">
        <w:t xml:space="preserve"> wind velocity detectors, sand, lime, neutralising</w:t>
      </w:r>
      <w:r>
        <w:t xml:space="preserve"> agents, absorbents, spill bins and</w:t>
      </w:r>
      <w:r w:rsidRPr="000B595D">
        <w:t xml:space="preserve"> decontamination equip</w:t>
      </w:r>
      <w:r>
        <w:t>ment.</w:t>
      </w:r>
    </w:p>
    <w:p w14:paraId="646B55B8" w14:textId="77777777" w:rsidR="00145DDF" w:rsidRDefault="00145DDF" w:rsidP="00145DDF">
      <w:pPr>
        <w:pStyle w:val="DraftHeading2"/>
        <w:tabs>
          <w:tab w:val="right" w:pos="1247"/>
        </w:tabs>
        <w:ind w:left="1361" w:hanging="1361"/>
      </w:pPr>
      <w:r>
        <w:tab/>
        <w:t>4.2</w:t>
      </w:r>
      <w:r w:rsidRPr="000B595D">
        <w:tab/>
      </w:r>
      <w:r>
        <w:t>O</w:t>
      </w:r>
      <w:r w:rsidRPr="000B595D">
        <w:t xml:space="preserve">ff-site </w:t>
      </w:r>
      <w:r>
        <w:t xml:space="preserve">emergency </w:t>
      </w:r>
      <w:r w:rsidRPr="000B595D">
        <w:t>resources</w:t>
      </w:r>
      <w:r>
        <w:t xml:space="preserve">, including </w:t>
      </w:r>
      <w:r w:rsidRPr="000B595D">
        <w:t xml:space="preserve">arrangements for obtaining additional external resources (specific to the likely </w:t>
      </w:r>
      <w:r>
        <w:t xml:space="preserve">major </w:t>
      </w:r>
      <w:r w:rsidRPr="000B595D">
        <w:t>incidents) to assist the control of major incidents and major incident hazards.</w:t>
      </w:r>
    </w:p>
    <w:p w14:paraId="646B55B9" w14:textId="77777777" w:rsidR="00145DDF" w:rsidRPr="000B595D" w:rsidRDefault="00145DDF" w:rsidP="007272F6">
      <w:pPr>
        <w:pStyle w:val="StyleDraftHeading1Left0cmHanging15cm1"/>
      </w:pPr>
      <w:r>
        <w:tab/>
      </w:r>
      <w:bookmarkStart w:id="1032" w:name="_Toc174445955"/>
      <w:r w:rsidRPr="004E7E2E">
        <w:t>5</w:t>
      </w:r>
      <w:r w:rsidRPr="000B595D">
        <w:tab/>
        <w:t>Procedures</w:t>
      </w:r>
      <w:bookmarkEnd w:id="1032"/>
    </w:p>
    <w:p w14:paraId="646B55BA" w14:textId="77777777" w:rsidR="00145DDF" w:rsidRPr="000B595D" w:rsidRDefault="00145DDF" w:rsidP="00145DDF">
      <w:pPr>
        <w:pStyle w:val="DraftHeading2"/>
        <w:tabs>
          <w:tab w:val="right" w:pos="1247"/>
        </w:tabs>
        <w:ind w:left="1361" w:hanging="1361"/>
      </w:pPr>
      <w:r>
        <w:tab/>
        <w:t>5.1</w:t>
      </w:r>
      <w:r w:rsidRPr="000B595D">
        <w:tab/>
        <w:t>Procedures for the safe evacuation of, and acc</w:t>
      </w:r>
      <w:r>
        <w:t>ounting for, all people on site.</w:t>
      </w:r>
    </w:p>
    <w:p w14:paraId="646B55BB" w14:textId="77777777" w:rsidR="00145DDF" w:rsidRPr="000B595D" w:rsidRDefault="00145DDF" w:rsidP="00145DDF">
      <w:pPr>
        <w:pStyle w:val="DraftHeading2"/>
        <w:tabs>
          <w:tab w:val="right" w:pos="1247"/>
        </w:tabs>
        <w:ind w:left="1361" w:hanging="1361"/>
      </w:pPr>
      <w:r>
        <w:tab/>
        <w:t>5.2</w:t>
      </w:r>
      <w:r w:rsidRPr="000B595D">
        <w:tab/>
        <w:t>Procedures and control points for utilities, inclu</w:t>
      </w:r>
      <w:r>
        <w:t>ding gas, water and electricity.</w:t>
      </w:r>
    </w:p>
    <w:p w14:paraId="646B55BC" w14:textId="77777777" w:rsidR="00145DDF" w:rsidRDefault="00145DDF" w:rsidP="00145DDF">
      <w:pPr>
        <w:pStyle w:val="DraftHeading2"/>
        <w:tabs>
          <w:tab w:val="right" w:pos="1247"/>
        </w:tabs>
        <w:ind w:left="1361" w:hanging="1361"/>
      </w:pPr>
      <w:r>
        <w:tab/>
        <w:t>5.3</w:t>
      </w:r>
      <w:r w:rsidRPr="000B595D">
        <w:tab/>
        <w:t xml:space="preserve">Procedures for the </w:t>
      </w:r>
      <w:r>
        <w:t>control</w:t>
      </w:r>
      <w:r w:rsidRPr="000B595D">
        <w:t xml:space="preserve"> of any incident involving Schedule </w:t>
      </w:r>
      <w:r>
        <w:t>15 chemicals.</w:t>
      </w:r>
    </w:p>
    <w:p w14:paraId="646B55BD" w14:textId="77777777" w:rsidR="00145DDF" w:rsidRDefault="00145DDF" w:rsidP="00145DDF">
      <w:pPr>
        <w:pStyle w:val="DraftHeading2"/>
        <w:tabs>
          <w:tab w:val="right" w:pos="1247"/>
        </w:tabs>
        <w:ind w:left="1361" w:hanging="1361"/>
      </w:pPr>
      <w:r>
        <w:tab/>
        <w:t>5.4</w:t>
      </w:r>
      <w:r w:rsidRPr="000B595D">
        <w:tab/>
        <w:t xml:space="preserve">Procedures for decontamination following an incident involving </w:t>
      </w:r>
      <w:r>
        <w:t>Schedule 15</w:t>
      </w:r>
      <w:r w:rsidRPr="000B595D">
        <w:t xml:space="preserve"> chemicals.</w:t>
      </w:r>
    </w:p>
    <w:p w14:paraId="646B55BE" w14:textId="77777777" w:rsidR="00145DDF" w:rsidRPr="007D60FC" w:rsidRDefault="00145DDF" w:rsidP="00145DDF">
      <w:pPr>
        <w:pStyle w:val="ScheduleNo"/>
        <w:ind w:left="1560" w:hanging="1560"/>
        <w:jc w:val="left"/>
        <w:rPr>
          <w:caps w:val="0"/>
          <w:sz w:val="28"/>
          <w:szCs w:val="28"/>
        </w:rPr>
      </w:pPr>
      <w:r>
        <w:br w:type="page"/>
      </w:r>
      <w:bookmarkStart w:id="1033" w:name="_Toc174445956"/>
      <w:r w:rsidRPr="007D60FC">
        <w:rPr>
          <w:caps w:val="0"/>
          <w:sz w:val="28"/>
          <w:szCs w:val="28"/>
        </w:rPr>
        <w:lastRenderedPageBreak/>
        <w:t>Schedule 17</w:t>
      </w:r>
      <w:r>
        <w:rPr>
          <w:caps w:val="0"/>
          <w:sz w:val="28"/>
          <w:szCs w:val="28"/>
        </w:rPr>
        <w:t xml:space="preserve"> </w:t>
      </w:r>
      <w:r>
        <w:rPr>
          <w:caps w:val="0"/>
          <w:sz w:val="28"/>
          <w:szCs w:val="28"/>
        </w:rPr>
        <w:tab/>
      </w:r>
      <w:r w:rsidRPr="007D60FC">
        <w:rPr>
          <w:caps w:val="0"/>
          <w:sz w:val="28"/>
          <w:szCs w:val="28"/>
        </w:rPr>
        <w:t xml:space="preserve">Additional matters to be included in </w:t>
      </w:r>
      <w:r>
        <w:rPr>
          <w:caps w:val="0"/>
          <w:sz w:val="28"/>
          <w:szCs w:val="28"/>
        </w:rPr>
        <w:t>safety</w:t>
      </w:r>
      <w:r w:rsidRPr="007D60FC">
        <w:rPr>
          <w:caps w:val="0"/>
          <w:sz w:val="28"/>
          <w:szCs w:val="28"/>
        </w:rPr>
        <w:t xml:space="preserve"> management system of major hazard facility</w:t>
      </w:r>
      <w:bookmarkEnd w:id="1033"/>
    </w:p>
    <w:p w14:paraId="646B55BF" w14:textId="77777777" w:rsidR="00145DDF" w:rsidRDefault="00145DDF" w:rsidP="00145DDF">
      <w:pPr>
        <w:pStyle w:val="Normal-Schedule"/>
        <w:jc w:val="right"/>
      </w:pPr>
      <w:r>
        <w:t>Regulation 558</w:t>
      </w:r>
    </w:p>
    <w:p w14:paraId="646B55C0" w14:textId="77777777" w:rsidR="00145DDF" w:rsidRPr="000B595D" w:rsidRDefault="00145DDF" w:rsidP="007272F6">
      <w:pPr>
        <w:pStyle w:val="StyleDraftHeading1Left0cmHanging15cm1"/>
      </w:pPr>
      <w:r>
        <w:tab/>
      </w:r>
      <w:bookmarkStart w:id="1034" w:name="_Toc174445957"/>
      <w:r w:rsidRPr="00C401C8">
        <w:t>1</w:t>
      </w:r>
      <w:r w:rsidRPr="000B595D">
        <w:tab/>
        <w:t>Safety policy and safety objectives</w:t>
      </w:r>
      <w:bookmarkEnd w:id="1034"/>
    </w:p>
    <w:p w14:paraId="646B55C1" w14:textId="77777777" w:rsidR="00145DDF" w:rsidRPr="000F64C9" w:rsidRDefault="00145DDF" w:rsidP="00145DDF">
      <w:pPr>
        <w:pStyle w:val="DraftHeading2"/>
        <w:tabs>
          <w:tab w:val="right" w:pos="1247"/>
        </w:tabs>
        <w:ind w:left="1361" w:hanging="1361"/>
        <w:rPr>
          <w:szCs w:val="24"/>
        </w:rPr>
      </w:pPr>
      <w:r>
        <w:tab/>
        <w:t>1.1</w:t>
      </w:r>
      <w:r w:rsidRPr="000B595D">
        <w:tab/>
        <w:t xml:space="preserve">A description of the means by which the operator's safety policy and specific safety objectives are to be communicated to all persons </w:t>
      </w:r>
      <w:r w:rsidRPr="000F64C9">
        <w:rPr>
          <w:szCs w:val="24"/>
        </w:rPr>
        <w:t xml:space="preserve">who are to participate in the implementation of the </w:t>
      </w:r>
      <w:r>
        <w:rPr>
          <w:szCs w:val="24"/>
        </w:rPr>
        <w:t>safety</w:t>
      </w:r>
      <w:r w:rsidRPr="000F64C9">
        <w:rPr>
          <w:szCs w:val="24"/>
        </w:rPr>
        <w:t xml:space="preserve"> management system.</w:t>
      </w:r>
    </w:p>
    <w:p w14:paraId="646B55C2" w14:textId="77777777" w:rsidR="00145DDF" w:rsidRPr="000F64C9" w:rsidRDefault="00145DDF" w:rsidP="00145DDF">
      <w:pPr>
        <w:pStyle w:val="DraftHeading2"/>
        <w:tabs>
          <w:tab w:val="right" w:pos="1247"/>
        </w:tabs>
        <w:ind w:left="1361" w:hanging="1361"/>
        <w:rPr>
          <w:szCs w:val="24"/>
        </w:rPr>
      </w:pPr>
      <w:r w:rsidRPr="000F64C9">
        <w:rPr>
          <w:szCs w:val="24"/>
        </w:rPr>
        <w:tab/>
        <w:t>1.2</w:t>
      </w:r>
      <w:r w:rsidRPr="000F64C9">
        <w:rPr>
          <w:szCs w:val="24"/>
        </w:rPr>
        <w:tab/>
        <w:t xml:space="preserve">The safety policy must include an express commitment to ongoing improvement of all aspects of the </w:t>
      </w:r>
      <w:r>
        <w:rPr>
          <w:szCs w:val="24"/>
        </w:rPr>
        <w:t>safety</w:t>
      </w:r>
      <w:r w:rsidRPr="000F64C9">
        <w:rPr>
          <w:szCs w:val="24"/>
        </w:rPr>
        <w:t xml:space="preserve"> management system.</w:t>
      </w:r>
    </w:p>
    <w:p w14:paraId="646B55C3" w14:textId="77777777" w:rsidR="00145DDF" w:rsidRPr="000F64C9" w:rsidRDefault="00145DDF" w:rsidP="007272F6">
      <w:pPr>
        <w:pStyle w:val="StyleDraftHeading1Left0cmHanging15cm1"/>
      </w:pPr>
      <w:r w:rsidRPr="000F64C9">
        <w:tab/>
      </w:r>
      <w:bookmarkStart w:id="1035" w:name="_Toc174445958"/>
      <w:r w:rsidRPr="000F64C9">
        <w:t>2</w:t>
      </w:r>
      <w:r w:rsidRPr="000F64C9">
        <w:tab/>
        <w:t>Organisation and personnel</w:t>
      </w:r>
      <w:bookmarkEnd w:id="1035"/>
    </w:p>
    <w:p w14:paraId="646B55C4" w14:textId="77777777" w:rsidR="00145DDF" w:rsidRPr="000B595D" w:rsidRDefault="00145DDF" w:rsidP="00145DDF">
      <w:pPr>
        <w:pStyle w:val="DraftHeading2"/>
        <w:tabs>
          <w:tab w:val="right" w:pos="1247"/>
        </w:tabs>
        <w:ind w:left="1361" w:hanging="1361"/>
      </w:pPr>
      <w:r>
        <w:tab/>
        <w:t>2.1</w:t>
      </w:r>
      <w:r w:rsidRPr="000B595D">
        <w:tab/>
        <w:t xml:space="preserve">The identification (according to position description and location) of the persons who are to participate in the implementation of the </w:t>
      </w:r>
      <w:r>
        <w:rPr>
          <w:szCs w:val="24"/>
        </w:rPr>
        <w:t>safety</w:t>
      </w:r>
      <w:r w:rsidRPr="000B595D">
        <w:t xml:space="preserve"> management system, and a description of the command structure in which these persons work and of the specific tasks and responsibilities allocated to them.</w:t>
      </w:r>
    </w:p>
    <w:p w14:paraId="646B55C5" w14:textId="77777777" w:rsidR="00145DDF" w:rsidRDefault="00145DDF" w:rsidP="00145DDF">
      <w:pPr>
        <w:pStyle w:val="DraftHeading2"/>
        <w:tabs>
          <w:tab w:val="right" w:pos="1247"/>
        </w:tabs>
        <w:ind w:left="1361" w:hanging="1361"/>
      </w:pPr>
      <w:r>
        <w:tab/>
        <w:t>2.2</w:t>
      </w:r>
      <w:r w:rsidRPr="000B595D">
        <w:tab/>
      </w:r>
      <w:r>
        <w:t>A description of t</w:t>
      </w:r>
      <w:r w:rsidRPr="000B595D">
        <w:t>he means of ensuring that these persons have the knowledge and skills necessary to enable them to undertake their allocated tasks and discharge their allocated responsibilities, and that they retain such knowledge and skills.</w:t>
      </w:r>
    </w:p>
    <w:p w14:paraId="646B55C6" w14:textId="77777777" w:rsidR="00145DDF" w:rsidRPr="000B595D" w:rsidRDefault="00145DDF" w:rsidP="007272F6">
      <w:pPr>
        <w:pStyle w:val="StyleDraftHeading1Left0cmHanging15cm1"/>
      </w:pPr>
      <w:r>
        <w:tab/>
      </w:r>
      <w:bookmarkStart w:id="1036" w:name="_Toc174445959"/>
      <w:r w:rsidRPr="00C401C8">
        <w:t>3</w:t>
      </w:r>
      <w:r w:rsidRPr="000B595D">
        <w:tab/>
        <w:t>Operational controls</w:t>
      </w:r>
      <w:bookmarkEnd w:id="1036"/>
    </w:p>
    <w:p w14:paraId="646B55C7" w14:textId="77777777" w:rsidR="00145DDF" w:rsidRPr="000B595D" w:rsidRDefault="00145DDF" w:rsidP="00145DDF">
      <w:pPr>
        <w:pStyle w:val="DraftHeading2"/>
        <w:tabs>
          <w:tab w:val="right" w:pos="1247"/>
        </w:tabs>
        <w:ind w:left="1361" w:hanging="1361"/>
      </w:pPr>
      <w:r>
        <w:tab/>
        <w:t>3.1</w:t>
      </w:r>
      <w:r w:rsidRPr="000B595D">
        <w:tab/>
        <w:t>A description of the procedures and instructions for</w:t>
      </w:r>
      <w:r>
        <w:t>:</w:t>
      </w:r>
    </w:p>
    <w:p w14:paraId="646B55C8" w14:textId="77777777" w:rsidR="00145DDF" w:rsidRPr="000B595D" w:rsidRDefault="00145DDF" w:rsidP="00145DDF">
      <w:pPr>
        <w:pStyle w:val="DraftHeading3"/>
        <w:tabs>
          <w:tab w:val="right" w:pos="1757"/>
        </w:tabs>
        <w:ind w:left="1871" w:hanging="1871"/>
      </w:pPr>
      <w:r>
        <w:tab/>
        <w:t>(a</w:t>
      </w:r>
      <w:r w:rsidRPr="00D55F4F">
        <w:t>)</w:t>
      </w:r>
      <w:r w:rsidRPr="000B595D">
        <w:tab/>
        <w:t>the safe operation of plant (including as to inspection and maintenance);</w:t>
      </w:r>
      <w:r>
        <w:t xml:space="preserve"> and</w:t>
      </w:r>
    </w:p>
    <w:p w14:paraId="646B55C9" w14:textId="77777777" w:rsidR="00145DDF" w:rsidRPr="000B595D" w:rsidRDefault="00145DDF" w:rsidP="00145DDF">
      <w:pPr>
        <w:pStyle w:val="DraftHeading3"/>
        <w:tabs>
          <w:tab w:val="right" w:pos="1757"/>
        </w:tabs>
        <w:ind w:left="1871" w:hanging="1871"/>
      </w:pPr>
      <w:r>
        <w:tab/>
        <w:t>(b</w:t>
      </w:r>
      <w:r w:rsidRPr="00D55F4F">
        <w:t>)</w:t>
      </w:r>
      <w:r w:rsidRPr="000B595D">
        <w:tab/>
        <w:t>the mechanical integrity of plant;</w:t>
      </w:r>
      <w:r>
        <w:t xml:space="preserve"> and</w:t>
      </w:r>
    </w:p>
    <w:p w14:paraId="646B55CA" w14:textId="77777777" w:rsidR="00145DDF" w:rsidRPr="000B595D" w:rsidRDefault="00145DDF" w:rsidP="00145DDF">
      <w:pPr>
        <w:pStyle w:val="DraftHeading3"/>
        <w:tabs>
          <w:tab w:val="right" w:pos="1757"/>
        </w:tabs>
        <w:ind w:left="1871" w:hanging="1871"/>
      </w:pPr>
      <w:r>
        <w:tab/>
        <w:t>(c</w:t>
      </w:r>
      <w:r w:rsidRPr="00D55F4F">
        <w:t>)</w:t>
      </w:r>
      <w:r w:rsidRPr="000B595D">
        <w:tab/>
        <w:t>plant processes;</w:t>
      </w:r>
      <w:r>
        <w:t xml:space="preserve"> and</w:t>
      </w:r>
    </w:p>
    <w:p w14:paraId="646B55CB" w14:textId="77777777" w:rsidR="00145DDF" w:rsidRDefault="00145DDF" w:rsidP="00145DDF">
      <w:pPr>
        <w:pStyle w:val="DraftHeading3"/>
        <w:tabs>
          <w:tab w:val="right" w:pos="1757"/>
        </w:tabs>
        <w:ind w:left="1871" w:hanging="1871"/>
      </w:pPr>
      <w:r>
        <w:tab/>
        <w:t>(d</w:t>
      </w:r>
      <w:r w:rsidRPr="00D55F4F">
        <w:t>)</w:t>
      </w:r>
      <w:r w:rsidRPr="000B595D">
        <w:tab/>
        <w:t>the control of abnormal operations and emergency shut down or decommissioning.</w:t>
      </w:r>
    </w:p>
    <w:p w14:paraId="646B55CC" w14:textId="77777777" w:rsidR="00145DDF" w:rsidRPr="000B595D" w:rsidRDefault="00145DDF" w:rsidP="00145DDF">
      <w:pPr>
        <w:pStyle w:val="DraftHeading2"/>
        <w:tabs>
          <w:tab w:val="right" w:pos="1247"/>
        </w:tabs>
        <w:ind w:left="1361" w:hanging="1361"/>
      </w:pPr>
      <w:r>
        <w:tab/>
        <w:t>3.2</w:t>
      </w:r>
      <w:r w:rsidRPr="000B595D">
        <w:tab/>
        <w:t>Provision of adequate means of achieving isolation of the major hazard facility or any part of the major hazard facility in the event of an emergency.</w:t>
      </w:r>
    </w:p>
    <w:p w14:paraId="646B55CD" w14:textId="77777777" w:rsidR="00145DDF" w:rsidRPr="000B595D" w:rsidRDefault="00145DDF" w:rsidP="00145DDF">
      <w:pPr>
        <w:pStyle w:val="DraftHeading2"/>
        <w:tabs>
          <w:tab w:val="right" w:pos="1247"/>
        </w:tabs>
        <w:ind w:left="1361" w:hanging="1361"/>
      </w:pPr>
      <w:r>
        <w:tab/>
        <w:t>3.3</w:t>
      </w:r>
      <w:r w:rsidRPr="000B595D">
        <w:tab/>
        <w:t>Provision of adequate means of gaining access for service and maintenance of the major hazard facility or any part of the major hazard facility.</w:t>
      </w:r>
    </w:p>
    <w:p w14:paraId="646B55CE" w14:textId="77777777" w:rsidR="00145DDF" w:rsidRPr="000B595D" w:rsidRDefault="00145DDF" w:rsidP="00145DDF">
      <w:pPr>
        <w:pStyle w:val="DraftHeading2"/>
        <w:tabs>
          <w:tab w:val="right" w:pos="1247"/>
        </w:tabs>
        <w:ind w:left="1361" w:hanging="1361"/>
      </w:pPr>
      <w:r>
        <w:tab/>
        <w:t>3.4</w:t>
      </w:r>
      <w:r w:rsidRPr="000B595D">
        <w:tab/>
        <w:t>A description of the roles of persons and of the interfaces between persons and plant.</w:t>
      </w:r>
    </w:p>
    <w:p w14:paraId="646B55CF" w14:textId="77777777" w:rsidR="00145DDF" w:rsidRDefault="00145DDF" w:rsidP="00145DDF">
      <w:pPr>
        <w:pStyle w:val="DraftHeading2"/>
        <w:tabs>
          <w:tab w:val="right" w:pos="1247"/>
        </w:tabs>
        <w:ind w:left="1361" w:hanging="1361"/>
      </w:pPr>
      <w:r>
        <w:lastRenderedPageBreak/>
        <w:tab/>
        <w:t>3.5</w:t>
      </w:r>
      <w:r w:rsidRPr="000B595D">
        <w:tab/>
        <w:t>Provision for alarm systems.</w:t>
      </w:r>
    </w:p>
    <w:p w14:paraId="646B55D0" w14:textId="77777777" w:rsidR="00145DDF" w:rsidRPr="000B595D" w:rsidRDefault="00145DDF" w:rsidP="007272F6">
      <w:pPr>
        <w:pStyle w:val="StyleDraftHeading1Left0cmHanging15cm1"/>
      </w:pPr>
      <w:r>
        <w:tab/>
      </w:r>
      <w:bookmarkStart w:id="1037" w:name="_Toc174445960"/>
      <w:r w:rsidRPr="00D55F4F">
        <w:t>4</w:t>
      </w:r>
      <w:r w:rsidRPr="000B595D">
        <w:tab/>
        <w:t>Duties of operators</w:t>
      </w:r>
      <w:bookmarkEnd w:id="1037"/>
    </w:p>
    <w:p w14:paraId="646B55D1" w14:textId="77777777" w:rsidR="00145DDF" w:rsidRDefault="00145DDF" w:rsidP="00145DDF">
      <w:pPr>
        <w:pStyle w:val="DraftHeading2"/>
        <w:tabs>
          <w:tab w:val="right" w:pos="1247"/>
        </w:tabs>
        <w:ind w:left="1361" w:hanging="1361"/>
      </w:pPr>
      <w:r>
        <w:tab/>
        <w:t>4.1</w:t>
      </w:r>
      <w:r w:rsidRPr="000B595D">
        <w:tab/>
        <w:t xml:space="preserve">A description of the means by which the operator proposes to comply with </w:t>
      </w:r>
      <w:r>
        <w:t xml:space="preserve">the Act and with Division </w:t>
      </w:r>
      <w:r w:rsidR="000A148B">
        <w:t>3</w:t>
      </w:r>
      <w:r>
        <w:t xml:space="preserve"> of Part 9</w:t>
      </w:r>
      <w:r w:rsidRPr="002E258A">
        <w:t>.3</w:t>
      </w:r>
      <w:r>
        <w:t>, Part 9</w:t>
      </w:r>
      <w:r w:rsidRPr="002E258A">
        <w:t>.4</w:t>
      </w:r>
      <w:r>
        <w:t xml:space="preserve"> and Part 9</w:t>
      </w:r>
      <w:r w:rsidRPr="002E258A">
        <w:t>.5</w:t>
      </w:r>
      <w:r>
        <w:t xml:space="preserve"> of these Regulations</w:t>
      </w:r>
      <w:r w:rsidRPr="000B595D">
        <w:t>.</w:t>
      </w:r>
    </w:p>
    <w:p w14:paraId="646B55D2" w14:textId="77777777" w:rsidR="00145DDF" w:rsidRDefault="00145DDF" w:rsidP="00145DDF">
      <w:pPr>
        <w:pStyle w:val="DraftHeading2"/>
        <w:tabs>
          <w:tab w:val="right" w:pos="1247"/>
        </w:tabs>
        <w:ind w:left="1361" w:hanging="1361"/>
      </w:pPr>
      <w:r>
        <w:tab/>
        <w:t>4.2</w:t>
      </w:r>
      <w:r w:rsidRPr="000B595D">
        <w:tab/>
        <w:t xml:space="preserve">In relation to each part of the documented </w:t>
      </w:r>
      <w:r>
        <w:rPr>
          <w:szCs w:val="24"/>
        </w:rPr>
        <w:t>safety</w:t>
      </w:r>
      <w:r w:rsidRPr="000B595D">
        <w:t xml:space="preserve"> management system that describes the means of compliance with </w:t>
      </w:r>
      <w:r>
        <w:t>a provision of Chapter 9</w:t>
      </w:r>
      <w:r w:rsidRPr="000B595D">
        <w:t>, an annotation or cross-reference identifying the specific provision being complied with.</w:t>
      </w:r>
    </w:p>
    <w:p w14:paraId="646B55D3" w14:textId="77777777" w:rsidR="00145DDF" w:rsidRPr="000B595D" w:rsidRDefault="00145DDF" w:rsidP="007272F6">
      <w:pPr>
        <w:pStyle w:val="StyleDraftHeading1Left0cmHanging15cm1"/>
      </w:pPr>
      <w:r>
        <w:tab/>
      </w:r>
      <w:bookmarkStart w:id="1038" w:name="_Toc174445961"/>
      <w:r w:rsidRPr="00D55F4F">
        <w:t>5</w:t>
      </w:r>
      <w:r w:rsidRPr="000B595D">
        <w:tab/>
        <w:t>Management of change</w:t>
      </w:r>
      <w:bookmarkEnd w:id="1038"/>
    </w:p>
    <w:p w14:paraId="646B55D4" w14:textId="77777777" w:rsidR="00145DDF" w:rsidRPr="000B595D" w:rsidRDefault="00145DDF" w:rsidP="00145DDF">
      <w:pPr>
        <w:pStyle w:val="BodySectionSub"/>
      </w:pPr>
      <w:r w:rsidRPr="000B595D">
        <w:t>A description of the procedures for planning modifications to major hazard facilities.</w:t>
      </w:r>
    </w:p>
    <w:p w14:paraId="646B55D5" w14:textId="77777777" w:rsidR="00145DDF" w:rsidRPr="000B595D" w:rsidRDefault="00145DDF" w:rsidP="007272F6">
      <w:pPr>
        <w:pStyle w:val="StyleDraftHeading1Left0cmHanging15cm1"/>
      </w:pPr>
      <w:r>
        <w:tab/>
      </w:r>
      <w:bookmarkStart w:id="1039" w:name="_Toc174445962"/>
      <w:r w:rsidRPr="00D55F4F">
        <w:t>6</w:t>
      </w:r>
      <w:r w:rsidRPr="000B595D">
        <w:tab/>
        <w:t>Principles and standards</w:t>
      </w:r>
      <w:bookmarkEnd w:id="1039"/>
    </w:p>
    <w:p w14:paraId="646B55D6" w14:textId="77777777" w:rsidR="00145DDF" w:rsidRPr="000B595D" w:rsidRDefault="00145DDF" w:rsidP="00145DDF">
      <w:pPr>
        <w:pStyle w:val="DraftHeading2"/>
        <w:tabs>
          <w:tab w:val="right" w:pos="1247"/>
        </w:tabs>
        <w:ind w:left="1361" w:hanging="1361"/>
      </w:pPr>
      <w:r>
        <w:tab/>
        <w:t>6.1</w:t>
      </w:r>
      <w:r>
        <w:tab/>
      </w:r>
      <w:r w:rsidRPr="000B595D">
        <w:t>A statement of the principles, especially the design principles and engineering standards, being used to ensure the safe operation of the major hazard facility.</w:t>
      </w:r>
    </w:p>
    <w:p w14:paraId="646B55D7" w14:textId="77777777" w:rsidR="00145DDF" w:rsidRPr="000B595D" w:rsidRDefault="00145DDF" w:rsidP="00145DDF">
      <w:pPr>
        <w:pStyle w:val="DraftHeading2"/>
        <w:tabs>
          <w:tab w:val="right" w:pos="1247"/>
        </w:tabs>
        <w:ind w:left="1361" w:hanging="1361"/>
      </w:pPr>
      <w:r>
        <w:tab/>
        <w:t>6.2</w:t>
      </w:r>
      <w:r w:rsidRPr="000B595D">
        <w:tab/>
        <w:t>A description of any technical standards, whether published or proprietary, being relied on in relation to such principles and standards.</w:t>
      </w:r>
    </w:p>
    <w:p w14:paraId="646B55D8" w14:textId="77777777" w:rsidR="00145DDF" w:rsidRPr="000B595D" w:rsidRDefault="00145DDF" w:rsidP="007272F6">
      <w:pPr>
        <w:pStyle w:val="StyleDraftHeading1Left0cmHanging15cm1"/>
      </w:pPr>
      <w:r>
        <w:tab/>
      </w:r>
      <w:bookmarkStart w:id="1040" w:name="_Toc174445963"/>
      <w:r w:rsidRPr="00D55F4F">
        <w:t>7</w:t>
      </w:r>
      <w:r w:rsidRPr="000B595D">
        <w:tab/>
        <w:t>Performance monitoring</w:t>
      </w:r>
      <w:bookmarkEnd w:id="1040"/>
    </w:p>
    <w:p w14:paraId="646B55D9" w14:textId="77777777" w:rsidR="00145DDF" w:rsidRPr="000B595D" w:rsidRDefault="00145DDF" w:rsidP="00145DDF">
      <w:pPr>
        <w:pStyle w:val="DraftHeading2"/>
        <w:tabs>
          <w:tab w:val="right" w:pos="1247"/>
        </w:tabs>
        <w:ind w:left="1361" w:hanging="1361"/>
      </w:pPr>
      <w:r>
        <w:tab/>
        <w:t>7.1</w:t>
      </w:r>
      <w:r w:rsidRPr="000B595D">
        <w:tab/>
        <w:t xml:space="preserve">Performance standards for measuring the effectiveness of the </w:t>
      </w:r>
      <w:r>
        <w:rPr>
          <w:szCs w:val="24"/>
        </w:rPr>
        <w:t>safety</w:t>
      </w:r>
      <w:r w:rsidRPr="000B595D">
        <w:t xml:space="preserve"> management system, </w:t>
      </w:r>
      <w:r>
        <w:t>that:</w:t>
      </w:r>
    </w:p>
    <w:p w14:paraId="646B55DA" w14:textId="77777777" w:rsidR="00145DDF" w:rsidRPr="000B595D" w:rsidRDefault="00145DDF" w:rsidP="00145DDF">
      <w:pPr>
        <w:pStyle w:val="DraftHeading3"/>
        <w:tabs>
          <w:tab w:val="right" w:pos="1757"/>
        </w:tabs>
        <w:ind w:left="1871" w:hanging="1871"/>
      </w:pPr>
      <w:r>
        <w:tab/>
        <w:t>(a</w:t>
      </w:r>
      <w:r w:rsidRPr="00D55F4F">
        <w:t>)</w:t>
      </w:r>
      <w:r w:rsidRPr="000B595D">
        <w:tab/>
        <w:t xml:space="preserve">relate to all aspects of the </w:t>
      </w:r>
      <w:r>
        <w:rPr>
          <w:szCs w:val="24"/>
        </w:rPr>
        <w:t>safety</w:t>
      </w:r>
      <w:r w:rsidRPr="000B595D">
        <w:t xml:space="preserve"> management system;</w:t>
      </w:r>
      <w:r>
        <w:t xml:space="preserve"> and</w:t>
      </w:r>
    </w:p>
    <w:p w14:paraId="646B55DB" w14:textId="77777777" w:rsidR="00145DDF" w:rsidRPr="000B595D" w:rsidRDefault="00145DDF" w:rsidP="00145DDF">
      <w:pPr>
        <w:pStyle w:val="DraftHeading3"/>
        <w:tabs>
          <w:tab w:val="right" w:pos="1757"/>
        </w:tabs>
        <w:ind w:left="1871" w:hanging="1871"/>
      </w:pPr>
      <w:r>
        <w:tab/>
        <w:t>(b</w:t>
      </w:r>
      <w:r w:rsidRPr="00D55F4F">
        <w:t>)</w:t>
      </w:r>
      <w:r w:rsidRPr="000B595D">
        <w:tab/>
        <w:t xml:space="preserve">are sufficiently detailed to ensure that the ability of the operator to ensure the effectiveness of all aspects of the </w:t>
      </w:r>
      <w:r>
        <w:rPr>
          <w:szCs w:val="24"/>
        </w:rPr>
        <w:t>safety</w:t>
      </w:r>
      <w:r w:rsidRPr="000B595D">
        <w:t xml:space="preserve"> management system is apparent from the documentation;</w:t>
      </w:r>
      <w:r>
        <w:t xml:space="preserve"> and</w:t>
      </w:r>
    </w:p>
    <w:p w14:paraId="646B55DC" w14:textId="77777777" w:rsidR="00145DDF" w:rsidRPr="000B595D" w:rsidRDefault="00145DDF" w:rsidP="00145DDF">
      <w:pPr>
        <w:pStyle w:val="DraftHeading3"/>
        <w:tabs>
          <w:tab w:val="right" w:pos="1757"/>
        </w:tabs>
        <w:ind w:left="1871" w:hanging="1871"/>
      </w:pPr>
      <w:r>
        <w:tab/>
        <w:t>(c</w:t>
      </w:r>
      <w:r w:rsidRPr="00D55F4F">
        <w:t>)</w:t>
      </w:r>
      <w:r w:rsidRPr="000B595D">
        <w:tab/>
        <w:t xml:space="preserve">include steps to be taken to continually improve all aspects of the </w:t>
      </w:r>
      <w:r>
        <w:rPr>
          <w:szCs w:val="24"/>
        </w:rPr>
        <w:t>safety</w:t>
      </w:r>
      <w:r w:rsidRPr="000B595D">
        <w:t xml:space="preserve"> management system.</w:t>
      </w:r>
    </w:p>
    <w:p w14:paraId="646B55DD" w14:textId="77777777" w:rsidR="00145DDF" w:rsidRPr="000B595D" w:rsidRDefault="00145DDF" w:rsidP="00145DDF">
      <w:pPr>
        <w:pStyle w:val="DraftHeading2"/>
        <w:tabs>
          <w:tab w:val="right" w:pos="1247"/>
        </w:tabs>
        <w:ind w:left="1361" w:hanging="1361"/>
      </w:pPr>
      <w:r>
        <w:tab/>
        <w:t>7.2</w:t>
      </w:r>
      <w:r w:rsidRPr="000B595D">
        <w:tab/>
        <w:t>A description of the way in which these performance standards are to be met.</w:t>
      </w:r>
    </w:p>
    <w:p w14:paraId="646B55DE" w14:textId="77777777" w:rsidR="00145DDF" w:rsidRPr="000B595D" w:rsidRDefault="00145DDF" w:rsidP="00145DDF">
      <w:pPr>
        <w:pStyle w:val="DraftHeading2"/>
        <w:tabs>
          <w:tab w:val="right" w:pos="1247"/>
        </w:tabs>
        <w:ind w:left="1361" w:hanging="1361"/>
      </w:pPr>
      <w:r>
        <w:tab/>
        <w:t>7.3</w:t>
      </w:r>
      <w:r w:rsidRPr="000B595D">
        <w:tab/>
        <w:t xml:space="preserve">Performance indicators for the effectiveness of control measures </w:t>
      </w:r>
      <w:r>
        <w:t>implemented</w:t>
      </w:r>
      <w:r w:rsidRPr="000B595D">
        <w:t>, including</w:t>
      </w:r>
      <w:r>
        <w:t>:</w:t>
      </w:r>
    </w:p>
    <w:p w14:paraId="646B55DF" w14:textId="77777777" w:rsidR="00145DDF" w:rsidRPr="000B595D" w:rsidRDefault="00145DDF" w:rsidP="00145DDF">
      <w:pPr>
        <w:pStyle w:val="DraftHeading3"/>
        <w:tabs>
          <w:tab w:val="right" w:pos="1757"/>
        </w:tabs>
        <w:ind w:left="1871" w:hanging="1871"/>
      </w:pPr>
      <w:r>
        <w:tab/>
        <w:t>(a</w:t>
      </w:r>
      <w:r w:rsidRPr="00D55F4F">
        <w:t>)</w:t>
      </w:r>
      <w:r w:rsidRPr="000B595D">
        <w:tab/>
        <w:t>tests of the effectiveness of the control measures;</w:t>
      </w:r>
      <w:r>
        <w:t xml:space="preserve"> and</w:t>
      </w:r>
    </w:p>
    <w:p w14:paraId="646B55E0" w14:textId="77777777" w:rsidR="00145DDF" w:rsidRPr="000B595D" w:rsidRDefault="00145DDF" w:rsidP="00145DDF">
      <w:pPr>
        <w:pStyle w:val="DraftHeading3"/>
        <w:tabs>
          <w:tab w:val="right" w:pos="1757"/>
        </w:tabs>
        <w:ind w:left="1871" w:hanging="1871"/>
      </w:pPr>
      <w:r>
        <w:tab/>
        <w:t>(b</w:t>
      </w:r>
      <w:r w:rsidRPr="00D55F4F">
        <w:t>)</w:t>
      </w:r>
      <w:r w:rsidRPr="000B595D">
        <w:tab/>
        <w:t>indicators of the failure of any control measure;</w:t>
      </w:r>
      <w:r>
        <w:t xml:space="preserve"> and</w:t>
      </w:r>
    </w:p>
    <w:p w14:paraId="646B55E1" w14:textId="77777777" w:rsidR="00145DDF" w:rsidRPr="000B595D" w:rsidRDefault="00145DDF" w:rsidP="00145DDF">
      <w:pPr>
        <w:pStyle w:val="DraftHeading3"/>
        <w:tabs>
          <w:tab w:val="right" w:pos="1757"/>
        </w:tabs>
        <w:ind w:left="1871" w:hanging="1871"/>
      </w:pPr>
      <w:r>
        <w:tab/>
        <w:t>(c</w:t>
      </w:r>
      <w:r w:rsidRPr="00D55F4F">
        <w:t>)</w:t>
      </w:r>
      <w:r w:rsidRPr="000B595D">
        <w:tab/>
        <w:t>actions to be taken in reporting any such failure;</w:t>
      </w:r>
      <w:r>
        <w:t xml:space="preserve"> and</w:t>
      </w:r>
    </w:p>
    <w:p w14:paraId="646B55E2" w14:textId="77777777" w:rsidR="00145DDF" w:rsidRDefault="00145DDF" w:rsidP="00145DDF">
      <w:pPr>
        <w:pStyle w:val="DraftHeading3"/>
        <w:tabs>
          <w:tab w:val="right" w:pos="1757"/>
        </w:tabs>
        <w:ind w:left="1871" w:hanging="1871"/>
      </w:pPr>
      <w:r>
        <w:lastRenderedPageBreak/>
        <w:tab/>
        <w:t>(d</w:t>
      </w:r>
      <w:r w:rsidRPr="00D55F4F">
        <w:t>)</w:t>
      </w:r>
      <w:r w:rsidRPr="000B595D">
        <w:tab/>
        <w:t>other corrective actions to be taken in the event of any such failure.</w:t>
      </w:r>
    </w:p>
    <w:p w14:paraId="646B55E3" w14:textId="77777777" w:rsidR="00145DDF" w:rsidRPr="000B595D" w:rsidRDefault="00145DDF" w:rsidP="007272F6">
      <w:pPr>
        <w:pStyle w:val="StyleDraftHeading1Left0cmHanging15cm1"/>
      </w:pPr>
      <w:r>
        <w:tab/>
      </w:r>
      <w:bookmarkStart w:id="1041" w:name="_Toc174445964"/>
      <w:r w:rsidRPr="00D55F4F">
        <w:t>8</w:t>
      </w:r>
      <w:r w:rsidRPr="000B595D">
        <w:tab/>
        <w:t>Audit</w:t>
      </w:r>
      <w:bookmarkEnd w:id="1041"/>
    </w:p>
    <w:p w14:paraId="646B55E4" w14:textId="77777777" w:rsidR="00145DDF" w:rsidRDefault="00145DDF" w:rsidP="00145DDF">
      <w:pPr>
        <w:pStyle w:val="BodySectionSub"/>
      </w:pPr>
      <w:r w:rsidRPr="000B595D">
        <w:t>Provision for the auditing of performance against the performance standards, including the methods, frequency and results of the audit process.</w:t>
      </w:r>
    </w:p>
    <w:p w14:paraId="646B55E5" w14:textId="77777777" w:rsidR="00145DDF" w:rsidRDefault="00145DDF" w:rsidP="00145DDF">
      <w:pPr>
        <w:pStyle w:val="ScheduleNo"/>
        <w:ind w:left="1560" w:hanging="1560"/>
        <w:jc w:val="left"/>
        <w:rPr>
          <w:caps w:val="0"/>
          <w:sz w:val="28"/>
          <w:szCs w:val="28"/>
        </w:rPr>
      </w:pPr>
      <w:r>
        <w:br w:type="page"/>
      </w:r>
      <w:bookmarkStart w:id="1042" w:name="_Toc174445965"/>
      <w:r w:rsidRPr="007D60FC">
        <w:rPr>
          <w:caps w:val="0"/>
          <w:sz w:val="28"/>
          <w:szCs w:val="28"/>
        </w:rPr>
        <w:lastRenderedPageBreak/>
        <w:t>Schedule 18</w:t>
      </w:r>
      <w:r>
        <w:rPr>
          <w:caps w:val="0"/>
          <w:sz w:val="28"/>
          <w:szCs w:val="28"/>
        </w:rPr>
        <w:t xml:space="preserve"> </w:t>
      </w:r>
      <w:r>
        <w:rPr>
          <w:caps w:val="0"/>
          <w:sz w:val="28"/>
          <w:szCs w:val="28"/>
        </w:rPr>
        <w:tab/>
      </w:r>
      <w:r w:rsidRPr="007D60FC">
        <w:rPr>
          <w:caps w:val="0"/>
          <w:sz w:val="28"/>
          <w:szCs w:val="28"/>
        </w:rPr>
        <w:t>Additional matters to be included in safety case for a major hazard facility</w:t>
      </w:r>
      <w:bookmarkEnd w:id="1042"/>
    </w:p>
    <w:p w14:paraId="646B55E6" w14:textId="77777777" w:rsidR="00145DDF" w:rsidRPr="004421FE" w:rsidRDefault="00145DDF" w:rsidP="00145DDF">
      <w:pPr>
        <w:pStyle w:val="Normal-Schedule"/>
        <w:jc w:val="right"/>
      </w:pPr>
      <w:r>
        <w:t>Regulation 561</w:t>
      </w:r>
    </w:p>
    <w:p w14:paraId="646B55E7" w14:textId="77777777" w:rsidR="00145DDF" w:rsidRPr="004545CE" w:rsidRDefault="00145DDF" w:rsidP="00145DDF">
      <w:pPr>
        <w:pStyle w:val="Heading-DIVISION"/>
        <w:ind w:left="1276" w:hanging="1276"/>
        <w:jc w:val="left"/>
        <w:rPr>
          <w:sz w:val="28"/>
          <w:szCs w:val="28"/>
        </w:rPr>
      </w:pPr>
      <w:bookmarkStart w:id="1043" w:name="_Toc174445966"/>
      <w:r w:rsidRPr="004545CE">
        <w:rPr>
          <w:sz w:val="28"/>
          <w:szCs w:val="28"/>
        </w:rPr>
        <w:t>Part 1</w:t>
      </w:r>
      <w:r w:rsidRPr="004545CE">
        <w:rPr>
          <w:sz w:val="28"/>
          <w:szCs w:val="28"/>
        </w:rPr>
        <w:tab/>
      </w:r>
      <w:r>
        <w:rPr>
          <w:sz w:val="28"/>
          <w:szCs w:val="28"/>
        </w:rPr>
        <w:t>F</w:t>
      </w:r>
      <w:r w:rsidRPr="004545CE">
        <w:rPr>
          <w:sz w:val="28"/>
          <w:szCs w:val="28"/>
        </w:rPr>
        <w:t>acility description</w:t>
      </w:r>
      <w:bookmarkEnd w:id="1043"/>
    </w:p>
    <w:p w14:paraId="646B55E8" w14:textId="77777777" w:rsidR="00145DDF" w:rsidRPr="000B595D" w:rsidRDefault="00145DDF" w:rsidP="007272F6">
      <w:pPr>
        <w:pStyle w:val="StyleDraftHeading1Left0cmHanging15cm1"/>
      </w:pPr>
      <w:r>
        <w:tab/>
      </w:r>
      <w:bookmarkStart w:id="1044" w:name="_Toc174445967"/>
      <w:r w:rsidRPr="008762D7">
        <w:t>1</w:t>
      </w:r>
      <w:r w:rsidRPr="000B595D">
        <w:tab/>
        <w:t>The facility</w:t>
      </w:r>
      <w:bookmarkEnd w:id="1044"/>
    </w:p>
    <w:p w14:paraId="646B55E9" w14:textId="77777777" w:rsidR="00145DDF" w:rsidRDefault="00145DDF" w:rsidP="00145DDF">
      <w:pPr>
        <w:pStyle w:val="DraftHeading2"/>
        <w:tabs>
          <w:tab w:val="right" w:pos="1247"/>
        </w:tabs>
        <w:ind w:left="1361" w:hanging="1361"/>
      </w:pPr>
      <w:r>
        <w:tab/>
        <w:t>1.1</w:t>
      </w:r>
      <w:r w:rsidRPr="000B595D">
        <w:tab/>
        <w:t xml:space="preserve">A </w:t>
      </w:r>
      <w:r>
        <w:t xml:space="preserve">brief </w:t>
      </w:r>
      <w:r w:rsidRPr="000B595D">
        <w:t xml:space="preserve">description of the </w:t>
      </w:r>
      <w:r>
        <w:t>nature of the facility and its operation, including a description of on-site activities and processes that involve or will involve</w:t>
      </w:r>
      <w:r w:rsidRPr="000B595D">
        <w:t xml:space="preserve"> Schedule </w:t>
      </w:r>
      <w:r>
        <w:t>15 chemicals</w:t>
      </w:r>
      <w:r w:rsidRPr="000B595D">
        <w:t>.</w:t>
      </w:r>
    </w:p>
    <w:p w14:paraId="646B55EA" w14:textId="77777777" w:rsidR="00145DDF" w:rsidRPr="000B595D" w:rsidRDefault="00145DDF" w:rsidP="00145DDF">
      <w:pPr>
        <w:pStyle w:val="DraftHeading2"/>
        <w:tabs>
          <w:tab w:val="right" w:pos="1247"/>
        </w:tabs>
        <w:ind w:left="1361" w:hanging="1361"/>
      </w:pPr>
      <w:r>
        <w:tab/>
        <w:t>1.2</w:t>
      </w:r>
      <w:r w:rsidRPr="000B595D">
        <w:tab/>
        <w:t xml:space="preserve">A description of the Schedule </w:t>
      </w:r>
      <w:r>
        <w:t>15 chemicals</w:t>
      </w:r>
      <w:r w:rsidRPr="000B595D">
        <w:t xml:space="preserve"> and any other </w:t>
      </w:r>
      <w:r>
        <w:t>hazardous chemicals</w:t>
      </w:r>
      <w:r w:rsidRPr="000B595D">
        <w:t xml:space="preserve"> present or likely to be present at the facility, including</w:t>
      </w:r>
      <w:r>
        <w:t>:</w:t>
      </w:r>
    </w:p>
    <w:p w14:paraId="646B55EB" w14:textId="77777777" w:rsidR="00145DDF" w:rsidRPr="000B595D" w:rsidRDefault="00145DDF" w:rsidP="00145DDF">
      <w:pPr>
        <w:pStyle w:val="DraftHeading3"/>
        <w:tabs>
          <w:tab w:val="right" w:pos="1757"/>
        </w:tabs>
        <w:ind w:left="1871" w:hanging="1871"/>
      </w:pPr>
      <w:r>
        <w:tab/>
        <w:t>(a</w:t>
      </w:r>
      <w:r w:rsidRPr="001566E8">
        <w:t>)</w:t>
      </w:r>
      <w:r w:rsidRPr="000B595D">
        <w:tab/>
        <w:t>their identification by name and by any other means necessary for a clear identification;</w:t>
      </w:r>
      <w:r>
        <w:t xml:space="preserve"> and</w:t>
      </w:r>
    </w:p>
    <w:p w14:paraId="646B55EC" w14:textId="77777777" w:rsidR="00145DDF" w:rsidRPr="000B595D" w:rsidRDefault="00145DDF" w:rsidP="00145DDF">
      <w:pPr>
        <w:pStyle w:val="DraftHeading3"/>
        <w:tabs>
          <w:tab w:val="right" w:pos="1757"/>
        </w:tabs>
        <w:ind w:left="1871" w:hanging="1871"/>
      </w:pPr>
      <w:r>
        <w:tab/>
        <w:t>(b</w:t>
      </w:r>
      <w:r w:rsidRPr="001566E8">
        <w:t>)</w:t>
      </w:r>
      <w:r w:rsidRPr="000B595D">
        <w:tab/>
        <w:t>the quantity present or likely to be present at the major hazard facility;</w:t>
      </w:r>
      <w:r>
        <w:t xml:space="preserve"> and</w:t>
      </w:r>
    </w:p>
    <w:p w14:paraId="646B55ED" w14:textId="77777777" w:rsidR="00145DDF" w:rsidRPr="000B595D" w:rsidRDefault="00145DDF" w:rsidP="00145DDF">
      <w:pPr>
        <w:pStyle w:val="DraftHeading3"/>
        <w:tabs>
          <w:tab w:val="right" w:pos="1757"/>
        </w:tabs>
        <w:ind w:left="1871" w:hanging="1871"/>
      </w:pPr>
      <w:r>
        <w:tab/>
        <w:t>(c</w:t>
      </w:r>
      <w:r w:rsidRPr="001566E8">
        <w:t>)</w:t>
      </w:r>
      <w:r w:rsidRPr="000B595D">
        <w:tab/>
        <w:t>their physical, chemical and toxicological characteristics, and any other hazardous characteristics, both immediate and delayed;</w:t>
      </w:r>
      <w:r>
        <w:t xml:space="preserve"> and</w:t>
      </w:r>
    </w:p>
    <w:p w14:paraId="646B55EE" w14:textId="77777777" w:rsidR="00145DDF" w:rsidRDefault="00145DDF" w:rsidP="00145DDF">
      <w:pPr>
        <w:pStyle w:val="DraftHeading3"/>
        <w:tabs>
          <w:tab w:val="right" w:pos="1757"/>
        </w:tabs>
        <w:ind w:left="1871" w:hanging="1871"/>
      </w:pPr>
      <w:r>
        <w:tab/>
        <w:t>(d</w:t>
      </w:r>
      <w:r w:rsidRPr="001566E8">
        <w:t>)</w:t>
      </w:r>
      <w:r w:rsidRPr="000B595D">
        <w:tab/>
        <w:t>their physical and chemical behaviour under normal conditions of use or under foreseeable abnormal conditions.</w:t>
      </w:r>
    </w:p>
    <w:p w14:paraId="646B55EF" w14:textId="77777777" w:rsidR="00145DDF" w:rsidRPr="000B595D" w:rsidRDefault="00145DDF" w:rsidP="00145DDF">
      <w:pPr>
        <w:pStyle w:val="DraftHeading2"/>
        <w:tabs>
          <w:tab w:val="right" w:pos="1247"/>
        </w:tabs>
        <w:ind w:left="1361" w:hanging="1361"/>
      </w:pPr>
      <w:r>
        <w:tab/>
        <w:t>1.3</w:t>
      </w:r>
      <w:r w:rsidRPr="000B595D">
        <w:tab/>
        <w:t xml:space="preserve">A description of the chemical and physical processes associated with any Schedule </w:t>
      </w:r>
      <w:r>
        <w:t>15 chemicals present or likely to be present at the facility</w:t>
      </w:r>
      <w:r w:rsidRPr="000B595D">
        <w:t>, including</w:t>
      </w:r>
      <w:r>
        <w:t>:</w:t>
      </w:r>
    </w:p>
    <w:p w14:paraId="646B55F0" w14:textId="77777777" w:rsidR="00145DDF" w:rsidRPr="000B595D" w:rsidRDefault="00145DDF" w:rsidP="00145DDF">
      <w:pPr>
        <w:pStyle w:val="DraftHeading3"/>
        <w:tabs>
          <w:tab w:val="right" w:pos="1757"/>
        </w:tabs>
        <w:ind w:left="1871" w:hanging="1871"/>
      </w:pPr>
      <w:r>
        <w:tab/>
        <w:t>(a</w:t>
      </w:r>
      <w:r w:rsidRPr="001566E8">
        <w:t>)</w:t>
      </w:r>
      <w:r w:rsidRPr="000B595D">
        <w:tab/>
        <w:t xml:space="preserve">the main units of </w:t>
      </w:r>
      <w:r>
        <w:t>plant</w:t>
      </w:r>
      <w:r w:rsidRPr="000B595D">
        <w:t xml:space="preserve"> used in those processes;</w:t>
      </w:r>
      <w:r>
        <w:t xml:space="preserve"> and</w:t>
      </w:r>
    </w:p>
    <w:p w14:paraId="646B55F1" w14:textId="77777777" w:rsidR="00145DDF" w:rsidRDefault="00145DDF" w:rsidP="00145DDF">
      <w:pPr>
        <w:pStyle w:val="DraftHeading3"/>
        <w:tabs>
          <w:tab w:val="right" w:pos="1757"/>
        </w:tabs>
        <w:ind w:left="1871" w:hanging="1871"/>
      </w:pPr>
      <w:r>
        <w:tab/>
        <w:t>(b</w:t>
      </w:r>
      <w:r w:rsidRPr="001566E8">
        <w:t>)</w:t>
      </w:r>
      <w:r w:rsidRPr="000B595D">
        <w:tab/>
        <w:t>a process flow drawing, or set of flow drawings, describing the processes.</w:t>
      </w:r>
    </w:p>
    <w:p w14:paraId="646B55F2" w14:textId="77777777" w:rsidR="00145DDF" w:rsidRPr="000B595D" w:rsidRDefault="00145DDF" w:rsidP="00145DDF">
      <w:pPr>
        <w:pStyle w:val="DraftHeading2"/>
        <w:tabs>
          <w:tab w:val="right" w:pos="1247"/>
        </w:tabs>
        <w:ind w:left="1361" w:hanging="1361"/>
      </w:pPr>
      <w:r>
        <w:tab/>
        <w:t>1.4</w:t>
      </w:r>
      <w:r w:rsidRPr="000B595D">
        <w:tab/>
        <w:t>A drawing of the major hazard facility's general layout, containing the location of</w:t>
      </w:r>
      <w:r>
        <w:t>:</w:t>
      </w:r>
    </w:p>
    <w:p w14:paraId="646B55F3" w14:textId="77777777" w:rsidR="00145DDF" w:rsidRPr="000B595D" w:rsidRDefault="00145DDF" w:rsidP="00145DDF">
      <w:pPr>
        <w:pStyle w:val="DraftHeading3"/>
        <w:tabs>
          <w:tab w:val="right" w:pos="1757"/>
        </w:tabs>
        <w:ind w:left="1871" w:hanging="1871"/>
      </w:pPr>
      <w:r>
        <w:tab/>
        <w:t>(a</w:t>
      </w:r>
      <w:r w:rsidRPr="001566E8">
        <w:t>)</w:t>
      </w:r>
      <w:r w:rsidRPr="000B595D">
        <w:tab/>
        <w:t>the main process units; and</w:t>
      </w:r>
    </w:p>
    <w:p w14:paraId="646B55F4" w14:textId="77777777" w:rsidR="00145DDF" w:rsidRPr="000B595D" w:rsidRDefault="00145DDF" w:rsidP="00145DDF">
      <w:pPr>
        <w:pStyle w:val="DraftHeading3"/>
        <w:tabs>
          <w:tab w:val="right" w:pos="1757"/>
        </w:tabs>
        <w:ind w:left="1871" w:hanging="1871"/>
      </w:pPr>
      <w:r>
        <w:tab/>
        <w:t>(b</w:t>
      </w:r>
      <w:r w:rsidRPr="001566E8">
        <w:t>)</w:t>
      </w:r>
      <w:r w:rsidRPr="000B595D">
        <w:tab/>
        <w:t>the main storage areas; and</w:t>
      </w:r>
    </w:p>
    <w:p w14:paraId="646B55F5" w14:textId="77777777" w:rsidR="00145DDF" w:rsidRDefault="00145DDF" w:rsidP="00145DDF">
      <w:pPr>
        <w:pStyle w:val="DraftHeading3"/>
        <w:tabs>
          <w:tab w:val="right" w:pos="1757"/>
        </w:tabs>
        <w:ind w:left="1871" w:hanging="1871"/>
      </w:pPr>
      <w:r>
        <w:tab/>
        <w:t>(c</w:t>
      </w:r>
      <w:r w:rsidRPr="001566E8">
        <w:t>)</w:t>
      </w:r>
      <w:r w:rsidRPr="000B595D">
        <w:tab/>
        <w:t>major incident hazards and major incident initiators.</w:t>
      </w:r>
    </w:p>
    <w:p w14:paraId="646B55F6" w14:textId="77777777" w:rsidR="00145DDF" w:rsidRPr="000B595D" w:rsidRDefault="00145DDF" w:rsidP="00145DDF">
      <w:pPr>
        <w:pStyle w:val="DraftHeading2"/>
        <w:tabs>
          <w:tab w:val="right" w:pos="1247"/>
        </w:tabs>
        <w:ind w:left="1361" w:hanging="1361"/>
      </w:pPr>
      <w:r>
        <w:tab/>
        <w:t>1.5</w:t>
      </w:r>
      <w:r w:rsidRPr="000B595D">
        <w:tab/>
        <w:t xml:space="preserve">In relation to proposed changes at the major hazard facility for which no new control measures are </w:t>
      </w:r>
      <w:r>
        <w:t>implemented:</w:t>
      </w:r>
    </w:p>
    <w:p w14:paraId="646B55F7" w14:textId="77777777" w:rsidR="00145DDF" w:rsidRPr="000B595D" w:rsidRDefault="00145DDF" w:rsidP="00145DDF">
      <w:pPr>
        <w:pStyle w:val="DraftHeading3"/>
        <w:tabs>
          <w:tab w:val="right" w:pos="1757"/>
        </w:tabs>
        <w:ind w:left="1871" w:hanging="1871"/>
      </w:pPr>
      <w:r>
        <w:tab/>
        <w:t>(a</w:t>
      </w:r>
      <w:r w:rsidRPr="001566E8">
        <w:t>)</w:t>
      </w:r>
      <w:r w:rsidRPr="000B595D">
        <w:tab/>
        <w:t>a description of any proposed changes to the major hazard facility that would</w:t>
      </w:r>
      <w:r>
        <w:t>:</w:t>
      </w:r>
    </w:p>
    <w:p w14:paraId="646B55F8" w14:textId="77777777" w:rsidR="00145DDF" w:rsidRPr="000B595D" w:rsidRDefault="00145DDF" w:rsidP="00145DDF">
      <w:pPr>
        <w:pStyle w:val="DraftHeading4"/>
        <w:tabs>
          <w:tab w:val="right" w:pos="2268"/>
        </w:tabs>
        <w:ind w:left="2381" w:hanging="2381"/>
      </w:pPr>
      <w:r>
        <w:lastRenderedPageBreak/>
        <w:tab/>
        <w:t>(</w:t>
      </w:r>
      <w:proofErr w:type="spellStart"/>
      <w:r>
        <w:t>i</w:t>
      </w:r>
      <w:proofErr w:type="spellEnd"/>
      <w:r>
        <w:t>)</w:t>
      </w:r>
      <w:r w:rsidRPr="000B595D">
        <w:tab/>
        <w:t>alter the production capacity or profile o</w:t>
      </w:r>
      <w:r>
        <w:t>f the major hazard facility; or</w:t>
      </w:r>
    </w:p>
    <w:p w14:paraId="646B55F9" w14:textId="77777777" w:rsidR="00145DDF" w:rsidRPr="000B595D" w:rsidRDefault="00145DDF" w:rsidP="00145DDF">
      <w:pPr>
        <w:pStyle w:val="DraftHeading4"/>
        <w:tabs>
          <w:tab w:val="right" w:pos="2268"/>
        </w:tabs>
        <w:ind w:left="2381" w:hanging="2381"/>
      </w:pPr>
      <w:r>
        <w:tab/>
        <w:t>(ii)</w:t>
      </w:r>
      <w:r w:rsidRPr="000B595D">
        <w:tab/>
        <w:t>involve the deletion, addition or modification of any processes; and</w:t>
      </w:r>
    </w:p>
    <w:p w14:paraId="646B55FA" w14:textId="77777777" w:rsidR="00145DDF" w:rsidRDefault="00145DDF" w:rsidP="00145DDF">
      <w:pPr>
        <w:pStyle w:val="DraftHeading3"/>
        <w:tabs>
          <w:tab w:val="right" w:pos="1757"/>
        </w:tabs>
        <w:ind w:left="1871" w:hanging="1871"/>
      </w:pPr>
      <w:r>
        <w:tab/>
        <w:t>(b</w:t>
      </w:r>
      <w:r w:rsidRPr="001566E8">
        <w:t>)</w:t>
      </w:r>
      <w:r w:rsidRPr="000B595D">
        <w:tab/>
        <w:t xml:space="preserve">a statement as to how existing control measures and </w:t>
      </w:r>
      <w:r>
        <w:t>WHS</w:t>
      </w:r>
      <w:r w:rsidRPr="000B595D">
        <w:t xml:space="preserve"> management systems are capable of maintaining the safe operation of the major hazard facility.</w:t>
      </w:r>
    </w:p>
    <w:p w14:paraId="646B55FB" w14:textId="77777777" w:rsidR="00145DDF" w:rsidRPr="000B595D" w:rsidRDefault="00145DDF" w:rsidP="007272F6">
      <w:pPr>
        <w:pStyle w:val="StyleDraftHeading1Left0cmHanging15cm1"/>
      </w:pPr>
      <w:r>
        <w:tab/>
      </w:r>
      <w:bookmarkStart w:id="1045" w:name="_Toc174445968"/>
      <w:r w:rsidRPr="001566E8">
        <w:t>2</w:t>
      </w:r>
      <w:r w:rsidRPr="000B595D">
        <w:tab/>
        <w:t>The surrounding area</w:t>
      </w:r>
      <w:bookmarkEnd w:id="1045"/>
    </w:p>
    <w:p w14:paraId="646B55FC" w14:textId="77777777" w:rsidR="00145DDF" w:rsidRPr="000B595D" w:rsidRDefault="00145DDF" w:rsidP="00145DDF">
      <w:pPr>
        <w:pStyle w:val="DraftHeading2"/>
        <w:tabs>
          <w:tab w:val="right" w:pos="1247"/>
        </w:tabs>
        <w:ind w:left="1361" w:hanging="1361"/>
      </w:pPr>
      <w:r>
        <w:tab/>
        <w:t>2.1</w:t>
      </w:r>
      <w:r w:rsidRPr="000B595D">
        <w:tab/>
        <w:t>A</w:t>
      </w:r>
      <w:r>
        <w:t xml:space="preserve"> detailed</w:t>
      </w:r>
      <w:r w:rsidRPr="000B595D">
        <w:t xml:space="preserve"> </w:t>
      </w:r>
      <w:r>
        <w:t xml:space="preserve">scale </w:t>
      </w:r>
      <w:r w:rsidRPr="000B595D">
        <w:t>plan of the facility and its surrounding area showing</w:t>
      </w:r>
      <w:r>
        <w:t>:</w:t>
      </w:r>
    </w:p>
    <w:p w14:paraId="646B55FD" w14:textId="77777777" w:rsidR="00145DDF" w:rsidRPr="000B595D" w:rsidRDefault="00145DDF" w:rsidP="00145DDF">
      <w:pPr>
        <w:pStyle w:val="DraftHeading3"/>
        <w:tabs>
          <w:tab w:val="right" w:pos="1757"/>
        </w:tabs>
        <w:ind w:left="1871" w:hanging="1871"/>
      </w:pPr>
      <w:r>
        <w:tab/>
        <w:t>(a</w:t>
      </w:r>
      <w:r w:rsidRPr="001566E8">
        <w:t>)</w:t>
      </w:r>
      <w:r w:rsidRPr="000B595D">
        <w:tab/>
        <w:t>the location of the facility within the surrounding area;</w:t>
      </w:r>
      <w:r>
        <w:t xml:space="preserve"> and</w:t>
      </w:r>
    </w:p>
    <w:p w14:paraId="646B55FE" w14:textId="77777777" w:rsidR="00145DDF" w:rsidRPr="000B595D" w:rsidRDefault="00145DDF" w:rsidP="00145DDF">
      <w:pPr>
        <w:pStyle w:val="DraftHeading3"/>
        <w:tabs>
          <w:tab w:val="right" w:pos="1757"/>
        </w:tabs>
        <w:ind w:left="1871" w:hanging="1871"/>
      </w:pPr>
      <w:r>
        <w:tab/>
        <w:t>(b</w:t>
      </w:r>
      <w:r w:rsidRPr="001566E8">
        <w:t>)</w:t>
      </w:r>
      <w:r w:rsidRPr="000B595D">
        <w:tab/>
        <w:t>topographical information;</w:t>
      </w:r>
      <w:r>
        <w:t xml:space="preserve"> and</w:t>
      </w:r>
    </w:p>
    <w:p w14:paraId="646B55FF" w14:textId="77777777" w:rsidR="00145DDF" w:rsidRPr="000B595D" w:rsidRDefault="00145DDF" w:rsidP="00145DDF">
      <w:pPr>
        <w:pStyle w:val="DraftHeading3"/>
        <w:tabs>
          <w:tab w:val="right" w:pos="1757"/>
        </w:tabs>
        <w:ind w:left="1871" w:hanging="1871"/>
      </w:pPr>
      <w:r>
        <w:tab/>
        <w:t>(c</w:t>
      </w:r>
      <w:r w:rsidRPr="001566E8">
        <w:t>)</w:t>
      </w:r>
      <w:r w:rsidRPr="000B595D">
        <w:tab/>
        <w:t>land use</w:t>
      </w:r>
      <w:r>
        <w:t>, occupancy and activities in the surrounding area and any other closely located major hazard facilities and hazardous chemical storage sites</w:t>
      </w:r>
      <w:r w:rsidRPr="000B595D">
        <w:t>;</w:t>
      </w:r>
      <w:r>
        <w:t xml:space="preserve"> and</w:t>
      </w:r>
    </w:p>
    <w:p w14:paraId="646B5600" w14:textId="77777777" w:rsidR="00145DDF" w:rsidRDefault="00145DDF" w:rsidP="00145DDF">
      <w:pPr>
        <w:pStyle w:val="DraftHeading3"/>
        <w:tabs>
          <w:tab w:val="right" w:pos="1757"/>
        </w:tabs>
        <w:ind w:left="1871" w:hanging="1871"/>
      </w:pPr>
      <w:r>
        <w:tab/>
        <w:t>(d</w:t>
      </w:r>
      <w:r w:rsidRPr="001566E8">
        <w:t>)</w:t>
      </w:r>
      <w:r w:rsidRPr="000B595D">
        <w:tab/>
        <w:t xml:space="preserve">the location of any identified external </w:t>
      </w:r>
      <w:r>
        <w:t>conditions</w:t>
      </w:r>
      <w:r w:rsidRPr="000B595D">
        <w:t xml:space="preserve"> (including other major hazard facilities or other facilities that could affect the safety of the major hazard facility).</w:t>
      </w:r>
    </w:p>
    <w:p w14:paraId="646B5601" w14:textId="77777777" w:rsidR="00145DDF" w:rsidRDefault="00145DDF" w:rsidP="00145DDF">
      <w:pPr>
        <w:pStyle w:val="DraftHeading2"/>
        <w:tabs>
          <w:tab w:val="right" w:pos="1247"/>
        </w:tabs>
        <w:ind w:left="1361" w:hanging="1361"/>
      </w:pPr>
      <w:r>
        <w:tab/>
        <w:t>2.2</w:t>
      </w:r>
      <w:r w:rsidRPr="000B595D">
        <w:tab/>
        <w:t>Graphically presented demographic information for the local community, including surrounding land uses permitted by the local authority.</w:t>
      </w:r>
    </w:p>
    <w:p w14:paraId="646B5602" w14:textId="77777777" w:rsidR="00145DDF" w:rsidRDefault="00145DDF" w:rsidP="00145DDF">
      <w:pPr>
        <w:pStyle w:val="DraftHeading2"/>
        <w:tabs>
          <w:tab w:val="right" w:pos="1247"/>
        </w:tabs>
        <w:ind w:left="1361" w:hanging="1361"/>
      </w:pPr>
      <w:r>
        <w:tab/>
        <w:t>2.3</w:t>
      </w:r>
      <w:r>
        <w:tab/>
      </w:r>
      <w:r w:rsidRPr="000B595D">
        <w:t>Meteorological data relevant to the estimation of the effects of any major incident.</w:t>
      </w:r>
    </w:p>
    <w:p w14:paraId="646B5603" w14:textId="77777777" w:rsidR="00145DDF" w:rsidRPr="004545CE" w:rsidRDefault="00145DDF" w:rsidP="00145DDF">
      <w:pPr>
        <w:pStyle w:val="Heading-DIVISION"/>
        <w:ind w:left="1276" w:hanging="1276"/>
        <w:jc w:val="left"/>
        <w:rPr>
          <w:sz w:val="28"/>
          <w:szCs w:val="28"/>
        </w:rPr>
      </w:pPr>
      <w:r>
        <w:rPr>
          <w:sz w:val="28"/>
          <w:szCs w:val="28"/>
        </w:rPr>
        <w:br w:type="page"/>
      </w:r>
      <w:bookmarkStart w:id="1046" w:name="_Toc174445969"/>
      <w:r w:rsidRPr="004545CE">
        <w:rPr>
          <w:sz w:val="28"/>
          <w:szCs w:val="28"/>
        </w:rPr>
        <w:lastRenderedPageBreak/>
        <w:t>Part 2</w:t>
      </w:r>
      <w:r w:rsidRPr="004545CE">
        <w:rPr>
          <w:sz w:val="28"/>
          <w:szCs w:val="28"/>
        </w:rPr>
        <w:tab/>
      </w:r>
      <w:r>
        <w:rPr>
          <w:sz w:val="28"/>
          <w:szCs w:val="28"/>
        </w:rPr>
        <w:t>S</w:t>
      </w:r>
      <w:r w:rsidRPr="004545CE">
        <w:rPr>
          <w:sz w:val="28"/>
          <w:szCs w:val="28"/>
        </w:rPr>
        <w:t>afety information</w:t>
      </w:r>
      <w:bookmarkEnd w:id="1046"/>
    </w:p>
    <w:p w14:paraId="646B5604" w14:textId="77777777" w:rsidR="00145DDF" w:rsidRPr="000B595D" w:rsidRDefault="00145DDF" w:rsidP="007272F6">
      <w:pPr>
        <w:pStyle w:val="StyleDraftHeading1Left0cmHanging15cm1"/>
      </w:pPr>
      <w:r>
        <w:tab/>
      </w:r>
      <w:bookmarkStart w:id="1047" w:name="_Toc174445970"/>
      <w:r w:rsidRPr="001566E8">
        <w:t>3</w:t>
      </w:r>
      <w:r w:rsidRPr="000B595D">
        <w:tab/>
      </w:r>
      <w:r>
        <w:t>C</w:t>
      </w:r>
      <w:r w:rsidRPr="000B595D">
        <w:t>ontrol measures to limit the consequences of major incidents</w:t>
      </w:r>
      <w:bookmarkEnd w:id="1047"/>
    </w:p>
    <w:p w14:paraId="646B5605" w14:textId="77777777" w:rsidR="00145DDF" w:rsidRPr="000B595D" w:rsidRDefault="00145DDF" w:rsidP="00145DDF">
      <w:pPr>
        <w:pStyle w:val="DraftHeading2"/>
        <w:tabs>
          <w:tab w:val="right" w:pos="1247"/>
        </w:tabs>
        <w:ind w:left="1361" w:hanging="1361"/>
      </w:pPr>
      <w:r>
        <w:tab/>
        <w:t>3.1</w:t>
      </w:r>
      <w:r w:rsidRPr="000B595D">
        <w:tab/>
        <w:t>A detailed description of</w:t>
      </w:r>
      <w:r>
        <w:t>:</w:t>
      </w:r>
    </w:p>
    <w:p w14:paraId="646B5606" w14:textId="77777777" w:rsidR="00145DDF" w:rsidRDefault="00145DDF" w:rsidP="00145DDF">
      <w:pPr>
        <w:pStyle w:val="DraftHeading3"/>
        <w:tabs>
          <w:tab w:val="right" w:pos="1757"/>
        </w:tabs>
        <w:ind w:left="1871" w:hanging="1871"/>
      </w:pPr>
      <w:r>
        <w:tab/>
        <w:t>(a</w:t>
      </w:r>
      <w:r w:rsidRPr="001566E8">
        <w:t>)</w:t>
      </w:r>
      <w:r w:rsidRPr="000B595D">
        <w:tab/>
        <w:t xml:space="preserve">the instrumentation and other equipment installed in the facility and the </w:t>
      </w:r>
      <w:r>
        <w:t xml:space="preserve">processes and </w:t>
      </w:r>
      <w:r w:rsidRPr="000B595D">
        <w:t xml:space="preserve">procedures in place that </w:t>
      </w:r>
      <w:r>
        <w:t>are</w:t>
      </w:r>
      <w:r w:rsidRPr="000B595D">
        <w:t xml:space="preserve"> the control measures </w:t>
      </w:r>
      <w:r>
        <w:t>to be implemented by the operator</w:t>
      </w:r>
      <w:r w:rsidRPr="000B595D">
        <w:t>;</w:t>
      </w:r>
      <w:r>
        <w:t xml:space="preserve"> and</w:t>
      </w:r>
    </w:p>
    <w:p w14:paraId="646B5607" w14:textId="77777777" w:rsidR="00145DDF" w:rsidRPr="000B595D" w:rsidRDefault="00145DDF" w:rsidP="00145DDF">
      <w:pPr>
        <w:pStyle w:val="DraftHeading3"/>
        <w:tabs>
          <w:tab w:val="right" w:pos="1757"/>
        </w:tabs>
        <w:ind w:left="1871" w:hanging="1871"/>
      </w:pPr>
      <w:r>
        <w:tab/>
        <w:t>(b</w:t>
      </w:r>
      <w:r w:rsidRPr="001566E8">
        <w:t>)</w:t>
      </w:r>
      <w:r w:rsidRPr="000B595D">
        <w:tab/>
        <w:t>the critical operating parameters for those control measures;</w:t>
      </w:r>
      <w:r>
        <w:t xml:space="preserve"> and</w:t>
      </w:r>
    </w:p>
    <w:p w14:paraId="646B5608" w14:textId="77777777" w:rsidR="00145DDF" w:rsidRDefault="00145DDF" w:rsidP="00145DDF">
      <w:pPr>
        <w:pStyle w:val="DraftHeading3"/>
        <w:tabs>
          <w:tab w:val="right" w:pos="1757"/>
        </w:tabs>
        <w:ind w:left="1871" w:hanging="1871"/>
      </w:pPr>
      <w:r>
        <w:tab/>
        <w:t>(c</w:t>
      </w:r>
      <w:r w:rsidRPr="001566E8">
        <w:t>)</w:t>
      </w:r>
      <w:r w:rsidRPr="000B595D">
        <w:tab/>
        <w:t>key personnel and resources (internal and external) available to intervene in the event of any failure of a control measure, whether or not that failure results in a major incident;</w:t>
      </w:r>
      <w:r>
        <w:t xml:space="preserve"> and</w:t>
      </w:r>
    </w:p>
    <w:p w14:paraId="646B5609" w14:textId="77777777" w:rsidR="00145DDF" w:rsidRDefault="00145DDF" w:rsidP="00145DDF">
      <w:pPr>
        <w:pStyle w:val="DraftHeading3"/>
        <w:tabs>
          <w:tab w:val="right" w:pos="1757"/>
        </w:tabs>
        <w:ind w:left="1871" w:hanging="1871"/>
      </w:pPr>
      <w:r>
        <w:tab/>
        <w:t>(d</w:t>
      </w:r>
      <w:r w:rsidRPr="001566E8">
        <w:t>)</w:t>
      </w:r>
      <w:r w:rsidRPr="000B595D">
        <w:tab/>
      </w:r>
      <w:r>
        <w:t xml:space="preserve">a summary of </w:t>
      </w:r>
      <w:r w:rsidRPr="000B595D">
        <w:t>the emergency plan, including specific information about how the plan can be expected to limit the consequences of a major incident;</w:t>
      </w:r>
      <w:r>
        <w:t xml:space="preserve"> and</w:t>
      </w:r>
    </w:p>
    <w:p w14:paraId="646B560A" w14:textId="77777777" w:rsidR="00145DDF" w:rsidRDefault="00145DDF" w:rsidP="00145DDF">
      <w:pPr>
        <w:pStyle w:val="DraftHeading3"/>
        <w:tabs>
          <w:tab w:val="right" w:pos="1757"/>
        </w:tabs>
        <w:ind w:left="1871" w:hanging="1871"/>
      </w:pPr>
      <w:r>
        <w:tab/>
        <w:t>(e</w:t>
      </w:r>
      <w:r w:rsidRPr="001566E8">
        <w:t>)</w:t>
      </w:r>
      <w:r w:rsidRPr="000B595D">
        <w:tab/>
        <w:t xml:space="preserve">the means of ensuring that there is at all times in place a command structure for the major hazard facility that applies in the event of an emergency, and that this command structure has been communicated </w:t>
      </w:r>
      <w:r>
        <w:t xml:space="preserve">to workers </w:t>
      </w:r>
      <w:r w:rsidRPr="000B595D">
        <w:t>throughout the major hazard facility.</w:t>
      </w:r>
    </w:p>
    <w:p w14:paraId="646B560B" w14:textId="77777777" w:rsidR="00145DDF" w:rsidRPr="000B595D" w:rsidRDefault="00145DDF" w:rsidP="00145DDF">
      <w:pPr>
        <w:pStyle w:val="DraftHeading2"/>
        <w:tabs>
          <w:tab w:val="right" w:pos="1247"/>
        </w:tabs>
        <w:ind w:left="1361" w:hanging="1361"/>
      </w:pPr>
      <w:r>
        <w:tab/>
        <w:t>3.2</w:t>
      </w:r>
      <w:r w:rsidRPr="000B595D">
        <w:tab/>
        <w:t xml:space="preserve">In </w:t>
      </w:r>
      <w:r>
        <w:t>item 3.1:</w:t>
      </w:r>
    </w:p>
    <w:p w14:paraId="646B560C" w14:textId="77777777" w:rsidR="007162D7" w:rsidRDefault="00145DDF" w:rsidP="00145DDF">
      <w:pPr>
        <w:pStyle w:val="DraftDefinition2"/>
      </w:pPr>
      <w:r w:rsidRPr="000B595D">
        <w:rPr>
          <w:b/>
          <w:i/>
        </w:rPr>
        <w:t>critical operating parameters</w:t>
      </w:r>
      <w:r w:rsidRPr="000B595D">
        <w:t xml:space="preserve"> means the upper or lower performance limits of any equipment, process or procedure, compliance with which is necessary to avoid a major incident</w:t>
      </w:r>
      <w:r>
        <w:t>.</w:t>
      </w:r>
    </w:p>
    <w:p w14:paraId="646B560D" w14:textId="77777777" w:rsidR="00145DDF" w:rsidRPr="000B595D" w:rsidRDefault="00145DDF" w:rsidP="00145DDF">
      <w:pPr>
        <w:pStyle w:val="DraftDefinition2"/>
      </w:pPr>
      <w:r w:rsidRPr="001566E8">
        <w:rPr>
          <w:b/>
          <w:i/>
        </w:rPr>
        <w:t>failure of a control measure</w:t>
      </w:r>
      <w:r w:rsidRPr="000B595D">
        <w:t xml:space="preserve"> means</w:t>
      </w:r>
      <w:r>
        <w:t>:</w:t>
      </w:r>
    </w:p>
    <w:p w14:paraId="646B560E" w14:textId="77777777" w:rsidR="00145DDF" w:rsidRPr="000B595D" w:rsidRDefault="00145DDF" w:rsidP="00145DDF">
      <w:pPr>
        <w:pStyle w:val="DraftHeading4"/>
        <w:tabs>
          <w:tab w:val="right" w:pos="2268"/>
        </w:tabs>
        <w:ind w:left="2381" w:hanging="2381"/>
      </w:pPr>
      <w:r>
        <w:tab/>
        <w:t>(a</w:t>
      </w:r>
      <w:r w:rsidRPr="001566E8">
        <w:t>)</w:t>
      </w:r>
      <w:r w:rsidRPr="000B595D">
        <w:tab/>
        <w:t>if the control measure is a positive action or event</w:t>
      </w:r>
      <w:r>
        <w:t>—</w:t>
      </w:r>
      <w:r w:rsidRPr="000B595D">
        <w:t>the non-occurrence or the defective occurrence of that action or event; or</w:t>
      </w:r>
    </w:p>
    <w:p w14:paraId="646B560F" w14:textId="77777777" w:rsidR="00145DDF" w:rsidRPr="000B595D" w:rsidRDefault="00145DDF" w:rsidP="00145DDF">
      <w:pPr>
        <w:pStyle w:val="DraftHeading4"/>
        <w:tabs>
          <w:tab w:val="right" w:pos="2268"/>
        </w:tabs>
        <w:ind w:left="2381" w:hanging="2381"/>
      </w:pPr>
      <w:r>
        <w:tab/>
        <w:t>(b</w:t>
      </w:r>
      <w:r w:rsidRPr="001566E8">
        <w:t>)</w:t>
      </w:r>
      <w:r w:rsidRPr="000B595D">
        <w:tab/>
        <w:t>if the control measure consists of a limitation on an operational activity, process or procedure</w:t>
      </w:r>
      <w:r>
        <w:t>—</w:t>
      </w:r>
      <w:r w:rsidRPr="000B595D">
        <w:t>the breach of that limitation.</w:t>
      </w:r>
    </w:p>
    <w:p w14:paraId="646B5610" w14:textId="77777777" w:rsidR="00145DDF" w:rsidRPr="000B595D" w:rsidRDefault="00145DDF" w:rsidP="007272F6">
      <w:pPr>
        <w:pStyle w:val="StyleDraftHeading1Left0cmHanging15cm1"/>
      </w:pPr>
      <w:r>
        <w:tab/>
      </w:r>
      <w:bookmarkStart w:id="1048" w:name="_Toc174445971"/>
      <w:r w:rsidRPr="001566E8">
        <w:t>4</w:t>
      </w:r>
      <w:r w:rsidRPr="000B595D">
        <w:tab/>
        <w:t xml:space="preserve">Performance </w:t>
      </w:r>
      <w:r>
        <w:t>m</w:t>
      </w:r>
      <w:r w:rsidRPr="000B595D">
        <w:t>onitoring</w:t>
      </w:r>
      <w:bookmarkEnd w:id="1048"/>
    </w:p>
    <w:p w14:paraId="646B5611" w14:textId="77777777" w:rsidR="00145DDF" w:rsidRPr="000B595D" w:rsidRDefault="00145DDF" w:rsidP="00145DDF">
      <w:pPr>
        <w:pStyle w:val="BodySectionSub"/>
      </w:pPr>
      <w:r w:rsidRPr="000B595D">
        <w:t xml:space="preserve">A detailed description of the performance standards and performance indicators required by </w:t>
      </w:r>
      <w:r>
        <w:t>item</w:t>
      </w:r>
      <w:r w:rsidRPr="000B595D">
        <w:t xml:space="preserve"> 7 of Schedule </w:t>
      </w:r>
      <w:r w:rsidRPr="0096781A">
        <w:t>17</w:t>
      </w:r>
      <w:r w:rsidRPr="00F02C41">
        <w:rPr>
          <w:b/>
        </w:rPr>
        <w:t xml:space="preserve"> </w:t>
      </w:r>
      <w:r w:rsidRPr="000B595D">
        <w:t xml:space="preserve">to be included in the </w:t>
      </w:r>
      <w:r>
        <w:rPr>
          <w:szCs w:val="24"/>
        </w:rPr>
        <w:t>safety</w:t>
      </w:r>
      <w:r w:rsidRPr="000B595D">
        <w:t xml:space="preserve"> management system.</w:t>
      </w:r>
    </w:p>
    <w:p w14:paraId="646B5612" w14:textId="77777777" w:rsidR="00145DDF" w:rsidRPr="000B595D" w:rsidRDefault="00145DDF" w:rsidP="007272F6">
      <w:pPr>
        <w:pStyle w:val="StyleDraftHeading1Left0cmHanging15cm1"/>
      </w:pPr>
      <w:r>
        <w:lastRenderedPageBreak/>
        <w:tab/>
      </w:r>
      <w:bookmarkStart w:id="1049" w:name="_Toc174445972"/>
      <w:r w:rsidRPr="00BD2E7F">
        <w:t>5</w:t>
      </w:r>
      <w:r w:rsidRPr="000B595D">
        <w:tab/>
      </w:r>
      <w:r>
        <w:t>Safety</w:t>
      </w:r>
      <w:r w:rsidRPr="000B595D">
        <w:t xml:space="preserve"> management system</w:t>
      </w:r>
      <w:bookmarkEnd w:id="1049"/>
    </w:p>
    <w:p w14:paraId="646B5613" w14:textId="77777777" w:rsidR="00145DDF" w:rsidRPr="000B595D" w:rsidRDefault="00145DDF" w:rsidP="00145DDF">
      <w:pPr>
        <w:pStyle w:val="DraftHeading2"/>
        <w:tabs>
          <w:tab w:val="right" w:pos="1247"/>
        </w:tabs>
        <w:ind w:left="1361" w:hanging="1361"/>
      </w:pPr>
      <w:r>
        <w:tab/>
        <w:t>5.1</w:t>
      </w:r>
      <w:r w:rsidRPr="000B595D">
        <w:tab/>
        <w:t xml:space="preserve">At all points in the safety case where the matter addressed is covered by the </w:t>
      </w:r>
      <w:r>
        <w:rPr>
          <w:szCs w:val="24"/>
        </w:rPr>
        <w:t>safety</w:t>
      </w:r>
      <w:r w:rsidRPr="000B595D">
        <w:t xml:space="preserve"> management system, a clear reference to the relevant part of the documented </w:t>
      </w:r>
      <w:r>
        <w:rPr>
          <w:szCs w:val="24"/>
        </w:rPr>
        <w:t>safety</w:t>
      </w:r>
      <w:r w:rsidRPr="000B595D">
        <w:t xml:space="preserve"> management system.</w:t>
      </w:r>
    </w:p>
    <w:p w14:paraId="646B5614" w14:textId="77777777" w:rsidR="00145DDF" w:rsidRDefault="00145DDF" w:rsidP="00145DDF">
      <w:pPr>
        <w:pStyle w:val="DraftHeading2"/>
        <w:tabs>
          <w:tab w:val="right" w:pos="1247"/>
        </w:tabs>
        <w:ind w:left="1361" w:hanging="1361"/>
      </w:pPr>
      <w:r>
        <w:tab/>
        <w:t>5.2</w:t>
      </w:r>
      <w:r w:rsidRPr="000B595D">
        <w:tab/>
        <w:t xml:space="preserve">A description of those parts of the documented </w:t>
      </w:r>
      <w:r>
        <w:rPr>
          <w:szCs w:val="24"/>
        </w:rPr>
        <w:t>safety</w:t>
      </w:r>
      <w:r w:rsidRPr="000B595D">
        <w:t xml:space="preserve"> management system that address the ongoing effective implementation and ongoing </w:t>
      </w:r>
      <w:r>
        <w:t>review and revision</w:t>
      </w:r>
      <w:r w:rsidRPr="000B595D" w:rsidDel="00D77C27">
        <w:t xml:space="preserve"> </w:t>
      </w:r>
      <w:r w:rsidRPr="000B595D">
        <w:t xml:space="preserve">of the </w:t>
      </w:r>
      <w:r>
        <w:rPr>
          <w:szCs w:val="24"/>
        </w:rPr>
        <w:t>safety</w:t>
      </w:r>
      <w:r w:rsidRPr="000B595D">
        <w:t xml:space="preserve"> management system</w:t>
      </w:r>
      <w:r>
        <w:t>.</w:t>
      </w:r>
    </w:p>
    <w:p w14:paraId="646B5615" w14:textId="77777777" w:rsidR="00145DDF" w:rsidRPr="000B595D" w:rsidRDefault="00145DDF" w:rsidP="007272F6">
      <w:pPr>
        <w:pStyle w:val="StyleDraftHeading1Left0cmHanging15cm1"/>
      </w:pPr>
      <w:r>
        <w:tab/>
      </w:r>
      <w:bookmarkStart w:id="1050" w:name="_Toc174445973"/>
      <w:r>
        <w:t>6</w:t>
      </w:r>
      <w:r w:rsidRPr="000B595D">
        <w:tab/>
        <w:t xml:space="preserve">Safety and reliability of </w:t>
      </w:r>
      <w:r>
        <w:t xml:space="preserve">facility structures and </w:t>
      </w:r>
      <w:r w:rsidRPr="000B595D">
        <w:t>plant</w:t>
      </w:r>
      <w:bookmarkEnd w:id="1050"/>
    </w:p>
    <w:p w14:paraId="646B5616" w14:textId="77777777" w:rsidR="007162D7" w:rsidRDefault="00145DDF" w:rsidP="00145DDF">
      <w:pPr>
        <w:pStyle w:val="BodySectionSub"/>
      </w:pPr>
      <w:r w:rsidRPr="000B595D">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14:paraId="646B5617" w14:textId="77777777" w:rsidR="00145DDF" w:rsidRPr="000B595D" w:rsidRDefault="00145DDF" w:rsidP="007272F6">
      <w:pPr>
        <w:pStyle w:val="StyleDraftHeading1Left0cmHanging15cm1"/>
      </w:pPr>
      <w:r>
        <w:tab/>
      </w:r>
      <w:bookmarkStart w:id="1051" w:name="_Toc174445974"/>
      <w:r>
        <w:t>7</w:t>
      </w:r>
      <w:r w:rsidRPr="000B595D">
        <w:tab/>
        <w:t>Major incident history</w:t>
      </w:r>
      <w:bookmarkEnd w:id="1051"/>
    </w:p>
    <w:p w14:paraId="646B5618" w14:textId="77777777" w:rsidR="00145DDF" w:rsidRDefault="00145DDF" w:rsidP="00145DDF">
      <w:pPr>
        <w:pStyle w:val="BodySectionSub"/>
      </w:pPr>
      <w:r w:rsidRPr="000B595D">
        <w:t>A summary of the major incidents that have occurred at the major hazard facility over the previous 5 years.</w:t>
      </w:r>
    </w:p>
    <w:p w14:paraId="646B5619" w14:textId="77777777" w:rsidR="00145DDF" w:rsidRPr="00E85D91" w:rsidRDefault="00145DDF" w:rsidP="00145DDF">
      <w:pPr>
        <w:pStyle w:val="Lines"/>
        <w:spacing w:after="180"/>
      </w:pPr>
      <w:bookmarkStart w:id="1052" w:name="_Toc376948254"/>
      <w:bookmarkStart w:id="1053" w:name="_Toc445292306"/>
      <w:r w:rsidRPr="00E85D91">
        <w:t>__________________</w:t>
      </w:r>
      <w:bookmarkEnd w:id="1052"/>
      <w:bookmarkEnd w:id="1053"/>
    </w:p>
    <w:p w14:paraId="646B561A" w14:textId="77777777" w:rsidR="00145DDF" w:rsidRDefault="00145DDF" w:rsidP="00C5531A">
      <w:pPr>
        <w:pStyle w:val="ScheduleNo"/>
        <w:tabs>
          <w:tab w:val="left" w:pos="1134"/>
        </w:tabs>
        <w:jc w:val="left"/>
        <w:rPr>
          <w:sz w:val="22"/>
        </w:rPr>
      </w:pPr>
      <w:r w:rsidRPr="007022A4">
        <w:rPr>
          <w:szCs w:val="24"/>
        </w:rPr>
        <w:br w:type="page"/>
      </w:r>
      <w:bookmarkStart w:id="1054" w:name="_Toc376948255"/>
      <w:bookmarkStart w:id="1055" w:name="_Toc174445975"/>
      <w:r w:rsidRPr="007D60FC">
        <w:lastRenderedPageBreak/>
        <w:t>APPENDIX</w:t>
      </w:r>
      <w:bookmarkEnd w:id="1054"/>
      <w:r w:rsidR="00C5531A">
        <w:tab/>
      </w:r>
      <w:r w:rsidRPr="008E4EAE">
        <w:rPr>
          <w:sz w:val="22"/>
        </w:rPr>
        <w:t>J</w:t>
      </w:r>
      <w:r>
        <w:rPr>
          <w:sz w:val="22"/>
        </w:rPr>
        <w:t>urisdictional</w:t>
      </w:r>
      <w:r w:rsidRPr="008E4EAE">
        <w:rPr>
          <w:sz w:val="22"/>
        </w:rPr>
        <w:t xml:space="preserve"> N</w:t>
      </w:r>
      <w:r>
        <w:rPr>
          <w:sz w:val="22"/>
        </w:rPr>
        <w:t>otes</w:t>
      </w:r>
      <w:bookmarkEnd w:id="1055"/>
    </w:p>
    <w:p w14:paraId="646B561B" w14:textId="77777777" w:rsidR="00A40B67" w:rsidRPr="00A40B67" w:rsidRDefault="00A40B67" w:rsidP="00A40B67"/>
    <w:tbl>
      <w:tblPr>
        <w:tblW w:w="8282" w:type="dxa"/>
        <w:tblLayout w:type="fixed"/>
        <w:tblLook w:val="01E0" w:firstRow="1" w:lastRow="1" w:firstColumn="1" w:lastColumn="1" w:noHBand="0" w:noVBand="0"/>
        <w:tblDescription w:val="  "/>
      </w:tblPr>
      <w:tblGrid>
        <w:gridCol w:w="1952"/>
        <w:gridCol w:w="858"/>
        <w:gridCol w:w="1495"/>
        <w:gridCol w:w="3633"/>
        <w:gridCol w:w="344"/>
      </w:tblGrid>
      <w:tr w:rsidR="00145DDF" w:rsidRPr="008E4EAE" w14:paraId="646B561E" w14:textId="77777777" w:rsidTr="0064481B">
        <w:trPr>
          <w:gridAfter w:val="1"/>
          <w:wAfter w:w="344" w:type="dxa"/>
          <w:cantSplit/>
          <w:tblHeader/>
        </w:trPr>
        <w:tc>
          <w:tcPr>
            <w:tcW w:w="1952" w:type="dxa"/>
            <w:tcBorders>
              <w:top w:val="single" w:sz="4" w:space="0" w:color="auto"/>
              <w:bottom w:val="single" w:sz="4" w:space="0" w:color="auto"/>
            </w:tcBorders>
          </w:tcPr>
          <w:p w14:paraId="646B561C" w14:textId="77777777" w:rsidR="00145DDF" w:rsidRPr="008E4EAE" w:rsidRDefault="00145DDF" w:rsidP="00AD0966">
            <w:pPr>
              <w:pStyle w:val="Normal-Schedule"/>
              <w:spacing w:before="60" w:after="60"/>
              <w:rPr>
                <w:b/>
              </w:rPr>
            </w:pPr>
            <w:r w:rsidRPr="008E4EAE">
              <w:rPr>
                <w:b/>
              </w:rPr>
              <w:t>Regulation</w:t>
            </w:r>
          </w:p>
        </w:tc>
        <w:tc>
          <w:tcPr>
            <w:tcW w:w="5986" w:type="dxa"/>
            <w:gridSpan w:val="3"/>
            <w:tcBorders>
              <w:top w:val="single" w:sz="4" w:space="0" w:color="auto"/>
              <w:bottom w:val="single" w:sz="4" w:space="0" w:color="auto"/>
            </w:tcBorders>
          </w:tcPr>
          <w:p w14:paraId="646B561D" w14:textId="77777777" w:rsidR="00145DDF" w:rsidRPr="008E4EAE" w:rsidRDefault="00145DDF" w:rsidP="00AD0966">
            <w:pPr>
              <w:pStyle w:val="Normal-Schedule"/>
              <w:spacing w:before="60" w:after="60"/>
              <w:rPr>
                <w:b/>
              </w:rPr>
            </w:pPr>
            <w:r w:rsidRPr="008E4EAE">
              <w:rPr>
                <w:b/>
              </w:rPr>
              <w:t>Jurisdictional Note</w:t>
            </w:r>
          </w:p>
        </w:tc>
      </w:tr>
      <w:tr w:rsidR="00145DDF" w:rsidRPr="009258E6" w14:paraId="646B5621" w14:textId="77777777" w:rsidTr="0064481B">
        <w:trPr>
          <w:gridAfter w:val="1"/>
          <w:wAfter w:w="344" w:type="dxa"/>
          <w:cantSplit/>
        </w:trPr>
        <w:tc>
          <w:tcPr>
            <w:tcW w:w="1952" w:type="dxa"/>
            <w:tcBorders>
              <w:top w:val="single" w:sz="4" w:space="0" w:color="auto"/>
            </w:tcBorders>
            <w:shd w:val="clear" w:color="auto" w:fill="auto"/>
          </w:tcPr>
          <w:p w14:paraId="646B561F" w14:textId="77777777" w:rsidR="00145DDF" w:rsidRPr="009258E6" w:rsidRDefault="00145DDF" w:rsidP="00AD0966">
            <w:pPr>
              <w:pStyle w:val="Normal-Schedule"/>
              <w:spacing w:before="60" w:after="60"/>
            </w:pPr>
            <w:r>
              <w:t>1</w:t>
            </w:r>
          </w:p>
        </w:tc>
        <w:tc>
          <w:tcPr>
            <w:tcW w:w="5986" w:type="dxa"/>
            <w:gridSpan w:val="3"/>
            <w:tcBorders>
              <w:top w:val="single" w:sz="4" w:space="0" w:color="auto"/>
            </w:tcBorders>
            <w:shd w:val="clear" w:color="auto" w:fill="auto"/>
          </w:tcPr>
          <w:p w14:paraId="646B5620" w14:textId="77777777" w:rsidR="00145DDF" w:rsidRPr="009258E6" w:rsidRDefault="00145DDF" w:rsidP="00AD0966">
            <w:pPr>
              <w:pStyle w:val="Normal-Schedule"/>
              <w:spacing w:before="60" w:after="60"/>
            </w:pPr>
            <w:r>
              <w:t xml:space="preserve">Appropriate local provisions to be inserted.  However, a uniform form of citation is suggested, for example, the </w:t>
            </w:r>
            <w:r w:rsidRPr="009258E6">
              <w:rPr>
                <w:i/>
              </w:rPr>
              <w:t>Work Health and Safety Regulations 2011</w:t>
            </w:r>
            <w:r>
              <w:t>.</w:t>
            </w:r>
          </w:p>
        </w:tc>
      </w:tr>
      <w:tr w:rsidR="00145DDF" w:rsidRPr="009258E6" w14:paraId="646B5624" w14:textId="77777777" w:rsidTr="0064481B">
        <w:trPr>
          <w:gridAfter w:val="1"/>
          <w:wAfter w:w="344" w:type="dxa"/>
          <w:cantSplit/>
        </w:trPr>
        <w:tc>
          <w:tcPr>
            <w:tcW w:w="1952" w:type="dxa"/>
            <w:shd w:val="clear" w:color="auto" w:fill="auto"/>
          </w:tcPr>
          <w:p w14:paraId="646B5622" w14:textId="77777777" w:rsidR="00145DDF" w:rsidRDefault="00145DDF" w:rsidP="00AD0966">
            <w:pPr>
              <w:pStyle w:val="Normal-Schedule"/>
              <w:spacing w:before="60" w:after="60"/>
            </w:pPr>
            <w:r>
              <w:t>3</w:t>
            </w:r>
          </w:p>
        </w:tc>
        <w:tc>
          <w:tcPr>
            <w:tcW w:w="5986" w:type="dxa"/>
            <w:gridSpan w:val="3"/>
            <w:shd w:val="clear" w:color="auto" w:fill="auto"/>
          </w:tcPr>
          <w:p w14:paraId="646B5623" w14:textId="77777777" w:rsidR="00145DDF" w:rsidRDefault="00145DDF" w:rsidP="00AD0966">
            <w:pPr>
              <w:pStyle w:val="Normal-Schedule"/>
              <w:spacing w:before="60" w:after="60"/>
            </w:pPr>
            <w:r>
              <w:t>Jurisdictions that address the authorisation of Regulations other than by a substantive provision may do so, and may omit this regulation.</w:t>
            </w:r>
          </w:p>
        </w:tc>
      </w:tr>
      <w:tr w:rsidR="00145DDF" w:rsidRPr="009258E6" w14:paraId="646B5629" w14:textId="77777777" w:rsidTr="0064481B">
        <w:trPr>
          <w:gridAfter w:val="1"/>
          <w:wAfter w:w="344" w:type="dxa"/>
          <w:cantSplit/>
        </w:trPr>
        <w:tc>
          <w:tcPr>
            <w:tcW w:w="1952" w:type="dxa"/>
            <w:shd w:val="clear" w:color="auto" w:fill="auto"/>
          </w:tcPr>
          <w:p w14:paraId="646B5625" w14:textId="77777777" w:rsidR="00145DDF" w:rsidRPr="009258E6" w:rsidRDefault="00145DDF" w:rsidP="00AD0966">
            <w:pPr>
              <w:pStyle w:val="Normal-Schedule"/>
              <w:spacing w:before="60" w:after="60"/>
            </w:pPr>
            <w:r>
              <w:t>4</w:t>
            </w:r>
            <w:r w:rsidR="002169A0">
              <w:t xml:space="preserve"> (and Schedule 1)</w:t>
            </w:r>
          </w:p>
        </w:tc>
        <w:tc>
          <w:tcPr>
            <w:tcW w:w="5986" w:type="dxa"/>
            <w:gridSpan w:val="3"/>
            <w:shd w:val="clear" w:color="auto" w:fill="auto"/>
          </w:tcPr>
          <w:p w14:paraId="646B5626" w14:textId="77777777" w:rsidR="003D61BE" w:rsidRPr="00DC32EB" w:rsidRDefault="003D61BE" w:rsidP="003D61BE">
            <w:pPr>
              <w:pStyle w:val="Normal-Schedule"/>
              <w:spacing w:before="60" w:after="60"/>
              <w:ind w:left="352" w:hanging="352"/>
            </w:pPr>
            <w:r>
              <w:t>1</w:t>
            </w:r>
            <w:r>
              <w:tab/>
              <w:t>Jurisdictions with existing Regulations to revoke will list these in Schedule 1.</w:t>
            </w:r>
          </w:p>
          <w:p w14:paraId="646B5627" w14:textId="77777777" w:rsidR="003D61BE" w:rsidRDefault="003D61BE" w:rsidP="003D61BE">
            <w:pPr>
              <w:pStyle w:val="Normal-Schedule"/>
              <w:spacing w:before="60" w:after="60"/>
              <w:ind w:left="350" w:hanging="350"/>
            </w:pPr>
            <w:r w:rsidRPr="00DC32EB">
              <w:t>2</w:t>
            </w:r>
            <w:r w:rsidRPr="00DC32EB">
              <w:tab/>
            </w:r>
            <w:r>
              <w:t>Jurisdictions that "repeal" Regulations will draft regulation 4 and Schedule 1 accordingly.</w:t>
            </w:r>
          </w:p>
          <w:p w14:paraId="646B5628" w14:textId="77777777" w:rsidR="00145DDF" w:rsidRPr="009258E6" w:rsidRDefault="003D61BE" w:rsidP="00837293">
            <w:pPr>
              <w:pStyle w:val="Normal-Schedule"/>
              <w:spacing w:before="60" w:after="60"/>
              <w:ind w:left="350" w:hanging="350"/>
            </w:pPr>
            <w:r>
              <w:t>3</w:t>
            </w:r>
            <w:r>
              <w:tab/>
              <w:t>Jurisdictions that do not require an express revocation of existing Regulations may omit regulation 4 (and Schedule 1).</w:t>
            </w:r>
          </w:p>
        </w:tc>
      </w:tr>
      <w:tr w:rsidR="00145DDF" w14:paraId="646B562C" w14:textId="77777777" w:rsidTr="0064481B">
        <w:trPr>
          <w:gridAfter w:val="1"/>
          <w:wAfter w:w="344" w:type="dxa"/>
          <w:cantSplit/>
        </w:trPr>
        <w:tc>
          <w:tcPr>
            <w:tcW w:w="1952" w:type="dxa"/>
            <w:shd w:val="clear" w:color="auto" w:fill="auto"/>
          </w:tcPr>
          <w:p w14:paraId="646B562A" w14:textId="77777777" w:rsidR="00145DDF" w:rsidRPr="009258E6" w:rsidRDefault="00145DDF" w:rsidP="00AD0966">
            <w:pPr>
              <w:pStyle w:val="Normal-Schedule"/>
              <w:spacing w:before="60" w:after="60"/>
            </w:pPr>
            <w:r>
              <w:t>5 (Definitions)</w:t>
            </w:r>
          </w:p>
        </w:tc>
        <w:tc>
          <w:tcPr>
            <w:tcW w:w="5986" w:type="dxa"/>
            <w:gridSpan w:val="3"/>
            <w:shd w:val="clear" w:color="auto" w:fill="auto"/>
          </w:tcPr>
          <w:p w14:paraId="646B562B" w14:textId="77777777" w:rsidR="00145DDF" w:rsidRPr="008A701C" w:rsidRDefault="00145DDF" w:rsidP="00AD0966">
            <w:pPr>
              <w:pStyle w:val="Normal-Schedule"/>
              <w:spacing w:before="60" w:after="60"/>
            </w:pPr>
          </w:p>
        </w:tc>
      </w:tr>
      <w:tr w:rsidR="00816042" w14:paraId="646B562F" w14:textId="77777777" w:rsidTr="0064481B">
        <w:trPr>
          <w:gridAfter w:val="1"/>
          <w:wAfter w:w="344" w:type="dxa"/>
          <w:cantSplit/>
        </w:trPr>
        <w:tc>
          <w:tcPr>
            <w:tcW w:w="1952" w:type="dxa"/>
            <w:shd w:val="clear" w:color="auto" w:fill="auto"/>
          </w:tcPr>
          <w:p w14:paraId="646B562D" w14:textId="77777777" w:rsidR="00816042" w:rsidRDefault="00816042" w:rsidP="00AD0966">
            <w:pPr>
              <w:pStyle w:val="Normal-Schedule"/>
              <w:spacing w:before="60" w:after="60"/>
            </w:pPr>
            <w:r>
              <w:t>5(1)</w:t>
            </w:r>
          </w:p>
        </w:tc>
        <w:tc>
          <w:tcPr>
            <w:tcW w:w="5986" w:type="dxa"/>
            <w:gridSpan w:val="3"/>
            <w:shd w:val="clear" w:color="auto" w:fill="auto"/>
          </w:tcPr>
          <w:p w14:paraId="646B562E" w14:textId="77777777" w:rsidR="00816042" w:rsidRPr="008A701C" w:rsidRDefault="00816042" w:rsidP="00AD0966">
            <w:pPr>
              <w:pStyle w:val="Normal-Schedule"/>
              <w:suppressLineNumbers/>
              <w:spacing w:before="60" w:after="60"/>
            </w:pPr>
            <w:r>
              <w:t>Jurisdictions that have located definitions in a Dictionary at the back of their Work Health and Safety Bill may do likewise in the Regulations, and should insert an explanatory Note here.</w:t>
            </w:r>
          </w:p>
        </w:tc>
      </w:tr>
      <w:tr w:rsidR="00816042" w14:paraId="646B5632" w14:textId="77777777" w:rsidTr="0064481B">
        <w:trPr>
          <w:gridAfter w:val="1"/>
          <w:wAfter w:w="344" w:type="dxa"/>
          <w:cantSplit/>
        </w:trPr>
        <w:tc>
          <w:tcPr>
            <w:tcW w:w="1952" w:type="dxa"/>
            <w:shd w:val="clear" w:color="auto" w:fill="auto"/>
          </w:tcPr>
          <w:p w14:paraId="646B5630" w14:textId="77777777" w:rsidR="00816042" w:rsidRPr="002E05B9" w:rsidRDefault="00816042" w:rsidP="00816042">
            <w:pPr>
              <w:pStyle w:val="Normal-Schedule"/>
              <w:spacing w:before="60" w:after="60"/>
              <w:rPr>
                <w:i/>
              </w:rPr>
            </w:pPr>
            <w:r w:rsidRPr="002E05B9">
              <w:rPr>
                <w:i/>
              </w:rPr>
              <w:t>accredited assessor</w:t>
            </w:r>
          </w:p>
        </w:tc>
        <w:tc>
          <w:tcPr>
            <w:tcW w:w="5986" w:type="dxa"/>
            <w:gridSpan w:val="3"/>
            <w:shd w:val="clear" w:color="auto" w:fill="auto"/>
          </w:tcPr>
          <w:p w14:paraId="646B5631" w14:textId="77777777" w:rsidR="00816042" w:rsidRPr="002E05B9" w:rsidRDefault="00816042" w:rsidP="00816042">
            <w:pPr>
              <w:pStyle w:val="Normal-Schedule"/>
              <w:spacing w:before="60" w:after="60"/>
            </w:pPr>
            <w:r w:rsidRPr="002E05B9">
              <w:t>See jurisdictional note re</w:t>
            </w:r>
            <w:r>
              <w:t>lating to</w:t>
            </w:r>
            <w:r w:rsidRPr="002E05B9">
              <w:t xml:space="preserve"> Part 4.5, Di</w:t>
            </w:r>
            <w:r>
              <w:t>vision </w:t>
            </w:r>
            <w:r w:rsidRPr="002E05B9">
              <w:t>2 heading.</w:t>
            </w:r>
          </w:p>
        </w:tc>
      </w:tr>
      <w:tr w:rsidR="00816042" w14:paraId="646B5635" w14:textId="77777777" w:rsidTr="0064481B">
        <w:trPr>
          <w:gridAfter w:val="1"/>
          <w:wAfter w:w="344" w:type="dxa"/>
          <w:cantSplit/>
        </w:trPr>
        <w:tc>
          <w:tcPr>
            <w:tcW w:w="1952" w:type="dxa"/>
            <w:shd w:val="clear" w:color="auto" w:fill="auto"/>
          </w:tcPr>
          <w:p w14:paraId="646B5633" w14:textId="77777777" w:rsidR="00816042" w:rsidRPr="004D5054" w:rsidRDefault="00816042" w:rsidP="00816042">
            <w:pPr>
              <w:pStyle w:val="Normal-Schedule"/>
              <w:spacing w:before="60" w:after="60"/>
              <w:rPr>
                <w:i/>
              </w:rPr>
            </w:pPr>
            <w:r w:rsidRPr="004D5054">
              <w:rPr>
                <w:i/>
              </w:rPr>
              <w:t>amusement device</w:t>
            </w:r>
            <w:r>
              <w:rPr>
                <w:i/>
              </w:rPr>
              <w:t xml:space="preserve"> </w:t>
            </w:r>
            <w:r w:rsidRPr="004D5054">
              <w:t>(para (b))</w:t>
            </w:r>
          </w:p>
        </w:tc>
        <w:tc>
          <w:tcPr>
            <w:tcW w:w="5986" w:type="dxa"/>
            <w:gridSpan w:val="3"/>
            <w:shd w:val="clear" w:color="auto" w:fill="auto"/>
          </w:tcPr>
          <w:p w14:paraId="646B5634" w14:textId="77777777" w:rsidR="00816042" w:rsidRPr="004D5054" w:rsidRDefault="00816042" w:rsidP="00816042">
            <w:pPr>
              <w:pStyle w:val="Normal-Schedule"/>
              <w:spacing w:before="60" w:after="60"/>
            </w:pPr>
            <w:r w:rsidRPr="004D5054">
              <w:t>The Commonwealth will need to express this provision differently.</w:t>
            </w:r>
          </w:p>
        </w:tc>
      </w:tr>
      <w:tr w:rsidR="00816042" w14:paraId="646B5639" w14:textId="77777777" w:rsidTr="0064481B">
        <w:trPr>
          <w:gridAfter w:val="1"/>
          <w:wAfter w:w="344" w:type="dxa"/>
          <w:cantSplit/>
        </w:trPr>
        <w:tc>
          <w:tcPr>
            <w:tcW w:w="1952" w:type="dxa"/>
            <w:shd w:val="clear" w:color="auto" w:fill="auto"/>
          </w:tcPr>
          <w:p w14:paraId="646B5636" w14:textId="77777777" w:rsidR="00816042" w:rsidRPr="004D5054" w:rsidRDefault="00816042" w:rsidP="00816042">
            <w:pPr>
              <w:pStyle w:val="Normal-Schedule"/>
              <w:spacing w:before="60" w:after="60"/>
              <w:rPr>
                <w:i/>
              </w:rPr>
            </w:pPr>
            <w:r>
              <w:rPr>
                <w:i/>
              </w:rPr>
              <w:t>combustible liquid</w:t>
            </w:r>
          </w:p>
        </w:tc>
        <w:tc>
          <w:tcPr>
            <w:tcW w:w="5986" w:type="dxa"/>
            <w:gridSpan w:val="3"/>
            <w:shd w:val="clear" w:color="auto" w:fill="auto"/>
          </w:tcPr>
          <w:p w14:paraId="646B5637" w14:textId="77777777" w:rsidR="00816042" w:rsidRDefault="00816042" w:rsidP="00816042">
            <w:pPr>
              <w:pStyle w:val="Normal-Schedule"/>
              <w:spacing w:before="60" w:after="60"/>
            </w:pPr>
            <w:r>
              <w:t>Jurisdictions may insert their own definition or omit the definition.</w:t>
            </w:r>
          </w:p>
          <w:p w14:paraId="646B5638" w14:textId="77777777" w:rsidR="00816042" w:rsidRPr="004D5054" w:rsidRDefault="00816042" w:rsidP="00816042">
            <w:pPr>
              <w:pStyle w:val="Normal-Schedule"/>
              <w:spacing w:before="60" w:after="60"/>
            </w:pPr>
          </w:p>
        </w:tc>
      </w:tr>
      <w:tr w:rsidR="00816042" w14:paraId="646B563C" w14:textId="77777777" w:rsidTr="0064481B">
        <w:trPr>
          <w:gridAfter w:val="1"/>
          <w:wAfter w:w="344" w:type="dxa"/>
          <w:cantSplit/>
        </w:trPr>
        <w:tc>
          <w:tcPr>
            <w:tcW w:w="1952" w:type="dxa"/>
          </w:tcPr>
          <w:p w14:paraId="646B563A" w14:textId="77777777" w:rsidR="00816042" w:rsidRPr="008A701C" w:rsidRDefault="00816042" w:rsidP="00AD0966">
            <w:pPr>
              <w:pStyle w:val="Normal-Schedule"/>
              <w:spacing w:before="60" w:after="60"/>
              <w:rPr>
                <w:i/>
              </w:rPr>
            </w:pPr>
            <w:r>
              <w:rPr>
                <w:i/>
              </w:rPr>
              <w:t>competent person</w:t>
            </w:r>
          </w:p>
        </w:tc>
        <w:tc>
          <w:tcPr>
            <w:tcW w:w="5986" w:type="dxa"/>
            <w:gridSpan w:val="3"/>
          </w:tcPr>
          <w:p w14:paraId="646B563B" w14:textId="77777777" w:rsidR="00816042" w:rsidRPr="008A701C" w:rsidRDefault="00816042" w:rsidP="00AD0966">
            <w:pPr>
              <w:pStyle w:val="Normal-Schedule"/>
              <w:spacing w:before="60" w:after="60"/>
            </w:pPr>
            <w:r>
              <w:t>Jurisdictions</w:t>
            </w:r>
            <w:r w:rsidRPr="008A701C">
              <w:t xml:space="preserve"> will insert into paragraph (a) a reference to the licence or other authorisation required under local electricity safety legislation for a person to carry out electrical work on energi</w:t>
            </w:r>
            <w:r>
              <w:t>sed electrical equipment.</w:t>
            </w:r>
          </w:p>
        </w:tc>
      </w:tr>
      <w:tr w:rsidR="00816042" w14:paraId="646B563F" w14:textId="77777777" w:rsidTr="0064481B">
        <w:trPr>
          <w:gridAfter w:val="1"/>
          <w:wAfter w:w="344" w:type="dxa"/>
          <w:cantSplit/>
        </w:trPr>
        <w:tc>
          <w:tcPr>
            <w:tcW w:w="1952" w:type="dxa"/>
          </w:tcPr>
          <w:p w14:paraId="646B563D" w14:textId="77777777" w:rsidR="00816042" w:rsidRPr="008E4EAE" w:rsidRDefault="00816042" w:rsidP="00AD0966">
            <w:pPr>
              <w:pStyle w:val="Normal-Schedule"/>
              <w:spacing w:before="60" w:after="60"/>
              <w:rPr>
                <w:i/>
              </w:rPr>
            </w:pPr>
            <w:r>
              <w:rPr>
                <w:i/>
              </w:rPr>
              <w:t>electricity supply authority</w:t>
            </w:r>
          </w:p>
        </w:tc>
        <w:tc>
          <w:tcPr>
            <w:tcW w:w="5986" w:type="dxa"/>
            <w:gridSpan w:val="3"/>
          </w:tcPr>
          <w:p w14:paraId="646B563E" w14:textId="77777777" w:rsidR="00816042" w:rsidRPr="008E4EAE" w:rsidRDefault="00816042" w:rsidP="007B77B4">
            <w:pPr>
              <w:pStyle w:val="Normal-Schedule"/>
              <w:spacing w:before="60" w:after="60"/>
            </w:pPr>
            <w:r>
              <w:t>Jurisdictions</w:t>
            </w:r>
            <w:r w:rsidRPr="008A701C">
              <w:t xml:space="preserve"> will insert a definition that identifies </w:t>
            </w:r>
            <w:r>
              <w:t>the</w:t>
            </w:r>
            <w:r w:rsidRPr="006C7D23">
              <w:t xml:space="preserve"> </w:t>
            </w:r>
            <w:r>
              <w:t xml:space="preserve">relevant </w:t>
            </w:r>
            <w:r w:rsidRPr="006C7D23">
              <w:t xml:space="preserve">person or body engaged in the distribution of electricity to the public or </w:t>
            </w:r>
            <w:r>
              <w:t xml:space="preserve">the transmission or </w:t>
            </w:r>
            <w:r w:rsidRPr="006C7D23">
              <w:t>supply, directly or indirectly, to the public</w:t>
            </w:r>
            <w:r>
              <w:t>.</w:t>
            </w:r>
          </w:p>
        </w:tc>
      </w:tr>
      <w:tr w:rsidR="00816042" w14:paraId="646B5642" w14:textId="77777777" w:rsidTr="0064481B">
        <w:trPr>
          <w:gridAfter w:val="1"/>
          <w:wAfter w:w="344" w:type="dxa"/>
          <w:cantSplit/>
        </w:trPr>
        <w:tc>
          <w:tcPr>
            <w:tcW w:w="1952" w:type="dxa"/>
          </w:tcPr>
          <w:p w14:paraId="646B5640" w14:textId="77777777" w:rsidR="00816042" w:rsidRPr="008A701C" w:rsidRDefault="00816042" w:rsidP="00AD0966">
            <w:pPr>
              <w:pStyle w:val="Normal-Schedule"/>
              <w:spacing w:before="60" w:after="60"/>
            </w:pPr>
            <w:r w:rsidRPr="008A701C">
              <w:rPr>
                <w:i/>
              </w:rPr>
              <w:t>emergency service organisation</w:t>
            </w:r>
          </w:p>
        </w:tc>
        <w:tc>
          <w:tcPr>
            <w:tcW w:w="5986" w:type="dxa"/>
            <w:gridSpan w:val="3"/>
          </w:tcPr>
          <w:p w14:paraId="646B5641" w14:textId="77777777" w:rsidR="00816042" w:rsidRPr="008A701C" w:rsidRDefault="00816042" w:rsidP="00AD0966">
            <w:pPr>
              <w:pStyle w:val="Normal-Schedule"/>
              <w:spacing w:before="60" w:after="60"/>
            </w:pPr>
            <w:r w:rsidRPr="008A701C">
              <w:t>Appropriate local provisions to be inserted.  However, a uniform approach to the types of emergency service</w:t>
            </w:r>
            <w:r>
              <w:t xml:space="preserve"> organisation</w:t>
            </w:r>
            <w:r w:rsidRPr="008A701C">
              <w:t xml:space="preserve"> included is </w:t>
            </w:r>
            <w:r>
              <w:t>important</w:t>
            </w:r>
            <w:r w:rsidRPr="008A701C">
              <w:t>.</w:t>
            </w:r>
          </w:p>
        </w:tc>
      </w:tr>
      <w:tr w:rsidR="00816042" w14:paraId="646B5645" w14:textId="77777777" w:rsidTr="0064481B">
        <w:trPr>
          <w:gridAfter w:val="1"/>
          <w:wAfter w:w="344" w:type="dxa"/>
          <w:cantSplit/>
        </w:trPr>
        <w:tc>
          <w:tcPr>
            <w:tcW w:w="1952" w:type="dxa"/>
          </w:tcPr>
          <w:p w14:paraId="646B5643" w14:textId="77777777" w:rsidR="00816042" w:rsidRPr="008A701C" w:rsidRDefault="00816042" w:rsidP="00AD0966">
            <w:pPr>
              <w:pStyle w:val="Normal-Schedule"/>
              <w:spacing w:before="60" w:after="60"/>
            </w:pPr>
            <w:r w:rsidRPr="008A701C">
              <w:rPr>
                <w:i/>
              </w:rPr>
              <w:t>emergency service worker</w:t>
            </w:r>
          </w:p>
        </w:tc>
        <w:tc>
          <w:tcPr>
            <w:tcW w:w="5986" w:type="dxa"/>
            <w:gridSpan w:val="3"/>
          </w:tcPr>
          <w:p w14:paraId="646B5644" w14:textId="77777777" w:rsidR="00816042" w:rsidRPr="008A701C" w:rsidRDefault="00816042" w:rsidP="00AD0966">
            <w:pPr>
              <w:pStyle w:val="Normal-Schedule"/>
              <w:spacing w:before="60" w:after="60"/>
            </w:pPr>
            <w:r w:rsidRPr="008A701C">
              <w:t xml:space="preserve">Appropriate local provisions to be inserted.  However, a uniform approach to the types of workers included is </w:t>
            </w:r>
            <w:r>
              <w:t>important</w:t>
            </w:r>
            <w:r w:rsidRPr="008A701C">
              <w:t>.</w:t>
            </w:r>
          </w:p>
        </w:tc>
      </w:tr>
      <w:tr w:rsidR="00816042" w14:paraId="646B5648" w14:textId="77777777" w:rsidTr="0064481B">
        <w:trPr>
          <w:gridAfter w:val="1"/>
          <w:wAfter w:w="344" w:type="dxa"/>
          <w:cantSplit/>
        </w:trPr>
        <w:tc>
          <w:tcPr>
            <w:tcW w:w="1952" w:type="dxa"/>
          </w:tcPr>
          <w:p w14:paraId="646B5646" w14:textId="77777777" w:rsidR="00816042" w:rsidRPr="008A701C" w:rsidRDefault="00816042" w:rsidP="00AD0966">
            <w:pPr>
              <w:pStyle w:val="Normal-Schedule"/>
              <w:spacing w:before="60" w:after="60"/>
              <w:rPr>
                <w:i/>
              </w:rPr>
            </w:pPr>
            <w:r>
              <w:rPr>
                <w:i/>
              </w:rPr>
              <w:t>excavation</w:t>
            </w:r>
          </w:p>
        </w:tc>
        <w:tc>
          <w:tcPr>
            <w:tcW w:w="5986" w:type="dxa"/>
            <w:gridSpan w:val="3"/>
          </w:tcPr>
          <w:p w14:paraId="646B5647" w14:textId="77777777" w:rsidR="00816042" w:rsidRPr="008A701C" w:rsidRDefault="00816042" w:rsidP="00AD0966">
            <w:pPr>
              <w:pStyle w:val="Normal-Schedule"/>
              <w:spacing w:before="60" w:after="60"/>
            </w:pPr>
            <w:r>
              <w:t>A jurisdiction will insert the relevant water law.</w:t>
            </w:r>
          </w:p>
        </w:tc>
      </w:tr>
      <w:tr w:rsidR="00816042" w14:paraId="646B564B" w14:textId="77777777" w:rsidTr="0064481B">
        <w:trPr>
          <w:gridAfter w:val="1"/>
          <w:wAfter w:w="344" w:type="dxa"/>
          <w:cantSplit/>
        </w:trPr>
        <w:tc>
          <w:tcPr>
            <w:tcW w:w="1952" w:type="dxa"/>
          </w:tcPr>
          <w:p w14:paraId="646B5649" w14:textId="77777777" w:rsidR="00816042" w:rsidRPr="008E4EAE" w:rsidRDefault="00816042" w:rsidP="00AD0966">
            <w:pPr>
              <w:pStyle w:val="Normal-Schedule"/>
              <w:spacing w:before="60" w:after="60"/>
              <w:rPr>
                <w:i/>
              </w:rPr>
            </w:pPr>
            <w:r>
              <w:rPr>
                <w:i/>
              </w:rPr>
              <w:t>general construction induction training card</w:t>
            </w:r>
          </w:p>
        </w:tc>
        <w:tc>
          <w:tcPr>
            <w:tcW w:w="5986" w:type="dxa"/>
            <w:gridSpan w:val="3"/>
          </w:tcPr>
          <w:p w14:paraId="646B564A" w14:textId="77777777" w:rsidR="00816042" w:rsidRPr="008A701C" w:rsidRDefault="00816042" w:rsidP="00AD0966">
            <w:pPr>
              <w:pStyle w:val="Normal-Schedule"/>
              <w:spacing w:before="60" w:after="60"/>
            </w:pPr>
            <w:r>
              <w:t>J</w:t>
            </w:r>
            <w:r w:rsidRPr="008A701C">
              <w:t xml:space="preserve">urisdictions in which the scheme of general </w:t>
            </w:r>
            <w:r>
              <w:t xml:space="preserve">construction </w:t>
            </w:r>
            <w:r w:rsidRPr="008A701C">
              <w:t xml:space="preserve">induction training cards is administered by RTOs rather than the regulator should alter this definition so that it refers to a general </w:t>
            </w:r>
            <w:r>
              <w:t xml:space="preserve">construction </w:t>
            </w:r>
            <w:r w:rsidRPr="008A701C">
              <w:t xml:space="preserve">induction training card issued by an RTO.  (See the jurisdictional note </w:t>
            </w:r>
            <w:r>
              <w:t>for</w:t>
            </w:r>
            <w:r w:rsidRPr="008A701C">
              <w:t xml:space="preserve"> </w:t>
            </w:r>
            <w:r>
              <w:t>Part 6.5 below.)</w:t>
            </w:r>
          </w:p>
        </w:tc>
      </w:tr>
      <w:tr w:rsidR="00816042" w14:paraId="646B564E" w14:textId="77777777" w:rsidTr="0064481B">
        <w:trPr>
          <w:gridAfter w:val="1"/>
          <w:wAfter w:w="344" w:type="dxa"/>
          <w:cantSplit/>
        </w:trPr>
        <w:tc>
          <w:tcPr>
            <w:tcW w:w="1952" w:type="dxa"/>
          </w:tcPr>
          <w:p w14:paraId="646B564C" w14:textId="77777777" w:rsidR="00816042" w:rsidRPr="008A701C" w:rsidRDefault="00816042" w:rsidP="00AD0966">
            <w:pPr>
              <w:pStyle w:val="Normal-Schedule"/>
              <w:spacing w:before="60" w:after="60"/>
              <w:rPr>
                <w:i/>
              </w:rPr>
            </w:pPr>
            <w:r w:rsidRPr="008A701C">
              <w:rPr>
                <w:i/>
              </w:rPr>
              <w:t>pressure piping</w:t>
            </w:r>
          </w:p>
        </w:tc>
        <w:tc>
          <w:tcPr>
            <w:tcW w:w="5986" w:type="dxa"/>
            <w:gridSpan w:val="3"/>
          </w:tcPr>
          <w:p w14:paraId="646B564D" w14:textId="77777777" w:rsidR="00816042" w:rsidRDefault="00816042" w:rsidP="00AD0966">
            <w:pPr>
              <w:pStyle w:val="Normal-Schedule"/>
              <w:spacing w:before="60" w:after="60"/>
            </w:pPr>
            <w:r>
              <w:t>Jurisdictions may insert a reference to legislation that regulates pressure piping.</w:t>
            </w:r>
          </w:p>
        </w:tc>
      </w:tr>
      <w:tr w:rsidR="00816042" w14:paraId="646B5651" w14:textId="77777777" w:rsidTr="0064481B">
        <w:trPr>
          <w:gridAfter w:val="1"/>
          <w:wAfter w:w="344" w:type="dxa"/>
          <w:cantSplit/>
        </w:trPr>
        <w:tc>
          <w:tcPr>
            <w:tcW w:w="1952" w:type="dxa"/>
          </w:tcPr>
          <w:p w14:paraId="646B564F" w14:textId="77777777" w:rsidR="00816042" w:rsidRDefault="00816042">
            <w:pPr>
              <w:pStyle w:val="Normal-Schedule"/>
              <w:spacing w:before="60" w:after="60"/>
              <w:rPr>
                <w:i/>
                <w:sz w:val="24"/>
              </w:rPr>
            </w:pPr>
            <w:r w:rsidRPr="008A701C">
              <w:rPr>
                <w:i/>
              </w:rPr>
              <w:lastRenderedPageBreak/>
              <w:t xml:space="preserve">primary emergency service </w:t>
            </w:r>
            <w:r>
              <w:rPr>
                <w:i/>
              </w:rPr>
              <w:t xml:space="preserve">organisation </w:t>
            </w:r>
          </w:p>
        </w:tc>
        <w:tc>
          <w:tcPr>
            <w:tcW w:w="5986" w:type="dxa"/>
            <w:gridSpan w:val="3"/>
          </w:tcPr>
          <w:p w14:paraId="646B5650" w14:textId="77777777" w:rsidR="00816042" w:rsidRDefault="00816042">
            <w:pPr>
              <w:pStyle w:val="Normal-Schedule"/>
              <w:spacing w:before="60" w:after="60"/>
              <w:rPr>
                <w:sz w:val="24"/>
              </w:rPr>
            </w:pPr>
            <w:r>
              <w:t>J</w:t>
            </w:r>
            <w:r w:rsidRPr="005B5DDA">
              <w:t>urisdiction</w:t>
            </w:r>
            <w:r>
              <w:t>s</w:t>
            </w:r>
            <w:r w:rsidRPr="005B5DDA">
              <w:t xml:space="preserve"> may determine the </w:t>
            </w:r>
            <w:r w:rsidRPr="007923E4">
              <w:t xml:space="preserve">relevant primary emergency service </w:t>
            </w:r>
            <w:r>
              <w:t>organisation</w:t>
            </w:r>
            <w:r w:rsidRPr="007923E4">
              <w:t>.</w:t>
            </w:r>
          </w:p>
        </w:tc>
      </w:tr>
      <w:tr w:rsidR="00816042" w14:paraId="646B5657" w14:textId="77777777" w:rsidTr="0064481B">
        <w:trPr>
          <w:gridAfter w:val="1"/>
          <w:wAfter w:w="344" w:type="dxa"/>
          <w:cantSplit/>
        </w:trPr>
        <w:tc>
          <w:tcPr>
            <w:tcW w:w="1952" w:type="dxa"/>
          </w:tcPr>
          <w:p w14:paraId="646B5652" w14:textId="77777777" w:rsidR="00816042" w:rsidRPr="008A701C" w:rsidRDefault="00816042" w:rsidP="00AD0966">
            <w:pPr>
              <w:pStyle w:val="Normal-Schedule"/>
              <w:spacing w:before="60" w:after="60"/>
              <w:rPr>
                <w:i/>
              </w:rPr>
            </w:pPr>
            <w:r w:rsidRPr="00731819">
              <w:rPr>
                <w:i/>
              </w:rPr>
              <w:t>registered training organisation</w:t>
            </w:r>
          </w:p>
        </w:tc>
        <w:tc>
          <w:tcPr>
            <w:tcW w:w="5986" w:type="dxa"/>
            <w:gridSpan w:val="3"/>
          </w:tcPr>
          <w:p w14:paraId="646B5653" w14:textId="77777777" w:rsidR="00816042" w:rsidRDefault="00816042" w:rsidP="00F73A03">
            <w:pPr>
              <w:pStyle w:val="Normal-Schedule"/>
              <w:spacing w:before="60" w:after="60"/>
            </w:pPr>
            <w:r>
              <w:t>Jurisdictions in which an RTO is required to enter into an agreement with the regulator to deliver training and conduct assessments, may use the following definition:</w:t>
            </w:r>
          </w:p>
          <w:p w14:paraId="646B5654" w14:textId="77777777" w:rsidR="00816042" w:rsidRDefault="00816042" w:rsidP="00F73A03">
            <w:pPr>
              <w:pStyle w:val="Normal-Schedule"/>
              <w:tabs>
                <w:tab w:val="clear" w:pos="454"/>
              </w:tabs>
              <w:spacing w:before="60" w:after="60"/>
              <w:ind w:left="352" w:hanging="352"/>
            </w:pPr>
            <w:r>
              <w:t>"</w:t>
            </w:r>
            <w:r w:rsidRPr="00731819">
              <w:rPr>
                <w:b/>
                <w:i/>
              </w:rPr>
              <w:t>registered training organisation</w:t>
            </w:r>
            <w:r>
              <w:t xml:space="preserve"> means a training organisation that:</w:t>
            </w:r>
          </w:p>
          <w:p w14:paraId="646B5655" w14:textId="77777777" w:rsidR="00816042" w:rsidRDefault="00816042" w:rsidP="00F73A03">
            <w:pPr>
              <w:pStyle w:val="Normal-Schedule"/>
              <w:suppressLineNumbers/>
              <w:tabs>
                <w:tab w:val="clear" w:pos="454"/>
                <w:tab w:val="clear" w:pos="907"/>
                <w:tab w:val="clear" w:pos="1361"/>
                <w:tab w:val="left" w:pos="1451"/>
              </w:tabs>
              <w:spacing w:before="60" w:after="60"/>
              <w:ind w:left="891" w:hanging="476"/>
            </w:pPr>
            <w:r>
              <w:t>(</w:t>
            </w:r>
            <w:r w:rsidRPr="00731819">
              <w:t>a)</w:t>
            </w:r>
            <w:r w:rsidRPr="00731819">
              <w:tab/>
              <w:t xml:space="preserve">is listed as a registered training organisation on the National Register established under the </w:t>
            </w:r>
            <w:r w:rsidRPr="00731819">
              <w:rPr>
                <w:i/>
              </w:rPr>
              <w:t>National Vocational Education and Training Regulator Act 2011</w:t>
            </w:r>
            <w:r w:rsidRPr="00731819">
              <w:t xml:space="preserve"> of the Commonwealth</w:t>
            </w:r>
            <w:r>
              <w:t>; and</w:t>
            </w:r>
          </w:p>
          <w:p w14:paraId="646B5656" w14:textId="77777777" w:rsidR="00816042" w:rsidRDefault="00816042" w:rsidP="00F73A03">
            <w:pPr>
              <w:pStyle w:val="Normal-Schedule"/>
              <w:suppressLineNumbers/>
              <w:tabs>
                <w:tab w:val="clear" w:pos="454"/>
                <w:tab w:val="clear" w:pos="907"/>
                <w:tab w:val="clear" w:pos="1361"/>
                <w:tab w:val="left" w:pos="1451"/>
              </w:tabs>
              <w:spacing w:before="60" w:after="60"/>
              <w:ind w:left="891" w:hanging="476"/>
            </w:pPr>
            <w:r>
              <w:t>(b)</w:t>
            </w:r>
            <w:r>
              <w:tab/>
              <w:t>has entered into an agreement with the regulator to deliver training and conduct assessments.".</w:t>
            </w:r>
          </w:p>
        </w:tc>
      </w:tr>
      <w:tr w:rsidR="00816042" w14:paraId="646B565B" w14:textId="77777777" w:rsidTr="0064481B">
        <w:trPr>
          <w:gridAfter w:val="1"/>
          <w:wAfter w:w="344" w:type="dxa"/>
          <w:cantSplit/>
        </w:trPr>
        <w:tc>
          <w:tcPr>
            <w:tcW w:w="1952" w:type="dxa"/>
          </w:tcPr>
          <w:p w14:paraId="646B5658" w14:textId="77777777" w:rsidR="00816042" w:rsidRPr="00860620" w:rsidRDefault="00816042" w:rsidP="00AD0966">
            <w:pPr>
              <w:pStyle w:val="Normal-Schedule"/>
              <w:spacing w:before="60" w:after="60"/>
            </w:pPr>
            <w:r>
              <w:rPr>
                <w:i/>
              </w:rPr>
              <w:t xml:space="preserve">relevant fee </w:t>
            </w:r>
            <w:r w:rsidRPr="00860620">
              <w:t>and Schedule 2</w:t>
            </w:r>
          </w:p>
        </w:tc>
        <w:tc>
          <w:tcPr>
            <w:tcW w:w="5986" w:type="dxa"/>
            <w:gridSpan w:val="3"/>
          </w:tcPr>
          <w:p w14:paraId="646B5659" w14:textId="77777777" w:rsidR="00816042" w:rsidRPr="00DC32EB" w:rsidRDefault="00816042" w:rsidP="00F73A03">
            <w:pPr>
              <w:pStyle w:val="Normal-Schedule"/>
              <w:spacing w:before="60" w:after="60"/>
              <w:ind w:left="352" w:hanging="352"/>
            </w:pPr>
            <w:r w:rsidRPr="00DC32EB">
              <w:t>1</w:t>
            </w:r>
            <w:r w:rsidRPr="00DC32EB">
              <w:tab/>
              <w:t>Subject to Note 2, jurisdictions will insert the relevant fees in Schedule 2.</w:t>
            </w:r>
          </w:p>
          <w:p w14:paraId="646B565A" w14:textId="77777777" w:rsidR="00816042" w:rsidRPr="008A701C" w:rsidRDefault="00816042" w:rsidP="002169A0">
            <w:pPr>
              <w:pStyle w:val="Normal-Schedule"/>
              <w:spacing w:before="60" w:after="60"/>
              <w:ind w:left="350" w:hanging="350"/>
            </w:pPr>
            <w:r w:rsidRPr="00DC32EB">
              <w:t>2</w:t>
            </w:r>
            <w:r w:rsidRPr="00DC32EB">
              <w:tab/>
              <w:t>A jurisdiction in which fees are determined and published by means of an instrument under the Act other than these Regulations will insert an explanatory Note in Schedule 2 specifying where the relevant fees are published and identifying the instrumen</w:t>
            </w:r>
            <w:r>
              <w:t>t by which they are determined.</w:t>
            </w:r>
          </w:p>
        </w:tc>
      </w:tr>
      <w:tr w:rsidR="00816042" w14:paraId="646B565F" w14:textId="77777777" w:rsidTr="0064481B">
        <w:trPr>
          <w:gridAfter w:val="1"/>
          <w:wAfter w:w="344" w:type="dxa"/>
          <w:cantSplit/>
        </w:trPr>
        <w:tc>
          <w:tcPr>
            <w:tcW w:w="1952" w:type="dxa"/>
          </w:tcPr>
          <w:p w14:paraId="646B565C" w14:textId="77777777" w:rsidR="00816042" w:rsidRDefault="00816042" w:rsidP="00AD0966">
            <w:pPr>
              <w:pStyle w:val="Normal-Schedule"/>
              <w:spacing w:before="60" w:after="60"/>
              <w:rPr>
                <w:i/>
              </w:rPr>
            </w:pPr>
          </w:p>
        </w:tc>
        <w:tc>
          <w:tcPr>
            <w:tcW w:w="5986" w:type="dxa"/>
            <w:gridSpan w:val="3"/>
          </w:tcPr>
          <w:p w14:paraId="646B565D" w14:textId="77777777" w:rsidR="00816042" w:rsidRDefault="00816042" w:rsidP="00F73A03">
            <w:pPr>
              <w:pStyle w:val="Normal-Schedule"/>
              <w:spacing w:before="60" w:after="60"/>
              <w:ind w:left="350" w:hanging="350"/>
            </w:pPr>
            <w:r>
              <w:t>3</w:t>
            </w:r>
            <w:r>
              <w:tab/>
              <w:t>In setting application fees, jurisdictions must use methods based on the principle of full cost recovery.  Jurisdictions may continue to use current methods based on that principle.</w:t>
            </w:r>
          </w:p>
          <w:p w14:paraId="646B565E" w14:textId="77777777" w:rsidR="00816042" w:rsidRPr="00DC32EB" w:rsidRDefault="00816042" w:rsidP="007B77B4">
            <w:pPr>
              <w:pStyle w:val="Normal-Schedule"/>
              <w:spacing w:before="60" w:after="60"/>
              <w:ind w:left="350" w:hanging="350"/>
            </w:pPr>
            <w:r>
              <w:t>4</w:t>
            </w:r>
            <w:r>
              <w:tab/>
              <w:t>Jurisdictions that set fees for administering licensing, registration or other authorisation schemes must use methods based on the principle of full cost recovery.  Jurisdictions may continue to use current methods based on that principle.  A jurisdiction that sets an administration fee may waive that fee for the first year of the licence or registration.</w:t>
            </w:r>
          </w:p>
        </w:tc>
      </w:tr>
      <w:tr w:rsidR="00816042" w14:paraId="646B5662" w14:textId="77777777" w:rsidTr="0064481B">
        <w:trPr>
          <w:gridAfter w:val="1"/>
          <w:wAfter w:w="344" w:type="dxa"/>
          <w:cantSplit/>
        </w:trPr>
        <w:tc>
          <w:tcPr>
            <w:tcW w:w="1952" w:type="dxa"/>
          </w:tcPr>
          <w:p w14:paraId="646B5660" w14:textId="77777777" w:rsidR="00816042" w:rsidRDefault="00816042" w:rsidP="00D81AB3">
            <w:pPr>
              <w:pStyle w:val="Normal-Schedule"/>
              <w:spacing w:before="60" w:after="60"/>
            </w:pPr>
            <w:r w:rsidRPr="004071D0">
              <w:rPr>
                <w:i/>
              </w:rPr>
              <w:t>specified VET course</w:t>
            </w:r>
            <w:r>
              <w:t xml:space="preserve"> (and reg 171(a))</w:t>
            </w:r>
          </w:p>
        </w:tc>
        <w:tc>
          <w:tcPr>
            <w:tcW w:w="5986" w:type="dxa"/>
            <w:gridSpan w:val="3"/>
          </w:tcPr>
          <w:p w14:paraId="646B5661" w14:textId="77777777" w:rsidR="00816042" w:rsidRDefault="00816042" w:rsidP="00D81AB3">
            <w:pPr>
              <w:pStyle w:val="Normal-Schedule"/>
              <w:tabs>
                <w:tab w:val="clear" w:pos="454"/>
                <w:tab w:val="left" w:pos="316"/>
              </w:tabs>
              <w:spacing w:before="60" w:after="60"/>
              <w:ind w:left="33" w:hanging="33"/>
            </w:pPr>
            <w:r>
              <w:t>Jurisdictions in which there is a specified VET course for general diving work should include an additional paragraph for that course in this definition</w:t>
            </w:r>
          </w:p>
        </w:tc>
      </w:tr>
      <w:tr w:rsidR="00816042" w14:paraId="646B5666" w14:textId="77777777" w:rsidTr="0064481B">
        <w:trPr>
          <w:gridAfter w:val="1"/>
          <w:wAfter w:w="344" w:type="dxa"/>
          <w:cantSplit/>
        </w:trPr>
        <w:tc>
          <w:tcPr>
            <w:tcW w:w="1952" w:type="dxa"/>
          </w:tcPr>
          <w:p w14:paraId="646B5663" w14:textId="77777777" w:rsidR="00816042" w:rsidRPr="00BC3EC1" w:rsidRDefault="00816042" w:rsidP="00AD0966">
            <w:pPr>
              <w:pStyle w:val="Normal-Schedule"/>
              <w:spacing w:before="60" w:after="60"/>
            </w:pPr>
            <w:r>
              <w:t>5(2)</w:t>
            </w:r>
          </w:p>
        </w:tc>
        <w:tc>
          <w:tcPr>
            <w:tcW w:w="5986" w:type="dxa"/>
            <w:gridSpan w:val="3"/>
          </w:tcPr>
          <w:p w14:paraId="646B5664" w14:textId="77777777" w:rsidR="00816042" w:rsidRPr="00B4025B" w:rsidRDefault="00816042" w:rsidP="00AD0966">
            <w:pPr>
              <w:pStyle w:val="Normal-Schedule"/>
              <w:spacing w:before="60" w:after="60"/>
              <w:ind w:left="350" w:hanging="350"/>
            </w:pPr>
            <w:r>
              <w:t>1</w:t>
            </w:r>
            <w:r>
              <w:tab/>
            </w:r>
            <w:r w:rsidRPr="00B4025B">
              <w:t xml:space="preserve">Jurisdictions may omit </w:t>
            </w:r>
            <w:proofErr w:type="spellStart"/>
            <w:r w:rsidRPr="00B4025B">
              <w:t>subregulation</w:t>
            </w:r>
            <w:proofErr w:type="spellEnd"/>
            <w:r w:rsidRPr="00B4025B">
              <w:t xml:space="preserve"> (2) if it is unnecessary because the matter is already provided for in their interpretation legislation.</w:t>
            </w:r>
          </w:p>
          <w:p w14:paraId="646B5665" w14:textId="77777777" w:rsidR="00816042" w:rsidRDefault="00816042" w:rsidP="00AD0966">
            <w:pPr>
              <w:pStyle w:val="Normal-Schedule"/>
              <w:spacing w:before="60" w:after="60"/>
              <w:ind w:left="350" w:hanging="350"/>
            </w:pPr>
            <w:r>
              <w:t>2</w:t>
            </w:r>
            <w:r>
              <w:tab/>
            </w:r>
            <w:r w:rsidRPr="00B4025B">
              <w:t xml:space="preserve">Jurisdictions that have made different arrangements for the approval of forms under their Work Health and Safety Bill may insert an additional </w:t>
            </w:r>
            <w:proofErr w:type="spellStart"/>
            <w:r w:rsidRPr="00B4025B">
              <w:t>subregulation</w:t>
            </w:r>
            <w:proofErr w:type="spellEnd"/>
            <w:r w:rsidRPr="00B4025B">
              <w:t xml:space="preserve"> here explaining the arrangements.  It is not necessary for explanatory Notes to assert the mandatory nature of the forms, as this is addressed in the process provisions.</w:t>
            </w:r>
          </w:p>
        </w:tc>
      </w:tr>
      <w:tr w:rsidR="001F7BCA" w14:paraId="646B5669" w14:textId="77777777" w:rsidTr="0064481B">
        <w:trPr>
          <w:gridAfter w:val="1"/>
          <w:wAfter w:w="344" w:type="dxa"/>
          <w:cantSplit/>
        </w:trPr>
        <w:tc>
          <w:tcPr>
            <w:tcW w:w="1952" w:type="dxa"/>
          </w:tcPr>
          <w:p w14:paraId="646B5667" w14:textId="77777777" w:rsidR="001F7BCA" w:rsidRPr="004D5054" w:rsidRDefault="001F7BCA" w:rsidP="006B3BDF">
            <w:pPr>
              <w:pStyle w:val="Normal-Schedule"/>
              <w:spacing w:before="60" w:after="60"/>
            </w:pPr>
            <w:r w:rsidRPr="004D5054">
              <w:t>15</w:t>
            </w:r>
          </w:p>
        </w:tc>
        <w:tc>
          <w:tcPr>
            <w:tcW w:w="5986" w:type="dxa"/>
            <w:gridSpan w:val="3"/>
          </w:tcPr>
          <w:p w14:paraId="646B5668" w14:textId="77777777" w:rsidR="001F7BCA" w:rsidRPr="004D5054" w:rsidRDefault="001F7BCA" w:rsidP="006B3BDF">
            <w:pPr>
              <w:pStyle w:val="Normal-Schedule"/>
              <w:spacing w:before="60" w:after="60"/>
            </w:pPr>
            <w:r w:rsidRPr="004D5054">
              <w:t>Jurisdictions may need to alter this provision in light of their interpretation legislation.</w:t>
            </w:r>
          </w:p>
        </w:tc>
      </w:tr>
      <w:tr w:rsidR="001F7BCA" w14:paraId="646B5670" w14:textId="77777777" w:rsidTr="0064481B">
        <w:trPr>
          <w:gridAfter w:val="1"/>
          <w:wAfter w:w="344" w:type="dxa"/>
          <w:cantSplit/>
        </w:trPr>
        <w:tc>
          <w:tcPr>
            <w:tcW w:w="1952" w:type="dxa"/>
          </w:tcPr>
          <w:p w14:paraId="646B566A" w14:textId="77777777" w:rsidR="001F7BCA" w:rsidRPr="004D5054" w:rsidRDefault="001F7BCA" w:rsidP="006B3BDF">
            <w:pPr>
              <w:pStyle w:val="Normal-Schedule"/>
              <w:spacing w:before="60" w:after="60"/>
            </w:pPr>
            <w:r>
              <w:lastRenderedPageBreak/>
              <w:t>21</w:t>
            </w:r>
          </w:p>
        </w:tc>
        <w:tc>
          <w:tcPr>
            <w:tcW w:w="5986" w:type="dxa"/>
            <w:gridSpan w:val="3"/>
          </w:tcPr>
          <w:p w14:paraId="646B566B" w14:textId="77777777" w:rsidR="001F7BCA" w:rsidRPr="00B41819" w:rsidRDefault="001F7BCA" w:rsidP="006B3BDF">
            <w:pPr>
              <w:pStyle w:val="Normal-Schedule"/>
              <w:tabs>
                <w:tab w:val="clear" w:pos="454"/>
              </w:tabs>
              <w:spacing w:before="60" w:after="60"/>
              <w:ind w:left="350" w:hanging="350"/>
            </w:pPr>
            <w:r>
              <w:t>1</w:t>
            </w:r>
            <w:r>
              <w:tab/>
            </w:r>
            <w:r w:rsidRPr="00B41819">
              <w:t xml:space="preserve">Jurisdictions will cite local interpretation legislation </w:t>
            </w:r>
            <w:r>
              <w:t>for the purposes of Note 2.</w:t>
            </w:r>
          </w:p>
          <w:p w14:paraId="646B566C" w14:textId="77777777" w:rsidR="001F7BCA" w:rsidRDefault="001F7BCA" w:rsidP="006B3BDF">
            <w:pPr>
              <w:pStyle w:val="Normal-Schedule"/>
              <w:tabs>
                <w:tab w:val="clear" w:pos="454"/>
              </w:tabs>
              <w:spacing w:before="60" w:after="60"/>
              <w:ind w:left="350" w:hanging="350"/>
            </w:pPr>
            <w:r>
              <w:t>2</w:t>
            </w:r>
            <w:r>
              <w:tab/>
              <w:t xml:space="preserve">If a jurisdiction's interpretation legislation does not provide for revocation or variation of this kind, the jurisdiction may insert the following additional </w:t>
            </w:r>
            <w:proofErr w:type="spellStart"/>
            <w:r>
              <w:t>subregulation</w:t>
            </w:r>
            <w:proofErr w:type="spellEnd"/>
            <w:r>
              <w:t>:</w:t>
            </w:r>
          </w:p>
          <w:p w14:paraId="646B566D" w14:textId="77777777" w:rsidR="001F7BCA" w:rsidRDefault="001F7BCA" w:rsidP="006B3BDF">
            <w:pPr>
              <w:pStyle w:val="Normal-Schedule"/>
              <w:tabs>
                <w:tab w:val="clear" w:pos="454"/>
                <w:tab w:val="clear" w:pos="907"/>
                <w:tab w:val="clear" w:pos="1361"/>
                <w:tab w:val="left" w:pos="1451"/>
              </w:tabs>
              <w:spacing w:before="60" w:after="60"/>
              <w:ind w:left="891" w:hanging="476"/>
            </w:pPr>
            <w:r>
              <w:t>"(3)</w:t>
            </w:r>
            <w:r>
              <w:tab/>
              <w:t>The regulator may revoke or vary an approval under this regulation.".</w:t>
            </w:r>
          </w:p>
          <w:p w14:paraId="646B566E" w14:textId="77777777" w:rsidR="001F7BCA" w:rsidRDefault="001F7BCA" w:rsidP="006B3BDF">
            <w:pPr>
              <w:pStyle w:val="Normal-Schedule"/>
              <w:tabs>
                <w:tab w:val="clear" w:pos="454"/>
              </w:tabs>
              <w:spacing w:before="60" w:after="60"/>
              <w:ind w:left="350" w:hanging="350"/>
            </w:pPr>
            <w:r>
              <w:t>3</w:t>
            </w:r>
            <w:r>
              <w:tab/>
              <w:t xml:space="preserve">Jurisdictions may also insert the following additional </w:t>
            </w:r>
            <w:proofErr w:type="spellStart"/>
            <w:r>
              <w:t>subregulation</w:t>
            </w:r>
            <w:proofErr w:type="spellEnd"/>
            <w:r>
              <w:t>:</w:t>
            </w:r>
          </w:p>
          <w:p w14:paraId="646B566F" w14:textId="77777777" w:rsidR="001F7BCA" w:rsidRPr="004D5054" w:rsidRDefault="001F7BCA" w:rsidP="006B3BDF">
            <w:pPr>
              <w:pStyle w:val="Normal-Schedule"/>
              <w:tabs>
                <w:tab w:val="clear" w:pos="454"/>
                <w:tab w:val="clear" w:pos="907"/>
                <w:tab w:val="clear" w:pos="1361"/>
                <w:tab w:val="left" w:pos="1451"/>
              </w:tabs>
              <w:spacing w:before="60" w:after="60"/>
              <w:ind w:left="891" w:hanging="476"/>
            </w:pPr>
            <w:r>
              <w:t>"(4)</w:t>
            </w:r>
            <w:r>
              <w:tab/>
              <w:t>The regulator may impose conditions on an approval under this regulation and may vary those conditions.".</w:t>
            </w:r>
          </w:p>
        </w:tc>
      </w:tr>
      <w:tr w:rsidR="001F7BCA" w14:paraId="646B5677" w14:textId="77777777" w:rsidTr="0064481B">
        <w:trPr>
          <w:gridAfter w:val="1"/>
          <w:wAfter w:w="344" w:type="dxa"/>
          <w:cantSplit/>
        </w:trPr>
        <w:tc>
          <w:tcPr>
            <w:tcW w:w="1952" w:type="dxa"/>
          </w:tcPr>
          <w:p w14:paraId="646B5671" w14:textId="77777777" w:rsidR="001F7BCA" w:rsidRDefault="001F7BCA" w:rsidP="006B3BDF">
            <w:pPr>
              <w:pStyle w:val="Normal-Schedule"/>
              <w:spacing w:before="60" w:after="60"/>
            </w:pPr>
            <w:r>
              <w:t>25</w:t>
            </w:r>
          </w:p>
        </w:tc>
        <w:tc>
          <w:tcPr>
            <w:tcW w:w="5986" w:type="dxa"/>
            <w:gridSpan w:val="3"/>
          </w:tcPr>
          <w:p w14:paraId="646B5672" w14:textId="77777777" w:rsidR="001F7BCA" w:rsidRPr="00B41819" w:rsidRDefault="001F7BCA" w:rsidP="006B3BDF">
            <w:pPr>
              <w:pStyle w:val="Normal-Schedule"/>
              <w:tabs>
                <w:tab w:val="clear" w:pos="454"/>
              </w:tabs>
              <w:spacing w:before="60" w:after="60"/>
              <w:ind w:left="350" w:hanging="350"/>
            </w:pPr>
            <w:r>
              <w:t>1</w:t>
            </w:r>
            <w:r>
              <w:tab/>
            </w:r>
            <w:r w:rsidRPr="00B41819">
              <w:t xml:space="preserve">Jurisdictions will cite local interpretation legislation </w:t>
            </w:r>
            <w:r>
              <w:t>for the purposes of Note 1.</w:t>
            </w:r>
          </w:p>
          <w:p w14:paraId="646B5673" w14:textId="77777777" w:rsidR="001F7BCA" w:rsidRDefault="001F7BCA" w:rsidP="006B3BDF">
            <w:pPr>
              <w:pStyle w:val="Normal-Schedule"/>
              <w:tabs>
                <w:tab w:val="clear" w:pos="454"/>
              </w:tabs>
              <w:spacing w:before="60" w:after="60"/>
              <w:ind w:left="350" w:hanging="350"/>
            </w:pPr>
            <w:r>
              <w:t>2</w:t>
            </w:r>
            <w:r>
              <w:tab/>
              <w:t xml:space="preserve">If a jurisdiction's interpretation legislation does not provide for revocation or variation of this kind, the jurisdiction may insert the following additional </w:t>
            </w:r>
            <w:proofErr w:type="spellStart"/>
            <w:r>
              <w:t>subregulation</w:t>
            </w:r>
            <w:proofErr w:type="spellEnd"/>
            <w:r>
              <w:t>:</w:t>
            </w:r>
          </w:p>
          <w:p w14:paraId="646B5674" w14:textId="77777777" w:rsidR="001F7BCA" w:rsidRDefault="001F7BCA" w:rsidP="006B3BDF">
            <w:pPr>
              <w:pStyle w:val="Normal-Schedule"/>
              <w:tabs>
                <w:tab w:val="clear" w:pos="454"/>
                <w:tab w:val="clear" w:pos="907"/>
                <w:tab w:val="clear" w:pos="1361"/>
                <w:tab w:val="left" w:pos="1451"/>
              </w:tabs>
              <w:spacing w:before="60" w:after="60"/>
              <w:ind w:left="891" w:hanging="476"/>
            </w:pPr>
            <w:r>
              <w:t>"(4)</w:t>
            </w:r>
            <w:r>
              <w:tab/>
              <w:t>The regulator may revoke or vary an approval under this regulation.".</w:t>
            </w:r>
          </w:p>
          <w:p w14:paraId="646B5675" w14:textId="77777777" w:rsidR="001F7BCA" w:rsidRDefault="001F7BCA" w:rsidP="006B3BDF">
            <w:pPr>
              <w:pStyle w:val="Normal-Schedule"/>
              <w:tabs>
                <w:tab w:val="clear" w:pos="454"/>
              </w:tabs>
              <w:spacing w:before="60" w:after="60"/>
              <w:ind w:left="350" w:hanging="350"/>
            </w:pPr>
            <w:r>
              <w:t>3</w:t>
            </w:r>
            <w:r>
              <w:tab/>
              <w:t xml:space="preserve">Jurisdictions may also insert the following additional </w:t>
            </w:r>
            <w:proofErr w:type="spellStart"/>
            <w:r>
              <w:t>subregulation</w:t>
            </w:r>
            <w:proofErr w:type="spellEnd"/>
            <w:r>
              <w:t>:</w:t>
            </w:r>
          </w:p>
          <w:p w14:paraId="646B5676" w14:textId="77777777" w:rsidR="001F7BCA" w:rsidRDefault="001F7BCA" w:rsidP="006B3BDF">
            <w:pPr>
              <w:pStyle w:val="Normal-Schedule"/>
              <w:tabs>
                <w:tab w:val="clear" w:pos="454"/>
                <w:tab w:val="clear" w:pos="907"/>
                <w:tab w:val="clear" w:pos="1361"/>
                <w:tab w:val="left" w:pos="1451"/>
              </w:tabs>
              <w:spacing w:before="60" w:after="60"/>
              <w:ind w:left="891" w:hanging="476"/>
            </w:pPr>
            <w:r>
              <w:t>"(5)</w:t>
            </w:r>
            <w:r>
              <w:tab/>
              <w:t>The regulator may impose conditions on an approval under this regulation and may vary those conditions.".</w:t>
            </w:r>
          </w:p>
        </w:tc>
      </w:tr>
      <w:tr w:rsidR="001F7BCA" w14:paraId="646B567A" w14:textId="77777777" w:rsidTr="0064481B">
        <w:trPr>
          <w:gridAfter w:val="1"/>
          <w:wAfter w:w="344" w:type="dxa"/>
          <w:cantSplit/>
        </w:trPr>
        <w:tc>
          <w:tcPr>
            <w:tcW w:w="1952" w:type="dxa"/>
          </w:tcPr>
          <w:p w14:paraId="646B5678" w14:textId="77777777" w:rsidR="001F7BCA" w:rsidRPr="004D5054" w:rsidRDefault="001F7BCA" w:rsidP="006B3BDF">
            <w:pPr>
              <w:pStyle w:val="Normal-Schedule"/>
              <w:spacing w:before="60" w:after="60"/>
            </w:pPr>
            <w:r>
              <w:t>31</w:t>
            </w:r>
          </w:p>
        </w:tc>
        <w:tc>
          <w:tcPr>
            <w:tcW w:w="5986" w:type="dxa"/>
            <w:gridSpan w:val="3"/>
          </w:tcPr>
          <w:p w14:paraId="646B5679" w14:textId="77777777" w:rsidR="001F7BCA" w:rsidRPr="004D5054" w:rsidRDefault="001F7BCA" w:rsidP="006B3BDF">
            <w:pPr>
              <w:pStyle w:val="Normal-Schedule"/>
              <w:spacing w:before="60" w:after="60"/>
            </w:pPr>
            <w:r>
              <w:t xml:space="preserve">See the definition of </w:t>
            </w:r>
            <w:r w:rsidRPr="00A24314">
              <w:rPr>
                <w:b/>
                <w:i/>
              </w:rPr>
              <w:t>authorising authority</w:t>
            </w:r>
            <w:r>
              <w:t xml:space="preserve"> in the Model Act and the jurisdictional note relating to that definition.</w:t>
            </w:r>
          </w:p>
        </w:tc>
      </w:tr>
      <w:tr w:rsidR="001F7BCA" w14:paraId="646B567D" w14:textId="77777777" w:rsidTr="0064481B">
        <w:trPr>
          <w:gridAfter w:val="1"/>
          <w:wAfter w:w="344" w:type="dxa"/>
          <w:cantSplit/>
        </w:trPr>
        <w:tc>
          <w:tcPr>
            <w:tcW w:w="1952" w:type="dxa"/>
          </w:tcPr>
          <w:p w14:paraId="646B567B" w14:textId="77777777" w:rsidR="001F7BCA" w:rsidRDefault="001F7BCA" w:rsidP="006B3BDF">
            <w:pPr>
              <w:pStyle w:val="Normal-Schedule"/>
              <w:spacing w:before="60" w:after="60"/>
            </w:pPr>
            <w:r>
              <w:t>Part 4.5 heading</w:t>
            </w:r>
          </w:p>
        </w:tc>
        <w:tc>
          <w:tcPr>
            <w:tcW w:w="5986" w:type="dxa"/>
            <w:gridSpan w:val="3"/>
          </w:tcPr>
          <w:p w14:paraId="646B567C" w14:textId="77777777" w:rsidR="001F7BCA" w:rsidRDefault="001F7BCA" w:rsidP="006B3BDF">
            <w:pPr>
              <w:pStyle w:val="Normal-Schedule"/>
              <w:spacing w:before="60" w:after="60"/>
            </w:pPr>
            <w:r w:rsidRPr="008A701C">
              <w:t xml:space="preserve">The Commonwealth may omit this Part as it does not license high risk work, but </w:t>
            </w:r>
            <w:r>
              <w:t>relies on State authorisations.</w:t>
            </w:r>
          </w:p>
        </w:tc>
      </w:tr>
      <w:tr w:rsidR="001F7BCA" w:rsidRPr="008A701C" w14:paraId="646B5680" w14:textId="77777777" w:rsidTr="0064481B">
        <w:trPr>
          <w:gridAfter w:val="1"/>
          <w:wAfter w:w="344" w:type="dxa"/>
          <w:cantSplit/>
        </w:trPr>
        <w:tc>
          <w:tcPr>
            <w:tcW w:w="1952" w:type="dxa"/>
          </w:tcPr>
          <w:p w14:paraId="646B567E" w14:textId="77777777" w:rsidR="001F7BCA" w:rsidRPr="008A701C" w:rsidRDefault="001F7BCA" w:rsidP="00AD0966">
            <w:pPr>
              <w:pStyle w:val="Normal-Schedule"/>
              <w:spacing w:before="60" w:after="60"/>
            </w:pPr>
            <w:r>
              <w:t>Part 4.5, Division 2, heading</w:t>
            </w:r>
          </w:p>
        </w:tc>
        <w:tc>
          <w:tcPr>
            <w:tcW w:w="5986" w:type="dxa"/>
            <w:gridSpan w:val="3"/>
          </w:tcPr>
          <w:p w14:paraId="646B567F" w14:textId="77777777" w:rsidR="001F7BCA" w:rsidRPr="008A701C" w:rsidRDefault="001F7BCA" w:rsidP="0005264F">
            <w:pPr>
              <w:pStyle w:val="Normal-Schedule"/>
              <w:spacing w:before="60" w:after="60"/>
              <w:ind w:left="350" w:hanging="350"/>
            </w:pPr>
            <w:r>
              <w:t>1</w:t>
            </w:r>
            <w:r>
              <w:tab/>
            </w:r>
            <w:r w:rsidRPr="00D86A60">
              <w:t>Jurisdictions that rely solely on the national vocational education and training scheme in relation to the authorisation of training assessors ma</w:t>
            </w:r>
            <w:r>
              <w:t>y omit Division 2 of this Part.</w:t>
            </w:r>
          </w:p>
        </w:tc>
      </w:tr>
      <w:tr w:rsidR="001F7BCA" w:rsidRPr="008A701C" w14:paraId="646B5683" w14:textId="77777777" w:rsidTr="0064481B">
        <w:trPr>
          <w:gridAfter w:val="1"/>
          <w:wAfter w:w="344" w:type="dxa"/>
          <w:cantSplit/>
        </w:trPr>
        <w:tc>
          <w:tcPr>
            <w:tcW w:w="1952" w:type="dxa"/>
          </w:tcPr>
          <w:p w14:paraId="646B5681" w14:textId="77777777" w:rsidR="001F7BCA" w:rsidRDefault="001F7BCA" w:rsidP="00AD0966">
            <w:pPr>
              <w:pStyle w:val="Normal-Schedule"/>
              <w:spacing w:before="60" w:after="60"/>
            </w:pPr>
          </w:p>
        </w:tc>
        <w:tc>
          <w:tcPr>
            <w:tcW w:w="5986" w:type="dxa"/>
            <w:gridSpan w:val="3"/>
          </w:tcPr>
          <w:p w14:paraId="646B5682" w14:textId="77777777" w:rsidR="001F7BCA" w:rsidRDefault="001F7BCA" w:rsidP="0005264F">
            <w:pPr>
              <w:pStyle w:val="Normal-Schedule"/>
              <w:spacing w:before="60" w:after="60"/>
              <w:ind w:left="350" w:hanging="350"/>
            </w:pPr>
            <w:r>
              <w:t>2</w:t>
            </w:r>
            <w:r>
              <w:tab/>
            </w:r>
            <w:r w:rsidRPr="00D86A60">
              <w:t>A jurisdiction may modify the provisions in Division 2 in order to accredit a body corporate or training organisation.</w:t>
            </w:r>
          </w:p>
        </w:tc>
      </w:tr>
      <w:tr w:rsidR="001F7BCA" w:rsidRPr="008A701C" w14:paraId="646B5686" w14:textId="77777777" w:rsidTr="0064481B">
        <w:trPr>
          <w:gridAfter w:val="1"/>
          <w:wAfter w:w="344" w:type="dxa"/>
          <w:cantSplit/>
        </w:trPr>
        <w:tc>
          <w:tcPr>
            <w:tcW w:w="1952" w:type="dxa"/>
          </w:tcPr>
          <w:p w14:paraId="646B5684" w14:textId="77777777" w:rsidR="001F7BCA" w:rsidRDefault="001F7BCA">
            <w:pPr>
              <w:pStyle w:val="Normal-Schedule"/>
              <w:spacing w:before="60" w:after="60"/>
              <w:rPr>
                <w:sz w:val="24"/>
              </w:rPr>
            </w:pPr>
            <w:r>
              <w:t>87</w:t>
            </w:r>
            <w:r w:rsidRPr="008A701C">
              <w:t>(2)(</w:t>
            </w:r>
            <w:r>
              <w:t>h</w:t>
            </w:r>
            <w:r w:rsidRPr="008A701C">
              <w:t>) and (</w:t>
            </w:r>
            <w:proofErr w:type="spellStart"/>
            <w:r>
              <w:t>i</w:t>
            </w:r>
            <w:proofErr w:type="spellEnd"/>
            <w:r w:rsidRPr="008A701C">
              <w:t xml:space="preserve">), </w:t>
            </w:r>
            <w:r>
              <w:t>90(a), 107(2)(a), 116(2)(f) and (g), 119</w:t>
            </w:r>
            <w:r w:rsidRPr="008A701C">
              <w:t xml:space="preserve">(a), </w:t>
            </w:r>
            <w:r>
              <w:t>135(2)(a)</w:t>
            </w:r>
            <w:r w:rsidRPr="008A701C">
              <w:t>,</w:t>
            </w:r>
            <w:r>
              <w:t xml:space="preserve"> 492(2)(f)(</w:t>
            </w:r>
            <w:proofErr w:type="spellStart"/>
            <w:r>
              <w:t>i</w:t>
            </w:r>
            <w:proofErr w:type="spellEnd"/>
            <w:r>
              <w:t>), (ii), (iii) and (iv), 500(1)(a) and (b),</w:t>
            </w:r>
            <w:r w:rsidRPr="008A701C">
              <w:t xml:space="preserve"> </w:t>
            </w:r>
            <w:r>
              <w:t>521(2)(a), 538(3)(d)(</w:t>
            </w:r>
            <w:proofErr w:type="spellStart"/>
            <w:r>
              <w:t>i</w:t>
            </w:r>
            <w:proofErr w:type="spellEnd"/>
            <w:r>
              <w:t>) and (ii), 578(2)(f)(</w:t>
            </w:r>
            <w:proofErr w:type="spellStart"/>
            <w:r>
              <w:t>i</w:t>
            </w:r>
            <w:proofErr w:type="spellEnd"/>
            <w:r>
              <w:t>) and (ii), 581(a) and 603(2)(a)</w:t>
            </w:r>
          </w:p>
        </w:tc>
        <w:tc>
          <w:tcPr>
            <w:tcW w:w="5986" w:type="dxa"/>
            <w:gridSpan w:val="3"/>
          </w:tcPr>
          <w:p w14:paraId="646B5685" w14:textId="5F437FA4" w:rsidR="001F7BCA" w:rsidRPr="008A701C" w:rsidRDefault="001F7BCA" w:rsidP="007B77B4">
            <w:pPr>
              <w:pStyle w:val="Normal-Schedule"/>
              <w:spacing w:before="60" w:after="60"/>
            </w:pPr>
            <w:r w:rsidRPr="008A701C">
              <w:t xml:space="preserve">These provisions may be subject to separate legislation </w:t>
            </w:r>
            <w:r>
              <w:t>in</w:t>
            </w:r>
            <w:r w:rsidRPr="008A701C">
              <w:t xml:space="preserve"> jurisdictions that prohibits, or does not require, the d</w:t>
            </w:r>
            <w:r>
              <w:t>isclosure of spent convictions.</w:t>
            </w:r>
          </w:p>
        </w:tc>
      </w:tr>
      <w:tr w:rsidR="001F7BCA" w:rsidRPr="008A701C" w14:paraId="646B5689" w14:textId="77777777" w:rsidTr="0064481B">
        <w:trPr>
          <w:gridAfter w:val="1"/>
          <w:wAfter w:w="344" w:type="dxa"/>
          <w:cantSplit/>
        </w:trPr>
        <w:tc>
          <w:tcPr>
            <w:tcW w:w="1952" w:type="dxa"/>
          </w:tcPr>
          <w:p w14:paraId="646B5687" w14:textId="77777777" w:rsidR="001F7BCA" w:rsidRPr="008A701C" w:rsidDel="00C14DC0" w:rsidRDefault="001F7BCA" w:rsidP="00AD0966">
            <w:pPr>
              <w:pStyle w:val="Normal-Schedule"/>
              <w:spacing w:before="60" w:after="60"/>
            </w:pPr>
            <w:r>
              <w:t>89(2)(c), 256(2), 269(2), 497(2) and 561(6)</w:t>
            </w:r>
          </w:p>
        </w:tc>
        <w:tc>
          <w:tcPr>
            <w:tcW w:w="5986" w:type="dxa"/>
            <w:gridSpan w:val="3"/>
          </w:tcPr>
          <w:p w14:paraId="646B5688" w14:textId="77777777" w:rsidR="001F7BCA" w:rsidRPr="008A701C" w:rsidDel="00C14DC0" w:rsidRDefault="001F7BCA" w:rsidP="00DB076F">
            <w:pPr>
              <w:pStyle w:val="Normal-Schedule"/>
              <w:spacing w:before="60" w:after="60"/>
              <w:ind w:left="350" w:hanging="350"/>
            </w:pPr>
            <w:r>
              <w:t>1</w:t>
            </w:r>
            <w:r>
              <w:tab/>
              <w:t>The Commonwealth may replace the residence requirement with a reference to a Commonwealth worker or similar term.</w:t>
            </w:r>
          </w:p>
        </w:tc>
      </w:tr>
      <w:tr w:rsidR="001F7BCA" w:rsidRPr="008A701C" w14:paraId="646B568C" w14:textId="77777777" w:rsidTr="0064481B">
        <w:trPr>
          <w:gridAfter w:val="1"/>
          <w:wAfter w:w="344" w:type="dxa"/>
          <w:cantSplit/>
        </w:trPr>
        <w:tc>
          <w:tcPr>
            <w:tcW w:w="1952" w:type="dxa"/>
          </w:tcPr>
          <w:p w14:paraId="646B568A" w14:textId="77777777" w:rsidR="001F7BCA" w:rsidRDefault="001F7BCA" w:rsidP="00AD0966">
            <w:pPr>
              <w:pStyle w:val="Normal-Schedule"/>
              <w:spacing w:before="60" w:after="60"/>
            </w:pPr>
          </w:p>
        </w:tc>
        <w:tc>
          <w:tcPr>
            <w:tcW w:w="5986" w:type="dxa"/>
            <w:gridSpan w:val="3"/>
          </w:tcPr>
          <w:p w14:paraId="646B568B" w14:textId="77777777" w:rsidR="001F7BCA" w:rsidRDefault="001F7BCA" w:rsidP="00DB076F">
            <w:pPr>
              <w:pStyle w:val="Normal-Schedule"/>
              <w:spacing w:before="60" w:after="60"/>
              <w:ind w:left="350" w:hanging="350"/>
            </w:pPr>
            <w:r>
              <w:t>2</w:t>
            </w:r>
            <w:r>
              <w:tab/>
              <w:t>The Commonwealth may make any necessary changes to the references to jurisdiction.</w:t>
            </w:r>
          </w:p>
        </w:tc>
      </w:tr>
      <w:tr w:rsidR="001F7BCA" w:rsidRPr="008A701C" w14:paraId="646B568F" w14:textId="77777777" w:rsidTr="0064481B">
        <w:trPr>
          <w:gridAfter w:val="1"/>
          <w:wAfter w:w="344" w:type="dxa"/>
          <w:cantSplit/>
        </w:trPr>
        <w:tc>
          <w:tcPr>
            <w:tcW w:w="1952" w:type="dxa"/>
          </w:tcPr>
          <w:p w14:paraId="646B568D" w14:textId="77777777" w:rsidR="001F7BCA" w:rsidRDefault="001F7BCA" w:rsidP="00AD0966">
            <w:pPr>
              <w:pStyle w:val="Normal-Schedule"/>
              <w:spacing w:before="60" w:after="60"/>
            </w:pPr>
            <w:r>
              <w:t>105(5)(b), 280(5)(b), 519(5)(b), 599(3)(b) and 683</w:t>
            </w:r>
          </w:p>
        </w:tc>
        <w:tc>
          <w:tcPr>
            <w:tcW w:w="5986" w:type="dxa"/>
            <w:gridSpan w:val="3"/>
          </w:tcPr>
          <w:p w14:paraId="646B568E" w14:textId="77777777" w:rsidR="001F7BCA" w:rsidRDefault="001F7BCA" w:rsidP="007B77B4">
            <w:pPr>
              <w:pStyle w:val="Normal-Schedule"/>
              <w:spacing w:before="60" w:after="60"/>
            </w:pPr>
            <w:r>
              <w:t>Each jurisdiction will insert references to the relevant external review body.</w:t>
            </w:r>
          </w:p>
        </w:tc>
      </w:tr>
      <w:tr w:rsidR="001F7BCA" w:rsidRPr="008A701C" w14:paraId="646B5692" w14:textId="77777777" w:rsidTr="0064481B">
        <w:trPr>
          <w:gridAfter w:val="1"/>
          <w:wAfter w:w="344" w:type="dxa"/>
          <w:cantSplit/>
        </w:trPr>
        <w:tc>
          <w:tcPr>
            <w:tcW w:w="1952" w:type="dxa"/>
          </w:tcPr>
          <w:p w14:paraId="646B5690" w14:textId="77777777" w:rsidR="001F7BCA" w:rsidRDefault="001F7BCA" w:rsidP="00AD0966">
            <w:pPr>
              <w:pStyle w:val="Normal-Schedule"/>
              <w:spacing w:before="60" w:after="60"/>
            </w:pPr>
            <w:r>
              <w:t>141</w:t>
            </w:r>
          </w:p>
        </w:tc>
        <w:tc>
          <w:tcPr>
            <w:tcW w:w="5986" w:type="dxa"/>
            <w:gridSpan w:val="3"/>
          </w:tcPr>
          <w:p w14:paraId="646B5691" w14:textId="77777777" w:rsidR="001F7BCA" w:rsidRPr="00F8510E" w:rsidRDefault="001F7BCA" w:rsidP="00AD0966">
            <w:pPr>
              <w:pStyle w:val="Normal-Schedule"/>
              <w:spacing w:before="60" w:after="60"/>
            </w:pPr>
            <w:r w:rsidRPr="00F8510E">
              <w:t>An agreement will provide for the RTO to provide information directly to the regulator or allow the regulator to access information about the applicant, including the applicant's basic personal information and details of the applicant's</w:t>
            </w:r>
            <w:r>
              <w:t xml:space="preserve"> competency</w:t>
            </w:r>
            <w:r w:rsidRPr="00F8510E">
              <w:t xml:space="preserve"> assessment, including classes of licence being assessed, notification of assessment and date of assessment.</w:t>
            </w:r>
          </w:p>
        </w:tc>
      </w:tr>
      <w:tr w:rsidR="001F7BCA" w:rsidRPr="008A701C" w14:paraId="646B5695" w14:textId="77777777" w:rsidTr="0064481B">
        <w:trPr>
          <w:gridAfter w:val="1"/>
          <w:wAfter w:w="344" w:type="dxa"/>
          <w:cantSplit/>
        </w:trPr>
        <w:tc>
          <w:tcPr>
            <w:tcW w:w="1952" w:type="dxa"/>
          </w:tcPr>
          <w:p w14:paraId="646B5693" w14:textId="77777777" w:rsidR="001F7BCA" w:rsidRDefault="001F7BCA" w:rsidP="00DF653B">
            <w:pPr>
              <w:pStyle w:val="Normal-Schedule"/>
              <w:spacing w:before="60" w:after="60"/>
            </w:pPr>
            <w:r>
              <w:t>Part 4.6, Division 1</w:t>
            </w:r>
          </w:p>
        </w:tc>
        <w:tc>
          <w:tcPr>
            <w:tcW w:w="5986" w:type="dxa"/>
            <w:gridSpan w:val="3"/>
          </w:tcPr>
          <w:p w14:paraId="646B5694" w14:textId="77777777" w:rsidR="001F7BCA" w:rsidRDefault="001F7BCA" w:rsidP="007B77B4">
            <w:pPr>
              <w:pStyle w:val="Normal-Schedule"/>
              <w:spacing w:before="60" w:after="60"/>
            </w:pPr>
            <w:r>
              <w:t>Jurisdictions with other local legislation that includes a similar requirement for the notification of proposed demolition work may omit this Division.</w:t>
            </w:r>
          </w:p>
        </w:tc>
      </w:tr>
      <w:tr w:rsidR="001F7BCA" w:rsidRPr="008A701C" w14:paraId="646B5698" w14:textId="77777777" w:rsidTr="0064481B">
        <w:trPr>
          <w:gridAfter w:val="1"/>
          <w:wAfter w:w="344" w:type="dxa"/>
          <w:cantSplit/>
        </w:trPr>
        <w:tc>
          <w:tcPr>
            <w:tcW w:w="1952" w:type="dxa"/>
          </w:tcPr>
          <w:p w14:paraId="646B5696" w14:textId="77777777" w:rsidR="001F7BCA" w:rsidRPr="008A701C" w:rsidRDefault="001F7BCA" w:rsidP="00AD0966">
            <w:pPr>
              <w:pStyle w:val="Normal-Schedule"/>
              <w:spacing w:before="60" w:after="60"/>
            </w:pPr>
            <w:r>
              <w:t>Part 4.6, Division 2 and 143</w:t>
            </w:r>
          </w:p>
        </w:tc>
        <w:tc>
          <w:tcPr>
            <w:tcW w:w="5986" w:type="dxa"/>
            <w:gridSpan w:val="3"/>
          </w:tcPr>
          <w:p w14:paraId="646B5697" w14:textId="77777777" w:rsidR="001F7BCA" w:rsidRDefault="001F7BCA" w:rsidP="00AD0966">
            <w:pPr>
              <w:pStyle w:val="Normal-Schedule"/>
              <w:spacing w:before="60" w:after="60"/>
            </w:pPr>
            <w:r>
              <w:t>A jurisdiction may insert transitional and savings provisions for the licensing of demolishers pending the regulation of demolishers under the Occupational Licensing National Law.</w:t>
            </w:r>
          </w:p>
        </w:tc>
      </w:tr>
      <w:tr w:rsidR="001F7BCA" w:rsidRPr="008A701C" w14:paraId="646B569B" w14:textId="77777777" w:rsidTr="0064481B">
        <w:trPr>
          <w:gridAfter w:val="1"/>
          <w:wAfter w:w="344" w:type="dxa"/>
          <w:cantSplit/>
        </w:trPr>
        <w:tc>
          <w:tcPr>
            <w:tcW w:w="1952" w:type="dxa"/>
          </w:tcPr>
          <w:p w14:paraId="646B5699" w14:textId="77777777" w:rsidR="001F7BCA" w:rsidRDefault="001F7BCA" w:rsidP="00AD0966">
            <w:pPr>
              <w:pStyle w:val="Normal-Schedule"/>
              <w:spacing w:before="60" w:after="60"/>
            </w:pPr>
            <w:r>
              <w:t>144(2)</w:t>
            </w:r>
          </w:p>
        </w:tc>
        <w:tc>
          <w:tcPr>
            <w:tcW w:w="5986" w:type="dxa"/>
            <w:gridSpan w:val="3"/>
          </w:tcPr>
          <w:p w14:paraId="646B569A" w14:textId="77777777" w:rsidR="001F7BCA" w:rsidRDefault="001F7BCA" w:rsidP="00AD0966">
            <w:pPr>
              <w:pStyle w:val="Normal-Schedule"/>
              <w:spacing w:before="60" w:after="60"/>
            </w:pPr>
            <w:r>
              <w:t xml:space="preserve">Jurisdictions to insert or incorporate appropriate local definitions of </w:t>
            </w:r>
            <w:r w:rsidRPr="00721DCD">
              <w:rPr>
                <w:b/>
                <w:i/>
              </w:rPr>
              <w:t>motor car</w:t>
            </w:r>
            <w:r>
              <w:t xml:space="preserve"> and </w:t>
            </w:r>
            <w:r w:rsidRPr="00721DCD">
              <w:rPr>
                <w:b/>
                <w:i/>
              </w:rPr>
              <w:t>motorcycle</w:t>
            </w:r>
            <w:r>
              <w:t>.</w:t>
            </w:r>
          </w:p>
        </w:tc>
      </w:tr>
      <w:tr w:rsidR="001F7BCA" w:rsidRPr="008A701C" w14:paraId="646B569E" w14:textId="77777777" w:rsidTr="0064481B">
        <w:trPr>
          <w:gridAfter w:val="1"/>
          <w:wAfter w:w="344" w:type="dxa"/>
          <w:cantSplit/>
        </w:trPr>
        <w:tc>
          <w:tcPr>
            <w:tcW w:w="1952" w:type="dxa"/>
          </w:tcPr>
          <w:p w14:paraId="646B569C" w14:textId="77777777" w:rsidR="001F7BCA" w:rsidRPr="008A701C" w:rsidRDefault="001F7BCA" w:rsidP="00EA3AEE">
            <w:pPr>
              <w:pStyle w:val="Normal-Schedule"/>
              <w:spacing w:before="60" w:after="60"/>
            </w:pPr>
            <w:r>
              <w:t>146</w:t>
            </w:r>
          </w:p>
        </w:tc>
        <w:tc>
          <w:tcPr>
            <w:tcW w:w="5986" w:type="dxa"/>
            <w:gridSpan w:val="3"/>
          </w:tcPr>
          <w:p w14:paraId="646B569D" w14:textId="77777777" w:rsidR="001F7BCA" w:rsidRPr="008A701C" w:rsidRDefault="001F7BCA" w:rsidP="00EA3AEE">
            <w:pPr>
              <w:pStyle w:val="Normal-Schedule"/>
              <w:spacing w:before="60" w:after="60"/>
              <w:ind w:left="350" w:hanging="350"/>
            </w:pPr>
            <w:r>
              <w:t>1</w:t>
            </w:r>
            <w:r>
              <w:tab/>
              <w:t xml:space="preserve">Pending the finalisation of the development of the National Occupational Licensing Scheme, jurisdictions may make amendments to this regulation that are necessary to ensure that the definition of </w:t>
            </w:r>
            <w:r w:rsidRPr="00E1106C">
              <w:rPr>
                <w:b/>
                <w:i/>
              </w:rPr>
              <w:t>electrical work</w:t>
            </w:r>
            <w:r>
              <w:t xml:space="preserve"> is consistent with local electrical licensing laws.</w:t>
            </w:r>
          </w:p>
        </w:tc>
      </w:tr>
      <w:tr w:rsidR="001F7BCA" w:rsidRPr="008A701C" w14:paraId="646B56A1" w14:textId="77777777" w:rsidTr="0064481B">
        <w:trPr>
          <w:gridAfter w:val="1"/>
          <w:wAfter w:w="344" w:type="dxa"/>
          <w:cantSplit/>
        </w:trPr>
        <w:tc>
          <w:tcPr>
            <w:tcW w:w="1952" w:type="dxa"/>
          </w:tcPr>
          <w:p w14:paraId="646B569F" w14:textId="77777777" w:rsidR="001F7BCA" w:rsidRDefault="001F7BCA" w:rsidP="00EA3AEE">
            <w:pPr>
              <w:pStyle w:val="Normal-Schedule"/>
              <w:spacing w:before="60" w:after="60"/>
            </w:pPr>
          </w:p>
        </w:tc>
        <w:tc>
          <w:tcPr>
            <w:tcW w:w="5986" w:type="dxa"/>
            <w:gridSpan w:val="3"/>
          </w:tcPr>
          <w:p w14:paraId="646B56A0" w14:textId="77777777" w:rsidR="001F7BCA" w:rsidRDefault="001F7BCA" w:rsidP="004E539A">
            <w:pPr>
              <w:pStyle w:val="Normal-Schedule"/>
              <w:spacing w:before="60" w:after="60"/>
              <w:ind w:left="350" w:hanging="350"/>
            </w:pPr>
            <w:r>
              <w:t>2</w:t>
            </w:r>
            <w:r>
              <w:tab/>
              <w:t>If a j</w:t>
            </w:r>
            <w:r w:rsidRPr="008A701C">
              <w:t>urisdiction</w:t>
            </w:r>
            <w:r>
              <w:t xml:space="preserve"> retains paragraphs (e), (g) or (h) of </w:t>
            </w:r>
            <w:proofErr w:type="spellStart"/>
            <w:r>
              <w:t>subregulation</w:t>
            </w:r>
            <w:proofErr w:type="spellEnd"/>
            <w:r>
              <w:t xml:space="preserve"> (2), the jurisdiction</w:t>
            </w:r>
            <w:r w:rsidRPr="008A701C">
              <w:t xml:space="preserve"> will insert a reference to local legislation under which a person is licensed, registered or otherwise authorise</w:t>
            </w:r>
            <w:r>
              <w:t>d to carry out electrical work. Jurisdictions may include a note to describe or cross-refer to the licensing or registration requirements that apply to electrical work in that jurisdiction.</w:t>
            </w:r>
          </w:p>
        </w:tc>
      </w:tr>
      <w:tr w:rsidR="001F7BCA" w:rsidRPr="008A701C" w14:paraId="646B56A4" w14:textId="77777777" w:rsidTr="0064481B">
        <w:trPr>
          <w:gridAfter w:val="1"/>
          <w:wAfter w:w="344" w:type="dxa"/>
          <w:cantSplit/>
        </w:trPr>
        <w:tc>
          <w:tcPr>
            <w:tcW w:w="1952" w:type="dxa"/>
          </w:tcPr>
          <w:p w14:paraId="646B56A2" w14:textId="77777777" w:rsidR="001F7BCA" w:rsidRDefault="001F7BCA" w:rsidP="00AD0966">
            <w:pPr>
              <w:pStyle w:val="Normal-Schedule"/>
              <w:spacing w:before="60" w:after="60"/>
            </w:pPr>
            <w:r>
              <w:t>152</w:t>
            </w:r>
          </w:p>
        </w:tc>
        <w:tc>
          <w:tcPr>
            <w:tcW w:w="5986" w:type="dxa"/>
            <w:gridSpan w:val="3"/>
          </w:tcPr>
          <w:p w14:paraId="646B56A3" w14:textId="77777777" w:rsidR="001F7BCA" w:rsidRDefault="001F7BCA" w:rsidP="007B77B4">
            <w:pPr>
              <w:pStyle w:val="Normal-Schedule"/>
              <w:spacing w:before="60" w:after="60"/>
            </w:pPr>
            <w:r>
              <w:t>Some jurisdictions may omit this provision, or may amend it to reflect any local competition arrangements that affect who may carry out work of this kind.</w:t>
            </w:r>
          </w:p>
        </w:tc>
      </w:tr>
      <w:tr w:rsidR="001F7BCA" w:rsidRPr="008A701C" w14:paraId="646B56A7" w14:textId="77777777" w:rsidTr="0064481B">
        <w:trPr>
          <w:gridAfter w:val="1"/>
          <w:wAfter w:w="344" w:type="dxa"/>
          <w:cantSplit/>
        </w:trPr>
        <w:tc>
          <w:tcPr>
            <w:tcW w:w="1952" w:type="dxa"/>
          </w:tcPr>
          <w:p w14:paraId="646B56A5" w14:textId="77777777" w:rsidR="001F7BCA" w:rsidRDefault="001F7BCA" w:rsidP="00AD0966">
            <w:pPr>
              <w:pStyle w:val="Normal-Schedule"/>
              <w:spacing w:before="60" w:after="60"/>
            </w:pPr>
            <w:r>
              <w:t>164</w:t>
            </w:r>
          </w:p>
        </w:tc>
        <w:tc>
          <w:tcPr>
            <w:tcW w:w="5986" w:type="dxa"/>
            <w:gridSpan w:val="3"/>
          </w:tcPr>
          <w:p w14:paraId="646B56A6" w14:textId="77777777" w:rsidR="001F7BCA" w:rsidRDefault="001F7BCA" w:rsidP="00AD0966">
            <w:pPr>
              <w:pStyle w:val="Normal-Schedule"/>
              <w:spacing w:before="60" w:after="60"/>
            </w:pPr>
            <w:r w:rsidRPr="0096733C">
              <w:t>Jurisdictions may insert a Note explaining the application of other local laws to residual current devices.  Jurisdictions will include a transitional provision for this regulation among their transitional provisions.</w:t>
            </w:r>
          </w:p>
        </w:tc>
      </w:tr>
      <w:tr w:rsidR="001F7BCA" w:rsidRPr="008A701C" w14:paraId="646B56AD" w14:textId="77777777" w:rsidTr="0064481B">
        <w:trPr>
          <w:gridAfter w:val="1"/>
          <w:wAfter w:w="344" w:type="dxa"/>
          <w:cantSplit/>
        </w:trPr>
        <w:tc>
          <w:tcPr>
            <w:tcW w:w="1952" w:type="dxa"/>
          </w:tcPr>
          <w:p w14:paraId="646B56A8" w14:textId="77777777" w:rsidR="001F7BCA" w:rsidRPr="008A701C" w:rsidRDefault="001F7BCA" w:rsidP="00AD0966">
            <w:pPr>
              <w:pStyle w:val="Normal-Schedule"/>
              <w:spacing w:before="60" w:after="60"/>
            </w:pPr>
            <w:r>
              <w:lastRenderedPageBreak/>
              <w:t>166</w:t>
            </w:r>
          </w:p>
        </w:tc>
        <w:tc>
          <w:tcPr>
            <w:tcW w:w="5986" w:type="dxa"/>
            <w:gridSpan w:val="3"/>
          </w:tcPr>
          <w:p w14:paraId="646B56A9" w14:textId="77777777" w:rsidR="001F7BCA" w:rsidRDefault="001F7BCA" w:rsidP="00EA3AEE">
            <w:pPr>
              <w:pStyle w:val="Normal-Schedule"/>
              <w:spacing w:before="60" w:after="60"/>
              <w:ind w:left="350" w:hanging="350"/>
            </w:pPr>
            <w:r>
              <w:t>1</w:t>
            </w:r>
            <w:r>
              <w:tab/>
              <w:t>Jurisdictions may include local provisions to provide that electricity supply authorities are taken to have complied with this regulation if they have complied with the requirements of local laws regulating the work of electricity supply authorities.</w:t>
            </w:r>
          </w:p>
          <w:p w14:paraId="646B56AA" w14:textId="77777777" w:rsidR="001F7BCA" w:rsidRPr="008A701C" w:rsidRDefault="001F7BCA" w:rsidP="00EA3AEE">
            <w:pPr>
              <w:pStyle w:val="Normal-Schedule"/>
              <w:spacing w:before="60" w:after="60"/>
              <w:ind w:left="350" w:hanging="350"/>
            </w:pPr>
            <w:r>
              <w:t>2</w:t>
            </w:r>
            <w:r>
              <w:tab/>
              <w:t>In regulation 166(2)(b), j</w:t>
            </w:r>
            <w:r w:rsidRPr="008A701C">
              <w:t>urisdiction</w:t>
            </w:r>
            <w:r>
              <w:t>s</w:t>
            </w:r>
            <w:r w:rsidRPr="008A701C">
              <w:t xml:space="preserve"> may insert a reference to local electricity safety legislation that applies to work being carried out inside an unsafe distance of an overhead electric line.</w:t>
            </w:r>
          </w:p>
          <w:p w14:paraId="646B56AB" w14:textId="77777777" w:rsidR="001F7BCA" w:rsidRPr="008A701C" w:rsidRDefault="001F7BCA" w:rsidP="00EA3AEE">
            <w:pPr>
              <w:pStyle w:val="Normal-Schedule"/>
              <w:spacing w:before="60" w:after="60"/>
              <w:ind w:left="350" w:hanging="350"/>
            </w:pPr>
            <w:r>
              <w:t>3</w:t>
            </w:r>
            <w:r>
              <w:tab/>
            </w:r>
            <w:r w:rsidRPr="008A701C">
              <w:t xml:space="preserve">A jurisdiction that does not have appropriate legislation to refer to may omit regulation </w:t>
            </w:r>
            <w:r>
              <w:t>166</w:t>
            </w:r>
            <w:r w:rsidRPr="008A701C">
              <w:t>(2)(b).</w:t>
            </w:r>
          </w:p>
          <w:p w14:paraId="646B56AC" w14:textId="77777777" w:rsidR="001F7BCA" w:rsidRPr="008A701C" w:rsidRDefault="001F7BCA" w:rsidP="00EA3AEE">
            <w:pPr>
              <w:pStyle w:val="Normal-Schedule"/>
              <w:spacing w:before="60" w:after="60"/>
              <w:ind w:left="350" w:hanging="350"/>
            </w:pPr>
            <w:r>
              <w:t>4</w:t>
            </w:r>
            <w:r>
              <w:tab/>
            </w:r>
            <w:r w:rsidRPr="008A701C">
              <w:t>The Commonw</w:t>
            </w:r>
            <w:r>
              <w:t>ealth may insert an additional n</w:t>
            </w:r>
            <w:r w:rsidRPr="008A701C">
              <w:t>ote explaining how electricity safety laws apply i</w:t>
            </w:r>
            <w:r>
              <w:t>n that jurisdiction.</w:t>
            </w:r>
          </w:p>
        </w:tc>
      </w:tr>
      <w:tr w:rsidR="001F7BCA" w:rsidRPr="008A701C" w14:paraId="646B56B0" w14:textId="77777777" w:rsidTr="0064481B">
        <w:trPr>
          <w:gridAfter w:val="1"/>
          <w:wAfter w:w="344" w:type="dxa"/>
          <w:cantSplit/>
        </w:trPr>
        <w:tc>
          <w:tcPr>
            <w:tcW w:w="1952" w:type="dxa"/>
          </w:tcPr>
          <w:p w14:paraId="646B56AE" w14:textId="77777777" w:rsidR="001F7BCA" w:rsidRDefault="001F7BCA" w:rsidP="005D18CB">
            <w:pPr>
              <w:pStyle w:val="Normal-Schedule"/>
              <w:spacing w:before="60" w:after="60"/>
            </w:pPr>
            <w:r>
              <w:t>171</w:t>
            </w:r>
          </w:p>
        </w:tc>
        <w:tc>
          <w:tcPr>
            <w:tcW w:w="5986" w:type="dxa"/>
            <w:gridSpan w:val="3"/>
          </w:tcPr>
          <w:p w14:paraId="646B56AF" w14:textId="77777777" w:rsidR="001F7BCA" w:rsidRPr="00837293" w:rsidRDefault="001F7BCA" w:rsidP="00837293">
            <w:pPr>
              <w:pStyle w:val="Normal-Schedule"/>
              <w:spacing w:before="60" w:after="60"/>
              <w:ind w:left="350" w:hanging="350"/>
            </w:pPr>
            <w:r>
              <w:t>1</w:t>
            </w:r>
            <w:r>
              <w:tab/>
              <w:t>Jurisdictions that have a specified VET course for general diving work may add, as an alternative qualification, "certification in relation to a specified VET course for general diving work that includes the type of general diving work to be carried out by the person".</w:t>
            </w:r>
          </w:p>
        </w:tc>
      </w:tr>
      <w:tr w:rsidR="001F7BCA" w:rsidRPr="008A701C" w14:paraId="646B56B3" w14:textId="77777777" w:rsidTr="0064481B">
        <w:trPr>
          <w:gridAfter w:val="1"/>
          <w:wAfter w:w="344" w:type="dxa"/>
          <w:cantSplit/>
        </w:trPr>
        <w:tc>
          <w:tcPr>
            <w:tcW w:w="1952" w:type="dxa"/>
          </w:tcPr>
          <w:p w14:paraId="646B56B1" w14:textId="77777777" w:rsidR="001F7BCA" w:rsidRDefault="001F7BCA" w:rsidP="005D18CB">
            <w:pPr>
              <w:pStyle w:val="Normal-Schedule"/>
              <w:spacing w:before="60" w:after="60"/>
            </w:pPr>
          </w:p>
        </w:tc>
        <w:tc>
          <w:tcPr>
            <w:tcW w:w="5986" w:type="dxa"/>
            <w:gridSpan w:val="3"/>
          </w:tcPr>
          <w:p w14:paraId="646B56B2" w14:textId="77777777" w:rsidR="001F7BCA" w:rsidRDefault="001F7BCA" w:rsidP="005D18CB">
            <w:pPr>
              <w:pStyle w:val="Normal-Schedule"/>
              <w:spacing w:before="60" w:after="60"/>
              <w:ind w:left="350" w:hanging="350"/>
            </w:pPr>
            <w:r>
              <w:t>2</w:t>
            </w:r>
            <w:r>
              <w:tab/>
              <w:t xml:space="preserve">Jurisdictions that do so should make an appropriate addition to the definition of </w:t>
            </w:r>
            <w:r w:rsidRPr="005D18CB">
              <w:rPr>
                <w:b/>
                <w:i/>
              </w:rPr>
              <w:t>specified VET course</w:t>
            </w:r>
            <w:r>
              <w:t xml:space="preserve"> in regulation 5(1).</w:t>
            </w:r>
          </w:p>
        </w:tc>
      </w:tr>
      <w:tr w:rsidR="001F7BCA" w:rsidRPr="008A701C" w14:paraId="646B56B6" w14:textId="77777777" w:rsidTr="0064481B">
        <w:trPr>
          <w:gridAfter w:val="1"/>
          <w:wAfter w:w="344" w:type="dxa"/>
          <w:cantSplit/>
        </w:trPr>
        <w:tc>
          <w:tcPr>
            <w:tcW w:w="1952" w:type="dxa"/>
          </w:tcPr>
          <w:p w14:paraId="646B56B4" w14:textId="77777777" w:rsidR="001F7BCA" w:rsidRDefault="001F7BCA" w:rsidP="00AD0966">
            <w:pPr>
              <w:pStyle w:val="Normal-Schedule"/>
              <w:spacing w:before="60" w:after="60"/>
            </w:pPr>
            <w:r>
              <w:t>Part 4.8, Division 4</w:t>
            </w:r>
          </w:p>
        </w:tc>
        <w:tc>
          <w:tcPr>
            <w:tcW w:w="5986" w:type="dxa"/>
            <w:gridSpan w:val="3"/>
          </w:tcPr>
          <w:p w14:paraId="646B56B5" w14:textId="77777777" w:rsidR="001F7BCA" w:rsidRDefault="001F7BCA" w:rsidP="00AD0966">
            <w:pPr>
              <w:pStyle w:val="Normal-Schedule"/>
              <w:spacing w:before="60" w:after="60"/>
            </w:pPr>
            <w:r>
              <w:t>The Commonwealth may exempt diving work carried out by a member of the Australian Defence Force from Division 4 of Part 4.8</w:t>
            </w:r>
          </w:p>
        </w:tc>
      </w:tr>
      <w:tr w:rsidR="001F7BCA" w:rsidRPr="008A701C" w14:paraId="646B56B9" w14:textId="77777777" w:rsidTr="0064481B">
        <w:trPr>
          <w:gridAfter w:val="1"/>
          <w:wAfter w:w="344" w:type="dxa"/>
          <w:cantSplit/>
        </w:trPr>
        <w:tc>
          <w:tcPr>
            <w:tcW w:w="1952" w:type="dxa"/>
          </w:tcPr>
          <w:p w14:paraId="646B56B7" w14:textId="77777777" w:rsidR="001F7BCA" w:rsidRDefault="001F7BCA">
            <w:pPr>
              <w:pStyle w:val="Normal-Schedule"/>
              <w:spacing w:before="60" w:after="60"/>
              <w:rPr>
                <w:sz w:val="24"/>
              </w:rPr>
            </w:pPr>
            <w:r>
              <w:t>235(4)(a) and 241(5)(a)</w:t>
            </w:r>
          </w:p>
        </w:tc>
        <w:tc>
          <w:tcPr>
            <w:tcW w:w="5986" w:type="dxa"/>
            <w:gridSpan w:val="3"/>
          </w:tcPr>
          <w:p w14:paraId="646B56B8" w14:textId="77777777" w:rsidR="001F7BCA" w:rsidRDefault="001F7BCA" w:rsidP="007B77B4">
            <w:pPr>
              <w:pStyle w:val="Normal-Schedule"/>
              <w:spacing w:before="60" w:after="60"/>
            </w:pPr>
            <w:r>
              <w:t>Jurisdictions that do not have legislation addressing the registration of professional engineers will replace subparagraph (ii) with a provision referring to any professional organisation or association to which the competent person must belong.</w:t>
            </w:r>
          </w:p>
        </w:tc>
      </w:tr>
      <w:tr w:rsidR="00D22122" w:rsidRPr="008A701C" w14:paraId="30B64DFB" w14:textId="77777777" w:rsidTr="0064481B">
        <w:trPr>
          <w:gridAfter w:val="1"/>
          <w:wAfter w:w="344" w:type="dxa"/>
          <w:cantSplit/>
        </w:trPr>
        <w:tc>
          <w:tcPr>
            <w:tcW w:w="1952" w:type="dxa"/>
          </w:tcPr>
          <w:p w14:paraId="0F5A3534" w14:textId="770DAEBF" w:rsidR="00D22122" w:rsidRDefault="00D22122">
            <w:pPr>
              <w:pStyle w:val="Normal-Schedule"/>
              <w:spacing w:before="60" w:after="60"/>
            </w:pPr>
            <w:r>
              <w:rPr>
                <w:rFonts w:ascii="Times-Roman" w:hAnsi="Times-Roman" w:cs="Times-Roman"/>
                <w:szCs w:val="24"/>
                <w:lang w:eastAsia="en-AU"/>
              </w:rPr>
              <w:t>242(1A)</w:t>
            </w:r>
          </w:p>
        </w:tc>
        <w:tc>
          <w:tcPr>
            <w:tcW w:w="5986" w:type="dxa"/>
            <w:gridSpan w:val="3"/>
          </w:tcPr>
          <w:p w14:paraId="5A6D6858" w14:textId="77777777" w:rsidR="003C4D1D" w:rsidRDefault="003C4D1D" w:rsidP="003C4D1D">
            <w:pPr>
              <w:pStyle w:val="Normal-Schedule"/>
              <w:spacing w:before="60" w:after="60"/>
            </w:pPr>
            <w:r>
              <w:t>Regulation 242(1A)(e) requires that the log book for an amusement device record the total number of hours for which the device has ever been operated.</w:t>
            </w:r>
          </w:p>
          <w:p w14:paraId="12B7D014" w14:textId="3248CDFD" w:rsidR="00D22122" w:rsidRDefault="003C4D1D" w:rsidP="003C4D1D">
            <w:pPr>
              <w:pStyle w:val="Normal-Schedule"/>
              <w:spacing w:before="60" w:after="60"/>
            </w:pPr>
            <w:r>
              <w:t>For some devices, operated for a period before the commencement of this requirement, that particular information may not be available. A jurisdiction may insert a transitional provision to deal with the requirement in that case.</w:t>
            </w:r>
          </w:p>
        </w:tc>
      </w:tr>
      <w:tr w:rsidR="003C4D1D" w:rsidRPr="008A701C" w14:paraId="01DB6D4A" w14:textId="77777777" w:rsidTr="0064481B">
        <w:trPr>
          <w:gridAfter w:val="1"/>
          <w:wAfter w:w="344" w:type="dxa"/>
          <w:cantSplit/>
        </w:trPr>
        <w:tc>
          <w:tcPr>
            <w:tcW w:w="1952" w:type="dxa"/>
          </w:tcPr>
          <w:p w14:paraId="48F4AB08" w14:textId="7A8D6934" w:rsidR="003C4D1D" w:rsidRDefault="005601F6">
            <w:pPr>
              <w:pStyle w:val="Normal-Schedule"/>
              <w:spacing w:before="60" w:after="60"/>
              <w:rPr>
                <w:rFonts w:ascii="Times-Roman" w:hAnsi="Times-Roman" w:cs="Times-Roman"/>
                <w:szCs w:val="24"/>
                <w:lang w:eastAsia="en-AU"/>
              </w:rPr>
            </w:pPr>
            <w:r>
              <w:rPr>
                <w:rFonts w:ascii="Times-Roman" w:hAnsi="Times-Roman" w:cs="Times-Roman"/>
                <w:szCs w:val="24"/>
                <w:lang w:eastAsia="en-AU"/>
              </w:rPr>
              <w:t>242(4)</w:t>
            </w:r>
          </w:p>
        </w:tc>
        <w:tc>
          <w:tcPr>
            <w:tcW w:w="5986" w:type="dxa"/>
            <w:gridSpan w:val="3"/>
          </w:tcPr>
          <w:p w14:paraId="6D521ACF" w14:textId="7400EE4F" w:rsidR="003C4D1D" w:rsidRDefault="00D17DA6" w:rsidP="003C4D1D">
            <w:pPr>
              <w:pStyle w:val="Normal-Schedule"/>
              <w:spacing w:before="60" w:after="60"/>
            </w:pPr>
            <w:r w:rsidRPr="00D17DA6">
              <w:t xml:space="preserve">In the definition </w:t>
            </w:r>
            <w:r w:rsidRPr="00DB7AB2">
              <w:rPr>
                <w:b/>
                <w:bCs/>
                <w:i/>
                <w:iCs/>
              </w:rPr>
              <w:t>statutory notice</w:t>
            </w:r>
            <w:r w:rsidRPr="00D17DA6">
              <w:t>, a jurisdiction may replace the reference to an ‘infringement notice’ with another term consistent with the law of the jurisdiction and may include other notices under the law of the jurisdiction.</w:t>
            </w:r>
          </w:p>
        </w:tc>
      </w:tr>
      <w:tr w:rsidR="001F7BCA" w:rsidRPr="008A701C" w14:paraId="646B56BC" w14:textId="77777777" w:rsidTr="0064481B">
        <w:trPr>
          <w:gridAfter w:val="1"/>
          <w:wAfter w:w="344" w:type="dxa"/>
          <w:cantSplit/>
        </w:trPr>
        <w:tc>
          <w:tcPr>
            <w:tcW w:w="1952" w:type="dxa"/>
          </w:tcPr>
          <w:p w14:paraId="646B56BA" w14:textId="77777777" w:rsidR="001F7BCA" w:rsidRPr="008A701C" w:rsidRDefault="001F7BCA" w:rsidP="00AD0966">
            <w:pPr>
              <w:pStyle w:val="Normal-Schedule"/>
              <w:spacing w:before="60" w:after="60"/>
            </w:pPr>
            <w:r>
              <w:t>Part 5.3, Divisions 3 and 4</w:t>
            </w:r>
          </w:p>
        </w:tc>
        <w:tc>
          <w:tcPr>
            <w:tcW w:w="5986" w:type="dxa"/>
            <w:gridSpan w:val="3"/>
          </w:tcPr>
          <w:p w14:paraId="646B56BB" w14:textId="77777777" w:rsidR="001F7BCA" w:rsidRDefault="001F7BCA" w:rsidP="00AD0966">
            <w:pPr>
              <w:pStyle w:val="Normal-Schedule"/>
              <w:spacing w:before="60" w:after="60"/>
            </w:pPr>
            <w:r>
              <w:t>The Commonwealth may require the Australian Defence Force to apply for a special registration of an item of plant or a plant design.</w:t>
            </w:r>
          </w:p>
        </w:tc>
      </w:tr>
      <w:tr w:rsidR="001F7BCA" w:rsidRPr="008A701C" w14:paraId="646B56C0" w14:textId="77777777" w:rsidTr="0064481B">
        <w:trPr>
          <w:gridAfter w:val="1"/>
          <w:wAfter w:w="344" w:type="dxa"/>
          <w:cantSplit/>
        </w:trPr>
        <w:tc>
          <w:tcPr>
            <w:tcW w:w="1952" w:type="dxa"/>
          </w:tcPr>
          <w:p w14:paraId="646B56BD" w14:textId="77777777" w:rsidR="001F7BCA" w:rsidRDefault="001F7BCA" w:rsidP="00AD0966">
            <w:pPr>
              <w:pStyle w:val="Normal-Schedule"/>
              <w:spacing w:before="60" w:after="60"/>
            </w:pPr>
            <w:r>
              <w:t>272A</w:t>
            </w:r>
          </w:p>
        </w:tc>
        <w:tc>
          <w:tcPr>
            <w:tcW w:w="5986" w:type="dxa"/>
            <w:gridSpan w:val="3"/>
          </w:tcPr>
          <w:p w14:paraId="646B56BE" w14:textId="77777777" w:rsidR="001F7BCA" w:rsidRDefault="001F7BCA" w:rsidP="00EA3AEE">
            <w:pPr>
              <w:pStyle w:val="Normal-Schedule"/>
              <w:spacing w:before="60" w:after="60"/>
              <w:ind w:left="350" w:hanging="350"/>
            </w:pPr>
            <w:r>
              <w:t>1</w:t>
            </w:r>
            <w:r>
              <w:tab/>
              <w:t>Jurisdictions may insert a new provision imposing a relevant fee to be paid by the registration holder to the regulator for administering the registration.  The new provision will include requirements as to the structure of the relevant fee and the timing of its payment.</w:t>
            </w:r>
          </w:p>
          <w:p w14:paraId="646B56BF" w14:textId="77777777" w:rsidR="001F7BCA" w:rsidRDefault="001F7BCA" w:rsidP="00EA3AEE">
            <w:pPr>
              <w:pStyle w:val="Normal-Schedule"/>
              <w:spacing w:before="60" w:after="60"/>
              <w:ind w:left="350" w:hanging="350"/>
            </w:pPr>
            <w:r>
              <w:t>2</w:t>
            </w:r>
            <w:r>
              <w:tab/>
              <w:t>Jurisdictions that impose such a fee will also provide appropriate remedies for non-payment (for example, a civil debt due to the regulator).</w:t>
            </w:r>
          </w:p>
        </w:tc>
      </w:tr>
      <w:tr w:rsidR="001F7BCA" w14:paraId="646B56C3" w14:textId="77777777" w:rsidTr="0064481B">
        <w:trPr>
          <w:gridAfter w:val="1"/>
          <w:wAfter w:w="344" w:type="dxa"/>
          <w:cantSplit/>
        </w:trPr>
        <w:tc>
          <w:tcPr>
            <w:tcW w:w="1952" w:type="dxa"/>
          </w:tcPr>
          <w:p w14:paraId="646B56C1" w14:textId="77777777" w:rsidR="001F7BCA" w:rsidRDefault="001F7BCA" w:rsidP="00AD0966">
            <w:pPr>
              <w:pStyle w:val="Normal-Schedule"/>
              <w:spacing w:before="60" w:after="60"/>
            </w:pPr>
            <w:r>
              <w:lastRenderedPageBreak/>
              <w:t>Part 5.3, Division 6</w:t>
            </w:r>
          </w:p>
        </w:tc>
        <w:tc>
          <w:tcPr>
            <w:tcW w:w="5986" w:type="dxa"/>
            <w:gridSpan w:val="3"/>
          </w:tcPr>
          <w:p w14:paraId="646B56C2" w14:textId="77777777" w:rsidR="001F7BCA" w:rsidRDefault="001F7BCA" w:rsidP="007B77B4">
            <w:pPr>
              <w:pStyle w:val="Normal-Schedule"/>
              <w:spacing w:before="60" w:after="60"/>
            </w:pPr>
            <w:r>
              <w:t>Jurisdictions that wish to rely on an implied power to cancel registrations may omit this Division.</w:t>
            </w:r>
          </w:p>
        </w:tc>
      </w:tr>
      <w:tr w:rsidR="001F7BCA" w14:paraId="646B56C6" w14:textId="77777777" w:rsidTr="0064481B">
        <w:trPr>
          <w:gridAfter w:val="1"/>
          <w:wAfter w:w="344" w:type="dxa"/>
          <w:cantSplit/>
        </w:trPr>
        <w:tc>
          <w:tcPr>
            <w:tcW w:w="1952" w:type="dxa"/>
          </w:tcPr>
          <w:p w14:paraId="646B56C4" w14:textId="77777777" w:rsidR="001F7BCA" w:rsidRDefault="001F7BCA" w:rsidP="00AD0966">
            <w:pPr>
              <w:pStyle w:val="Normal-Schedule"/>
              <w:spacing w:before="60" w:after="60"/>
            </w:pPr>
            <w:r>
              <w:t>308</w:t>
            </w:r>
          </w:p>
        </w:tc>
        <w:tc>
          <w:tcPr>
            <w:tcW w:w="5986" w:type="dxa"/>
            <w:gridSpan w:val="3"/>
          </w:tcPr>
          <w:p w14:paraId="646B56C5" w14:textId="77777777" w:rsidR="001F7BCA" w:rsidRDefault="001F7BCA" w:rsidP="00AD0966">
            <w:pPr>
              <w:pStyle w:val="Normal-Schedule"/>
              <w:spacing w:before="60" w:after="60"/>
            </w:pPr>
            <w:r>
              <w:t>Jurisdictions with other local legislation that includes this requirement may omit this provision.</w:t>
            </w:r>
          </w:p>
        </w:tc>
      </w:tr>
      <w:tr w:rsidR="001F7BCA" w14:paraId="646B56C9" w14:textId="77777777" w:rsidTr="0064481B">
        <w:trPr>
          <w:gridAfter w:val="1"/>
          <w:wAfter w:w="344" w:type="dxa"/>
          <w:cantSplit/>
        </w:trPr>
        <w:tc>
          <w:tcPr>
            <w:tcW w:w="1952" w:type="dxa"/>
          </w:tcPr>
          <w:p w14:paraId="646B56C7" w14:textId="77777777" w:rsidR="001F7BCA" w:rsidRPr="008A701C" w:rsidRDefault="001F7BCA" w:rsidP="00AD0966">
            <w:pPr>
              <w:pStyle w:val="Normal-Schedule"/>
              <w:spacing w:before="60" w:after="60"/>
            </w:pPr>
            <w:r>
              <w:t xml:space="preserve">Part 6.5 </w:t>
            </w:r>
            <w:r w:rsidRPr="008A701C">
              <w:t>Division 2</w:t>
            </w:r>
            <w:r>
              <w:t xml:space="preserve"> heading</w:t>
            </w:r>
          </w:p>
        </w:tc>
        <w:tc>
          <w:tcPr>
            <w:tcW w:w="5986" w:type="dxa"/>
            <w:gridSpan w:val="3"/>
          </w:tcPr>
          <w:p w14:paraId="646B56C8" w14:textId="77777777" w:rsidR="001F7BCA" w:rsidRPr="008A701C" w:rsidRDefault="001F7BCA" w:rsidP="004E539A">
            <w:pPr>
              <w:pStyle w:val="Normal-Schedule"/>
              <w:spacing w:before="60" w:after="60"/>
              <w:ind w:left="350" w:hanging="350"/>
            </w:pPr>
            <w:r>
              <w:t>1</w:t>
            </w:r>
            <w:r>
              <w:tab/>
              <w:t>J</w:t>
            </w:r>
            <w:r w:rsidRPr="008A701C">
              <w:t xml:space="preserve">urisdictions in which the scheme of general </w:t>
            </w:r>
            <w:r>
              <w:t xml:space="preserve">construction </w:t>
            </w:r>
            <w:r w:rsidRPr="008A701C">
              <w:t xml:space="preserve">induction training cards is administered by RTOs rather than the regulator should omit </w:t>
            </w:r>
            <w:r>
              <w:t>the scheme established by this Division</w:t>
            </w:r>
            <w:r w:rsidRPr="008A701C">
              <w:t>.  In these jurisdictions, the regulator will enter an agreement of the kind contempl</w:t>
            </w:r>
            <w:r>
              <w:t>ated by regulation 325</w:t>
            </w:r>
            <w:r w:rsidRPr="008A701C">
              <w:t>.</w:t>
            </w:r>
          </w:p>
        </w:tc>
      </w:tr>
      <w:tr w:rsidR="001F7BCA" w14:paraId="646B56CC" w14:textId="77777777" w:rsidTr="0064481B">
        <w:trPr>
          <w:gridAfter w:val="1"/>
          <w:wAfter w:w="344" w:type="dxa"/>
          <w:cantSplit/>
        </w:trPr>
        <w:tc>
          <w:tcPr>
            <w:tcW w:w="1952" w:type="dxa"/>
          </w:tcPr>
          <w:p w14:paraId="646B56CA" w14:textId="77777777" w:rsidR="001F7BCA" w:rsidRDefault="001F7BCA" w:rsidP="00AD0966">
            <w:pPr>
              <w:pStyle w:val="Normal-Schedule"/>
              <w:spacing w:before="60" w:after="60"/>
            </w:pPr>
          </w:p>
        </w:tc>
        <w:tc>
          <w:tcPr>
            <w:tcW w:w="5986" w:type="dxa"/>
            <w:gridSpan w:val="3"/>
          </w:tcPr>
          <w:p w14:paraId="646B56CB" w14:textId="77777777" w:rsidR="001F7BCA" w:rsidRDefault="001F7BCA" w:rsidP="004E539A">
            <w:pPr>
              <w:pStyle w:val="Normal-Schedule"/>
              <w:spacing w:before="60" w:after="60"/>
              <w:ind w:left="350" w:hanging="350"/>
            </w:pPr>
            <w:r>
              <w:t>2</w:t>
            </w:r>
            <w:r>
              <w:tab/>
            </w:r>
            <w:r w:rsidRPr="008A701C">
              <w:t>Jurisdictions that choose to omit</w:t>
            </w:r>
            <w:r>
              <w:t xml:space="preserve"> the</w:t>
            </w:r>
            <w:r w:rsidRPr="008A701C">
              <w:t xml:space="preserve"> Division 2</w:t>
            </w:r>
            <w:r>
              <w:t xml:space="preserve"> scheme</w:t>
            </w:r>
            <w:r w:rsidRPr="008A701C">
              <w:t xml:space="preserve"> will omit regulation </w:t>
            </w:r>
            <w:r>
              <w:t>325</w:t>
            </w:r>
            <w:r w:rsidRPr="008A701C">
              <w:t xml:space="preserve"> itself, but should retain regulations</w:t>
            </w:r>
            <w:r>
              <w:t xml:space="preserve"> 319,</w:t>
            </w:r>
            <w:r w:rsidRPr="008A701C">
              <w:t xml:space="preserve"> </w:t>
            </w:r>
            <w:r>
              <w:t>321</w:t>
            </w:r>
            <w:r w:rsidRPr="008A701C">
              <w:t xml:space="preserve"> and </w:t>
            </w:r>
            <w:r>
              <w:t>322</w:t>
            </w:r>
            <w:r w:rsidRPr="008A701C">
              <w:t xml:space="preserve">, altered as necessary to apply in relation to a general </w:t>
            </w:r>
            <w:r>
              <w:t xml:space="preserve">construction </w:t>
            </w:r>
            <w:r w:rsidRPr="008A701C">
              <w:t xml:space="preserve">induction </w:t>
            </w:r>
            <w:r>
              <w:t>training card issued by an RTO.</w:t>
            </w:r>
          </w:p>
        </w:tc>
      </w:tr>
      <w:tr w:rsidR="001F7BCA" w14:paraId="646B56CF" w14:textId="77777777" w:rsidTr="0064481B">
        <w:trPr>
          <w:gridAfter w:val="1"/>
          <w:wAfter w:w="344" w:type="dxa"/>
          <w:cantSplit/>
        </w:trPr>
        <w:tc>
          <w:tcPr>
            <w:tcW w:w="1952" w:type="dxa"/>
          </w:tcPr>
          <w:p w14:paraId="646B56CD" w14:textId="77777777" w:rsidR="001F7BCA" w:rsidRPr="008A701C" w:rsidRDefault="001F7BCA" w:rsidP="00EA3AEE">
            <w:pPr>
              <w:pStyle w:val="Normal-Schedule"/>
              <w:spacing w:before="60" w:after="60"/>
            </w:pPr>
            <w:r>
              <w:t>325</w:t>
            </w:r>
          </w:p>
        </w:tc>
        <w:tc>
          <w:tcPr>
            <w:tcW w:w="5986" w:type="dxa"/>
            <w:gridSpan w:val="3"/>
          </w:tcPr>
          <w:p w14:paraId="646B56CE" w14:textId="77777777" w:rsidR="001F7BCA" w:rsidRPr="008A701C" w:rsidRDefault="001F7BCA" w:rsidP="00AD0966">
            <w:pPr>
              <w:pStyle w:val="Normal-Schedule"/>
              <w:spacing w:before="60" w:after="60"/>
            </w:pPr>
            <w:r>
              <w:t>J</w:t>
            </w:r>
            <w:r w:rsidRPr="008A701C">
              <w:t xml:space="preserve">urisdictions may choose to omit this regulation, if they decide to rely entirely on the regulator to administer the general </w:t>
            </w:r>
            <w:r>
              <w:t xml:space="preserve">construction </w:t>
            </w:r>
            <w:r w:rsidRPr="008A701C">
              <w:t>induction training card sc</w:t>
            </w:r>
            <w:r>
              <w:t>heme.</w:t>
            </w:r>
          </w:p>
        </w:tc>
      </w:tr>
      <w:tr w:rsidR="001F7BCA" w14:paraId="646B56D5" w14:textId="77777777" w:rsidTr="0064481B">
        <w:trPr>
          <w:gridAfter w:val="1"/>
          <w:wAfter w:w="344" w:type="dxa"/>
          <w:cantSplit/>
        </w:trPr>
        <w:tc>
          <w:tcPr>
            <w:tcW w:w="1952" w:type="dxa"/>
          </w:tcPr>
          <w:p w14:paraId="646B56D0" w14:textId="77777777" w:rsidR="001F7BCA" w:rsidRDefault="001F7BCA" w:rsidP="00AD0966">
            <w:pPr>
              <w:pStyle w:val="Normal-Schedule"/>
              <w:spacing w:before="60" w:after="60"/>
            </w:pPr>
            <w:r>
              <w:t>328(1)</w:t>
            </w:r>
          </w:p>
        </w:tc>
        <w:tc>
          <w:tcPr>
            <w:tcW w:w="5986" w:type="dxa"/>
            <w:gridSpan w:val="3"/>
          </w:tcPr>
          <w:p w14:paraId="646B56D1" w14:textId="77777777" w:rsidR="001F7BCA" w:rsidRDefault="001F7BCA" w:rsidP="00AD0966">
            <w:pPr>
              <w:pStyle w:val="Normal-Schedule"/>
              <w:spacing w:before="60" w:after="60"/>
            </w:pPr>
            <w:r>
              <w:t>If a jurisdiction adopts Schedule 1 to the Act in relation to dangerous goods, the following provision may be inserted:</w:t>
            </w:r>
          </w:p>
          <w:p w14:paraId="646B56D2" w14:textId="77777777" w:rsidR="001F7BCA" w:rsidRDefault="001F7BCA" w:rsidP="00EA3AEE">
            <w:pPr>
              <w:pStyle w:val="Normal-Schedule"/>
              <w:spacing w:before="60" w:after="60"/>
            </w:pPr>
            <w:r>
              <w:t>"</w:t>
            </w:r>
            <w:r w:rsidRPr="0096733C">
              <w:t xml:space="preserve">This Part applies to the handling or storage of dangerous goods listed in column 2 of </w:t>
            </w:r>
            <w:r>
              <w:t>t</w:t>
            </w:r>
            <w:r w:rsidRPr="0096733C">
              <w:t xml:space="preserve">able </w:t>
            </w:r>
            <w:r>
              <w:t>328</w:t>
            </w:r>
            <w:r w:rsidRPr="0096733C">
              <w:t xml:space="preserve">, other than at a workplace, if the quantity of the dangerous goods is more than the relevant threshold referred to in Column 3 of the </w:t>
            </w:r>
            <w:r>
              <w:t>t</w:t>
            </w:r>
            <w:r w:rsidRPr="0096733C">
              <w:t>able.</w:t>
            </w:r>
          </w:p>
          <w:p w14:paraId="646B56D3" w14:textId="77777777" w:rsidR="001F7BCA" w:rsidRPr="003B0B2C" w:rsidRDefault="001F7BCA" w:rsidP="001F7BCA">
            <w:pPr>
              <w:pStyle w:val="Normal-Schedule"/>
              <w:spacing w:after="60"/>
              <w:ind w:left="1843"/>
              <w:rPr>
                <w:b/>
              </w:rPr>
            </w:pPr>
            <w:r w:rsidRPr="003B0B2C">
              <w:rPr>
                <w:b/>
              </w:rPr>
              <w:t xml:space="preserve">Table </w:t>
            </w:r>
            <w:r>
              <w:rPr>
                <w:b/>
              </w:rPr>
              <w:t>328</w:t>
            </w:r>
          </w:p>
          <w:p w14:paraId="646B56D4" w14:textId="77777777" w:rsidR="001F7BCA" w:rsidRDefault="001F7BCA" w:rsidP="00EA3AEE">
            <w:pPr>
              <w:pStyle w:val="Normal-Schedule"/>
              <w:spacing w:before="60" w:after="60"/>
            </w:pPr>
          </w:p>
        </w:tc>
      </w:tr>
      <w:tr w:rsidR="00816042" w:rsidRPr="00E5760C" w14:paraId="646B56DC" w14:textId="77777777" w:rsidTr="0064481B">
        <w:tblPrEx>
          <w:tblLook w:val="0000" w:firstRow="0" w:lastRow="0" w:firstColumn="0" w:lastColumn="0" w:noHBand="0" w:noVBand="0"/>
        </w:tblPrEx>
        <w:trPr>
          <w:gridBefore w:val="1"/>
          <w:gridAfter w:val="1"/>
          <w:wBefore w:w="1952" w:type="dxa"/>
          <w:wAfter w:w="344" w:type="dxa"/>
          <w:cantSplit/>
        </w:trPr>
        <w:tc>
          <w:tcPr>
            <w:tcW w:w="858" w:type="dxa"/>
            <w:tcBorders>
              <w:top w:val="single" w:sz="4" w:space="0" w:color="auto"/>
              <w:bottom w:val="single" w:sz="4" w:space="0" w:color="auto"/>
            </w:tcBorders>
          </w:tcPr>
          <w:p w14:paraId="646B56D6" w14:textId="77777777" w:rsidR="00816042" w:rsidRPr="00E5760C" w:rsidRDefault="00816042" w:rsidP="00AD0966">
            <w:pPr>
              <w:pStyle w:val="Normal-Schedule"/>
              <w:spacing w:before="60" w:after="60"/>
              <w:rPr>
                <w:b/>
                <w:sz w:val="16"/>
              </w:rPr>
            </w:pPr>
            <w:r w:rsidRPr="00E5760C">
              <w:rPr>
                <w:b/>
                <w:sz w:val="16"/>
              </w:rPr>
              <w:t>Column 1</w:t>
            </w:r>
          </w:p>
          <w:p w14:paraId="646B56D7" w14:textId="77777777" w:rsidR="00816042" w:rsidRPr="00E5760C" w:rsidRDefault="00816042" w:rsidP="00AD0966">
            <w:pPr>
              <w:pStyle w:val="Normal-Schedule"/>
              <w:spacing w:before="0" w:after="60"/>
              <w:rPr>
                <w:b/>
                <w:sz w:val="16"/>
              </w:rPr>
            </w:pPr>
            <w:r w:rsidRPr="00E5760C">
              <w:rPr>
                <w:b/>
                <w:sz w:val="16"/>
              </w:rPr>
              <w:t>Item</w:t>
            </w:r>
          </w:p>
        </w:tc>
        <w:tc>
          <w:tcPr>
            <w:tcW w:w="1495" w:type="dxa"/>
            <w:tcBorders>
              <w:top w:val="single" w:sz="4" w:space="0" w:color="auto"/>
              <w:bottom w:val="single" w:sz="4" w:space="0" w:color="auto"/>
            </w:tcBorders>
          </w:tcPr>
          <w:p w14:paraId="646B56D8" w14:textId="77777777" w:rsidR="00816042" w:rsidRPr="00E5760C" w:rsidRDefault="00816042" w:rsidP="00AD0966">
            <w:pPr>
              <w:pStyle w:val="Normal-Schedule"/>
              <w:spacing w:before="60" w:after="60"/>
              <w:rPr>
                <w:b/>
                <w:sz w:val="16"/>
              </w:rPr>
            </w:pPr>
            <w:r w:rsidRPr="00E5760C">
              <w:rPr>
                <w:b/>
                <w:sz w:val="16"/>
              </w:rPr>
              <w:t>Column 2</w:t>
            </w:r>
          </w:p>
          <w:p w14:paraId="646B56D9" w14:textId="77777777" w:rsidR="00816042" w:rsidRPr="00E5760C" w:rsidRDefault="00816042" w:rsidP="00AD0966">
            <w:pPr>
              <w:pStyle w:val="Normal-Schedule"/>
              <w:spacing w:before="0" w:after="60"/>
              <w:rPr>
                <w:b/>
                <w:sz w:val="16"/>
              </w:rPr>
            </w:pPr>
            <w:r w:rsidRPr="00E5760C">
              <w:rPr>
                <w:b/>
                <w:sz w:val="16"/>
              </w:rPr>
              <w:t>Dangerous goods</w:t>
            </w:r>
          </w:p>
        </w:tc>
        <w:tc>
          <w:tcPr>
            <w:tcW w:w="3633" w:type="dxa"/>
            <w:tcBorders>
              <w:top w:val="single" w:sz="4" w:space="0" w:color="auto"/>
              <w:bottom w:val="single" w:sz="4" w:space="0" w:color="auto"/>
            </w:tcBorders>
          </w:tcPr>
          <w:p w14:paraId="646B56DA" w14:textId="77777777" w:rsidR="00816042" w:rsidRPr="00E5760C" w:rsidRDefault="00816042" w:rsidP="00AD0966">
            <w:pPr>
              <w:pStyle w:val="Normal-Schedule"/>
              <w:spacing w:before="60" w:after="60"/>
              <w:rPr>
                <w:b/>
                <w:sz w:val="16"/>
              </w:rPr>
            </w:pPr>
            <w:r w:rsidRPr="00E5760C">
              <w:rPr>
                <w:b/>
                <w:sz w:val="16"/>
              </w:rPr>
              <w:t>Column 3</w:t>
            </w:r>
          </w:p>
          <w:p w14:paraId="646B56DB" w14:textId="77777777" w:rsidR="00816042" w:rsidRPr="00E5760C" w:rsidRDefault="00816042" w:rsidP="00AD0966">
            <w:pPr>
              <w:pStyle w:val="Normal-Schedule"/>
              <w:spacing w:before="0" w:after="60"/>
              <w:rPr>
                <w:b/>
                <w:sz w:val="16"/>
              </w:rPr>
            </w:pPr>
            <w:r w:rsidRPr="00E5760C">
              <w:rPr>
                <w:b/>
                <w:sz w:val="16"/>
              </w:rPr>
              <w:t>Threshold quantities</w:t>
            </w:r>
          </w:p>
        </w:tc>
      </w:tr>
      <w:tr w:rsidR="00816042" w:rsidRPr="005B5DDA" w14:paraId="646B56E0" w14:textId="77777777" w:rsidTr="0064481B">
        <w:tblPrEx>
          <w:tblLook w:val="0000" w:firstRow="0" w:lastRow="0" w:firstColumn="0" w:lastColumn="0" w:noHBand="0" w:noVBand="0"/>
        </w:tblPrEx>
        <w:trPr>
          <w:gridBefore w:val="1"/>
          <w:gridAfter w:val="1"/>
          <w:wBefore w:w="1952" w:type="dxa"/>
          <w:wAfter w:w="344" w:type="dxa"/>
          <w:cantSplit/>
        </w:trPr>
        <w:tc>
          <w:tcPr>
            <w:tcW w:w="858" w:type="dxa"/>
            <w:tcBorders>
              <w:top w:val="single" w:sz="4" w:space="0" w:color="auto"/>
            </w:tcBorders>
          </w:tcPr>
          <w:p w14:paraId="646B56DD" w14:textId="77777777" w:rsidR="00816042" w:rsidRPr="005B5DDA" w:rsidRDefault="00816042" w:rsidP="00AD0966">
            <w:pPr>
              <w:pStyle w:val="Normal-Schedule"/>
              <w:spacing w:before="60" w:after="60"/>
            </w:pPr>
            <w:r w:rsidRPr="005B5DDA">
              <w:t>1</w:t>
            </w:r>
          </w:p>
        </w:tc>
        <w:tc>
          <w:tcPr>
            <w:tcW w:w="1495" w:type="dxa"/>
            <w:tcBorders>
              <w:top w:val="single" w:sz="4" w:space="0" w:color="auto"/>
            </w:tcBorders>
          </w:tcPr>
          <w:p w14:paraId="646B56DE" w14:textId="77777777" w:rsidR="00816042" w:rsidRPr="005B5DDA" w:rsidRDefault="00816042" w:rsidP="00AD0966">
            <w:pPr>
              <w:pStyle w:val="Normal-Schedule"/>
              <w:spacing w:before="60" w:after="60"/>
              <w:rPr>
                <w:rFonts w:cs="Arial"/>
              </w:rPr>
            </w:pPr>
            <w:r w:rsidRPr="005B5DDA">
              <w:rPr>
                <w:rFonts w:cs="Arial"/>
              </w:rPr>
              <w:t>Liquefied Petroleum Gas (LP gas) (dangerous goods Class 2.1)</w:t>
            </w:r>
          </w:p>
        </w:tc>
        <w:tc>
          <w:tcPr>
            <w:tcW w:w="3633" w:type="dxa"/>
            <w:tcBorders>
              <w:top w:val="single" w:sz="4" w:space="0" w:color="auto"/>
            </w:tcBorders>
          </w:tcPr>
          <w:p w14:paraId="646B56DF" w14:textId="77777777" w:rsidR="00816042" w:rsidRPr="005B5DDA" w:rsidRDefault="00816042" w:rsidP="00AD0966">
            <w:pPr>
              <w:pStyle w:val="Normal-Schedule"/>
              <w:spacing w:before="60" w:after="60"/>
              <w:rPr>
                <w:rFonts w:cs="Arial"/>
              </w:rPr>
            </w:pPr>
            <w:r w:rsidRPr="00720C54">
              <w:rPr>
                <w:rFonts w:cs="Arial"/>
              </w:rPr>
              <w:t>If the LP gas is stored in packages outside a building, and connected by piping to appliances within the building that contain the gas—</w:t>
            </w:r>
            <w:r>
              <w:rPr>
                <w:rFonts w:cs="Arial"/>
              </w:rPr>
              <w:t>500 </w:t>
            </w:r>
            <w:r w:rsidRPr="005B5DDA">
              <w:rPr>
                <w:rFonts w:cs="Arial"/>
              </w:rPr>
              <w:t>L (water capacity)</w:t>
            </w:r>
          </w:p>
        </w:tc>
      </w:tr>
      <w:tr w:rsidR="00816042" w:rsidRPr="005B5DDA" w14:paraId="646B56E4"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1" w14:textId="77777777" w:rsidR="00816042" w:rsidRPr="005B5DDA" w:rsidRDefault="00816042" w:rsidP="00AD0966">
            <w:pPr>
              <w:pStyle w:val="Normal-Schedule"/>
              <w:spacing w:before="60" w:after="60"/>
            </w:pPr>
            <w:r w:rsidRPr="005B5DDA">
              <w:t>2</w:t>
            </w:r>
          </w:p>
        </w:tc>
        <w:tc>
          <w:tcPr>
            <w:tcW w:w="1495" w:type="dxa"/>
          </w:tcPr>
          <w:p w14:paraId="646B56E2" w14:textId="77777777" w:rsidR="00816042" w:rsidRPr="005B5DDA" w:rsidRDefault="00816042" w:rsidP="00AD0966">
            <w:pPr>
              <w:pStyle w:val="Normal-Schedule"/>
              <w:spacing w:before="60" w:after="60"/>
              <w:rPr>
                <w:rFonts w:cs="Arial"/>
              </w:rPr>
            </w:pPr>
            <w:r w:rsidRPr="005B5DDA">
              <w:rPr>
                <w:rFonts w:cs="Arial"/>
              </w:rPr>
              <w:t>Compressed gas of Class 2.1 (excluding LP gas), Class</w:t>
            </w:r>
            <w:r>
              <w:rPr>
                <w:rFonts w:cs="Arial"/>
              </w:rPr>
              <w:t xml:space="preserve"> 2.2 or compressed oxygen if:</w:t>
            </w:r>
          </w:p>
        </w:tc>
        <w:tc>
          <w:tcPr>
            <w:tcW w:w="3633" w:type="dxa"/>
          </w:tcPr>
          <w:p w14:paraId="646B56E3" w14:textId="77777777" w:rsidR="00816042" w:rsidRPr="005B5DDA" w:rsidRDefault="00816042" w:rsidP="00AD0966">
            <w:pPr>
              <w:pStyle w:val="Normal-Schedule"/>
              <w:tabs>
                <w:tab w:val="clear" w:pos="454"/>
              </w:tabs>
              <w:spacing w:before="60" w:after="60"/>
              <w:ind w:left="326" w:hanging="326"/>
              <w:rPr>
                <w:rFonts w:cs="Arial"/>
              </w:rPr>
            </w:pPr>
            <w:r w:rsidRPr="005B5DDA">
              <w:rPr>
                <w:rFonts w:cs="Arial"/>
              </w:rPr>
              <w:t>(a)</w:t>
            </w:r>
            <w:r>
              <w:rPr>
                <w:rFonts w:cs="Arial"/>
              </w:rPr>
              <w:tab/>
            </w:r>
            <w:r w:rsidRPr="005B5DDA">
              <w:rPr>
                <w:rFonts w:cs="Arial"/>
              </w:rPr>
              <w:t xml:space="preserve">each is in one or more containers in an aggregate capacity </w:t>
            </w:r>
            <w:r>
              <w:rPr>
                <w:rFonts w:cs="Arial"/>
              </w:rPr>
              <w:t>not exceeding</w:t>
            </w:r>
            <w:r w:rsidRPr="005B5DDA">
              <w:rPr>
                <w:rFonts w:cs="Arial"/>
              </w:rPr>
              <w:t xml:space="preserve"> 50</w:t>
            </w:r>
            <w:r>
              <w:rPr>
                <w:rFonts w:cs="Arial"/>
              </w:rPr>
              <w:t> L; and</w:t>
            </w:r>
          </w:p>
        </w:tc>
      </w:tr>
      <w:tr w:rsidR="00816042" w:rsidRPr="005B5DDA" w14:paraId="646B56E9"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5" w14:textId="77777777" w:rsidR="00816042" w:rsidRPr="005B5DDA" w:rsidRDefault="00816042" w:rsidP="00AD0966">
            <w:pPr>
              <w:pStyle w:val="Normal-Schedule"/>
              <w:spacing w:before="60" w:after="60"/>
            </w:pPr>
          </w:p>
        </w:tc>
        <w:tc>
          <w:tcPr>
            <w:tcW w:w="1495" w:type="dxa"/>
          </w:tcPr>
          <w:p w14:paraId="646B56E6" w14:textId="77777777" w:rsidR="00816042" w:rsidRPr="005B5DDA" w:rsidRDefault="00816042" w:rsidP="00AD0966">
            <w:pPr>
              <w:pStyle w:val="Normal-Schedule"/>
              <w:spacing w:before="60" w:after="60"/>
              <w:rPr>
                <w:rFonts w:cs="Arial"/>
              </w:rPr>
            </w:pPr>
          </w:p>
        </w:tc>
        <w:tc>
          <w:tcPr>
            <w:tcW w:w="3633" w:type="dxa"/>
          </w:tcPr>
          <w:p w14:paraId="646B56E7" w14:textId="77777777" w:rsidR="00816042" w:rsidRPr="005B5DDA" w:rsidRDefault="00816042" w:rsidP="00AD0966">
            <w:pPr>
              <w:pStyle w:val="Normal-Schedule"/>
              <w:tabs>
                <w:tab w:val="clear" w:pos="454"/>
              </w:tabs>
              <w:spacing w:before="60" w:after="60"/>
              <w:ind w:left="326" w:hanging="326"/>
              <w:rPr>
                <w:rFonts w:cs="Arial"/>
              </w:rPr>
            </w:pPr>
            <w:r w:rsidRPr="005B5DDA">
              <w:rPr>
                <w:rFonts w:cs="Arial"/>
              </w:rPr>
              <w:t>(b)</w:t>
            </w:r>
            <w:r>
              <w:rPr>
                <w:rFonts w:cs="Arial"/>
              </w:rPr>
              <w:tab/>
            </w:r>
            <w:r w:rsidRPr="005B5DDA">
              <w:rPr>
                <w:rFonts w:cs="Arial"/>
              </w:rPr>
              <w:t>the dangerous goods as a whole form part of a welding set or are used or intended to be used with a portable flame torch.</w:t>
            </w:r>
          </w:p>
          <w:p w14:paraId="646B56E8" w14:textId="77777777" w:rsidR="00816042" w:rsidRPr="005B5DDA" w:rsidRDefault="00816042" w:rsidP="00AD0966">
            <w:pPr>
              <w:pStyle w:val="Normal-Schedule"/>
              <w:spacing w:before="60" w:after="60"/>
              <w:rPr>
                <w:rFonts w:cs="Arial"/>
              </w:rPr>
            </w:pPr>
            <w:r w:rsidRPr="005B5DDA">
              <w:rPr>
                <w:rFonts w:cs="Arial"/>
              </w:rPr>
              <w:t>Compressed oxygen or air that is used or intended to be used for medical purposes.</w:t>
            </w:r>
          </w:p>
        </w:tc>
      </w:tr>
      <w:tr w:rsidR="00816042" w:rsidRPr="005B5DDA" w14:paraId="646B56ED"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A" w14:textId="77777777" w:rsidR="00816042" w:rsidRPr="005B5DDA" w:rsidRDefault="00816042" w:rsidP="00AD0966">
            <w:pPr>
              <w:pStyle w:val="Normal-Schedule"/>
              <w:spacing w:before="60" w:after="60"/>
            </w:pPr>
            <w:r w:rsidRPr="005B5DDA">
              <w:lastRenderedPageBreak/>
              <w:t>3</w:t>
            </w:r>
          </w:p>
        </w:tc>
        <w:tc>
          <w:tcPr>
            <w:tcW w:w="1495" w:type="dxa"/>
          </w:tcPr>
          <w:p w14:paraId="646B56EB" w14:textId="77777777" w:rsidR="00816042" w:rsidRPr="005B5DDA" w:rsidRDefault="00816042" w:rsidP="00AD0966">
            <w:pPr>
              <w:pStyle w:val="Normal-Schedule"/>
              <w:spacing w:before="60" w:after="60"/>
              <w:rPr>
                <w:rFonts w:cs="Arial"/>
              </w:rPr>
            </w:pPr>
            <w:r w:rsidRPr="005B5DDA">
              <w:rPr>
                <w:rFonts w:cs="Arial"/>
              </w:rPr>
              <w:t>Dangerous goods Class 3</w:t>
            </w:r>
          </w:p>
        </w:tc>
        <w:tc>
          <w:tcPr>
            <w:tcW w:w="3633" w:type="dxa"/>
          </w:tcPr>
          <w:p w14:paraId="646B56EC" w14:textId="77777777" w:rsidR="00816042" w:rsidRPr="005B5DDA" w:rsidRDefault="00816042" w:rsidP="00AD0966">
            <w:pPr>
              <w:pStyle w:val="Normal-Schedule"/>
              <w:spacing w:before="60" w:after="60"/>
              <w:rPr>
                <w:rFonts w:cs="Arial"/>
              </w:rPr>
            </w:pPr>
            <w:r w:rsidRPr="005B5DDA">
              <w:rPr>
                <w:rFonts w:cs="Arial"/>
              </w:rPr>
              <w:t>250 L</w:t>
            </w:r>
          </w:p>
        </w:tc>
      </w:tr>
      <w:tr w:rsidR="00816042" w:rsidRPr="005B5DDA" w14:paraId="646B56F1"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EE" w14:textId="77777777" w:rsidR="00816042" w:rsidRPr="005B5DDA" w:rsidRDefault="00816042" w:rsidP="00AD0966">
            <w:pPr>
              <w:pStyle w:val="Normal-Schedule"/>
              <w:spacing w:before="60" w:after="60"/>
            </w:pPr>
            <w:r w:rsidRPr="005B5DDA">
              <w:t>4</w:t>
            </w:r>
          </w:p>
        </w:tc>
        <w:tc>
          <w:tcPr>
            <w:tcW w:w="1495" w:type="dxa"/>
          </w:tcPr>
          <w:p w14:paraId="646B56EF" w14:textId="77777777" w:rsidR="00816042" w:rsidRPr="005B5DDA" w:rsidRDefault="00816042" w:rsidP="00AD0966">
            <w:pPr>
              <w:pStyle w:val="Normal-Schedule"/>
              <w:spacing w:before="60" w:after="60"/>
              <w:rPr>
                <w:rFonts w:cs="Arial"/>
              </w:rPr>
            </w:pPr>
            <w:r w:rsidRPr="005B5DDA">
              <w:rPr>
                <w:rFonts w:cs="Arial"/>
              </w:rPr>
              <w:t>Pool Chlorine and spa sanitising agents</w:t>
            </w:r>
          </w:p>
        </w:tc>
        <w:tc>
          <w:tcPr>
            <w:tcW w:w="3633" w:type="dxa"/>
          </w:tcPr>
          <w:p w14:paraId="646B56F0" w14:textId="77777777" w:rsidR="00816042" w:rsidRPr="005B5DDA" w:rsidRDefault="00816042" w:rsidP="00AD0966">
            <w:pPr>
              <w:pStyle w:val="Normal-Schedule"/>
              <w:spacing w:before="60" w:after="60"/>
              <w:rPr>
                <w:rFonts w:cs="Arial"/>
              </w:rPr>
            </w:pPr>
            <w:r w:rsidRPr="005B5DDA">
              <w:rPr>
                <w:rFonts w:cs="Arial"/>
              </w:rPr>
              <w:t>100 kg or L</w:t>
            </w:r>
          </w:p>
        </w:tc>
      </w:tr>
      <w:tr w:rsidR="00816042" w:rsidRPr="005B5DDA" w14:paraId="646B56F5"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2" w14:textId="77777777" w:rsidR="00816042" w:rsidRPr="005B5DDA" w:rsidRDefault="00816042" w:rsidP="00AD0966">
            <w:pPr>
              <w:pStyle w:val="Normal-Schedule"/>
              <w:spacing w:before="60" w:after="60"/>
            </w:pPr>
            <w:r w:rsidRPr="005B5DDA">
              <w:t>5</w:t>
            </w:r>
          </w:p>
        </w:tc>
        <w:tc>
          <w:tcPr>
            <w:tcW w:w="1495" w:type="dxa"/>
          </w:tcPr>
          <w:p w14:paraId="646B56F3" w14:textId="77777777" w:rsidR="00816042" w:rsidRPr="005B5DDA" w:rsidRDefault="00816042" w:rsidP="00AD0966">
            <w:pPr>
              <w:pStyle w:val="Normal-Schedule"/>
              <w:spacing w:before="60" w:after="60"/>
              <w:rPr>
                <w:rFonts w:cs="Arial"/>
              </w:rPr>
            </w:pPr>
            <w:r w:rsidRPr="005B5DDA">
              <w:rPr>
                <w:rFonts w:cs="Arial"/>
              </w:rPr>
              <w:t>Sodium Hypochlorite designated by UN Number 1791</w:t>
            </w:r>
          </w:p>
        </w:tc>
        <w:tc>
          <w:tcPr>
            <w:tcW w:w="3633" w:type="dxa"/>
          </w:tcPr>
          <w:p w14:paraId="646B56F4" w14:textId="77777777" w:rsidR="00816042" w:rsidRPr="005B5DDA" w:rsidRDefault="00816042" w:rsidP="00AD0966">
            <w:pPr>
              <w:pStyle w:val="Normal-Schedule"/>
              <w:spacing w:before="60" w:after="60"/>
              <w:rPr>
                <w:rFonts w:cs="Arial"/>
              </w:rPr>
            </w:pPr>
            <w:r w:rsidRPr="005B5DDA">
              <w:rPr>
                <w:rFonts w:cs="Arial"/>
              </w:rPr>
              <w:t>100 L</w:t>
            </w:r>
          </w:p>
        </w:tc>
      </w:tr>
      <w:tr w:rsidR="00816042" w:rsidRPr="005B5DDA" w14:paraId="646B56F9"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6" w14:textId="77777777" w:rsidR="00816042" w:rsidRPr="005B5DDA" w:rsidRDefault="00816042" w:rsidP="00AD0966">
            <w:pPr>
              <w:pStyle w:val="Normal-Schedule"/>
              <w:spacing w:before="60" w:after="60"/>
            </w:pPr>
            <w:r w:rsidRPr="005B5DDA">
              <w:t>6</w:t>
            </w:r>
          </w:p>
        </w:tc>
        <w:tc>
          <w:tcPr>
            <w:tcW w:w="1495" w:type="dxa"/>
          </w:tcPr>
          <w:p w14:paraId="646B56F7" w14:textId="77777777" w:rsidR="00816042" w:rsidRPr="005B5DDA" w:rsidRDefault="00816042" w:rsidP="00AD0966">
            <w:pPr>
              <w:pStyle w:val="Normal-Schedule"/>
              <w:spacing w:before="60" w:after="60"/>
              <w:rPr>
                <w:rFonts w:cs="Arial"/>
              </w:rPr>
            </w:pPr>
            <w:r w:rsidRPr="005B5DDA">
              <w:rPr>
                <w:rFonts w:cs="Arial"/>
              </w:rPr>
              <w:t>Dangerous goods Class 9</w:t>
            </w:r>
          </w:p>
        </w:tc>
        <w:tc>
          <w:tcPr>
            <w:tcW w:w="3633" w:type="dxa"/>
          </w:tcPr>
          <w:p w14:paraId="646B56F8" w14:textId="77777777" w:rsidR="00816042" w:rsidRPr="005B5DDA" w:rsidRDefault="00816042" w:rsidP="00AD0966">
            <w:pPr>
              <w:pStyle w:val="Normal-Schedule"/>
              <w:spacing w:before="60" w:after="60"/>
              <w:rPr>
                <w:rFonts w:cs="Arial"/>
              </w:rPr>
            </w:pPr>
            <w:r w:rsidRPr="005B5DDA">
              <w:rPr>
                <w:rFonts w:cs="Arial"/>
              </w:rPr>
              <w:t>100 kg or L</w:t>
            </w:r>
          </w:p>
        </w:tc>
      </w:tr>
      <w:tr w:rsidR="00816042" w:rsidRPr="005B5DDA" w14:paraId="646B56FD"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A" w14:textId="77777777" w:rsidR="00816042" w:rsidRPr="005B5DDA" w:rsidRDefault="00816042" w:rsidP="00AD0966">
            <w:pPr>
              <w:pStyle w:val="Normal-Schedule"/>
              <w:spacing w:before="60" w:after="60"/>
            </w:pPr>
            <w:r w:rsidRPr="005B5DDA">
              <w:t>7</w:t>
            </w:r>
          </w:p>
        </w:tc>
        <w:tc>
          <w:tcPr>
            <w:tcW w:w="1495" w:type="dxa"/>
          </w:tcPr>
          <w:p w14:paraId="646B56FB" w14:textId="77777777" w:rsidR="00816042" w:rsidRPr="005B5DDA" w:rsidRDefault="00816042" w:rsidP="00AD0966">
            <w:pPr>
              <w:pStyle w:val="Normal-Schedule"/>
              <w:spacing w:before="60" w:after="60"/>
              <w:rPr>
                <w:rFonts w:cs="Arial"/>
              </w:rPr>
            </w:pPr>
            <w:r w:rsidRPr="005B5DDA">
              <w:rPr>
                <w:rFonts w:cs="Arial"/>
              </w:rPr>
              <w:t>Dangerous goods Packing Group 1</w:t>
            </w:r>
          </w:p>
        </w:tc>
        <w:tc>
          <w:tcPr>
            <w:tcW w:w="3633" w:type="dxa"/>
          </w:tcPr>
          <w:p w14:paraId="646B56FC" w14:textId="77777777" w:rsidR="00816042" w:rsidRPr="005B5DDA" w:rsidRDefault="00816042" w:rsidP="00AD0966">
            <w:pPr>
              <w:pStyle w:val="Normal-Schedule"/>
              <w:spacing w:before="60" w:after="60"/>
              <w:rPr>
                <w:rFonts w:cs="Arial"/>
              </w:rPr>
            </w:pPr>
            <w:r w:rsidRPr="005B5DDA">
              <w:rPr>
                <w:rFonts w:cs="Arial"/>
              </w:rPr>
              <w:t>5 kg or L</w:t>
            </w:r>
          </w:p>
        </w:tc>
      </w:tr>
      <w:tr w:rsidR="00816042" w:rsidRPr="005B5DDA" w14:paraId="646B5701"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6FE" w14:textId="77777777" w:rsidR="00816042" w:rsidRPr="005B5DDA" w:rsidRDefault="00816042" w:rsidP="00AD0966">
            <w:pPr>
              <w:pStyle w:val="Normal-Schedule"/>
              <w:spacing w:before="60" w:after="60"/>
            </w:pPr>
            <w:r w:rsidRPr="005B5DDA">
              <w:t>8</w:t>
            </w:r>
          </w:p>
        </w:tc>
        <w:tc>
          <w:tcPr>
            <w:tcW w:w="1495" w:type="dxa"/>
          </w:tcPr>
          <w:p w14:paraId="646B56FF" w14:textId="77777777" w:rsidR="00816042" w:rsidRPr="005B5DDA" w:rsidRDefault="00816042" w:rsidP="00AD0966">
            <w:pPr>
              <w:pStyle w:val="Normal-Schedule"/>
              <w:spacing w:before="60" w:after="60"/>
              <w:rPr>
                <w:rFonts w:cs="Arial"/>
              </w:rPr>
            </w:pPr>
            <w:r w:rsidRPr="005B5DDA">
              <w:rPr>
                <w:rFonts w:cs="Arial"/>
              </w:rPr>
              <w:t>C1 combustible liquids</w:t>
            </w:r>
          </w:p>
        </w:tc>
        <w:tc>
          <w:tcPr>
            <w:tcW w:w="3633" w:type="dxa"/>
          </w:tcPr>
          <w:p w14:paraId="646B5700" w14:textId="77777777" w:rsidR="00816042" w:rsidRPr="005B5DDA" w:rsidRDefault="00816042" w:rsidP="00AD0966">
            <w:pPr>
              <w:pStyle w:val="Normal-Schedule"/>
              <w:spacing w:before="60" w:after="60"/>
              <w:rPr>
                <w:rFonts w:cs="Arial"/>
              </w:rPr>
            </w:pPr>
            <w:r>
              <w:rPr>
                <w:rFonts w:cs="Arial"/>
              </w:rPr>
              <w:t>1</w:t>
            </w:r>
            <w:r w:rsidRPr="005B5DDA">
              <w:rPr>
                <w:rFonts w:cs="Arial"/>
              </w:rPr>
              <w:t>000 L</w:t>
            </w:r>
          </w:p>
        </w:tc>
      </w:tr>
      <w:tr w:rsidR="00816042" w:rsidRPr="005B5DDA" w14:paraId="646B5705" w14:textId="77777777" w:rsidTr="0064481B">
        <w:tblPrEx>
          <w:tblLook w:val="0000" w:firstRow="0" w:lastRow="0" w:firstColumn="0" w:lastColumn="0" w:noHBand="0" w:noVBand="0"/>
        </w:tblPrEx>
        <w:trPr>
          <w:gridBefore w:val="1"/>
          <w:gridAfter w:val="1"/>
          <w:wBefore w:w="1952" w:type="dxa"/>
          <w:wAfter w:w="344" w:type="dxa"/>
          <w:cantSplit/>
        </w:trPr>
        <w:tc>
          <w:tcPr>
            <w:tcW w:w="858" w:type="dxa"/>
          </w:tcPr>
          <w:p w14:paraId="646B5702" w14:textId="77777777" w:rsidR="00816042" w:rsidRPr="005B5DDA" w:rsidRDefault="00816042" w:rsidP="00AD0966">
            <w:pPr>
              <w:pStyle w:val="Normal-Schedule"/>
              <w:spacing w:before="60" w:after="60"/>
            </w:pPr>
            <w:r w:rsidRPr="005B5DDA">
              <w:t>9</w:t>
            </w:r>
          </w:p>
        </w:tc>
        <w:tc>
          <w:tcPr>
            <w:tcW w:w="1495" w:type="dxa"/>
          </w:tcPr>
          <w:p w14:paraId="646B5703" w14:textId="77777777" w:rsidR="00816042" w:rsidRPr="005B5DDA" w:rsidRDefault="00816042" w:rsidP="00AD0966">
            <w:pPr>
              <w:pStyle w:val="Normal-Schedule"/>
              <w:spacing w:before="60" w:after="60"/>
              <w:rPr>
                <w:rFonts w:cs="Arial"/>
              </w:rPr>
            </w:pPr>
            <w:r w:rsidRPr="005B5DDA">
              <w:rPr>
                <w:rFonts w:cs="Arial"/>
              </w:rPr>
              <w:t>Dangerous goods Class 2.3</w:t>
            </w:r>
          </w:p>
        </w:tc>
        <w:tc>
          <w:tcPr>
            <w:tcW w:w="3633" w:type="dxa"/>
          </w:tcPr>
          <w:p w14:paraId="646B5704" w14:textId="77777777" w:rsidR="00816042" w:rsidRPr="005B5DDA" w:rsidRDefault="00816042" w:rsidP="00AD0966">
            <w:pPr>
              <w:pStyle w:val="Normal-Schedule"/>
              <w:spacing w:before="60" w:after="60"/>
              <w:rPr>
                <w:rFonts w:cs="Arial"/>
              </w:rPr>
            </w:pPr>
            <w:r w:rsidRPr="005B5DDA">
              <w:rPr>
                <w:rFonts w:cs="Arial"/>
              </w:rPr>
              <w:t>Nil kg or L</w:t>
            </w:r>
          </w:p>
        </w:tc>
      </w:tr>
      <w:tr w:rsidR="00816042" w:rsidRPr="005B5DDA" w14:paraId="646B570A" w14:textId="77777777" w:rsidTr="0064481B">
        <w:tblPrEx>
          <w:tblLook w:val="0000" w:firstRow="0" w:lastRow="0" w:firstColumn="0" w:lastColumn="0" w:noHBand="0" w:noVBand="0"/>
        </w:tblPrEx>
        <w:trPr>
          <w:gridBefore w:val="1"/>
          <w:wBefore w:w="1952" w:type="dxa"/>
          <w:cantSplit/>
        </w:trPr>
        <w:tc>
          <w:tcPr>
            <w:tcW w:w="858" w:type="dxa"/>
            <w:tcBorders>
              <w:bottom w:val="single" w:sz="4" w:space="0" w:color="auto"/>
            </w:tcBorders>
          </w:tcPr>
          <w:p w14:paraId="646B5706" w14:textId="77777777" w:rsidR="00816042" w:rsidRPr="005B5DDA" w:rsidRDefault="00816042" w:rsidP="00AD0966">
            <w:pPr>
              <w:pStyle w:val="Normal-Schedule"/>
              <w:spacing w:before="60" w:after="60"/>
            </w:pPr>
            <w:r w:rsidRPr="005B5DDA">
              <w:t>1</w:t>
            </w:r>
            <w:r>
              <w:t>0</w:t>
            </w:r>
          </w:p>
        </w:tc>
        <w:tc>
          <w:tcPr>
            <w:tcW w:w="1495" w:type="dxa"/>
            <w:tcBorders>
              <w:bottom w:val="single" w:sz="4" w:space="0" w:color="auto"/>
            </w:tcBorders>
          </w:tcPr>
          <w:p w14:paraId="646B5707" w14:textId="77777777" w:rsidR="00816042" w:rsidRPr="005B5DDA" w:rsidRDefault="00816042" w:rsidP="00AD0966">
            <w:pPr>
              <w:pStyle w:val="Normal-Schedule"/>
              <w:spacing w:before="60" w:after="60"/>
              <w:rPr>
                <w:rFonts w:cs="Arial"/>
              </w:rPr>
            </w:pPr>
            <w:r w:rsidRPr="005B5DDA">
              <w:rPr>
                <w:rFonts w:cs="Arial"/>
              </w:rPr>
              <w:t>Any dangerous goods other than those stated above</w:t>
            </w:r>
          </w:p>
        </w:tc>
        <w:tc>
          <w:tcPr>
            <w:tcW w:w="3633" w:type="dxa"/>
            <w:tcBorders>
              <w:bottom w:val="single" w:sz="4" w:space="0" w:color="auto"/>
            </w:tcBorders>
          </w:tcPr>
          <w:p w14:paraId="646B5708" w14:textId="77777777" w:rsidR="00816042" w:rsidRPr="005B5DDA" w:rsidRDefault="00816042" w:rsidP="00AD0966">
            <w:pPr>
              <w:pStyle w:val="Normal-Schedule"/>
              <w:spacing w:before="60" w:after="60"/>
              <w:rPr>
                <w:rFonts w:cs="Arial"/>
              </w:rPr>
            </w:pPr>
            <w:r w:rsidRPr="005B5DDA">
              <w:rPr>
                <w:rFonts w:cs="Arial"/>
              </w:rPr>
              <w:t>100 kg or L</w:t>
            </w:r>
          </w:p>
        </w:tc>
        <w:tc>
          <w:tcPr>
            <w:tcW w:w="344" w:type="dxa"/>
            <w:vAlign w:val="bottom"/>
          </w:tcPr>
          <w:p w14:paraId="646B5709" w14:textId="77777777" w:rsidR="00816042" w:rsidRPr="005B5DDA" w:rsidRDefault="00816042" w:rsidP="00AD0966">
            <w:pPr>
              <w:pStyle w:val="Normal-Schedule"/>
              <w:spacing w:before="60"/>
              <w:ind w:left="-113"/>
              <w:rPr>
                <w:rFonts w:cs="Arial"/>
              </w:rPr>
            </w:pPr>
            <w:r>
              <w:rPr>
                <w:rFonts w:cs="Arial"/>
              </w:rPr>
              <w:t>".</w:t>
            </w:r>
          </w:p>
        </w:tc>
      </w:tr>
      <w:tr w:rsidR="001F7BCA" w14:paraId="646B570D" w14:textId="77777777" w:rsidTr="0064481B">
        <w:trPr>
          <w:gridAfter w:val="1"/>
          <w:wAfter w:w="344" w:type="dxa"/>
          <w:cantSplit/>
        </w:trPr>
        <w:tc>
          <w:tcPr>
            <w:tcW w:w="1952" w:type="dxa"/>
          </w:tcPr>
          <w:p w14:paraId="646B570B" w14:textId="77777777" w:rsidR="001F7BCA" w:rsidRDefault="001F7BCA" w:rsidP="004E539A">
            <w:pPr>
              <w:pStyle w:val="Normal-Schedule"/>
              <w:spacing w:before="60" w:after="60"/>
            </w:pPr>
            <w:r>
              <w:t>328(2)</w:t>
            </w:r>
          </w:p>
        </w:tc>
        <w:tc>
          <w:tcPr>
            <w:tcW w:w="5986" w:type="dxa"/>
            <w:gridSpan w:val="3"/>
          </w:tcPr>
          <w:p w14:paraId="646B570C" w14:textId="77777777" w:rsidR="001F7BCA" w:rsidRPr="00DD4E58" w:rsidRDefault="001F7BCA" w:rsidP="00AD0966">
            <w:pPr>
              <w:pStyle w:val="Normal-Schedule"/>
              <w:spacing w:before="60" w:after="60"/>
            </w:pPr>
            <w:r>
              <w:t>Jurisdictions will insert a reference to local legislation that regulates safety in relation to pipelines and removes the need to rely on Part 7.1 to that extent.</w:t>
            </w:r>
          </w:p>
        </w:tc>
      </w:tr>
      <w:tr w:rsidR="001F7BCA" w14:paraId="646B5710" w14:textId="77777777" w:rsidTr="0064481B">
        <w:trPr>
          <w:gridAfter w:val="1"/>
          <w:wAfter w:w="344" w:type="dxa"/>
          <w:cantSplit/>
        </w:trPr>
        <w:tc>
          <w:tcPr>
            <w:tcW w:w="1952" w:type="dxa"/>
          </w:tcPr>
          <w:p w14:paraId="646B570E" w14:textId="77777777" w:rsidR="001F7BCA" w:rsidRPr="008A701C" w:rsidRDefault="001F7BCA" w:rsidP="00AD0966">
            <w:pPr>
              <w:pStyle w:val="Normal-Schedule"/>
              <w:spacing w:before="60" w:after="60"/>
            </w:pPr>
            <w:r>
              <w:br w:type="page"/>
              <w:t>328(3)</w:t>
            </w:r>
          </w:p>
        </w:tc>
        <w:tc>
          <w:tcPr>
            <w:tcW w:w="5986" w:type="dxa"/>
            <w:gridSpan w:val="3"/>
          </w:tcPr>
          <w:p w14:paraId="646B570F" w14:textId="77777777" w:rsidR="001F7BCA" w:rsidRPr="008A701C" w:rsidRDefault="001F7BCA" w:rsidP="00AD0966">
            <w:pPr>
              <w:pStyle w:val="Normal-Schedule"/>
              <w:spacing w:before="60" w:after="60"/>
            </w:pPr>
            <w:r w:rsidRPr="00DD4E58">
              <w:t>Some</w:t>
            </w:r>
            <w:r w:rsidRPr="00A967DD">
              <w:t xml:space="preserve"> jurisdictions will insert a relevant law here.</w:t>
            </w:r>
          </w:p>
        </w:tc>
      </w:tr>
      <w:tr w:rsidR="001F7BCA" w14:paraId="646B5713" w14:textId="77777777" w:rsidTr="0064481B">
        <w:trPr>
          <w:gridAfter w:val="1"/>
          <w:wAfter w:w="344" w:type="dxa"/>
          <w:cantSplit/>
        </w:trPr>
        <w:tc>
          <w:tcPr>
            <w:tcW w:w="1952" w:type="dxa"/>
          </w:tcPr>
          <w:p w14:paraId="646B5711" w14:textId="77777777" w:rsidR="001F7BCA" w:rsidRDefault="001F7BCA" w:rsidP="006D13A2">
            <w:pPr>
              <w:pStyle w:val="Normal-Schedule"/>
              <w:spacing w:before="60" w:after="60"/>
            </w:pPr>
            <w:r>
              <w:t>328(5)</w:t>
            </w:r>
          </w:p>
        </w:tc>
        <w:tc>
          <w:tcPr>
            <w:tcW w:w="5986" w:type="dxa"/>
            <w:gridSpan w:val="3"/>
          </w:tcPr>
          <w:p w14:paraId="646B5712" w14:textId="77777777" w:rsidR="001F7BCA" w:rsidRPr="00DD4E58" w:rsidRDefault="001F7BCA" w:rsidP="007B77B4">
            <w:pPr>
              <w:pStyle w:val="Normal-Schedule"/>
              <w:spacing w:before="60" w:after="60"/>
            </w:pPr>
            <w:r>
              <w:t xml:space="preserve">Jurisdictions may insert a Note at the end of this </w:t>
            </w:r>
            <w:proofErr w:type="spellStart"/>
            <w:r>
              <w:t>subregulation</w:t>
            </w:r>
            <w:proofErr w:type="spellEnd"/>
            <w:r>
              <w:t xml:space="preserve"> explaining the interaction between Chapter 7 of these Regulations and local dangerous goods legislation relating to explosives.</w:t>
            </w:r>
          </w:p>
        </w:tc>
      </w:tr>
      <w:tr w:rsidR="001F7BCA" w14:paraId="646B5717" w14:textId="77777777" w:rsidTr="0064481B">
        <w:trPr>
          <w:gridAfter w:val="1"/>
          <w:wAfter w:w="344" w:type="dxa"/>
          <w:cantSplit/>
        </w:trPr>
        <w:tc>
          <w:tcPr>
            <w:tcW w:w="1952" w:type="dxa"/>
          </w:tcPr>
          <w:p w14:paraId="646B5714" w14:textId="77777777" w:rsidR="001F7BCA" w:rsidRDefault="001F7BCA" w:rsidP="00AD0966">
            <w:pPr>
              <w:pStyle w:val="Normal-Schedule"/>
              <w:spacing w:before="60" w:after="60"/>
            </w:pPr>
            <w:r>
              <w:t>348</w:t>
            </w:r>
          </w:p>
        </w:tc>
        <w:tc>
          <w:tcPr>
            <w:tcW w:w="5986" w:type="dxa"/>
            <w:gridSpan w:val="3"/>
          </w:tcPr>
          <w:p w14:paraId="646B5715" w14:textId="77777777" w:rsidR="001F7BCA" w:rsidRDefault="001F7BCA" w:rsidP="00C97608">
            <w:pPr>
              <w:pStyle w:val="Normal-Schedule"/>
              <w:spacing w:before="60" w:after="60"/>
              <w:ind w:left="350" w:hanging="350"/>
            </w:pPr>
            <w:r>
              <w:t>1</w:t>
            </w:r>
            <w:r>
              <w:tab/>
              <w:t>Jurisdictions may insert a new provision imposing a relevant fee to be paid to the regulator for administration in relation to notifications under this regulation.  A provision of this kind may include requirements as to the structure of the relevant fee and the timing of its payment.</w:t>
            </w:r>
          </w:p>
          <w:p w14:paraId="646B5716" w14:textId="77777777" w:rsidR="001F7BCA" w:rsidRPr="00C97608" w:rsidRDefault="001F7BCA" w:rsidP="007B77B4">
            <w:pPr>
              <w:pStyle w:val="Normal-Schedule"/>
              <w:spacing w:before="60" w:after="60"/>
              <w:ind w:left="350" w:hanging="350"/>
            </w:pPr>
            <w:r>
              <w:t>2</w:t>
            </w:r>
            <w:r>
              <w:tab/>
              <w:t>Jurisdictions that impose such a fee will also provide appropriate remedies for non-payment (for example, enforcement of a civil debt due to the regulator).  This may require amendment to other provisions.</w:t>
            </w:r>
          </w:p>
        </w:tc>
      </w:tr>
      <w:tr w:rsidR="001F7BCA" w14:paraId="646B571A" w14:textId="77777777" w:rsidTr="0064481B">
        <w:trPr>
          <w:gridAfter w:val="1"/>
          <w:wAfter w:w="344" w:type="dxa"/>
          <w:cantSplit/>
        </w:trPr>
        <w:tc>
          <w:tcPr>
            <w:tcW w:w="1952" w:type="dxa"/>
          </w:tcPr>
          <w:p w14:paraId="646B5718" w14:textId="77777777" w:rsidR="001F7BCA" w:rsidRPr="008A701C" w:rsidRDefault="001F7BCA" w:rsidP="00AD0966">
            <w:pPr>
              <w:pStyle w:val="Normal-Schedule"/>
              <w:spacing w:before="60" w:after="60"/>
            </w:pPr>
            <w:r>
              <w:t>354(4)</w:t>
            </w:r>
          </w:p>
        </w:tc>
        <w:tc>
          <w:tcPr>
            <w:tcW w:w="5986" w:type="dxa"/>
            <w:gridSpan w:val="3"/>
          </w:tcPr>
          <w:p w14:paraId="646B5719" w14:textId="77777777" w:rsidR="001F7BCA" w:rsidRPr="008E4EAE" w:rsidRDefault="001F7BCA" w:rsidP="00AD0966">
            <w:pPr>
              <w:pStyle w:val="Normal-Schedule"/>
              <w:spacing w:before="60" w:after="60"/>
            </w:pPr>
            <w:r>
              <w:t>A jurisdiction will insert the relevant enactment that regulates the use of hazardous chemicals for agricultural purposes.</w:t>
            </w:r>
          </w:p>
        </w:tc>
      </w:tr>
      <w:tr w:rsidR="001F7BCA" w14:paraId="646B571D" w14:textId="77777777" w:rsidTr="0064481B">
        <w:trPr>
          <w:gridAfter w:val="1"/>
          <w:wAfter w:w="344" w:type="dxa"/>
          <w:cantSplit/>
        </w:trPr>
        <w:tc>
          <w:tcPr>
            <w:tcW w:w="1952" w:type="dxa"/>
          </w:tcPr>
          <w:p w14:paraId="646B571B" w14:textId="77777777" w:rsidR="001F7BCA" w:rsidDel="00264C3F" w:rsidRDefault="001F7BCA" w:rsidP="00AD0966">
            <w:pPr>
              <w:pStyle w:val="Normal-Schedule"/>
              <w:spacing w:before="60" w:after="60"/>
            </w:pPr>
            <w:r>
              <w:t>Part 7.1, Division 9</w:t>
            </w:r>
          </w:p>
        </w:tc>
        <w:tc>
          <w:tcPr>
            <w:tcW w:w="5986" w:type="dxa"/>
            <w:gridSpan w:val="3"/>
          </w:tcPr>
          <w:p w14:paraId="646B571C" w14:textId="77777777" w:rsidR="001F7BCA" w:rsidRPr="00DD4E58" w:rsidDel="00264C3F" w:rsidRDefault="001F7BCA" w:rsidP="00AD0966">
            <w:pPr>
              <w:pStyle w:val="Normal-Schedule"/>
              <w:spacing w:before="60" w:after="60"/>
            </w:pPr>
            <w:r>
              <w:t>A jurisdiction may omit this Division if it is covered by other laws of that jurisdiction.</w:t>
            </w:r>
          </w:p>
        </w:tc>
      </w:tr>
      <w:tr w:rsidR="001F7BCA" w14:paraId="646B5720" w14:textId="77777777" w:rsidTr="0064481B">
        <w:trPr>
          <w:gridAfter w:val="1"/>
          <w:wAfter w:w="344" w:type="dxa"/>
          <w:cantSplit/>
        </w:trPr>
        <w:tc>
          <w:tcPr>
            <w:tcW w:w="1952" w:type="dxa"/>
          </w:tcPr>
          <w:p w14:paraId="646B571E" w14:textId="77777777" w:rsidR="001F7BCA" w:rsidRDefault="001F7BCA" w:rsidP="00AD0966">
            <w:pPr>
              <w:pStyle w:val="Normal-Schedule"/>
              <w:spacing w:before="60" w:after="60"/>
            </w:pPr>
            <w:r>
              <w:lastRenderedPageBreak/>
              <w:t>419(3)(e)</w:t>
            </w:r>
          </w:p>
        </w:tc>
        <w:tc>
          <w:tcPr>
            <w:tcW w:w="5986" w:type="dxa"/>
            <w:gridSpan w:val="3"/>
          </w:tcPr>
          <w:p w14:paraId="646B571F" w14:textId="77777777" w:rsidR="001F7BCA" w:rsidRDefault="001F7BCA" w:rsidP="00AD0966">
            <w:pPr>
              <w:pStyle w:val="Normal-Schedule"/>
              <w:spacing w:before="60" w:after="60"/>
            </w:pPr>
            <w:r>
              <w:t>Each jurisdiction may specify the relevant legislation for that jurisdiction.</w:t>
            </w:r>
          </w:p>
        </w:tc>
      </w:tr>
      <w:tr w:rsidR="001F7BCA" w14:paraId="646B5724" w14:textId="77777777" w:rsidTr="0064481B">
        <w:trPr>
          <w:gridAfter w:val="1"/>
          <w:wAfter w:w="344" w:type="dxa"/>
          <w:cantSplit/>
        </w:trPr>
        <w:tc>
          <w:tcPr>
            <w:tcW w:w="1952" w:type="dxa"/>
          </w:tcPr>
          <w:p w14:paraId="646B5721" w14:textId="77777777" w:rsidR="001F7BCA" w:rsidRPr="008A701C" w:rsidRDefault="001F7BCA" w:rsidP="00AD0966">
            <w:pPr>
              <w:pStyle w:val="Normal-Schedule"/>
              <w:spacing w:before="60" w:after="60"/>
            </w:pPr>
            <w:r>
              <w:t>472, 484</w:t>
            </w:r>
          </w:p>
        </w:tc>
        <w:tc>
          <w:tcPr>
            <w:tcW w:w="5986" w:type="dxa"/>
            <w:gridSpan w:val="3"/>
          </w:tcPr>
          <w:p w14:paraId="646B5722" w14:textId="77777777" w:rsidR="001F7BCA" w:rsidRDefault="001F7BCA" w:rsidP="000F4FD2">
            <w:pPr>
              <w:pStyle w:val="Normal-Schedule"/>
              <w:spacing w:before="60" w:after="60"/>
              <w:ind w:left="350" w:hanging="350"/>
            </w:pPr>
            <w:r>
              <w:t>1</w:t>
            </w:r>
            <w:r>
              <w:tab/>
            </w:r>
            <w:r w:rsidRPr="00DD2506">
              <w:t>Each jurisdiction will be responsible for regulating sites authorised to accept asbestos waste.</w:t>
            </w:r>
            <w:r>
              <w:t xml:space="preserve">  The Commonwealth may rely on the regulation of sites by the States.</w:t>
            </w:r>
          </w:p>
          <w:p w14:paraId="646B5723" w14:textId="77777777" w:rsidR="001F7BCA" w:rsidRPr="000F4FD2" w:rsidRDefault="001F7BCA" w:rsidP="000F4FD2">
            <w:pPr>
              <w:pStyle w:val="Normal-Schedule"/>
              <w:spacing w:before="60" w:after="60"/>
              <w:ind w:left="350" w:hanging="350"/>
            </w:pPr>
            <w:r>
              <w:t>2</w:t>
            </w:r>
            <w:r>
              <w:tab/>
            </w:r>
            <w:r w:rsidRPr="00DD2506">
              <w:t>Each jurisdiction will be responsible for regulating laundries authorised to launder asbestos contaminated clothing.</w:t>
            </w:r>
            <w:r>
              <w:t xml:space="preserve">  The Commonwealth may rely on the regulation of laundries by the States.</w:t>
            </w:r>
          </w:p>
        </w:tc>
      </w:tr>
      <w:tr w:rsidR="001F7BCA" w14:paraId="646B5727" w14:textId="77777777" w:rsidTr="0064481B">
        <w:trPr>
          <w:gridAfter w:val="1"/>
          <w:wAfter w:w="344" w:type="dxa"/>
          <w:cantSplit/>
        </w:trPr>
        <w:tc>
          <w:tcPr>
            <w:tcW w:w="1952" w:type="dxa"/>
          </w:tcPr>
          <w:p w14:paraId="646B5725" w14:textId="77777777" w:rsidR="001F7BCA" w:rsidRDefault="001F7BCA" w:rsidP="00AD0966">
            <w:pPr>
              <w:pStyle w:val="Normal-Schedule"/>
              <w:spacing w:before="60" w:after="60"/>
            </w:pPr>
            <w:r>
              <w:t>492(2)(h), 500(b)</w:t>
            </w:r>
          </w:p>
        </w:tc>
        <w:tc>
          <w:tcPr>
            <w:tcW w:w="5986" w:type="dxa"/>
            <w:gridSpan w:val="3"/>
          </w:tcPr>
          <w:p w14:paraId="646B5726" w14:textId="77777777" w:rsidR="001F7BCA" w:rsidRDefault="001F7BCA" w:rsidP="00AD0966">
            <w:pPr>
              <w:pStyle w:val="Normal-Schedule"/>
              <w:spacing w:before="60" w:after="60"/>
            </w:pPr>
            <w:r>
              <w:t>A jurisdiction may insert its relevant environment protection law.</w:t>
            </w:r>
          </w:p>
        </w:tc>
      </w:tr>
      <w:tr w:rsidR="001F7BCA" w:rsidRPr="008A701C" w14:paraId="646B572B" w14:textId="77777777" w:rsidTr="0064481B">
        <w:trPr>
          <w:gridAfter w:val="1"/>
          <w:wAfter w:w="344" w:type="dxa"/>
          <w:cantSplit/>
        </w:trPr>
        <w:tc>
          <w:tcPr>
            <w:tcW w:w="1952" w:type="dxa"/>
          </w:tcPr>
          <w:p w14:paraId="646B5728" w14:textId="77777777" w:rsidR="001F7BCA" w:rsidRPr="008A701C" w:rsidRDefault="001F7BCA" w:rsidP="00AD0966">
            <w:pPr>
              <w:pStyle w:val="Normal-Schedule"/>
              <w:spacing w:before="60" w:after="60"/>
            </w:pPr>
            <w:r>
              <w:t>530(1)</w:t>
            </w:r>
          </w:p>
        </w:tc>
        <w:tc>
          <w:tcPr>
            <w:tcW w:w="5986" w:type="dxa"/>
            <w:gridSpan w:val="3"/>
          </w:tcPr>
          <w:p w14:paraId="646B5729" w14:textId="77777777" w:rsidR="001F7BCA" w:rsidRDefault="001F7BCA" w:rsidP="006D13A2">
            <w:pPr>
              <w:pStyle w:val="Normal-Schedule"/>
              <w:spacing w:before="60" w:after="60"/>
              <w:ind w:left="458" w:hanging="458"/>
            </w:pPr>
            <w:r>
              <w:t>1</w:t>
            </w:r>
            <w:r>
              <w:tab/>
            </w:r>
            <w:r w:rsidRPr="008A701C">
              <w:t xml:space="preserve">Jurisdictions other than the Commonwealth </w:t>
            </w:r>
            <w:r>
              <w:t>will</w:t>
            </w:r>
            <w:r w:rsidRPr="008A701C">
              <w:t xml:space="preserve"> include this provision.</w:t>
            </w:r>
          </w:p>
          <w:p w14:paraId="646B572A" w14:textId="77777777" w:rsidR="001F7BCA" w:rsidRPr="008A701C" w:rsidRDefault="001F7BCA" w:rsidP="007B77B4">
            <w:pPr>
              <w:pStyle w:val="Normal-Schedule"/>
              <w:spacing w:before="60" w:after="60"/>
              <w:ind w:left="458" w:hanging="458"/>
            </w:pPr>
            <w:r>
              <w:t>2</w:t>
            </w:r>
            <w:r>
              <w:tab/>
              <w:t>Jurisdictions will refer to local legislation under which the national offshore petroleum safety scheme applies.</w:t>
            </w:r>
          </w:p>
        </w:tc>
      </w:tr>
      <w:tr w:rsidR="001F7BCA" w:rsidRPr="008A701C" w14:paraId="646B572E" w14:textId="77777777" w:rsidTr="0064481B">
        <w:trPr>
          <w:gridAfter w:val="1"/>
          <w:wAfter w:w="344" w:type="dxa"/>
          <w:cantSplit/>
        </w:trPr>
        <w:tc>
          <w:tcPr>
            <w:tcW w:w="1952" w:type="dxa"/>
          </w:tcPr>
          <w:p w14:paraId="646B572C" w14:textId="77777777" w:rsidR="001F7BCA" w:rsidRDefault="001F7BCA" w:rsidP="00AD0966">
            <w:pPr>
              <w:pStyle w:val="Normal-Schedule"/>
              <w:spacing w:before="60" w:after="60"/>
            </w:pPr>
            <w:r>
              <w:t>530(2)</w:t>
            </w:r>
          </w:p>
        </w:tc>
        <w:tc>
          <w:tcPr>
            <w:tcW w:w="5986" w:type="dxa"/>
            <w:gridSpan w:val="3"/>
          </w:tcPr>
          <w:p w14:paraId="646B572D" w14:textId="77777777" w:rsidR="001F7BCA" w:rsidRPr="008A701C" w:rsidRDefault="001F7BCA" w:rsidP="000F4FD2">
            <w:pPr>
              <w:pStyle w:val="Normal-Schedule"/>
              <w:spacing w:before="60" w:after="60"/>
            </w:pPr>
            <w:r w:rsidRPr="007923E4">
              <w:t xml:space="preserve">Jurisdictions will complete this </w:t>
            </w:r>
            <w:proofErr w:type="spellStart"/>
            <w:r>
              <w:t>subregulation</w:t>
            </w:r>
            <w:proofErr w:type="spellEnd"/>
            <w:r w:rsidRPr="007923E4">
              <w:t xml:space="preserve"> with information that clearly identifies facilities the safe operation of which is regulated under legislation relating to mining, port operations and pipelines.  The information is to include the na</w:t>
            </w:r>
            <w:r>
              <w:t>mes of the relevant local Acts.</w:t>
            </w:r>
          </w:p>
        </w:tc>
      </w:tr>
      <w:tr w:rsidR="001F7BCA" w:rsidRPr="008A701C" w14:paraId="646B5736" w14:textId="77777777" w:rsidTr="0064481B">
        <w:trPr>
          <w:gridAfter w:val="1"/>
          <w:wAfter w:w="344" w:type="dxa"/>
          <w:cantSplit/>
        </w:trPr>
        <w:tc>
          <w:tcPr>
            <w:tcW w:w="1952" w:type="dxa"/>
          </w:tcPr>
          <w:p w14:paraId="646B572F" w14:textId="77777777" w:rsidR="001F7BCA" w:rsidRPr="008A701C" w:rsidRDefault="001F7BCA" w:rsidP="00AD0966">
            <w:pPr>
              <w:pStyle w:val="Normal-Schedule"/>
              <w:spacing w:before="60" w:after="60"/>
            </w:pPr>
          </w:p>
        </w:tc>
        <w:tc>
          <w:tcPr>
            <w:tcW w:w="5986" w:type="dxa"/>
            <w:gridSpan w:val="3"/>
          </w:tcPr>
          <w:p w14:paraId="646B5730" w14:textId="77777777" w:rsidR="001F7BCA" w:rsidRPr="007923E4" w:rsidRDefault="001F7BCA" w:rsidP="00AD0966">
            <w:pPr>
              <w:pStyle w:val="Normal-Schedule"/>
              <w:spacing w:before="60" w:after="60"/>
              <w:rPr>
                <w:i/>
              </w:rPr>
            </w:pPr>
            <w:r w:rsidRPr="007923E4">
              <w:rPr>
                <w:i/>
              </w:rPr>
              <w:t>For example:</w:t>
            </w:r>
          </w:p>
          <w:p w14:paraId="646B5731" w14:textId="77777777" w:rsidR="001F7BCA" w:rsidRPr="00090E71" w:rsidRDefault="001F7BCA" w:rsidP="00AD0966">
            <w:pPr>
              <w:pStyle w:val="Normal-Schedule"/>
              <w:spacing w:before="60" w:after="60"/>
              <w:rPr>
                <w:b/>
              </w:rPr>
            </w:pPr>
            <w:r w:rsidRPr="00090E71">
              <w:rPr>
                <w:b/>
              </w:rPr>
              <w:t>New South Wales</w:t>
            </w:r>
          </w:p>
          <w:p w14:paraId="646B5732" w14:textId="77777777" w:rsidR="001F7BCA" w:rsidRPr="007923E4" w:rsidRDefault="001F7BCA" w:rsidP="00AD0966">
            <w:pPr>
              <w:pStyle w:val="Normal-Schedule"/>
              <w:spacing w:before="60" w:after="60"/>
              <w:ind w:left="350" w:hanging="350"/>
            </w:pPr>
            <w:r>
              <w:t>"</w:t>
            </w:r>
            <w:r w:rsidRPr="007923E4">
              <w:t>1</w:t>
            </w:r>
            <w:r w:rsidRPr="007923E4">
              <w:tab/>
              <w:t xml:space="preserve">A </w:t>
            </w:r>
            <w:r w:rsidRPr="007923E4">
              <w:rPr>
                <w:iCs/>
              </w:rPr>
              <w:t>port operational area</w:t>
            </w:r>
            <w:r w:rsidRPr="007923E4">
              <w:t xml:space="preserve"> under the control of a port authority.</w:t>
            </w:r>
          </w:p>
          <w:p w14:paraId="646B5733" w14:textId="77777777" w:rsidR="001F7BCA" w:rsidRPr="007923E4" w:rsidRDefault="001F7BCA" w:rsidP="00AD0966">
            <w:pPr>
              <w:pStyle w:val="Normal-Schedule"/>
              <w:spacing w:before="60" w:after="60"/>
              <w:ind w:left="350"/>
            </w:pPr>
            <w:r w:rsidRPr="007923E4">
              <w:t>Note:</w:t>
            </w:r>
          </w:p>
          <w:p w14:paraId="646B5734" w14:textId="77777777" w:rsidR="001F7BCA" w:rsidRPr="007923E4" w:rsidRDefault="001F7BCA" w:rsidP="00AD0966">
            <w:pPr>
              <w:pStyle w:val="Normal-Schedule"/>
              <w:tabs>
                <w:tab w:val="clear" w:pos="454"/>
              </w:tabs>
              <w:spacing w:before="60" w:after="60"/>
              <w:ind w:left="634" w:hanging="284"/>
            </w:pPr>
            <w:r w:rsidRPr="007923E4">
              <w:rPr>
                <w:b/>
                <w:i/>
              </w:rPr>
              <w:t>p</w:t>
            </w:r>
            <w:r w:rsidRPr="007923E4">
              <w:rPr>
                <w:b/>
                <w:bCs/>
                <w:i/>
                <w:iCs/>
              </w:rPr>
              <w:t>ort authority</w:t>
            </w:r>
            <w:r w:rsidRPr="007923E4">
              <w:t xml:space="preserve"> means a body established under Part 2 or 4 of the</w:t>
            </w:r>
            <w:r>
              <w:t xml:space="preserve"> </w:t>
            </w:r>
            <w:r>
              <w:rPr>
                <w:b/>
              </w:rPr>
              <w:t>Ports and Maritime Administration Act 1995</w:t>
            </w:r>
            <w:r w:rsidRPr="007923E4">
              <w:t>.</w:t>
            </w:r>
          </w:p>
          <w:p w14:paraId="646B5735" w14:textId="77777777" w:rsidR="001F7BCA" w:rsidRPr="007923E4" w:rsidRDefault="001F7BCA" w:rsidP="00AD0966">
            <w:pPr>
              <w:pStyle w:val="Normal-Schedule"/>
              <w:spacing w:before="60"/>
              <w:ind w:left="634" w:hanging="284"/>
            </w:pPr>
            <w:r w:rsidRPr="007923E4">
              <w:rPr>
                <w:b/>
                <w:bCs/>
                <w:i/>
                <w:iCs/>
              </w:rPr>
              <w:t>port operational area</w:t>
            </w:r>
            <w:r w:rsidRPr="007923E4">
              <w:t xml:space="preserve"> means the land and sea, including the fixed facilities and vessels, located in any area defined in Schedule 1 to the</w:t>
            </w:r>
            <w:r>
              <w:t xml:space="preserve"> Ports and Maritime Administration Regulation 2007</w:t>
            </w:r>
            <w:r w:rsidRPr="007923E4">
              <w:t xml:space="preserve"> and includes any berths </w:t>
            </w:r>
          </w:p>
        </w:tc>
      </w:tr>
      <w:tr w:rsidR="001F7BCA" w:rsidRPr="008A701C" w14:paraId="646B573A" w14:textId="77777777" w:rsidTr="0064481B">
        <w:trPr>
          <w:gridAfter w:val="1"/>
          <w:wAfter w:w="344" w:type="dxa"/>
          <w:cantSplit/>
        </w:trPr>
        <w:tc>
          <w:tcPr>
            <w:tcW w:w="1952" w:type="dxa"/>
          </w:tcPr>
          <w:p w14:paraId="646B5737" w14:textId="77777777" w:rsidR="001F7BCA" w:rsidRPr="008A701C" w:rsidRDefault="001F7BCA" w:rsidP="00AD0966">
            <w:pPr>
              <w:pStyle w:val="Normal-Schedule"/>
              <w:spacing w:before="60" w:after="60"/>
            </w:pPr>
          </w:p>
        </w:tc>
        <w:tc>
          <w:tcPr>
            <w:tcW w:w="5986" w:type="dxa"/>
            <w:gridSpan w:val="3"/>
          </w:tcPr>
          <w:p w14:paraId="646B5738" w14:textId="77777777" w:rsidR="001F7BCA" w:rsidRDefault="001F7BCA" w:rsidP="00AD0966">
            <w:pPr>
              <w:pStyle w:val="Normal-Schedule"/>
              <w:spacing w:before="0" w:after="60"/>
              <w:ind w:left="635"/>
            </w:pPr>
            <w:r w:rsidRPr="007923E4">
              <w:t>adjacent to such an area including container terminals and bulk liquid berths.  It does not include any long-term storage areas where dangerous goods are usually kept for more than five days.</w:t>
            </w:r>
          </w:p>
          <w:p w14:paraId="646B5739" w14:textId="77777777" w:rsidR="001F7BCA" w:rsidRPr="007923E4" w:rsidRDefault="001F7BCA" w:rsidP="00AD0966">
            <w:pPr>
              <w:pStyle w:val="Normal-Schedule"/>
              <w:spacing w:before="60" w:after="60"/>
              <w:ind w:left="350" w:hanging="350"/>
              <w:rPr>
                <w:i/>
              </w:rPr>
            </w:pPr>
            <w:r w:rsidRPr="007923E4">
              <w:t>2</w:t>
            </w:r>
            <w:r w:rsidRPr="007923E4">
              <w:tab/>
              <w:t xml:space="preserve">A </w:t>
            </w:r>
            <w:r w:rsidRPr="007923E4">
              <w:rPr>
                <w:iCs/>
              </w:rPr>
              <w:t>pipeline</w:t>
            </w:r>
            <w:r w:rsidRPr="007923E4">
              <w:t xml:space="preserve"> to which the</w:t>
            </w:r>
            <w:r>
              <w:t xml:space="preserve"> </w:t>
            </w:r>
            <w:r>
              <w:rPr>
                <w:b/>
              </w:rPr>
              <w:t>Gas Supply Act 1996</w:t>
            </w:r>
            <w:r w:rsidRPr="007923E4">
              <w:t>,</w:t>
            </w:r>
            <w:r>
              <w:t xml:space="preserve"> </w:t>
            </w:r>
            <w:r>
              <w:rPr>
                <w:b/>
              </w:rPr>
              <w:t>Pipelines Act 1967</w:t>
            </w:r>
            <w:r>
              <w:t>,</w:t>
            </w:r>
            <w:r w:rsidRPr="007923E4">
              <w:t xml:space="preserve"> repealed</w:t>
            </w:r>
            <w:r>
              <w:t xml:space="preserve"> </w:t>
            </w:r>
            <w:r>
              <w:rPr>
                <w:b/>
              </w:rPr>
              <w:t>Dangerous Goods Act 1975</w:t>
            </w:r>
            <w:r w:rsidRPr="007923E4">
              <w:t xml:space="preserve"> and the</w:t>
            </w:r>
            <w:r>
              <w:t xml:space="preserve"> Dangerous Goods (General) Regulation 1999</w:t>
            </w:r>
            <w:r w:rsidRPr="007923E4">
              <w:t xml:space="preserve"> apply.</w:t>
            </w:r>
          </w:p>
        </w:tc>
      </w:tr>
      <w:tr w:rsidR="001F7BCA" w:rsidRPr="008A701C" w14:paraId="646B573D" w14:textId="77777777" w:rsidTr="0064481B">
        <w:trPr>
          <w:gridAfter w:val="1"/>
          <w:wAfter w:w="344" w:type="dxa"/>
          <w:cantSplit/>
        </w:trPr>
        <w:tc>
          <w:tcPr>
            <w:tcW w:w="1952" w:type="dxa"/>
          </w:tcPr>
          <w:p w14:paraId="646B573B" w14:textId="77777777" w:rsidR="001F7BCA" w:rsidRDefault="001F7BCA" w:rsidP="00AD0966">
            <w:pPr>
              <w:pStyle w:val="Normal-Schedule"/>
              <w:spacing w:before="60" w:after="60"/>
            </w:pPr>
          </w:p>
        </w:tc>
        <w:tc>
          <w:tcPr>
            <w:tcW w:w="5986" w:type="dxa"/>
            <w:gridSpan w:val="3"/>
          </w:tcPr>
          <w:p w14:paraId="646B573C" w14:textId="77777777" w:rsidR="001F7BCA" w:rsidRPr="008A701C" w:rsidRDefault="001F7BCA" w:rsidP="00AD0966">
            <w:pPr>
              <w:pStyle w:val="Normal-Schedule"/>
              <w:spacing w:before="60" w:after="60"/>
              <w:ind w:left="350" w:hanging="350"/>
            </w:pPr>
            <w:r w:rsidRPr="008A701C">
              <w:t>3</w:t>
            </w:r>
            <w:r w:rsidRPr="008A701C">
              <w:tab/>
              <w:t xml:space="preserve">A </w:t>
            </w:r>
            <w:r w:rsidRPr="008A701C">
              <w:rPr>
                <w:iCs/>
              </w:rPr>
              <w:t xml:space="preserve">mine </w:t>
            </w:r>
            <w:r w:rsidRPr="008A701C">
              <w:t xml:space="preserve">that is a coal workplace to which the </w:t>
            </w:r>
            <w:r w:rsidRPr="007C3BDD">
              <w:rPr>
                <w:b/>
                <w:iCs/>
              </w:rPr>
              <w:t>Coal Mine Health and Safety Act 2002</w:t>
            </w:r>
            <w:r w:rsidRPr="008A701C">
              <w:t xml:space="preserve"> applies or a mining workplace to which the </w:t>
            </w:r>
            <w:r w:rsidRPr="007C3BDD">
              <w:rPr>
                <w:b/>
                <w:iCs/>
              </w:rPr>
              <w:t>Mine Health and</w:t>
            </w:r>
            <w:r w:rsidRPr="007C3BDD">
              <w:rPr>
                <w:b/>
              </w:rPr>
              <w:t xml:space="preserve"> </w:t>
            </w:r>
            <w:r w:rsidRPr="007C3BDD">
              <w:rPr>
                <w:b/>
                <w:iCs/>
              </w:rPr>
              <w:t>Safety Act 2004</w:t>
            </w:r>
            <w:r w:rsidRPr="008A701C">
              <w:t xml:space="preserve"> applies or at which activities under the </w:t>
            </w:r>
            <w:r w:rsidRPr="007C3BDD">
              <w:rPr>
                <w:b/>
                <w:iCs/>
              </w:rPr>
              <w:t>Petroleum (Onshore) Act 1991</w:t>
            </w:r>
            <w:r w:rsidRPr="008A701C">
              <w:t xml:space="preserve"> or the </w:t>
            </w:r>
            <w:r w:rsidRPr="007C3BDD">
              <w:rPr>
                <w:b/>
                <w:iCs/>
              </w:rPr>
              <w:t>Petroleum (Offshore) Act 1982</w:t>
            </w:r>
            <w:r>
              <w:t xml:space="preserve"> are carried out."</w:t>
            </w:r>
          </w:p>
        </w:tc>
      </w:tr>
      <w:tr w:rsidR="001F7BCA" w:rsidRPr="008A701C" w14:paraId="646B5741" w14:textId="77777777" w:rsidTr="0064481B">
        <w:trPr>
          <w:gridAfter w:val="1"/>
          <w:wAfter w:w="344" w:type="dxa"/>
          <w:cantSplit/>
        </w:trPr>
        <w:tc>
          <w:tcPr>
            <w:tcW w:w="1952" w:type="dxa"/>
          </w:tcPr>
          <w:p w14:paraId="646B573E" w14:textId="77777777" w:rsidR="001F7BCA" w:rsidRDefault="001F7BCA" w:rsidP="00AD0966">
            <w:pPr>
              <w:pStyle w:val="Normal-Schedule"/>
              <w:spacing w:before="60" w:after="60"/>
            </w:pPr>
          </w:p>
        </w:tc>
        <w:tc>
          <w:tcPr>
            <w:tcW w:w="5986" w:type="dxa"/>
            <w:gridSpan w:val="3"/>
          </w:tcPr>
          <w:p w14:paraId="646B573F" w14:textId="77777777" w:rsidR="001F7BCA" w:rsidRPr="00090E71" w:rsidRDefault="001F7BCA" w:rsidP="00AD0966">
            <w:pPr>
              <w:pStyle w:val="Normal-Schedule"/>
              <w:spacing w:before="60" w:after="60"/>
              <w:rPr>
                <w:b/>
              </w:rPr>
            </w:pPr>
            <w:r w:rsidRPr="00090E71">
              <w:rPr>
                <w:b/>
              </w:rPr>
              <w:t>Queensland</w:t>
            </w:r>
          </w:p>
          <w:p w14:paraId="646B5740" w14:textId="77777777" w:rsidR="001F7BCA" w:rsidRPr="00090E71" w:rsidRDefault="001F7BCA" w:rsidP="00AD0966">
            <w:pPr>
              <w:pStyle w:val="Normal-Schedule"/>
              <w:spacing w:before="60" w:after="60"/>
            </w:pPr>
            <w:r>
              <w:t xml:space="preserve">"A facility that is a </w:t>
            </w:r>
            <w:r w:rsidRPr="00F1086E">
              <w:rPr>
                <w:b/>
                <w:i/>
              </w:rPr>
              <w:t>magazine</w:t>
            </w:r>
            <w:r>
              <w:t xml:space="preserve">, within the meaning of the </w:t>
            </w:r>
            <w:r w:rsidRPr="00F1086E">
              <w:rPr>
                <w:b/>
              </w:rPr>
              <w:t>Explosives Act 1999</w:t>
            </w:r>
            <w:r>
              <w:t>, at which no processing activity involving dangerous goods, including explosives, is carried out."</w:t>
            </w:r>
          </w:p>
        </w:tc>
      </w:tr>
      <w:tr w:rsidR="001F7BCA" w:rsidRPr="008A701C" w14:paraId="646B5746" w14:textId="77777777" w:rsidTr="0064481B">
        <w:trPr>
          <w:gridAfter w:val="1"/>
          <w:wAfter w:w="344" w:type="dxa"/>
          <w:cantSplit/>
        </w:trPr>
        <w:tc>
          <w:tcPr>
            <w:tcW w:w="1952" w:type="dxa"/>
          </w:tcPr>
          <w:p w14:paraId="646B5742" w14:textId="77777777" w:rsidR="001F7BCA" w:rsidRDefault="001F7BCA" w:rsidP="00AD0966">
            <w:pPr>
              <w:pStyle w:val="Normal-Schedule"/>
              <w:spacing w:before="60" w:after="60"/>
            </w:pPr>
            <w:r>
              <w:lastRenderedPageBreak/>
              <w:t>538</w:t>
            </w:r>
          </w:p>
        </w:tc>
        <w:tc>
          <w:tcPr>
            <w:tcW w:w="5986" w:type="dxa"/>
            <w:gridSpan w:val="3"/>
          </w:tcPr>
          <w:p w14:paraId="646B5743" w14:textId="77777777" w:rsidR="001F7BCA" w:rsidRPr="000F4FD2" w:rsidRDefault="001F7BCA" w:rsidP="000F4FD2">
            <w:pPr>
              <w:pStyle w:val="Normal-Schedule"/>
              <w:spacing w:before="60" w:after="60"/>
            </w:pPr>
            <w:r w:rsidRPr="000F4FD2">
              <w:t xml:space="preserve">The Commonwealth may insert further </w:t>
            </w:r>
            <w:proofErr w:type="spellStart"/>
            <w:r w:rsidRPr="000F4FD2">
              <w:t>subregulations</w:t>
            </w:r>
            <w:proofErr w:type="spellEnd"/>
            <w:r w:rsidRPr="000F4FD2">
              <w:t xml:space="preserve"> as follows:</w:t>
            </w:r>
          </w:p>
          <w:p w14:paraId="646B5744" w14:textId="77777777" w:rsidR="001F7BCA" w:rsidRDefault="001F7BCA" w:rsidP="000F4FD2">
            <w:pPr>
              <w:pStyle w:val="Normal-Schedule"/>
              <w:tabs>
                <w:tab w:val="clear" w:pos="454"/>
                <w:tab w:val="right" w:pos="252"/>
              </w:tabs>
              <w:spacing w:before="60" w:after="60"/>
              <w:ind w:left="372" w:hanging="372"/>
            </w:pPr>
            <w:r w:rsidRPr="0095237B">
              <w:t>"(5)</w:t>
            </w:r>
            <w:r w:rsidRPr="0095237B">
              <w:tab/>
              <w:t xml:space="preserve">If the information that is required to be included in </w:t>
            </w:r>
            <w:r>
              <w:t>a notification</w:t>
            </w:r>
            <w:r w:rsidRPr="0095237B">
              <w:t xml:space="preserve"> is national security information, the operator of the facility complies with the requirement by giving the regulator a summary, in a form approved by the regulator, of that information.</w:t>
            </w:r>
          </w:p>
          <w:p w14:paraId="646B5745" w14:textId="77777777" w:rsidR="001F7BCA" w:rsidRPr="008A701C" w:rsidRDefault="001F7BCA" w:rsidP="000F4FD2">
            <w:pPr>
              <w:pStyle w:val="Normal-Schedule"/>
              <w:tabs>
                <w:tab w:val="clear" w:pos="454"/>
                <w:tab w:val="right" w:pos="252"/>
              </w:tabs>
              <w:spacing w:before="60" w:after="60"/>
              <w:ind w:left="372" w:hanging="372"/>
            </w:pPr>
            <w:r>
              <w:t xml:space="preserve">  (6)</w:t>
            </w:r>
            <w:r>
              <w:tab/>
              <w:t xml:space="preserve">In </w:t>
            </w:r>
            <w:proofErr w:type="spellStart"/>
            <w:r>
              <w:t>subregulation</w:t>
            </w:r>
            <w:proofErr w:type="spellEnd"/>
            <w:r>
              <w:t xml:space="preserve"> (5), </w:t>
            </w:r>
            <w:r w:rsidRPr="0095237B">
              <w:rPr>
                <w:b/>
                <w:i/>
              </w:rPr>
              <w:t>national security information</w:t>
            </w:r>
            <w:r w:rsidRPr="0095237B">
              <w:t xml:space="preserve"> means information the disclosure of which is likely to prejudice Australia's national security.</w:t>
            </w:r>
            <w:r>
              <w:t>".</w:t>
            </w:r>
          </w:p>
        </w:tc>
      </w:tr>
      <w:tr w:rsidR="001F7BCA" w:rsidRPr="008A701C" w14:paraId="646B574A" w14:textId="77777777" w:rsidTr="0064481B">
        <w:trPr>
          <w:gridAfter w:val="1"/>
          <w:wAfter w:w="344" w:type="dxa"/>
          <w:cantSplit/>
        </w:trPr>
        <w:tc>
          <w:tcPr>
            <w:tcW w:w="1952" w:type="dxa"/>
          </w:tcPr>
          <w:p w14:paraId="646B5747" w14:textId="77777777" w:rsidR="001F7BCA" w:rsidRDefault="001F7BCA" w:rsidP="002F24CD">
            <w:pPr>
              <w:pStyle w:val="Normal-Schedule"/>
              <w:spacing w:before="60" w:after="60"/>
            </w:pPr>
            <w:r>
              <w:t>545A</w:t>
            </w:r>
          </w:p>
        </w:tc>
        <w:tc>
          <w:tcPr>
            <w:tcW w:w="5986" w:type="dxa"/>
            <w:gridSpan w:val="3"/>
          </w:tcPr>
          <w:p w14:paraId="646B5748" w14:textId="77777777" w:rsidR="001F7BCA" w:rsidRDefault="001F7BCA" w:rsidP="002F24CD">
            <w:pPr>
              <w:pStyle w:val="Normal-Schedule"/>
              <w:spacing w:before="60" w:after="60"/>
              <w:ind w:left="350" w:hanging="350"/>
            </w:pPr>
            <w:r>
              <w:t>1</w:t>
            </w:r>
            <w:r>
              <w:tab/>
              <w:t>Jurisdictions may insert a new provision imposing a relevant fee to be paid by the operator of a determined major hazard facility to the regulator for administration in relation to the determination of the major hazard facility.  A provision of this kind may include requirements as to the structure of the relevant fee and the timing of its payment.</w:t>
            </w:r>
          </w:p>
          <w:p w14:paraId="646B5749" w14:textId="77777777" w:rsidR="001F7BCA" w:rsidRPr="00C97608" w:rsidRDefault="001F7BCA" w:rsidP="007B77B4">
            <w:pPr>
              <w:pStyle w:val="Normal-Schedule"/>
              <w:spacing w:before="60" w:after="60"/>
              <w:ind w:left="350" w:hanging="350"/>
            </w:pPr>
            <w:r>
              <w:t>2</w:t>
            </w:r>
            <w:r>
              <w:tab/>
              <w:t>Jurisdictions that impose such a fee will also provide appropriate remedies for non-payment (for example, enforcement of a civil debt due to the regulator or imposition of a condition of determination).  This may require amendment to other provisions.</w:t>
            </w:r>
          </w:p>
        </w:tc>
      </w:tr>
      <w:tr w:rsidR="001F7BCA" w:rsidRPr="008A701C" w14:paraId="646B574E" w14:textId="77777777" w:rsidTr="0064481B">
        <w:trPr>
          <w:gridAfter w:val="1"/>
          <w:wAfter w:w="344" w:type="dxa"/>
          <w:cantSplit/>
        </w:trPr>
        <w:tc>
          <w:tcPr>
            <w:tcW w:w="1952" w:type="dxa"/>
          </w:tcPr>
          <w:p w14:paraId="646B574B" w14:textId="77777777" w:rsidR="001F7BCA" w:rsidRDefault="001F7BCA" w:rsidP="00AD0966">
            <w:pPr>
              <w:pStyle w:val="Normal-Schedule"/>
              <w:spacing w:before="60" w:after="60"/>
            </w:pPr>
            <w:r>
              <w:t>552(f) and 561(2)(e)</w:t>
            </w:r>
          </w:p>
        </w:tc>
        <w:tc>
          <w:tcPr>
            <w:tcW w:w="5986" w:type="dxa"/>
            <w:gridSpan w:val="3"/>
          </w:tcPr>
          <w:p w14:paraId="646B574C" w14:textId="77777777" w:rsidR="001F7BCA" w:rsidRDefault="001F7BCA" w:rsidP="002F24CD">
            <w:pPr>
              <w:pStyle w:val="Normal-Schedule"/>
              <w:suppressLineNumbers/>
              <w:spacing w:before="60" w:after="60"/>
              <w:ind w:left="458" w:hanging="458"/>
            </w:pPr>
            <w:r>
              <w:t>1</w:t>
            </w:r>
            <w:r>
              <w:tab/>
            </w:r>
            <w:r w:rsidRPr="0096733C">
              <w:t>Jurisdictions may have local security legislation, or other types of security regimes, that they will refer to or describe here</w:t>
            </w:r>
            <w:r>
              <w:t>.</w:t>
            </w:r>
          </w:p>
          <w:p w14:paraId="646B574D" w14:textId="77777777" w:rsidR="001F7BCA" w:rsidRPr="00EA22D3" w:rsidRDefault="001F7BCA" w:rsidP="007B77B4">
            <w:pPr>
              <w:pStyle w:val="Normal-Schedule"/>
              <w:suppressLineNumbers/>
              <w:spacing w:before="60" w:after="60"/>
              <w:ind w:left="458" w:hanging="458"/>
            </w:pPr>
            <w:r>
              <w:t>2</w:t>
            </w:r>
            <w:r>
              <w:tab/>
              <w:t>Jurisdictions may also include provisions requiring the operator of the major hazard facility to provide the head of the police force with details of security arrangements and to take into account any written advice from the head of the police force on those arrangements.</w:t>
            </w:r>
          </w:p>
        </w:tc>
      </w:tr>
      <w:tr w:rsidR="001F7BCA" w:rsidRPr="008A701C" w14:paraId="646B5751" w14:textId="77777777" w:rsidTr="0064481B">
        <w:trPr>
          <w:gridAfter w:val="1"/>
          <w:wAfter w:w="344" w:type="dxa"/>
          <w:cantSplit/>
        </w:trPr>
        <w:tc>
          <w:tcPr>
            <w:tcW w:w="1952" w:type="dxa"/>
          </w:tcPr>
          <w:p w14:paraId="646B574F" w14:textId="77777777" w:rsidR="001F7BCA" w:rsidRPr="008A701C" w:rsidRDefault="001F7BCA" w:rsidP="00AD0966">
            <w:pPr>
              <w:pStyle w:val="Normal-Schedule"/>
              <w:spacing w:before="60" w:after="60"/>
            </w:pPr>
            <w:r>
              <w:t>55</w:t>
            </w:r>
            <w:r w:rsidRPr="008A701C">
              <w:t>7</w:t>
            </w:r>
            <w:r>
              <w:t>(2)(a)</w:t>
            </w:r>
          </w:p>
        </w:tc>
        <w:tc>
          <w:tcPr>
            <w:tcW w:w="5986" w:type="dxa"/>
            <w:gridSpan w:val="3"/>
          </w:tcPr>
          <w:p w14:paraId="646B5750" w14:textId="77777777" w:rsidR="001F7BCA" w:rsidRDefault="001F7BCA" w:rsidP="00AD0966">
            <w:pPr>
              <w:pStyle w:val="Normal-Schedule"/>
              <w:spacing w:before="60" w:after="60"/>
              <w:rPr>
                <w:sz w:val="24"/>
              </w:rPr>
            </w:pPr>
            <w:r>
              <w:t>J</w:t>
            </w:r>
            <w:r w:rsidRPr="008A701C">
              <w:t xml:space="preserve">urisdictions </w:t>
            </w:r>
            <w:r>
              <w:t>will</w:t>
            </w:r>
            <w:r w:rsidRPr="008A701C">
              <w:t xml:space="preserve"> insert appropriate local provisions esta</w:t>
            </w:r>
            <w:r>
              <w:t>blishing or referring to emergency service organisations.  It is permissible to nominate more than 1 type of emergency service.</w:t>
            </w:r>
          </w:p>
        </w:tc>
      </w:tr>
      <w:tr w:rsidR="001F7BCA" w:rsidRPr="008A701C" w14:paraId="646B5755" w14:textId="77777777" w:rsidTr="0064481B">
        <w:trPr>
          <w:gridAfter w:val="1"/>
          <w:wAfter w:w="344" w:type="dxa"/>
          <w:cantSplit/>
        </w:trPr>
        <w:tc>
          <w:tcPr>
            <w:tcW w:w="1952" w:type="dxa"/>
          </w:tcPr>
          <w:p w14:paraId="646B5752" w14:textId="77777777" w:rsidR="001F7BCA" w:rsidRDefault="001F7BCA" w:rsidP="00DF24D5">
            <w:pPr>
              <w:pStyle w:val="Normal-Schedule"/>
              <w:spacing w:before="60" w:after="60"/>
            </w:pPr>
            <w:r>
              <w:t>Part 9.7 heading</w:t>
            </w:r>
          </w:p>
        </w:tc>
        <w:tc>
          <w:tcPr>
            <w:tcW w:w="5986" w:type="dxa"/>
            <w:gridSpan w:val="3"/>
          </w:tcPr>
          <w:p w14:paraId="646B5753" w14:textId="77777777" w:rsidR="001F7BCA" w:rsidRDefault="001F7BCA" w:rsidP="00DF24D5">
            <w:pPr>
              <w:pStyle w:val="Normal-Schedule"/>
              <w:spacing w:before="60" w:after="60"/>
              <w:ind w:left="350" w:hanging="350"/>
            </w:pPr>
            <w:r>
              <w:t>1</w:t>
            </w:r>
            <w:r>
              <w:tab/>
              <w:t>Jurisdictions may insert provisions imposing a relevant fee to be paid by the operator of a major hazard facility to the regulator for administering various aspects of the major hazard facility licence (for example, the grant, renewal or transfer of the licence or the cancellation of the licence, on application by the operator, under regulation 601).  Provisions of this kind may include requirements as to the structure of the relevant fee and the timing of its payment.</w:t>
            </w:r>
          </w:p>
          <w:p w14:paraId="646B5754" w14:textId="77777777" w:rsidR="001F7BCA" w:rsidRDefault="001F7BCA">
            <w:pPr>
              <w:pStyle w:val="Normal-Schedule"/>
              <w:spacing w:before="60" w:after="60"/>
              <w:ind w:left="350" w:hanging="350"/>
              <w:rPr>
                <w:sz w:val="24"/>
              </w:rPr>
            </w:pPr>
            <w:r>
              <w:t>2</w:t>
            </w:r>
            <w:r>
              <w:tab/>
              <w:t>Jurisdictions that impose such a fee will also provide appropriate remedies for non-payment (for example, licence suspension under regulation 602, enforcement of a civil debt due to the regulator or imposition of a licence condition).  This may require amendment to other provisions.</w:t>
            </w:r>
          </w:p>
        </w:tc>
      </w:tr>
      <w:tr w:rsidR="001F7BCA" w:rsidRPr="008A701C" w14:paraId="646B5759" w14:textId="77777777" w:rsidTr="0064481B">
        <w:trPr>
          <w:gridAfter w:val="1"/>
          <w:wAfter w:w="344" w:type="dxa"/>
          <w:cantSplit/>
        </w:trPr>
        <w:tc>
          <w:tcPr>
            <w:tcW w:w="1952" w:type="dxa"/>
          </w:tcPr>
          <w:p w14:paraId="646B5756" w14:textId="77777777" w:rsidR="001F7BCA" w:rsidRDefault="001F7BCA" w:rsidP="00AD0966">
            <w:pPr>
              <w:pStyle w:val="Normal-Schedule"/>
              <w:spacing w:before="60" w:after="60"/>
            </w:pPr>
            <w:r>
              <w:t>578</w:t>
            </w:r>
          </w:p>
        </w:tc>
        <w:tc>
          <w:tcPr>
            <w:tcW w:w="5986" w:type="dxa"/>
            <w:gridSpan w:val="3"/>
          </w:tcPr>
          <w:p w14:paraId="646B5757" w14:textId="77777777" w:rsidR="001F7BCA" w:rsidRPr="000F4FD2" w:rsidRDefault="001F7BCA" w:rsidP="000F4FD2">
            <w:pPr>
              <w:pStyle w:val="Normal-Schedule"/>
              <w:spacing w:before="60" w:after="60"/>
            </w:pPr>
            <w:r w:rsidRPr="000F4FD2">
              <w:t xml:space="preserve">The Commonwealth may insert further </w:t>
            </w:r>
            <w:proofErr w:type="spellStart"/>
            <w:r w:rsidRPr="000F4FD2">
              <w:t>subregulations</w:t>
            </w:r>
            <w:proofErr w:type="spellEnd"/>
            <w:r w:rsidRPr="000F4FD2">
              <w:t xml:space="preserve"> as follows:</w:t>
            </w:r>
          </w:p>
          <w:p w14:paraId="646B5758" w14:textId="77777777" w:rsidR="001F7BCA" w:rsidRDefault="001F7BCA" w:rsidP="00D716CB">
            <w:pPr>
              <w:pStyle w:val="Normal-Schedule"/>
              <w:tabs>
                <w:tab w:val="clear" w:pos="454"/>
                <w:tab w:val="right" w:pos="252"/>
              </w:tabs>
              <w:spacing w:before="60" w:after="60"/>
              <w:ind w:left="372" w:hanging="372"/>
            </w:pPr>
            <w:r>
              <w:t>"(4</w:t>
            </w:r>
            <w:r w:rsidRPr="0095237B">
              <w:t>)</w:t>
            </w:r>
            <w:r w:rsidRPr="0095237B">
              <w:tab/>
              <w:t xml:space="preserve">If the information that is required to be included in </w:t>
            </w:r>
            <w:r>
              <w:t>a notification</w:t>
            </w:r>
            <w:r w:rsidRPr="0095237B">
              <w:t xml:space="preserve"> is national security information, the operator of the facility complies with the requirement by giving the regulator a summary, in a form approved by the regulator, of that information.</w:t>
            </w:r>
          </w:p>
        </w:tc>
      </w:tr>
      <w:tr w:rsidR="001F7BCA" w:rsidRPr="008A701C" w14:paraId="646B575C" w14:textId="77777777" w:rsidTr="0064481B">
        <w:trPr>
          <w:gridAfter w:val="1"/>
          <w:wAfter w:w="344" w:type="dxa"/>
          <w:cantSplit/>
        </w:trPr>
        <w:tc>
          <w:tcPr>
            <w:tcW w:w="1952" w:type="dxa"/>
          </w:tcPr>
          <w:p w14:paraId="646B575A" w14:textId="77777777" w:rsidR="001F7BCA" w:rsidRDefault="001F7BCA" w:rsidP="00AD0966">
            <w:pPr>
              <w:pStyle w:val="Normal-Schedule"/>
              <w:spacing w:before="60" w:after="60"/>
            </w:pPr>
          </w:p>
        </w:tc>
        <w:tc>
          <w:tcPr>
            <w:tcW w:w="5986" w:type="dxa"/>
            <w:gridSpan w:val="3"/>
          </w:tcPr>
          <w:p w14:paraId="646B575B" w14:textId="77777777" w:rsidR="001F7BCA" w:rsidRPr="000F4FD2" w:rsidRDefault="001F7BCA" w:rsidP="00D716CB">
            <w:pPr>
              <w:pStyle w:val="Normal-Schedule"/>
              <w:tabs>
                <w:tab w:val="clear" w:pos="454"/>
                <w:tab w:val="right" w:pos="252"/>
              </w:tabs>
              <w:spacing w:before="60" w:after="60"/>
              <w:ind w:left="372" w:hanging="372"/>
            </w:pPr>
            <w:r w:rsidRPr="000F4FD2">
              <w:rPr>
                <w:sz w:val="18"/>
              </w:rPr>
              <w:t xml:space="preserve">  </w:t>
            </w:r>
            <w:r>
              <w:t>(5)</w:t>
            </w:r>
            <w:r>
              <w:tab/>
              <w:t xml:space="preserve">In </w:t>
            </w:r>
            <w:proofErr w:type="spellStart"/>
            <w:r>
              <w:t>subregulation</w:t>
            </w:r>
            <w:proofErr w:type="spellEnd"/>
            <w:r>
              <w:t xml:space="preserve"> (4), </w:t>
            </w:r>
            <w:r w:rsidRPr="0095237B">
              <w:rPr>
                <w:b/>
                <w:i/>
              </w:rPr>
              <w:t>national security information</w:t>
            </w:r>
            <w:r w:rsidRPr="0095237B">
              <w:t xml:space="preserve"> means information the disclosure of which is likely to prejudice Australia's national security.</w:t>
            </w:r>
            <w:r>
              <w:t>".</w:t>
            </w:r>
          </w:p>
        </w:tc>
      </w:tr>
      <w:tr w:rsidR="001F7BCA" w:rsidRPr="008A701C" w14:paraId="646B575F" w14:textId="77777777" w:rsidTr="0064481B">
        <w:trPr>
          <w:gridAfter w:val="1"/>
          <w:wAfter w:w="344" w:type="dxa"/>
          <w:cantSplit/>
        </w:trPr>
        <w:tc>
          <w:tcPr>
            <w:tcW w:w="1952" w:type="dxa"/>
          </w:tcPr>
          <w:p w14:paraId="646B575D" w14:textId="77777777" w:rsidR="001F7BCA" w:rsidRPr="008A701C" w:rsidRDefault="001F7BCA" w:rsidP="00AD0966">
            <w:pPr>
              <w:pStyle w:val="Normal-Schedule"/>
              <w:spacing w:before="60" w:after="60"/>
            </w:pPr>
            <w:r>
              <w:t>581(1)(e), 603(1)(c)</w:t>
            </w:r>
          </w:p>
        </w:tc>
        <w:tc>
          <w:tcPr>
            <w:tcW w:w="5986" w:type="dxa"/>
            <w:gridSpan w:val="3"/>
          </w:tcPr>
          <w:p w14:paraId="646B575E" w14:textId="77777777" w:rsidR="001F7BCA" w:rsidRPr="007D60FC" w:rsidRDefault="001F7BCA" w:rsidP="00AD0966">
            <w:pPr>
              <w:pStyle w:val="Normal-Schedule"/>
              <w:spacing w:before="60" w:after="60"/>
            </w:pPr>
            <w:r w:rsidRPr="0096733C">
              <w:t>Some jurisdictions may need to adjust the reference to the Crown.</w:t>
            </w:r>
          </w:p>
        </w:tc>
      </w:tr>
      <w:tr w:rsidR="001F7BCA" w:rsidRPr="008A701C" w14:paraId="646B5762" w14:textId="77777777" w:rsidTr="0064481B">
        <w:trPr>
          <w:gridAfter w:val="1"/>
          <w:wAfter w:w="344" w:type="dxa"/>
          <w:cantSplit/>
        </w:trPr>
        <w:tc>
          <w:tcPr>
            <w:tcW w:w="1952" w:type="dxa"/>
          </w:tcPr>
          <w:p w14:paraId="646B5760" w14:textId="77777777" w:rsidR="001F7BCA" w:rsidRPr="008A701C" w:rsidRDefault="001F7BCA" w:rsidP="00AD0966">
            <w:pPr>
              <w:pStyle w:val="Normal-Schedule"/>
              <w:spacing w:before="60" w:after="60"/>
            </w:pPr>
            <w:r>
              <w:t>599</w:t>
            </w:r>
          </w:p>
        </w:tc>
        <w:tc>
          <w:tcPr>
            <w:tcW w:w="5986" w:type="dxa"/>
            <w:gridSpan w:val="3"/>
          </w:tcPr>
          <w:p w14:paraId="646B5761" w14:textId="77777777" w:rsidR="001F7BCA" w:rsidRPr="007C3BDD" w:rsidRDefault="001F7BCA" w:rsidP="00AD0966">
            <w:pPr>
              <w:pStyle w:val="Normal-Schedule"/>
              <w:spacing w:before="60" w:after="60"/>
            </w:pPr>
            <w:r>
              <w:t>The existing review legislation of some jurisdictions may also provide for internal review.</w:t>
            </w:r>
          </w:p>
        </w:tc>
      </w:tr>
      <w:tr w:rsidR="001F7BCA" w:rsidRPr="008A701C" w14:paraId="646B5765" w14:textId="77777777" w:rsidTr="0064481B">
        <w:trPr>
          <w:gridAfter w:val="1"/>
          <w:wAfter w:w="344" w:type="dxa"/>
          <w:cantSplit/>
        </w:trPr>
        <w:tc>
          <w:tcPr>
            <w:tcW w:w="1952" w:type="dxa"/>
          </w:tcPr>
          <w:p w14:paraId="646B5763" w14:textId="77777777" w:rsidR="001F7BCA" w:rsidRDefault="001F7BCA" w:rsidP="00AD0966">
            <w:pPr>
              <w:pStyle w:val="Normal-Schedule"/>
              <w:spacing w:before="60" w:after="60"/>
            </w:pPr>
            <w:r>
              <w:t>680</w:t>
            </w:r>
          </w:p>
        </w:tc>
        <w:tc>
          <w:tcPr>
            <w:tcW w:w="5986" w:type="dxa"/>
            <w:gridSpan w:val="3"/>
          </w:tcPr>
          <w:p w14:paraId="646B5764" w14:textId="77777777" w:rsidR="001F7BCA" w:rsidRDefault="001F7BCA" w:rsidP="00AD0966">
            <w:pPr>
              <w:pStyle w:val="Normal-Schedule"/>
              <w:spacing w:before="60" w:after="60"/>
            </w:pPr>
            <w:r>
              <w:t>Jurisdictions may insert different time periods if this is necessary to accord with local legislation and tribunal arrangements.</w:t>
            </w:r>
          </w:p>
        </w:tc>
      </w:tr>
      <w:tr w:rsidR="001F7BCA" w:rsidRPr="008A701C" w14:paraId="646B5768" w14:textId="77777777" w:rsidTr="0064481B">
        <w:trPr>
          <w:gridAfter w:val="1"/>
          <w:wAfter w:w="344" w:type="dxa"/>
          <w:cantSplit/>
        </w:trPr>
        <w:tc>
          <w:tcPr>
            <w:tcW w:w="1952" w:type="dxa"/>
          </w:tcPr>
          <w:p w14:paraId="646B5766" w14:textId="77777777" w:rsidR="001F7BCA" w:rsidRDefault="001F7BCA" w:rsidP="00AD0966">
            <w:pPr>
              <w:pStyle w:val="Normal-Schedule"/>
              <w:spacing w:before="60" w:after="60"/>
            </w:pPr>
            <w:r>
              <w:t>681</w:t>
            </w:r>
          </w:p>
        </w:tc>
        <w:tc>
          <w:tcPr>
            <w:tcW w:w="5986" w:type="dxa"/>
            <w:gridSpan w:val="3"/>
          </w:tcPr>
          <w:p w14:paraId="646B5767" w14:textId="77777777" w:rsidR="001F7BCA" w:rsidRDefault="001F7BCA" w:rsidP="00AD0966">
            <w:pPr>
              <w:pStyle w:val="Normal-Schedule"/>
              <w:spacing w:before="60" w:after="60"/>
            </w:pPr>
            <w:r>
              <w:t>Jurisdictions may insert a different time period if this is necessary to accord with local legislation and tribunal arrangements.</w:t>
            </w:r>
          </w:p>
        </w:tc>
      </w:tr>
      <w:tr w:rsidR="001F7BCA" w:rsidRPr="008A701C" w14:paraId="646B576B" w14:textId="77777777" w:rsidTr="0064481B">
        <w:trPr>
          <w:gridAfter w:val="1"/>
          <w:wAfter w:w="344" w:type="dxa"/>
          <w:cantSplit/>
        </w:trPr>
        <w:tc>
          <w:tcPr>
            <w:tcW w:w="1952" w:type="dxa"/>
          </w:tcPr>
          <w:p w14:paraId="646B5769" w14:textId="77777777" w:rsidR="001F7BCA" w:rsidRPr="008A701C" w:rsidRDefault="001F7BCA" w:rsidP="00AD0966">
            <w:pPr>
              <w:pStyle w:val="Normal-Schedule"/>
              <w:spacing w:before="60" w:after="60"/>
            </w:pPr>
            <w:r>
              <w:t>695(2), 698</w:t>
            </w:r>
          </w:p>
        </w:tc>
        <w:tc>
          <w:tcPr>
            <w:tcW w:w="5986" w:type="dxa"/>
            <w:gridSpan w:val="3"/>
          </w:tcPr>
          <w:p w14:paraId="646B576A" w14:textId="77777777" w:rsidR="001F7BCA" w:rsidRPr="007C3BDD" w:rsidRDefault="001F7BCA" w:rsidP="00AD0966">
            <w:pPr>
              <w:pStyle w:val="Normal-Schedule"/>
              <w:spacing w:before="60" w:after="60"/>
            </w:pPr>
            <w:r w:rsidRPr="007C3BDD">
              <w:t xml:space="preserve">Jurisdictions may need to adjust the references to the </w:t>
            </w:r>
            <w:r w:rsidRPr="007C3BDD">
              <w:rPr>
                <w:b/>
                <w:i/>
              </w:rPr>
              <w:t>Government Gazette</w:t>
            </w:r>
            <w:r w:rsidRPr="007C3BDD">
              <w:t xml:space="preserve"> as relevant to the jurisdiction.</w:t>
            </w:r>
          </w:p>
        </w:tc>
      </w:tr>
      <w:tr w:rsidR="001F7BCA" w:rsidRPr="008A701C" w14:paraId="646B576E" w14:textId="77777777" w:rsidTr="0064481B">
        <w:trPr>
          <w:gridAfter w:val="1"/>
          <w:wAfter w:w="344" w:type="dxa"/>
          <w:cantSplit/>
        </w:trPr>
        <w:tc>
          <w:tcPr>
            <w:tcW w:w="1952" w:type="dxa"/>
          </w:tcPr>
          <w:p w14:paraId="646B576C" w14:textId="77777777" w:rsidR="001F7BCA" w:rsidRDefault="001F7BCA" w:rsidP="00AD0966">
            <w:pPr>
              <w:pStyle w:val="Normal-Schedule"/>
              <w:spacing w:before="60" w:after="60"/>
            </w:pPr>
            <w:r>
              <w:t>699(a)</w:t>
            </w:r>
          </w:p>
        </w:tc>
        <w:tc>
          <w:tcPr>
            <w:tcW w:w="5986" w:type="dxa"/>
            <w:gridSpan w:val="3"/>
          </w:tcPr>
          <w:p w14:paraId="646B576D" w14:textId="77777777" w:rsidR="001F7BCA" w:rsidRPr="007C3BDD" w:rsidRDefault="001F7BCA" w:rsidP="00AD0966">
            <w:pPr>
              <w:pStyle w:val="Normal-Schedule"/>
              <w:spacing w:before="60" w:after="60"/>
            </w:pPr>
            <w:r>
              <w:t>Jurisdictions with health or similar legislation requiring similar reporting should cite that legislation in a Note.</w:t>
            </w:r>
          </w:p>
        </w:tc>
      </w:tr>
      <w:tr w:rsidR="001F7BCA" w:rsidRPr="008A701C" w14:paraId="646B5771" w14:textId="77777777" w:rsidTr="0064481B">
        <w:trPr>
          <w:gridAfter w:val="1"/>
          <w:wAfter w:w="344" w:type="dxa"/>
          <w:cantSplit/>
        </w:trPr>
        <w:tc>
          <w:tcPr>
            <w:tcW w:w="1952" w:type="dxa"/>
          </w:tcPr>
          <w:p w14:paraId="646B576F" w14:textId="77777777" w:rsidR="001F7BCA" w:rsidRDefault="001F7BCA" w:rsidP="00AD0966">
            <w:pPr>
              <w:pStyle w:val="Normal-Schedule"/>
              <w:spacing w:before="60" w:after="60"/>
            </w:pPr>
            <w:r w:rsidRPr="00FF6AB4">
              <w:t>701</w:t>
            </w:r>
          </w:p>
        </w:tc>
        <w:tc>
          <w:tcPr>
            <w:tcW w:w="5986" w:type="dxa"/>
            <w:gridSpan w:val="3"/>
          </w:tcPr>
          <w:p w14:paraId="646B5770" w14:textId="77777777" w:rsidR="001F7BCA" w:rsidRPr="00FF6AB4" w:rsidRDefault="001F7BCA" w:rsidP="00AD0966">
            <w:pPr>
              <w:pStyle w:val="Normal-Schedule"/>
              <w:spacing w:before="60" w:after="60"/>
            </w:pPr>
            <w:r>
              <w:t>Each j</w:t>
            </w:r>
            <w:r w:rsidRPr="00FF6AB4">
              <w:t xml:space="preserve">urisdiction </w:t>
            </w:r>
            <w:r>
              <w:t>will</w:t>
            </w:r>
            <w:r w:rsidRPr="00FF6AB4">
              <w:t xml:space="preserve"> insert a period that is appropriate to </w:t>
            </w:r>
            <w:r>
              <w:t>its</w:t>
            </w:r>
            <w:r w:rsidRPr="00FF6AB4">
              <w:t xml:space="preserve"> external review processes.</w:t>
            </w:r>
          </w:p>
        </w:tc>
      </w:tr>
      <w:tr w:rsidR="001F7BCA" w:rsidRPr="008A701C" w14:paraId="646B5774" w14:textId="77777777" w:rsidTr="00D970E6">
        <w:trPr>
          <w:gridAfter w:val="1"/>
          <w:wAfter w:w="344" w:type="dxa"/>
          <w:cantSplit/>
        </w:trPr>
        <w:tc>
          <w:tcPr>
            <w:tcW w:w="1952" w:type="dxa"/>
          </w:tcPr>
          <w:p w14:paraId="646B5772" w14:textId="77777777" w:rsidR="001F7BCA" w:rsidRPr="00FF6AB4" w:rsidRDefault="001F7BCA" w:rsidP="00AD0966">
            <w:pPr>
              <w:pStyle w:val="Normal-Schedule"/>
              <w:spacing w:before="60" w:after="60"/>
            </w:pPr>
            <w:r>
              <w:t>702</w:t>
            </w:r>
          </w:p>
        </w:tc>
        <w:tc>
          <w:tcPr>
            <w:tcW w:w="5986" w:type="dxa"/>
            <w:gridSpan w:val="3"/>
          </w:tcPr>
          <w:p w14:paraId="646B5773" w14:textId="77777777" w:rsidR="001F7BCA" w:rsidRDefault="001F7BCA" w:rsidP="00AD0966">
            <w:pPr>
              <w:pStyle w:val="Normal-Schedule"/>
              <w:spacing w:before="60" w:after="60"/>
            </w:pPr>
            <w:r>
              <w:t>Jurisdictions that require similar information sharing with local relevant agencies may add those agencies and the laws they administer to this regulation.</w:t>
            </w:r>
          </w:p>
        </w:tc>
      </w:tr>
      <w:tr w:rsidR="00D970E6" w:rsidRPr="008A701C" w14:paraId="7D4B9F2C" w14:textId="77777777" w:rsidTr="00D970E6">
        <w:trPr>
          <w:gridAfter w:val="1"/>
          <w:wAfter w:w="344" w:type="dxa"/>
          <w:cantSplit/>
        </w:trPr>
        <w:tc>
          <w:tcPr>
            <w:tcW w:w="1952" w:type="dxa"/>
          </w:tcPr>
          <w:p w14:paraId="104E1C3A" w14:textId="1FE151ED" w:rsidR="00D970E6" w:rsidRDefault="00D970E6" w:rsidP="00AD0966">
            <w:pPr>
              <w:pStyle w:val="Normal-Schedule"/>
              <w:spacing w:before="60" w:after="60"/>
            </w:pPr>
            <w:r w:rsidRPr="00D970E6">
              <w:t>Part 11.4</w:t>
            </w:r>
          </w:p>
        </w:tc>
        <w:tc>
          <w:tcPr>
            <w:tcW w:w="5986" w:type="dxa"/>
            <w:gridSpan w:val="3"/>
          </w:tcPr>
          <w:p w14:paraId="1F9DA18F" w14:textId="667A0F91" w:rsidR="00D970E6" w:rsidRDefault="00D970E6" w:rsidP="00AD0966">
            <w:pPr>
              <w:pStyle w:val="Normal-Schedule"/>
              <w:spacing w:before="60" w:after="60"/>
            </w:pPr>
            <w:r w:rsidRPr="00D970E6">
              <w:t>Appropriate local provisions to be inserted.</w:t>
            </w:r>
          </w:p>
        </w:tc>
      </w:tr>
      <w:tr w:rsidR="00D970E6" w:rsidRPr="008A701C" w14:paraId="057C97D2" w14:textId="77777777" w:rsidTr="00D970E6">
        <w:trPr>
          <w:gridAfter w:val="1"/>
          <w:wAfter w:w="344" w:type="dxa"/>
          <w:cantSplit/>
        </w:trPr>
        <w:tc>
          <w:tcPr>
            <w:tcW w:w="1952" w:type="dxa"/>
          </w:tcPr>
          <w:p w14:paraId="34B5AD47" w14:textId="07577335" w:rsidR="00D970E6" w:rsidRDefault="00D970E6" w:rsidP="00AD0966">
            <w:pPr>
              <w:pStyle w:val="Normal-Schedule"/>
              <w:spacing w:before="60" w:after="60"/>
            </w:pPr>
            <w:r w:rsidRPr="00D970E6">
              <w:t>Part 11.5</w:t>
            </w:r>
          </w:p>
        </w:tc>
        <w:tc>
          <w:tcPr>
            <w:tcW w:w="5986" w:type="dxa"/>
            <w:gridSpan w:val="3"/>
          </w:tcPr>
          <w:p w14:paraId="38C555E2" w14:textId="3D53DA7A" w:rsidR="00D970E6" w:rsidRDefault="00D970E6" w:rsidP="00AD0966">
            <w:pPr>
              <w:pStyle w:val="Normal-Schedule"/>
              <w:spacing w:before="60" w:after="60"/>
            </w:pPr>
            <w:r w:rsidRPr="00D970E6">
              <w:t>Jurisdictions may number these provisions differently depending on the number of local transitional and savings provisions inserted for the jurisdiction.</w:t>
            </w:r>
          </w:p>
        </w:tc>
      </w:tr>
      <w:tr w:rsidR="00D970E6" w:rsidRPr="008A701C" w14:paraId="44F0623C" w14:textId="77777777" w:rsidTr="0064481B">
        <w:trPr>
          <w:gridAfter w:val="1"/>
          <w:wAfter w:w="344" w:type="dxa"/>
          <w:cantSplit/>
        </w:trPr>
        <w:tc>
          <w:tcPr>
            <w:tcW w:w="1952" w:type="dxa"/>
            <w:tcBorders>
              <w:bottom w:val="single" w:sz="4" w:space="0" w:color="auto"/>
            </w:tcBorders>
          </w:tcPr>
          <w:p w14:paraId="73058A72" w14:textId="44350264" w:rsidR="00D970E6" w:rsidRDefault="00D970E6" w:rsidP="00AD0966">
            <w:pPr>
              <w:pStyle w:val="Normal-Schedule"/>
              <w:spacing w:before="60" w:after="60"/>
            </w:pPr>
            <w:r w:rsidRPr="00D970E6">
              <w:t>703</w:t>
            </w:r>
          </w:p>
        </w:tc>
        <w:tc>
          <w:tcPr>
            <w:tcW w:w="5986" w:type="dxa"/>
            <w:gridSpan w:val="3"/>
            <w:tcBorders>
              <w:bottom w:val="single" w:sz="4" w:space="0" w:color="auto"/>
            </w:tcBorders>
          </w:tcPr>
          <w:p w14:paraId="369D2064" w14:textId="58DE0041" w:rsidR="00D970E6" w:rsidRDefault="00D970E6" w:rsidP="00AD0966">
            <w:pPr>
              <w:pStyle w:val="Normal-Schedule"/>
              <w:spacing w:before="60" w:after="60"/>
            </w:pPr>
            <w:r w:rsidRPr="00D970E6">
              <w:t>A majority of jurisdictions agreed to apply the prohibition from 1 July 2024; some jurisdictions may insert a date later than 1 July 2024.</w:t>
            </w:r>
          </w:p>
        </w:tc>
      </w:tr>
    </w:tbl>
    <w:p w14:paraId="646B5775" w14:textId="77777777" w:rsidR="00837293" w:rsidRDefault="00837293"/>
    <w:p w14:paraId="646B5776" w14:textId="77777777" w:rsidR="00D716CB" w:rsidRDefault="00D716CB"/>
    <w:p w14:paraId="646B5777" w14:textId="77777777" w:rsidR="00D716CB" w:rsidRDefault="00D716CB"/>
    <w:p w14:paraId="646B5779" w14:textId="364BB908" w:rsidR="00B35524" w:rsidRDefault="005856B8" w:rsidP="00290746">
      <w:pPr>
        <w:pStyle w:val="Lines"/>
      </w:pPr>
      <w:bookmarkStart w:id="1056" w:name="_Toc376948257"/>
      <w:bookmarkStart w:id="1057" w:name="_Toc445292309"/>
      <w:r w:rsidRPr="00AA74A6">
        <w:rPr>
          <w:rFonts w:ascii="Courier New" w:hAnsi="Courier New" w:cs="Courier New"/>
        </w:rPr>
        <w:t>═</w:t>
      </w:r>
      <w:r w:rsidRPr="00CD5AB8">
        <w:rPr>
          <w:rFonts w:ascii="Courier New" w:hAnsi="Courier New" w:cs="Courier New"/>
        </w:rPr>
        <w:t>══════════════</w:t>
      </w:r>
      <w:bookmarkEnd w:id="1056"/>
      <w:bookmarkEnd w:id="1057"/>
    </w:p>
    <w:sectPr w:rsidR="00B35524" w:rsidSect="00762E18">
      <w:headerReference w:type="even" r:id="rId36"/>
      <w:headerReference w:type="default" r:id="rId37"/>
      <w:footerReference w:type="even" r:id="rId38"/>
      <w:footerReference w:type="default" r:id="rId39"/>
      <w:headerReference w:type="first" r:id="rId40"/>
      <w:footerReference w:type="first" r:id="rId41"/>
      <w:endnotePr>
        <w:numFmt w:val="decimal"/>
      </w:endnotePr>
      <w:type w:val="continuous"/>
      <w:pgSz w:w="11907" w:h="16840" w:code="9"/>
      <w:pgMar w:top="1701" w:right="1985" w:bottom="2268" w:left="1985" w:header="1134" w:footer="170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5788" w14:textId="77777777" w:rsidR="00A156EB" w:rsidRDefault="00A156EB">
      <w:pPr>
        <w:spacing w:before="0"/>
      </w:pPr>
    </w:p>
  </w:endnote>
  <w:endnote w:type="continuationSeparator" w:id="0">
    <w:p w14:paraId="646B5789" w14:textId="77777777" w:rsidR="00A156EB" w:rsidRDefault="00A156EB">
      <w:pPr>
        <w:jc w:val="center"/>
      </w:pPr>
      <w:r>
        <w:rPr>
          <w:sz w:val="20"/>
        </w:rPr>
        <w:t>NOTES—</w:t>
      </w:r>
      <w:r>
        <w:rPr>
          <w:i/>
          <w:sz w:val="20"/>
        </w:rP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A2017" w14:textId="55F751D9" w:rsidR="00557465" w:rsidRDefault="00557465">
    <w:pPr>
      <w:pStyle w:val="Footer"/>
    </w:pPr>
    <w:r>
      <w:rPr>
        <w:noProof/>
      </w:rPr>
      <mc:AlternateContent>
        <mc:Choice Requires="wps">
          <w:drawing>
            <wp:anchor distT="0" distB="0" distL="0" distR="0" simplePos="0" relativeHeight="251671552" behindDoc="0" locked="0" layoutInCell="1" allowOverlap="1" wp14:anchorId="0C0BD916" wp14:editId="05E8F953">
              <wp:simplePos x="635" y="635"/>
              <wp:positionH relativeFrom="page">
                <wp:align>center</wp:align>
              </wp:positionH>
              <wp:positionV relativeFrom="page">
                <wp:align>bottom</wp:align>
              </wp:positionV>
              <wp:extent cx="443865" cy="443865"/>
              <wp:effectExtent l="0" t="0" r="16510" b="0"/>
              <wp:wrapNone/>
              <wp:docPr id="2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6AA42" w14:textId="42DE613F"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BD916" id="_x0000_t202" coordsize="21600,21600" o:spt="202" path="m,l,21600r21600,l21600,xe">
              <v:stroke joinstyle="miter"/>
              <v:path gradientshapeok="t" o:connecttype="rect"/>
            </v:shapetype>
            <v:shape id="Text Box 25" o:spid="_x0000_s1033"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A6AA42" w14:textId="42DE613F"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1310" w14:textId="266AE496" w:rsidR="00557465" w:rsidRDefault="00557465">
    <w:pPr>
      <w:pStyle w:val="Footer"/>
    </w:pPr>
    <w:r>
      <w:rPr>
        <w:noProof/>
      </w:rPr>
      <mc:AlternateContent>
        <mc:Choice Requires="wps">
          <w:drawing>
            <wp:anchor distT="0" distB="0" distL="0" distR="0" simplePos="0" relativeHeight="251680768" behindDoc="0" locked="0" layoutInCell="1" allowOverlap="1" wp14:anchorId="6DD02688" wp14:editId="0827B238">
              <wp:simplePos x="635" y="635"/>
              <wp:positionH relativeFrom="page">
                <wp:align>center</wp:align>
              </wp:positionH>
              <wp:positionV relativeFrom="page">
                <wp:align>bottom</wp:align>
              </wp:positionV>
              <wp:extent cx="443865" cy="443865"/>
              <wp:effectExtent l="0" t="0" r="16510" b="0"/>
              <wp:wrapNone/>
              <wp:docPr id="34"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DA824" w14:textId="72181204"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02688" id="_x0000_t202" coordsize="21600,21600" o:spt="202" path="m,l,21600r21600,l21600,xe">
              <v:stroke joinstyle="miter"/>
              <v:path gradientshapeok="t" o:connecttype="rect"/>
            </v:shapetype>
            <v:shape id="Text Box 34" o:spid="_x0000_s1051"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05ADA824" w14:textId="72181204"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BBEA" w14:textId="1D0453DB" w:rsidR="00557465" w:rsidRDefault="00557465">
    <w:pPr>
      <w:pStyle w:val="Footer"/>
    </w:pPr>
    <w:r>
      <w:rPr>
        <w:noProof/>
      </w:rPr>
      <mc:AlternateContent>
        <mc:Choice Requires="wps">
          <w:drawing>
            <wp:anchor distT="0" distB="0" distL="0" distR="0" simplePos="0" relativeHeight="251681792" behindDoc="0" locked="0" layoutInCell="1" allowOverlap="1" wp14:anchorId="4A11BF5E" wp14:editId="15E5C4B4">
              <wp:simplePos x="635" y="635"/>
              <wp:positionH relativeFrom="page">
                <wp:align>center</wp:align>
              </wp:positionH>
              <wp:positionV relativeFrom="page">
                <wp:align>bottom</wp:align>
              </wp:positionV>
              <wp:extent cx="443865" cy="443865"/>
              <wp:effectExtent l="0" t="0" r="16510"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07418" w14:textId="40B26E3F"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1BF5E" id="_x0000_t202" coordsize="21600,21600" o:spt="202" path="m,l,21600r21600,l21600,xe">
              <v:stroke joinstyle="miter"/>
              <v:path gradientshapeok="t" o:connecttype="rect"/>
            </v:shapetype>
            <v:shape id="Text Box 35" o:spid="_x0000_s1052"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21407418" w14:textId="40B26E3F"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9D04" w14:textId="66978386" w:rsidR="00557465" w:rsidRDefault="00557465">
    <w:pPr>
      <w:pStyle w:val="Footer"/>
    </w:pPr>
    <w:r>
      <w:rPr>
        <w:noProof/>
      </w:rPr>
      <mc:AlternateContent>
        <mc:Choice Requires="wps">
          <w:drawing>
            <wp:anchor distT="0" distB="0" distL="0" distR="0" simplePos="0" relativeHeight="251679744" behindDoc="0" locked="0" layoutInCell="1" allowOverlap="1" wp14:anchorId="5D9DA117" wp14:editId="44B98CD2">
              <wp:simplePos x="635" y="635"/>
              <wp:positionH relativeFrom="page">
                <wp:align>center</wp:align>
              </wp:positionH>
              <wp:positionV relativeFrom="page">
                <wp:align>bottom</wp:align>
              </wp:positionV>
              <wp:extent cx="443865" cy="443865"/>
              <wp:effectExtent l="0" t="0" r="16510" b="0"/>
              <wp:wrapNone/>
              <wp:docPr id="33"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309D2" w14:textId="60FC8212"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DA117" id="_x0000_t202" coordsize="21600,21600" o:spt="202" path="m,l,21600r21600,l21600,xe">
              <v:stroke joinstyle="miter"/>
              <v:path gradientshapeok="t" o:connecttype="rect"/>
            </v:shapetype>
            <v:shape id="Text Box 33" o:spid="_x0000_s1054"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40E309D2" w14:textId="60FC8212"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0EF0" w14:textId="180877DF" w:rsidR="00557465" w:rsidRDefault="00557465">
    <w:pPr>
      <w:pStyle w:val="Footer"/>
    </w:pPr>
    <w:r>
      <w:rPr>
        <w:noProof/>
      </w:rPr>
      <mc:AlternateContent>
        <mc:Choice Requires="wps">
          <w:drawing>
            <wp:anchor distT="0" distB="0" distL="0" distR="0" simplePos="0" relativeHeight="251672576" behindDoc="0" locked="0" layoutInCell="1" allowOverlap="1" wp14:anchorId="17EB67E0" wp14:editId="0A675ED3">
              <wp:simplePos x="635" y="635"/>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2C9F9" w14:textId="773B2F98"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B67E0" id="_x0000_t202" coordsize="21600,21600" o:spt="202" path="m,l,21600r21600,l21600,xe">
              <v:stroke joinstyle="miter"/>
              <v:path gradientshapeok="t" o:connecttype="rect"/>
            </v:shapetype>
            <v:shape id="Text Box 26" o:spid="_x0000_s1034"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2F2C9F9" w14:textId="773B2F98"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AC80" w14:textId="3A5863C9" w:rsidR="00557465" w:rsidRDefault="00557465">
    <w:pPr>
      <w:pStyle w:val="Footer"/>
    </w:pPr>
    <w:r>
      <w:rPr>
        <w:noProof/>
      </w:rPr>
      <mc:AlternateContent>
        <mc:Choice Requires="wps">
          <w:drawing>
            <wp:anchor distT="0" distB="0" distL="0" distR="0" simplePos="0" relativeHeight="251670528" behindDoc="0" locked="0" layoutInCell="1" allowOverlap="1" wp14:anchorId="6BF8F088" wp14:editId="1E5977EE">
              <wp:simplePos x="1261110" y="9362440"/>
              <wp:positionH relativeFrom="page">
                <wp:align>center</wp:align>
              </wp:positionH>
              <wp:positionV relativeFrom="page">
                <wp:align>bottom</wp:align>
              </wp:positionV>
              <wp:extent cx="443865" cy="443865"/>
              <wp:effectExtent l="0" t="0" r="16510"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37C99" w14:textId="227FA185"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8F088" id="_x0000_t202" coordsize="21600,21600" o:spt="202" path="m,l,21600r21600,l21600,xe">
              <v:stroke joinstyle="miter"/>
              <v:path gradientshapeok="t" o:connecttype="rect"/>
            </v:shapetype>
            <v:shape id="Text Box 24" o:spid="_x0000_s103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D737C99" w14:textId="227FA185"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0383" w14:textId="05F1B7F8" w:rsidR="00557465" w:rsidRDefault="00557465">
    <w:pPr>
      <w:pStyle w:val="Footer"/>
    </w:pPr>
    <w:r>
      <w:rPr>
        <w:noProof/>
      </w:rPr>
      <mc:AlternateContent>
        <mc:Choice Requires="wps">
          <w:drawing>
            <wp:anchor distT="0" distB="0" distL="0" distR="0" simplePos="0" relativeHeight="251674624" behindDoc="0" locked="0" layoutInCell="1" allowOverlap="1" wp14:anchorId="252B5294" wp14:editId="120E4375">
              <wp:simplePos x="635" y="635"/>
              <wp:positionH relativeFrom="page">
                <wp:align>center</wp:align>
              </wp:positionH>
              <wp:positionV relativeFrom="page">
                <wp:align>bottom</wp:align>
              </wp:positionV>
              <wp:extent cx="443865" cy="443865"/>
              <wp:effectExtent l="0" t="0" r="16510" b="0"/>
              <wp:wrapNone/>
              <wp:docPr id="2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4F63B" w14:textId="62570E5F"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2B5294" id="_x0000_t202" coordsize="21600,21600" o:spt="202" path="m,l,21600r21600,l21600,xe">
              <v:stroke joinstyle="miter"/>
              <v:path gradientshapeok="t" o:connecttype="rect"/>
            </v:shapetype>
            <v:shape id="Text Box 28" o:spid="_x0000_s1039"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DB4F63B" w14:textId="62570E5F"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578E" w14:textId="26681887" w:rsidR="00A156EB" w:rsidRPr="00861CD0" w:rsidRDefault="00557465" w:rsidP="00861CD0">
    <w:pPr>
      <w:framePr w:w="1247" w:h="340" w:hSpace="181" w:wrap="around" w:vAnchor="page" w:hAnchor="margin" w:xAlign="center" w:y="14569"/>
      <w:jc w:val="center"/>
      <w:rPr>
        <w:sz w:val="16"/>
        <w:szCs w:val="16"/>
      </w:rPr>
    </w:pPr>
    <w:r>
      <w:rPr>
        <w:noProof/>
        <w:sz w:val="16"/>
        <w:szCs w:val="16"/>
      </w:rPr>
      <mc:AlternateContent>
        <mc:Choice Requires="wps">
          <w:drawing>
            <wp:anchor distT="0" distB="0" distL="0" distR="0" simplePos="0" relativeHeight="251675648" behindDoc="0" locked="0" layoutInCell="1" allowOverlap="1" wp14:anchorId="0281AB9E" wp14:editId="02086947">
              <wp:simplePos x="3385185" y="9251315"/>
              <wp:positionH relativeFrom="page">
                <wp:align>center</wp:align>
              </wp:positionH>
              <wp:positionV relativeFrom="page">
                <wp:align>bottom</wp:align>
              </wp:positionV>
              <wp:extent cx="443865" cy="443865"/>
              <wp:effectExtent l="0" t="0" r="16510" b="0"/>
              <wp:wrapNone/>
              <wp:docPr id="29"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1C8FE" w14:textId="277871AC"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81AB9E" id="_x0000_t202" coordsize="21600,21600" o:spt="202" path="m,l,21600r21600,l21600,xe">
              <v:stroke joinstyle="miter"/>
              <v:path gradientshapeok="t" o:connecttype="rect"/>
            </v:shapetype>
            <v:shape id="Text Box 29" o:spid="_x0000_s1040"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8B1C8FE" w14:textId="277871AC"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r w:rsidR="00A156EB" w:rsidRPr="00861CD0">
      <w:rPr>
        <w:rStyle w:val="PageNumber"/>
        <w:sz w:val="16"/>
        <w:szCs w:val="16"/>
      </w:rPr>
      <w:fldChar w:fldCharType="begin"/>
    </w:r>
    <w:r w:rsidR="00A156EB" w:rsidRPr="00861CD0">
      <w:rPr>
        <w:rStyle w:val="PageNumber"/>
        <w:sz w:val="16"/>
        <w:szCs w:val="16"/>
      </w:rPr>
      <w:instrText xml:space="preserve"> PAGE </w:instrText>
    </w:r>
    <w:r w:rsidR="00A156EB" w:rsidRPr="00861CD0">
      <w:rPr>
        <w:rStyle w:val="PageNumber"/>
        <w:sz w:val="16"/>
        <w:szCs w:val="16"/>
      </w:rPr>
      <w:fldChar w:fldCharType="separate"/>
    </w:r>
    <w:r w:rsidR="00A156EB">
      <w:rPr>
        <w:rStyle w:val="PageNumber"/>
        <w:noProof/>
        <w:sz w:val="16"/>
        <w:szCs w:val="16"/>
      </w:rPr>
      <w:t>20</w:t>
    </w:r>
    <w:r w:rsidR="00A156EB" w:rsidRPr="00861CD0">
      <w:rPr>
        <w:rStyle w:val="PageNumber"/>
        <w:sz w:val="16"/>
        <w:szCs w:val="16"/>
      </w:rPr>
      <w:fldChar w:fldCharType="end"/>
    </w:r>
  </w:p>
  <w:p w14:paraId="646B5790" w14:textId="3615D94D" w:rsidR="00A156EB" w:rsidRDefault="00A156EB" w:rsidP="00290746">
    <w:pPr>
      <w:framePr w:w="2891" w:h="340" w:hSpace="181" w:wrap="around" w:vAnchor="page" w:hAnchor="page" w:x="1997" w:y="14585"/>
      <w:rPr>
        <w:rStyle w:val="PageNumber"/>
      </w:rPr>
    </w:pPr>
    <w:bookmarkStart w:id="1" w:name="sbDraftingInfo"/>
    <w:r>
      <w:rPr>
        <w:sz w:val="16"/>
      </w:rPr>
      <w:t>PCC [359</w:t>
    </w:r>
    <w:r w:rsidR="006B0098">
      <w:rPr>
        <w:sz w:val="16"/>
      </w:rPr>
      <w:t>]</w:t>
    </w:r>
    <w:r>
      <w:rPr>
        <w:sz w:val="16"/>
      </w:rPr>
      <w:t xml:space="preserve"> </w:t>
    </w:r>
    <w:bookmarkEnd w:id="1"/>
    <w:r w:rsidR="00290746">
      <w:rPr>
        <w:sz w:val="16"/>
      </w:rPr>
      <w:t>1.</w:t>
    </w:r>
    <w:r w:rsidR="00255004">
      <w:rPr>
        <w:sz w:val="16"/>
      </w:rPr>
      <w:t>9</w:t>
    </w:r>
    <w:r w:rsidR="00290746">
      <w:rPr>
        <w:sz w:val="16"/>
      </w:rPr>
      <w:t>.202</w:t>
    </w:r>
    <w:r w:rsidR="00F4093F">
      <w:rPr>
        <w:sz w:val="16"/>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5792" w14:textId="2D142E15" w:rsidR="00A156EB" w:rsidRDefault="00557465">
    <w:pPr>
      <w:framePr w:w="1247" w:h="340" w:hSpace="181" w:wrap="around" w:vAnchor="page" w:hAnchor="margin" w:xAlign="center" w:y="14516"/>
      <w:spacing w:before="0"/>
      <w:jc w:val="center"/>
    </w:pPr>
    <w:r>
      <w:rPr>
        <w:noProof/>
      </w:rPr>
      <mc:AlternateContent>
        <mc:Choice Requires="wps">
          <w:drawing>
            <wp:anchor distT="0" distB="0" distL="0" distR="0" simplePos="0" relativeHeight="251673600" behindDoc="0" locked="0" layoutInCell="1" allowOverlap="1" wp14:anchorId="7A38AA4D" wp14:editId="028E3361">
              <wp:simplePos x="3385185" y="9217660"/>
              <wp:positionH relativeFrom="page">
                <wp:align>center</wp:align>
              </wp:positionH>
              <wp:positionV relativeFrom="page">
                <wp:align>bottom</wp:align>
              </wp:positionV>
              <wp:extent cx="443865" cy="443865"/>
              <wp:effectExtent l="0" t="0" r="1651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EB8AD" w14:textId="774FAD72"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8AA4D" id="_x0000_t202" coordsize="21600,21600" o:spt="202" path="m,l,21600r21600,l21600,xe">
              <v:stroke joinstyle="miter"/>
              <v:path gradientshapeok="t" o:connecttype="rect"/>
            </v:shapetype>
            <v:shape id="Text Box 27" o:spid="_x0000_s1042"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D8EB8AD" w14:textId="774FAD72"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r w:rsidR="00A156EB">
      <w:rPr>
        <w:rStyle w:val="PageNumber"/>
      </w:rPr>
      <w:fldChar w:fldCharType="begin"/>
    </w:r>
    <w:r w:rsidR="00A156EB">
      <w:rPr>
        <w:rStyle w:val="PageNumber"/>
      </w:rPr>
      <w:instrText xml:space="preserve"> PAGE </w:instrText>
    </w:r>
    <w:r w:rsidR="00A156EB">
      <w:rPr>
        <w:rStyle w:val="PageNumber"/>
      </w:rPr>
      <w:fldChar w:fldCharType="separate"/>
    </w:r>
    <w:r w:rsidR="00A156EB">
      <w:rPr>
        <w:rStyle w:val="PageNumber"/>
        <w:noProof/>
      </w:rPr>
      <w:t>1</w:t>
    </w:r>
    <w:r w:rsidR="00A156EB">
      <w:rPr>
        <w:rStyle w:val="PageNumber"/>
      </w:rPr>
      <w:fldChar w:fldCharType="end"/>
    </w:r>
  </w:p>
  <w:p w14:paraId="646B5793" w14:textId="4E430255" w:rsidR="00A156EB" w:rsidRDefault="00A156EB" w:rsidP="00CB3B28">
    <w:pPr>
      <w:framePr w:w="6237" w:hSpace="181" w:wrap="around" w:vAnchor="page" w:hAnchor="page" w:x="1969" w:y="14552"/>
      <w:rPr>
        <w:sz w:val="16"/>
      </w:rPr>
    </w:pPr>
    <w:bookmarkStart w:id="2" w:name="cpDraftingInfo"/>
    <w:r>
      <w:rPr>
        <w:sz w:val="16"/>
      </w:rPr>
      <w:t>PCC [359</w:t>
    </w:r>
    <w:r w:rsidR="006B0098">
      <w:rPr>
        <w:sz w:val="16"/>
      </w:rPr>
      <w:t>]</w:t>
    </w:r>
    <w:r>
      <w:rPr>
        <w:sz w:val="16"/>
      </w:rPr>
      <w:t xml:space="preserve"> </w:t>
    </w:r>
    <w:r w:rsidR="00290746">
      <w:rPr>
        <w:sz w:val="16"/>
      </w:rPr>
      <w:t>1.</w:t>
    </w:r>
    <w:r w:rsidR="00255004">
      <w:rPr>
        <w:sz w:val="16"/>
      </w:rPr>
      <w:t>9</w:t>
    </w:r>
    <w:r w:rsidR="00290746">
      <w:rPr>
        <w:sz w:val="16"/>
      </w:rPr>
      <w:t>.202</w:t>
    </w:r>
    <w:r w:rsidR="00F4093F">
      <w:rPr>
        <w:sz w:val="16"/>
      </w:rPr>
      <w:t>4</w:t>
    </w:r>
  </w:p>
  <w:bookmarkEnd w:id="2"/>
  <w:p w14:paraId="646B5794" w14:textId="77777777" w:rsidR="00A156EB" w:rsidRDefault="00A156EB" w:rsidP="00192172">
    <w:pPr>
      <w:pStyle w:val="Footer"/>
      <w:pBdr>
        <w:top w:val="single" w:sz="4" w:space="1"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5128" w14:textId="2E563C27" w:rsidR="00557465" w:rsidRDefault="00557465">
    <w:pPr>
      <w:pStyle w:val="Footer"/>
    </w:pPr>
    <w:r>
      <w:rPr>
        <w:noProof/>
      </w:rPr>
      <mc:AlternateContent>
        <mc:Choice Requires="wps">
          <w:drawing>
            <wp:anchor distT="0" distB="0" distL="0" distR="0" simplePos="0" relativeHeight="251677696" behindDoc="0" locked="0" layoutInCell="1" allowOverlap="1" wp14:anchorId="3D4E7FF5" wp14:editId="5725E0CA">
              <wp:simplePos x="635" y="635"/>
              <wp:positionH relativeFrom="page">
                <wp:align>center</wp:align>
              </wp:positionH>
              <wp:positionV relativeFrom="page">
                <wp:align>bottom</wp:align>
              </wp:positionV>
              <wp:extent cx="443865" cy="443865"/>
              <wp:effectExtent l="0" t="0" r="16510"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D66EA" w14:textId="5FB1DBEC"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E7FF5" id="_x0000_t202" coordsize="21600,21600" o:spt="202" path="m,l,21600r21600,l21600,xe">
              <v:stroke joinstyle="miter"/>
              <v:path gradientshapeok="t" o:connecttype="rect"/>
            </v:shapetype>
            <v:shape id="Text Box 31" o:spid="_x0000_s1045"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48D66EA" w14:textId="5FB1DBEC"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579A" w14:textId="64C9B01E" w:rsidR="00A156EB" w:rsidRPr="00D048F2" w:rsidRDefault="00557465" w:rsidP="00D048F2">
    <w:pPr>
      <w:framePr w:w="1247" w:h="340" w:hSpace="181" w:wrap="around" w:vAnchor="page" w:hAnchor="page" w:x="5346" w:y="15021"/>
      <w:jc w:val="center"/>
      <w:rPr>
        <w:sz w:val="16"/>
        <w:szCs w:val="16"/>
      </w:rPr>
    </w:pPr>
    <w:r>
      <w:rPr>
        <w:noProof/>
        <w:sz w:val="16"/>
        <w:szCs w:val="16"/>
      </w:rPr>
      <mc:AlternateContent>
        <mc:Choice Requires="wps">
          <w:drawing>
            <wp:anchor distT="0" distB="0" distL="0" distR="0" simplePos="0" relativeHeight="251678720" behindDoc="0" locked="0" layoutInCell="1" allowOverlap="1" wp14:anchorId="287654BA" wp14:editId="09A4F495">
              <wp:simplePos x="3397348" y="9537895"/>
              <wp:positionH relativeFrom="page">
                <wp:align>center</wp:align>
              </wp:positionH>
              <wp:positionV relativeFrom="page">
                <wp:align>bottom</wp:align>
              </wp:positionV>
              <wp:extent cx="443865" cy="443865"/>
              <wp:effectExtent l="0" t="0" r="16510" b="0"/>
              <wp:wrapNone/>
              <wp:docPr id="32"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96FBB" w14:textId="12D0570A"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654BA" id="_x0000_t202" coordsize="21600,21600" o:spt="202" path="m,l,21600r21600,l21600,xe">
              <v:stroke joinstyle="miter"/>
              <v:path gradientshapeok="t" o:connecttype="rect"/>
            </v:shapetype>
            <v:shape id="Text Box 32" o:spid="_x0000_s104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8C96FBB" w14:textId="12D0570A"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r w:rsidR="00A156EB" w:rsidRPr="00D048F2">
      <w:rPr>
        <w:rStyle w:val="PageNumber"/>
        <w:sz w:val="16"/>
        <w:szCs w:val="16"/>
      </w:rPr>
      <w:fldChar w:fldCharType="begin"/>
    </w:r>
    <w:r w:rsidR="00A156EB" w:rsidRPr="00D048F2">
      <w:rPr>
        <w:rStyle w:val="PageNumber"/>
        <w:sz w:val="16"/>
        <w:szCs w:val="16"/>
      </w:rPr>
      <w:instrText xml:space="preserve"> PAGE </w:instrText>
    </w:r>
    <w:r w:rsidR="00A156EB" w:rsidRPr="00D048F2">
      <w:rPr>
        <w:rStyle w:val="PageNumber"/>
        <w:sz w:val="16"/>
        <w:szCs w:val="16"/>
      </w:rPr>
      <w:fldChar w:fldCharType="separate"/>
    </w:r>
    <w:r w:rsidR="00A156EB">
      <w:rPr>
        <w:rStyle w:val="PageNumber"/>
        <w:noProof/>
        <w:sz w:val="16"/>
        <w:szCs w:val="16"/>
      </w:rPr>
      <w:t>133</w:t>
    </w:r>
    <w:r w:rsidR="00A156EB" w:rsidRPr="00D048F2">
      <w:rPr>
        <w:rStyle w:val="PageNumber"/>
        <w:sz w:val="16"/>
        <w:szCs w:val="16"/>
      </w:rPr>
      <w:fldChar w:fldCharType="end"/>
    </w:r>
  </w:p>
  <w:p w14:paraId="646B579B" w14:textId="4F0972A8" w:rsidR="00A156EB" w:rsidRDefault="00A156EB" w:rsidP="00D048F2">
    <w:pPr>
      <w:framePr w:w="3176" w:h="340" w:hSpace="181" w:wrap="around" w:vAnchor="page" w:hAnchor="page" w:x="1980" w:y="15038"/>
      <w:rPr>
        <w:sz w:val="16"/>
      </w:rPr>
    </w:pPr>
    <w:r>
      <w:rPr>
        <w:sz w:val="16"/>
      </w:rPr>
      <w:t xml:space="preserve">PCC [359] </w:t>
    </w:r>
    <w:r w:rsidR="00290746">
      <w:rPr>
        <w:sz w:val="16"/>
      </w:rPr>
      <w:t>1.</w:t>
    </w:r>
    <w:r w:rsidR="00255004">
      <w:rPr>
        <w:sz w:val="16"/>
      </w:rPr>
      <w:t>9</w:t>
    </w:r>
    <w:r w:rsidR="00290746">
      <w:rPr>
        <w:sz w:val="16"/>
      </w:rPr>
      <w:t>.202</w:t>
    </w:r>
    <w:r w:rsidR="004F25E7">
      <w:rPr>
        <w:sz w:val="16"/>
      </w:rPr>
      <w:t>4</w:t>
    </w:r>
  </w:p>
  <w:p w14:paraId="646B579C" w14:textId="77777777" w:rsidR="00A156EB" w:rsidRDefault="00A156EB" w:rsidP="00AF7904">
    <w:pPr>
      <w:pStyle w:val="Footer"/>
      <w:pBdr>
        <w:top w:val="single" w:sz="4" w:space="1" w:color="auto"/>
      </w:pBdr>
      <w:rPr>
        <w:rStyle w:val="PageNumber"/>
      </w:rPr>
    </w:pPr>
  </w:p>
  <w:p w14:paraId="646B579D" w14:textId="77777777" w:rsidR="00A156EB" w:rsidRDefault="00A156EB" w:rsidP="00AF7904">
    <w:pPr>
      <w:pStyle w:val="Footer"/>
      <w:pBdr>
        <w:top w:val="single" w:sz="4" w:space="1" w:color="auto"/>
      </w:pBdr>
      <w:spacing w:before="0"/>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31183" w14:textId="44B1DE50" w:rsidR="00557465" w:rsidRDefault="00557465">
    <w:pPr>
      <w:pStyle w:val="Footer"/>
    </w:pPr>
    <w:r>
      <w:rPr>
        <w:noProof/>
      </w:rPr>
      <mc:AlternateContent>
        <mc:Choice Requires="wps">
          <w:drawing>
            <wp:anchor distT="0" distB="0" distL="0" distR="0" simplePos="0" relativeHeight="251676672" behindDoc="0" locked="0" layoutInCell="1" allowOverlap="1" wp14:anchorId="76AA8AAF" wp14:editId="5C6377B3">
              <wp:simplePos x="635" y="635"/>
              <wp:positionH relativeFrom="page">
                <wp:align>center</wp:align>
              </wp:positionH>
              <wp:positionV relativeFrom="page">
                <wp:align>bottom</wp:align>
              </wp:positionV>
              <wp:extent cx="443865" cy="443865"/>
              <wp:effectExtent l="0" t="0" r="16510"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A8929" w14:textId="724CD7F6"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AA8AAF" id="_x0000_t202" coordsize="21600,21600" o:spt="202" path="m,l,21600r21600,l21600,xe">
              <v:stroke joinstyle="miter"/>
              <v:path gradientshapeok="t" o:connecttype="rect"/>
            </v:shapetype>
            <v:shape id="Text Box 30" o:spid="_x0000_s1048"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7E5A8929" w14:textId="724CD7F6"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B5786" w14:textId="77777777" w:rsidR="00A156EB" w:rsidRDefault="00A156EB">
      <w:r>
        <w:separator/>
      </w:r>
    </w:p>
  </w:footnote>
  <w:footnote w:type="continuationSeparator" w:id="0">
    <w:p w14:paraId="646B5787" w14:textId="77777777" w:rsidR="00A156EB" w:rsidRDefault="00A1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6D0F" w14:textId="2BA08EAD" w:rsidR="00557465" w:rsidRDefault="00557465">
    <w:pPr>
      <w:pStyle w:val="Header"/>
    </w:pPr>
    <w:r>
      <w:rPr>
        <w:noProof/>
      </w:rPr>
      <mc:AlternateContent>
        <mc:Choice Requires="wps">
          <w:drawing>
            <wp:anchor distT="0" distB="0" distL="0" distR="0" simplePos="0" relativeHeight="251659264" behindDoc="0" locked="0" layoutInCell="1" allowOverlap="1" wp14:anchorId="498E40E3" wp14:editId="3CCB938F">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64FF6" w14:textId="47C66C4E"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8E40E3" id="_x0000_t202" coordsize="21600,21600" o:spt="202" path="m,l,21600r21600,l21600,xe">
              <v:stroke joinstyle="miter"/>
              <v:path gradientshapeok="t" o:connecttype="rect"/>
            </v:shapetype>
            <v:shape id="Text Box 8" o:spid="_x0000_s1031"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D64FF6" w14:textId="47C66C4E"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B4D8" w14:textId="34431B8B" w:rsidR="00557465" w:rsidRDefault="00557465">
    <w:pPr>
      <w:pStyle w:val="Header"/>
    </w:pPr>
    <w:r>
      <w:rPr>
        <w:noProof/>
      </w:rPr>
      <mc:AlternateContent>
        <mc:Choice Requires="wps">
          <w:drawing>
            <wp:anchor distT="0" distB="0" distL="0" distR="0" simplePos="0" relativeHeight="251668480" behindDoc="0" locked="0" layoutInCell="1" allowOverlap="1" wp14:anchorId="0D8479AB" wp14:editId="13B26225">
              <wp:simplePos x="635" y="635"/>
              <wp:positionH relativeFrom="page">
                <wp:align>center</wp:align>
              </wp:positionH>
              <wp:positionV relativeFrom="page">
                <wp:align>top</wp:align>
              </wp:positionV>
              <wp:extent cx="443865" cy="443865"/>
              <wp:effectExtent l="0" t="0" r="16510" b="1651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58458" w14:textId="18E302D5"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8479AB" id="_x0000_t202" coordsize="21600,21600" o:spt="202" path="m,l,21600r21600,l21600,xe">
              <v:stroke joinstyle="miter"/>
              <v:path gradientshapeok="t" o:connecttype="rect"/>
            </v:shapetype>
            <v:shape id="Text Box 22" o:spid="_x0000_s1049"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4FF58458" w14:textId="18E302D5"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57A0" w14:textId="6DACBE32" w:rsidR="00A156EB" w:rsidRDefault="00557465" w:rsidP="00833C4C">
    <w:pPr>
      <w:pStyle w:val="Header"/>
      <w:tabs>
        <w:tab w:val="clear" w:pos="4153"/>
      </w:tabs>
      <w:spacing w:before="0"/>
      <w:rPr>
        <w:sz w:val="20"/>
      </w:rPr>
    </w:pPr>
    <w:r>
      <w:rPr>
        <w:noProof/>
        <w:sz w:val="20"/>
      </w:rPr>
      <mc:AlternateContent>
        <mc:Choice Requires="wps">
          <w:drawing>
            <wp:anchor distT="0" distB="0" distL="0" distR="0" simplePos="0" relativeHeight="251669504" behindDoc="0" locked="0" layoutInCell="1" allowOverlap="1" wp14:anchorId="170975FC" wp14:editId="0A2B432D">
              <wp:simplePos x="635" y="635"/>
              <wp:positionH relativeFrom="page">
                <wp:align>center</wp:align>
              </wp:positionH>
              <wp:positionV relativeFrom="page">
                <wp:align>top</wp:align>
              </wp:positionV>
              <wp:extent cx="443865" cy="443865"/>
              <wp:effectExtent l="0" t="0" r="16510" b="1651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A8466" w14:textId="58C5FACB"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0975FC" id="_x0000_t202" coordsize="21600,21600" o:spt="202" path="m,l,21600r21600,l21600,xe">
              <v:stroke joinstyle="miter"/>
              <v:path gradientshapeok="t" o:connecttype="rect"/>
            </v:shapetype>
            <v:shape id="Text Box 23" o:spid="_x0000_s1050"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2F4A8466" w14:textId="58C5FACB"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r w:rsidR="00A156EB" w:rsidRPr="00E60DAE">
      <w:rPr>
        <w:sz w:val="20"/>
      </w:rPr>
      <w:t>Model Work Health and Safety Regulations</w:t>
    </w:r>
  </w:p>
  <w:p w14:paraId="646B57A1" w14:textId="77777777" w:rsidR="00A156EB" w:rsidRDefault="00A156EB" w:rsidP="00E60DAE">
    <w:pPr>
      <w:pStyle w:val="Header"/>
      <w:tabs>
        <w:tab w:val="clear" w:pos="4153"/>
      </w:tabs>
      <w:spacing w:before="0"/>
      <w:jc w:val="center"/>
      <w:rPr>
        <w:sz w:val="20"/>
      </w:rPr>
    </w:pPr>
  </w:p>
  <w:p w14:paraId="646B57A2" w14:textId="2A5B88CF" w:rsidR="00A156EB" w:rsidRDefault="00A156EB" w:rsidP="00833C4C">
    <w:pPr>
      <w:pStyle w:val="Header"/>
      <w:tabs>
        <w:tab w:val="clear" w:pos="4153"/>
        <w:tab w:val="left" w:pos="1134"/>
        <w:tab w:val="left" w:pos="1701"/>
        <w:tab w:val="left" w:pos="2268"/>
        <w:tab w:val="left" w:pos="2835"/>
        <w:tab w:val="left" w:pos="3402"/>
        <w:tab w:val="left" w:pos="3969"/>
        <w:tab w:val="left" w:pos="4536"/>
        <w:tab w:val="left" w:pos="5103"/>
        <w:tab w:val="left" w:pos="5670"/>
      </w:tabs>
      <w:spacing w:before="0"/>
      <w:rPr>
        <w:sz w:val="20"/>
      </w:rPr>
    </w:pPr>
    <w:r>
      <w:rPr>
        <w:sz w:val="20"/>
      </w:rPr>
      <w:fldChar w:fldCharType="begin"/>
    </w:r>
    <w:r>
      <w:rPr>
        <w:sz w:val="20"/>
      </w:rPr>
      <w:instrText xml:space="preserve"> STYLEREF  "Schedule No."  \* MERGEFORMAT </w:instrText>
    </w:r>
    <w:r>
      <w:rPr>
        <w:sz w:val="20"/>
      </w:rPr>
      <w:fldChar w:fldCharType="separate"/>
    </w:r>
    <w:r w:rsidR="00402C3A">
      <w:rPr>
        <w:noProof/>
        <w:sz w:val="20"/>
      </w:rPr>
      <w:t xml:space="preserve">Schedule 1 </w:t>
    </w:r>
    <w:r w:rsidR="00402C3A">
      <w:rPr>
        <w:noProof/>
        <w:sz w:val="20"/>
      </w:rPr>
      <w:tab/>
      <w:t>Revocation of regulations</w:t>
    </w:r>
    <w:r>
      <w:rPr>
        <w:sz w:val="20"/>
      </w:rPr>
      <w:fldChar w:fldCharType="end"/>
    </w:r>
  </w:p>
  <w:p w14:paraId="646B57A3" w14:textId="77777777" w:rsidR="00A156EB" w:rsidRDefault="00A156EB" w:rsidP="00E60DAE">
    <w:pPr>
      <w:pStyle w:val="Header"/>
      <w:pBdr>
        <w:bottom w:val="single" w:sz="4" w:space="1" w:color="auto"/>
      </w:pBd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p w14:paraId="646B57A4" w14:textId="77777777" w:rsidR="00A156EB" w:rsidRDefault="00A156EB" w:rsidP="00E60DAE">
    <w:pPr>
      <w:pStyle w:val="Heade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D40C" w14:textId="77CDC427" w:rsidR="00557465" w:rsidRDefault="00557465">
    <w:pPr>
      <w:pStyle w:val="Header"/>
    </w:pPr>
    <w:r>
      <w:rPr>
        <w:noProof/>
      </w:rPr>
      <mc:AlternateContent>
        <mc:Choice Requires="wps">
          <w:drawing>
            <wp:anchor distT="0" distB="0" distL="0" distR="0" simplePos="0" relativeHeight="251667456" behindDoc="0" locked="0" layoutInCell="1" allowOverlap="1" wp14:anchorId="2BEAF30C" wp14:editId="44644E06">
              <wp:simplePos x="635" y="635"/>
              <wp:positionH relativeFrom="page">
                <wp:align>center</wp:align>
              </wp:positionH>
              <wp:positionV relativeFrom="page">
                <wp:align>top</wp:align>
              </wp:positionV>
              <wp:extent cx="443865" cy="443865"/>
              <wp:effectExtent l="0" t="0" r="16510" b="16510"/>
              <wp:wrapNone/>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036D1" w14:textId="738396BC"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EAF30C" id="_x0000_t202" coordsize="21600,21600" o:spt="202" path="m,l,21600r21600,l21600,xe">
              <v:stroke joinstyle="miter"/>
              <v:path gradientshapeok="t" o:connecttype="rect"/>
            </v:shapetype>
            <v:shape id="Text Box 21" o:spid="_x0000_s1053"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0D4036D1" w14:textId="738396BC"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5ED4" w14:textId="40F0D3C8" w:rsidR="00557465" w:rsidRDefault="00557465">
    <w:pPr>
      <w:pStyle w:val="Header"/>
    </w:pPr>
    <w:r>
      <w:rPr>
        <w:noProof/>
      </w:rPr>
      <mc:AlternateContent>
        <mc:Choice Requires="wps">
          <w:drawing>
            <wp:anchor distT="0" distB="0" distL="0" distR="0" simplePos="0" relativeHeight="251660288" behindDoc="0" locked="0" layoutInCell="1" allowOverlap="1" wp14:anchorId="71F96928" wp14:editId="7F875608">
              <wp:simplePos x="635" y="635"/>
              <wp:positionH relativeFrom="page">
                <wp:align>center</wp:align>
              </wp:positionH>
              <wp:positionV relativeFrom="page">
                <wp:align>top</wp:align>
              </wp:positionV>
              <wp:extent cx="443865" cy="443865"/>
              <wp:effectExtent l="0" t="0" r="16510" b="1651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886E1" w14:textId="3F4B31F1"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96928"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FA886E1" w14:textId="3F4B31F1"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F98C" w14:textId="741126B5" w:rsidR="00557465" w:rsidRDefault="00557465">
    <w:pPr>
      <w:pStyle w:val="Header"/>
    </w:pPr>
    <w:r>
      <w:rPr>
        <w:noProof/>
      </w:rPr>
      <mc:AlternateContent>
        <mc:Choice Requires="wps">
          <w:drawing>
            <wp:anchor distT="0" distB="0" distL="0" distR="0" simplePos="0" relativeHeight="251658240" behindDoc="0" locked="0" layoutInCell="1" allowOverlap="1" wp14:anchorId="5106E617" wp14:editId="14E87A22">
              <wp:simplePos x="1261110" y="360680"/>
              <wp:positionH relativeFrom="page">
                <wp:align>center</wp:align>
              </wp:positionH>
              <wp:positionV relativeFrom="page">
                <wp:align>top</wp:align>
              </wp:positionV>
              <wp:extent cx="443865" cy="443865"/>
              <wp:effectExtent l="0" t="0" r="16510" b="1651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637E0" w14:textId="107A7162"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6E617" id="_x0000_t202" coordsize="21600,21600" o:spt="202" path="m,l,21600r21600,l21600,xe">
              <v:stroke joinstyle="miter"/>
              <v:path gradientshapeok="t" o:connecttype="rect"/>
            </v:shapetype>
            <v:shape id="Text Box 6" o:spid="_x0000_s1035"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46637E0" w14:textId="107A7162"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C41A" w14:textId="5D040828" w:rsidR="00557465" w:rsidRDefault="00557465">
    <w:pPr>
      <w:pStyle w:val="Header"/>
    </w:pPr>
    <w:r>
      <w:rPr>
        <w:noProof/>
      </w:rPr>
      <mc:AlternateContent>
        <mc:Choice Requires="wps">
          <w:drawing>
            <wp:anchor distT="0" distB="0" distL="0" distR="0" simplePos="0" relativeHeight="251662336" behindDoc="0" locked="0" layoutInCell="1" allowOverlap="1" wp14:anchorId="7EB9C550" wp14:editId="3FCE33E0">
              <wp:simplePos x="635" y="635"/>
              <wp:positionH relativeFrom="page">
                <wp:align>center</wp:align>
              </wp:positionH>
              <wp:positionV relativeFrom="page">
                <wp:align>top</wp:align>
              </wp:positionV>
              <wp:extent cx="443865" cy="443865"/>
              <wp:effectExtent l="0" t="0" r="16510" b="1651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1E2D7" w14:textId="2B381B9D"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9C550" id="_x0000_t202" coordsize="21600,21600" o:spt="202" path="m,l,21600r21600,l21600,xe">
              <v:stroke joinstyle="miter"/>
              <v:path gradientshapeok="t" o:connecttype="rect"/>
            </v:shapetype>
            <v:shape id="Text Box 16" o:spid="_x0000_s103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A11E2D7" w14:textId="2B381B9D"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578A" w14:textId="417AACFB" w:rsidR="00A156EB" w:rsidRDefault="00557465">
    <w:pPr>
      <w:pStyle w:val="Header"/>
      <w:spacing w:before="0"/>
      <w:rPr>
        <w:sz w:val="20"/>
      </w:rPr>
    </w:pPr>
    <w:r>
      <w:rPr>
        <w:noProof/>
        <w:sz w:val="20"/>
      </w:rPr>
      <mc:AlternateContent>
        <mc:Choice Requires="wps">
          <w:drawing>
            <wp:anchor distT="0" distB="0" distL="0" distR="0" simplePos="0" relativeHeight="251663360" behindDoc="0" locked="0" layoutInCell="1" allowOverlap="1" wp14:anchorId="1A4ADE58" wp14:editId="42E2D695">
              <wp:simplePos x="1261110" y="846455"/>
              <wp:positionH relativeFrom="page">
                <wp:align>center</wp:align>
              </wp:positionH>
              <wp:positionV relativeFrom="page">
                <wp:align>top</wp:align>
              </wp:positionV>
              <wp:extent cx="443865" cy="443865"/>
              <wp:effectExtent l="0" t="0" r="16510" b="1651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C32C0" w14:textId="0DA3EEC2"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4ADE58" id="_x0000_t202" coordsize="21600,21600" o:spt="202" path="m,l,21600r21600,l21600,xe">
              <v:stroke joinstyle="miter"/>
              <v:path gradientshapeok="t" o:connecttype="rect"/>
            </v:shapetype>
            <v:shape id="Text Box 17" o:spid="_x0000_s103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F2C32C0" w14:textId="0DA3EEC2"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r w:rsidR="00A156EB" w:rsidRPr="00861CD0">
      <w:rPr>
        <w:sz w:val="20"/>
      </w:rPr>
      <w:t>Model Work Health and Safety Regulations</w:t>
    </w:r>
  </w:p>
  <w:p w14:paraId="646B578B" w14:textId="77777777" w:rsidR="00A156EB" w:rsidRDefault="00A156EB" w:rsidP="00861CD0">
    <w:pPr>
      <w:pStyle w:val="Header"/>
      <w:pBdr>
        <w:bottom w:val="single" w:sz="4" w:space="1" w:color="auto"/>
      </w:pBdr>
      <w:spacing w:before="0"/>
      <w:rPr>
        <w:sz w:val="20"/>
      </w:rPr>
    </w:pPr>
  </w:p>
  <w:p w14:paraId="646B578C" w14:textId="77777777" w:rsidR="00A156EB" w:rsidRDefault="00A156EB">
    <w:pPr>
      <w:pStyle w:val="Header"/>
      <w:spacing w:before="0"/>
      <w:rPr>
        <w:sz w:val="20"/>
      </w:rPr>
    </w:pPr>
  </w:p>
  <w:p w14:paraId="646B578D" w14:textId="77777777" w:rsidR="00A156EB" w:rsidRDefault="00A156EB">
    <w:pPr>
      <w:pStyle w:val="Header"/>
      <w:spacing w:before="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5791" w14:textId="3E082DE3" w:rsidR="00A156EB" w:rsidRPr="00861CD0" w:rsidRDefault="00557465" w:rsidP="00861CD0">
    <w:pPr>
      <w:pStyle w:val="Header"/>
    </w:pPr>
    <w:r>
      <w:rPr>
        <w:noProof/>
      </w:rPr>
      <mc:AlternateContent>
        <mc:Choice Requires="wps">
          <w:drawing>
            <wp:anchor distT="0" distB="0" distL="0" distR="0" simplePos="0" relativeHeight="251661312" behindDoc="0" locked="0" layoutInCell="1" allowOverlap="1" wp14:anchorId="5AD54038" wp14:editId="3AAEA4B2">
              <wp:simplePos x="1261110" y="846455"/>
              <wp:positionH relativeFrom="page">
                <wp:align>center</wp:align>
              </wp:positionH>
              <wp:positionV relativeFrom="page">
                <wp:align>top</wp:align>
              </wp:positionV>
              <wp:extent cx="443865" cy="443865"/>
              <wp:effectExtent l="0" t="0" r="16510" b="1651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F8840" w14:textId="072AF44B"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54038" id="_x0000_t202" coordsize="21600,21600" o:spt="202" path="m,l,21600r21600,l21600,xe">
              <v:stroke joinstyle="miter"/>
              <v:path gradientshapeok="t" o:connecttype="rect"/>
            </v:shapetype>
            <v:shape id="Text Box 15" o:spid="_x0000_s104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54F8840" w14:textId="072AF44B"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ABEA" w14:textId="3A3EA2F4" w:rsidR="00557465" w:rsidRDefault="00557465">
    <w:pPr>
      <w:pStyle w:val="Header"/>
    </w:pPr>
    <w:r>
      <w:rPr>
        <w:noProof/>
      </w:rPr>
      <mc:AlternateContent>
        <mc:Choice Requires="wps">
          <w:drawing>
            <wp:anchor distT="0" distB="0" distL="0" distR="0" simplePos="0" relativeHeight="251665408" behindDoc="0" locked="0" layoutInCell="1" allowOverlap="1" wp14:anchorId="0FFE3E1D" wp14:editId="447DA065">
              <wp:simplePos x="635" y="635"/>
              <wp:positionH relativeFrom="page">
                <wp:align>center</wp:align>
              </wp:positionH>
              <wp:positionV relativeFrom="page">
                <wp:align>top</wp:align>
              </wp:positionV>
              <wp:extent cx="443865" cy="443865"/>
              <wp:effectExtent l="0" t="0" r="16510" b="1651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F08C4" w14:textId="1DF031D4"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FE3E1D" id="_x0000_t202" coordsize="21600,21600" o:spt="202" path="m,l,21600r21600,l21600,xe">
              <v:stroke joinstyle="miter"/>
              <v:path gradientshapeok="t" o:connecttype="rect"/>
            </v:shapetype>
            <v:shape id="Text Box 19" o:spid="_x0000_s104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68AF08C4" w14:textId="1DF031D4"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5795" w14:textId="019BBD67" w:rsidR="00A156EB" w:rsidRDefault="00557465" w:rsidP="00833C4C">
    <w:pPr>
      <w:pStyle w:val="Header"/>
      <w:tabs>
        <w:tab w:val="clear" w:pos="4153"/>
      </w:tabs>
      <w:spacing w:before="0"/>
      <w:rPr>
        <w:sz w:val="20"/>
      </w:rPr>
    </w:pPr>
    <w:r>
      <w:rPr>
        <w:noProof/>
        <w:sz w:val="20"/>
      </w:rPr>
      <mc:AlternateContent>
        <mc:Choice Requires="wps">
          <w:drawing>
            <wp:anchor distT="0" distB="0" distL="0" distR="0" simplePos="0" relativeHeight="251666432" behindDoc="0" locked="0" layoutInCell="1" allowOverlap="1" wp14:anchorId="4EBDBC3C" wp14:editId="3C7A80F9">
              <wp:simplePos x="1259058" y="717452"/>
              <wp:positionH relativeFrom="page">
                <wp:align>center</wp:align>
              </wp:positionH>
              <wp:positionV relativeFrom="page">
                <wp:align>top</wp:align>
              </wp:positionV>
              <wp:extent cx="443865" cy="443865"/>
              <wp:effectExtent l="0" t="0" r="16510" b="16510"/>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670E8" w14:textId="2C365CCF"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BDBC3C" id="_x0000_t202" coordsize="21600,21600" o:spt="202" path="m,l,21600r21600,l21600,xe">
              <v:stroke joinstyle="miter"/>
              <v:path gradientshapeok="t" o:connecttype="rect"/>
            </v:shapetype>
            <v:shape id="Text Box 20" o:spid="_x0000_s1044"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415670E8" w14:textId="2C365CCF"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r w:rsidR="00A156EB" w:rsidRPr="00E60DAE">
      <w:rPr>
        <w:sz w:val="20"/>
      </w:rPr>
      <w:t>Model Work Health and Safety Regulations</w:t>
    </w:r>
  </w:p>
  <w:p w14:paraId="646B5796" w14:textId="77777777" w:rsidR="00A156EB" w:rsidRDefault="00A156EB" w:rsidP="00E60DAE">
    <w:pPr>
      <w:pStyle w:val="Header"/>
      <w:tabs>
        <w:tab w:val="clear" w:pos="4153"/>
      </w:tabs>
      <w:spacing w:before="0"/>
      <w:jc w:val="center"/>
      <w:rPr>
        <w:sz w:val="20"/>
      </w:rPr>
    </w:pPr>
  </w:p>
  <w:p w14:paraId="646B5797" w14:textId="4853AA96" w:rsidR="00A156EB" w:rsidRDefault="00A156EB" w:rsidP="00833C4C">
    <w:pPr>
      <w:pStyle w:val="Header"/>
      <w:tabs>
        <w:tab w:val="clear" w:pos="4153"/>
        <w:tab w:val="left" w:pos="1134"/>
        <w:tab w:val="left" w:pos="1701"/>
        <w:tab w:val="left" w:pos="2268"/>
        <w:tab w:val="left" w:pos="2835"/>
        <w:tab w:val="left" w:pos="3402"/>
        <w:tab w:val="left" w:pos="3969"/>
        <w:tab w:val="left" w:pos="4536"/>
        <w:tab w:val="left" w:pos="5103"/>
        <w:tab w:val="left" w:pos="5670"/>
      </w:tabs>
      <w:spacing w:before="0"/>
      <w:rPr>
        <w:sz w:val="20"/>
      </w:rPr>
    </w:pPr>
    <w:r>
      <w:rPr>
        <w:sz w:val="20"/>
      </w:rPr>
      <w:fldChar w:fldCharType="begin"/>
    </w:r>
    <w:r>
      <w:rPr>
        <w:sz w:val="20"/>
      </w:rPr>
      <w:instrText xml:space="preserve"> STYLEREF  "Heading - PART"  \* MERGEFORMAT </w:instrText>
    </w:r>
    <w:r>
      <w:rPr>
        <w:sz w:val="20"/>
      </w:rPr>
      <w:fldChar w:fldCharType="separate"/>
    </w:r>
    <w:r w:rsidR="00402C3A">
      <w:rPr>
        <w:noProof/>
        <w:sz w:val="20"/>
      </w:rPr>
      <w:t xml:space="preserve">Part 11.2 </w:t>
    </w:r>
    <w:r w:rsidR="00402C3A">
      <w:rPr>
        <w:noProof/>
        <w:sz w:val="20"/>
      </w:rPr>
      <w:tab/>
      <w:t>Exemptions</w:t>
    </w:r>
    <w:r>
      <w:rPr>
        <w:sz w:val="20"/>
      </w:rPr>
      <w:fldChar w:fldCharType="end"/>
    </w:r>
  </w:p>
  <w:p w14:paraId="646B5798" w14:textId="77777777" w:rsidR="00A156EB" w:rsidRDefault="00A156EB" w:rsidP="00E60DAE">
    <w:pPr>
      <w:pStyle w:val="Header"/>
      <w:pBdr>
        <w:bottom w:val="single" w:sz="4" w:space="1" w:color="auto"/>
      </w:pBd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p w14:paraId="646B5799" w14:textId="77777777" w:rsidR="00A156EB" w:rsidRDefault="00A156EB" w:rsidP="00E60DAE">
    <w:pPr>
      <w:pStyle w:val="Header"/>
      <w:tabs>
        <w:tab w:val="clear" w:pos="4153"/>
        <w:tab w:val="left" w:pos="1701"/>
        <w:tab w:val="left" w:pos="2268"/>
        <w:tab w:val="left" w:pos="2835"/>
        <w:tab w:val="left" w:pos="3402"/>
        <w:tab w:val="left" w:pos="3969"/>
        <w:tab w:val="left" w:pos="4536"/>
        <w:tab w:val="left" w:pos="5103"/>
        <w:tab w:val="left" w:pos="5670"/>
      </w:tabs>
      <w:spacing w:before="0"/>
      <w:jc w:val="center"/>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579E" w14:textId="53D0F102" w:rsidR="00A156EB" w:rsidRDefault="00557465">
    <w:pPr>
      <w:pStyle w:val="CopyDetails"/>
      <w:framePr w:hRule="auto" w:wrap="notBeside" w:y="1135" w:anchorLock="1"/>
    </w:pPr>
    <w:r>
      <w:rPr>
        <w:noProof/>
      </w:rPr>
      <mc:AlternateContent>
        <mc:Choice Requires="wps">
          <w:drawing>
            <wp:anchor distT="0" distB="0" distL="0" distR="0" simplePos="0" relativeHeight="251664384" behindDoc="0" locked="0" layoutInCell="1" allowOverlap="1" wp14:anchorId="11BAC567" wp14:editId="3E9C1588">
              <wp:simplePos x="635" y="635"/>
              <wp:positionH relativeFrom="page">
                <wp:align>center</wp:align>
              </wp:positionH>
              <wp:positionV relativeFrom="page">
                <wp:align>top</wp:align>
              </wp:positionV>
              <wp:extent cx="443865" cy="443865"/>
              <wp:effectExtent l="0" t="0" r="16510" b="1651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195B0" w14:textId="3428790C"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AC567" id="_x0000_t202" coordsize="21600,21600" o:spt="202" path="m,l,21600r21600,l21600,xe">
              <v:stroke joinstyle="miter"/>
              <v:path gradientshapeok="t" o:connecttype="rect"/>
            </v:shapetype>
            <v:shape id="Text Box 18" o:spid="_x0000_s104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689195B0" w14:textId="3428790C" w:rsidR="00557465" w:rsidRPr="00557465" w:rsidRDefault="00557465" w:rsidP="00557465">
                    <w:pPr>
                      <w:rPr>
                        <w:rFonts w:ascii="Calibri" w:eastAsia="Calibri" w:hAnsi="Calibri" w:cs="Calibri"/>
                        <w:noProof/>
                        <w:color w:val="FF0000"/>
                        <w:sz w:val="20"/>
                      </w:rPr>
                    </w:pPr>
                    <w:r w:rsidRPr="00557465">
                      <w:rPr>
                        <w:rFonts w:ascii="Calibri" w:eastAsia="Calibri" w:hAnsi="Calibri" w:cs="Calibri"/>
                        <w:noProof/>
                        <w:color w:val="FF0000"/>
                        <w:sz w:val="20"/>
                      </w:rPr>
                      <w:t>OFFICIAL</w:t>
                    </w:r>
                  </w:p>
                </w:txbxContent>
              </v:textbox>
              <w10:wrap anchorx="page" anchory="page"/>
            </v:shape>
          </w:pict>
        </mc:Fallback>
      </mc:AlternateContent>
    </w:r>
  </w:p>
  <w:p w14:paraId="646B579F" w14:textId="77777777" w:rsidR="00A156EB" w:rsidRDefault="00A1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Default"/>
      <w:lvlText w:val="%1."/>
      <w:lvlJc w:val="left"/>
      <w:pPr>
        <w:tabs>
          <w:tab w:val="num" w:pos="1209"/>
        </w:tabs>
        <w:ind w:left="1209" w:hanging="360"/>
      </w:pPr>
    </w:lvl>
  </w:abstractNum>
  <w:abstractNum w:abstractNumId="2" w15:restartNumberingAfterBreak="0">
    <w:nsid w:val="FFFFFF7F"/>
    <w:multiLevelType w:val="singleLevel"/>
    <w:tmpl w:val="CC28C18E"/>
    <w:lvl w:ilvl="0">
      <w:start w:val="1"/>
      <w:numFmt w:val="decimal"/>
      <w:pStyle w:val="BoldSubject"/>
      <w:lvlText w:val="%1."/>
      <w:lvlJc w:val="left"/>
      <w:pPr>
        <w:tabs>
          <w:tab w:val="num" w:pos="643"/>
        </w:tabs>
        <w:ind w:left="643" w:hanging="360"/>
      </w:pPr>
    </w:lvl>
  </w:abstractNum>
  <w:abstractNum w:abstractNumId="3" w15:restartNumberingAfterBreak="0">
    <w:nsid w:val="FFFFFF80"/>
    <w:multiLevelType w:val="singleLevel"/>
    <w:tmpl w:val="2286F590"/>
    <w:lvl w:ilvl="0">
      <w:start w:val="1"/>
      <w:numFmt w:val="bullet"/>
      <w:pStyle w:val="NoteHeading"/>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B667A8"/>
    <w:lvl w:ilvl="0">
      <w:start w:val="1"/>
      <w:numFmt w:val="bullet"/>
      <w:pStyle w:val="NormalInden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0B04DCDE"/>
    <w:lvl w:ilvl="0">
      <w:start w:val="1"/>
      <w:numFmt w:val="bullet"/>
      <w:pStyle w:val="NormalWeb"/>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20E8750"/>
    <w:lvl w:ilvl="0">
      <w:start w:val="1"/>
      <w:numFmt w:val="bullet"/>
      <w:pStyle w:val="MessageHeader"/>
      <w:lvlText w:val=""/>
      <w:lvlJc w:val="left"/>
      <w:pPr>
        <w:tabs>
          <w:tab w:val="num" w:pos="360"/>
        </w:tabs>
        <w:ind w:left="360" w:hanging="360"/>
      </w:pPr>
      <w:rPr>
        <w:rFonts w:ascii="Symbol" w:hAnsi="Symbol" w:hint="default"/>
      </w:rPr>
    </w:lvl>
  </w:abstractNum>
  <w:abstractNum w:abstractNumId="8" w15:restartNumberingAfterBreak="0">
    <w:nsid w:val="FFFFFFFB"/>
    <w:multiLevelType w:val="multilevel"/>
    <w:tmpl w:val="566857BC"/>
    <w:lvl w:ilvl="0">
      <w:start w:val="1"/>
      <w:numFmt w:val="decimal"/>
      <w:pStyle w:val="Heading1"/>
      <w:lvlText w:val="%1."/>
      <w:lvlJc w:val="right"/>
      <w:pPr>
        <w:ind w:left="851" w:hanging="851"/>
      </w:pPr>
      <w:rPr>
        <w:rFonts w:ascii="Times New Roman" w:hAnsi="Times New Roman" w:hint="default"/>
        <w:b/>
        <w:i w:val="0"/>
        <w:sz w:val="24"/>
      </w:rPr>
    </w:lvl>
    <w:lvl w:ilvl="1">
      <w:start w:val="1"/>
      <w:numFmt w:val="decimal"/>
      <w:pStyle w:val="Heading2"/>
      <w:lvlText w:val="(%2)"/>
      <w:lvlJc w:val="right"/>
      <w:pPr>
        <w:ind w:left="1361" w:hanging="1361"/>
      </w:pPr>
      <w:rPr>
        <w:rFonts w:hint="default"/>
      </w:rPr>
    </w:lvl>
    <w:lvl w:ilvl="2">
      <w:start w:val="1"/>
      <w:numFmt w:val="lowerLetter"/>
      <w:pStyle w:val="Heading3"/>
      <w:lvlText w:val="(%3)"/>
      <w:lvlJc w:val="right"/>
      <w:pPr>
        <w:ind w:left="1871" w:hanging="1871"/>
      </w:pPr>
      <w:rPr>
        <w:rFonts w:hint="default"/>
      </w:rPr>
    </w:lvl>
    <w:lvl w:ilvl="3">
      <w:start w:val="1"/>
      <w:numFmt w:val="lowerRoman"/>
      <w:pStyle w:val="Heading4"/>
      <w:lvlText w:val="(%4)"/>
      <w:lvlJc w:val="right"/>
      <w:pPr>
        <w:ind w:left="2381" w:hanging="2381"/>
      </w:pPr>
      <w:rPr>
        <w:rFonts w:hint="default"/>
      </w:rPr>
    </w:lvl>
    <w:lvl w:ilvl="4">
      <w:start w:val="1"/>
      <w:numFmt w:val="upperLetter"/>
      <w:pStyle w:val="Heading5"/>
      <w:lvlText w:val="(%5)"/>
      <w:lvlJc w:val="right"/>
      <w:pPr>
        <w:ind w:left="2892" w:hanging="2892"/>
      </w:pPr>
      <w:rPr>
        <w:rFonts w:hint="default"/>
      </w:rPr>
    </w:lvl>
    <w:lvl w:ilvl="5">
      <w:start w:val="1"/>
      <w:numFmt w:val="lowerLetter"/>
      <w:pStyle w:val="Heading6"/>
      <w:lvlText w:val="(%6)"/>
      <w:lvlJc w:val="left"/>
      <w:pPr>
        <w:ind w:left="10064" w:hanging="708"/>
      </w:pPr>
      <w:rPr>
        <w:rFonts w:hint="default"/>
      </w:rPr>
    </w:lvl>
    <w:lvl w:ilvl="6">
      <w:start w:val="1"/>
      <w:numFmt w:val="lowerRoman"/>
      <w:pStyle w:val="Heading7"/>
      <w:lvlText w:val="(%7)"/>
      <w:lvlJc w:val="left"/>
      <w:pPr>
        <w:ind w:left="10772" w:hanging="708"/>
      </w:pPr>
      <w:rPr>
        <w:rFonts w:hint="default"/>
      </w:rPr>
    </w:lvl>
    <w:lvl w:ilvl="7">
      <w:start w:val="1"/>
      <w:numFmt w:val="lowerLetter"/>
      <w:pStyle w:val="Heading8"/>
      <w:lvlText w:val="(%8)"/>
      <w:lvlJc w:val="left"/>
      <w:pPr>
        <w:ind w:left="11480" w:hanging="708"/>
      </w:pPr>
      <w:rPr>
        <w:rFonts w:hint="default"/>
      </w:rPr>
    </w:lvl>
    <w:lvl w:ilvl="8">
      <w:start w:val="1"/>
      <w:numFmt w:val="lowerRoman"/>
      <w:pStyle w:val="Heading9"/>
      <w:lvlText w:val="(%9)"/>
      <w:lvlJc w:val="left"/>
      <w:pPr>
        <w:ind w:left="12188" w:hanging="708"/>
      </w:pPr>
      <w:rPr>
        <w:rFonts w:hint="default"/>
      </w:rPr>
    </w:lvl>
  </w:abstractNum>
  <w:abstractNum w:abstractNumId="9" w15:restartNumberingAfterBreak="0">
    <w:nsid w:val="00B84BB4"/>
    <w:multiLevelType w:val="singleLevel"/>
    <w:tmpl w:val="E2CE8E56"/>
    <w:lvl w:ilvl="0">
      <w:start w:val="1"/>
      <w:numFmt w:val="bullet"/>
      <w:pStyle w:val="Asubparabullet"/>
      <w:lvlText w:val=""/>
      <w:lvlJc w:val="left"/>
      <w:pPr>
        <w:tabs>
          <w:tab w:val="num" w:pos="2000"/>
        </w:tabs>
        <w:ind w:left="2000" w:hanging="400"/>
      </w:pPr>
      <w:rPr>
        <w:rFonts w:ascii="Symbol" w:hAnsi="Symbol" w:hint="default"/>
        <w:sz w:val="20"/>
      </w:rPr>
    </w:lvl>
  </w:abstractNum>
  <w:abstractNum w:abstractNumId="10" w15:restartNumberingAfterBreak="0">
    <w:nsid w:val="02693668"/>
    <w:multiLevelType w:val="hybridMultilevel"/>
    <w:tmpl w:val="F33E3FE2"/>
    <w:lvl w:ilvl="0" w:tplc="9B663DDE">
      <w:start w:val="1"/>
      <w:numFmt w:val="lowerLetter"/>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1" w15:restartNumberingAfterBreak="0">
    <w:nsid w:val="0A0A4658"/>
    <w:multiLevelType w:val="multilevel"/>
    <w:tmpl w:val="5AE8E2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Restart w:val="0"/>
      <w:pStyle w:val="direction"/>
      <w:lvlText w:val="%5"/>
      <w:lvlJc w:val="left"/>
      <w:pPr>
        <w:tabs>
          <w:tab w:val="num" w:pos="1100"/>
        </w:tabs>
        <w:ind w:left="1100" w:hanging="1100"/>
      </w:pPr>
      <w:rPr>
        <w:rFonts w:cs="Times New Roman"/>
        <w:b/>
        <w:i w:val="0"/>
      </w:rPr>
    </w:lvl>
    <w:lvl w:ilvl="5">
      <w:start w:val="1"/>
      <w:numFmt w:val="decimal"/>
      <w:pStyle w:val="Amainreturn"/>
      <w:lvlText w:val="(%6)"/>
      <w:lvlJc w:val="right"/>
      <w:pPr>
        <w:tabs>
          <w:tab w:val="num" w:pos="1100"/>
        </w:tabs>
        <w:ind w:left="1100" w:hanging="200"/>
      </w:pPr>
      <w:rPr>
        <w:rFonts w:cs="Times New Roman"/>
        <w:b w:val="0"/>
      </w:rPr>
    </w:lvl>
    <w:lvl w:ilvl="6">
      <w:start w:val="1"/>
      <w:numFmt w:val="lowerLetter"/>
      <w:pStyle w:val="Asubpara"/>
      <w:lvlText w:val="(%7)"/>
      <w:lvlJc w:val="right"/>
      <w:pPr>
        <w:tabs>
          <w:tab w:val="num" w:pos="1600"/>
        </w:tabs>
        <w:ind w:left="1600" w:hanging="200"/>
      </w:pPr>
      <w:rPr>
        <w:rFonts w:cs="Times New Roman"/>
        <w:b w:val="0"/>
        <w:i w:val="0"/>
      </w:rPr>
    </w:lvl>
    <w:lvl w:ilvl="7">
      <w:start w:val="1"/>
      <w:numFmt w:val="lowerRoman"/>
      <w:pStyle w:val="Asubsubpara"/>
      <w:lvlText w:val="(%8)"/>
      <w:lvlJc w:val="right"/>
      <w:pPr>
        <w:tabs>
          <w:tab w:val="num" w:pos="2140"/>
        </w:tabs>
        <w:ind w:left="2140" w:hanging="200"/>
      </w:pPr>
      <w:rPr>
        <w:rFonts w:cs="Times New Roman"/>
        <w:b w:val="0"/>
        <w:i w:val="0"/>
      </w:rPr>
    </w:lvl>
    <w:lvl w:ilvl="8">
      <w:start w:val="1"/>
      <w:numFmt w:val="upperLetter"/>
      <w:pStyle w:val="aExamHead"/>
      <w:lvlText w:val="(%9)"/>
      <w:lvlJc w:val="right"/>
      <w:pPr>
        <w:tabs>
          <w:tab w:val="num" w:pos="2660"/>
        </w:tabs>
        <w:ind w:left="2660" w:hanging="200"/>
      </w:pPr>
      <w:rPr>
        <w:rFonts w:cs="Times New Roman"/>
        <w:b w:val="0"/>
        <w:i w:val="0"/>
      </w:rPr>
    </w:lvl>
  </w:abstractNum>
  <w:abstractNum w:abstractNumId="12"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40706A4"/>
    <w:multiLevelType w:val="hybridMultilevel"/>
    <w:tmpl w:val="06703CE8"/>
    <w:lvl w:ilvl="0" w:tplc="CEF888D8">
      <w:start w:val="1"/>
      <w:numFmt w:val="bullet"/>
      <w:pStyle w:val="aNoteBulletpar"/>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C00BC"/>
    <w:multiLevelType w:val="hybridMultilevel"/>
    <w:tmpl w:val="DAD46F0A"/>
    <w:lvl w:ilvl="0" w:tplc="448E4D7E">
      <w:start w:val="1"/>
      <w:numFmt w:val="bullet"/>
      <w:pStyle w:val="AuthLaw"/>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20"/>
        </w:tabs>
        <w:ind w:left="20" w:hanging="360"/>
      </w:pPr>
      <w:rPr>
        <w:rFonts w:ascii="Courier New" w:hAnsi="Courier New" w:hint="default"/>
      </w:rPr>
    </w:lvl>
    <w:lvl w:ilvl="2" w:tplc="04090005" w:tentative="1">
      <w:start w:val="1"/>
      <w:numFmt w:val="bullet"/>
      <w:lvlText w:val=""/>
      <w:lvlJc w:val="left"/>
      <w:pPr>
        <w:tabs>
          <w:tab w:val="num" w:pos="740"/>
        </w:tabs>
        <w:ind w:left="740" w:hanging="360"/>
      </w:pPr>
      <w:rPr>
        <w:rFonts w:ascii="Wingdings" w:hAnsi="Wingdings" w:hint="default"/>
      </w:rPr>
    </w:lvl>
    <w:lvl w:ilvl="3" w:tplc="04090001" w:tentative="1">
      <w:start w:val="1"/>
      <w:numFmt w:val="bullet"/>
      <w:lvlText w:val=""/>
      <w:lvlJc w:val="left"/>
      <w:pPr>
        <w:tabs>
          <w:tab w:val="num" w:pos="1460"/>
        </w:tabs>
        <w:ind w:left="1460" w:hanging="360"/>
      </w:pPr>
      <w:rPr>
        <w:rFonts w:ascii="Symbol" w:hAnsi="Symbol" w:hint="default"/>
      </w:rPr>
    </w:lvl>
    <w:lvl w:ilvl="4" w:tplc="04090003" w:tentative="1">
      <w:start w:val="1"/>
      <w:numFmt w:val="bullet"/>
      <w:lvlText w:val="o"/>
      <w:lvlJc w:val="left"/>
      <w:pPr>
        <w:tabs>
          <w:tab w:val="num" w:pos="2180"/>
        </w:tabs>
        <w:ind w:left="2180" w:hanging="360"/>
      </w:pPr>
      <w:rPr>
        <w:rFonts w:ascii="Courier New" w:hAnsi="Courier New" w:hint="default"/>
      </w:rPr>
    </w:lvl>
    <w:lvl w:ilvl="5" w:tplc="04090005" w:tentative="1">
      <w:start w:val="1"/>
      <w:numFmt w:val="bullet"/>
      <w:lvlText w:val=""/>
      <w:lvlJc w:val="left"/>
      <w:pPr>
        <w:tabs>
          <w:tab w:val="num" w:pos="2900"/>
        </w:tabs>
        <w:ind w:left="2900" w:hanging="360"/>
      </w:pPr>
      <w:rPr>
        <w:rFonts w:ascii="Wingdings" w:hAnsi="Wingdings" w:hint="default"/>
      </w:rPr>
    </w:lvl>
    <w:lvl w:ilvl="6" w:tplc="04090001" w:tentative="1">
      <w:start w:val="1"/>
      <w:numFmt w:val="bullet"/>
      <w:lvlText w:val=""/>
      <w:lvlJc w:val="left"/>
      <w:pPr>
        <w:tabs>
          <w:tab w:val="num" w:pos="3620"/>
        </w:tabs>
        <w:ind w:left="3620" w:hanging="360"/>
      </w:pPr>
      <w:rPr>
        <w:rFonts w:ascii="Symbol" w:hAnsi="Symbol" w:hint="default"/>
      </w:rPr>
    </w:lvl>
    <w:lvl w:ilvl="7" w:tplc="04090003" w:tentative="1">
      <w:start w:val="1"/>
      <w:numFmt w:val="bullet"/>
      <w:lvlText w:val="o"/>
      <w:lvlJc w:val="left"/>
      <w:pPr>
        <w:tabs>
          <w:tab w:val="num" w:pos="4340"/>
        </w:tabs>
        <w:ind w:left="4340" w:hanging="360"/>
      </w:pPr>
      <w:rPr>
        <w:rFonts w:ascii="Courier New" w:hAnsi="Courier New" w:hint="default"/>
      </w:rPr>
    </w:lvl>
    <w:lvl w:ilvl="8" w:tplc="04090005" w:tentative="1">
      <w:start w:val="1"/>
      <w:numFmt w:val="bullet"/>
      <w:lvlText w:val=""/>
      <w:lvlJc w:val="left"/>
      <w:pPr>
        <w:tabs>
          <w:tab w:val="num" w:pos="5060"/>
        </w:tabs>
        <w:ind w:left="5060" w:hanging="360"/>
      </w:pPr>
      <w:rPr>
        <w:rFonts w:ascii="Wingdings" w:hAnsi="Wingdings" w:hint="default"/>
      </w:rPr>
    </w:lvl>
  </w:abstractNum>
  <w:abstractNum w:abstractNumId="15" w15:restartNumberingAfterBreak="0">
    <w:nsid w:val="31D03CEE"/>
    <w:multiLevelType w:val="hybridMultilevel"/>
    <w:tmpl w:val="5DB2CD8E"/>
    <w:lvl w:ilvl="0" w:tplc="5546EEEC">
      <w:start w:val="1"/>
      <w:numFmt w:val="bullet"/>
      <w:pStyle w:val="aNoteBulletss"/>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34454"/>
    <w:multiLevelType w:val="multilevel"/>
    <w:tmpl w:val="B01E17B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pStyle w:val="aNote"/>
      <w:suff w:val="nothing"/>
      <w:lvlText w:val=""/>
      <w:lvlJc w:val="left"/>
      <w:pPr>
        <w:ind w:left="1100"/>
      </w:pPr>
      <w:rPr>
        <w:rFonts w:cs="Times New Roman"/>
      </w:rPr>
    </w:lvl>
    <w:lvl w:ilvl="6">
      <w:start w:val="1"/>
      <w:numFmt w:val="lowerLetter"/>
      <w:pStyle w:val="aDefsubpara"/>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abstractNum w:abstractNumId="17" w15:restartNumberingAfterBreak="0">
    <w:nsid w:val="3A1B54D7"/>
    <w:multiLevelType w:val="hybridMultilevel"/>
    <w:tmpl w:val="268C53A0"/>
    <w:lvl w:ilvl="0" w:tplc="42540E2E">
      <w:start w:val="1"/>
      <w:numFmt w:val="bullet"/>
      <w:pStyle w:val="aNoteTextss"/>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F62BF"/>
    <w:multiLevelType w:val="multilevel"/>
    <w:tmpl w:val="09BCB3CC"/>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pStyle w:val="LongTitle"/>
      <w:lvlText w:val="%7"/>
      <w:lvlJc w:val="left"/>
      <w:pPr>
        <w:tabs>
          <w:tab w:val="num" w:pos="1500"/>
        </w:tabs>
        <w:ind w:left="1500" w:hanging="400"/>
      </w:pPr>
      <w:rPr>
        <w:rFonts w:cs="Times New Roman"/>
      </w:rPr>
    </w:lvl>
    <w:lvl w:ilvl="7">
      <w:start w:val="1"/>
      <w:numFmt w:val="lowerLetter"/>
      <w:pStyle w:val="aExamNumText"/>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3E18509A"/>
    <w:multiLevelType w:val="singleLevel"/>
    <w:tmpl w:val="E6FE4E96"/>
    <w:lvl w:ilvl="0">
      <w:start w:val="1"/>
      <w:numFmt w:val="bullet"/>
      <w:pStyle w:val="aExamBulletpar"/>
      <w:lvlText w:val=""/>
      <w:lvlJc w:val="left"/>
      <w:pPr>
        <w:tabs>
          <w:tab w:val="num" w:pos="1500"/>
        </w:tabs>
        <w:ind w:left="1500" w:hanging="400"/>
      </w:pPr>
      <w:rPr>
        <w:rFonts w:ascii="Symbol" w:hAnsi="Symbol" w:hint="default"/>
        <w:sz w:val="20"/>
      </w:rPr>
    </w:lvl>
  </w:abstractNum>
  <w:abstractNum w:abstractNumId="20" w15:restartNumberingAfterBreak="0">
    <w:nsid w:val="423D5994"/>
    <w:multiLevelType w:val="hybridMultilevel"/>
    <w:tmpl w:val="FC20E868"/>
    <w:lvl w:ilvl="0" w:tplc="FFFFFFFF">
      <w:start w:val="1"/>
      <w:numFmt w:val="decimal"/>
      <w:lvlText w:val="(%1)"/>
      <w:lvlJc w:val="left"/>
      <w:pPr>
        <w:ind w:left="1365" w:hanging="390"/>
      </w:pPr>
      <w:rPr>
        <w:rFonts w:hint="default"/>
      </w:rPr>
    </w:lvl>
    <w:lvl w:ilvl="1" w:tplc="FFFFFFFF" w:tentative="1">
      <w:start w:val="1"/>
      <w:numFmt w:val="lowerLetter"/>
      <w:lvlText w:val="%2."/>
      <w:lvlJc w:val="left"/>
      <w:pPr>
        <w:ind w:left="2055" w:hanging="360"/>
      </w:pPr>
    </w:lvl>
    <w:lvl w:ilvl="2" w:tplc="FFFFFFFF" w:tentative="1">
      <w:start w:val="1"/>
      <w:numFmt w:val="lowerRoman"/>
      <w:lvlText w:val="%3."/>
      <w:lvlJc w:val="right"/>
      <w:pPr>
        <w:ind w:left="2775" w:hanging="180"/>
      </w:pPr>
    </w:lvl>
    <w:lvl w:ilvl="3" w:tplc="FFFFFFFF" w:tentative="1">
      <w:start w:val="1"/>
      <w:numFmt w:val="decimal"/>
      <w:lvlText w:val="%4."/>
      <w:lvlJc w:val="left"/>
      <w:pPr>
        <w:ind w:left="3495" w:hanging="360"/>
      </w:pPr>
    </w:lvl>
    <w:lvl w:ilvl="4" w:tplc="FFFFFFFF" w:tentative="1">
      <w:start w:val="1"/>
      <w:numFmt w:val="lowerLetter"/>
      <w:lvlText w:val="%5."/>
      <w:lvlJc w:val="left"/>
      <w:pPr>
        <w:ind w:left="4215" w:hanging="360"/>
      </w:pPr>
    </w:lvl>
    <w:lvl w:ilvl="5" w:tplc="FFFFFFFF" w:tentative="1">
      <w:start w:val="1"/>
      <w:numFmt w:val="lowerRoman"/>
      <w:lvlText w:val="%6."/>
      <w:lvlJc w:val="right"/>
      <w:pPr>
        <w:ind w:left="4935" w:hanging="180"/>
      </w:pPr>
    </w:lvl>
    <w:lvl w:ilvl="6" w:tplc="FFFFFFFF" w:tentative="1">
      <w:start w:val="1"/>
      <w:numFmt w:val="decimal"/>
      <w:lvlText w:val="%7."/>
      <w:lvlJc w:val="left"/>
      <w:pPr>
        <w:ind w:left="5655" w:hanging="360"/>
      </w:pPr>
    </w:lvl>
    <w:lvl w:ilvl="7" w:tplc="FFFFFFFF" w:tentative="1">
      <w:start w:val="1"/>
      <w:numFmt w:val="lowerLetter"/>
      <w:lvlText w:val="%8."/>
      <w:lvlJc w:val="left"/>
      <w:pPr>
        <w:ind w:left="6375" w:hanging="360"/>
      </w:pPr>
    </w:lvl>
    <w:lvl w:ilvl="8" w:tplc="FFFFFFFF" w:tentative="1">
      <w:start w:val="1"/>
      <w:numFmt w:val="lowerRoman"/>
      <w:lvlText w:val="%9."/>
      <w:lvlJc w:val="right"/>
      <w:pPr>
        <w:ind w:left="7095" w:hanging="180"/>
      </w:pPr>
    </w:lvl>
  </w:abstractNum>
  <w:abstractNum w:abstractNumId="21" w15:restartNumberingAfterBreak="0">
    <w:nsid w:val="44C33CD6"/>
    <w:multiLevelType w:val="singleLevel"/>
    <w:tmpl w:val="F14A25FE"/>
    <w:lvl w:ilvl="0">
      <w:start w:val="1"/>
      <w:numFmt w:val="bullet"/>
      <w:pStyle w:val="Aparabullet"/>
      <w:lvlText w:val=""/>
      <w:lvlJc w:val="left"/>
      <w:pPr>
        <w:tabs>
          <w:tab w:val="num" w:pos="1500"/>
        </w:tabs>
        <w:ind w:left="1500" w:hanging="400"/>
      </w:pPr>
      <w:rPr>
        <w:rFonts w:ascii="Symbol" w:hAnsi="Symbol" w:hint="default"/>
        <w:sz w:val="20"/>
      </w:rPr>
    </w:lvl>
  </w:abstractNum>
  <w:abstractNum w:abstractNumId="22" w15:restartNumberingAfterBreak="0">
    <w:nsid w:val="4646251E"/>
    <w:multiLevelType w:val="hybridMultilevel"/>
    <w:tmpl w:val="FC20E868"/>
    <w:lvl w:ilvl="0" w:tplc="B524B968">
      <w:start w:val="1"/>
      <w:numFmt w:val="decimal"/>
      <w:lvlText w:val="(%1)"/>
      <w:lvlJc w:val="left"/>
      <w:pPr>
        <w:ind w:left="1365" w:hanging="39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23" w15:restartNumberingAfterBreak="0">
    <w:nsid w:val="47B51BC9"/>
    <w:multiLevelType w:val="multilevel"/>
    <w:tmpl w:val="4C408CDA"/>
    <w:lvl w:ilvl="0">
      <w:start w:val="1"/>
      <w:numFmt w:val="decimal"/>
      <w:pStyle w:val="AH2Part"/>
      <w:lvlText w:val="Chapter %1"/>
      <w:lvlJc w:val="left"/>
      <w:pPr>
        <w:tabs>
          <w:tab w:val="num" w:pos="2600"/>
        </w:tabs>
        <w:ind w:left="2600" w:hanging="2600"/>
      </w:pPr>
      <w:rPr>
        <w:rFonts w:cs="Times New Roman"/>
        <w:b/>
        <w:i w:val="0"/>
      </w:rPr>
    </w:lvl>
    <w:lvl w:ilvl="1">
      <w:start w:val="1"/>
      <w:numFmt w:val="decimal"/>
      <w:pStyle w:val="AH3Div"/>
      <w:lvlText w:val="Part %1.%2"/>
      <w:lvlJc w:val="left"/>
      <w:pPr>
        <w:tabs>
          <w:tab w:val="num" w:pos="2600"/>
        </w:tabs>
        <w:ind w:left="2600" w:hanging="2600"/>
      </w:pPr>
      <w:rPr>
        <w:rFonts w:cs="Times New Roman"/>
        <w:b/>
        <w:i w:val="0"/>
      </w:rPr>
    </w:lvl>
    <w:lvl w:ilvl="2">
      <w:start w:val="1"/>
      <w:numFmt w:val="decimal"/>
      <w:pStyle w:val="AH5Sec"/>
      <w:lvlText w:val="Division %1.%2.%3"/>
      <w:lvlJc w:val="left"/>
      <w:pPr>
        <w:tabs>
          <w:tab w:val="num" w:pos="2600"/>
        </w:tabs>
        <w:ind w:left="2600" w:hanging="2600"/>
      </w:pPr>
      <w:rPr>
        <w:rFonts w:cs="Times New Roman"/>
        <w:b/>
        <w:i w:val="0"/>
      </w:rPr>
    </w:lvl>
    <w:lvl w:ilvl="3">
      <w:start w:val="1"/>
      <w:numFmt w:val="decimal"/>
      <w:pStyle w:val="Sched-heading"/>
      <w:lvlText w:val="Subdivision %1.%2.%3.%4"/>
      <w:lvlJc w:val="left"/>
      <w:pPr>
        <w:tabs>
          <w:tab w:val="num" w:pos="2600"/>
        </w:tabs>
        <w:ind w:left="2600" w:hanging="2600"/>
      </w:pPr>
      <w:rPr>
        <w:rFonts w:cs="Times New Roman"/>
        <w:b/>
        <w:i w:val="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4" w15:restartNumberingAfterBreak="0">
    <w:nsid w:val="495F131E"/>
    <w:multiLevelType w:val="hybridMultilevel"/>
    <w:tmpl w:val="103071A4"/>
    <w:lvl w:ilvl="0" w:tplc="14A4221C">
      <w:start w:val="1"/>
      <w:numFmt w:val="decimal"/>
      <w:lvlText w:val="(%1)"/>
      <w:lvlJc w:val="left"/>
      <w:pPr>
        <w:ind w:left="1428" w:hanging="43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50800811"/>
    <w:multiLevelType w:val="singleLevel"/>
    <w:tmpl w:val="F8BC1078"/>
    <w:lvl w:ilvl="0">
      <w:start w:val="1"/>
      <w:numFmt w:val="decimal"/>
      <w:pStyle w:val="aExamINumss"/>
      <w:lvlText w:val="%1"/>
      <w:lvlJc w:val="left"/>
      <w:pPr>
        <w:tabs>
          <w:tab w:val="num" w:pos="360"/>
        </w:tabs>
      </w:pPr>
      <w:rPr>
        <w:rFonts w:cs="Times New Roman"/>
        <w:b/>
      </w:rPr>
    </w:lvl>
  </w:abstractNum>
  <w:abstractNum w:abstractNumId="26" w15:restartNumberingAfterBreak="0">
    <w:nsid w:val="53193175"/>
    <w:multiLevelType w:val="singleLevel"/>
    <w:tmpl w:val="7B803EDC"/>
    <w:lvl w:ilvl="0">
      <w:start w:val="1"/>
      <w:numFmt w:val="bullet"/>
      <w:pStyle w:val="Idefpara"/>
      <w:lvlText w:val=""/>
      <w:lvlJc w:val="left"/>
      <w:pPr>
        <w:tabs>
          <w:tab w:val="num" w:pos="2540"/>
        </w:tabs>
        <w:ind w:left="2540" w:hanging="400"/>
      </w:pPr>
      <w:rPr>
        <w:rFonts w:ascii="Symbol" w:hAnsi="Symbol" w:hint="default"/>
        <w:sz w:val="20"/>
      </w:rPr>
    </w:lvl>
  </w:abstractNum>
  <w:abstractNum w:abstractNumId="27" w15:restartNumberingAfterBreak="0">
    <w:nsid w:val="6172120F"/>
    <w:multiLevelType w:val="singleLevel"/>
    <w:tmpl w:val="72E425F0"/>
    <w:lvl w:ilvl="0">
      <w:start w:val="1"/>
      <w:numFmt w:val="bullet"/>
      <w:pStyle w:val="aNotePara"/>
      <w:lvlText w:val=""/>
      <w:lvlJc w:val="left"/>
      <w:pPr>
        <w:tabs>
          <w:tab w:val="num" w:pos="1100"/>
        </w:tabs>
        <w:ind w:left="1100" w:hanging="400"/>
      </w:pPr>
      <w:rPr>
        <w:rFonts w:ascii="Symbol" w:hAnsi="Symbol" w:hint="default"/>
        <w:sz w:val="20"/>
      </w:rPr>
    </w:lvl>
  </w:abstractNum>
  <w:abstractNum w:abstractNumId="28" w15:restartNumberingAfterBreak="0">
    <w:nsid w:val="670F7AC8"/>
    <w:multiLevelType w:val="hybridMultilevel"/>
    <w:tmpl w:val="20DCE066"/>
    <w:lvl w:ilvl="0" w:tplc="281407E2">
      <w:start w:val="1"/>
      <w:numFmt w:val="bullet"/>
      <w:pStyle w:val="aExplan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E377D"/>
    <w:multiLevelType w:val="multilevel"/>
    <w:tmpl w:val="E27A26F2"/>
    <w:lvl w:ilvl="0">
      <w:start w:val="1"/>
      <w:numFmt w:val="decimal"/>
      <w:lvlText w:val="%1."/>
      <w:lvlJc w:val="left"/>
      <w:pPr>
        <w:tabs>
          <w:tab w:val="left" w:pos="216"/>
        </w:tabs>
      </w:pPr>
      <w:rPr>
        <w:rFonts w:ascii="Arial" w:eastAsia="Arial" w:hAnsi="Arial"/>
        <w:color w:val="000000"/>
        <w:spacing w:val="-3"/>
        <w:w w:val="100"/>
        <w:sz w:val="1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4009FF"/>
    <w:multiLevelType w:val="hybridMultilevel"/>
    <w:tmpl w:val="5768A854"/>
    <w:lvl w:ilvl="0" w:tplc="C92E699C">
      <w:start w:val="1"/>
      <w:numFmt w:val="bullet"/>
      <w:pStyle w:val="aExamHdgsubpar"/>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9D7ED1"/>
    <w:multiLevelType w:val="multilevel"/>
    <w:tmpl w:val="D4E83E66"/>
    <w:lvl w:ilvl="0">
      <w:start w:val="1"/>
      <w:numFmt w:val="decimal"/>
      <w:pStyle w:val="ref"/>
      <w:lvlText w:val="Schedule %1"/>
      <w:lvlJc w:val="left"/>
      <w:pPr>
        <w:tabs>
          <w:tab w:val="num" w:pos="2600"/>
        </w:tabs>
        <w:ind w:left="2600" w:hanging="2600"/>
      </w:pPr>
      <w:rPr>
        <w:rFonts w:cs="Times New Roman"/>
        <w:b/>
        <w:i w:val="0"/>
      </w:rPr>
    </w:lvl>
    <w:lvl w:ilvl="1">
      <w:start w:val="1"/>
      <w:numFmt w:val="decimal"/>
      <w:pStyle w:val="ShadedSchClause"/>
      <w:lvlText w:val="Part %1.%2"/>
      <w:lvlJc w:val="left"/>
      <w:pPr>
        <w:tabs>
          <w:tab w:val="num" w:pos="2600"/>
        </w:tabs>
        <w:ind w:left="2600" w:hanging="2600"/>
      </w:pPr>
      <w:rPr>
        <w:rFonts w:cs="Times New Roman"/>
        <w:b/>
        <w:i w:val="0"/>
      </w:rPr>
    </w:lvl>
    <w:lvl w:ilvl="2">
      <w:start w:val="1"/>
      <w:numFmt w:val="decimal"/>
      <w:pStyle w:val="Schclauseheading"/>
      <w:lvlText w:val="Division %1.%2.%3"/>
      <w:lvlJc w:val="left"/>
      <w:pPr>
        <w:tabs>
          <w:tab w:val="num" w:pos="2600"/>
        </w:tabs>
        <w:ind w:left="2600" w:hanging="2600"/>
      </w:pPr>
      <w:rPr>
        <w:rFonts w:cs="Times New Roman"/>
        <w:b/>
        <w:i w:val="0"/>
      </w:rPr>
    </w:lvl>
    <w:lvl w:ilvl="3">
      <w:start w:val="1"/>
      <w:numFmt w:val="decimal"/>
      <w:lvlRestart w:val="0"/>
      <w:pStyle w:val="Sched-Form"/>
      <w:lvlText w:val="[%1.%4]"/>
      <w:lvlJc w:val="left"/>
      <w:pPr>
        <w:tabs>
          <w:tab w:val="num" w:pos="1100"/>
        </w:tabs>
        <w:ind w:left="1100" w:hanging="1100"/>
      </w:pPr>
      <w:rPr>
        <w:rFonts w:cs="Times New Roman"/>
        <w:b/>
        <w:i w:val="0"/>
      </w:rPr>
    </w:lvl>
    <w:lvl w:ilvl="4">
      <w:start w:val="1"/>
      <w:numFmt w:val="decimal"/>
      <w:lvlRestart w:val="0"/>
      <w:pStyle w:val="Dict-Heading"/>
      <w:lvlText w:val="%1.%5"/>
      <w:lvlJc w:val="left"/>
      <w:pPr>
        <w:tabs>
          <w:tab w:val="num" w:pos="1100"/>
        </w:tabs>
        <w:ind w:left="1100" w:hanging="1100"/>
      </w:pPr>
      <w:rPr>
        <w:rFonts w:cs="Times New Roman"/>
        <w:b/>
        <w:i w:val="0"/>
      </w:rPr>
    </w:lvl>
    <w:lvl w:ilvl="5">
      <w:start w:val="1"/>
      <w:numFmt w:val="decimal"/>
      <w:pStyle w:val="SchApara"/>
      <w:lvlText w:val="(%6)"/>
      <w:lvlJc w:val="right"/>
      <w:pPr>
        <w:tabs>
          <w:tab w:val="num" w:pos="1100"/>
        </w:tabs>
        <w:ind w:left="1100" w:hanging="200"/>
      </w:pPr>
      <w:rPr>
        <w:rFonts w:cs="Times New Roman"/>
        <w:b w:val="0"/>
      </w:rPr>
    </w:lvl>
    <w:lvl w:ilvl="6">
      <w:start w:val="1"/>
      <w:numFmt w:val="lowerLetter"/>
      <w:pStyle w:val="SchAsubpara"/>
      <w:lvlText w:val="(%7)"/>
      <w:lvlJc w:val="right"/>
      <w:pPr>
        <w:tabs>
          <w:tab w:val="num" w:pos="1600"/>
        </w:tabs>
        <w:ind w:left="1600" w:hanging="200"/>
      </w:pPr>
      <w:rPr>
        <w:rFonts w:cs="Times New Roman"/>
        <w:b w:val="0"/>
        <w:i w:val="0"/>
      </w:rPr>
    </w:lvl>
    <w:lvl w:ilvl="7">
      <w:start w:val="1"/>
      <w:numFmt w:val="lowerRoman"/>
      <w:pStyle w:val="SchAsubsubpara"/>
      <w:lvlText w:val="(%8)"/>
      <w:lvlJc w:val="right"/>
      <w:pPr>
        <w:tabs>
          <w:tab w:val="num" w:pos="2140"/>
        </w:tabs>
        <w:ind w:left="2140" w:hanging="200"/>
      </w:pPr>
      <w:rPr>
        <w:rFonts w:cs="Times New Roman"/>
        <w:b w:val="0"/>
        <w:i w:val="0"/>
      </w:rPr>
    </w:lvl>
    <w:lvl w:ilvl="8">
      <w:start w:val="1"/>
      <w:numFmt w:val="upperLetter"/>
      <w:pStyle w:val="TOCOL1"/>
      <w:lvlText w:val="(%9)"/>
      <w:lvlJc w:val="right"/>
      <w:pPr>
        <w:tabs>
          <w:tab w:val="num" w:pos="2660"/>
        </w:tabs>
        <w:ind w:left="2660" w:hanging="200"/>
      </w:pPr>
      <w:rPr>
        <w:rFonts w:cs="Times New Roman"/>
        <w:b w:val="0"/>
        <w:i w:val="0"/>
      </w:rPr>
    </w:lvl>
  </w:abstractNum>
  <w:abstractNum w:abstractNumId="32" w15:restartNumberingAfterBreak="0">
    <w:nsid w:val="73C656D9"/>
    <w:multiLevelType w:val="hybridMultilevel"/>
    <w:tmpl w:val="428411B4"/>
    <w:lvl w:ilvl="0" w:tplc="FFFFFFFF">
      <w:start w:val="1"/>
      <w:numFmt w:val="decimal"/>
      <w:lvlText w:val="(%1)"/>
      <w:lvlJc w:val="left"/>
      <w:pPr>
        <w:ind w:left="1365" w:hanging="390"/>
      </w:pPr>
      <w:rPr>
        <w:rFonts w:hint="default"/>
      </w:rPr>
    </w:lvl>
    <w:lvl w:ilvl="1" w:tplc="FFFFFFFF" w:tentative="1">
      <w:start w:val="1"/>
      <w:numFmt w:val="lowerLetter"/>
      <w:lvlText w:val="%2."/>
      <w:lvlJc w:val="left"/>
      <w:pPr>
        <w:ind w:left="2055" w:hanging="360"/>
      </w:pPr>
    </w:lvl>
    <w:lvl w:ilvl="2" w:tplc="FFFFFFFF" w:tentative="1">
      <w:start w:val="1"/>
      <w:numFmt w:val="lowerRoman"/>
      <w:lvlText w:val="%3."/>
      <w:lvlJc w:val="right"/>
      <w:pPr>
        <w:ind w:left="2775" w:hanging="180"/>
      </w:pPr>
    </w:lvl>
    <w:lvl w:ilvl="3" w:tplc="FFFFFFFF" w:tentative="1">
      <w:start w:val="1"/>
      <w:numFmt w:val="decimal"/>
      <w:lvlText w:val="%4."/>
      <w:lvlJc w:val="left"/>
      <w:pPr>
        <w:ind w:left="3495" w:hanging="360"/>
      </w:pPr>
    </w:lvl>
    <w:lvl w:ilvl="4" w:tplc="FFFFFFFF" w:tentative="1">
      <w:start w:val="1"/>
      <w:numFmt w:val="lowerLetter"/>
      <w:lvlText w:val="%5."/>
      <w:lvlJc w:val="left"/>
      <w:pPr>
        <w:ind w:left="4215" w:hanging="360"/>
      </w:pPr>
    </w:lvl>
    <w:lvl w:ilvl="5" w:tplc="FFFFFFFF" w:tentative="1">
      <w:start w:val="1"/>
      <w:numFmt w:val="lowerRoman"/>
      <w:lvlText w:val="%6."/>
      <w:lvlJc w:val="right"/>
      <w:pPr>
        <w:ind w:left="4935" w:hanging="180"/>
      </w:pPr>
    </w:lvl>
    <w:lvl w:ilvl="6" w:tplc="FFFFFFFF" w:tentative="1">
      <w:start w:val="1"/>
      <w:numFmt w:val="decimal"/>
      <w:lvlText w:val="%7."/>
      <w:lvlJc w:val="left"/>
      <w:pPr>
        <w:ind w:left="5655" w:hanging="360"/>
      </w:pPr>
    </w:lvl>
    <w:lvl w:ilvl="7" w:tplc="FFFFFFFF" w:tentative="1">
      <w:start w:val="1"/>
      <w:numFmt w:val="lowerLetter"/>
      <w:lvlText w:val="%8."/>
      <w:lvlJc w:val="left"/>
      <w:pPr>
        <w:ind w:left="6375" w:hanging="360"/>
      </w:pPr>
    </w:lvl>
    <w:lvl w:ilvl="8" w:tplc="FFFFFFFF" w:tentative="1">
      <w:start w:val="1"/>
      <w:numFmt w:val="lowerRoman"/>
      <w:lvlText w:val="%9."/>
      <w:lvlJc w:val="right"/>
      <w:pPr>
        <w:ind w:left="7095" w:hanging="180"/>
      </w:pPr>
    </w:lvl>
  </w:abstractNum>
  <w:abstractNum w:abstractNumId="33" w15:restartNumberingAfterBreak="0">
    <w:nsid w:val="7BA947E9"/>
    <w:multiLevelType w:val="singleLevel"/>
    <w:tmpl w:val="179ABBB6"/>
    <w:lvl w:ilvl="0">
      <w:start w:val="1"/>
      <w:numFmt w:val="decimal"/>
      <w:lvlRestart w:val="0"/>
      <w:pStyle w:val="Judges"/>
      <w:lvlText w:val="%1"/>
      <w:lvlJc w:val="left"/>
      <w:pPr>
        <w:tabs>
          <w:tab w:val="num" w:pos="1500"/>
        </w:tabs>
        <w:ind w:left="1500" w:hanging="400"/>
      </w:pPr>
      <w:rPr>
        <w:rFonts w:cs="Times New Roman"/>
        <w:b/>
        <w:i w:val="0"/>
      </w:rPr>
    </w:lvl>
  </w:abstractNum>
  <w:num w:numId="1" w16cid:durableId="2112970236">
    <w:abstractNumId w:val="8"/>
  </w:num>
  <w:num w:numId="2" w16cid:durableId="1560748438">
    <w:abstractNumId w:val="7"/>
  </w:num>
  <w:num w:numId="3" w16cid:durableId="1985969655">
    <w:abstractNumId w:val="6"/>
  </w:num>
  <w:num w:numId="4" w16cid:durableId="1505784218">
    <w:abstractNumId w:val="5"/>
  </w:num>
  <w:num w:numId="5" w16cid:durableId="952395096">
    <w:abstractNumId w:val="4"/>
  </w:num>
  <w:num w:numId="6" w16cid:durableId="665131465">
    <w:abstractNumId w:val="3"/>
  </w:num>
  <w:num w:numId="7" w16cid:durableId="1546410154">
    <w:abstractNumId w:val="2"/>
  </w:num>
  <w:num w:numId="8" w16cid:durableId="189220163">
    <w:abstractNumId w:val="1"/>
  </w:num>
  <w:num w:numId="9" w16cid:durableId="711727872">
    <w:abstractNumId w:val="0"/>
  </w:num>
  <w:num w:numId="10" w16cid:durableId="1440760620">
    <w:abstractNumId w:val="12"/>
  </w:num>
  <w:num w:numId="11" w16cid:durableId="1348560427">
    <w:abstractNumId w:val="16"/>
  </w:num>
  <w:num w:numId="12" w16cid:durableId="1360736901">
    <w:abstractNumId w:val="33"/>
  </w:num>
  <w:num w:numId="13" w16cid:durableId="1849521996">
    <w:abstractNumId w:val="27"/>
  </w:num>
  <w:num w:numId="14" w16cid:durableId="1509522098">
    <w:abstractNumId w:val="23"/>
  </w:num>
  <w:num w:numId="15" w16cid:durableId="224100198">
    <w:abstractNumId w:val="25"/>
  </w:num>
  <w:num w:numId="16" w16cid:durableId="391925647">
    <w:abstractNumId w:val="17"/>
  </w:num>
  <w:num w:numId="17" w16cid:durableId="1703557308">
    <w:abstractNumId w:val="18"/>
  </w:num>
  <w:num w:numId="18" w16cid:durableId="707485244">
    <w:abstractNumId w:val="15"/>
  </w:num>
  <w:num w:numId="19" w16cid:durableId="1207375324">
    <w:abstractNumId w:val="21"/>
  </w:num>
  <w:num w:numId="20" w16cid:durableId="431125063">
    <w:abstractNumId w:val="9"/>
  </w:num>
  <w:num w:numId="21" w16cid:durableId="1456632891">
    <w:abstractNumId w:val="26"/>
  </w:num>
  <w:num w:numId="22" w16cid:durableId="1215653768">
    <w:abstractNumId w:val="13"/>
  </w:num>
  <w:num w:numId="23" w16cid:durableId="666442182">
    <w:abstractNumId w:val="19"/>
  </w:num>
  <w:num w:numId="24" w16cid:durableId="1601644848">
    <w:abstractNumId w:val="11"/>
  </w:num>
  <w:num w:numId="25" w16cid:durableId="916594487">
    <w:abstractNumId w:val="14"/>
  </w:num>
  <w:num w:numId="26" w16cid:durableId="1461458487">
    <w:abstractNumId w:val="28"/>
  </w:num>
  <w:num w:numId="27" w16cid:durableId="2710679">
    <w:abstractNumId w:val="30"/>
  </w:num>
  <w:num w:numId="28" w16cid:durableId="1685327933">
    <w:abstractNumId w:val="31"/>
  </w:num>
  <w:num w:numId="29" w16cid:durableId="1630550071">
    <w:abstractNumId w:val="10"/>
  </w:num>
  <w:num w:numId="30" w16cid:durableId="322439978">
    <w:abstractNumId w:val="29"/>
  </w:num>
  <w:num w:numId="31" w16cid:durableId="414404656">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4094989">
    <w:abstractNumId w:val="24"/>
  </w:num>
  <w:num w:numId="33" w16cid:durableId="1243031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9114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839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4804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3762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2960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6994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1481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3084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5476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3214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0170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8430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645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3535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7687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952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2570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1220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79328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0596213">
    <w:abstractNumId w:val="22"/>
  </w:num>
  <w:num w:numId="54" w16cid:durableId="2076465970">
    <w:abstractNumId w:val="32"/>
  </w:num>
  <w:num w:numId="55" w16cid:durableId="1570067912">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ir" w:val="P:\final\Regs\Model\Model Work Health and Safety Regulations"/>
    <w:docVar w:name="ScheduleNoHeading" w:val="1"/>
    <w:docVar w:name="vActno" w:val="10-501"/>
    <w:docVar w:name="vDocumentID" w:val="D10-501SR.PRO"/>
    <w:docVar w:name="vDocumentType" w:val=".SPR"/>
    <w:docVar w:name="vFileName" w:val="D10-501SR.PRO"/>
    <w:docVar w:name="vFileVersion" w:val="P"/>
    <w:docVar w:name="vFinalisePrevVer" w:val="False"/>
    <w:docVar w:name="vILDFilename" w:val="Second Revised Draft"/>
    <w:docVar w:name="vILDNum" w:val="0"/>
    <w:docVar w:name="vIsNewDocument" w:val="True"/>
    <w:docVar w:name="vLenSectionNumber" w:val="3"/>
    <w:docVar w:name="vPrevFileName" w:val="10-501SR.D2R"/>
    <w:docVar w:name="vPrintInfo" w:val="No"/>
    <w:docVar w:name="vSavedToLocal" w:val="Yes"/>
    <w:docVar w:name="vSRYear" w:val="2011"/>
    <w:docVar w:name="vSRYearFirstDraft" w:val="2011"/>
    <w:docVar w:name="vStatement" w:val="No"/>
    <w:docVar w:name="vTRIMFileName" w:val="Second Revised Exposure Draft"/>
    <w:docVar w:name="vVersionDate" w:val="7/1/2014"/>
    <w:docVar w:name="vVersionNo" w:val="1"/>
    <w:docVar w:name="vYear" w:val="2011"/>
  </w:docVars>
  <w:rsids>
    <w:rsidRoot w:val="004E4FB4"/>
    <w:rsid w:val="000006BB"/>
    <w:rsid w:val="000008C4"/>
    <w:rsid w:val="00000ADB"/>
    <w:rsid w:val="000014AF"/>
    <w:rsid w:val="00002259"/>
    <w:rsid w:val="000035A1"/>
    <w:rsid w:val="00005644"/>
    <w:rsid w:val="000068FE"/>
    <w:rsid w:val="00010DCF"/>
    <w:rsid w:val="00010E12"/>
    <w:rsid w:val="00011932"/>
    <w:rsid w:val="00012A36"/>
    <w:rsid w:val="00013BA4"/>
    <w:rsid w:val="0001438F"/>
    <w:rsid w:val="0001645A"/>
    <w:rsid w:val="00016634"/>
    <w:rsid w:val="00017927"/>
    <w:rsid w:val="00021DA4"/>
    <w:rsid w:val="00023EB5"/>
    <w:rsid w:val="000249A8"/>
    <w:rsid w:val="000257AC"/>
    <w:rsid w:val="000306CB"/>
    <w:rsid w:val="000312BC"/>
    <w:rsid w:val="00033E0F"/>
    <w:rsid w:val="00035235"/>
    <w:rsid w:val="00035C2D"/>
    <w:rsid w:val="000408B2"/>
    <w:rsid w:val="00040DC7"/>
    <w:rsid w:val="00041186"/>
    <w:rsid w:val="00041A33"/>
    <w:rsid w:val="00041F1B"/>
    <w:rsid w:val="00042070"/>
    <w:rsid w:val="000441BD"/>
    <w:rsid w:val="00044EC7"/>
    <w:rsid w:val="00045CF5"/>
    <w:rsid w:val="00050934"/>
    <w:rsid w:val="000525AD"/>
    <w:rsid w:val="0005264F"/>
    <w:rsid w:val="000528A5"/>
    <w:rsid w:val="000534FC"/>
    <w:rsid w:val="00054E66"/>
    <w:rsid w:val="000608A4"/>
    <w:rsid w:val="00060C86"/>
    <w:rsid w:val="0006108C"/>
    <w:rsid w:val="000618DF"/>
    <w:rsid w:val="00062472"/>
    <w:rsid w:val="00062EF7"/>
    <w:rsid w:val="0006383F"/>
    <w:rsid w:val="000640AF"/>
    <w:rsid w:val="000640B3"/>
    <w:rsid w:val="00066044"/>
    <w:rsid w:val="0006604C"/>
    <w:rsid w:val="000661A0"/>
    <w:rsid w:val="000665F9"/>
    <w:rsid w:val="00066BB9"/>
    <w:rsid w:val="00067BEB"/>
    <w:rsid w:val="000700B2"/>
    <w:rsid w:val="000730B1"/>
    <w:rsid w:val="0007410B"/>
    <w:rsid w:val="00074275"/>
    <w:rsid w:val="00074FE8"/>
    <w:rsid w:val="00075426"/>
    <w:rsid w:val="00077447"/>
    <w:rsid w:val="00077D99"/>
    <w:rsid w:val="00082F74"/>
    <w:rsid w:val="0008472C"/>
    <w:rsid w:val="00085F15"/>
    <w:rsid w:val="0008720F"/>
    <w:rsid w:val="00087C47"/>
    <w:rsid w:val="000906C5"/>
    <w:rsid w:val="00090AB6"/>
    <w:rsid w:val="000920D0"/>
    <w:rsid w:val="00092DFD"/>
    <w:rsid w:val="00093E58"/>
    <w:rsid w:val="00095F10"/>
    <w:rsid w:val="000963DA"/>
    <w:rsid w:val="00096A93"/>
    <w:rsid w:val="000977DB"/>
    <w:rsid w:val="00097831"/>
    <w:rsid w:val="000A148B"/>
    <w:rsid w:val="000A17FA"/>
    <w:rsid w:val="000A2BE5"/>
    <w:rsid w:val="000A32CB"/>
    <w:rsid w:val="000A37D6"/>
    <w:rsid w:val="000A3F65"/>
    <w:rsid w:val="000A435E"/>
    <w:rsid w:val="000B0CE8"/>
    <w:rsid w:val="000B0E4B"/>
    <w:rsid w:val="000B15BA"/>
    <w:rsid w:val="000B2D64"/>
    <w:rsid w:val="000B6A61"/>
    <w:rsid w:val="000B728B"/>
    <w:rsid w:val="000B7901"/>
    <w:rsid w:val="000C0173"/>
    <w:rsid w:val="000C15C6"/>
    <w:rsid w:val="000C2180"/>
    <w:rsid w:val="000C31D2"/>
    <w:rsid w:val="000C32CF"/>
    <w:rsid w:val="000C42CD"/>
    <w:rsid w:val="000C44E0"/>
    <w:rsid w:val="000C45FB"/>
    <w:rsid w:val="000C5B6E"/>
    <w:rsid w:val="000C7D28"/>
    <w:rsid w:val="000D0190"/>
    <w:rsid w:val="000D1310"/>
    <w:rsid w:val="000D1749"/>
    <w:rsid w:val="000D1B53"/>
    <w:rsid w:val="000D1D57"/>
    <w:rsid w:val="000D24A2"/>
    <w:rsid w:val="000D396C"/>
    <w:rsid w:val="000D4018"/>
    <w:rsid w:val="000D5813"/>
    <w:rsid w:val="000D60FF"/>
    <w:rsid w:val="000D6390"/>
    <w:rsid w:val="000D704F"/>
    <w:rsid w:val="000E0F47"/>
    <w:rsid w:val="000E4939"/>
    <w:rsid w:val="000E56C8"/>
    <w:rsid w:val="000E6C5D"/>
    <w:rsid w:val="000F187B"/>
    <w:rsid w:val="000F2FD6"/>
    <w:rsid w:val="000F33C3"/>
    <w:rsid w:val="000F3E2C"/>
    <w:rsid w:val="000F4B95"/>
    <w:rsid w:val="000F4FD2"/>
    <w:rsid w:val="000F60E2"/>
    <w:rsid w:val="000F6A97"/>
    <w:rsid w:val="000F7325"/>
    <w:rsid w:val="000F7DDC"/>
    <w:rsid w:val="00100962"/>
    <w:rsid w:val="00100DEF"/>
    <w:rsid w:val="00100E7D"/>
    <w:rsid w:val="0010176D"/>
    <w:rsid w:val="0010181F"/>
    <w:rsid w:val="00102244"/>
    <w:rsid w:val="00103AFF"/>
    <w:rsid w:val="001040C8"/>
    <w:rsid w:val="0010453D"/>
    <w:rsid w:val="00105298"/>
    <w:rsid w:val="0010545C"/>
    <w:rsid w:val="0010612E"/>
    <w:rsid w:val="00106A0C"/>
    <w:rsid w:val="00106D79"/>
    <w:rsid w:val="00111DA6"/>
    <w:rsid w:val="00112873"/>
    <w:rsid w:val="001148EE"/>
    <w:rsid w:val="00116D86"/>
    <w:rsid w:val="00117127"/>
    <w:rsid w:val="00121ED1"/>
    <w:rsid w:val="00124C49"/>
    <w:rsid w:val="0013027C"/>
    <w:rsid w:val="001308E3"/>
    <w:rsid w:val="00131138"/>
    <w:rsid w:val="00133494"/>
    <w:rsid w:val="00133D73"/>
    <w:rsid w:val="0013567F"/>
    <w:rsid w:val="00140CFA"/>
    <w:rsid w:val="00145DDF"/>
    <w:rsid w:val="00145F32"/>
    <w:rsid w:val="00145FFA"/>
    <w:rsid w:val="0014617F"/>
    <w:rsid w:val="00146260"/>
    <w:rsid w:val="00146859"/>
    <w:rsid w:val="00146A73"/>
    <w:rsid w:val="00152130"/>
    <w:rsid w:val="001530A8"/>
    <w:rsid w:val="001539B4"/>
    <w:rsid w:val="00153EE7"/>
    <w:rsid w:val="001560E8"/>
    <w:rsid w:val="001561A9"/>
    <w:rsid w:val="00156360"/>
    <w:rsid w:val="001572EB"/>
    <w:rsid w:val="00161907"/>
    <w:rsid w:val="00162297"/>
    <w:rsid w:val="00162B6D"/>
    <w:rsid w:val="0016415D"/>
    <w:rsid w:val="0016469F"/>
    <w:rsid w:val="0017025B"/>
    <w:rsid w:val="00170AC7"/>
    <w:rsid w:val="00170F89"/>
    <w:rsid w:val="0017341A"/>
    <w:rsid w:val="0017345A"/>
    <w:rsid w:val="001734ED"/>
    <w:rsid w:val="0017476C"/>
    <w:rsid w:val="00174ACD"/>
    <w:rsid w:val="001756A3"/>
    <w:rsid w:val="001769C3"/>
    <w:rsid w:val="0017775D"/>
    <w:rsid w:val="00181B7A"/>
    <w:rsid w:val="00185401"/>
    <w:rsid w:val="00185563"/>
    <w:rsid w:val="001857BE"/>
    <w:rsid w:val="00185EF2"/>
    <w:rsid w:val="00186706"/>
    <w:rsid w:val="001904CF"/>
    <w:rsid w:val="00190FFF"/>
    <w:rsid w:val="0019145B"/>
    <w:rsid w:val="00191F81"/>
    <w:rsid w:val="00192172"/>
    <w:rsid w:val="00193681"/>
    <w:rsid w:val="0019685C"/>
    <w:rsid w:val="001969F1"/>
    <w:rsid w:val="001A343C"/>
    <w:rsid w:val="001A5744"/>
    <w:rsid w:val="001A6C70"/>
    <w:rsid w:val="001B0607"/>
    <w:rsid w:val="001B2358"/>
    <w:rsid w:val="001B3188"/>
    <w:rsid w:val="001B31D2"/>
    <w:rsid w:val="001B49E3"/>
    <w:rsid w:val="001B54A8"/>
    <w:rsid w:val="001B70F6"/>
    <w:rsid w:val="001C022B"/>
    <w:rsid w:val="001C035B"/>
    <w:rsid w:val="001C046C"/>
    <w:rsid w:val="001C1246"/>
    <w:rsid w:val="001C1633"/>
    <w:rsid w:val="001C17BD"/>
    <w:rsid w:val="001C2457"/>
    <w:rsid w:val="001C2BC3"/>
    <w:rsid w:val="001C2F0D"/>
    <w:rsid w:val="001C6260"/>
    <w:rsid w:val="001C62A4"/>
    <w:rsid w:val="001C656B"/>
    <w:rsid w:val="001C7C4B"/>
    <w:rsid w:val="001D0A3A"/>
    <w:rsid w:val="001D0E5B"/>
    <w:rsid w:val="001D2477"/>
    <w:rsid w:val="001D3116"/>
    <w:rsid w:val="001D460A"/>
    <w:rsid w:val="001D50C7"/>
    <w:rsid w:val="001D56F5"/>
    <w:rsid w:val="001D5810"/>
    <w:rsid w:val="001E1F1C"/>
    <w:rsid w:val="001E39E0"/>
    <w:rsid w:val="001E6FD8"/>
    <w:rsid w:val="001E7C0A"/>
    <w:rsid w:val="001F0876"/>
    <w:rsid w:val="001F0FFB"/>
    <w:rsid w:val="001F1B4A"/>
    <w:rsid w:val="001F4204"/>
    <w:rsid w:val="001F442E"/>
    <w:rsid w:val="001F4E4A"/>
    <w:rsid w:val="001F6994"/>
    <w:rsid w:val="001F6C87"/>
    <w:rsid w:val="001F7565"/>
    <w:rsid w:val="001F77F6"/>
    <w:rsid w:val="001F7BCA"/>
    <w:rsid w:val="00201B94"/>
    <w:rsid w:val="00201EE5"/>
    <w:rsid w:val="00201F64"/>
    <w:rsid w:val="002030D5"/>
    <w:rsid w:val="00204A8C"/>
    <w:rsid w:val="002106A9"/>
    <w:rsid w:val="002113B3"/>
    <w:rsid w:val="002120D5"/>
    <w:rsid w:val="002122BE"/>
    <w:rsid w:val="002139A7"/>
    <w:rsid w:val="00213F9A"/>
    <w:rsid w:val="002142B9"/>
    <w:rsid w:val="00214330"/>
    <w:rsid w:val="00214389"/>
    <w:rsid w:val="00214461"/>
    <w:rsid w:val="002169A0"/>
    <w:rsid w:val="00217A36"/>
    <w:rsid w:val="002211D0"/>
    <w:rsid w:val="00221560"/>
    <w:rsid w:val="0022421F"/>
    <w:rsid w:val="0022493E"/>
    <w:rsid w:val="00224C3D"/>
    <w:rsid w:val="00225D2D"/>
    <w:rsid w:val="00225E5A"/>
    <w:rsid w:val="00225F24"/>
    <w:rsid w:val="002301F1"/>
    <w:rsid w:val="00230D7C"/>
    <w:rsid w:val="00230F95"/>
    <w:rsid w:val="00231558"/>
    <w:rsid w:val="002320FC"/>
    <w:rsid w:val="00233683"/>
    <w:rsid w:val="002346DA"/>
    <w:rsid w:val="00236636"/>
    <w:rsid w:val="00236E63"/>
    <w:rsid w:val="00241121"/>
    <w:rsid w:val="00241B75"/>
    <w:rsid w:val="00242723"/>
    <w:rsid w:val="00244787"/>
    <w:rsid w:val="0024649B"/>
    <w:rsid w:val="00246AC5"/>
    <w:rsid w:val="00247AEA"/>
    <w:rsid w:val="0025002F"/>
    <w:rsid w:val="0025003F"/>
    <w:rsid w:val="002512A5"/>
    <w:rsid w:val="00251678"/>
    <w:rsid w:val="002525CE"/>
    <w:rsid w:val="00252FC7"/>
    <w:rsid w:val="00254148"/>
    <w:rsid w:val="00254F49"/>
    <w:rsid w:val="00255004"/>
    <w:rsid w:val="00256F42"/>
    <w:rsid w:val="00261F1F"/>
    <w:rsid w:val="00262984"/>
    <w:rsid w:val="00262E18"/>
    <w:rsid w:val="00264286"/>
    <w:rsid w:val="002659A9"/>
    <w:rsid w:val="00266625"/>
    <w:rsid w:val="00270185"/>
    <w:rsid w:val="002714A4"/>
    <w:rsid w:val="0027483C"/>
    <w:rsid w:val="00274F63"/>
    <w:rsid w:val="00276545"/>
    <w:rsid w:val="00280F10"/>
    <w:rsid w:val="00281335"/>
    <w:rsid w:val="00286105"/>
    <w:rsid w:val="0028752D"/>
    <w:rsid w:val="00287545"/>
    <w:rsid w:val="002903CA"/>
    <w:rsid w:val="00290746"/>
    <w:rsid w:val="002912B7"/>
    <w:rsid w:val="002922FD"/>
    <w:rsid w:val="00292C5A"/>
    <w:rsid w:val="002A050B"/>
    <w:rsid w:val="002A10F1"/>
    <w:rsid w:val="002A23FF"/>
    <w:rsid w:val="002A3746"/>
    <w:rsid w:val="002A3B4D"/>
    <w:rsid w:val="002A4859"/>
    <w:rsid w:val="002A6D7E"/>
    <w:rsid w:val="002A762B"/>
    <w:rsid w:val="002B0C3E"/>
    <w:rsid w:val="002B0FBA"/>
    <w:rsid w:val="002B112F"/>
    <w:rsid w:val="002B1D23"/>
    <w:rsid w:val="002B2399"/>
    <w:rsid w:val="002B38B6"/>
    <w:rsid w:val="002B4018"/>
    <w:rsid w:val="002B43A7"/>
    <w:rsid w:val="002B542A"/>
    <w:rsid w:val="002B5C90"/>
    <w:rsid w:val="002B65F9"/>
    <w:rsid w:val="002B70DB"/>
    <w:rsid w:val="002C2505"/>
    <w:rsid w:val="002C3E54"/>
    <w:rsid w:val="002C476A"/>
    <w:rsid w:val="002C6339"/>
    <w:rsid w:val="002C75BF"/>
    <w:rsid w:val="002C79BF"/>
    <w:rsid w:val="002C7C56"/>
    <w:rsid w:val="002D073B"/>
    <w:rsid w:val="002D0DA8"/>
    <w:rsid w:val="002D1CB7"/>
    <w:rsid w:val="002D2962"/>
    <w:rsid w:val="002D3148"/>
    <w:rsid w:val="002D453B"/>
    <w:rsid w:val="002D539C"/>
    <w:rsid w:val="002D5DA3"/>
    <w:rsid w:val="002E05B9"/>
    <w:rsid w:val="002E08EA"/>
    <w:rsid w:val="002E0B32"/>
    <w:rsid w:val="002E1680"/>
    <w:rsid w:val="002E3A8A"/>
    <w:rsid w:val="002E3DC3"/>
    <w:rsid w:val="002E4D37"/>
    <w:rsid w:val="002E4D9B"/>
    <w:rsid w:val="002E5304"/>
    <w:rsid w:val="002E760D"/>
    <w:rsid w:val="002E7A1F"/>
    <w:rsid w:val="002F06D1"/>
    <w:rsid w:val="002F0EF6"/>
    <w:rsid w:val="002F24CD"/>
    <w:rsid w:val="002F28CD"/>
    <w:rsid w:val="002F3AEA"/>
    <w:rsid w:val="002F4317"/>
    <w:rsid w:val="002F57C2"/>
    <w:rsid w:val="002F75BA"/>
    <w:rsid w:val="00300927"/>
    <w:rsid w:val="00300C41"/>
    <w:rsid w:val="00302F0E"/>
    <w:rsid w:val="00303910"/>
    <w:rsid w:val="003039F2"/>
    <w:rsid w:val="0030429C"/>
    <w:rsid w:val="003044F7"/>
    <w:rsid w:val="003069B0"/>
    <w:rsid w:val="003072F2"/>
    <w:rsid w:val="00307B45"/>
    <w:rsid w:val="00311A0B"/>
    <w:rsid w:val="00311BDD"/>
    <w:rsid w:val="00314552"/>
    <w:rsid w:val="00316172"/>
    <w:rsid w:val="003165F1"/>
    <w:rsid w:val="003170C0"/>
    <w:rsid w:val="003178CA"/>
    <w:rsid w:val="00320DDB"/>
    <w:rsid w:val="0032224F"/>
    <w:rsid w:val="0032248A"/>
    <w:rsid w:val="00322A36"/>
    <w:rsid w:val="00325353"/>
    <w:rsid w:val="003254F2"/>
    <w:rsid w:val="0032680F"/>
    <w:rsid w:val="00327D6E"/>
    <w:rsid w:val="00331B30"/>
    <w:rsid w:val="00332AD2"/>
    <w:rsid w:val="00334591"/>
    <w:rsid w:val="003359F2"/>
    <w:rsid w:val="00340CCC"/>
    <w:rsid w:val="0034271D"/>
    <w:rsid w:val="00343217"/>
    <w:rsid w:val="00346A86"/>
    <w:rsid w:val="0034748E"/>
    <w:rsid w:val="00347CC8"/>
    <w:rsid w:val="003509AA"/>
    <w:rsid w:val="003534CC"/>
    <w:rsid w:val="00355162"/>
    <w:rsid w:val="003566AC"/>
    <w:rsid w:val="003601DF"/>
    <w:rsid w:val="00361AA2"/>
    <w:rsid w:val="003658F8"/>
    <w:rsid w:val="003669E5"/>
    <w:rsid w:val="003701BD"/>
    <w:rsid w:val="00370AD1"/>
    <w:rsid w:val="00370B6E"/>
    <w:rsid w:val="003725C5"/>
    <w:rsid w:val="00373871"/>
    <w:rsid w:val="003741A8"/>
    <w:rsid w:val="00375A90"/>
    <w:rsid w:val="00376538"/>
    <w:rsid w:val="003769E7"/>
    <w:rsid w:val="0038044E"/>
    <w:rsid w:val="003809B7"/>
    <w:rsid w:val="00381CE1"/>
    <w:rsid w:val="00382BA8"/>
    <w:rsid w:val="00383A66"/>
    <w:rsid w:val="00384208"/>
    <w:rsid w:val="003851C5"/>
    <w:rsid w:val="003864EA"/>
    <w:rsid w:val="00386AE4"/>
    <w:rsid w:val="00392A3A"/>
    <w:rsid w:val="00393644"/>
    <w:rsid w:val="00395228"/>
    <w:rsid w:val="00395F6A"/>
    <w:rsid w:val="00396E5F"/>
    <w:rsid w:val="003A049A"/>
    <w:rsid w:val="003A0DFE"/>
    <w:rsid w:val="003A126F"/>
    <w:rsid w:val="003A233C"/>
    <w:rsid w:val="003A25EB"/>
    <w:rsid w:val="003A279D"/>
    <w:rsid w:val="003A3491"/>
    <w:rsid w:val="003A4F3F"/>
    <w:rsid w:val="003A6AC9"/>
    <w:rsid w:val="003A6AD1"/>
    <w:rsid w:val="003B15FC"/>
    <w:rsid w:val="003B3575"/>
    <w:rsid w:val="003B3E07"/>
    <w:rsid w:val="003B400E"/>
    <w:rsid w:val="003B7128"/>
    <w:rsid w:val="003B78AA"/>
    <w:rsid w:val="003C43EC"/>
    <w:rsid w:val="003C4A65"/>
    <w:rsid w:val="003C4D1D"/>
    <w:rsid w:val="003C4D9F"/>
    <w:rsid w:val="003C6CA9"/>
    <w:rsid w:val="003C78D4"/>
    <w:rsid w:val="003D02DB"/>
    <w:rsid w:val="003D05BD"/>
    <w:rsid w:val="003D0BBA"/>
    <w:rsid w:val="003D19C3"/>
    <w:rsid w:val="003D1A8B"/>
    <w:rsid w:val="003D29CF"/>
    <w:rsid w:val="003D604D"/>
    <w:rsid w:val="003D61BE"/>
    <w:rsid w:val="003D70B3"/>
    <w:rsid w:val="003D74B3"/>
    <w:rsid w:val="003E0935"/>
    <w:rsid w:val="003E3B43"/>
    <w:rsid w:val="003E41A5"/>
    <w:rsid w:val="003E48D0"/>
    <w:rsid w:val="003E4B0F"/>
    <w:rsid w:val="003E5772"/>
    <w:rsid w:val="003E67A6"/>
    <w:rsid w:val="003E77F1"/>
    <w:rsid w:val="003F010C"/>
    <w:rsid w:val="003F03A5"/>
    <w:rsid w:val="003F084F"/>
    <w:rsid w:val="003F33C5"/>
    <w:rsid w:val="003F4F5D"/>
    <w:rsid w:val="00400039"/>
    <w:rsid w:val="004009C7"/>
    <w:rsid w:val="00400A05"/>
    <w:rsid w:val="00401AB6"/>
    <w:rsid w:val="00401E7E"/>
    <w:rsid w:val="00402834"/>
    <w:rsid w:val="00402921"/>
    <w:rsid w:val="004029DD"/>
    <w:rsid w:val="00402C3A"/>
    <w:rsid w:val="004071D0"/>
    <w:rsid w:val="00410008"/>
    <w:rsid w:val="00412750"/>
    <w:rsid w:val="0041453C"/>
    <w:rsid w:val="00414B52"/>
    <w:rsid w:val="00414F06"/>
    <w:rsid w:val="0041553E"/>
    <w:rsid w:val="00416E8E"/>
    <w:rsid w:val="0041739A"/>
    <w:rsid w:val="004226E3"/>
    <w:rsid w:val="00422E56"/>
    <w:rsid w:val="00422EDD"/>
    <w:rsid w:val="00423338"/>
    <w:rsid w:val="004236D8"/>
    <w:rsid w:val="00425BA2"/>
    <w:rsid w:val="00425E0A"/>
    <w:rsid w:val="00426EA8"/>
    <w:rsid w:val="00427C5B"/>
    <w:rsid w:val="00430E98"/>
    <w:rsid w:val="004312BC"/>
    <w:rsid w:val="00431999"/>
    <w:rsid w:val="0043272D"/>
    <w:rsid w:val="00435341"/>
    <w:rsid w:val="00435B7F"/>
    <w:rsid w:val="00437316"/>
    <w:rsid w:val="004408F0"/>
    <w:rsid w:val="00441CB8"/>
    <w:rsid w:val="004421FE"/>
    <w:rsid w:val="0044227F"/>
    <w:rsid w:val="00442667"/>
    <w:rsid w:val="004428C8"/>
    <w:rsid w:val="00442E72"/>
    <w:rsid w:val="0044425C"/>
    <w:rsid w:val="004450BB"/>
    <w:rsid w:val="00447F4B"/>
    <w:rsid w:val="00450B05"/>
    <w:rsid w:val="00450BC8"/>
    <w:rsid w:val="0045112B"/>
    <w:rsid w:val="0045120A"/>
    <w:rsid w:val="004536C8"/>
    <w:rsid w:val="00453717"/>
    <w:rsid w:val="0045373D"/>
    <w:rsid w:val="00453C53"/>
    <w:rsid w:val="0045601C"/>
    <w:rsid w:val="00456EBA"/>
    <w:rsid w:val="00457D19"/>
    <w:rsid w:val="00461281"/>
    <w:rsid w:val="004615B6"/>
    <w:rsid w:val="00463AB2"/>
    <w:rsid w:val="004644C3"/>
    <w:rsid w:val="00464D55"/>
    <w:rsid w:val="00464EBF"/>
    <w:rsid w:val="0046592A"/>
    <w:rsid w:val="00465D27"/>
    <w:rsid w:val="004665CD"/>
    <w:rsid w:val="00466776"/>
    <w:rsid w:val="00466E21"/>
    <w:rsid w:val="0046764A"/>
    <w:rsid w:val="00467B93"/>
    <w:rsid w:val="00467E81"/>
    <w:rsid w:val="004703A3"/>
    <w:rsid w:val="00470861"/>
    <w:rsid w:val="004723AA"/>
    <w:rsid w:val="00472E4E"/>
    <w:rsid w:val="004741DA"/>
    <w:rsid w:val="0047581A"/>
    <w:rsid w:val="00476544"/>
    <w:rsid w:val="004803E4"/>
    <w:rsid w:val="00480617"/>
    <w:rsid w:val="004830E9"/>
    <w:rsid w:val="00484375"/>
    <w:rsid w:val="00486A4E"/>
    <w:rsid w:val="00486DDC"/>
    <w:rsid w:val="00487295"/>
    <w:rsid w:val="00493191"/>
    <w:rsid w:val="00493E04"/>
    <w:rsid w:val="00493FE8"/>
    <w:rsid w:val="004948E9"/>
    <w:rsid w:val="004956BF"/>
    <w:rsid w:val="004965F1"/>
    <w:rsid w:val="004966DD"/>
    <w:rsid w:val="00496FE2"/>
    <w:rsid w:val="004A00DB"/>
    <w:rsid w:val="004A0426"/>
    <w:rsid w:val="004A1569"/>
    <w:rsid w:val="004A1845"/>
    <w:rsid w:val="004A1D06"/>
    <w:rsid w:val="004A2972"/>
    <w:rsid w:val="004A2F29"/>
    <w:rsid w:val="004A4661"/>
    <w:rsid w:val="004A542D"/>
    <w:rsid w:val="004A56D1"/>
    <w:rsid w:val="004A6A46"/>
    <w:rsid w:val="004A6EEC"/>
    <w:rsid w:val="004A7199"/>
    <w:rsid w:val="004A7803"/>
    <w:rsid w:val="004B40A5"/>
    <w:rsid w:val="004B5819"/>
    <w:rsid w:val="004B5D30"/>
    <w:rsid w:val="004C00F5"/>
    <w:rsid w:val="004C080F"/>
    <w:rsid w:val="004C442C"/>
    <w:rsid w:val="004C447E"/>
    <w:rsid w:val="004C6AA9"/>
    <w:rsid w:val="004C7030"/>
    <w:rsid w:val="004C70FA"/>
    <w:rsid w:val="004C7BC7"/>
    <w:rsid w:val="004C7E94"/>
    <w:rsid w:val="004D02E4"/>
    <w:rsid w:val="004D0E0D"/>
    <w:rsid w:val="004D2889"/>
    <w:rsid w:val="004D2A30"/>
    <w:rsid w:val="004D5054"/>
    <w:rsid w:val="004D51B6"/>
    <w:rsid w:val="004D611D"/>
    <w:rsid w:val="004D7387"/>
    <w:rsid w:val="004D790C"/>
    <w:rsid w:val="004E03D3"/>
    <w:rsid w:val="004E0FE8"/>
    <w:rsid w:val="004E122F"/>
    <w:rsid w:val="004E143C"/>
    <w:rsid w:val="004E1C90"/>
    <w:rsid w:val="004E31A5"/>
    <w:rsid w:val="004E3BB3"/>
    <w:rsid w:val="004E3D88"/>
    <w:rsid w:val="004E4C51"/>
    <w:rsid w:val="004E4FB4"/>
    <w:rsid w:val="004E539A"/>
    <w:rsid w:val="004E53A5"/>
    <w:rsid w:val="004E659A"/>
    <w:rsid w:val="004F030C"/>
    <w:rsid w:val="004F12C6"/>
    <w:rsid w:val="004F25E7"/>
    <w:rsid w:val="004F2845"/>
    <w:rsid w:val="004F3C36"/>
    <w:rsid w:val="004F4235"/>
    <w:rsid w:val="00500CE0"/>
    <w:rsid w:val="00501E39"/>
    <w:rsid w:val="00502F06"/>
    <w:rsid w:val="0050394E"/>
    <w:rsid w:val="0050431E"/>
    <w:rsid w:val="00505317"/>
    <w:rsid w:val="0050628D"/>
    <w:rsid w:val="00507FD5"/>
    <w:rsid w:val="00511334"/>
    <w:rsid w:val="005117B3"/>
    <w:rsid w:val="005139C9"/>
    <w:rsid w:val="00513FA4"/>
    <w:rsid w:val="005145D8"/>
    <w:rsid w:val="005165CF"/>
    <w:rsid w:val="00516611"/>
    <w:rsid w:val="00521B76"/>
    <w:rsid w:val="00523394"/>
    <w:rsid w:val="00525BD9"/>
    <w:rsid w:val="0052660A"/>
    <w:rsid w:val="005277C5"/>
    <w:rsid w:val="005309AC"/>
    <w:rsid w:val="005326BE"/>
    <w:rsid w:val="00535804"/>
    <w:rsid w:val="0053599D"/>
    <w:rsid w:val="0053783A"/>
    <w:rsid w:val="00540CDA"/>
    <w:rsid w:val="00541953"/>
    <w:rsid w:val="00542335"/>
    <w:rsid w:val="0054534C"/>
    <w:rsid w:val="005454F2"/>
    <w:rsid w:val="00546EFF"/>
    <w:rsid w:val="00547439"/>
    <w:rsid w:val="0055063F"/>
    <w:rsid w:val="00552506"/>
    <w:rsid w:val="00553B04"/>
    <w:rsid w:val="00553CBE"/>
    <w:rsid w:val="00553E52"/>
    <w:rsid w:val="005559B1"/>
    <w:rsid w:val="00557465"/>
    <w:rsid w:val="005601F6"/>
    <w:rsid w:val="00560520"/>
    <w:rsid w:val="005613EC"/>
    <w:rsid w:val="00561E00"/>
    <w:rsid w:val="00562FD0"/>
    <w:rsid w:val="005632D7"/>
    <w:rsid w:val="00563470"/>
    <w:rsid w:val="00563997"/>
    <w:rsid w:val="00563CE5"/>
    <w:rsid w:val="005640F6"/>
    <w:rsid w:val="005647AF"/>
    <w:rsid w:val="00564C95"/>
    <w:rsid w:val="00564E1D"/>
    <w:rsid w:val="00565354"/>
    <w:rsid w:val="00567B84"/>
    <w:rsid w:val="00567F6B"/>
    <w:rsid w:val="00572AEE"/>
    <w:rsid w:val="0057519E"/>
    <w:rsid w:val="0057536D"/>
    <w:rsid w:val="005757A0"/>
    <w:rsid w:val="00576660"/>
    <w:rsid w:val="00577680"/>
    <w:rsid w:val="0058055C"/>
    <w:rsid w:val="005817EC"/>
    <w:rsid w:val="0058184D"/>
    <w:rsid w:val="00581D8C"/>
    <w:rsid w:val="005820E8"/>
    <w:rsid w:val="005837F5"/>
    <w:rsid w:val="00583F93"/>
    <w:rsid w:val="0058556C"/>
    <w:rsid w:val="005856B8"/>
    <w:rsid w:val="005859FF"/>
    <w:rsid w:val="005867E2"/>
    <w:rsid w:val="00587210"/>
    <w:rsid w:val="005873FB"/>
    <w:rsid w:val="00587691"/>
    <w:rsid w:val="00590660"/>
    <w:rsid w:val="00591A68"/>
    <w:rsid w:val="00592749"/>
    <w:rsid w:val="0059472E"/>
    <w:rsid w:val="00595210"/>
    <w:rsid w:val="00595C6F"/>
    <w:rsid w:val="00596DA8"/>
    <w:rsid w:val="005977B9"/>
    <w:rsid w:val="005A2D4D"/>
    <w:rsid w:val="005A5587"/>
    <w:rsid w:val="005A6CC7"/>
    <w:rsid w:val="005B1118"/>
    <w:rsid w:val="005B1C2A"/>
    <w:rsid w:val="005B1D56"/>
    <w:rsid w:val="005B3A31"/>
    <w:rsid w:val="005B3CB4"/>
    <w:rsid w:val="005B3D95"/>
    <w:rsid w:val="005B465F"/>
    <w:rsid w:val="005B4B04"/>
    <w:rsid w:val="005B5BCC"/>
    <w:rsid w:val="005B7236"/>
    <w:rsid w:val="005C047E"/>
    <w:rsid w:val="005C20AB"/>
    <w:rsid w:val="005C3B66"/>
    <w:rsid w:val="005C456D"/>
    <w:rsid w:val="005C56A5"/>
    <w:rsid w:val="005C6E71"/>
    <w:rsid w:val="005D0454"/>
    <w:rsid w:val="005D0512"/>
    <w:rsid w:val="005D1739"/>
    <w:rsid w:val="005D18CB"/>
    <w:rsid w:val="005D332D"/>
    <w:rsid w:val="005D638B"/>
    <w:rsid w:val="005D6FD8"/>
    <w:rsid w:val="005E1379"/>
    <w:rsid w:val="005E3604"/>
    <w:rsid w:val="005E5D84"/>
    <w:rsid w:val="005E6170"/>
    <w:rsid w:val="005E6640"/>
    <w:rsid w:val="005E6ADA"/>
    <w:rsid w:val="005F193E"/>
    <w:rsid w:val="005F4C29"/>
    <w:rsid w:val="005F513F"/>
    <w:rsid w:val="005F5C40"/>
    <w:rsid w:val="005F7469"/>
    <w:rsid w:val="005F7B25"/>
    <w:rsid w:val="005F7CC9"/>
    <w:rsid w:val="005F7DF7"/>
    <w:rsid w:val="005F7EEE"/>
    <w:rsid w:val="006013A7"/>
    <w:rsid w:val="006014C5"/>
    <w:rsid w:val="00601851"/>
    <w:rsid w:val="006034EB"/>
    <w:rsid w:val="0060378E"/>
    <w:rsid w:val="00605973"/>
    <w:rsid w:val="00606CF2"/>
    <w:rsid w:val="0060737E"/>
    <w:rsid w:val="00610481"/>
    <w:rsid w:val="00610992"/>
    <w:rsid w:val="00612ABC"/>
    <w:rsid w:val="00612BEF"/>
    <w:rsid w:val="006133DF"/>
    <w:rsid w:val="00613EAC"/>
    <w:rsid w:val="00613F93"/>
    <w:rsid w:val="006167A6"/>
    <w:rsid w:val="006169F0"/>
    <w:rsid w:val="0061741C"/>
    <w:rsid w:val="006220DC"/>
    <w:rsid w:val="006239AB"/>
    <w:rsid w:val="00623E80"/>
    <w:rsid w:val="00627725"/>
    <w:rsid w:val="00630A44"/>
    <w:rsid w:val="00630A8D"/>
    <w:rsid w:val="00630DA6"/>
    <w:rsid w:val="0063254F"/>
    <w:rsid w:val="00634B19"/>
    <w:rsid w:val="00635F63"/>
    <w:rsid w:val="00636036"/>
    <w:rsid w:val="006360EF"/>
    <w:rsid w:val="00636A63"/>
    <w:rsid w:val="0063718F"/>
    <w:rsid w:val="00640988"/>
    <w:rsid w:val="00641769"/>
    <w:rsid w:val="006432AA"/>
    <w:rsid w:val="0064481B"/>
    <w:rsid w:val="00644AB0"/>
    <w:rsid w:val="006457DF"/>
    <w:rsid w:val="00647290"/>
    <w:rsid w:val="00647E94"/>
    <w:rsid w:val="006508A4"/>
    <w:rsid w:val="00650BB4"/>
    <w:rsid w:val="00650C69"/>
    <w:rsid w:val="0065188E"/>
    <w:rsid w:val="006529AF"/>
    <w:rsid w:val="00654965"/>
    <w:rsid w:val="00660B86"/>
    <w:rsid w:val="00660DB2"/>
    <w:rsid w:val="006611C9"/>
    <w:rsid w:val="00661A9B"/>
    <w:rsid w:val="00662A3B"/>
    <w:rsid w:val="00664C0C"/>
    <w:rsid w:val="00667B15"/>
    <w:rsid w:val="006707D4"/>
    <w:rsid w:val="00670F9B"/>
    <w:rsid w:val="00671B22"/>
    <w:rsid w:val="006733DA"/>
    <w:rsid w:val="00673B3C"/>
    <w:rsid w:val="00674289"/>
    <w:rsid w:val="0067741E"/>
    <w:rsid w:val="0068190F"/>
    <w:rsid w:val="00682113"/>
    <w:rsid w:val="00682B7D"/>
    <w:rsid w:val="006835E7"/>
    <w:rsid w:val="00683612"/>
    <w:rsid w:val="0068585D"/>
    <w:rsid w:val="00687B7D"/>
    <w:rsid w:val="006925F8"/>
    <w:rsid w:val="00692F20"/>
    <w:rsid w:val="00693042"/>
    <w:rsid w:val="006932C5"/>
    <w:rsid w:val="0069332A"/>
    <w:rsid w:val="006935BF"/>
    <w:rsid w:val="00694F53"/>
    <w:rsid w:val="00695111"/>
    <w:rsid w:val="00695DAD"/>
    <w:rsid w:val="00696382"/>
    <w:rsid w:val="006A0270"/>
    <w:rsid w:val="006A3748"/>
    <w:rsid w:val="006B0098"/>
    <w:rsid w:val="006B09A6"/>
    <w:rsid w:val="006B1647"/>
    <w:rsid w:val="006B19A4"/>
    <w:rsid w:val="006B3BDF"/>
    <w:rsid w:val="006B4E22"/>
    <w:rsid w:val="006B5590"/>
    <w:rsid w:val="006B6642"/>
    <w:rsid w:val="006B6D12"/>
    <w:rsid w:val="006C03DB"/>
    <w:rsid w:val="006C0FCC"/>
    <w:rsid w:val="006C112D"/>
    <w:rsid w:val="006C11F8"/>
    <w:rsid w:val="006C3FA3"/>
    <w:rsid w:val="006C42E4"/>
    <w:rsid w:val="006C6D56"/>
    <w:rsid w:val="006C79E7"/>
    <w:rsid w:val="006D02A4"/>
    <w:rsid w:val="006D0AD8"/>
    <w:rsid w:val="006D13A2"/>
    <w:rsid w:val="006D2CD7"/>
    <w:rsid w:val="006D2E06"/>
    <w:rsid w:val="006D2F0D"/>
    <w:rsid w:val="006D3EB5"/>
    <w:rsid w:val="006D4A0A"/>
    <w:rsid w:val="006D56C6"/>
    <w:rsid w:val="006D588C"/>
    <w:rsid w:val="006D6BB1"/>
    <w:rsid w:val="006D7292"/>
    <w:rsid w:val="006D764C"/>
    <w:rsid w:val="006E1061"/>
    <w:rsid w:val="006E1E09"/>
    <w:rsid w:val="006E274E"/>
    <w:rsid w:val="006E27A3"/>
    <w:rsid w:val="006E57F0"/>
    <w:rsid w:val="006F06D6"/>
    <w:rsid w:val="006F38D7"/>
    <w:rsid w:val="006F4D03"/>
    <w:rsid w:val="006F6070"/>
    <w:rsid w:val="006F71F6"/>
    <w:rsid w:val="006F7864"/>
    <w:rsid w:val="006F7943"/>
    <w:rsid w:val="0070031F"/>
    <w:rsid w:val="007008AA"/>
    <w:rsid w:val="00702030"/>
    <w:rsid w:val="00703B07"/>
    <w:rsid w:val="00705B6D"/>
    <w:rsid w:val="00706E7C"/>
    <w:rsid w:val="0070760B"/>
    <w:rsid w:val="00707969"/>
    <w:rsid w:val="00707B25"/>
    <w:rsid w:val="00707D18"/>
    <w:rsid w:val="00710149"/>
    <w:rsid w:val="00710178"/>
    <w:rsid w:val="00712F80"/>
    <w:rsid w:val="007155A3"/>
    <w:rsid w:val="007162D7"/>
    <w:rsid w:val="00716466"/>
    <w:rsid w:val="00717BB1"/>
    <w:rsid w:val="00721540"/>
    <w:rsid w:val="007220AF"/>
    <w:rsid w:val="007226C1"/>
    <w:rsid w:val="007230E4"/>
    <w:rsid w:val="00723CF1"/>
    <w:rsid w:val="00724273"/>
    <w:rsid w:val="00724285"/>
    <w:rsid w:val="00725114"/>
    <w:rsid w:val="00726687"/>
    <w:rsid w:val="007272F6"/>
    <w:rsid w:val="00730CFE"/>
    <w:rsid w:val="00730E9C"/>
    <w:rsid w:val="00731BDC"/>
    <w:rsid w:val="00732B51"/>
    <w:rsid w:val="00732E5C"/>
    <w:rsid w:val="00735754"/>
    <w:rsid w:val="007366C6"/>
    <w:rsid w:val="00740C48"/>
    <w:rsid w:val="007416C5"/>
    <w:rsid w:val="0074252B"/>
    <w:rsid w:val="00742B4E"/>
    <w:rsid w:val="00743B2B"/>
    <w:rsid w:val="0074442F"/>
    <w:rsid w:val="00744549"/>
    <w:rsid w:val="00744C49"/>
    <w:rsid w:val="00745F64"/>
    <w:rsid w:val="00745F7E"/>
    <w:rsid w:val="00747580"/>
    <w:rsid w:val="00750C68"/>
    <w:rsid w:val="007511F5"/>
    <w:rsid w:val="00751475"/>
    <w:rsid w:val="00751833"/>
    <w:rsid w:val="00751DF9"/>
    <w:rsid w:val="00752BF0"/>
    <w:rsid w:val="007534BF"/>
    <w:rsid w:val="007546B0"/>
    <w:rsid w:val="007572AA"/>
    <w:rsid w:val="00760266"/>
    <w:rsid w:val="007615EF"/>
    <w:rsid w:val="00762E18"/>
    <w:rsid w:val="00763461"/>
    <w:rsid w:val="00764149"/>
    <w:rsid w:val="0076479E"/>
    <w:rsid w:val="00764985"/>
    <w:rsid w:val="00766053"/>
    <w:rsid w:val="00766729"/>
    <w:rsid w:val="00767DE3"/>
    <w:rsid w:val="00770CBA"/>
    <w:rsid w:val="00770D70"/>
    <w:rsid w:val="00771417"/>
    <w:rsid w:val="00772241"/>
    <w:rsid w:val="0077294F"/>
    <w:rsid w:val="00772ED3"/>
    <w:rsid w:val="0077317D"/>
    <w:rsid w:val="007738CD"/>
    <w:rsid w:val="00773ACD"/>
    <w:rsid w:val="0077452D"/>
    <w:rsid w:val="007749DE"/>
    <w:rsid w:val="00775470"/>
    <w:rsid w:val="007756AF"/>
    <w:rsid w:val="0077618A"/>
    <w:rsid w:val="0077672E"/>
    <w:rsid w:val="007801D4"/>
    <w:rsid w:val="00780FDC"/>
    <w:rsid w:val="007817A5"/>
    <w:rsid w:val="00783316"/>
    <w:rsid w:val="007840FD"/>
    <w:rsid w:val="007874F8"/>
    <w:rsid w:val="00787535"/>
    <w:rsid w:val="00787FA6"/>
    <w:rsid w:val="0079037B"/>
    <w:rsid w:val="007909A0"/>
    <w:rsid w:val="00790E75"/>
    <w:rsid w:val="00791BEE"/>
    <w:rsid w:val="00793D78"/>
    <w:rsid w:val="00794159"/>
    <w:rsid w:val="00794828"/>
    <w:rsid w:val="00794C2E"/>
    <w:rsid w:val="00796BB2"/>
    <w:rsid w:val="00796D9E"/>
    <w:rsid w:val="007978DE"/>
    <w:rsid w:val="00797F3D"/>
    <w:rsid w:val="007A0C09"/>
    <w:rsid w:val="007A12B9"/>
    <w:rsid w:val="007A1660"/>
    <w:rsid w:val="007A1BF2"/>
    <w:rsid w:val="007A3825"/>
    <w:rsid w:val="007A39AA"/>
    <w:rsid w:val="007A3AA0"/>
    <w:rsid w:val="007A4844"/>
    <w:rsid w:val="007A4DE1"/>
    <w:rsid w:val="007A4EF2"/>
    <w:rsid w:val="007A54FE"/>
    <w:rsid w:val="007A7567"/>
    <w:rsid w:val="007B0EF9"/>
    <w:rsid w:val="007B14F3"/>
    <w:rsid w:val="007B1D58"/>
    <w:rsid w:val="007B3233"/>
    <w:rsid w:val="007B5938"/>
    <w:rsid w:val="007B7530"/>
    <w:rsid w:val="007B77B4"/>
    <w:rsid w:val="007B790A"/>
    <w:rsid w:val="007C12B1"/>
    <w:rsid w:val="007C1A6B"/>
    <w:rsid w:val="007C1E85"/>
    <w:rsid w:val="007C2AC2"/>
    <w:rsid w:val="007C3632"/>
    <w:rsid w:val="007C3A78"/>
    <w:rsid w:val="007C486B"/>
    <w:rsid w:val="007C4982"/>
    <w:rsid w:val="007D0047"/>
    <w:rsid w:val="007D1580"/>
    <w:rsid w:val="007D43E2"/>
    <w:rsid w:val="007D5F4C"/>
    <w:rsid w:val="007E0365"/>
    <w:rsid w:val="007E043A"/>
    <w:rsid w:val="007E0DC8"/>
    <w:rsid w:val="007E18F0"/>
    <w:rsid w:val="007E2B19"/>
    <w:rsid w:val="007E3F2D"/>
    <w:rsid w:val="007E3FC7"/>
    <w:rsid w:val="007E709A"/>
    <w:rsid w:val="007F0C5A"/>
    <w:rsid w:val="007F1C66"/>
    <w:rsid w:val="007F411D"/>
    <w:rsid w:val="007F56D2"/>
    <w:rsid w:val="007F57D5"/>
    <w:rsid w:val="007F7E22"/>
    <w:rsid w:val="0080043A"/>
    <w:rsid w:val="00801DE8"/>
    <w:rsid w:val="0080224A"/>
    <w:rsid w:val="00803044"/>
    <w:rsid w:val="008031AE"/>
    <w:rsid w:val="00803510"/>
    <w:rsid w:val="00803E71"/>
    <w:rsid w:val="0080505B"/>
    <w:rsid w:val="00806FE2"/>
    <w:rsid w:val="008072B8"/>
    <w:rsid w:val="00814907"/>
    <w:rsid w:val="00814EE7"/>
    <w:rsid w:val="00815530"/>
    <w:rsid w:val="00816042"/>
    <w:rsid w:val="008170DD"/>
    <w:rsid w:val="00820E0F"/>
    <w:rsid w:val="008222EB"/>
    <w:rsid w:val="00824A4C"/>
    <w:rsid w:val="00824BA1"/>
    <w:rsid w:val="00825750"/>
    <w:rsid w:val="0082597B"/>
    <w:rsid w:val="0082761E"/>
    <w:rsid w:val="00827878"/>
    <w:rsid w:val="0083031F"/>
    <w:rsid w:val="00830953"/>
    <w:rsid w:val="00831971"/>
    <w:rsid w:val="00831CC9"/>
    <w:rsid w:val="00832719"/>
    <w:rsid w:val="00832D24"/>
    <w:rsid w:val="00832DBA"/>
    <w:rsid w:val="00833C4C"/>
    <w:rsid w:val="00834BAA"/>
    <w:rsid w:val="0083520C"/>
    <w:rsid w:val="00835F6D"/>
    <w:rsid w:val="00837293"/>
    <w:rsid w:val="0083778C"/>
    <w:rsid w:val="008400E1"/>
    <w:rsid w:val="0084022F"/>
    <w:rsid w:val="00840BC2"/>
    <w:rsid w:val="00840EF0"/>
    <w:rsid w:val="008413E6"/>
    <w:rsid w:val="008416D3"/>
    <w:rsid w:val="0084285B"/>
    <w:rsid w:val="00842C2B"/>
    <w:rsid w:val="00843546"/>
    <w:rsid w:val="00843D4D"/>
    <w:rsid w:val="00844B43"/>
    <w:rsid w:val="00844F2E"/>
    <w:rsid w:val="00845654"/>
    <w:rsid w:val="00846D4A"/>
    <w:rsid w:val="008470AD"/>
    <w:rsid w:val="0085276E"/>
    <w:rsid w:val="00852D02"/>
    <w:rsid w:val="008535D1"/>
    <w:rsid w:val="008544AD"/>
    <w:rsid w:val="008548BD"/>
    <w:rsid w:val="008549AD"/>
    <w:rsid w:val="00855CC0"/>
    <w:rsid w:val="00855F01"/>
    <w:rsid w:val="0085788E"/>
    <w:rsid w:val="00860620"/>
    <w:rsid w:val="00861812"/>
    <w:rsid w:val="00861CD0"/>
    <w:rsid w:val="00862DBC"/>
    <w:rsid w:val="00862F28"/>
    <w:rsid w:val="00862FFC"/>
    <w:rsid w:val="008640A5"/>
    <w:rsid w:val="00865095"/>
    <w:rsid w:val="0086598E"/>
    <w:rsid w:val="00867634"/>
    <w:rsid w:val="00870538"/>
    <w:rsid w:val="008708DB"/>
    <w:rsid w:val="008736DD"/>
    <w:rsid w:val="00874790"/>
    <w:rsid w:val="00874922"/>
    <w:rsid w:val="008756B7"/>
    <w:rsid w:val="00876AE6"/>
    <w:rsid w:val="00876B1B"/>
    <w:rsid w:val="00876C42"/>
    <w:rsid w:val="008770A6"/>
    <w:rsid w:val="00880640"/>
    <w:rsid w:val="00880D4D"/>
    <w:rsid w:val="0088120E"/>
    <w:rsid w:val="00881A41"/>
    <w:rsid w:val="008820BD"/>
    <w:rsid w:val="0088254D"/>
    <w:rsid w:val="008831CF"/>
    <w:rsid w:val="0088345E"/>
    <w:rsid w:val="00883A65"/>
    <w:rsid w:val="0088613A"/>
    <w:rsid w:val="00887EB1"/>
    <w:rsid w:val="00891304"/>
    <w:rsid w:val="008917D4"/>
    <w:rsid w:val="00892C44"/>
    <w:rsid w:val="008933EC"/>
    <w:rsid w:val="00893A68"/>
    <w:rsid w:val="00894B2D"/>
    <w:rsid w:val="00895BA8"/>
    <w:rsid w:val="00896092"/>
    <w:rsid w:val="008A23F0"/>
    <w:rsid w:val="008A2A0A"/>
    <w:rsid w:val="008A36C9"/>
    <w:rsid w:val="008A4133"/>
    <w:rsid w:val="008A503D"/>
    <w:rsid w:val="008A5077"/>
    <w:rsid w:val="008A5674"/>
    <w:rsid w:val="008B06D1"/>
    <w:rsid w:val="008B6989"/>
    <w:rsid w:val="008B6C19"/>
    <w:rsid w:val="008B7E79"/>
    <w:rsid w:val="008C074E"/>
    <w:rsid w:val="008C2430"/>
    <w:rsid w:val="008C5715"/>
    <w:rsid w:val="008C5B51"/>
    <w:rsid w:val="008C71DF"/>
    <w:rsid w:val="008C7377"/>
    <w:rsid w:val="008D0E9F"/>
    <w:rsid w:val="008D3680"/>
    <w:rsid w:val="008D39FE"/>
    <w:rsid w:val="008D3D6C"/>
    <w:rsid w:val="008D5390"/>
    <w:rsid w:val="008D6FEB"/>
    <w:rsid w:val="008D75C9"/>
    <w:rsid w:val="008E0BB9"/>
    <w:rsid w:val="008E0C2C"/>
    <w:rsid w:val="008E104C"/>
    <w:rsid w:val="008E15E4"/>
    <w:rsid w:val="008E239A"/>
    <w:rsid w:val="008E249E"/>
    <w:rsid w:val="008E3641"/>
    <w:rsid w:val="008E39BB"/>
    <w:rsid w:val="008E40E4"/>
    <w:rsid w:val="008E611A"/>
    <w:rsid w:val="008E632A"/>
    <w:rsid w:val="008E6F62"/>
    <w:rsid w:val="008E7432"/>
    <w:rsid w:val="008E7E20"/>
    <w:rsid w:val="008F2ABE"/>
    <w:rsid w:val="008F35D5"/>
    <w:rsid w:val="008F3D53"/>
    <w:rsid w:val="008F57DE"/>
    <w:rsid w:val="009005BD"/>
    <w:rsid w:val="00902851"/>
    <w:rsid w:val="00904081"/>
    <w:rsid w:val="0090481B"/>
    <w:rsid w:val="00911ADB"/>
    <w:rsid w:val="00912CB4"/>
    <w:rsid w:val="00913353"/>
    <w:rsid w:val="009135CE"/>
    <w:rsid w:val="0091397C"/>
    <w:rsid w:val="009141AC"/>
    <w:rsid w:val="00914EE4"/>
    <w:rsid w:val="00917239"/>
    <w:rsid w:val="00917B47"/>
    <w:rsid w:val="00917C90"/>
    <w:rsid w:val="00920153"/>
    <w:rsid w:val="00920F0D"/>
    <w:rsid w:val="00921987"/>
    <w:rsid w:val="00921EB5"/>
    <w:rsid w:val="00924D11"/>
    <w:rsid w:val="00926462"/>
    <w:rsid w:val="00926532"/>
    <w:rsid w:val="00927122"/>
    <w:rsid w:val="00927560"/>
    <w:rsid w:val="00927595"/>
    <w:rsid w:val="00927CBB"/>
    <w:rsid w:val="00927F85"/>
    <w:rsid w:val="0093207C"/>
    <w:rsid w:val="00932F12"/>
    <w:rsid w:val="009332C4"/>
    <w:rsid w:val="00934311"/>
    <w:rsid w:val="00934779"/>
    <w:rsid w:val="00934B4E"/>
    <w:rsid w:val="009356AB"/>
    <w:rsid w:val="00935A35"/>
    <w:rsid w:val="009370F6"/>
    <w:rsid w:val="00937D32"/>
    <w:rsid w:val="00940B69"/>
    <w:rsid w:val="009417DF"/>
    <w:rsid w:val="00941DFE"/>
    <w:rsid w:val="009429B1"/>
    <w:rsid w:val="0094325D"/>
    <w:rsid w:val="00943B05"/>
    <w:rsid w:val="0094660D"/>
    <w:rsid w:val="009466DD"/>
    <w:rsid w:val="00946A6F"/>
    <w:rsid w:val="00947304"/>
    <w:rsid w:val="009476CA"/>
    <w:rsid w:val="009516DA"/>
    <w:rsid w:val="009528A7"/>
    <w:rsid w:val="00952F2D"/>
    <w:rsid w:val="00953481"/>
    <w:rsid w:val="00955055"/>
    <w:rsid w:val="0096019B"/>
    <w:rsid w:val="009617CC"/>
    <w:rsid w:val="009628D1"/>
    <w:rsid w:val="009640A8"/>
    <w:rsid w:val="0096498D"/>
    <w:rsid w:val="00964FEE"/>
    <w:rsid w:val="0096501C"/>
    <w:rsid w:val="009655BF"/>
    <w:rsid w:val="009657F2"/>
    <w:rsid w:val="00965A98"/>
    <w:rsid w:val="0096733C"/>
    <w:rsid w:val="00967FD2"/>
    <w:rsid w:val="00971E3B"/>
    <w:rsid w:val="0097326F"/>
    <w:rsid w:val="009740C2"/>
    <w:rsid w:val="009770EC"/>
    <w:rsid w:val="00977769"/>
    <w:rsid w:val="00981147"/>
    <w:rsid w:val="00984E06"/>
    <w:rsid w:val="0098512D"/>
    <w:rsid w:val="00985CC5"/>
    <w:rsid w:val="00987910"/>
    <w:rsid w:val="00990016"/>
    <w:rsid w:val="009925CB"/>
    <w:rsid w:val="00993C67"/>
    <w:rsid w:val="0099505D"/>
    <w:rsid w:val="00995FF8"/>
    <w:rsid w:val="00997344"/>
    <w:rsid w:val="00997F14"/>
    <w:rsid w:val="009A0CF1"/>
    <w:rsid w:val="009A11DF"/>
    <w:rsid w:val="009A25B3"/>
    <w:rsid w:val="009A2B9C"/>
    <w:rsid w:val="009A2C53"/>
    <w:rsid w:val="009A2E89"/>
    <w:rsid w:val="009A5490"/>
    <w:rsid w:val="009A693B"/>
    <w:rsid w:val="009A6F53"/>
    <w:rsid w:val="009A72BE"/>
    <w:rsid w:val="009B29B5"/>
    <w:rsid w:val="009B2A40"/>
    <w:rsid w:val="009B2DB2"/>
    <w:rsid w:val="009B5097"/>
    <w:rsid w:val="009B582A"/>
    <w:rsid w:val="009B5C02"/>
    <w:rsid w:val="009B600B"/>
    <w:rsid w:val="009C16F3"/>
    <w:rsid w:val="009C1874"/>
    <w:rsid w:val="009C2987"/>
    <w:rsid w:val="009C2B82"/>
    <w:rsid w:val="009C3D70"/>
    <w:rsid w:val="009C56C6"/>
    <w:rsid w:val="009C6974"/>
    <w:rsid w:val="009D2BDC"/>
    <w:rsid w:val="009D45A7"/>
    <w:rsid w:val="009D5511"/>
    <w:rsid w:val="009D62BE"/>
    <w:rsid w:val="009D6310"/>
    <w:rsid w:val="009D745C"/>
    <w:rsid w:val="009D768E"/>
    <w:rsid w:val="009E24B7"/>
    <w:rsid w:val="009E391C"/>
    <w:rsid w:val="009E455D"/>
    <w:rsid w:val="009E4E0D"/>
    <w:rsid w:val="009E5E4E"/>
    <w:rsid w:val="009E5F82"/>
    <w:rsid w:val="009E689D"/>
    <w:rsid w:val="009E7000"/>
    <w:rsid w:val="009E7062"/>
    <w:rsid w:val="009E783B"/>
    <w:rsid w:val="009F0259"/>
    <w:rsid w:val="009F140F"/>
    <w:rsid w:val="009F304A"/>
    <w:rsid w:val="009F318A"/>
    <w:rsid w:val="009F4382"/>
    <w:rsid w:val="009F4449"/>
    <w:rsid w:val="009F476E"/>
    <w:rsid w:val="00A0045A"/>
    <w:rsid w:val="00A01D09"/>
    <w:rsid w:val="00A02BD0"/>
    <w:rsid w:val="00A07CDD"/>
    <w:rsid w:val="00A07FB4"/>
    <w:rsid w:val="00A12283"/>
    <w:rsid w:val="00A12676"/>
    <w:rsid w:val="00A130E4"/>
    <w:rsid w:val="00A1334F"/>
    <w:rsid w:val="00A13602"/>
    <w:rsid w:val="00A1395B"/>
    <w:rsid w:val="00A139F2"/>
    <w:rsid w:val="00A13DFC"/>
    <w:rsid w:val="00A14319"/>
    <w:rsid w:val="00A156EB"/>
    <w:rsid w:val="00A167DB"/>
    <w:rsid w:val="00A16D5C"/>
    <w:rsid w:val="00A2110A"/>
    <w:rsid w:val="00A220DF"/>
    <w:rsid w:val="00A22C7F"/>
    <w:rsid w:val="00A24096"/>
    <w:rsid w:val="00A24B69"/>
    <w:rsid w:val="00A25800"/>
    <w:rsid w:val="00A25E00"/>
    <w:rsid w:val="00A30E90"/>
    <w:rsid w:val="00A337C5"/>
    <w:rsid w:val="00A33D10"/>
    <w:rsid w:val="00A34837"/>
    <w:rsid w:val="00A34F74"/>
    <w:rsid w:val="00A3514F"/>
    <w:rsid w:val="00A36F20"/>
    <w:rsid w:val="00A4021D"/>
    <w:rsid w:val="00A40B67"/>
    <w:rsid w:val="00A41AA8"/>
    <w:rsid w:val="00A42133"/>
    <w:rsid w:val="00A42744"/>
    <w:rsid w:val="00A427F6"/>
    <w:rsid w:val="00A435C2"/>
    <w:rsid w:val="00A4368C"/>
    <w:rsid w:val="00A440B4"/>
    <w:rsid w:val="00A44936"/>
    <w:rsid w:val="00A44D0C"/>
    <w:rsid w:val="00A46715"/>
    <w:rsid w:val="00A4702B"/>
    <w:rsid w:val="00A479BF"/>
    <w:rsid w:val="00A50152"/>
    <w:rsid w:val="00A504B7"/>
    <w:rsid w:val="00A511F4"/>
    <w:rsid w:val="00A51C52"/>
    <w:rsid w:val="00A52CDF"/>
    <w:rsid w:val="00A536A1"/>
    <w:rsid w:val="00A55A24"/>
    <w:rsid w:val="00A56AF7"/>
    <w:rsid w:val="00A60B3B"/>
    <w:rsid w:val="00A60EE9"/>
    <w:rsid w:val="00A625BF"/>
    <w:rsid w:val="00A635A8"/>
    <w:rsid w:val="00A64075"/>
    <w:rsid w:val="00A64EAE"/>
    <w:rsid w:val="00A65992"/>
    <w:rsid w:val="00A659F0"/>
    <w:rsid w:val="00A66CC4"/>
    <w:rsid w:val="00A70AFA"/>
    <w:rsid w:val="00A7112D"/>
    <w:rsid w:val="00A71997"/>
    <w:rsid w:val="00A7242A"/>
    <w:rsid w:val="00A74866"/>
    <w:rsid w:val="00A754B8"/>
    <w:rsid w:val="00A76316"/>
    <w:rsid w:val="00A76C20"/>
    <w:rsid w:val="00A80005"/>
    <w:rsid w:val="00A8186B"/>
    <w:rsid w:val="00A81B86"/>
    <w:rsid w:val="00A81D95"/>
    <w:rsid w:val="00A8285E"/>
    <w:rsid w:val="00A8424D"/>
    <w:rsid w:val="00A8504C"/>
    <w:rsid w:val="00A8729C"/>
    <w:rsid w:val="00A87A71"/>
    <w:rsid w:val="00A902CB"/>
    <w:rsid w:val="00A91198"/>
    <w:rsid w:val="00A913E6"/>
    <w:rsid w:val="00A94E1B"/>
    <w:rsid w:val="00A95928"/>
    <w:rsid w:val="00AA00D4"/>
    <w:rsid w:val="00AA0290"/>
    <w:rsid w:val="00AA0A64"/>
    <w:rsid w:val="00AA28A2"/>
    <w:rsid w:val="00AA37D4"/>
    <w:rsid w:val="00AA463A"/>
    <w:rsid w:val="00AA4E1C"/>
    <w:rsid w:val="00AA4EB0"/>
    <w:rsid w:val="00AA63CF"/>
    <w:rsid w:val="00AA660F"/>
    <w:rsid w:val="00AA7972"/>
    <w:rsid w:val="00AB1642"/>
    <w:rsid w:val="00AB2333"/>
    <w:rsid w:val="00AB2379"/>
    <w:rsid w:val="00AB354D"/>
    <w:rsid w:val="00AB5EEF"/>
    <w:rsid w:val="00AB652F"/>
    <w:rsid w:val="00AB7761"/>
    <w:rsid w:val="00AC28E4"/>
    <w:rsid w:val="00AC3813"/>
    <w:rsid w:val="00AC53C2"/>
    <w:rsid w:val="00AC586D"/>
    <w:rsid w:val="00AC65E1"/>
    <w:rsid w:val="00AC756A"/>
    <w:rsid w:val="00AD0966"/>
    <w:rsid w:val="00AD1093"/>
    <w:rsid w:val="00AD2196"/>
    <w:rsid w:val="00AD377F"/>
    <w:rsid w:val="00AD4905"/>
    <w:rsid w:val="00AD5737"/>
    <w:rsid w:val="00AD7D92"/>
    <w:rsid w:val="00AE0000"/>
    <w:rsid w:val="00AE0593"/>
    <w:rsid w:val="00AE0663"/>
    <w:rsid w:val="00AE1783"/>
    <w:rsid w:val="00AE2552"/>
    <w:rsid w:val="00AE2E28"/>
    <w:rsid w:val="00AE4033"/>
    <w:rsid w:val="00AE61AA"/>
    <w:rsid w:val="00AE6709"/>
    <w:rsid w:val="00AE7EE8"/>
    <w:rsid w:val="00AF181F"/>
    <w:rsid w:val="00AF188A"/>
    <w:rsid w:val="00AF370F"/>
    <w:rsid w:val="00AF4C8B"/>
    <w:rsid w:val="00AF4D19"/>
    <w:rsid w:val="00AF540D"/>
    <w:rsid w:val="00AF7353"/>
    <w:rsid w:val="00AF7904"/>
    <w:rsid w:val="00B01145"/>
    <w:rsid w:val="00B04B88"/>
    <w:rsid w:val="00B051C8"/>
    <w:rsid w:val="00B05324"/>
    <w:rsid w:val="00B05906"/>
    <w:rsid w:val="00B05E62"/>
    <w:rsid w:val="00B06520"/>
    <w:rsid w:val="00B071F8"/>
    <w:rsid w:val="00B10D3E"/>
    <w:rsid w:val="00B1153D"/>
    <w:rsid w:val="00B118D0"/>
    <w:rsid w:val="00B121F8"/>
    <w:rsid w:val="00B12E00"/>
    <w:rsid w:val="00B14E57"/>
    <w:rsid w:val="00B166D5"/>
    <w:rsid w:val="00B16CD4"/>
    <w:rsid w:val="00B228A0"/>
    <w:rsid w:val="00B24621"/>
    <w:rsid w:val="00B253A4"/>
    <w:rsid w:val="00B25E14"/>
    <w:rsid w:val="00B279BC"/>
    <w:rsid w:val="00B30809"/>
    <w:rsid w:val="00B310AD"/>
    <w:rsid w:val="00B3192F"/>
    <w:rsid w:val="00B33555"/>
    <w:rsid w:val="00B33B5E"/>
    <w:rsid w:val="00B35524"/>
    <w:rsid w:val="00B363B9"/>
    <w:rsid w:val="00B37226"/>
    <w:rsid w:val="00B40350"/>
    <w:rsid w:val="00B41DF1"/>
    <w:rsid w:val="00B42677"/>
    <w:rsid w:val="00B42756"/>
    <w:rsid w:val="00B4694F"/>
    <w:rsid w:val="00B4793D"/>
    <w:rsid w:val="00B52929"/>
    <w:rsid w:val="00B53431"/>
    <w:rsid w:val="00B53662"/>
    <w:rsid w:val="00B53C89"/>
    <w:rsid w:val="00B54279"/>
    <w:rsid w:val="00B54DB4"/>
    <w:rsid w:val="00B54E6E"/>
    <w:rsid w:val="00B5513F"/>
    <w:rsid w:val="00B57ABF"/>
    <w:rsid w:val="00B62805"/>
    <w:rsid w:val="00B63D25"/>
    <w:rsid w:val="00B64FF6"/>
    <w:rsid w:val="00B65159"/>
    <w:rsid w:val="00B65812"/>
    <w:rsid w:val="00B6710C"/>
    <w:rsid w:val="00B70163"/>
    <w:rsid w:val="00B71847"/>
    <w:rsid w:val="00B72294"/>
    <w:rsid w:val="00B72FE8"/>
    <w:rsid w:val="00B7462C"/>
    <w:rsid w:val="00B75031"/>
    <w:rsid w:val="00B753A5"/>
    <w:rsid w:val="00B80CAA"/>
    <w:rsid w:val="00B80FCA"/>
    <w:rsid w:val="00B81FBA"/>
    <w:rsid w:val="00B8240D"/>
    <w:rsid w:val="00B86589"/>
    <w:rsid w:val="00B86F84"/>
    <w:rsid w:val="00B87663"/>
    <w:rsid w:val="00B91FE9"/>
    <w:rsid w:val="00B9387C"/>
    <w:rsid w:val="00B9760F"/>
    <w:rsid w:val="00BA06DB"/>
    <w:rsid w:val="00BA151D"/>
    <w:rsid w:val="00BA3B26"/>
    <w:rsid w:val="00BA46B3"/>
    <w:rsid w:val="00BA6F00"/>
    <w:rsid w:val="00BA7B66"/>
    <w:rsid w:val="00BA7DB8"/>
    <w:rsid w:val="00BB0102"/>
    <w:rsid w:val="00BB0A37"/>
    <w:rsid w:val="00BB1EFA"/>
    <w:rsid w:val="00BB2F5E"/>
    <w:rsid w:val="00BB4112"/>
    <w:rsid w:val="00BB524C"/>
    <w:rsid w:val="00BB5B26"/>
    <w:rsid w:val="00BB5EB3"/>
    <w:rsid w:val="00BB71BA"/>
    <w:rsid w:val="00BC0DBE"/>
    <w:rsid w:val="00BC2473"/>
    <w:rsid w:val="00BC362C"/>
    <w:rsid w:val="00BC6306"/>
    <w:rsid w:val="00BD3DB4"/>
    <w:rsid w:val="00BD4D95"/>
    <w:rsid w:val="00BD5096"/>
    <w:rsid w:val="00BD5A0F"/>
    <w:rsid w:val="00BE0691"/>
    <w:rsid w:val="00BE1E64"/>
    <w:rsid w:val="00BE3E89"/>
    <w:rsid w:val="00BE4168"/>
    <w:rsid w:val="00BE424B"/>
    <w:rsid w:val="00BE4AF7"/>
    <w:rsid w:val="00BE504D"/>
    <w:rsid w:val="00BE5DFE"/>
    <w:rsid w:val="00BE7727"/>
    <w:rsid w:val="00BF0FED"/>
    <w:rsid w:val="00BF162B"/>
    <w:rsid w:val="00BF20B6"/>
    <w:rsid w:val="00BF225C"/>
    <w:rsid w:val="00BF2654"/>
    <w:rsid w:val="00BF343B"/>
    <w:rsid w:val="00BF37F5"/>
    <w:rsid w:val="00BF7ED9"/>
    <w:rsid w:val="00C0174E"/>
    <w:rsid w:val="00C021B7"/>
    <w:rsid w:val="00C0243C"/>
    <w:rsid w:val="00C02D59"/>
    <w:rsid w:val="00C031E6"/>
    <w:rsid w:val="00C03817"/>
    <w:rsid w:val="00C038D8"/>
    <w:rsid w:val="00C04EEF"/>
    <w:rsid w:val="00C04F3D"/>
    <w:rsid w:val="00C07781"/>
    <w:rsid w:val="00C10EE2"/>
    <w:rsid w:val="00C1284E"/>
    <w:rsid w:val="00C12B4E"/>
    <w:rsid w:val="00C14DC0"/>
    <w:rsid w:val="00C1587C"/>
    <w:rsid w:val="00C1629C"/>
    <w:rsid w:val="00C16E42"/>
    <w:rsid w:val="00C17045"/>
    <w:rsid w:val="00C20142"/>
    <w:rsid w:val="00C21883"/>
    <w:rsid w:val="00C23B48"/>
    <w:rsid w:val="00C245A5"/>
    <w:rsid w:val="00C2692C"/>
    <w:rsid w:val="00C277D8"/>
    <w:rsid w:val="00C27E9B"/>
    <w:rsid w:val="00C30073"/>
    <w:rsid w:val="00C3061F"/>
    <w:rsid w:val="00C30C99"/>
    <w:rsid w:val="00C30CF7"/>
    <w:rsid w:val="00C3138D"/>
    <w:rsid w:val="00C31C9C"/>
    <w:rsid w:val="00C31E76"/>
    <w:rsid w:val="00C3298B"/>
    <w:rsid w:val="00C349CC"/>
    <w:rsid w:val="00C34BF1"/>
    <w:rsid w:val="00C363A8"/>
    <w:rsid w:val="00C37906"/>
    <w:rsid w:val="00C37B4B"/>
    <w:rsid w:val="00C37CC7"/>
    <w:rsid w:val="00C40C32"/>
    <w:rsid w:val="00C40F69"/>
    <w:rsid w:val="00C426D3"/>
    <w:rsid w:val="00C439AA"/>
    <w:rsid w:val="00C45537"/>
    <w:rsid w:val="00C46F6A"/>
    <w:rsid w:val="00C50D44"/>
    <w:rsid w:val="00C52A46"/>
    <w:rsid w:val="00C52B1E"/>
    <w:rsid w:val="00C532DE"/>
    <w:rsid w:val="00C53880"/>
    <w:rsid w:val="00C5531A"/>
    <w:rsid w:val="00C565C6"/>
    <w:rsid w:val="00C62D15"/>
    <w:rsid w:val="00C63DB3"/>
    <w:rsid w:val="00C64592"/>
    <w:rsid w:val="00C6561C"/>
    <w:rsid w:val="00C6648F"/>
    <w:rsid w:val="00C666E2"/>
    <w:rsid w:val="00C66C64"/>
    <w:rsid w:val="00C66E56"/>
    <w:rsid w:val="00C67467"/>
    <w:rsid w:val="00C7331D"/>
    <w:rsid w:val="00C73EA7"/>
    <w:rsid w:val="00C7476F"/>
    <w:rsid w:val="00C75793"/>
    <w:rsid w:val="00C76807"/>
    <w:rsid w:val="00C7788A"/>
    <w:rsid w:val="00C77F85"/>
    <w:rsid w:val="00C82038"/>
    <w:rsid w:val="00C8209E"/>
    <w:rsid w:val="00C82E0D"/>
    <w:rsid w:val="00C84EFC"/>
    <w:rsid w:val="00C858A9"/>
    <w:rsid w:val="00C85B66"/>
    <w:rsid w:val="00C868D0"/>
    <w:rsid w:val="00C86CB8"/>
    <w:rsid w:val="00C87501"/>
    <w:rsid w:val="00C90B5E"/>
    <w:rsid w:val="00C92295"/>
    <w:rsid w:val="00C93365"/>
    <w:rsid w:val="00C938F3"/>
    <w:rsid w:val="00C93CB3"/>
    <w:rsid w:val="00C97608"/>
    <w:rsid w:val="00CA016F"/>
    <w:rsid w:val="00CA03A8"/>
    <w:rsid w:val="00CA1A40"/>
    <w:rsid w:val="00CA1CEC"/>
    <w:rsid w:val="00CA20D2"/>
    <w:rsid w:val="00CA4607"/>
    <w:rsid w:val="00CA5757"/>
    <w:rsid w:val="00CA7EFB"/>
    <w:rsid w:val="00CB2835"/>
    <w:rsid w:val="00CB2B8F"/>
    <w:rsid w:val="00CB3B28"/>
    <w:rsid w:val="00CB4B5D"/>
    <w:rsid w:val="00CB545D"/>
    <w:rsid w:val="00CB5762"/>
    <w:rsid w:val="00CB602A"/>
    <w:rsid w:val="00CB628A"/>
    <w:rsid w:val="00CB7B46"/>
    <w:rsid w:val="00CB7E96"/>
    <w:rsid w:val="00CC0FA8"/>
    <w:rsid w:val="00CC22AE"/>
    <w:rsid w:val="00CC25B5"/>
    <w:rsid w:val="00CC2ABC"/>
    <w:rsid w:val="00CC2FF8"/>
    <w:rsid w:val="00CC3724"/>
    <w:rsid w:val="00CC39AB"/>
    <w:rsid w:val="00CC406D"/>
    <w:rsid w:val="00CC4711"/>
    <w:rsid w:val="00CC4D13"/>
    <w:rsid w:val="00CC7A7F"/>
    <w:rsid w:val="00CD03CC"/>
    <w:rsid w:val="00CD1560"/>
    <w:rsid w:val="00CD17E1"/>
    <w:rsid w:val="00CD1B6A"/>
    <w:rsid w:val="00CD1FD1"/>
    <w:rsid w:val="00CD2392"/>
    <w:rsid w:val="00CD33EF"/>
    <w:rsid w:val="00CD47B4"/>
    <w:rsid w:val="00CD483C"/>
    <w:rsid w:val="00CD56BC"/>
    <w:rsid w:val="00CD57FA"/>
    <w:rsid w:val="00CD7ED4"/>
    <w:rsid w:val="00CE2228"/>
    <w:rsid w:val="00CE26FA"/>
    <w:rsid w:val="00CE6E9A"/>
    <w:rsid w:val="00CF0AB5"/>
    <w:rsid w:val="00CF0EE0"/>
    <w:rsid w:val="00CF184A"/>
    <w:rsid w:val="00CF1E60"/>
    <w:rsid w:val="00CF217A"/>
    <w:rsid w:val="00CF537F"/>
    <w:rsid w:val="00CF568B"/>
    <w:rsid w:val="00CF76EB"/>
    <w:rsid w:val="00CF7813"/>
    <w:rsid w:val="00D00E20"/>
    <w:rsid w:val="00D014EC"/>
    <w:rsid w:val="00D01EF4"/>
    <w:rsid w:val="00D02977"/>
    <w:rsid w:val="00D0311E"/>
    <w:rsid w:val="00D041BB"/>
    <w:rsid w:val="00D045B0"/>
    <w:rsid w:val="00D047FF"/>
    <w:rsid w:val="00D048F2"/>
    <w:rsid w:val="00D04C52"/>
    <w:rsid w:val="00D04D26"/>
    <w:rsid w:val="00D058D0"/>
    <w:rsid w:val="00D05B09"/>
    <w:rsid w:val="00D063F2"/>
    <w:rsid w:val="00D10070"/>
    <w:rsid w:val="00D111A2"/>
    <w:rsid w:val="00D116B0"/>
    <w:rsid w:val="00D13841"/>
    <w:rsid w:val="00D151D8"/>
    <w:rsid w:val="00D15FDE"/>
    <w:rsid w:val="00D1610B"/>
    <w:rsid w:val="00D166DC"/>
    <w:rsid w:val="00D16A0B"/>
    <w:rsid w:val="00D17D88"/>
    <w:rsid w:val="00D17DA6"/>
    <w:rsid w:val="00D2057B"/>
    <w:rsid w:val="00D21619"/>
    <w:rsid w:val="00D21898"/>
    <w:rsid w:val="00D22122"/>
    <w:rsid w:val="00D22DAA"/>
    <w:rsid w:val="00D2625E"/>
    <w:rsid w:val="00D2699D"/>
    <w:rsid w:val="00D273BF"/>
    <w:rsid w:val="00D30020"/>
    <w:rsid w:val="00D30E62"/>
    <w:rsid w:val="00D311A5"/>
    <w:rsid w:val="00D322AE"/>
    <w:rsid w:val="00D32AE7"/>
    <w:rsid w:val="00D32D10"/>
    <w:rsid w:val="00D33D2B"/>
    <w:rsid w:val="00D34DC3"/>
    <w:rsid w:val="00D35037"/>
    <w:rsid w:val="00D3523E"/>
    <w:rsid w:val="00D35CC7"/>
    <w:rsid w:val="00D367E7"/>
    <w:rsid w:val="00D3683D"/>
    <w:rsid w:val="00D36AA0"/>
    <w:rsid w:val="00D36EAF"/>
    <w:rsid w:val="00D37020"/>
    <w:rsid w:val="00D37C73"/>
    <w:rsid w:val="00D405B5"/>
    <w:rsid w:val="00D40949"/>
    <w:rsid w:val="00D423A8"/>
    <w:rsid w:val="00D441FD"/>
    <w:rsid w:val="00D45C36"/>
    <w:rsid w:val="00D45E07"/>
    <w:rsid w:val="00D4738D"/>
    <w:rsid w:val="00D47FE6"/>
    <w:rsid w:val="00D505D9"/>
    <w:rsid w:val="00D51447"/>
    <w:rsid w:val="00D5241E"/>
    <w:rsid w:val="00D52979"/>
    <w:rsid w:val="00D54677"/>
    <w:rsid w:val="00D55CAA"/>
    <w:rsid w:val="00D57299"/>
    <w:rsid w:val="00D57BA9"/>
    <w:rsid w:val="00D601A3"/>
    <w:rsid w:val="00D64297"/>
    <w:rsid w:val="00D65BBF"/>
    <w:rsid w:val="00D6615D"/>
    <w:rsid w:val="00D66B2A"/>
    <w:rsid w:val="00D66BCD"/>
    <w:rsid w:val="00D67FA3"/>
    <w:rsid w:val="00D704EE"/>
    <w:rsid w:val="00D710E2"/>
    <w:rsid w:val="00D716CB"/>
    <w:rsid w:val="00D71896"/>
    <w:rsid w:val="00D718BF"/>
    <w:rsid w:val="00D72043"/>
    <w:rsid w:val="00D73DEE"/>
    <w:rsid w:val="00D740A1"/>
    <w:rsid w:val="00D74755"/>
    <w:rsid w:val="00D74AD9"/>
    <w:rsid w:val="00D75AB5"/>
    <w:rsid w:val="00D77A00"/>
    <w:rsid w:val="00D81400"/>
    <w:rsid w:val="00D81AB3"/>
    <w:rsid w:val="00D8275B"/>
    <w:rsid w:val="00D8321D"/>
    <w:rsid w:val="00D83C9C"/>
    <w:rsid w:val="00D83CB7"/>
    <w:rsid w:val="00D86E23"/>
    <w:rsid w:val="00D90172"/>
    <w:rsid w:val="00D90F47"/>
    <w:rsid w:val="00D91198"/>
    <w:rsid w:val="00D92302"/>
    <w:rsid w:val="00D9285F"/>
    <w:rsid w:val="00D92F6A"/>
    <w:rsid w:val="00D93C47"/>
    <w:rsid w:val="00D94696"/>
    <w:rsid w:val="00D946A3"/>
    <w:rsid w:val="00D96AB4"/>
    <w:rsid w:val="00D970E6"/>
    <w:rsid w:val="00D975EF"/>
    <w:rsid w:val="00D97CFA"/>
    <w:rsid w:val="00DA0629"/>
    <w:rsid w:val="00DA24AC"/>
    <w:rsid w:val="00DA299B"/>
    <w:rsid w:val="00DA2FD1"/>
    <w:rsid w:val="00DA3152"/>
    <w:rsid w:val="00DA4421"/>
    <w:rsid w:val="00DA4C79"/>
    <w:rsid w:val="00DA583C"/>
    <w:rsid w:val="00DA5E77"/>
    <w:rsid w:val="00DA68EB"/>
    <w:rsid w:val="00DB076F"/>
    <w:rsid w:val="00DB0C39"/>
    <w:rsid w:val="00DB0FB3"/>
    <w:rsid w:val="00DB11A5"/>
    <w:rsid w:val="00DB234C"/>
    <w:rsid w:val="00DB2DC3"/>
    <w:rsid w:val="00DB4520"/>
    <w:rsid w:val="00DB489C"/>
    <w:rsid w:val="00DB49AB"/>
    <w:rsid w:val="00DB563D"/>
    <w:rsid w:val="00DB7AB2"/>
    <w:rsid w:val="00DC13C4"/>
    <w:rsid w:val="00DC1CE2"/>
    <w:rsid w:val="00DC1CFA"/>
    <w:rsid w:val="00DC2101"/>
    <w:rsid w:val="00DC2C2B"/>
    <w:rsid w:val="00DC3A9D"/>
    <w:rsid w:val="00DC7097"/>
    <w:rsid w:val="00DC7C9E"/>
    <w:rsid w:val="00DD1577"/>
    <w:rsid w:val="00DD16E0"/>
    <w:rsid w:val="00DD2FDD"/>
    <w:rsid w:val="00DD34AA"/>
    <w:rsid w:val="00DD3AF0"/>
    <w:rsid w:val="00DD44FD"/>
    <w:rsid w:val="00DD49A4"/>
    <w:rsid w:val="00DD59B3"/>
    <w:rsid w:val="00DD5DCB"/>
    <w:rsid w:val="00DD5FCF"/>
    <w:rsid w:val="00DD7118"/>
    <w:rsid w:val="00DD7D21"/>
    <w:rsid w:val="00DE0997"/>
    <w:rsid w:val="00DE1621"/>
    <w:rsid w:val="00DE2642"/>
    <w:rsid w:val="00DE2BCD"/>
    <w:rsid w:val="00DE3053"/>
    <w:rsid w:val="00DE4F10"/>
    <w:rsid w:val="00DE5397"/>
    <w:rsid w:val="00DE5536"/>
    <w:rsid w:val="00DE64BC"/>
    <w:rsid w:val="00DE64CA"/>
    <w:rsid w:val="00DF24D5"/>
    <w:rsid w:val="00DF37F1"/>
    <w:rsid w:val="00DF40C2"/>
    <w:rsid w:val="00DF417A"/>
    <w:rsid w:val="00DF4DF6"/>
    <w:rsid w:val="00DF5F21"/>
    <w:rsid w:val="00DF640D"/>
    <w:rsid w:val="00DF653B"/>
    <w:rsid w:val="00DF7884"/>
    <w:rsid w:val="00DF7BD1"/>
    <w:rsid w:val="00DF7DFD"/>
    <w:rsid w:val="00E02FC7"/>
    <w:rsid w:val="00E0323A"/>
    <w:rsid w:val="00E03353"/>
    <w:rsid w:val="00E03971"/>
    <w:rsid w:val="00E04446"/>
    <w:rsid w:val="00E0484D"/>
    <w:rsid w:val="00E05831"/>
    <w:rsid w:val="00E06388"/>
    <w:rsid w:val="00E07B28"/>
    <w:rsid w:val="00E10AE5"/>
    <w:rsid w:val="00E11206"/>
    <w:rsid w:val="00E130B2"/>
    <w:rsid w:val="00E146D7"/>
    <w:rsid w:val="00E14B2E"/>
    <w:rsid w:val="00E15996"/>
    <w:rsid w:val="00E165CB"/>
    <w:rsid w:val="00E20032"/>
    <w:rsid w:val="00E20646"/>
    <w:rsid w:val="00E20C58"/>
    <w:rsid w:val="00E214A1"/>
    <w:rsid w:val="00E21687"/>
    <w:rsid w:val="00E242D8"/>
    <w:rsid w:val="00E24F05"/>
    <w:rsid w:val="00E25C09"/>
    <w:rsid w:val="00E260BD"/>
    <w:rsid w:val="00E269B9"/>
    <w:rsid w:val="00E276F7"/>
    <w:rsid w:val="00E30612"/>
    <w:rsid w:val="00E30A26"/>
    <w:rsid w:val="00E31A5D"/>
    <w:rsid w:val="00E34118"/>
    <w:rsid w:val="00E34CCF"/>
    <w:rsid w:val="00E366F1"/>
    <w:rsid w:val="00E37682"/>
    <w:rsid w:val="00E4048A"/>
    <w:rsid w:val="00E410C2"/>
    <w:rsid w:val="00E41203"/>
    <w:rsid w:val="00E42961"/>
    <w:rsid w:val="00E4370F"/>
    <w:rsid w:val="00E437E8"/>
    <w:rsid w:val="00E44420"/>
    <w:rsid w:val="00E4659C"/>
    <w:rsid w:val="00E47CF8"/>
    <w:rsid w:val="00E505B0"/>
    <w:rsid w:val="00E5088F"/>
    <w:rsid w:val="00E5132B"/>
    <w:rsid w:val="00E527A3"/>
    <w:rsid w:val="00E5748D"/>
    <w:rsid w:val="00E57B66"/>
    <w:rsid w:val="00E60C35"/>
    <w:rsid w:val="00E60DAE"/>
    <w:rsid w:val="00E61262"/>
    <w:rsid w:val="00E616C7"/>
    <w:rsid w:val="00E6186A"/>
    <w:rsid w:val="00E61944"/>
    <w:rsid w:val="00E6396A"/>
    <w:rsid w:val="00E647C4"/>
    <w:rsid w:val="00E65AE9"/>
    <w:rsid w:val="00E66660"/>
    <w:rsid w:val="00E67898"/>
    <w:rsid w:val="00E70CD7"/>
    <w:rsid w:val="00E73145"/>
    <w:rsid w:val="00E7429A"/>
    <w:rsid w:val="00E74E6A"/>
    <w:rsid w:val="00E75196"/>
    <w:rsid w:val="00E765ED"/>
    <w:rsid w:val="00E76928"/>
    <w:rsid w:val="00E76C78"/>
    <w:rsid w:val="00E76E0C"/>
    <w:rsid w:val="00E76FCC"/>
    <w:rsid w:val="00E770BB"/>
    <w:rsid w:val="00E804BA"/>
    <w:rsid w:val="00E80745"/>
    <w:rsid w:val="00E80C84"/>
    <w:rsid w:val="00E81797"/>
    <w:rsid w:val="00E81C73"/>
    <w:rsid w:val="00E83751"/>
    <w:rsid w:val="00E83F62"/>
    <w:rsid w:val="00E84F8F"/>
    <w:rsid w:val="00E8545D"/>
    <w:rsid w:val="00E855CF"/>
    <w:rsid w:val="00E85C50"/>
    <w:rsid w:val="00E85FAF"/>
    <w:rsid w:val="00E8659C"/>
    <w:rsid w:val="00E87215"/>
    <w:rsid w:val="00E87503"/>
    <w:rsid w:val="00E91137"/>
    <w:rsid w:val="00E92E82"/>
    <w:rsid w:val="00E96B94"/>
    <w:rsid w:val="00EA0288"/>
    <w:rsid w:val="00EA045F"/>
    <w:rsid w:val="00EA216E"/>
    <w:rsid w:val="00EA22D3"/>
    <w:rsid w:val="00EA3AEE"/>
    <w:rsid w:val="00EA4390"/>
    <w:rsid w:val="00EA47B4"/>
    <w:rsid w:val="00EA773F"/>
    <w:rsid w:val="00EB27FD"/>
    <w:rsid w:val="00EB2C85"/>
    <w:rsid w:val="00EB3761"/>
    <w:rsid w:val="00EB499B"/>
    <w:rsid w:val="00EB5277"/>
    <w:rsid w:val="00EB6686"/>
    <w:rsid w:val="00EB6AAD"/>
    <w:rsid w:val="00EB728E"/>
    <w:rsid w:val="00EB752B"/>
    <w:rsid w:val="00EB7674"/>
    <w:rsid w:val="00EB7E49"/>
    <w:rsid w:val="00EC05A2"/>
    <w:rsid w:val="00EC1419"/>
    <w:rsid w:val="00EC2309"/>
    <w:rsid w:val="00EC490A"/>
    <w:rsid w:val="00EC49E2"/>
    <w:rsid w:val="00EC5A33"/>
    <w:rsid w:val="00ED0E6B"/>
    <w:rsid w:val="00ED1D92"/>
    <w:rsid w:val="00ED2EDD"/>
    <w:rsid w:val="00ED3A86"/>
    <w:rsid w:val="00ED3D05"/>
    <w:rsid w:val="00ED4960"/>
    <w:rsid w:val="00ED4F0B"/>
    <w:rsid w:val="00ED5B15"/>
    <w:rsid w:val="00ED7F3F"/>
    <w:rsid w:val="00EE2019"/>
    <w:rsid w:val="00EE2038"/>
    <w:rsid w:val="00EE36D5"/>
    <w:rsid w:val="00EE5043"/>
    <w:rsid w:val="00EE5305"/>
    <w:rsid w:val="00EE677D"/>
    <w:rsid w:val="00EE6BD7"/>
    <w:rsid w:val="00EE7447"/>
    <w:rsid w:val="00EF0871"/>
    <w:rsid w:val="00EF0B4A"/>
    <w:rsid w:val="00EF1459"/>
    <w:rsid w:val="00EF1F26"/>
    <w:rsid w:val="00EF635D"/>
    <w:rsid w:val="00EF7AD3"/>
    <w:rsid w:val="00EF7B05"/>
    <w:rsid w:val="00EF7CFB"/>
    <w:rsid w:val="00F00202"/>
    <w:rsid w:val="00F00A7B"/>
    <w:rsid w:val="00F00FC1"/>
    <w:rsid w:val="00F04BC2"/>
    <w:rsid w:val="00F059A9"/>
    <w:rsid w:val="00F073DF"/>
    <w:rsid w:val="00F149C2"/>
    <w:rsid w:val="00F14DA9"/>
    <w:rsid w:val="00F15DBE"/>
    <w:rsid w:val="00F1684A"/>
    <w:rsid w:val="00F17229"/>
    <w:rsid w:val="00F17BDB"/>
    <w:rsid w:val="00F21BE0"/>
    <w:rsid w:val="00F236C7"/>
    <w:rsid w:val="00F24EAA"/>
    <w:rsid w:val="00F24EF1"/>
    <w:rsid w:val="00F25B12"/>
    <w:rsid w:val="00F25F20"/>
    <w:rsid w:val="00F262B2"/>
    <w:rsid w:val="00F3137D"/>
    <w:rsid w:val="00F32133"/>
    <w:rsid w:val="00F33B19"/>
    <w:rsid w:val="00F33F73"/>
    <w:rsid w:val="00F35042"/>
    <w:rsid w:val="00F353FA"/>
    <w:rsid w:val="00F35DD0"/>
    <w:rsid w:val="00F35EB8"/>
    <w:rsid w:val="00F371FC"/>
    <w:rsid w:val="00F37703"/>
    <w:rsid w:val="00F4093F"/>
    <w:rsid w:val="00F414E6"/>
    <w:rsid w:val="00F42468"/>
    <w:rsid w:val="00F43776"/>
    <w:rsid w:val="00F45062"/>
    <w:rsid w:val="00F50E99"/>
    <w:rsid w:val="00F5103F"/>
    <w:rsid w:val="00F529CA"/>
    <w:rsid w:val="00F538F6"/>
    <w:rsid w:val="00F54A37"/>
    <w:rsid w:val="00F55E78"/>
    <w:rsid w:val="00F5687A"/>
    <w:rsid w:val="00F56B66"/>
    <w:rsid w:val="00F60379"/>
    <w:rsid w:val="00F605F4"/>
    <w:rsid w:val="00F61CB6"/>
    <w:rsid w:val="00F63D92"/>
    <w:rsid w:val="00F63F4B"/>
    <w:rsid w:val="00F63F58"/>
    <w:rsid w:val="00F64381"/>
    <w:rsid w:val="00F65576"/>
    <w:rsid w:val="00F66720"/>
    <w:rsid w:val="00F67C82"/>
    <w:rsid w:val="00F71F8E"/>
    <w:rsid w:val="00F7222A"/>
    <w:rsid w:val="00F72C19"/>
    <w:rsid w:val="00F72D3F"/>
    <w:rsid w:val="00F73A03"/>
    <w:rsid w:val="00F7599A"/>
    <w:rsid w:val="00F803C4"/>
    <w:rsid w:val="00F81194"/>
    <w:rsid w:val="00F91A47"/>
    <w:rsid w:val="00F920D7"/>
    <w:rsid w:val="00F9380A"/>
    <w:rsid w:val="00F94545"/>
    <w:rsid w:val="00F9507A"/>
    <w:rsid w:val="00F955AB"/>
    <w:rsid w:val="00F956E2"/>
    <w:rsid w:val="00F958C2"/>
    <w:rsid w:val="00F965D9"/>
    <w:rsid w:val="00FA0002"/>
    <w:rsid w:val="00FA1552"/>
    <w:rsid w:val="00FA300E"/>
    <w:rsid w:val="00FA3171"/>
    <w:rsid w:val="00FA4DBF"/>
    <w:rsid w:val="00FA5D70"/>
    <w:rsid w:val="00FA68C0"/>
    <w:rsid w:val="00FB0DBE"/>
    <w:rsid w:val="00FB295F"/>
    <w:rsid w:val="00FB35FA"/>
    <w:rsid w:val="00FB3D02"/>
    <w:rsid w:val="00FB3E78"/>
    <w:rsid w:val="00FB407A"/>
    <w:rsid w:val="00FB4CC0"/>
    <w:rsid w:val="00FB5FFB"/>
    <w:rsid w:val="00FB62AE"/>
    <w:rsid w:val="00FB7030"/>
    <w:rsid w:val="00FB73FD"/>
    <w:rsid w:val="00FC0007"/>
    <w:rsid w:val="00FC13DB"/>
    <w:rsid w:val="00FC1F7E"/>
    <w:rsid w:val="00FC2F09"/>
    <w:rsid w:val="00FC39F1"/>
    <w:rsid w:val="00FC61A3"/>
    <w:rsid w:val="00FC68BD"/>
    <w:rsid w:val="00FC7D43"/>
    <w:rsid w:val="00FD1266"/>
    <w:rsid w:val="00FD130A"/>
    <w:rsid w:val="00FD2542"/>
    <w:rsid w:val="00FD29AF"/>
    <w:rsid w:val="00FD33D1"/>
    <w:rsid w:val="00FD3F4A"/>
    <w:rsid w:val="00FD44CF"/>
    <w:rsid w:val="00FD51F3"/>
    <w:rsid w:val="00FD5389"/>
    <w:rsid w:val="00FE0222"/>
    <w:rsid w:val="00FE05E6"/>
    <w:rsid w:val="00FE1BAE"/>
    <w:rsid w:val="00FE375E"/>
    <w:rsid w:val="00FE5E99"/>
    <w:rsid w:val="00FE6103"/>
    <w:rsid w:val="00FE6D62"/>
    <w:rsid w:val="00FE7696"/>
    <w:rsid w:val="00FF1217"/>
    <w:rsid w:val="00FF134F"/>
    <w:rsid w:val="00FF1D07"/>
    <w:rsid w:val="00FF1E86"/>
    <w:rsid w:val="00FF217E"/>
    <w:rsid w:val="00FF2677"/>
    <w:rsid w:val="00FF2945"/>
    <w:rsid w:val="00FF2BCE"/>
    <w:rsid w:val="00FF306B"/>
    <w:rsid w:val="00FF33F1"/>
    <w:rsid w:val="00FF6380"/>
    <w:rsid w:val="00FF6AB4"/>
    <w:rsid w:val="00FF7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646B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11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69332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69332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aliases w:val="h3"/>
    <w:next w:val="Normal"/>
    <w:link w:val="Heading3Char"/>
    <w:qFormat/>
    <w:rsid w:val="0069332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69332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69332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69332A"/>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69332A"/>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69332A"/>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69332A"/>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7680"/>
    <w:rPr>
      <w:b/>
      <w:i/>
      <w:kern w:val="28"/>
      <w:sz w:val="24"/>
      <w:lang w:eastAsia="en-US"/>
    </w:rPr>
  </w:style>
  <w:style w:type="character" w:customStyle="1" w:styleId="Heading2Char">
    <w:name w:val="Heading 2 Char"/>
    <w:basedOn w:val="DefaultParagraphFont"/>
    <w:link w:val="Heading2"/>
    <w:locked/>
    <w:rsid w:val="00577680"/>
    <w:rPr>
      <w:sz w:val="24"/>
      <w:lang w:eastAsia="en-US"/>
    </w:rPr>
  </w:style>
  <w:style w:type="character" w:customStyle="1" w:styleId="Heading3Char">
    <w:name w:val="Heading 3 Char"/>
    <w:aliases w:val="h3 Char"/>
    <w:basedOn w:val="DefaultParagraphFont"/>
    <w:link w:val="Heading3"/>
    <w:locked/>
    <w:rsid w:val="00577680"/>
    <w:rPr>
      <w:sz w:val="24"/>
      <w:lang w:eastAsia="en-US"/>
    </w:rPr>
  </w:style>
  <w:style w:type="character" w:customStyle="1" w:styleId="Heading4Char">
    <w:name w:val="Heading 4 Char"/>
    <w:basedOn w:val="DefaultParagraphFont"/>
    <w:link w:val="Heading4"/>
    <w:locked/>
    <w:rsid w:val="00577680"/>
    <w:rPr>
      <w:sz w:val="24"/>
      <w:lang w:eastAsia="en-US"/>
    </w:rPr>
  </w:style>
  <w:style w:type="character" w:customStyle="1" w:styleId="Heading5Char">
    <w:name w:val="Heading 5 Char"/>
    <w:basedOn w:val="DefaultParagraphFont"/>
    <w:link w:val="Heading5"/>
    <w:locked/>
    <w:rsid w:val="00577680"/>
    <w:rPr>
      <w:sz w:val="24"/>
      <w:lang w:eastAsia="en-US"/>
    </w:rPr>
  </w:style>
  <w:style w:type="character" w:customStyle="1" w:styleId="Heading6Char">
    <w:name w:val="Heading 6 Char"/>
    <w:basedOn w:val="DefaultParagraphFont"/>
    <w:link w:val="Heading6"/>
    <w:locked/>
    <w:rsid w:val="00577680"/>
    <w:rPr>
      <w:rFonts w:ascii="Arial" w:hAnsi="Arial"/>
      <w:i/>
      <w:sz w:val="22"/>
      <w:lang w:eastAsia="en-US"/>
    </w:rPr>
  </w:style>
  <w:style w:type="character" w:customStyle="1" w:styleId="Heading7Char">
    <w:name w:val="Heading 7 Char"/>
    <w:basedOn w:val="DefaultParagraphFont"/>
    <w:link w:val="Heading7"/>
    <w:locked/>
    <w:rsid w:val="00577680"/>
    <w:rPr>
      <w:rFonts w:ascii="Arial" w:hAnsi="Arial"/>
      <w:sz w:val="24"/>
      <w:lang w:eastAsia="en-US"/>
    </w:rPr>
  </w:style>
  <w:style w:type="character" w:customStyle="1" w:styleId="Heading8Char">
    <w:name w:val="Heading 8 Char"/>
    <w:basedOn w:val="DefaultParagraphFont"/>
    <w:link w:val="Heading8"/>
    <w:locked/>
    <w:rsid w:val="00577680"/>
    <w:rPr>
      <w:rFonts w:ascii="Arial" w:hAnsi="Arial"/>
      <w:i/>
      <w:sz w:val="24"/>
      <w:lang w:eastAsia="en-US"/>
    </w:rPr>
  </w:style>
  <w:style w:type="character" w:customStyle="1" w:styleId="Heading9Char">
    <w:name w:val="Heading 9 Char"/>
    <w:basedOn w:val="DefaultParagraphFont"/>
    <w:link w:val="Heading9"/>
    <w:locked/>
    <w:rsid w:val="00577680"/>
    <w:rPr>
      <w:rFonts w:ascii="Arial" w:hAnsi="Arial"/>
      <w:i/>
      <w:sz w:val="18"/>
      <w:lang w:eastAsia="en-US"/>
    </w:rPr>
  </w:style>
  <w:style w:type="paragraph" w:styleId="Header">
    <w:name w:val="header"/>
    <w:basedOn w:val="Normal"/>
    <w:link w:val="HeaderChar"/>
    <w:rsid w:val="0069332A"/>
    <w:pPr>
      <w:tabs>
        <w:tab w:val="center" w:pos="4153"/>
        <w:tab w:val="right" w:pos="8306"/>
      </w:tabs>
    </w:pPr>
  </w:style>
  <w:style w:type="character" w:customStyle="1" w:styleId="HeaderChar">
    <w:name w:val="Header Char"/>
    <w:basedOn w:val="DefaultParagraphFont"/>
    <w:link w:val="Header"/>
    <w:locked/>
    <w:rsid w:val="00577680"/>
    <w:rPr>
      <w:sz w:val="24"/>
      <w:lang w:eastAsia="en-US"/>
    </w:rPr>
  </w:style>
  <w:style w:type="paragraph" w:styleId="Footer">
    <w:name w:val="footer"/>
    <w:basedOn w:val="Normal"/>
    <w:link w:val="FooterChar"/>
    <w:rsid w:val="0069332A"/>
    <w:pPr>
      <w:tabs>
        <w:tab w:val="center" w:pos="4153"/>
        <w:tab w:val="right" w:pos="8306"/>
      </w:tabs>
    </w:pPr>
  </w:style>
  <w:style w:type="character" w:customStyle="1" w:styleId="FooterChar">
    <w:name w:val="Footer Char"/>
    <w:basedOn w:val="DefaultParagraphFont"/>
    <w:link w:val="Footer"/>
    <w:locked/>
    <w:rsid w:val="00577680"/>
    <w:rPr>
      <w:sz w:val="24"/>
      <w:lang w:eastAsia="en-US"/>
    </w:rPr>
  </w:style>
  <w:style w:type="character" w:styleId="PageNumber">
    <w:name w:val="page number"/>
    <w:basedOn w:val="DefaultParagraphFont"/>
    <w:rsid w:val="0069332A"/>
  </w:style>
  <w:style w:type="paragraph" w:customStyle="1" w:styleId="AmendBody1">
    <w:name w:val="Amend. Body 1"/>
    <w:basedOn w:val="Normal-Draft"/>
    <w:next w:val="Normal"/>
    <w:rsid w:val="0069332A"/>
    <w:pPr>
      <w:ind w:left="1871"/>
    </w:p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link w:val="BodyParagraphSub-SubChar"/>
    <w:rsid w:val="0069332A"/>
    <w:pPr>
      <w:overflowPunct w:val="0"/>
      <w:autoSpaceDE w:val="0"/>
      <w:autoSpaceDN w:val="0"/>
      <w:adjustRightInd w:val="0"/>
      <w:spacing w:before="120"/>
      <w:ind w:left="2892"/>
      <w:textAlignment w:val="baseline"/>
    </w:pPr>
    <w:rPr>
      <w:sz w:val="24"/>
      <w:lang w:eastAsia="en-US"/>
    </w:rPr>
  </w:style>
  <w:style w:type="character" w:customStyle="1" w:styleId="BodyParagraphSub-SubChar">
    <w:name w:val="Body Paragraph (Sub-Sub) Char"/>
    <w:basedOn w:val="DefaultParagraphFont"/>
    <w:link w:val="BodyParagraphSub-Sub"/>
    <w:rsid w:val="00577680"/>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577680"/>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link w:val="Heading-PARTChar"/>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i/>
      <w:sz w:val="24"/>
    </w:rPr>
  </w:style>
  <w:style w:type="paragraph" w:customStyle="1" w:styleId="Normal-Schedule">
    <w:name w:val="Normal - Schedule"/>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next w:val="Normal"/>
    <w:uiPriority w:val="39"/>
    <w:rsid w:val="00CB3B28"/>
    <w:pPr>
      <w:keepNext/>
      <w:tabs>
        <w:tab w:val="right" w:pos="7655"/>
      </w:tabs>
      <w:spacing w:before="240" w:after="120"/>
      <w:ind w:right="284"/>
    </w:pPr>
    <w:rPr>
      <w:b/>
      <w:caps/>
      <w:szCs w:val="24"/>
      <w:lang w:eastAsia="en-US"/>
    </w:rPr>
  </w:style>
  <w:style w:type="paragraph" w:styleId="TOC2">
    <w:name w:val="toc 2"/>
    <w:next w:val="Normal"/>
    <w:uiPriority w:val="39"/>
    <w:rsid w:val="00CB3B28"/>
    <w:pPr>
      <w:keepNext/>
      <w:tabs>
        <w:tab w:val="right" w:pos="7655"/>
      </w:tabs>
      <w:overflowPunct w:val="0"/>
      <w:autoSpaceDE w:val="0"/>
      <w:autoSpaceDN w:val="0"/>
      <w:adjustRightInd w:val="0"/>
      <w:spacing w:after="120"/>
      <w:ind w:right="284"/>
      <w:textAlignment w:val="baseline"/>
    </w:pPr>
    <w:rPr>
      <w:b/>
      <w:szCs w:val="24"/>
      <w:lang w:eastAsia="en-US"/>
    </w:rPr>
  </w:style>
  <w:style w:type="paragraph" w:styleId="TOC3">
    <w:name w:val="toc 3"/>
    <w:next w:val="Normal"/>
    <w:uiPriority w:val="39"/>
    <w:rsid w:val="00CD57FA"/>
    <w:pPr>
      <w:tabs>
        <w:tab w:val="right" w:pos="7655"/>
      </w:tabs>
      <w:overflowPunct w:val="0"/>
      <w:autoSpaceDE w:val="0"/>
      <w:autoSpaceDN w:val="0"/>
      <w:adjustRightInd w:val="0"/>
      <w:ind w:left="680" w:right="284" w:hanging="510"/>
      <w:textAlignment w:val="baseline"/>
    </w:pPr>
    <w:rPr>
      <w:lang w:eastAsia="en-US"/>
    </w:rPr>
  </w:style>
  <w:style w:type="paragraph" w:styleId="TOC4">
    <w:name w:val="toc 4"/>
    <w:next w:val="Normal"/>
    <w:uiPriority w:val="39"/>
    <w:rsid w:val="00D601A3"/>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uiPriority w:val="39"/>
    <w:rsid w:val="00D601A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D601A3"/>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601A3"/>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D3683D"/>
    <w:pPr>
      <w:ind w:right="0"/>
    </w:pPr>
    <w:rPr>
      <w:b w:val="0"/>
      <w:caps/>
    </w:rPr>
  </w:style>
  <w:style w:type="paragraph" w:styleId="TOC9">
    <w:name w:val="toc 9"/>
    <w:basedOn w:val="Normal"/>
    <w:next w:val="Normal"/>
    <w:uiPriority w:val="39"/>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vertAlign w:val="superscript"/>
    </w:rPr>
  </w:style>
  <w:style w:type="paragraph" w:styleId="EndnoteText">
    <w:name w:val="endnote text"/>
    <w:basedOn w:val="Normal"/>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link w:val="DraftingNotesChar"/>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customStyle="1" w:styleId="DraftingNotesChar">
    <w:name w:val="Drafting Notes Char"/>
    <w:basedOn w:val="DefaultParagraphFont"/>
    <w:link w:val="DraftingNotes"/>
    <w:rsid w:val="00577680"/>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link w:val="DocumentMapChar"/>
    <w:semiHidden/>
    <w:rsid w:val="0069332A"/>
    <w:pPr>
      <w:shd w:val="clear" w:color="auto" w:fill="000080"/>
    </w:pPr>
    <w:rPr>
      <w:rFonts w:ascii="Tahoma" w:hAnsi="Tahoma" w:cs="Tahoma"/>
    </w:rPr>
  </w:style>
  <w:style w:type="character" w:customStyle="1" w:styleId="DocumentMapChar">
    <w:name w:val="Document Map Char"/>
    <w:basedOn w:val="DefaultParagraphFont"/>
    <w:link w:val="DocumentMap"/>
    <w:locked/>
    <w:rsid w:val="00577680"/>
    <w:rPr>
      <w:rFonts w:ascii="Tahoma" w:hAnsi="Tahoma" w:cs="Tahoma"/>
      <w:sz w:val="24"/>
      <w:shd w:val="clear" w:color="auto" w:fill="000080"/>
      <w:lang w:eastAsia="en-US"/>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link w:val="DraftSub-sectionEgChar"/>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link w:val="DraftParaEgChar"/>
    <w:rsid w:val="0069332A"/>
    <w:pPr>
      <w:spacing w:before="120"/>
      <w:ind w:left="1871"/>
    </w:pPr>
    <w:rPr>
      <w:lang w:eastAsia="en-US"/>
    </w:rPr>
  </w:style>
  <w:style w:type="character" w:customStyle="1" w:styleId="DraftParaEgChar">
    <w:name w:val="Draft Para Eg Char"/>
    <w:basedOn w:val="DefaultParagraphFont"/>
    <w:link w:val="DraftParaEg"/>
    <w:rsid w:val="00577680"/>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link w:val="DraftSub-sectionNoteChar"/>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rsid w:val="004956BF"/>
    <w:rPr>
      <w:sz w:val="22"/>
      <w:lang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uiPriority w:val="10"/>
    <w:qFormat/>
    <w:rsid w:val="004956BF"/>
    <w:pPr>
      <w:jc w:val="center"/>
    </w:pPr>
    <w:rPr>
      <w:b/>
      <w:sz w:val="28"/>
    </w:rPr>
  </w:style>
  <w:style w:type="character" w:customStyle="1" w:styleId="TitleChar">
    <w:name w:val="Title Char"/>
    <w:basedOn w:val="DefaultParagraphFont"/>
    <w:link w:val="Title"/>
    <w:uiPriority w:val="10"/>
    <w:rsid w:val="004956BF"/>
    <w:rPr>
      <w:b/>
      <w:sz w:val="28"/>
      <w:lang w:eastAsia="en-US"/>
    </w:rPr>
  </w:style>
  <w:style w:type="paragraph" w:customStyle="1" w:styleId="NoteDraftSub-sectdefSub-paraindent">
    <w:name w:val="Note Draft Sub-sect def Sub-para indent"/>
    <w:next w:val="Normal"/>
    <w:rsid w:val="00577680"/>
    <w:pPr>
      <w:spacing w:before="120"/>
      <w:ind w:left="2891"/>
    </w:pPr>
    <w:rPr>
      <w:lang w:eastAsia="en-US"/>
    </w:rPr>
  </w:style>
  <w:style w:type="paragraph" w:customStyle="1" w:styleId="AmendSchDiv">
    <w:name w:val="Amend Sch Div"/>
    <w:basedOn w:val="Normal"/>
    <w:next w:val="Normal"/>
    <w:rsid w:val="00577680"/>
    <w:pPr>
      <w:spacing w:before="240" w:after="120"/>
      <w:ind w:left="1361"/>
      <w:jc w:val="center"/>
    </w:pPr>
    <w:rPr>
      <w:b/>
    </w:rPr>
  </w:style>
  <w:style w:type="paragraph" w:customStyle="1" w:styleId="AmendSchHead">
    <w:name w:val="Amend Sch Head"/>
    <w:next w:val="Normal"/>
    <w:rsid w:val="00577680"/>
    <w:pPr>
      <w:spacing w:before="240"/>
      <w:ind w:left="1361"/>
      <w:jc w:val="center"/>
    </w:pPr>
    <w:rPr>
      <w:b/>
      <w:sz w:val="22"/>
      <w:lang w:eastAsia="en-US"/>
    </w:rPr>
  </w:style>
  <w:style w:type="paragraph" w:customStyle="1" w:styleId="AmendSchNumber">
    <w:name w:val="Amend Sch Number"/>
    <w:next w:val="Normal"/>
    <w:rsid w:val="00577680"/>
    <w:pPr>
      <w:spacing w:before="240"/>
      <w:ind w:left="1361"/>
      <w:jc w:val="center"/>
    </w:pPr>
    <w:rPr>
      <w:b/>
      <w:sz w:val="22"/>
      <w:lang w:eastAsia="en-US"/>
    </w:rPr>
  </w:style>
  <w:style w:type="paragraph" w:customStyle="1" w:styleId="AmendSchPart">
    <w:name w:val="Amend Sch Part"/>
    <w:next w:val="Normal"/>
    <w:rsid w:val="00577680"/>
    <w:pPr>
      <w:spacing w:before="240" w:after="120"/>
      <w:ind w:left="1361"/>
      <w:jc w:val="center"/>
    </w:pPr>
    <w:rPr>
      <w:b/>
      <w:caps/>
      <w:sz w:val="22"/>
      <w:lang w:eastAsia="en-US"/>
    </w:rPr>
  </w:style>
  <w:style w:type="paragraph" w:customStyle="1" w:styleId="AmendSchTitle">
    <w:name w:val="Amend Sch Title"/>
    <w:next w:val="Normal"/>
    <w:rsid w:val="00577680"/>
    <w:pPr>
      <w:spacing w:before="240"/>
      <w:ind w:left="1361"/>
      <w:jc w:val="center"/>
    </w:pPr>
    <w:rPr>
      <w:b/>
      <w:sz w:val="22"/>
      <w:lang w:eastAsia="en-US"/>
    </w:rPr>
  </w:style>
  <w:style w:type="paragraph" w:customStyle="1" w:styleId="Stars">
    <w:name w:val="Stars"/>
    <w:basedOn w:val="BodySection"/>
    <w:next w:val="Normal"/>
    <w:rsid w:val="00577680"/>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577680"/>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577680"/>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577680"/>
    <w:pPr>
      <w:ind w:left="284"/>
    </w:pPr>
  </w:style>
  <w:style w:type="paragraph" w:customStyle="1" w:styleId="ByAuthority">
    <w:name w:val="ByAuthority"/>
    <w:basedOn w:val="Normal"/>
    <w:next w:val="AmendSchNumber"/>
    <w:rsid w:val="00577680"/>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customStyle="1" w:styleId="SRT1Autotext1">
    <w:name w:val="SR T1 Autotext1"/>
    <w:basedOn w:val="Normal"/>
    <w:rsid w:val="00577680"/>
    <w:pPr>
      <w:keepNext/>
      <w:spacing w:before="0"/>
    </w:pPr>
    <w:rPr>
      <w:spacing w:val="-4"/>
      <w:sz w:val="18"/>
    </w:rPr>
  </w:style>
  <w:style w:type="paragraph" w:customStyle="1" w:styleId="Reprint-AutoText">
    <w:name w:val="Reprint - AutoText"/>
    <w:basedOn w:val="Normal"/>
    <w:rsid w:val="00577680"/>
    <w:pPr>
      <w:spacing w:before="0"/>
    </w:pPr>
  </w:style>
  <w:style w:type="paragraph" w:customStyle="1" w:styleId="SRT1Autotext3">
    <w:name w:val="SR T1 Autotext3"/>
    <w:basedOn w:val="Normal"/>
    <w:rsid w:val="00577680"/>
    <w:pPr>
      <w:keepNext/>
      <w:spacing w:before="0"/>
    </w:pPr>
    <w:rPr>
      <w:i/>
      <w:sz w:val="18"/>
    </w:rPr>
  </w:style>
  <w:style w:type="paragraph" w:customStyle="1" w:styleId="TOAAutotext">
    <w:name w:val="TOA Autotext"/>
    <w:basedOn w:val="SRT1Autotext3"/>
    <w:rsid w:val="00577680"/>
  </w:style>
  <w:style w:type="paragraph" w:customStyle="1" w:styleId="ReprintIndexLine1">
    <w:name w:val="Reprint Index Line1"/>
    <w:basedOn w:val="ReprintIndexLine"/>
    <w:rsid w:val="00577680"/>
  </w:style>
  <w:style w:type="paragraph" w:customStyle="1" w:styleId="ReprintIndexLine">
    <w:name w:val="Reprint Index Line"/>
    <w:basedOn w:val="Normal"/>
    <w:rsid w:val="00577680"/>
    <w:pPr>
      <w:tabs>
        <w:tab w:val="left" w:pos="4678"/>
      </w:tabs>
      <w:spacing w:before="0" w:line="156" w:lineRule="auto"/>
    </w:pPr>
    <w:rPr>
      <w:i/>
      <w:sz w:val="20"/>
    </w:rPr>
  </w:style>
  <w:style w:type="paragraph" w:customStyle="1" w:styleId="ReprintIndexHeading">
    <w:name w:val="Reprint Index Heading"/>
    <w:basedOn w:val="Normal"/>
    <w:next w:val="Normal"/>
    <w:rsid w:val="00577680"/>
    <w:pPr>
      <w:spacing w:before="240" w:line="192" w:lineRule="auto"/>
      <w:jc w:val="center"/>
    </w:pPr>
    <w:rPr>
      <w:b/>
    </w:rPr>
  </w:style>
  <w:style w:type="paragraph" w:customStyle="1" w:styleId="ReprintIndexSubject">
    <w:name w:val="Reprint Index Subject"/>
    <w:basedOn w:val="Normal"/>
    <w:next w:val="ReprintIndexsubtopic"/>
    <w:rsid w:val="00577680"/>
    <w:pPr>
      <w:ind w:left="4678" w:hanging="4678"/>
    </w:pPr>
    <w:rPr>
      <w:b/>
      <w:sz w:val="20"/>
    </w:rPr>
  </w:style>
  <w:style w:type="paragraph" w:customStyle="1" w:styleId="ReprintIndexsubtopic">
    <w:name w:val="Reprint Index subtopic"/>
    <w:basedOn w:val="ReprintIndexSubject"/>
    <w:rsid w:val="00577680"/>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577680"/>
  </w:style>
  <w:style w:type="paragraph" w:customStyle="1" w:styleId="n">
    <w:name w:val="n"/>
    <w:basedOn w:val="Heading-ENDNOTES"/>
    <w:rsid w:val="00577680"/>
    <w:pPr>
      <w:ind w:left="0" w:hanging="284"/>
    </w:pPr>
  </w:style>
  <w:style w:type="paragraph" w:customStyle="1" w:styleId="GovernorAssent">
    <w:name w:val="Governor Assent"/>
    <w:basedOn w:val="Normal"/>
    <w:rsid w:val="00577680"/>
    <w:pPr>
      <w:spacing w:before="0"/>
    </w:pPr>
    <w:rPr>
      <w:sz w:val="20"/>
      <w:lang w:val="en-GB"/>
    </w:rPr>
  </w:style>
  <w:style w:type="paragraph" w:customStyle="1" w:styleId="PART">
    <w:name w:val="PART"/>
    <w:basedOn w:val="Normal"/>
    <w:next w:val="Normal"/>
    <w:rsid w:val="00577680"/>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rsid w:val="00577680"/>
    <w:pPr>
      <w:spacing w:after="120"/>
    </w:pPr>
  </w:style>
  <w:style w:type="character" w:customStyle="1" w:styleId="BodyTextChar">
    <w:name w:val="Body Text Char"/>
    <w:basedOn w:val="DefaultParagraphFont"/>
    <w:link w:val="BodyText"/>
    <w:rsid w:val="00577680"/>
    <w:rPr>
      <w:sz w:val="24"/>
      <w:lang w:eastAsia="en-US"/>
    </w:rPr>
  </w:style>
  <w:style w:type="paragraph" w:styleId="BodyText2">
    <w:name w:val="Body Text 2"/>
    <w:basedOn w:val="Normal"/>
    <w:link w:val="BodyText2Char"/>
    <w:rsid w:val="00577680"/>
    <w:pPr>
      <w:spacing w:after="120" w:line="480" w:lineRule="auto"/>
    </w:pPr>
  </w:style>
  <w:style w:type="character" w:customStyle="1" w:styleId="BodyText2Char">
    <w:name w:val="Body Text 2 Char"/>
    <w:basedOn w:val="DefaultParagraphFont"/>
    <w:link w:val="BodyText2"/>
    <w:rsid w:val="00577680"/>
    <w:rPr>
      <w:sz w:val="24"/>
      <w:lang w:eastAsia="en-US"/>
    </w:rPr>
  </w:style>
  <w:style w:type="paragraph" w:styleId="BodyText3">
    <w:name w:val="Body Text 3"/>
    <w:basedOn w:val="Normal"/>
    <w:link w:val="BodyText3Char"/>
    <w:rsid w:val="00577680"/>
    <w:pPr>
      <w:spacing w:after="120"/>
    </w:pPr>
    <w:rPr>
      <w:sz w:val="16"/>
      <w:szCs w:val="16"/>
    </w:rPr>
  </w:style>
  <w:style w:type="character" w:customStyle="1" w:styleId="BodyText3Char">
    <w:name w:val="Body Text 3 Char"/>
    <w:basedOn w:val="DefaultParagraphFont"/>
    <w:link w:val="BodyText3"/>
    <w:rsid w:val="00577680"/>
    <w:rPr>
      <w:sz w:val="16"/>
      <w:szCs w:val="16"/>
      <w:lang w:eastAsia="en-US"/>
    </w:rPr>
  </w:style>
  <w:style w:type="paragraph" w:styleId="BodyTextFirstIndent">
    <w:name w:val="Body Text First Indent"/>
    <w:basedOn w:val="BodyText"/>
    <w:link w:val="BodyTextFirstIndentChar"/>
    <w:rsid w:val="00577680"/>
    <w:pPr>
      <w:ind w:firstLine="210"/>
    </w:pPr>
  </w:style>
  <w:style w:type="character" w:customStyle="1" w:styleId="BodyTextFirstIndentChar">
    <w:name w:val="Body Text First Indent Char"/>
    <w:basedOn w:val="BodyTextChar"/>
    <w:link w:val="BodyTextFirstIndent"/>
    <w:rsid w:val="00577680"/>
    <w:rPr>
      <w:sz w:val="24"/>
      <w:lang w:eastAsia="en-US"/>
    </w:rPr>
  </w:style>
  <w:style w:type="paragraph" w:styleId="BodyTextFirstIndent2">
    <w:name w:val="Body Text First Indent 2"/>
    <w:basedOn w:val="BodyTextIndent"/>
    <w:link w:val="BodyTextFirstIndent2Char"/>
    <w:rsid w:val="00577680"/>
    <w:pPr>
      <w:tabs>
        <w:tab w:val="clear" w:pos="510"/>
        <w:tab w:val="clear" w:pos="1378"/>
      </w:tabs>
      <w:spacing w:after="120"/>
      <w:ind w:left="283" w:firstLine="210"/>
    </w:pPr>
    <w:rPr>
      <w:sz w:val="24"/>
    </w:rPr>
  </w:style>
  <w:style w:type="character" w:customStyle="1" w:styleId="BodyTextFirstIndent2Char">
    <w:name w:val="Body Text First Indent 2 Char"/>
    <w:basedOn w:val="BodyTextIndentChar"/>
    <w:link w:val="BodyTextFirstIndent2"/>
    <w:rsid w:val="00577680"/>
    <w:rPr>
      <w:sz w:val="24"/>
      <w:lang w:eastAsia="en-US"/>
    </w:rPr>
  </w:style>
  <w:style w:type="paragraph" w:styleId="BodyTextIndent2">
    <w:name w:val="Body Text Indent 2"/>
    <w:basedOn w:val="Normal"/>
    <w:link w:val="BodyTextIndent2Char"/>
    <w:rsid w:val="00577680"/>
    <w:pPr>
      <w:ind w:left="-2820"/>
    </w:pPr>
  </w:style>
  <w:style w:type="character" w:customStyle="1" w:styleId="BodyTextIndent2Char">
    <w:name w:val="Body Text Indent 2 Char"/>
    <w:basedOn w:val="DefaultParagraphFont"/>
    <w:link w:val="BodyTextIndent2"/>
    <w:rsid w:val="00577680"/>
    <w:rPr>
      <w:sz w:val="24"/>
      <w:lang w:eastAsia="en-US"/>
    </w:rPr>
  </w:style>
  <w:style w:type="paragraph" w:styleId="BodyTextIndent3">
    <w:name w:val="Body Text Indent 3"/>
    <w:basedOn w:val="Normal"/>
    <w:link w:val="BodyTextIndent3Char"/>
    <w:rsid w:val="00577680"/>
    <w:pPr>
      <w:spacing w:after="120"/>
      <w:ind w:left="283"/>
    </w:pPr>
    <w:rPr>
      <w:sz w:val="16"/>
      <w:szCs w:val="16"/>
    </w:rPr>
  </w:style>
  <w:style w:type="character" w:customStyle="1" w:styleId="BodyTextIndent3Char">
    <w:name w:val="Body Text Indent 3 Char"/>
    <w:basedOn w:val="DefaultParagraphFont"/>
    <w:link w:val="BodyTextIndent3"/>
    <w:rsid w:val="00577680"/>
    <w:rPr>
      <w:sz w:val="16"/>
      <w:szCs w:val="16"/>
      <w:lang w:eastAsia="en-US"/>
    </w:rPr>
  </w:style>
  <w:style w:type="paragraph" w:styleId="Closing">
    <w:name w:val="Closing"/>
    <w:basedOn w:val="Normal"/>
    <w:link w:val="ClosingChar"/>
    <w:rsid w:val="00577680"/>
    <w:pPr>
      <w:ind w:left="4252"/>
    </w:pPr>
  </w:style>
  <w:style w:type="character" w:customStyle="1" w:styleId="ClosingChar">
    <w:name w:val="Closing Char"/>
    <w:basedOn w:val="DefaultParagraphFont"/>
    <w:link w:val="Closing"/>
    <w:rsid w:val="00577680"/>
    <w:rPr>
      <w:sz w:val="24"/>
      <w:lang w:eastAsia="en-US"/>
    </w:rPr>
  </w:style>
  <w:style w:type="paragraph" w:styleId="Date">
    <w:name w:val="Date"/>
    <w:basedOn w:val="Normal"/>
    <w:next w:val="Normal"/>
    <w:link w:val="DateChar"/>
    <w:rsid w:val="00577680"/>
  </w:style>
  <w:style w:type="character" w:customStyle="1" w:styleId="DateChar">
    <w:name w:val="Date Char"/>
    <w:basedOn w:val="DefaultParagraphFont"/>
    <w:link w:val="Date"/>
    <w:rsid w:val="00577680"/>
    <w:rPr>
      <w:sz w:val="24"/>
      <w:lang w:eastAsia="en-US"/>
    </w:rPr>
  </w:style>
  <w:style w:type="paragraph" w:styleId="E-mailSignature">
    <w:name w:val="E-mail Signature"/>
    <w:basedOn w:val="Normal"/>
    <w:link w:val="E-mailSignatureChar"/>
    <w:rsid w:val="00577680"/>
  </w:style>
  <w:style w:type="character" w:customStyle="1" w:styleId="E-mailSignatureChar">
    <w:name w:val="E-mail Signature Char"/>
    <w:basedOn w:val="DefaultParagraphFont"/>
    <w:link w:val="E-mailSignature"/>
    <w:rsid w:val="00577680"/>
    <w:rPr>
      <w:sz w:val="24"/>
      <w:lang w:eastAsia="en-US"/>
    </w:rPr>
  </w:style>
  <w:style w:type="character" w:styleId="Emphasis">
    <w:name w:val="Emphasis"/>
    <w:basedOn w:val="DefaultParagraphFont"/>
    <w:qFormat/>
    <w:rsid w:val="00577680"/>
    <w:rPr>
      <w:i/>
      <w:iCs/>
    </w:rPr>
  </w:style>
  <w:style w:type="paragraph" w:styleId="EnvelopeAddress">
    <w:name w:val="envelope address"/>
    <w:basedOn w:val="Normal"/>
    <w:rsid w:val="0057768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77680"/>
    <w:rPr>
      <w:rFonts w:ascii="Arial" w:hAnsi="Arial" w:cs="Arial"/>
      <w:sz w:val="20"/>
    </w:rPr>
  </w:style>
  <w:style w:type="character" w:styleId="FollowedHyperlink">
    <w:name w:val="FollowedHyperlink"/>
    <w:basedOn w:val="DefaultParagraphFont"/>
    <w:rsid w:val="00577680"/>
    <w:rPr>
      <w:color w:val="800080"/>
      <w:u w:val="single"/>
    </w:rPr>
  </w:style>
  <w:style w:type="character" w:styleId="HTMLAcronym">
    <w:name w:val="HTML Acronym"/>
    <w:basedOn w:val="DefaultParagraphFont"/>
    <w:rsid w:val="00577680"/>
  </w:style>
  <w:style w:type="paragraph" w:styleId="HTMLAddress">
    <w:name w:val="HTML Address"/>
    <w:basedOn w:val="Normal"/>
    <w:link w:val="HTMLAddressChar"/>
    <w:rsid w:val="00577680"/>
    <w:rPr>
      <w:i/>
      <w:iCs/>
    </w:rPr>
  </w:style>
  <w:style w:type="character" w:customStyle="1" w:styleId="HTMLAddressChar">
    <w:name w:val="HTML Address Char"/>
    <w:basedOn w:val="DefaultParagraphFont"/>
    <w:link w:val="HTMLAddress"/>
    <w:rsid w:val="00577680"/>
    <w:rPr>
      <w:i/>
      <w:iCs/>
      <w:sz w:val="24"/>
      <w:lang w:eastAsia="en-US"/>
    </w:rPr>
  </w:style>
  <w:style w:type="character" w:styleId="HTMLCite">
    <w:name w:val="HTML Cite"/>
    <w:basedOn w:val="DefaultParagraphFont"/>
    <w:rsid w:val="00577680"/>
    <w:rPr>
      <w:i/>
      <w:iCs/>
    </w:rPr>
  </w:style>
  <w:style w:type="character" w:styleId="HTMLCode">
    <w:name w:val="HTML Code"/>
    <w:basedOn w:val="DefaultParagraphFont"/>
    <w:rsid w:val="00577680"/>
    <w:rPr>
      <w:rFonts w:ascii="Courier New" w:hAnsi="Courier New"/>
      <w:sz w:val="20"/>
      <w:szCs w:val="20"/>
    </w:rPr>
  </w:style>
  <w:style w:type="character" w:styleId="HTMLDefinition">
    <w:name w:val="HTML Definition"/>
    <w:basedOn w:val="DefaultParagraphFont"/>
    <w:rsid w:val="00577680"/>
    <w:rPr>
      <w:i/>
      <w:iCs/>
    </w:rPr>
  </w:style>
  <w:style w:type="character" w:styleId="HTMLKeyboard">
    <w:name w:val="HTML Keyboard"/>
    <w:basedOn w:val="DefaultParagraphFont"/>
    <w:rsid w:val="00577680"/>
    <w:rPr>
      <w:rFonts w:ascii="Courier New" w:hAnsi="Courier New"/>
      <w:sz w:val="20"/>
      <w:szCs w:val="20"/>
    </w:rPr>
  </w:style>
  <w:style w:type="paragraph" w:styleId="HTMLPreformatted">
    <w:name w:val="HTML Preformatted"/>
    <w:basedOn w:val="Normal"/>
    <w:link w:val="HTMLPreformattedChar"/>
    <w:rsid w:val="00577680"/>
    <w:rPr>
      <w:rFonts w:ascii="Courier New" w:hAnsi="Courier New" w:cs="Courier New"/>
      <w:sz w:val="20"/>
    </w:rPr>
  </w:style>
  <w:style w:type="character" w:customStyle="1" w:styleId="HTMLPreformattedChar">
    <w:name w:val="HTML Preformatted Char"/>
    <w:basedOn w:val="DefaultParagraphFont"/>
    <w:link w:val="HTMLPreformatted"/>
    <w:rsid w:val="00577680"/>
    <w:rPr>
      <w:rFonts w:ascii="Courier New" w:hAnsi="Courier New" w:cs="Courier New"/>
      <w:lang w:eastAsia="en-US"/>
    </w:rPr>
  </w:style>
  <w:style w:type="character" w:styleId="HTMLSample">
    <w:name w:val="HTML Sample"/>
    <w:basedOn w:val="DefaultParagraphFont"/>
    <w:rsid w:val="00577680"/>
    <w:rPr>
      <w:rFonts w:ascii="Courier New" w:hAnsi="Courier New"/>
    </w:rPr>
  </w:style>
  <w:style w:type="character" w:styleId="HTMLTypewriter">
    <w:name w:val="HTML Typewriter"/>
    <w:basedOn w:val="DefaultParagraphFont"/>
    <w:rsid w:val="00577680"/>
    <w:rPr>
      <w:rFonts w:ascii="Courier New" w:hAnsi="Courier New"/>
      <w:sz w:val="20"/>
      <w:szCs w:val="20"/>
    </w:rPr>
  </w:style>
  <w:style w:type="character" w:styleId="HTMLVariable">
    <w:name w:val="HTML Variable"/>
    <w:basedOn w:val="DefaultParagraphFont"/>
    <w:rsid w:val="00577680"/>
    <w:rPr>
      <w:i/>
      <w:iCs/>
    </w:rPr>
  </w:style>
  <w:style w:type="character" w:styleId="Hyperlink">
    <w:name w:val="Hyperlink"/>
    <w:basedOn w:val="DefaultParagraphFont"/>
    <w:uiPriority w:val="99"/>
    <w:rsid w:val="00577680"/>
    <w:rPr>
      <w:color w:val="0000FF"/>
      <w:u w:val="single"/>
    </w:rPr>
  </w:style>
  <w:style w:type="paragraph" w:styleId="List">
    <w:name w:val="List"/>
    <w:basedOn w:val="Normal"/>
    <w:rsid w:val="00577680"/>
    <w:pPr>
      <w:ind w:left="283" w:hanging="283"/>
    </w:pPr>
  </w:style>
  <w:style w:type="paragraph" w:styleId="List2">
    <w:name w:val="List 2"/>
    <w:basedOn w:val="Normal"/>
    <w:rsid w:val="00577680"/>
    <w:pPr>
      <w:ind w:left="566" w:hanging="283"/>
    </w:pPr>
  </w:style>
  <w:style w:type="paragraph" w:styleId="List3">
    <w:name w:val="List 3"/>
    <w:basedOn w:val="Normal"/>
    <w:rsid w:val="00577680"/>
    <w:pPr>
      <w:ind w:left="849" w:hanging="283"/>
    </w:pPr>
  </w:style>
  <w:style w:type="paragraph" w:styleId="List4">
    <w:name w:val="List 4"/>
    <w:basedOn w:val="Normal"/>
    <w:rsid w:val="00577680"/>
    <w:pPr>
      <w:ind w:left="1132" w:hanging="283"/>
    </w:pPr>
  </w:style>
  <w:style w:type="paragraph" w:styleId="List5">
    <w:name w:val="List 5"/>
    <w:basedOn w:val="Normal"/>
    <w:rsid w:val="00577680"/>
    <w:pPr>
      <w:ind w:left="1415" w:hanging="283"/>
    </w:pPr>
  </w:style>
  <w:style w:type="paragraph" w:styleId="ListBullet">
    <w:name w:val="List Bullet"/>
    <w:basedOn w:val="Normal"/>
    <w:autoRedefine/>
    <w:rsid w:val="00577680"/>
    <w:pPr>
      <w:tabs>
        <w:tab w:val="num" w:pos="360"/>
      </w:tabs>
      <w:ind w:left="360" w:hanging="1247"/>
    </w:pPr>
  </w:style>
  <w:style w:type="paragraph" w:styleId="ListBullet2">
    <w:name w:val="List Bullet 2"/>
    <w:basedOn w:val="Normal"/>
    <w:autoRedefine/>
    <w:rsid w:val="00577680"/>
    <w:pPr>
      <w:tabs>
        <w:tab w:val="num" w:pos="643"/>
      </w:tabs>
      <w:ind w:left="643" w:hanging="1247"/>
    </w:pPr>
  </w:style>
  <w:style w:type="paragraph" w:styleId="ListBullet3">
    <w:name w:val="List Bullet 3"/>
    <w:basedOn w:val="Normal"/>
    <w:autoRedefine/>
    <w:rsid w:val="00577680"/>
    <w:pPr>
      <w:tabs>
        <w:tab w:val="num" w:pos="926"/>
      </w:tabs>
      <w:ind w:left="926" w:hanging="1247"/>
    </w:pPr>
  </w:style>
  <w:style w:type="paragraph" w:styleId="ListBullet4">
    <w:name w:val="List Bullet 4"/>
    <w:basedOn w:val="Normal"/>
    <w:autoRedefine/>
    <w:rsid w:val="00577680"/>
    <w:pPr>
      <w:ind w:left="1247" w:hanging="1247"/>
    </w:pPr>
  </w:style>
  <w:style w:type="paragraph" w:styleId="ListBullet5">
    <w:name w:val="List Bullet 5"/>
    <w:basedOn w:val="Normal"/>
    <w:autoRedefine/>
    <w:rsid w:val="00577680"/>
    <w:pPr>
      <w:ind w:left="1247" w:hanging="1247"/>
    </w:pPr>
  </w:style>
  <w:style w:type="paragraph" w:styleId="ListContinue">
    <w:name w:val="List Continue"/>
    <w:basedOn w:val="Normal"/>
    <w:rsid w:val="00577680"/>
    <w:pPr>
      <w:spacing w:after="120"/>
      <w:ind w:left="283"/>
    </w:pPr>
  </w:style>
  <w:style w:type="paragraph" w:styleId="ListContinue2">
    <w:name w:val="List Continue 2"/>
    <w:basedOn w:val="Normal"/>
    <w:rsid w:val="00577680"/>
    <w:pPr>
      <w:spacing w:after="120"/>
      <w:ind w:left="566"/>
    </w:pPr>
  </w:style>
  <w:style w:type="paragraph" w:styleId="ListContinue3">
    <w:name w:val="List Continue 3"/>
    <w:basedOn w:val="Normal"/>
    <w:rsid w:val="00577680"/>
    <w:pPr>
      <w:spacing w:after="120"/>
      <w:ind w:left="849"/>
    </w:pPr>
  </w:style>
  <w:style w:type="paragraph" w:styleId="ListContinue4">
    <w:name w:val="List Continue 4"/>
    <w:basedOn w:val="Normal"/>
    <w:rsid w:val="00577680"/>
    <w:pPr>
      <w:spacing w:after="120"/>
      <w:ind w:left="1132"/>
    </w:pPr>
  </w:style>
  <w:style w:type="paragraph" w:styleId="ListContinue5">
    <w:name w:val="List Continue 5"/>
    <w:basedOn w:val="Normal"/>
    <w:rsid w:val="00577680"/>
    <w:pPr>
      <w:spacing w:after="120"/>
      <w:ind w:left="1415"/>
    </w:pPr>
  </w:style>
  <w:style w:type="paragraph" w:styleId="ListNumber">
    <w:name w:val="List Number"/>
    <w:basedOn w:val="Normal"/>
    <w:rsid w:val="00577680"/>
    <w:pPr>
      <w:tabs>
        <w:tab w:val="num" w:pos="360"/>
      </w:tabs>
      <w:ind w:left="360" w:hanging="1247"/>
    </w:pPr>
  </w:style>
  <w:style w:type="paragraph" w:styleId="ListNumber2">
    <w:name w:val="List Number 2"/>
    <w:basedOn w:val="Normal"/>
    <w:rsid w:val="00577680"/>
    <w:pPr>
      <w:tabs>
        <w:tab w:val="num" w:pos="643"/>
      </w:tabs>
      <w:ind w:left="643" w:hanging="1247"/>
    </w:pPr>
  </w:style>
  <w:style w:type="paragraph" w:styleId="ListNumber3">
    <w:name w:val="List Number 3"/>
    <w:basedOn w:val="Normal"/>
    <w:rsid w:val="00577680"/>
    <w:pPr>
      <w:tabs>
        <w:tab w:val="num" w:pos="926"/>
      </w:tabs>
      <w:ind w:left="926" w:hanging="1247"/>
    </w:pPr>
  </w:style>
  <w:style w:type="paragraph" w:styleId="ListNumber4">
    <w:name w:val="List Number 4"/>
    <w:basedOn w:val="Normal"/>
    <w:rsid w:val="00577680"/>
    <w:pPr>
      <w:ind w:left="1247" w:hanging="1247"/>
    </w:pPr>
  </w:style>
  <w:style w:type="paragraph" w:styleId="ListNumber5">
    <w:name w:val="List Number 5"/>
    <w:basedOn w:val="Normal"/>
    <w:rsid w:val="00577680"/>
    <w:pPr>
      <w:tabs>
        <w:tab w:val="num" w:pos="1492"/>
      </w:tabs>
      <w:ind w:left="1492" w:hanging="1247"/>
    </w:pPr>
  </w:style>
  <w:style w:type="paragraph" w:styleId="MessageHeader">
    <w:name w:val="Message Header"/>
    <w:basedOn w:val="Normal"/>
    <w:link w:val="MessageHeaderChar"/>
    <w:rsid w:val="00577680"/>
    <w:pPr>
      <w:numPr>
        <w:numId w:val="2"/>
      </w:numPr>
      <w:pBdr>
        <w:top w:val="single" w:sz="6" w:space="1" w:color="auto"/>
        <w:left w:val="single" w:sz="6" w:space="1" w:color="auto"/>
        <w:bottom w:val="single" w:sz="6" w:space="1" w:color="auto"/>
        <w:right w:val="single" w:sz="6" w:space="1" w:color="auto"/>
      </w:pBdr>
      <w:shd w:val="pct20" w:color="auto" w:fill="auto"/>
      <w:tabs>
        <w:tab w:val="clear" w:pos="360"/>
      </w:tabs>
      <w:ind w:left="1134" w:hanging="1134"/>
    </w:pPr>
    <w:rPr>
      <w:rFonts w:ascii="Arial" w:hAnsi="Arial" w:cs="Arial"/>
      <w:szCs w:val="24"/>
    </w:rPr>
  </w:style>
  <w:style w:type="character" w:customStyle="1" w:styleId="MessageHeaderChar">
    <w:name w:val="Message Header Char"/>
    <w:basedOn w:val="DefaultParagraphFont"/>
    <w:link w:val="MessageHeader"/>
    <w:rsid w:val="00577680"/>
    <w:rPr>
      <w:rFonts w:ascii="Arial" w:hAnsi="Arial" w:cs="Arial"/>
      <w:sz w:val="24"/>
      <w:szCs w:val="24"/>
      <w:shd w:val="pct20" w:color="auto" w:fill="auto"/>
      <w:lang w:eastAsia="en-US"/>
    </w:rPr>
  </w:style>
  <w:style w:type="paragraph" w:customStyle="1" w:styleId="MyStyle1">
    <w:name w:val="MyStyle 1"/>
    <w:basedOn w:val="Normal"/>
    <w:next w:val="Normal"/>
    <w:rsid w:val="00577680"/>
    <w:pPr>
      <w:numPr>
        <w:numId w:val="3"/>
      </w:numPr>
      <w:tabs>
        <w:tab w:val="clear" w:pos="643"/>
        <w:tab w:val="num" w:pos="1492"/>
      </w:tabs>
      <w:ind w:left="1492"/>
    </w:pPr>
  </w:style>
  <w:style w:type="paragraph" w:styleId="NormalWeb">
    <w:name w:val="Normal (Web)"/>
    <w:basedOn w:val="Normal"/>
    <w:rsid w:val="00577680"/>
    <w:pPr>
      <w:numPr>
        <w:numId w:val="4"/>
      </w:numPr>
      <w:tabs>
        <w:tab w:val="clear" w:pos="926"/>
      </w:tabs>
      <w:ind w:left="0" w:firstLine="0"/>
    </w:pPr>
    <w:rPr>
      <w:szCs w:val="24"/>
    </w:rPr>
  </w:style>
  <w:style w:type="paragraph" w:styleId="NormalIndent">
    <w:name w:val="Normal Indent"/>
    <w:basedOn w:val="Normal"/>
    <w:rsid w:val="00577680"/>
    <w:pPr>
      <w:numPr>
        <w:numId w:val="5"/>
      </w:numPr>
      <w:tabs>
        <w:tab w:val="clear" w:pos="1209"/>
      </w:tabs>
      <w:ind w:left="720" w:firstLine="0"/>
    </w:pPr>
  </w:style>
  <w:style w:type="paragraph" w:styleId="NoteHeading">
    <w:name w:val="Note Heading"/>
    <w:basedOn w:val="Normal"/>
    <w:next w:val="Normal"/>
    <w:link w:val="NoteHeadingChar"/>
    <w:rsid w:val="00577680"/>
    <w:pPr>
      <w:numPr>
        <w:numId w:val="6"/>
      </w:numPr>
      <w:tabs>
        <w:tab w:val="clear" w:pos="1492"/>
      </w:tabs>
      <w:ind w:left="0" w:firstLine="0"/>
    </w:pPr>
  </w:style>
  <w:style w:type="character" w:customStyle="1" w:styleId="NoteHeadingChar">
    <w:name w:val="Note Heading Char"/>
    <w:basedOn w:val="DefaultParagraphFont"/>
    <w:link w:val="NoteHeading"/>
    <w:rsid w:val="00577680"/>
    <w:rPr>
      <w:sz w:val="24"/>
      <w:lang w:eastAsia="en-US"/>
    </w:rPr>
  </w:style>
  <w:style w:type="paragraph" w:styleId="PlainText">
    <w:name w:val="Plain Text"/>
    <w:basedOn w:val="Normal"/>
    <w:link w:val="PlainTextChar"/>
    <w:rsid w:val="00577680"/>
    <w:rPr>
      <w:rFonts w:ascii="Courier New" w:hAnsi="Courier New" w:cs="Courier New"/>
      <w:sz w:val="20"/>
    </w:rPr>
  </w:style>
  <w:style w:type="character" w:customStyle="1" w:styleId="PlainTextChar">
    <w:name w:val="Plain Text Char"/>
    <w:basedOn w:val="DefaultParagraphFont"/>
    <w:link w:val="PlainText"/>
    <w:rsid w:val="00577680"/>
    <w:rPr>
      <w:rFonts w:ascii="Courier New" w:hAnsi="Courier New" w:cs="Courier New"/>
      <w:lang w:eastAsia="en-US"/>
    </w:rPr>
  </w:style>
  <w:style w:type="paragraph" w:styleId="Salutation">
    <w:name w:val="Salutation"/>
    <w:basedOn w:val="Normal"/>
    <w:next w:val="Normal"/>
    <w:link w:val="SalutationChar"/>
    <w:rsid w:val="00577680"/>
  </w:style>
  <w:style w:type="character" w:customStyle="1" w:styleId="SalutationChar">
    <w:name w:val="Salutation Char"/>
    <w:basedOn w:val="DefaultParagraphFont"/>
    <w:link w:val="Salutation"/>
    <w:rsid w:val="00577680"/>
    <w:rPr>
      <w:sz w:val="24"/>
      <w:lang w:eastAsia="en-US"/>
    </w:rPr>
  </w:style>
  <w:style w:type="paragraph" w:customStyle="1" w:styleId="AmndSparaEg">
    <w:name w:val="Amnd Spara Eg"/>
    <w:next w:val="Normal"/>
    <w:rsid w:val="00577680"/>
    <w:pPr>
      <w:spacing w:before="120"/>
      <w:ind w:left="2891"/>
    </w:pPr>
    <w:rPr>
      <w:lang w:eastAsia="en-US"/>
    </w:rPr>
  </w:style>
  <w:style w:type="paragraph" w:customStyle="1" w:styleId="AmndSubparaNote">
    <w:name w:val="Amnd Subpara Note"/>
    <w:basedOn w:val="Normal"/>
    <w:rsid w:val="00577680"/>
  </w:style>
  <w:style w:type="paragraph" w:customStyle="1" w:styleId="IndexSpacing">
    <w:name w:val="IndexSpacing"/>
    <w:basedOn w:val="Normal"/>
    <w:link w:val="IndexSpacingChar"/>
    <w:rsid w:val="00577680"/>
    <w:pPr>
      <w:suppressLineNumbers w:val="0"/>
      <w:overflowPunct/>
      <w:autoSpaceDE/>
      <w:autoSpaceDN/>
      <w:adjustRightInd/>
      <w:spacing w:before="0" w:line="192" w:lineRule="auto"/>
      <w:ind w:left="283" w:hanging="283"/>
      <w:textAlignment w:val="auto"/>
    </w:pPr>
    <w:rPr>
      <w:sz w:val="20"/>
      <w:szCs w:val="24"/>
    </w:rPr>
  </w:style>
  <w:style w:type="character" w:customStyle="1" w:styleId="IndexSpacingChar">
    <w:name w:val="IndexSpacing Char"/>
    <w:basedOn w:val="DefaultParagraphFont"/>
    <w:link w:val="IndexSpacing"/>
    <w:rsid w:val="00577680"/>
    <w:rPr>
      <w:szCs w:val="24"/>
      <w:lang w:eastAsia="en-US"/>
    </w:rPr>
  </w:style>
  <w:style w:type="paragraph" w:customStyle="1" w:styleId="BoldSubject">
    <w:name w:val="BoldSubject"/>
    <w:basedOn w:val="Normal"/>
    <w:next w:val="IndexSpacing"/>
    <w:link w:val="BoldSubjectChar"/>
    <w:rsid w:val="00577680"/>
    <w:pPr>
      <w:numPr>
        <w:numId w:val="7"/>
      </w:numPr>
      <w:suppressLineNumbers w:val="0"/>
      <w:tabs>
        <w:tab w:val="clear" w:pos="643"/>
      </w:tabs>
      <w:overflowPunct/>
      <w:autoSpaceDE/>
      <w:autoSpaceDN/>
      <w:adjustRightInd/>
      <w:spacing w:before="0" w:line="192" w:lineRule="auto"/>
      <w:ind w:left="0" w:firstLine="0"/>
      <w:textAlignment w:val="auto"/>
    </w:pPr>
    <w:rPr>
      <w:b/>
      <w:sz w:val="20"/>
      <w:szCs w:val="24"/>
    </w:rPr>
  </w:style>
  <w:style w:type="character" w:customStyle="1" w:styleId="BoldSubjectChar">
    <w:name w:val="BoldSubject Char"/>
    <w:basedOn w:val="DefaultParagraphFont"/>
    <w:link w:val="BoldSubject"/>
    <w:rsid w:val="00577680"/>
    <w:rPr>
      <w:b/>
      <w:szCs w:val="24"/>
      <w:lang w:eastAsia="en-US"/>
    </w:rPr>
  </w:style>
  <w:style w:type="paragraph" w:customStyle="1" w:styleId="Default">
    <w:name w:val="Default"/>
    <w:rsid w:val="00577680"/>
    <w:pPr>
      <w:numPr>
        <w:numId w:val="8"/>
      </w:numPr>
      <w:tabs>
        <w:tab w:val="clear" w:pos="1209"/>
      </w:tabs>
      <w:autoSpaceDE w:val="0"/>
      <w:autoSpaceDN w:val="0"/>
      <w:adjustRightInd w:val="0"/>
      <w:ind w:left="0" w:firstLine="0"/>
    </w:pPr>
    <w:rPr>
      <w:color w:val="000000"/>
      <w:sz w:val="24"/>
      <w:szCs w:val="24"/>
    </w:rPr>
  </w:style>
  <w:style w:type="paragraph" w:customStyle="1" w:styleId="BodyTexta">
    <w:name w:val="Body Text (a)"/>
    <w:basedOn w:val="Normal"/>
    <w:next w:val="Normal"/>
    <w:rsid w:val="00577680"/>
    <w:pPr>
      <w:numPr>
        <w:numId w:val="9"/>
      </w:numPr>
      <w:suppressLineNumbers w:val="0"/>
      <w:tabs>
        <w:tab w:val="clear" w:pos="1492"/>
      </w:tabs>
      <w:overflowPunct/>
      <w:spacing w:before="0" w:after="240"/>
      <w:ind w:left="0" w:firstLine="0"/>
      <w:textAlignment w:val="auto"/>
    </w:pPr>
    <w:rPr>
      <w:rFonts w:ascii="Arial" w:hAnsi="Arial"/>
      <w:szCs w:val="24"/>
      <w:lang w:eastAsia="en-AU"/>
    </w:rPr>
  </w:style>
  <w:style w:type="paragraph" w:customStyle="1" w:styleId="bullet">
    <w:name w:val="bullet"/>
    <w:basedOn w:val="Normal"/>
    <w:rsid w:val="00577680"/>
    <w:pPr>
      <w:suppressLineNumbers w:val="0"/>
      <w:tabs>
        <w:tab w:val="num" w:pos="360"/>
      </w:tabs>
      <w:overflowPunct/>
      <w:autoSpaceDE/>
      <w:autoSpaceDN/>
      <w:adjustRightInd/>
      <w:spacing w:before="0" w:after="180"/>
      <w:ind w:left="360" w:hanging="360"/>
      <w:jc w:val="both"/>
      <w:textAlignment w:val="auto"/>
    </w:pPr>
  </w:style>
  <w:style w:type="paragraph" w:customStyle="1" w:styleId="addressee">
    <w:name w:val="addressee"/>
    <w:basedOn w:val="Normal"/>
    <w:rsid w:val="00577680"/>
    <w:pPr>
      <w:numPr>
        <w:numId w:val="10"/>
      </w:numPr>
      <w:suppressLineNumbers w:val="0"/>
      <w:tabs>
        <w:tab w:val="clear" w:pos="1287"/>
      </w:tabs>
      <w:overflowPunct/>
      <w:autoSpaceDE/>
      <w:autoSpaceDN/>
      <w:adjustRightInd/>
      <w:spacing w:before="0" w:after="180"/>
      <w:ind w:left="0" w:firstLine="0"/>
      <w:jc w:val="both"/>
      <w:textAlignment w:val="auto"/>
    </w:pPr>
    <w:rPr>
      <w:snapToGrid w:val="0"/>
    </w:rPr>
  </w:style>
  <w:style w:type="paragraph" w:customStyle="1" w:styleId="Present">
    <w:name w:val="Present"/>
    <w:basedOn w:val="Normal"/>
    <w:rsid w:val="00577680"/>
    <w:pPr>
      <w:suppressLineNumbers w:val="0"/>
      <w:overflowPunct/>
      <w:autoSpaceDE/>
      <w:autoSpaceDN/>
      <w:adjustRightInd/>
      <w:spacing w:before="0" w:after="360"/>
      <w:ind w:left="1440" w:hanging="1440"/>
      <w:jc w:val="both"/>
      <w:textAlignment w:val="auto"/>
    </w:pPr>
  </w:style>
  <w:style w:type="paragraph" w:customStyle="1" w:styleId="Text2">
    <w:name w:val="Text 2"/>
    <w:basedOn w:val="Normal"/>
    <w:rsid w:val="00577680"/>
    <w:pPr>
      <w:suppressLineNumbers w:val="0"/>
      <w:overflowPunct/>
      <w:autoSpaceDE/>
      <w:autoSpaceDN/>
      <w:adjustRightInd/>
      <w:spacing w:before="0" w:after="120"/>
      <w:ind w:left="578"/>
      <w:textAlignment w:val="auto"/>
    </w:pPr>
    <w:rPr>
      <w:sz w:val="22"/>
    </w:rPr>
  </w:style>
  <w:style w:type="paragraph" w:customStyle="1" w:styleId="Text3">
    <w:name w:val="Text 3"/>
    <w:basedOn w:val="Normal"/>
    <w:rsid w:val="00577680"/>
    <w:pPr>
      <w:suppressLineNumbers w:val="0"/>
      <w:overflowPunct/>
      <w:autoSpaceDE/>
      <w:autoSpaceDN/>
      <w:adjustRightInd/>
      <w:spacing w:before="0" w:after="180"/>
      <w:ind w:left="1276"/>
      <w:textAlignment w:val="auto"/>
    </w:pPr>
    <w:rPr>
      <w:sz w:val="22"/>
      <w:szCs w:val="22"/>
    </w:rPr>
  </w:style>
  <w:style w:type="paragraph" w:customStyle="1" w:styleId="Address">
    <w:name w:val="Address"/>
    <w:basedOn w:val="Normal"/>
    <w:rsid w:val="00577680"/>
    <w:pPr>
      <w:suppressLineNumbers w:val="0"/>
      <w:overflowPunct/>
      <w:autoSpaceDE/>
      <w:autoSpaceDN/>
      <w:adjustRightInd/>
      <w:spacing w:before="0"/>
      <w:jc w:val="both"/>
      <w:textAlignment w:val="auto"/>
    </w:pPr>
  </w:style>
  <w:style w:type="paragraph" w:customStyle="1" w:styleId="Style1">
    <w:name w:val="Style1"/>
    <w:basedOn w:val="Heading2"/>
    <w:rsid w:val="00577680"/>
    <w:pPr>
      <w:numPr>
        <w:ilvl w:val="0"/>
        <w:numId w:val="0"/>
      </w:numPr>
      <w:overflowPunct/>
      <w:autoSpaceDE/>
      <w:autoSpaceDN/>
      <w:adjustRightInd/>
      <w:spacing w:before="60"/>
      <w:textAlignment w:val="auto"/>
    </w:pPr>
    <w:rPr>
      <w:b/>
      <w:kern w:val="28"/>
      <w:sz w:val="22"/>
      <w:lang w:val="en-US"/>
    </w:rPr>
  </w:style>
  <w:style w:type="paragraph" w:customStyle="1" w:styleId="Text3-bullet">
    <w:name w:val="Text 3 - bullet"/>
    <w:basedOn w:val="Text3"/>
    <w:rsid w:val="00577680"/>
    <w:pPr>
      <w:tabs>
        <w:tab w:val="num" w:pos="2127"/>
      </w:tabs>
      <w:spacing w:after="60"/>
      <w:ind w:left="2127" w:hanging="284"/>
    </w:pPr>
    <w:rPr>
      <w:lang w:val="en-US"/>
    </w:rPr>
  </w:style>
  <w:style w:type="paragraph" w:customStyle="1" w:styleId="action">
    <w:name w:val="action"/>
    <w:basedOn w:val="Normal"/>
    <w:next w:val="Normal"/>
    <w:rsid w:val="00577680"/>
    <w:pPr>
      <w:suppressLineNumbers w:val="0"/>
      <w:overflowPunct/>
      <w:autoSpaceDE/>
      <w:autoSpaceDN/>
      <w:adjustRightInd/>
      <w:spacing w:before="0" w:after="120" w:line="180" w:lineRule="auto"/>
      <w:ind w:right="-567"/>
      <w:jc w:val="right"/>
      <w:textAlignment w:val="auto"/>
    </w:pPr>
    <w:rPr>
      <w:rFonts w:ascii="Arial" w:hAnsi="Arial"/>
      <w:b/>
      <w:i/>
      <w:sz w:val="20"/>
    </w:rPr>
  </w:style>
  <w:style w:type="paragraph" w:customStyle="1" w:styleId="Text3bullet">
    <w:name w:val="Text 3 bullet"/>
    <w:basedOn w:val="Normal"/>
    <w:rsid w:val="00577680"/>
    <w:pPr>
      <w:suppressLineNumbers w:val="0"/>
      <w:overflowPunct/>
      <w:autoSpaceDE/>
      <w:autoSpaceDN/>
      <w:adjustRightInd/>
      <w:spacing w:before="0" w:after="60"/>
      <w:textAlignment w:val="auto"/>
    </w:pPr>
    <w:rPr>
      <w:sz w:val="22"/>
    </w:rPr>
  </w:style>
  <w:style w:type="paragraph" w:customStyle="1" w:styleId="Table">
    <w:name w:val="Table"/>
    <w:basedOn w:val="Normal"/>
    <w:next w:val="Normal"/>
    <w:rsid w:val="00577680"/>
    <w:pPr>
      <w:keepNext/>
      <w:keepLines/>
      <w:suppressLineNumbers w:val="0"/>
      <w:tabs>
        <w:tab w:val="left" w:pos="1021"/>
        <w:tab w:val="num" w:pos="1080"/>
      </w:tabs>
      <w:overflowPunct/>
      <w:autoSpaceDE/>
      <w:autoSpaceDN/>
      <w:adjustRightInd/>
      <w:spacing w:after="120"/>
      <w:ind w:left="1021" w:hanging="1021"/>
      <w:jc w:val="both"/>
      <w:textAlignment w:val="auto"/>
    </w:pPr>
    <w:rPr>
      <w:rFonts w:ascii="Arial" w:hAnsi="Arial"/>
      <w:b/>
    </w:rPr>
  </w:style>
  <w:style w:type="paragraph" w:customStyle="1" w:styleId="Text1">
    <w:name w:val="Text 1"/>
    <w:basedOn w:val="Text2"/>
    <w:rsid w:val="00577680"/>
    <w:pPr>
      <w:spacing w:after="180"/>
      <w:ind w:left="426" w:firstLine="11"/>
    </w:pPr>
    <w:rPr>
      <w:szCs w:val="22"/>
      <w:lang w:val="en-US"/>
    </w:rPr>
  </w:style>
  <w:style w:type="paragraph" w:customStyle="1" w:styleId="DraftSub-ParaEg">
    <w:name w:val="Draft Sub-Para Eg"/>
    <w:next w:val="Normal"/>
    <w:link w:val="DraftSub-ParaEgChar"/>
    <w:rsid w:val="00577680"/>
    <w:pPr>
      <w:spacing w:before="120"/>
      <w:ind w:left="2381"/>
    </w:pPr>
    <w:rPr>
      <w:lang w:eastAsia="en-US"/>
    </w:rPr>
  </w:style>
  <w:style w:type="character" w:customStyle="1" w:styleId="DraftSub-ParaEgChar">
    <w:name w:val="Draft Sub-Para Eg Char"/>
    <w:basedOn w:val="DefaultParagraphFont"/>
    <w:link w:val="DraftSub-ParaEg"/>
    <w:rsid w:val="00577680"/>
    <w:rPr>
      <w:lang w:eastAsia="en-US"/>
    </w:rPr>
  </w:style>
  <w:style w:type="paragraph" w:customStyle="1" w:styleId="EgDraftSub-secDefSub-paraindent">
    <w:name w:val="Eg Draft Sub-sec Def Sub-para indent"/>
    <w:next w:val="Normal"/>
    <w:rsid w:val="00577680"/>
    <w:pPr>
      <w:spacing w:before="120"/>
      <w:ind w:left="2891"/>
    </w:pPr>
    <w:rPr>
      <w:lang w:eastAsia="en-US"/>
    </w:rPr>
  </w:style>
  <w:style w:type="paragraph" w:customStyle="1" w:styleId="NoteDraftSub-sectdefParaindent">
    <w:name w:val="Note Draft Sub-sect def Para indent"/>
    <w:next w:val="Normal"/>
    <w:rsid w:val="00577680"/>
    <w:pPr>
      <w:spacing w:before="120"/>
    </w:pPr>
    <w:rPr>
      <w:szCs w:val="18"/>
      <w:lang w:eastAsia="en-US"/>
    </w:rPr>
  </w:style>
  <w:style w:type="paragraph" w:customStyle="1" w:styleId="NoteDraftSub-sectDef">
    <w:name w:val="Note Draft Sub-sect Def"/>
    <w:next w:val="Normal"/>
    <w:rsid w:val="00577680"/>
    <w:pPr>
      <w:spacing w:before="120"/>
    </w:pPr>
    <w:rPr>
      <w:szCs w:val="18"/>
      <w:lang w:eastAsia="en-US"/>
    </w:rPr>
  </w:style>
  <w:style w:type="paragraph" w:customStyle="1" w:styleId="EgDraftSub-secDefSub-secindent">
    <w:name w:val="Eg Draft Sub-sec Def Sub-sec indent"/>
    <w:next w:val="Normal"/>
    <w:rsid w:val="00577680"/>
    <w:pPr>
      <w:spacing w:before="120"/>
      <w:ind w:left="1871"/>
    </w:pPr>
    <w:rPr>
      <w:lang w:eastAsia="en-US"/>
    </w:rPr>
  </w:style>
  <w:style w:type="paragraph" w:customStyle="1" w:styleId="DraftSub-ParaNote">
    <w:name w:val="Draft Sub-Para Note"/>
    <w:next w:val="Normal"/>
    <w:rsid w:val="00577680"/>
    <w:pPr>
      <w:spacing w:before="120"/>
    </w:pPr>
    <w:rPr>
      <w:lang w:eastAsia="en-US"/>
    </w:rPr>
  </w:style>
  <w:style w:type="paragraph" w:customStyle="1" w:styleId="ScheduleFlushLeft">
    <w:name w:val="Schedule Flush Left"/>
    <w:next w:val="Normal"/>
    <w:rsid w:val="00577680"/>
    <w:pPr>
      <w:spacing w:before="120"/>
    </w:pPr>
    <w:rPr>
      <w:lang w:eastAsia="en-US"/>
    </w:rPr>
  </w:style>
  <w:style w:type="paragraph" w:customStyle="1" w:styleId="BulletSchParagraph">
    <w:name w:val="Bullet Sch Paragraph"/>
    <w:next w:val="Normal"/>
    <w:rsid w:val="00577680"/>
    <w:pPr>
      <w:spacing w:before="120"/>
      <w:ind w:left="2240" w:hanging="1247"/>
    </w:pPr>
    <w:rPr>
      <w:lang w:eastAsia="en-US"/>
    </w:rPr>
  </w:style>
  <w:style w:type="paragraph" w:customStyle="1" w:styleId="BulletDraftSub-section">
    <w:name w:val="Bullet Draft Sub-section"/>
    <w:next w:val="Normal"/>
    <w:rsid w:val="00577680"/>
    <w:pPr>
      <w:spacing w:before="120"/>
    </w:pPr>
    <w:rPr>
      <w:sz w:val="24"/>
      <w:lang w:eastAsia="en-US"/>
    </w:rPr>
  </w:style>
  <w:style w:type="paragraph" w:customStyle="1" w:styleId="BulletDraftParagraph">
    <w:name w:val="Bullet Draft Paragraph"/>
    <w:next w:val="Normal"/>
    <w:rsid w:val="00577680"/>
    <w:pPr>
      <w:spacing w:before="120"/>
    </w:pPr>
    <w:rPr>
      <w:sz w:val="24"/>
      <w:lang w:eastAsia="en-US"/>
    </w:rPr>
  </w:style>
  <w:style w:type="paragraph" w:styleId="BalloonText">
    <w:name w:val="Balloon Text"/>
    <w:basedOn w:val="Normal"/>
    <w:link w:val="BalloonTextChar"/>
    <w:rsid w:val="00577680"/>
    <w:rPr>
      <w:rFonts w:ascii="Tahoma" w:hAnsi="Tahoma" w:cs="Tahoma"/>
      <w:sz w:val="16"/>
      <w:szCs w:val="16"/>
    </w:rPr>
  </w:style>
  <w:style w:type="character" w:customStyle="1" w:styleId="BalloonTextChar">
    <w:name w:val="Balloon Text Char"/>
    <w:basedOn w:val="DefaultParagraphFont"/>
    <w:link w:val="BalloonText"/>
    <w:rsid w:val="00577680"/>
    <w:rPr>
      <w:rFonts w:ascii="Tahoma" w:hAnsi="Tahoma" w:cs="Tahoma"/>
      <w:sz w:val="16"/>
      <w:szCs w:val="16"/>
      <w:lang w:eastAsia="en-US"/>
    </w:rPr>
  </w:style>
  <w:style w:type="paragraph" w:customStyle="1" w:styleId="leftparagraph">
    <w:name w:val="leftparagraph"/>
    <w:basedOn w:val="Normal"/>
    <w:rsid w:val="00577680"/>
    <w:pPr>
      <w:suppressLineNumbers w:val="0"/>
      <w:overflowPunct/>
      <w:autoSpaceDE/>
      <w:autoSpaceDN/>
      <w:adjustRightInd/>
      <w:spacing w:before="160" w:after="200"/>
      <w:textAlignment w:val="auto"/>
    </w:pPr>
    <w:rPr>
      <w:szCs w:val="24"/>
      <w:lang w:eastAsia="en-AU"/>
    </w:rPr>
  </w:style>
  <w:style w:type="paragraph" w:customStyle="1" w:styleId="headingparagraph">
    <w:name w:val="headingparagraph"/>
    <w:basedOn w:val="Normal"/>
    <w:rsid w:val="00577680"/>
    <w:pPr>
      <w:suppressLineNumbers w:val="0"/>
      <w:overflowPunct/>
      <w:autoSpaceDE/>
      <w:autoSpaceDN/>
      <w:adjustRightInd/>
      <w:spacing w:before="160" w:after="200"/>
      <w:ind w:left="340" w:hanging="340"/>
      <w:textAlignment w:val="auto"/>
    </w:pPr>
    <w:rPr>
      <w:rFonts w:ascii="Arial" w:hAnsi="Arial" w:cs="Arial"/>
      <w:szCs w:val="24"/>
      <w:lang w:eastAsia="en-AU"/>
    </w:rPr>
  </w:style>
  <w:style w:type="paragraph" w:customStyle="1" w:styleId="aDef">
    <w:name w:val="aDef"/>
    <w:basedOn w:val="Normal"/>
    <w:rsid w:val="00577680"/>
    <w:pPr>
      <w:suppressLineNumbers w:val="0"/>
      <w:overflowPunct/>
      <w:autoSpaceDE/>
      <w:autoSpaceDN/>
      <w:adjustRightInd/>
      <w:spacing w:before="80" w:after="60"/>
      <w:ind w:left="1247" w:hanging="1247"/>
      <w:jc w:val="both"/>
      <w:textAlignment w:val="auto"/>
      <w:outlineLvl w:val="5"/>
    </w:pPr>
  </w:style>
  <w:style w:type="paragraph" w:customStyle="1" w:styleId="aNote">
    <w:name w:val="aNote"/>
    <w:basedOn w:val="Normal"/>
    <w:rsid w:val="00577680"/>
    <w:pPr>
      <w:numPr>
        <w:ilvl w:val="5"/>
        <w:numId w:val="11"/>
      </w:numPr>
      <w:suppressLineNumbers w:val="0"/>
      <w:overflowPunct/>
      <w:autoSpaceDE/>
      <w:autoSpaceDN/>
      <w:adjustRightInd/>
      <w:spacing w:before="80" w:after="60"/>
      <w:ind w:left="1900" w:hanging="800"/>
      <w:jc w:val="both"/>
      <w:textAlignment w:val="auto"/>
    </w:pPr>
    <w:rPr>
      <w:sz w:val="20"/>
    </w:rPr>
  </w:style>
  <w:style w:type="paragraph" w:customStyle="1" w:styleId="Comment">
    <w:name w:val="Comment"/>
    <w:basedOn w:val="Normal"/>
    <w:rsid w:val="00577680"/>
    <w:pPr>
      <w:suppressLineNumbers w:val="0"/>
      <w:tabs>
        <w:tab w:val="left" w:pos="1400"/>
      </w:tabs>
      <w:overflowPunct/>
      <w:autoSpaceDE/>
      <w:autoSpaceDN/>
      <w:adjustRightInd/>
      <w:spacing w:before="80" w:after="60"/>
      <w:ind w:left="1300"/>
      <w:textAlignment w:val="auto"/>
    </w:pPr>
    <w:rPr>
      <w:b/>
      <w:sz w:val="18"/>
    </w:rPr>
  </w:style>
  <w:style w:type="paragraph" w:customStyle="1" w:styleId="aDefpara">
    <w:name w:val="aDef para"/>
    <w:basedOn w:val="Normal"/>
    <w:rsid w:val="00577680"/>
    <w:pPr>
      <w:suppressLineNumbers w:val="0"/>
      <w:overflowPunct/>
      <w:autoSpaceDE/>
      <w:autoSpaceDN/>
      <w:adjustRightInd/>
      <w:spacing w:before="80" w:after="60"/>
      <w:ind w:left="1247" w:hanging="1247"/>
      <w:jc w:val="both"/>
      <w:textAlignment w:val="auto"/>
      <w:outlineLvl w:val="6"/>
    </w:pPr>
  </w:style>
  <w:style w:type="paragraph" w:customStyle="1" w:styleId="aDefsubpara">
    <w:name w:val="aDef subpara"/>
    <w:basedOn w:val="Normal"/>
    <w:rsid w:val="00577680"/>
    <w:pPr>
      <w:numPr>
        <w:ilvl w:val="6"/>
        <w:numId w:val="11"/>
      </w:numPr>
      <w:suppressLineNumbers w:val="0"/>
      <w:tabs>
        <w:tab w:val="clear" w:pos="1600"/>
        <w:tab w:val="num" w:pos="2140"/>
      </w:tabs>
      <w:overflowPunct/>
      <w:autoSpaceDE/>
      <w:autoSpaceDN/>
      <w:adjustRightInd/>
      <w:spacing w:before="80" w:after="60"/>
      <w:ind w:left="2140"/>
      <w:jc w:val="both"/>
      <w:textAlignment w:val="auto"/>
      <w:outlineLvl w:val="7"/>
    </w:pPr>
  </w:style>
  <w:style w:type="character" w:customStyle="1" w:styleId="charItals">
    <w:name w:val="charItals"/>
    <w:basedOn w:val="DefaultParagraphFont"/>
    <w:rsid w:val="00577680"/>
    <w:rPr>
      <w:rFonts w:cs="Times New Roman"/>
      <w:i/>
    </w:rPr>
  </w:style>
  <w:style w:type="paragraph" w:customStyle="1" w:styleId="aExamHdgss">
    <w:name w:val="aExamHdgss"/>
    <w:basedOn w:val="Normal"/>
    <w:next w:val="aExamss"/>
    <w:rsid w:val="00577680"/>
    <w:pPr>
      <w:keepNext/>
      <w:suppressLineNumbers w:val="0"/>
      <w:overflowPunct/>
      <w:autoSpaceDE/>
      <w:autoSpaceDN/>
      <w:adjustRightInd/>
      <w:spacing w:before="80" w:after="60"/>
      <w:ind w:left="1100"/>
      <w:textAlignment w:val="auto"/>
    </w:pPr>
    <w:rPr>
      <w:rFonts w:ascii="Arial" w:hAnsi="Arial"/>
      <w:b/>
      <w:sz w:val="18"/>
    </w:rPr>
  </w:style>
  <w:style w:type="paragraph" w:customStyle="1" w:styleId="aExamss">
    <w:name w:val="aExamss"/>
    <w:basedOn w:val="aNote"/>
    <w:rsid w:val="00577680"/>
    <w:pPr>
      <w:spacing w:before="0"/>
      <w:ind w:left="1100" w:firstLine="0"/>
    </w:pPr>
  </w:style>
  <w:style w:type="paragraph" w:customStyle="1" w:styleId="aExamHdgpar">
    <w:name w:val="aExamHdgpar"/>
    <w:basedOn w:val="aExamHdgss"/>
    <w:next w:val="aExampar"/>
    <w:rsid w:val="00577680"/>
    <w:pPr>
      <w:ind w:left="1600"/>
    </w:pPr>
  </w:style>
  <w:style w:type="paragraph" w:customStyle="1" w:styleId="aExampar">
    <w:name w:val="aExampar"/>
    <w:basedOn w:val="aExamss"/>
    <w:rsid w:val="00577680"/>
    <w:pPr>
      <w:ind w:left="1600"/>
    </w:pPr>
  </w:style>
  <w:style w:type="paragraph" w:customStyle="1" w:styleId="Norm-5pt">
    <w:name w:val="Norm-5pt"/>
    <w:basedOn w:val="Normal"/>
    <w:rsid w:val="00577680"/>
    <w:pPr>
      <w:suppressLineNumbers w:val="0"/>
      <w:tabs>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spacing w:before="80" w:after="60"/>
      <w:jc w:val="center"/>
      <w:textAlignment w:val="auto"/>
    </w:pPr>
    <w:rPr>
      <w:rFonts w:ascii="Arial" w:hAnsi="Arial"/>
      <w:sz w:val="10"/>
    </w:rPr>
  </w:style>
  <w:style w:type="paragraph" w:customStyle="1" w:styleId="01Contents">
    <w:name w:val="01Contents"/>
    <w:basedOn w:val="Normal"/>
    <w:rsid w:val="00577680"/>
    <w:pPr>
      <w:suppressLineNumbers w:val="0"/>
      <w:overflowPunct/>
      <w:autoSpaceDE/>
      <w:autoSpaceDN/>
      <w:adjustRightInd/>
      <w:spacing w:before="0"/>
      <w:textAlignment w:val="auto"/>
    </w:pPr>
  </w:style>
  <w:style w:type="paragraph" w:customStyle="1" w:styleId="00ClientCover">
    <w:name w:val="00ClientCover"/>
    <w:basedOn w:val="Normal"/>
    <w:rsid w:val="00577680"/>
    <w:pPr>
      <w:suppressLineNumbers w:val="0"/>
      <w:overflowPunct/>
      <w:autoSpaceDE/>
      <w:autoSpaceDN/>
      <w:adjustRightInd/>
      <w:spacing w:before="0"/>
      <w:textAlignment w:val="auto"/>
    </w:pPr>
  </w:style>
  <w:style w:type="paragraph" w:customStyle="1" w:styleId="02Text">
    <w:name w:val="02Text"/>
    <w:basedOn w:val="Normal"/>
    <w:rsid w:val="00577680"/>
    <w:pPr>
      <w:suppressLineNumbers w:val="0"/>
      <w:overflowPunct/>
      <w:autoSpaceDE/>
      <w:autoSpaceDN/>
      <w:adjustRightInd/>
      <w:spacing w:before="0"/>
      <w:textAlignment w:val="auto"/>
    </w:pPr>
  </w:style>
  <w:style w:type="paragraph" w:customStyle="1" w:styleId="BillBasic">
    <w:name w:val="BillBasic"/>
    <w:rsid w:val="00577680"/>
    <w:pPr>
      <w:spacing w:before="80" w:after="60"/>
      <w:jc w:val="both"/>
    </w:pPr>
    <w:rPr>
      <w:sz w:val="24"/>
      <w:lang w:eastAsia="en-US"/>
    </w:rPr>
  </w:style>
  <w:style w:type="paragraph" w:customStyle="1" w:styleId="Billname">
    <w:name w:val="Billname"/>
    <w:basedOn w:val="Normal"/>
    <w:rsid w:val="00577680"/>
    <w:pPr>
      <w:suppressLineNumbers w:val="0"/>
      <w:tabs>
        <w:tab w:val="left" w:pos="2400"/>
      </w:tabs>
      <w:overflowPunct/>
      <w:autoSpaceDE/>
      <w:autoSpaceDN/>
      <w:adjustRightInd/>
      <w:spacing w:before="1000" w:after="100"/>
      <w:textAlignment w:val="auto"/>
    </w:pPr>
    <w:rPr>
      <w:rFonts w:ascii="Arial" w:hAnsi="Arial"/>
      <w:b/>
      <w:sz w:val="40"/>
    </w:rPr>
  </w:style>
  <w:style w:type="paragraph" w:customStyle="1" w:styleId="BillBasicHeading">
    <w:name w:val="BillBasicHeading"/>
    <w:basedOn w:val="BillBasic"/>
    <w:rsid w:val="00577680"/>
    <w:pPr>
      <w:tabs>
        <w:tab w:val="left" w:pos="2600"/>
      </w:tabs>
    </w:pPr>
    <w:rPr>
      <w:rFonts w:ascii="Arial" w:hAnsi="Arial"/>
    </w:rPr>
  </w:style>
  <w:style w:type="paragraph" w:customStyle="1" w:styleId="EnactingWordsRules">
    <w:name w:val="EnactingWordsRules"/>
    <w:basedOn w:val="EnactingWords"/>
    <w:rsid w:val="00577680"/>
    <w:pPr>
      <w:spacing w:before="240"/>
    </w:pPr>
  </w:style>
  <w:style w:type="paragraph" w:customStyle="1" w:styleId="EnactingWords">
    <w:name w:val="EnactingWords"/>
    <w:basedOn w:val="BillBasic"/>
    <w:rsid w:val="00577680"/>
    <w:pPr>
      <w:spacing w:before="60"/>
    </w:pPr>
  </w:style>
  <w:style w:type="paragraph" w:customStyle="1" w:styleId="BillCrest">
    <w:name w:val="Bill Crest"/>
    <w:basedOn w:val="Normal"/>
    <w:next w:val="Normal"/>
    <w:rsid w:val="00577680"/>
    <w:pPr>
      <w:suppressLineNumbers w:val="0"/>
      <w:tabs>
        <w:tab w:val="center" w:pos="3160"/>
      </w:tabs>
      <w:overflowPunct/>
      <w:autoSpaceDE/>
      <w:autoSpaceDN/>
      <w:adjustRightInd/>
      <w:spacing w:before="0" w:after="60"/>
      <w:textAlignment w:val="auto"/>
    </w:pPr>
    <w:rPr>
      <w:sz w:val="216"/>
    </w:rPr>
  </w:style>
  <w:style w:type="paragraph" w:customStyle="1" w:styleId="Amain">
    <w:name w:val="A main"/>
    <w:basedOn w:val="BillBasic"/>
    <w:rsid w:val="00577680"/>
    <w:pPr>
      <w:ind w:left="1247" w:hanging="1247"/>
      <w:outlineLvl w:val="5"/>
    </w:pPr>
  </w:style>
  <w:style w:type="paragraph" w:customStyle="1" w:styleId="Amainreturn">
    <w:name w:val="A main return"/>
    <w:basedOn w:val="BillBasic"/>
    <w:rsid w:val="00577680"/>
    <w:pPr>
      <w:numPr>
        <w:ilvl w:val="5"/>
        <w:numId w:val="24"/>
      </w:numPr>
      <w:tabs>
        <w:tab w:val="clear" w:pos="1100"/>
      </w:tabs>
      <w:ind w:firstLine="0"/>
    </w:pPr>
  </w:style>
  <w:style w:type="paragraph" w:customStyle="1" w:styleId="Apara">
    <w:name w:val="A para"/>
    <w:basedOn w:val="BillBasic"/>
    <w:rsid w:val="00577680"/>
    <w:pPr>
      <w:ind w:left="1247" w:hanging="1247"/>
      <w:outlineLvl w:val="6"/>
    </w:pPr>
  </w:style>
  <w:style w:type="paragraph" w:customStyle="1" w:styleId="Asubpara">
    <w:name w:val="A subpara"/>
    <w:basedOn w:val="BillBasic"/>
    <w:rsid w:val="00577680"/>
    <w:pPr>
      <w:numPr>
        <w:ilvl w:val="6"/>
        <w:numId w:val="24"/>
      </w:numPr>
      <w:tabs>
        <w:tab w:val="clear" w:pos="1600"/>
        <w:tab w:val="num" w:pos="2140"/>
      </w:tabs>
      <w:ind w:left="2140"/>
      <w:outlineLvl w:val="7"/>
    </w:pPr>
  </w:style>
  <w:style w:type="paragraph" w:customStyle="1" w:styleId="Asubsubpara">
    <w:name w:val="A subsubpara"/>
    <w:basedOn w:val="BillBasic"/>
    <w:rsid w:val="00577680"/>
    <w:pPr>
      <w:numPr>
        <w:ilvl w:val="7"/>
        <w:numId w:val="24"/>
      </w:numPr>
      <w:tabs>
        <w:tab w:val="clear" w:pos="2140"/>
        <w:tab w:val="num" w:pos="2660"/>
      </w:tabs>
      <w:ind w:left="2660"/>
      <w:outlineLvl w:val="8"/>
    </w:pPr>
  </w:style>
  <w:style w:type="paragraph" w:customStyle="1" w:styleId="aExamHead">
    <w:name w:val="aExam Head"/>
    <w:basedOn w:val="BillBasicHeading"/>
    <w:next w:val="aExam"/>
    <w:rsid w:val="00577680"/>
    <w:pPr>
      <w:keepNext/>
      <w:numPr>
        <w:ilvl w:val="8"/>
        <w:numId w:val="24"/>
      </w:numPr>
      <w:tabs>
        <w:tab w:val="clear" w:pos="2600"/>
        <w:tab w:val="clear" w:pos="2660"/>
      </w:tabs>
      <w:ind w:left="0" w:firstLine="0"/>
      <w:jc w:val="left"/>
    </w:pPr>
    <w:rPr>
      <w:b/>
      <w:sz w:val="18"/>
    </w:rPr>
  </w:style>
  <w:style w:type="paragraph" w:customStyle="1" w:styleId="aExam">
    <w:name w:val="aExam"/>
    <w:basedOn w:val="aNote"/>
    <w:rsid w:val="00577680"/>
    <w:pPr>
      <w:spacing w:before="0"/>
      <w:ind w:left="1100" w:firstLine="0"/>
    </w:pPr>
  </w:style>
  <w:style w:type="paragraph" w:customStyle="1" w:styleId="HeaderEven">
    <w:name w:val="HeaderEven"/>
    <w:basedOn w:val="Normal"/>
    <w:rsid w:val="00577680"/>
    <w:pPr>
      <w:suppressLineNumbers w:val="0"/>
      <w:overflowPunct/>
      <w:autoSpaceDE/>
      <w:autoSpaceDN/>
      <w:adjustRightInd/>
      <w:spacing w:before="0"/>
      <w:textAlignment w:val="auto"/>
    </w:pPr>
    <w:rPr>
      <w:rFonts w:ascii="Arial" w:hAnsi="Arial"/>
      <w:sz w:val="18"/>
    </w:rPr>
  </w:style>
  <w:style w:type="paragraph" w:customStyle="1" w:styleId="HeaderEven6">
    <w:name w:val="HeaderEven6"/>
    <w:basedOn w:val="HeaderEven"/>
    <w:rsid w:val="00577680"/>
    <w:pPr>
      <w:spacing w:before="120" w:after="60"/>
    </w:pPr>
  </w:style>
  <w:style w:type="paragraph" w:customStyle="1" w:styleId="HeaderOdd6">
    <w:name w:val="HeaderOdd6"/>
    <w:basedOn w:val="HeaderEven6"/>
    <w:rsid w:val="00577680"/>
    <w:pPr>
      <w:jc w:val="right"/>
    </w:pPr>
  </w:style>
  <w:style w:type="paragraph" w:customStyle="1" w:styleId="HeaderOdd">
    <w:name w:val="HeaderOdd"/>
    <w:basedOn w:val="HeaderEven"/>
    <w:rsid w:val="00577680"/>
    <w:pPr>
      <w:jc w:val="right"/>
    </w:pPr>
  </w:style>
  <w:style w:type="paragraph" w:customStyle="1" w:styleId="BillNo">
    <w:name w:val="BillNo"/>
    <w:basedOn w:val="BillBasicHeading"/>
    <w:rsid w:val="00577680"/>
    <w:pPr>
      <w:spacing w:before="240"/>
    </w:pPr>
    <w:rPr>
      <w:b/>
    </w:rPr>
  </w:style>
  <w:style w:type="paragraph" w:customStyle="1" w:styleId="N-TOCheading">
    <w:name w:val="N-TOCheading"/>
    <w:basedOn w:val="BillBasicHeading"/>
    <w:next w:val="N-9pt"/>
    <w:rsid w:val="00577680"/>
    <w:pPr>
      <w:pBdr>
        <w:bottom w:val="single" w:sz="4" w:space="1" w:color="auto"/>
      </w:pBdr>
      <w:spacing w:before="800" w:after="20"/>
      <w:jc w:val="left"/>
    </w:pPr>
    <w:rPr>
      <w:b/>
      <w:sz w:val="32"/>
    </w:rPr>
  </w:style>
  <w:style w:type="paragraph" w:customStyle="1" w:styleId="N-9pt">
    <w:name w:val="N-9pt"/>
    <w:basedOn w:val="BillBasic"/>
    <w:next w:val="BillBasic"/>
    <w:rsid w:val="00577680"/>
    <w:pPr>
      <w:tabs>
        <w:tab w:val="right" w:pos="7666"/>
      </w:tabs>
      <w:spacing w:before="120" w:after="20"/>
    </w:pPr>
    <w:rPr>
      <w:rFonts w:ascii="Arial" w:hAnsi="Arial"/>
      <w:sz w:val="18"/>
    </w:rPr>
  </w:style>
  <w:style w:type="paragraph" w:customStyle="1" w:styleId="N-14pt">
    <w:name w:val="N-14pt"/>
    <w:basedOn w:val="BillBasic"/>
    <w:rsid w:val="00577680"/>
    <w:pPr>
      <w:spacing w:before="0"/>
    </w:pPr>
    <w:rPr>
      <w:b/>
      <w:sz w:val="28"/>
    </w:rPr>
  </w:style>
  <w:style w:type="paragraph" w:customStyle="1" w:styleId="N-16pt">
    <w:name w:val="N-16pt"/>
    <w:basedOn w:val="BillBasic"/>
    <w:rsid w:val="00577680"/>
    <w:pPr>
      <w:spacing w:before="800"/>
    </w:pPr>
    <w:rPr>
      <w:b/>
      <w:sz w:val="32"/>
    </w:rPr>
  </w:style>
  <w:style w:type="paragraph" w:customStyle="1" w:styleId="N-line3">
    <w:name w:val="N-line3"/>
    <w:basedOn w:val="BillBasic"/>
    <w:next w:val="BillBasic"/>
    <w:rsid w:val="00577680"/>
    <w:pPr>
      <w:pBdr>
        <w:bottom w:val="single" w:sz="12" w:space="1" w:color="auto"/>
      </w:pBdr>
      <w:spacing w:before="0" w:after="0"/>
    </w:pPr>
  </w:style>
  <w:style w:type="paragraph" w:customStyle="1" w:styleId="FooterInfo">
    <w:name w:val="FooterInfo"/>
    <w:basedOn w:val="Normal"/>
    <w:rsid w:val="00577680"/>
    <w:pPr>
      <w:suppressLineNumbers w:val="0"/>
      <w:tabs>
        <w:tab w:val="right" w:pos="7320"/>
      </w:tabs>
      <w:overflowPunct/>
      <w:autoSpaceDE/>
      <w:autoSpaceDN/>
      <w:adjustRightInd/>
      <w:spacing w:before="0"/>
      <w:textAlignment w:val="auto"/>
    </w:pPr>
    <w:rPr>
      <w:rFonts w:ascii="Arial" w:hAnsi="Arial"/>
      <w:sz w:val="18"/>
    </w:rPr>
  </w:style>
  <w:style w:type="paragraph" w:customStyle="1" w:styleId="AH1Chapter">
    <w:name w:val="A H1 Chapter"/>
    <w:basedOn w:val="BillBasicHeading"/>
    <w:next w:val="AH2Part"/>
    <w:rsid w:val="00577680"/>
    <w:pPr>
      <w:keepNext/>
      <w:spacing w:before="320"/>
      <w:ind w:left="1247" w:hanging="1247"/>
      <w:jc w:val="left"/>
      <w:outlineLvl w:val="0"/>
    </w:pPr>
    <w:rPr>
      <w:b/>
      <w:sz w:val="34"/>
    </w:rPr>
  </w:style>
  <w:style w:type="paragraph" w:customStyle="1" w:styleId="AH2Part">
    <w:name w:val="A H2 Part"/>
    <w:basedOn w:val="BillBasicHeading"/>
    <w:next w:val="AH3Div"/>
    <w:rsid w:val="00577680"/>
    <w:pPr>
      <w:keepNext/>
      <w:numPr>
        <w:numId w:val="14"/>
      </w:numPr>
      <w:spacing w:before="320"/>
      <w:jc w:val="left"/>
      <w:outlineLvl w:val="1"/>
    </w:pPr>
    <w:rPr>
      <w:b/>
      <w:sz w:val="32"/>
    </w:rPr>
  </w:style>
  <w:style w:type="paragraph" w:customStyle="1" w:styleId="AH3Div">
    <w:name w:val="A H3 Div"/>
    <w:basedOn w:val="BillBasicHeading"/>
    <w:next w:val="AH5Sec"/>
    <w:rsid w:val="00577680"/>
    <w:pPr>
      <w:keepNext/>
      <w:numPr>
        <w:ilvl w:val="1"/>
        <w:numId w:val="14"/>
      </w:numPr>
      <w:spacing w:before="180"/>
      <w:jc w:val="left"/>
      <w:outlineLvl w:val="2"/>
    </w:pPr>
    <w:rPr>
      <w:b/>
      <w:sz w:val="28"/>
    </w:rPr>
  </w:style>
  <w:style w:type="paragraph" w:customStyle="1" w:styleId="AH5Sec">
    <w:name w:val="A H5 Sec"/>
    <w:basedOn w:val="BillBasicHeading"/>
    <w:next w:val="Amain"/>
    <w:rsid w:val="00577680"/>
    <w:pPr>
      <w:keepNext/>
      <w:numPr>
        <w:ilvl w:val="2"/>
        <w:numId w:val="14"/>
      </w:numPr>
      <w:tabs>
        <w:tab w:val="clear" w:pos="2600"/>
        <w:tab w:val="num" w:pos="1100"/>
      </w:tabs>
      <w:spacing w:before="180"/>
      <w:ind w:left="1100" w:hanging="1100"/>
      <w:jc w:val="left"/>
      <w:outlineLvl w:val="4"/>
    </w:pPr>
    <w:rPr>
      <w:b/>
    </w:rPr>
  </w:style>
  <w:style w:type="paragraph" w:customStyle="1" w:styleId="direction">
    <w:name w:val="direction"/>
    <w:basedOn w:val="BillBasic"/>
    <w:next w:val="Amainreturn"/>
    <w:rsid w:val="00577680"/>
    <w:pPr>
      <w:numPr>
        <w:ilvl w:val="4"/>
        <w:numId w:val="24"/>
      </w:numPr>
      <w:tabs>
        <w:tab w:val="clear" w:pos="1100"/>
      </w:tabs>
      <w:ind w:firstLine="0"/>
    </w:pPr>
    <w:rPr>
      <w:i/>
    </w:rPr>
  </w:style>
  <w:style w:type="paragraph" w:customStyle="1" w:styleId="AH4SubDiv">
    <w:name w:val="A H4 SubDiv"/>
    <w:basedOn w:val="BillBasicHeading"/>
    <w:next w:val="AH5Sec"/>
    <w:rsid w:val="00577680"/>
    <w:pPr>
      <w:keepNext/>
      <w:spacing w:before="180"/>
      <w:ind w:left="1247" w:hanging="1247"/>
      <w:outlineLvl w:val="3"/>
    </w:pPr>
    <w:rPr>
      <w:b/>
      <w:sz w:val="26"/>
    </w:rPr>
  </w:style>
  <w:style w:type="paragraph" w:customStyle="1" w:styleId="Sched-heading">
    <w:name w:val="Sched-heading"/>
    <w:basedOn w:val="BillBasicHeading"/>
    <w:next w:val="ref"/>
    <w:rsid w:val="00577680"/>
    <w:pPr>
      <w:keepNext/>
      <w:numPr>
        <w:ilvl w:val="3"/>
        <w:numId w:val="14"/>
      </w:numPr>
      <w:spacing w:before="320"/>
      <w:jc w:val="left"/>
      <w:outlineLvl w:val="0"/>
    </w:pPr>
    <w:rPr>
      <w:b/>
      <w:sz w:val="34"/>
    </w:rPr>
  </w:style>
  <w:style w:type="paragraph" w:customStyle="1" w:styleId="ref">
    <w:name w:val="ref"/>
    <w:basedOn w:val="BillBasic"/>
    <w:next w:val="Sched-Part"/>
    <w:rsid w:val="00577680"/>
    <w:pPr>
      <w:numPr>
        <w:numId w:val="28"/>
      </w:numPr>
      <w:tabs>
        <w:tab w:val="clear" w:pos="2600"/>
      </w:tabs>
      <w:spacing w:before="0"/>
      <w:ind w:left="0" w:firstLine="0"/>
    </w:pPr>
    <w:rPr>
      <w:sz w:val="18"/>
    </w:rPr>
  </w:style>
  <w:style w:type="paragraph" w:customStyle="1" w:styleId="Sched-Part">
    <w:name w:val="Sched-Part"/>
    <w:basedOn w:val="BillBasicHeading"/>
    <w:next w:val="ShadedSchClause"/>
    <w:rsid w:val="00577680"/>
    <w:pPr>
      <w:keepNext/>
      <w:spacing w:before="320"/>
      <w:ind w:left="1247" w:hanging="1247"/>
      <w:jc w:val="left"/>
      <w:outlineLvl w:val="1"/>
    </w:pPr>
    <w:rPr>
      <w:b/>
      <w:sz w:val="32"/>
    </w:rPr>
  </w:style>
  <w:style w:type="paragraph" w:customStyle="1" w:styleId="ShadedSchClause">
    <w:name w:val="Shaded Sch Clause"/>
    <w:basedOn w:val="BillBasic"/>
    <w:next w:val="direction"/>
    <w:rsid w:val="00577680"/>
    <w:pPr>
      <w:keepNext/>
      <w:numPr>
        <w:ilvl w:val="1"/>
        <w:numId w:val="28"/>
      </w:numPr>
      <w:shd w:val="pct25" w:color="auto" w:fill="auto"/>
      <w:tabs>
        <w:tab w:val="clear" w:pos="2600"/>
        <w:tab w:val="num" w:pos="1100"/>
      </w:tabs>
      <w:spacing w:before="160" w:after="0"/>
      <w:ind w:left="1100" w:hanging="1100"/>
      <w:jc w:val="left"/>
      <w:outlineLvl w:val="3"/>
    </w:pPr>
    <w:rPr>
      <w:rFonts w:ascii="Arial" w:hAnsi="Arial"/>
      <w:b/>
    </w:rPr>
  </w:style>
  <w:style w:type="paragraph" w:customStyle="1" w:styleId="Sched-Form">
    <w:name w:val="Sched-Form"/>
    <w:basedOn w:val="BillBasicHeading"/>
    <w:next w:val="Schclauseheading"/>
    <w:rsid w:val="00577680"/>
    <w:pPr>
      <w:keepNext/>
      <w:numPr>
        <w:ilvl w:val="3"/>
        <w:numId w:val="28"/>
      </w:numPr>
      <w:tabs>
        <w:tab w:val="clear" w:pos="1100"/>
        <w:tab w:val="num" w:pos="2600"/>
      </w:tabs>
      <w:spacing w:before="180"/>
      <w:ind w:left="2600" w:hanging="2600"/>
      <w:jc w:val="left"/>
      <w:outlineLvl w:val="2"/>
    </w:pPr>
    <w:rPr>
      <w:b/>
      <w:sz w:val="28"/>
    </w:rPr>
  </w:style>
  <w:style w:type="paragraph" w:customStyle="1" w:styleId="Schclauseheading">
    <w:name w:val="Sch clause heading"/>
    <w:basedOn w:val="BillBasic"/>
    <w:next w:val="Normal"/>
    <w:rsid w:val="00577680"/>
    <w:pPr>
      <w:keepNext/>
      <w:numPr>
        <w:ilvl w:val="2"/>
        <w:numId w:val="28"/>
      </w:numPr>
      <w:tabs>
        <w:tab w:val="clear" w:pos="2600"/>
        <w:tab w:val="num" w:pos="1100"/>
      </w:tabs>
      <w:spacing w:before="180"/>
      <w:ind w:left="1100" w:hanging="1100"/>
      <w:jc w:val="left"/>
      <w:outlineLvl w:val="4"/>
    </w:pPr>
    <w:rPr>
      <w:rFonts w:ascii="Arial" w:hAnsi="Arial"/>
      <w:b/>
    </w:rPr>
  </w:style>
  <w:style w:type="paragraph" w:customStyle="1" w:styleId="Dict-Heading">
    <w:name w:val="Dict-Heading"/>
    <w:basedOn w:val="BillBasicHeading"/>
    <w:next w:val="ref"/>
    <w:rsid w:val="00577680"/>
    <w:pPr>
      <w:keepNext/>
      <w:numPr>
        <w:ilvl w:val="4"/>
        <w:numId w:val="28"/>
      </w:numPr>
      <w:tabs>
        <w:tab w:val="clear" w:pos="1100"/>
      </w:tabs>
      <w:spacing w:before="320"/>
      <w:ind w:left="2400" w:hanging="2400"/>
      <w:outlineLvl w:val="0"/>
    </w:pPr>
    <w:rPr>
      <w:b/>
      <w:sz w:val="34"/>
    </w:rPr>
  </w:style>
  <w:style w:type="paragraph" w:customStyle="1" w:styleId="Endnote1">
    <w:name w:val="Endnote1"/>
    <w:basedOn w:val="BillBasic"/>
    <w:rsid w:val="00577680"/>
    <w:pPr>
      <w:keepNext/>
      <w:tabs>
        <w:tab w:val="left" w:pos="400"/>
      </w:tabs>
      <w:spacing w:before="0" w:after="160"/>
      <w:jc w:val="left"/>
    </w:pPr>
    <w:rPr>
      <w:rFonts w:ascii="Arial" w:hAnsi="Arial"/>
      <w:b/>
    </w:rPr>
  </w:style>
  <w:style w:type="paragraph" w:customStyle="1" w:styleId="EndNote2">
    <w:name w:val="EndNote2"/>
    <w:basedOn w:val="BillBasic"/>
    <w:rsid w:val="00577680"/>
    <w:pPr>
      <w:keepNext/>
      <w:tabs>
        <w:tab w:val="left" w:pos="240"/>
      </w:tabs>
      <w:spacing w:before="160" w:after="80"/>
      <w:jc w:val="left"/>
    </w:pPr>
    <w:rPr>
      <w:b/>
      <w:sz w:val="18"/>
    </w:rPr>
  </w:style>
  <w:style w:type="paragraph" w:customStyle="1" w:styleId="IH1Chap">
    <w:name w:val="I H1 Chap"/>
    <w:basedOn w:val="BillBasicHeading"/>
    <w:next w:val="IH2Part"/>
    <w:rsid w:val="00577680"/>
    <w:pPr>
      <w:keepNext/>
      <w:spacing w:before="320"/>
      <w:ind w:left="2600" w:hanging="2600"/>
      <w:jc w:val="left"/>
    </w:pPr>
    <w:rPr>
      <w:b/>
      <w:sz w:val="34"/>
    </w:rPr>
  </w:style>
  <w:style w:type="paragraph" w:customStyle="1" w:styleId="IH2Part">
    <w:name w:val="I H2 Part"/>
    <w:basedOn w:val="BillBasicHeading"/>
    <w:next w:val="IH3Div"/>
    <w:rsid w:val="00577680"/>
    <w:pPr>
      <w:keepNext/>
      <w:spacing w:before="320"/>
      <w:ind w:left="2600" w:hanging="2600"/>
      <w:jc w:val="left"/>
    </w:pPr>
    <w:rPr>
      <w:b/>
      <w:sz w:val="32"/>
    </w:rPr>
  </w:style>
  <w:style w:type="paragraph" w:customStyle="1" w:styleId="IH3Div">
    <w:name w:val="I H3 Div"/>
    <w:basedOn w:val="BillBasicHeading"/>
    <w:next w:val="IH5Sec"/>
    <w:rsid w:val="00577680"/>
    <w:pPr>
      <w:keepNext/>
      <w:spacing w:before="180"/>
      <w:ind w:left="2600" w:hanging="2600"/>
      <w:jc w:val="left"/>
    </w:pPr>
    <w:rPr>
      <w:b/>
      <w:sz w:val="28"/>
    </w:rPr>
  </w:style>
  <w:style w:type="paragraph" w:customStyle="1" w:styleId="IH5Sec">
    <w:name w:val="I H5 Sec"/>
    <w:basedOn w:val="BillBasicHeading"/>
    <w:next w:val="Amainreturn"/>
    <w:rsid w:val="00577680"/>
    <w:pPr>
      <w:keepNext/>
      <w:tabs>
        <w:tab w:val="clear" w:pos="2600"/>
        <w:tab w:val="left" w:pos="1100"/>
      </w:tabs>
      <w:spacing w:before="180"/>
      <w:ind w:left="1100" w:hanging="1100"/>
      <w:jc w:val="left"/>
    </w:pPr>
    <w:rPr>
      <w:b/>
    </w:rPr>
  </w:style>
  <w:style w:type="paragraph" w:customStyle="1" w:styleId="IH4SubDiv">
    <w:name w:val="I H4 SubDiv"/>
    <w:basedOn w:val="BillBasicHeading"/>
    <w:next w:val="IH5Sec"/>
    <w:rsid w:val="00577680"/>
    <w:pPr>
      <w:keepNext/>
      <w:spacing w:before="180"/>
      <w:ind w:left="2600" w:hanging="2600"/>
    </w:pPr>
    <w:rPr>
      <w:b/>
      <w:sz w:val="26"/>
    </w:rPr>
  </w:style>
  <w:style w:type="paragraph" w:customStyle="1" w:styleId="PageBreak">
    <w:name w:val="PageBreak"/>
    <w:basedOn w:val="Normal"/>
    <w:rsid w:val="00577680"/>
    <w:pPr>
      <w:suppressLineNumbers w:val="0"/>
      <w:overflowPunct/>
      <w:autoSpaceDE/>
      <w:autoSpaceDN/>
      <w:adjustRightInd/>
      <w:spacing w:before="0"/>
      <w:textAlignment w:val="auto"/>
    </w:pPr>
    <w:rPr>
      <w:sz w:val="4"/>
    </w:rPr>
  </w:style>
  <w:style w:type="paragraph" w:customStyle="1" w:styleId="04Dictionary">
    <w:name w:val="04Dictionary"/>
    <w:basedOn w:val="Normal"/>
    <w:rsid w:val="00577680"/>
    <w:pPr>
      <w:suppressLineNumbers w:val="0"/>
      <w:overflowPunct/>
      <w:autoSpaceDE/>
      <w:autoSpaceDN/>
      <w:adjustRightInd/>
      <w:spacing w:before="0"/>
      <w:textAlignment w:val="auto"/>
    </w:pPr>
  </w:style>
  <w:style w:type="paragraph" w:customStyle="1" w:styleId="N-line1">
    <w:name w:val="N-line1"/>
    <w:basedOn w:val="BillBasic"/>
    <w:rsid w:val="00577680"/>
    <w:pPr>
      <w:pBdr>
        <w:bottom w:val="single" w:sz="4" w:space="0" w:color="auto"/>
      </w:pBdr>
      <w:spacing w:before="100" w:after="200"/>
      <w:ind w:left="2980" w:right="3020"/>
      <w:jc w:val="center"/>
    </w:pPr>
  </w:style>
  <w:style w:type="paragraph" w:customStyle="1" w:styleId="N-line2">
    <w:name w:val="N-line2"/>
    <w:basedOn w:val="Normal"/>
    <w:rsid w:val="00577680"/>
    <w:pPr>
      <w:suppressLineNumbers w:val="0"/>
      <w:pBdr>
        <w:bottom w:val="single" w:sz="8" w:space="0" w:color="auto"/>
      </w:pBdr>
      <w:overflowPunct/>
      <w:autoSpaceDE/>
      <w:autoSpaceDN/>
      <w:adjustRightInd/>
      <w:spacing w:before="0"/>
      <w:textAlignment w:val="auto"/>
    </w:pPr>
  </w:style>
  <w:style w:type="paragraph" w:customStyle="1" w:styleId="EndNote">
    <w:name w:val="EndNote"/>
    <w:basedOn w:val="BillBasicHeading"/>
    <w:rsid w:val="00577680"/>
    <w:pPr>
      <w:tabs>
        <w:tab w:val="left" w:pos="700"/>
      </w:tabs>
      <w:spacing w:before="160" w:after="160"/>
      <w:ind w:left="700" w:hanging="700"/>
    </w:pPr>
    <w:rPr>
      <w:b/>
    </w:rPr>
  </w:style>
  <w:style w:type="paragraph" w:customStyle="1" w:styleId="EndNoteHeading">
    <w:name w:val="EndNoteHeading"/>
    <w:basedOn w:val="BillBasicHeading"/>
    <w:rsid w:val="00577680"/>
    <w:pPr>
      <w:keepNext/>
      <w:tabs>
        <w:tab w:val="left" w:pos="700"/>
      </w:tabs>
      <w:spacing w:before="160" w:after="160"/>
      <w:ind w:left="700" w:hanging="700"/>
    </w:pPr>
    <w:rPr>
      <w:b/>
    </w:rPr>
  </w:style>
  <w:style w:type="paragraph" w:customStyle="1" w:styleId="PenaltyHeading">
    <w:name w:val="PenaltyHeading"/>
    <w:basedOn w:val="Normal"/>
    <w:rsid w:val="00577680"/>
    <w:pPr>
      <w:suppressLineNumbers w:val="0"/>
      <w:tabs>
        <w:tab w:val="left" w:pos="700"/>
      </w:tabs>
      <w:overflowPunct/>
      <w:autoSpaceDE/>
      <w:autoSpaceDN/>
      <w:adjustRightInd/>
      <w:ind w:left="700" w:hanging="700"/>
      <w:textAlignment w:val="auto"/>
    </w:pPr>
    <w:rPr>
      <w:rFonts w:ascii="Arial" w:hAnsi="Arial"/>
      <w:b/>
      <w:sz w:val="20"/>
    </w:rPr>
  </w:style>
  <w:style w:type="paragraph" w:customStyle="1" w:styleId="05EndNote">
    <w:name w:val="05EndNote"/>
    <w:basedOn w:val="Normal"/>
    <w:rsid w:val="00577680"/>
    <w:pPr>
      <w:suppressLineNumbers w:val="0"/>
      <w:overflowPunct/>
      <w:autoSpaceDE/>
      <w:autoSpaceDN/>
      <w:adjustRightInd/>
      <w:spacing w:before="0"/>
      <w:textAlignment w:val="auto"/>
    </w:pPr>
  </w:style>
  <w:style w:type="paragraph" w:customStyle="1" w:styleId="03Schedule">
    <w:name w:val="03Schedule"/>
    <w:basedOn w:val="Normal"/>
    <w:rsid w:val="00577680"/>
    <w:pPr>
      <w:suppressLineNumbers w:val="0"/>
      <w:overflowPunct/>
      <w:autoSpaceDE/>
      <w:autoSpaceDN/>
      <w:adjustRightInd/>
      <w:spacing w:before="0"/>
      <w:textAlignment w:val="auto"/>
    </w:pPr>
  </w:style>
  <w:style w:type="paragraph" w:customStyle="1" w:styleId="ISched-heading">
    <w:name w:val="I Sched-heading"/>
    <w:basedOn w:val="BillBasicHeading"/>
    <w:next w:val="ref"/>
    <w:rsid w:val="00577680"/>
    <w:pPr>
      <w:keepNext/>
      <w:spacing w:before="320"/>
      <w:ind w:left="2600" w:hanging="2600"/>
      <w:jc w:val="left"/>
    </w:pPr>
    <w:rPr>
      <w:b/>
      <w:sz w:val="34"/>
    </w:rPr>
  </w:style>
  <w:style w:type="paragraph" w:customStyle="1" w:styleId="ISched-Part">
    <w:name w:val="I Sched-Part"/>
    <w:basedOn w:val="BillBasicHeading"/>
    <w:rsid w:val="00577680"/>
    <w:pPr>
      <w:keepNext/>
      <w:spacing w:before="320"/>
      <w:ind w:left="2600" w:hanging="2600"/>
      <w:jc w:val="left"/>
    </w:pPr>
    <w:rPr>
      <w:b/>
      <w:sz w:val="32"/>
    </w:rPr>
  </w:style>
  <w:style w:type="paragraph" w:customStyle="1" w:styleId="ISched-form">
    <w:name w:val="I Sched-form"/>
    <w:basedOn w:val="BillBasicHeading"/>
    <w:rsid w:val="00577680"/>
    <w:pPr>
      <w:keepNext/>
      <w:tabs>
        <w:tab w:val="right" w:pos="7200"/>
      </w:tabs>
      <w:spacing w:before="180"/>
      <w:ind w:left="2600" w:hanging="2600"/>
      <w:jc w:val="left"/>
    </w:pPr>
    <w:rPr>
      <w:b/>
      <w:sz w:val="28"/>
    </w:rPr>
  </w:style>
  <w:style w:type="paragraph" w:customStyle="1" w:styleId="ISchclauseheading">
    <w:name w:val="I Sch clause heading"/>
    <w:basedOn w:val="BillBasicHeading"/>
    <w:rsid w:val="00577680"/>
    <w:pPr>
      <w:keepNext/>
      <w:tabs>
        <w:tab w:val="clear" w:pos="2600"/>
        <w:tab w:val="left" w:pos="1100"/>
      </w:tabs>
      <w:spacing w:before="160" w:after="0"/>
      <w:ind w:left="1100" w:hanging="1100"/>
      <w:jc w:val="left"/>
    </w:pPr>
    <w:rPr>
      <w:b/>
    </w:rPr>
  </w:style>
  <w:style w:type="paragraph" w:customStyle="1" w:styleId="IMain">
    <w:name w:val="I Main"/>
    <w:basedOn w:val="BillBasic"/>
    <w:rsid w:val="00577680"/>
    <w:pPr>
      <w:tabs>
        <w:tab w:val="right" w:pos="900"/>
        <w:tab w:val="left" w:pos="1100"/>
      </w:tabs>
      <w:ind w:left="1100" w:hanging="1100"/>
    </w:pPr>
  </w:style>
  <w:style w:type="paragraph" w:customStyle="1" w:styleId="Ipara">
    <w:name w:val="I para"/>
    <w:basedOn w:val="BillBasic"/>
    <w:rsid w:val="00577680"/>
    <w:pPr>
      <w:tabs>
        <w:tab w:val="right" w:pos="1400"/>
        <w:tab w:val="left" w:pos="1600"/>
      </w:tabs>
      <w:ind w:left="1600" w:hanging="1600"/>
    </w:pPr>
  </w:style>
  <w:style w:type="paragraph" w:customStyle="1" w:styleId="Isubpara">
    <w:name w:val="I subpara"/>
    <w:basedOn w:val="BillBasic"/>
    <w:rsid w:val="00577680"/>
    <w:pPr>
      <w:tabs>
        <w:tab w:val="right" w:pos="1940"/>
        <w:tab w:val="left" w:pos="2140"/>
      </w:tabs>
      <w:ind w:left="2140" w:hanging="2140"/>
    </w:pPr>
  </w:style>
  <w:style w:type="paragraph" w:customStyle="1" w:styleId="Isubsubpara">
    <w:name w:val="I subsubpara"/>
    <w:basedOn w:val="BillBasic"/>
    <w:rsid w:val="00577680"/>
    <w:pPr>
      <w:tabs>
        <w:tab w:val="right" w:pos="2460"/>
        <w:tab w:val="left" w:pos="2660"/>
      </w:tabs>
      <w:ind w:left="2660" w:hanging="2660"/>
    </w:pPr>
  </w:style>
  <w:style w:type="character" w:customStyle="1" w:styleId="CharSectNo">
    <w:name w:val="CharSectNo"/>
    <w:basedOn w:val="DefaultParagraphFont"/>
    <w:rsid w:val="00577680"/>
    <w:rPr>
      <w:rFonts w:cs="Times New Roman"/>
    </w:rPr>
  </w:style>
  <w:style w:type="character" w:customStyle="1" w:styleId="CharDivNo">
    <w:name w:val="CharDivNo"/>
    <w:basedOn w:val="DefaultParagraphFont"/>
    <w:rsid w:val="00577680"/>
    <w:rPr>
      <w:rFonts w:cs="Times New Roman"/>
    </w:rPr>
  </w:style>
  <w:style w:type="character" w:customStyle="1" w:styleId="CharDivText">
    <w:name w:val="CharDivText"/>
    <w:basedOn w:val="DefaultParagraphFont"/>
    <w:rsid w:val="00577680"/>
    <w:rPr>
      <w:rFonts w:cs="Times New Roman"/>
    </w:rPr>
  </w:style>
  <w:style w:type="character" w:customStyle="1" w:styleId="CharPartNo">
    <w:name w:val="CharPartNo"/>
    <w:basedOn w:val="DefaultParagraphFont"/>
    <w:rsid w:val="00577680"/>
    <w:rPr>
      <w:rFonts w:cs="Times New Roman"/>
    </w:rPr>
  </w:style>
  <w:style w:type="paragraph" w:customStyle="1" w:styleId="Placeholder">
    <w:name w:val="Placeholder"/>
    <w:basedOn w:val="Normal"/>
    <w:rsid w:val="00577680"/>
    <w:pPr>
      <w:suppressLineNumbers w:val="0"/>
      <w:overflowPunct/>
      <w:autoSpaceDE/>
      <w:autoSpaceDN/>
      <w:adjustRightInd/>
      <w:spacing w:before="0"/>
      <w:textAlignment w:val="auto"/>
    </w:pPr>
    <w:rPr>
      <w:sz w:val="10"/>
    </w:rPr>
  </w:style>
  <w:style w:type="character" w:customStyle="1" w:styleId="CharChapNo">
    <w:name w:val="CharChapNo"/>
    <w:basedOn w:val="DefaultParagraphFont"/>
    <w:rsid w:val="00577680"/>
    <w:rPr>
      <w:rFonts w:cs="Times New Roman"/>
    </w:rPr>
  </w:style>
  <w:style w:type="character" w:customStyle="1" w:styleId="CharChapText">
    <w:name w:val="CharChapText"/>
    <w:basedOn w:val="DefaultParagraphFont"/>
    <w:rsid w:val="00577680"/>
    <w:rPr>
      <w:rFonts w:cs="Times New Roman"/>
    </w:rPr>
  </w:style>
  <w:style w:type="character" w:customStyle="1" w:styleId="CharPartText">
    <w:name w:val="CharPartText"/>
    <w:basedOn w:val="DefaultParagraphFont"/>
    <w:rsid w:val="00577680"/>
    <w:rPr>
      <w:rFonts w:cs="Times New Roman"/>
    </w:rPr>
  </w:style>
  <w:style w:type="paragraph" w:styleId="Signature">
    <w:name w:val="Signature"/>
    <w:basedOn w:val="Normal"/>
    <w:link w:val="SignatureChar"/>
    <w:rsid w:val="00577680"/>
    <w:pPr>
      <w:suppressLineNumbers w:val="0"/>
      <w:overflowPunct/>
      <w:autoSpaceDE/>
      <w:autoSpaceDN/>
      <w:adjustRightInd/>
      <w:spacing w:before="0"/>
      <w:ind w:left="4252"/>
      <w:textAlignment w:val="auto"/>
    </w:pPr>
  </w:style>
  <w:style w:type="character" w:customStyle="1" w:styleId="SignatureChar">
    <w:name w:val="Signature Char"/>
    <w:basedOn w:val="DefaultParagraphFont"/>
    <w:link w:val="Signature"/>
    <w:rsid w:val="00577680"/>
    <w:rPr>
      <w:sz w:val="24"/>
      <w:lang w:eastAsia="en-US"/>
    </w:rPr>
  </w:style>
  <w:style w:type="paragraph" w:customStyle="1" w:styleId="ActNo">
    <w:name w:val="ActNo"/>
    <w:basedOn w:val="BillBasicHeading"/>
    <w:rsid w:val="00577680"/>
    <w:pPr>
      <w:spacing w:before="120"/>
    </w:pPr>
    <w:rPr>
      <w:b/>
    </w:rPr>
  </w:style>
  <w:style w:type="paragraph" w:customStyle="1" w:styleId="aParaNote">
    <w:name w:val="aParaNote"/>
    <w:basedOn w:val="BillBasic"/>
    <w:rsid w:val="00577680"/>
    <w:pPr>
      <w:ind w:left="2400" w:hanging="800"/>
    </w:pPr>
    <w:rPr>
      <w:sz w:val="20"/>
    </w:rPr>
  </w:style>
  <w:style w:type="paragraph" w:customStyle="1" w:styleId="aExamNum">
    <w:name w:val="aExamNum"/>
    <w:basedOn w:val="aExam"/>
    <w:rsid w:val="00577680"/>
    <w:pPr>
      <w:numPr>
        <w:ilvl w:val="0"/>
        <w:numId w:val="0"/>
      </w:numPr>
      <w:tabs>
        <w:tab w:val="num" w:pos="643"/>
      </w:tabs>
      <w:ind w:left="643" w:hanging="360"/>
      <w:outlineLvl w:val="6"/>
    </w:pPr>
  </w:style>
  <w:style w:type="paragraph" w:customStyle="1" w:styleId="LongTitle">
    <w:name w:val="LongTitle"/>
    <w:basedOn w:val="BillBasic"/>
    <w:rsid w:val="00577680"/>
    <w:pPr>
      <w:numPr>
        <w:ilvl w:val="6"/>
        <w:numId w:val="17"/>
      </w:numPr>
      <w:tabs>
        <w:tab w:val="clear" w:pos="1500"/>
      </w:tabs>
      <w:spacing w:before="240"/>
      <w:ind w:left="0" w:firstLine="0"/>
    </w:pPr>
  </w:style>
  <w:style w:type="paragraph" w:customStyle="1" w:styleId="Minister">
    <w:name w:val="Minister"/>
    <w:basedOn w:val="BillBasic"/>
    <w:rsid w:val="00577680"/>
    <w:pPr>
      <w:spacing w:before="640"/>
      <w:jc w:val="right"/>
    </w:pPr>
    <w:rPr>
      <w:caps/>
    </w:rPr>
  </w:style>
  <w:style w:type="paragraph" w:customStyle="1" w:styleId="DateLine">
    <w:name w:val="DateLine"/>
    <w:basedOn w:val="BillBasic"/>
    <w:rsid w:val="00577680"/>
    <w:pPr>
      <w:tabs>
        <w:tab w:val="left" w:pos="4320"/>
      </w:tabs>
      <w:spacing w:after="0"/>
    </w:pPr>
  </w:style>
  <w:style w:type="paragraph" w:customStyle="1" w:styleId="madeunder">
    <w:name w:val="made under"/>
    <w:basedOn w:val="BillBasic"/>
    <w:rsid w:val="00577680"/>
    <w:pPr>
      <w:spacing w:before="180"/>
    </w:pPr>
  </w:style>
  <w:style w:type="paragraph" w:customStyle="1" w:styleId="EndNoteSubHeading">
    <w:name w:val="EndNoteSubHeading"/>
    <w:basedOn w:val="Normal"/>
    <w:next w:val="EndNoteText0"/>
    <w:rsid w:val="00577680"/>
    <w:pPr>
      <w:keepNext/>
      <w:suppressLineNumbers w:val="0"/>
      <w:tabs>
        <w:tab w:val="left" w:pos="700"/>
      </w:tabs>
      <w:overflowPunct/>
      <w:autoSpaceDE/>
      <w:autoSpaceDN/>
      <w:adjustRightInd/>
      <w:ind w:left="700" w:hanging="700"/>
      <w:textAlignment w:val="auto"/>
    </w:pPr>
    <w:rPr>
      <w:rFonts w:ascii="Arial" w:hAnsi="Arial"/>
      <w:b/>
      <w:sz w:val="20"/>
    </w:rPr>
  </w:style>
  <w:style w:type="paragraph" w:customStyle="1" w:styleId="EndNoteText0">
    <w:name w:val="EndNoteText"/>
    <w:basedOn w:val="BillBasic"/>
    <w:rsid w:val="00577680"/>
    <w:pPr>
      <w:tabs>
        <w:tab w:val="left" w:pos="700"/>
      </w:tabs>
      <w:ind w:left="700" w:hanging="700"/>
    </w:pPr>
    <w:rPr>
      <w:sz w:val="20"/>
    </w:rPr>
  </w:style>
  <w:style w:type="paragraph" w:customStyle="1" w:styleId="BillBasicItalics">
    <w:name w:val="BillBasicItalics"/>
    <w:basedOn w:val="BillBasic"/>
    <w:rsid w:val="00577680"/>
    <w:rPr>
      <w:i/>
    </w:rPr>
  </w:style>
  <w:style w:type="paragraph" w:customStyle="1" w:styleId="00SigningPage">
    <w:name w:val="00SigningPage"/>
    <w:basedOn w:val="Normal"/>
    <w:rsid w:val="00577680"/>
    <w:pPr>
      <w:suppressLineNumbers w:val="0"/>
      <w:overflowPunct/>
      <w:autoSpaceDE/>
      <w:autoSpaceDN/>
      <w:adjustRightInd/>
      <w:spacing w:before="0"/>
      <w:textAlignment w:val="auto"/>
    </w:pPr>
  </w:style>
  <w:style w:type="paragraph" w:customStyle="1" w:styleId="Aparareturn">
    <w:name w:val="A para return"/>
    <w:basedOn w:val="BillBasic"/>
    <w:rsid w:val="00577680"/>
    <w:pPr>
      <w:ind w:left="1600"/>
    </w:pPr>
  </w:style>
  <w:style w:type="paragraph" w:customStyle="1" w:styleId="Asubparareturn">
    <w:name w:val="A subpara return"/>
    <w:basedOn w:val="BillBasic"/>
    <w:rsid w:val="00577680"/>
    <w:pPr>
      <w:ind w:left="2140"/>
    </w:pPr>
  </w:style>
  <w:style w:type="paragraph" w:customStyle="1" w:styleId="CommentNum">
    <w:name w:val="CommentNum"/>
    <w:basedOn w:val="Comment"/>
    <w:rsid w:val="00577680"/>
    <w:pPr>
      <w:tabs>
        <w:tab w:val="clear" w:pos="1400"/>
      </w:tabs>
      <w:ind w:left="1247" w:hanging="1247"/>
    </w:pPr>
  </w:style>
  <w:style w:type="paragraph" w:customStyle="1" w:styleId="Judges">
    <w:name w:val="Judges"/>
    <w:basedOn w:val="Minister"/>
    <w:rsid w:val="00577680"/>
    <w:pPr>
      <w:numPr>
        <w:numId w:val="12"/>
      </w:numPr>
      <w:tabs>
        <w:tab w:val="clear" w:pos="1500"/>
      </w:tabs>
      <w:spacing w:before="180" w:after="40"/>
      <w:ind w:left="0" w:firstLine="0"/>
    </w:pPr>
  </w:style>
  <w:style w:type="paragraph" w:customStyle="1" w:styleId="BillFor">
    <w:name w:val="BillFor"/>
    <w:basedOn w:val="BillBasicHeading"/>
    <w:rsid w:val="00577680"/>
    <w:pPr>
      <w:spacing w:before="320"/>
    </w:pPr>
    <w:rPr>
      <w:b/>
      <w:sz w:val="28"/>
    </w:rPr>
  </w:style>
  <w:style w:type="paragraph" w:customStyle="1" w:styleId="draft">
    <w:name w:val="draft"/>
    <w:basedOn w:val="Normal"/>
    <w:rsid w:val="00577680"/>
    <w:pPr>
      <w:suppressLineNumbers w:val="0"/>
      <w:overflowPunct/>
      <w:autoSpaceDE/>
      <w:autoSpaceDN/>
      <w:adjustRightInd/>
      <w:spacing w:before="600"/>
      <w:textAlignment w:val="auto"/>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77680"/>
    <w:pPr>
      <w:spacing w:line="260" w:lineRule="atLeast"/>
      <w:jc w:val="center"/>
    </w:pPr>
  </w:style>
  <w:style w:type="paragraph" w:customStyle="1" w:styleId="Amainbullet">
    <w:name w:val="A main bullet"/>
    <w:basedOn w:val="BillBasic"/>
    <w:rsid w:val="00577680"/>
    <w:pPr>
      <w:tabs>
        <w:tab w:val="num" w:pos="643"/>
      </w:tabs>
      <w:spacing w:before="0" w:after="40"/>
      <w:ind w:left="643" w:hanging="360"/>
    </w:pPr>
  </w:style>
  <w:style w:type="paragraph" w:customStyle="1" w:styleId="Aparabullet">
    <w:name w:val="A para bullet"/>
    <w:basedOn w:val="BillBasic"/>
    <w:rsid w:val="00577680"/>
    <w:pPr>
      <w:numPr>
        <w:numId w:val="19"/>
      </w:numPr>
      <w:tabs>
        <w:tab w:val="clear" w:pos="1500"/>
        <w:tab w:val="num" w:pos="2000"/>
      </w:tabs>
      <w:spacing w:before="0" w:after="40"/>
      <w:ind w:left="2000"/>
    </w:pPr>
  </w:style>
  <w:style w:type="paragraph" w:customStyle="1" w:styleId="Asubparabullet">
    <w:name w:val="A subpara bullet"/>
    <w:basedOn w:val="BillBasic"/>
    <w:rsid w:val="00577680"/>
    <w:pPr>
      <w:numPr>
        <w:numId w:val="20"/>
      </w:numPr>
      <w:tabs>
        <w:tab w:val="clear" w:pos="2000"/>
        <w:tab w:val="num" w:pos="2540"/>
      </w:tabs>
      <w:spacing w:before="0" w:after="40"/>
      <w:ind w:left="2540"/>
    </w:pPr>
  </w:style>
  <w:style w:type="paragraph" w:customStyle="1" w:styleId="Idefpara">
    <w:name w:val="I def para"/>
    <w:basedOn w:val="Ipara"/>
    <w:rsid w:val="00577680"/>
    <w:pPr>
      <w:numPr>
        <w:numId w:val="21"/>
      </w:numPr>
      <w:tabs>
        <w:tab w:val="clear" w:pos="2540"/>
      </w:tabs>
      <w:ind w:left="1600" w:hanging="1600"/>
    </w:pPr>
  </w:style>
  <w:style w:type="paragraph" w:customStyle="1" w:styleId="Idefsubpara">
    <w:name w:val="I def subpara"/>
    <w:basedOn w:val="Isubpara"/>
    <w:rsid w:val="00577680"/>
  </w:style>
  <w:style w:type="paragraph" w:customStyle="1" w:styleId="Notified">
    <w:name w:val="Notified"/>
    <w:basedOn w:val="BillBasic"/>
    <w:rsid w:val="00577680"/>
    <w:pPr>
      <w:spacing w:before="360"/>
      <w:jc w:val="right"/>
    </w:pPr>
    <w:rPr>
      <w:i/>
    </w:rPr>
  </w:style>
  <w:style w:type="paragraph" w:customStyle="1" w:styleId="03ScheduleLandscape">
    <w:name w:val="03ScheduleLandscape"/>
    <w:basedOn w:val="Normal"/>
    <w:rsid w:val="00577680"/>
    <w:pPr>
      <w:suppressLineNumbers w:val="0"/>
      <w:overflowPunct/>
      <w:autoSpaceDE/>
      <w:autoSpaceDN/>
      <w:adjustRightInd/>
      <w:spacing w:before="0"/>
      <w:textAlignment w:val="auto"/>
    </w:pPr>
  </w:style>
  <w:style w:type="paragraph" w:customStyle="1" w:styleId="IDict-Heading">
    <w:name w:val="I Dict-Heading"/>
    <w:basedOn w:val="Dict-Heading"/>
    <w:rsid w:val="00577680"/>
    <w:pPr>
      <w:keepNext w:val="0"/>
      <w:outlineLvl w:val="9"/>
    </w:pPr>
  </w:style>
  <w:style w:type="paragraph" w:customStyle="1" w:styleId="02TextLandscape">
    <w:name w:val="02TextLandscape"/>
    <w:basedOn w:val="Normal"/>
    <w:rsid w:val="00577680"/>
    <w:pPr>
      <w:suppressLineNumbers w:val="0"/>
      <w:overflowPunct/>
      <w:autoSpaceDE/>
      <w:autoSpaceDN/>
      <w:adjustRightInd/>
      <w:spacing w:before="0"/>
      <w:textAlignment w:val="auto"/>
    </w:pPr>
  </w:style>
  <w:style w:type="paragraph" w:customStyle="1" w:styleId="aNoteBullet">
    <w:name w:val="aNoteBullet"/>
    <w:basedOn w:val="aNotess"/>
    <w:rsid w:val="00577680"/>
    <w:pPr>
      <w:tabs>
        <w:tab w:val="num" w:pos="1800"/>
      </w:tabs>
      <w:spacing w:before="0"/>
      <w:ind w:left="1800" w:hanging="300"/>
    </w:pPr>
  </w:style>
  <w:style w:type="paragraph" w:customStyle="1" w:styleId="aNotess">
    <w:name w:val="aNotess"/>
    <w:basedOn w:val="BillBasic"/>
    <w:rsid w:val="00577680"/>
    <w:pPr>
      <w:ind w:left="1900" w:hanging="800"/>
    </w:pPr>
    <w:rPr>
      <w:sz w:val="20"/>
    </w:rPr>
  </w:style>
  <w:style w:type="paragraph" w:customStyle="1" w:styleId="aParaNoteBullet">
    <w:name w:val="aParaNoteBullet"/>
    <w:basedOn w:val="aNotepar"/>
    <w:rsid w:val="00577680"/>
    <w:pPr>
      <w:tabs>
        <w:tab w:val="num" w:pos="2300"/>
      </w:tabs>
      <w:spacing w:before="0"/>
      <w:ind w:left="2300" w:hanging="300"/>
    </w:pPr>
  </w:style>
  <w:style w:type="paragraph" w:customStyle="1" w:styleId="aNotepar">
    <w:name w:val="aNotepar"/>
    <w:basedOn w:val="BillBasic"/>
    <w:next w:val="aNoteTextpar"/>
    <w:rsid w:val="00577680"/>
    <w:pPr>
      <w:ind w:left="2400" w:hanging="800"/>
    </w:pPr>
    <w:rPr>
      <w:sz w:val="20"/>
    </w:rPr>
  </w:style>
  <w:style w:type="paragraph" w:customStyle="1" w:styleId="aNoteTextpar">
    <w:name w:val="aNoteTextpar"/>
    <w:basedOn w:val="aNotepar"/>
    <w:rsid w:val="00577680"/>
    <w:pPr>
      <w:spacing w:before="0"/>
      <w:ind w:firstLine="0"/>
    </w:pPr>
  </w:style>
  <w:style w:type="paragraph" w:customStyle="1" w:styleId="MinisterWord">
    <w:name w:val="MinisterWord"/>
    <w:basedOn w:val="Normal"/>
    <w:rsid w:val="00577680"/>
    <w:pPr>
      <w:suppressLineNumbers w:val="0"/>
      <w:overflowPunct/>
      <w:autoSpaceDE/>
      <w:autoSpaceDN/>
      <w:adjustRightInd/>
      <w:spacing w:before="0"/>
      <w:jc w:val="right"/>
      <w:textAlignment w:val="auto"/>
    </w:pPr>
  </w:style>
  <w:style w:type="paragraph" w:customStyle="1" w:styleId="aExamPara">
    <w:name w:val="aExamPara"/>
    <w:basedOn w:val="aExam"/>
    <w:rsid w:val="00577680"/>
    <w:pPr>
      <w:numPr>
        <w:ilvl w:val="0"/>
        <w:numId w:val="0"/>
      </w:numPr>
      <w:tabs>
        <w:tab w:val="num" w:pos="643"/>
      </w:tabs>
      <w:ind w:left="643" w:hanging="360"/>
    </w:pPr>
  </w:style>
  <w:style w:type="paragraph" w:customStyle="1" w:styleId="aExamNumText">
    <w:name w:val="aExamNumText"/>
    <w:basedOn w:val="aExam"/>
    <w:rsid w:val="00577680"/>
    <w:pPr>
      <w:numPr>
        <w:ilvl w:val="7"/>
        <w:numId w:val="17"/>
      </w:numPr>
      <w:tabs>
        <w:tab w:val="clear" w:pos="2000"/>
      </w:tabs>
      <w:ind w:left="1500" w:firstLine="0"/>
    </w:pPr>
  </w:style>
  <w:style w:type="paragraph" w:customStyle="1" w:styleId="aExamBullet">
    <w:name w:val="aExamBullet"/>
    <w:basedOn w:val="aExam"/>
    <w:rsid w:val="00577680"/>
    <w:pPr>
      <w:numPr>
        <w:ilvl w:val="0"/>
        <w:numId w:val="0"/>
      </w:numPr>
      <w:ind w:left="1247" w:hanging="1247"/>
    </w:pPr>
  </w:style>
  <w:style w:type="paragraph" w:customStyle="1" w:styleId="aNotePara">
    <w:name w:val="aNotePara"/>
    <w:basedOn w:val="aNote"/>
    <w:rsid w:val="00577680"/>
    <w:pPr>
      <w:numPr>
        <w:ilvl w:val="0"/>
        <w:numId w:val="13"/>
      </w:numPr>
      <w:tabs>
        <w:tab w:val="clear" w:pos="1100"/>
        <w:tab w:val="right" w:pos="2140"/>
        <w:tab w:val="left" w:pos="2400"/>
      </w:tabs>
      <w:spacing w:before="0" w:after="40"/>
      <w:ind w:left="2400" w:hanging="1300"/>
    </w:pPr>
  </w:style>
  <w:style w:type="paragraph" w:customStyle="1" w:styleId="aExplanHeading">
    <w:name w:val="aExplanHeading"/>
    <w:basedOn w:val="BillBasicHeading"/>
    <w:next w:val="aExplanText"/>
    <w:rsid w:val="00577680"/>
    <w:pPr>
      <w:keepNext/>
    </w:pPr>
    <w:rPr>
      <w:b/>
      <w:sz w:val="18"/>
    </w:rPr>
  </w:style>
  <w:style w:type="paragraph" w:customStyle="1" w:styleId="aExplanText">
    <w:name w:val="aExplanText"/>
    <w:basedOn w:val="BillBasic"/>
    <w:rsid w:val="00577680"/>
    <w:rPr>
      <w:sz w:val="20"/>
    </w:rPr>
  </w:style>
  <w:style w:type="paragraph" w:customStyle="1" w:styleId="aParaNotePara">
    <w:name w:val="aParaNotePara"/>
    <w:basedOn w:val="aParaNote"/>
    <w:rsid w:val="00577680"/>
    <w:pPr>
      <w:tabs>
        <w:tab w:val="right" w:pos="2640"/>
      </w:tabs>
      <w:ind w:left="2920" w:hanging="1320"/>
    </w:pPr>
  </w:style>
  <w:style w:type="character" w:customStyle="1" w:styleId="charBold">
    <w:name w:val="charBold"/>
    <w:basedOn w:val="DefaultParagraphFont"/>
    <w:rsid w:val="00577680"/>
    <w:rPr>
      <w:rFonts w:cs="Times New Roman"/>
      <w:b/>
    </w:rPr>
  </w:style>
  <w:style w:type="character" w:customStyle="1" w:styleId="charBoldItals">
    <w:name w:val="charBoldItals"/>
    <w:basedOn w:val="DefaultParagraphFont"/>
    <w:rsid w:val="00577680"/>
    <w:rPr>
      <w:rFonts w:cs="Times New Roman"/>
      <w:b/>
      <w:i/>
    </w:rPr>
  </w:style>
  <w:style w:type="character" w:customStyle="1" w:styleId="charUnderline">
    <w:name w:val="charUnderline"/>
    <w:basedOn w:val="DefaultParagraphFont"/>
    <w:rsid w:val="00577680"/>
    <w:rPr>
      <w:rFonts w:cs="Times New Roman"/>
      <w:u w:val="single"/>
    </w:rPr>
  </w:style>
  <w:style w:type="paragraph" w:customStyle="1" w:styleId="TableHd">
    <w:name w:val="TableHd"/>
    <w:basedOn w:val="Normal"/>
    <w:rsid w:val="00577680"/>
    <w:pPr>
      <w:keepNext/>
      <w:suppressLineNumbers w:val="0"/>
      <w:overflowPunct/>
      <w:autoSpaceDE/>
      <w:autoSpaceDN/>
      <w:adjustRightInd/>
      <w:spacing w:before="240" w:after="120"/>
      <w:ind w:left="1200" w:hanging="1200"/>
      <w:textAlignment w:val="auto"/>
    </w:pPr>
    <w:rPr>
      <w:rFonts w:ascii="Arial" w:hAnsi="Arial"/>
      <w:b/>
      <w:sz w:val="20"/>
    </w:rPr>
  </w:style>
  <w:style w:type="paragraph" w:customStyle="1" w:styleId="TableColHd">
    <w:name w:val="TableColHd"/>
    <w:basedOn w:val="Normal"/>
    <w:rsid w:val="00577680"/>
    <w:pPr>
      <w:keepNext/>
      <w:suppressLineNumbers w:val="0"/>
      <w:overflowPunct/>
      <w:autoSpaceDE/>
      <w:autoSpaceDN/>
      <w:adjustRightInd/>
      <w:spacing w:before="0" w:after="60"/>
      <w:textAlignment w:val="auto"/>
    </w:pPr>
    <w:rPr>
      <w:rFonts w:ascii="Arial" w:hAnsi="Arial"/>
      <w:b/>
      <w:sz w:val="20"/>
    </w:rPr>
  </w:style>
  <w:style w:type="paragraph" w:customStyle="1" w:styleId="PenaltyPara">
    <w:name w:val="PenaltyPara"/>
    <w:basedOn w:val="Normal"/>
    <w:rsid w:val="00577680"/>
    <w:pPr>
      <w:suppressLineNumbers w:val="0"/>
      <w:tabs>
        <w:tab w:val="right" w:pos="1360"/>
      </w:tabs>
      <w:overflowPunct/>
      <w:autoSpaceDE/>
      <w:autoSpaceDN/>
      <w:adjustRightInd/>
      <w:spacing w:before="0"/>
      <w:ind w:left="1600" w:hanging="1600"/>
      <w:jc w:val="both"/>
      <w:textAlignment w:val="auto"/>
    </w:pPr>
  </w:style>
  <w:style w:type="paragraph" w:customStyle="1" w:styleId="tablepara">
    <w:name w:val="table para"/>
    <w:basedOn w:val="Normal"/>
    <w:rsid w:val="00577680"/>
    <w:pPr>
      <w:suppressLineNumbers w:val="0"/>
      <w:tabs>
        <w:tab w:val="right" w:pos="400"/>
        <w:tab w:val="left" w:pos="700"/>
      </w:tabs>
      <w:overflowPunct/>
      <w:autoSpaceDE/>
      <w:autoSpaceDN/>
      <w:adjustRightInd/>
      <w:spacing w:before="80" w:after="60"/>
      <w:ind w:left="700" w:hanging="700"/>
      <w:textAlignment w:val="auto"/>
    </w:pPr>
  </w:style>
  <w:style w:type="paragraph" w:customStyle="1" w:styleId="tablesubpara">
    <w:name w:val="table subpara"/>
    <w:basedOn w:val="Normal"/>
    <w:rsid w:val="00577680"/>
    <w:pPr>
      <w:suppressLineNumbers w:val="0"/>
      <w:tabs>
        <w:tab w:val="right" w:pos="1100"/>
        <w:tab w:val="left" w:pos="1400"/>
      </w:tabs>
      <w:overflowPunct/>
      <w:autoSpaceDE/>
      <w:autoSpaceDN/>
      <w:adjustRightInd/>
      <w:spacing w:before="80" w:after="60"/>
      <w:ind w:left="1400" w:hanging="1400"/>
      <w:textAlignment w:val="auto"/>
    </w:pPr>
  </w:style>
  <w:style w:type="paragraph" w:customStyle="1" w:styleId="TableText">
    <w:name w:val="TableText"/>
    <w:basedOn w:val="Normal"/>
    <w:rsid w:val="00577680"/>
    <w:pPr>
      <w:suppressLineNumbers w:val="0"/>
      <w:overflowPunct/>
      <w:autoSpaceDE/>
      <w:autoSpaceDN/>
      <w:adjustRightInd/>
      <w:spacing w:before="60" w:after="60"/>
      <w:textAlignment w:val="auto"/>
    </w:pPr>
  </w:style>
  <w:style w:type="paragraph" w:customStyle="1" w:styleId="IshadedH5Sec">
    <w:name w:val="I shaded H5 Sec"/>
    <w:basedOn w:val="AH5Sec"/>
    <w:rsid w:val="00577680"/>
    <w:pPr>
      <w:numPr>
        <w:ilvl w:val="0"/>
        <w:numId w:val="0"/>
      </w:numPr>
      <w:shd w:val="pct25" w:color="auto" w:fill="auto"/>
      <w:ind w:left="1100" w:hanging="1100"/>
      <w:outlineLvl w:val="9"/>
    </w:pPr>
  </w:style>
  <w:style w:type="paragraph" w:customStyle="1" w:styleId="IshadedSchClause">
    <w:name w:val="I shaded Sch Clause"/>
    <w:basedOn w:val="IshadedH5Sec"/>
    <w:rsid w:val="00577680"/>
  </w:style>
  <w:style w:type="paragraph" w:customStyle="1" w:styleId="aNoteText">
    <w:name w:val="aNoteText"/>
    <w:basedOn w:val="aNote"/>
    <w:rsid w:val="00577680"/>
    <w:pPr>
      <w:spacing w:before="20"/>
      <w:ind w:firstLine="0"/>
    </w:pPr>
  </w:style>
  <w:style w:type="paragraph" w:customStyle="1" w:styleId="aExamINum">
    <w:name w:val="aExamINum"/>
    <w:basedOn w:val="aExam"/>
    <w:rsid w:val="00577680"/>
    <w:pPr>
      <w:tabs>
        <w:tab w:val="left" w:pos="1500"/>
      </w:tabs>
      <w:ind w:left="1500" w:hanging="400"/>
    </w:pPr>
  </w:style>
  <w:style w:type="paragraph" w:customStyle="1" w:styleId="AExamIPara">
    <w:name w:val="AExamIPara"/>
    <w:basedOn w:val="aExam"/>
    <w:rsid w:val="00577680"/>
    <w:pPr>
      <w:tabs>
        <w:tab w:val="right" w:pos="1720"/>
        <w:tab w:val="left" w:pos="2000"/>
      </w:tabs>
      <w:ind w:left="2000" w:hanging="900"/>
    </w:pPr>
  </w:style>
  <w:style w:type="paragraph" w:customStyle="1" w:styleId="AH3sec">
    <w:name w:val="A H3 sec"/>
    <w:basedOn w:val="Normal"/>
    <w:next w:val="Amain"/>
    <w:rsid w:val="00577680"/>
    <w:pPr>
      <w:keepNext/>
      <w:keepLines/>
      <w:suppressLineNumbers w:val="0"/>
      <w:pBdr>
        <w:top w:val="single" w:sz="4" w:space="1" w:color="auto"/>
      </w:pBdr>
      <w:overflowPunct/>
      <w:autoSpaceDE/>
      <w:autoSpaceDN/>
      <w:adjustRightInd/>
      <w:spacing w:before="180" w:after="60"/>
      <w:ind w:left="2240" w:hanging="1247"/>
      <w:textAlignment w:val="auto"/>
    </w:pPr>
    <w:rPr>
      <w:rFonts w:ascii="Arial" w:hAnsi="Arial"/>
      <w:b/>
      <w:sz w:val="22"/>
    </w:rPr>
  </w:style>
  <w:style w:type="paragraph" w:customStyle="1" w:styleId="aExamINumss">
    <w:name w:val="aExamINumss"/>
    <w:basedOn w:val="aExamss"/>
    <w:rsid w:val="00577680"/>
    <w:pPr>
      <w:numPr>
        <w:ilvl w:val="0"/>
        <w:numId w:val="15"/>
      </w:numPr>
      <w:tabs>
        <w:tab w:val="clear" w:pos="360"/>
        <w:tab w:val="left" w:pos="1500"/>
      </w:tabs>
      <w:ind w:left="1500" w:hanging="400"/>
    </w:pPr>
  </w:style>
  <w:style w:type="paragraph" w:customStyle="1" w:styleId="aExamINumpar">
    <w:name w:val="aExamINumpar"/>
    <w:basedOn w:val="aExampar"/>
    <w:rsid w:val="00577680"/>
    <w:pPr>
      <w:tabs>
        <w:tab w:val="left" w:pos="2000"/>
      </w:tabs>
      <w:ind w:left="2000" w:hanging="400"/>
    </w:pPr>
  </w:style>
  <w:style w:type="paragraph" w:customStyle="1" w:styleId="aExamNumTextss">
    <w:name w:val="aExamNumTextss"/>
    <w:basedOn w:val="aExamss"/>
    <w:rsid w:val="00577680"/>
    <w:pPr>
      <w:ind w:left="1500"/>
    </w:pPr>
  </w:style>
  <w:style w:type="paragraph" w:customStyle="1" w:styleId="aExamNumTextpar">
    <w:name w:val="aExamNumTextpar"/>
    <w:basedOn w:val="aExampar"/>
    <w:rsid w:val="00577680"/>
    <w:pPr>
      <w:ind w:left="2000"/>
    </w:pPr>
  </w:style>
  <w:style w:type="paragraph" w:customStyle="1" w:styleId="aExamBulletss">
    <w:name w:val="aExamBulletss"/>
    <w:basedOn w:val="aExamss"/>
    <w:rsid w:val="00577680"/>
    <w:pPr>
      <w:numPr>
        <w:ilvl w:val="0"/>
        <w:numId w:val="0"/>
      </w:numPr>
      <w:ind w:left="1247" w:hanging="1247"/>
    </w:pPr>
  </w:style>
  <w:style w:type="paragraph" w:customStyle="1" w:styleId="aExamBulletpar">
    <w:name w:val="aExamBulletpar"/>
    <w:basedOn w:val="aExampar"/>
    <w:rsid w:val="00577680"/>
    <w:pPr>
      <w:numPr>
        <w:ilvl w:val="0"/>
        <w:numId w:val="23"/>
      </w:numPr>
      <w:tabs>
        <w:tab w:val="clear" w:pos="1500"/>
        <w:tab w:val="num" w:pos="2000"/>
      </w:tabs>
      <w:ind w:left="2000"/>
    </w:pPr>
  </w:style>
  <w:style w:type="paragraph" w:customStyle="1" w:styleId="aExamHdgsubpar">
    <w:name w:val="aExamHdgsubpar"/>
    <w:basedOn w:val="aExamHdgss"/>
    <w:next w:val="aExamsubpar"/>
    <w:rsid w:val="00577680"/>
    <w:pPr>
      <w:numPr>
        <w:numId w:val="27"/>
      </w:numPr>
      <w:tabs>
        <w:tab w:val="clear" w:pos="2000"/>
      </w:tabs>
      <w:ind w:left="2140" w:firstLine="0"/>
    </w:pPr>
  </w:style>
  <w:style w:type="paragraph" w:customStyle="1" w:styleId="aExamsubpar">
    <w:name w:val="aExamsubpar"/>
    <w:basedOn w:val="aExamss"/>
    <w:rsid w:val="00577680"/>
    <w:pPr>
      <w:ind w:left="2140"/>
    </w:pPr>
  </w:style>
  <w:style w:type="paragraph" w:customStyle="1" w:styleId="aExamNumsubpar">
    <w:name w:val="aExamNumsubpar"/>
    <w:basedOn w:val="aExamsubpar"/>
    <w:rsid w:val="00577680"/>
    <w:pPr>
      <w:tabs>
        <w:tab w:val="left" w:pos="2540"/>
      </w:tabs>
      <w:ind w:left="2540" w:hanging="400"/>
    </w:pPr>
  </w:style>
  <w:style w:type="paragraph" w:customStyle="1" w:styleId="aExamNumTextsubpar">
    <w:name w:val="aExamNumTextsubpar"/>
    <w:basedOn w:val="aExampar"/>
    <w:rsid w:val="00577680"/>
    <w:pPr>
      <w:ind w:left="2540"/>
    </w:pPr>
  </w:style>
  <w:style w:type="paragraph" w:customStyle="1" w:styleId="aExamBulletsubpar">
    <w:name w:val="aExamBulletsubpar"/>
    <w:basedOn w:val="aExamsubpar"/>
    <w:rsid w:val="00577680"/>
    <w:pPr>
      <w:numPr>
        <w:ilvl w:val="0"/>
        <w:numId w:val="0"/>
      </w:numPr>
      <w:tabs>
        <w:tab w:val="num" w:pos="360"/>
      </w:tabs>
      <w:ind w:left="360" w:hanging="360"/>
    </w:pPr>
  </w:style>
  <w:style w:type="paragraph" w:customStyle="1" w:styleId="aNoteTextss">
    <w:name w:val="aNoteTextss"/>
    <w:basedOn w:val="aNotess"/>
    <w:rsid w:val="00577680"/>
    <w:pPr>
      <w:numPr>
        <w:numId w:val="16"/>
      </w:numPr>
      <w:tabs>
        <w:tab w:val="clear" w:pos="2540"/>
      </w:tabs>
      <w:spacing w:before="0"/>
      <w:ind w:left="1900" w:firstLine="0"/>
    </w:pPr>
  </w:style>
  <w:style w:type="paragraph" w:customStyle="1" w:styleId="aNoteParass">
    <w:name w:val="aNoteParass"/>
    <w:basedOn w:val="aNotess"/>
    <w:rsid w:val="00577680"/>
    <w:pPr>
      <w:tabs>
        <w:tab w:val="right" w:pos="2140"/>
        <w:tab w:val="left" w:pos="2400"/>
      </w:tabs>
      <w:spacing w:before="0"/>
      <w:ind w:left="2400" w:hanging="1300"/>
    </w:pPr>
  </w:style>
  <w:style w:type="paragraph" w:customStyle="1" w:styleId="aNoteParapar">
    <w:name w:val="aNoteParapar"/>
    <w:basedOn w:val="aNotepar"/>
    <w:rsid w:val="00577680"/>
    <w:pPr>
      <w:tabs>
        <w:tab w:val="right" w:pos="2640"/>
      </w:tabs>
      <w:spacing w:before="0"/>
      <w:ind w:left="2920" w:hanging="1320"/>
    </w:pPr>
  </w:style>
  <w:style w:type="paragraph" w:customStyle="1" w:styleId="aNotesubpar">
    <w:name w:val="aNotesubpar"/>
    <w:basedOn w:val="BillBasic"/>
    <w:next w:val="aNoteTextsubpar"/>
    <w:rsid w:val="00577680"/>
    <w:pPr>
      <w:ind w:left="2940" w:hanging="800"/>
    </w:pPr>
    <w:rPr>
      <w:sz w:val="20"/>
    </w:rPr>
  </w:style>
  <w:style w:type="paragraph" w:customStyle="1" w:styleId="aNoteTextsubpar">
    <w:name w:val="aNoteTextsubpar"/>
    <w:basedOn w:val="aNotesubpar"/>
    <w:rsid w:val="00577680"/>
    <w:pPr>
      <w:spacing w:before="0"/>
      <w:ind w:firstLine="0"/>
    </w:pPr>
  </w:style>
  <w:style w:type="paragraph" w:customStyle="1" w:styleId="aNoteParasubpar">
    <w:name w:val="aNoteParasubpar"/>
    <w:basedOn w:val="aNotesubpar"/>
    <w:rsid w:val="00577680"/>
    <w:pPr>
      <w:tabs>
        <w:tab w:val="right" w:pos="3180"/>
      </w:tabs>
      <w:spacing w:before="0"/>
      <w:ind w:left="3460" w:hanging="1320"/>
    </w:pPr>
  </w:style>
  <w:style w:type="paragraph" w:customStyle="1" w:styleId="aNoteBulletann">
    <w:name w:val="aNoteBulletann"/>
    <w:basedOn w:val="aNotess"/>
    <w:rsid w:val="00577680"/>
    <w:pPr>
      <w:tabs>
        <w:tab w:val="left" w:pos="2200"/>
      </w:tabs>
      <w:spacing w:before="0"/>
      <w:ind w:left="0" w:firstLine="0"/>
    </w:pPr>
  </w:style>
  <w:style w:type="paragraph" w:customStyle="1" w:styleId="aNoteBulletparann">
    <w:name w:val="aNoteBulletparann"/>
    <w:basedOn w:val="aNotepar"/>
    <w:rsid w:val="00577680"/>
    <w:pPr>
      <w:tabs>
        <w:tab w:val="left" w:pos="2700"/>
      </w:tabs>
      <w:spacing w:before="0"/>
      <w:ind w:left="0" w:firstLine="0"/>
    </w:pPr>
  </w:style>
  <w:style w:type="paragraph" w:customStyle="1" w:styleId="aNoteBulletsubpar">
    <w:name w:val="aNoteBulletsubpar"/>
    <w:basedOn w:val="aNotesubpar"/>
    <w:rsid w:val="00577680"/>
    <w:pPr>
      <w:tabs>
        <w:tab w:val="num" w:pos="1492"/>
        <w:tab w:val="left" w:pos="3240"/>
      </w:tabs>
      <w:spacing w:before="0"/>
      <w:ind w:left="1492" w:hanging="360"/>
    </w:pPr>
  </w:style>
  <w:style w:type="paragraph" w:customStyle="1" w:styleId="aNoteBulletss">
    <w:name w:val="aNoteBulletss"/>
    <w:basedOn w:val="Normal"/>
    <w:rsid w:val="00577680"/>
    <w:pPr>
      <w:numPr>
        <w:numId w:val="18"/>
      </w:numPr>
      <w:suppressLineNumbers w:val="0"/>
      <w:tabs>
        <w:tab w:val="clear" w:pos="3300"/>
        <w:tab w:val="num" w:pos="2300"/>
      </w:tabs>
      <w:overflowPunct/>
      <w:autoSpaceDE/>
      <w:autoSpaceDN/>
      <w:adjustRightInd/>
      <w:spacing w:before="0" w:after="60"/>
      <w:ind w:left="2300" w:hanging="400"/>
      <w:jc w:val="both"/>
      <w:textAlignment w:val="auto"/>
    </w:pPr>
    <w:rPr>
      <w:sz w:val="20"/>
    </w:rPr>
  </w:style>
  <w:style w:type="paragraph" w:customStyle="1" w:styleId="aNoteBulletpar">
    <w:name w:val="aNoteBulletpar"/>
    <w:basedOn w:val="aNotepar"/>
    <w:rsid w:val="00577680"/>
    <w:pPr>
      <w:numPr>
        <w:numId w:val="22"/>
      </w:numPr>
      <w:tabs>
        <w:tab w:val="clear" w:pos="2300"/>
        <w:tab w:val="num" w:pos="2800"/>
      </w:tabs>
      <w:spacing w:before="0"/>
      <w:ind w:left="2800"/>
    </w:pPr>
  </w:style>
  <w:style w:type="paragraph" w:customStyle="1" w:styleId="aExplanBullet">
    <w:name w:val="aExplanBullet"/>
    <w:basedOn w:val="aExplanText"/>
    <w:rsid w:val="00577680"/>
    <w:pPr>
      <w:numPr>
        <w:numId w:val="26"/>
      </w:numPr>
      <w:tabs>
        <w:tab w:val="clear" w:pos="2800"/>
        <w:tab w:val="num" w:pos="400"/>
      </w:tabs>
      <w:ind w:left="400"/>
    </w:pPr>
  </w:style>
  <w:style w:type="paragraph" w:customStyle="1" w:styleId="AuthLaw">
    <w:name w:val="AuthLaw"/>
    <w:basedOn w:val="BillBasic"/>
    <w:rsid w:val="00577680"/>
    <w:pPr>
      <w:numPr>
        <w:numId w:val="25"/>
      </w:numPr>
      <w:tabs>
        <w:tab w:val="clear" w:pos="400"/>
      </w:tabs>
      <w:ind w:left="0" w:firstLine="0"/>
    </w:pPr>
    <w:rPr>
      <w:rFonts w:ascii="Arial" w:hAnsi="Arial"/>
      <w:b/>
      <w:sz w:val="20"/>
    </w:rPr>
  </w:style>
  <w:style w:type="paragraph" w:customStyle="1" w:styleId="aExamNumpar">
    <w:name w:val="aExamNumpar"/>
    <w:basedOn w:val="aExamINumss"/>
    <w:rsid w:val="00577680"/>
    <w:pPr>
      <w:tabs>
        <w:tab w:val="clear" w:pos="1500"/>
        <w:tab w:val="left" w:pos="2000"/>
      </w:tabs>
      <w:ind w:left="2000"/>
    </w:pPr>
  </w:style>
  <w:style w:type="paragraph" w:customStyle="1" w:styleId="Schsectionheading">
    <w:name w:val="Sch section heading"/>
    <w:basedOn w:val="BillBasic"/>
    <w:next w:val="Amain"/>
    <w:rsid w:val="00577680"/>
    <w:pPr>
      <w:spacing w:before="160" w:after="0"/>
      <w:jc w:val="left"/>
      <w:outlineLvl w:val="4"/>
    </w:pPr>
    <w:rPr>
      <w:rFonts w:ascii="Arial" w:hAnsi="Arial"/>
      <w:b/>
    </w:rPr>
  </w:style>
  <w:style w:type="paragraph" w:customStyle="1" w:styleId="SchAmain">
    <w:name w:val="Sch A main"/>
    <w:basedOn w:val="Normal"/>
    <w:rsid w:val="00577680"/>
    <w:pPr>
      <w:suppressLineNumbers w:val="0"/>
      <w:overflowPunct/>
      <w:autoSpaceDE/>
      <w:autoSpaceDN/>
      <w:adjustRightInd/>
      <w:spacing w:before="80" w:after="60"/>
      <w:ind w:left="1247" w:hanging="1247"/>
      <w:textAlignment w:val="auto"/>
    </w:pPr>
  </w:style>
  <w:style w:type="paragraph" w:customStyle="1" w:styleId="SchApara">
    <w:name w:val="Sch A para"/>
    <w:basedOn w:val="Normal"/>
    <w:rsid w:val="00577680"/>
    <w:pPr>
      <w:numPr>
        <w:ilvl w:val="5"/>
        <w:numId w:val="28"/>
      </w:numPr>
      <w:suppressLineNumbers w:val="0"/>
      <w:tabs>
        <w:tab w:val="clear" w:pos="1100"/>
        <w:tab w:val="num" w:pos="1600"/>
      </w:tabs>
      <w:overflowPunct/>
      <w:autoSpaceDE/>
      <w:autoSpaceDN/>
      <w:adjustRightInd/>
      <w:spacing w:before="80" w:after="60"/>
      <w:ind w:left="1600"/>
      <w:textAlignment w:val="auto"/>
    </w:pPr>
  </w:style>
  <w:style w:type="paragraph" w:customStyle="1" w:styleId="SchAsubpara">
    <w:name w:val="Sch A subpara"/>
    <w:basedOn w:val="Normal"/>
    <w:rsid w:val="00577680"/>
    <w:pPr>
      <w:numPr>
        <w:ilvl w:val="6"/>
        <w:numId w:val="28"/>
      </w:numPr>
      <w:suppressLineNumbers w:val="0"/>
      <w:tabs>
        <w:tab w:val="clear" w:pos="1600"/>
        <w:tab w:val="num" w:pos="2140"/>
      </w:tabs>
      <w:overflowPunct/>
      <w:autoSpaceDE/>
      <w:autoSpaceDN/>
      <w:adjustRightInd/>
      <w:spacing w:before="80" w:after="60"/>
      <w:ind w:left="2140"/>
      <w:textAlignment w:val="auto"/>
    </w:pPr>
  </w:style>
  <w:style w:type="paragraph" w:customStyle="1" w:styleId="SchAsubsubpara">
    <w:name w:val="Sch A subsubpara"/>
    <w:basedOn w:val="Asubsubpara"/>
    <w:rsid w:val="00577680"/>
    <w:pPr>
      <w:numPr>
        <w:numId w:val="28"/>
      </w:numPr>
      <w:tabs>
        <w:tab w:val="clear" w:pos="2140"/>
        <w:tab w:val="num" w:pos="2660"/>
      </w:tabs>
      <w:ind w:left="2660"/>
    </w:pPr>
  </w:style>
  <w:style w:type="paragraph" w:customStyle="1" w:styleId="TOCOL1">
    <w:name w:val="TOCOL 1"/>
    <w:basedOn w:val="TOC1"/>
    <w:rsid w:val="00577680"/>
    <w:pPr>
      <w:numPr>
        <w:ilvl w:val="8"/>
        <w:numId w:val="28"/>
      </w:numPr>
      <w:tabs>
        <w:tab w:val="clear" w:pos="2660"/>
        <w:tab w:val="clear" w:pos="7655"/>
        <w:tab w:val="left" w:pos="2000"/>
        <w:tab w:val="right" w:pos="7672"/>
      </w:tabs>
      <w:spacing w:after="20"/>
      <w:ind w:left="0" w:right="440" w:firstLine="0"/>
    </w:pPr>
    <w:rPr>
      <w:rFonts w:ascii="Arial" w:hAnsi="Arial"/>
      <w:caps w:val="0"/>
      <w:noProof/>
      <w:szCs w:val="20"/>
    </w:rPr>
  </w:style>
  <w:style w:type="paragraph" w:customStyle="1" w:styleId="TOCOL2">
    <w:name w:val="TOCOL 2"/>
    <w:basedOn w:val="TOC2"/>
    <w:rsid w:val="00577680"/>
    <w:pPr>
      <w:tabs>
        <w:tab w:val="clear" w:pos="7655"/>
        <w:tab w:val="left" w:pos="2000"/>
        <w:tab w:val="right" w:pos="7672"/>
      </w:tabs>
      <w:overflowPunct/>
      <w:autoSpaceDE/>
      <w:autoSpaceDN/>
      <w:adjustRightInd/>
      <w:spacing w:before="240" w:after="20"/>
      <w:ind w:left="2000" w:right="440" w:hanging="2000"/>
      <w:textAlignment w:val="auto"/>
    </w:pPr>
    <w:rPr>
      <w:rFonts w:ascii="Arial" w:hAnsi="Arial"/>
      <w:noProof/>
      <w:sz w:val="24"/>
      <w:szCs w:val="20"/>
    </w:rPr>
  </w:style>
  <w:style w:type="paragraph" w:customStyle="1" w:styleId="TOCOL3">
    <w:name w:val="TOCOL 3"/>
    <w:basedOn w:val="TOC3"/>
    <w:rsid w:val="00577680"/>
    <w:pPr>
      <w:tabs>
        <w:tab w:val="clear" w:pos="7655"/>
        <w:tab w:val="left" w:pos="2000"/>
        <w:tab w:val="right" w:pos="7672"/>
      </w:tabs>
      <w:overflowPunct/>
      <w:autoSpaceDE/>
      <w:autoSpaceDN/>
      <w:adjustRightInd/>
      <w:spacing w:before="80" w:after="40"/>
      <w:ind w:left="2000" w:right="440" w:hanging="2000"/>
      <w:textAlignment w:val="auto"/>
    </w:pPr>
    <w:rPr>
      <w:rFonts w:ascii="Arial" w:hAnsi="Arial"/>
      <w:b/>
      <w:noProof/>
    </w:rPr>
  </w:style>
  <w:style w:type="paragraph" w:customStyle="1" w:styleId="TOCOL4">
    <w:name w:val="TOCOL 4"/>
    <w:basedOn w:val="TOC4"/>
    <w:rsid w:val="00577680"/>
    <w:pPr>
      <w:tabs>
        <w:tab w:val="clear" w:pos="1191"/>
        <w:tab w:val="clear" w:pos="6237"/>
        <w:tab w:val="left" w:pos="2000"/>
      </w:tabs>
      <w:overflowPunct/>
      <w:autoSpaceDE/>
      <w:autoSpaceDN/>
      <w:adjustRightInd/>
      <w:spacing w:before="80" w:after="40"/>
      <w:ind w:left="2000" w:right="440" w:hanging="2000"/>
      <w:textAlignment w:val="auto"/>
    </w:pPr>
    <w:rPr>
      <w:rFonts w:ascii="Arial" w:hAnsi="Arial"/>
      <w:caps w:val="0"/>
      <w:noProof/>
    </w:rPr>
  </w:style>
  <w:style w:type="paragraph" w:customStyle="1" w:styleId="TOCOL5">
    <w:name w:val="TOCOL 5"/>
    <w:basedOn w:val="TOC5"/>
    <w:rsid w:val="00577680"/>
    <w:pPr>
      <w:tabs>
        <w:tab w:val="clear" w:pos="6237"/>
        <w:tab w:val="left" w:pos="400"/>
        <w:tab w:val="left" w:pos="1000"/>
        <w:tab w:val="right" w:pos="7672"/>
      </w:tabs>
      <w:overflowPunct/>
      <w:autoSpaceDE/>
      <w:autoSpaceDN/>
      <w:adjustRightInd/>
      <w:spacing w:before="40" w:after="20"/>
      <w:ind w:left="1000" w:right="440" w:hanging="1000"/>
      <w:textAlignment w:val="auto"/>
    </w:pPr>
    <w:rPr>
      <w:rFonts w:ascii="Arial" w:hAnsi="Arial"/>
      <w:b w:val="0"/>
      <w:noProof/>
    </w:rPr>
  </w:style>
  <w:style w:type="paragraph" w:customStyle="1" w:styleId="TOCOL6">
    <w:name w:val="TOCOL 6"/>
    <w:basedOn w:val="TOC6"/>
    <w:rsid w:val="00577680"/>
    <w:pPr>
      <w:tabs>
        <w:tab w:val="clear" w:pos="1474"/>
        <w:tab w:val="clear" w:pos="6237"/>
        <w:tab w:val="left" w:pos="2000"/>
        <w:tab w:val="right" w:pos="7672"/>
      </w:tabs>
      <w:overflowPunct/>
      <w:autoSpaceDE/>
      <w:autoSpaceDN/>
      <w:adjustRightInd/>
      <w:spacing w:before="240" w:after="20"/>
      <w:ind w:left="2000" w:right="440" w:hanging="2000"/>
      <w:textAlignment w:val="auto"/>
    </w:pPr>
    <w:rPr>
      <w:rFonts w:ascii="Arial" w:hAnsi="Arial"/>
      <w:b/>
      <w:noProof/>
      <w:sz w:val="24"/>
    </w:rPr>
  </w:style>
  <w:style w:type="paragraph" w:customStyle="1" w:styleId="TOCOL7">
    <w:name w:val="TOCOL 7"/>
    <w:basedOn w:val="TOC7"/>
    <w:rsid w:val="00577680"/>
    <w:pPr>
      <w:tabs>
        <w:tab w:val="left" w:pos="2000"/>
        <w:tab w:val="right" w:pos="7672"/>
      </w:tabs>
      <w:overflowPunct/>
      <w:autoSpaceDE/>
      <w:autoSpaceDN/>
      <w:adjustRightInd/>
      <w:spacing w:before="120" w:after="20"/>
      <w:ind w:left="2000" w:right="440" w:hanging="2000"/>
      <w:jc w:val="left"/>
      <w:textAlignment w:val="auto"/>
    </w:pPr>
    <w:rPr>
      <w:rFonts w:ascii="Arial" w:hAnsi="Arial"/>
      <w:b/>
      <w:noProof/>
    </w:rPr>
  </w:style>
  <w:style w:type="paragraph" w:customStyle="1" w:styleId="TOCOL8">
    <w:name w:val="TOCOL 8"/>
    <w:basedOn w:val="TOC8"/>
    <w:rsid w:val="00577680"/>
    <w:pPr>
      <w:tabs>
        <w:tab w:val="clear" w:pos="7655"/>
        <w:tab w:val="left" w:pos="2000"/>
        <w:tab w:val="right" w:pos="7672"/>
      </w:tabs>
      <w:overflowPunct/>
      <w:autoSpaceDE/>
      <w:autoSpaceDN/>
      <w:adjustRightInd/>
      <w:spacing w:before="80" w:after="40"/>
      <w:ind w:left="2000" w:right="440" w:hanging="2000"/>
      <w:textAlignment w:val="auto"/>
    </w:pPr>
    <w:rPr>
      <w:rFonts w:ascii="Arial" w:hAnsi="Arial"/>
      <w:b/>
      <w:caps w:val="0"/>
      <w:noProof/>
      <w:szCs w:val="20"/>
    </w:rPr>
  </w:style>
  <w:style w:type="paragraph" w:customStyle="1" w:styleId="TOCOL9">
    <w:name w:val="TOCOL 9"/>
    <w:basedOn w:val="TOC9"/>
    <w:rsid w:val="00577680"/>
    <w:pPr>
      <w:suppressLineNumbers w:val="0"/>
      <w:tabs>
        <w:tab w:val="clear" w:pos="6237"/>
      </w:tabs>
      <w:overflowPunct/>
      <w:autoSpaceDE/>
      <w:autoSpaceDN/>
      <w:adjustRightInd/>
      <w:ind w:left="1920" w:right="0"/>
      <w:textAlignment w:val="auto"/>
    </w:pPr>
    <w:rPr>
      <w:sz w:val="24"/>
    </w:rPr>
  </w:style>
  <w:style w:type="paragraph" w:customStyle="1" w:styleId="Billname1">
    <w:name w:val="Billname1"/>
    <w:basedOn w:val="Normal"/>
    <w:rsid w:val="00577680"/>
    <w:pPr>
      <w:suppressLineNumbers w:val="0"/>
      <w:tabs>
        <w:tab w:val="left" w:pos="2400"/>
      </w:tabs>
      <w:overflowPunct/>
      <w:autoSpaceDE/>
      <w:autoSpaceDN/>
      <w:adjustRightInd/>
      <w:spacing w:before="1000" w:after="100"/>
      <w:textAlignment w:val="auto"/>
    </w:pPr>
    <w:rPr>
      <w:rFonts w:ascii="Arial" w:hAnsi="Arial"/>
      <w:b/>
      <w:sz w:val="40"/>
    </w:rPr>
  </w:style>
  <w:style w:type="paragraph" w:customStyle="1" w:styleId="TableText10">
    <w:name w:val="TableText10"/>
    <w:basedOn w:val="TableText"/>
    <w:rsid w:val="00577680"/>
    <w:rPr>
      <w:sz w:val="20"/>
    </w:rPr>
  </w:style>
  <w:style w:type="paragraph" w:customStyle="1" w:styleId="TablePara10">
    <w:name w:val="TablePara10"/>
    <w:basedOn w:val="tablepara"/>
    <w:rsid w:val="00577680"/>
    <w:rPr>
      <w:sz w:val="20"/>
    </w:rPr>
  </w:style>
  <w:style w:type="paragraph" w:customStyle="1" w:styleId="TableSubPara10">
    <w:name w:val="TableSubPara10"/>
    <w:basedOn w:val="tablesubpara"/>
    <w:rsid w:val="00577680"/>
    <w:rPr>
      <w:sz w:val="20"/>
    </w:rPr>
  </w:style>
  <w:style w:type="character" w:customStyle="1" w:styleId="charContents">
    <w:name w:val="charContents"/>
    <w:basedOn w:val="DefaultParagraphFont"/>
    <w:rsid w:val="00577680"/>
    <w:rPr>
      <w:rFonts w:cs="Times New Roman"/>
    </w:rPr>
  </w:style>
  <w:style w:type="character" w:customStyle="1" w:styleId="charPage">
    <w:name w:val="charPage"/>
    <w:basedOn w:val="DefaultParagraphFont"/>
    <w:rsid w:val="00577680"/>
    <w:rPr>
      <w:rFonts w:cs="Times New Roman"/>
    </w:rPr>
  </w:style>
  <w:style w:type="paragraph" w:customStyle="1" w:styleId="Letterhead">
    <w:name w:val="Letterhead"/>
    <w:rsid w:val="00577680"/>
    <w:pPr>
      <w:widowControl w:val="0"/>
      <w:spacing w:after="180"/>
      <w:jc w:val="right"/>
    </w:pPr>
    <w:rPr>
      <w:rFonts w:ascii="Arial" w:hAnsi="Arial"/>
      <w:sz w:val="32"/>
      <w:lang w:eastAsia="en-US"/>
    </w:rPr>
  </w:style>
  <w:style w:type="paragraph" w:customStyle="1" w:styleId="IShadedschclause0">
    <w:name w:val="I Shaded sch clause"/>
    <w:basedOn w:val="IH5Sec"/>
    <w:rsid w:val="00577680"/>
    <w:pPr>
      <w:shd w:val="pct15" w:color="auto" w:fill="FFFFFF"/>
      <w:tabs>
        <w:tab w:val="clear" w:pos="1100"/>
        <w:tab w:val="left" w:pos="700"/>
      </w:tabs>
      <w:ind w:left="700" w:hanging="700"/>
    </w:pPr>
  </w:style>
  <w:style w:type="paragraph" w:customStyle="1" w:styleId="Billfooter">
    <w:name w:val="Billfooter"/>
    <w:basedOn w:val="Normal"/>
    <w:rsid w:val="00577680"/>
    <w:pPr>
      <w:suppressLineNumbers w:val="0"/>
      <w:tabs>
        <w:tab w:val="right" w:pos="7200"/>
      </w:tabs>
      <w:overflowPunct/>
      <w:autoSpaceDE/>
      <w:autoSpaceDN/>
      <w:adjustRightInd/>
      <w:spacing w:before="0"/>
      <w:jc w:val="both"/>
      <w:textAlignment w:val="auto"/>
    </w:pPr>
    <w:rPr>
      <w:sz w:val="18"/>
    </w:rPr>
  </w:style>
  <w:style w:type="paragraph" w:customStyle="1" w:styleId="Status">
    <w:name w:val="Status"/>
    <w:basedOn w:val="Normal"/>
    <w:rsid w:val="00577680"/>
    <w:pPr>
      <w:suppressLineNumbers w:val="0"/>
      <w:overflowPunct/>
      <w:autoSpaceDE/>
      <w:autoSpaceDN/>
      <w:adjustRightInd/>
      <w:spacing w:before="280"/>
      <w:jc w:val="center"/>
      <w:textAlignment w:val="auto"/>
    </w:pPr>
    <w:rPr>
      <w:rFonts w:ascii="Arial" w:hAnsi="Arial"/>
      <w:sz w:val="14"/>
    </w:rPr>
  </w:style>
  <w:style w:type="character" w:customStyle="1" w:styleId="StyleArialBold">
    <w:name w:val="Style Arial Bold"/>
    <w:rsid w:val="00577680"/>
    <w:rPr>
      <w:rFonts w:ascii="Arial" w:hAnsi="Arial"/>
    </w:rPr>
  </w:style>
  <w:style w:type="paragraph" w:customStyle="1" w:styleId="TableBold">
    <w:name w:val="Table + Bold"/>
    <w:basedOn w:val="Normal"/>
    <w:rsid w:val="00577680"/>
    <w:pPr>
      <w:suppressLineNumbers w:val="0"/>
      <w:overflowPunct/>
      <w:autoSpaceDE/>
      <w:autoSpaceDN/>
      <w:adjustRightInd/>
      <w:spacing w:before="0"/>
      <w:jc w:val="both"/>
      <w:textAlignment w:val="auto"/>
    </w:pPr>
    <w:rPr>
      <w:rFonts w:ascii="Arial" w:hAnsi="Arial"/>
      <w:b/>
      <w:bCs/>
      <w:sz w:val="22"/>
      <w:szCs w:val="24"/>
      <w:lang w:eastAsia="en-AU"/>
    </w:rPr>
  </w:style>
  <w:style w:type="paragraph" w:customStyle="1" w:styleId="BulletDraftSub-paragraph">
    <w:name w:val="Bullet Draft Sub-paragraph"/>
    <w:next w:val="Normal"/>
    <w:rsid w:val="00577680"/>
    <w:pPr>
      <w:spacing w:before="120"/>
    </w:pPr>
    <w:rPr>
      <w:sz w:val="24"/>
      <w:lang w:eastAsia="en-US"/>
    </w:rPr>
  </w:style>
  <w:style w:type="paragraph" w:customStyle="1" w:styleId="ySubsection">
    <w:name w:val="ySubsection"/>
    <w:basedOn w:val="Normal"/>
    <w:rsid w:val="00577680"/>
    <w:pPr>
      <w:suppressLineNumbers w:val="0"/>
      <w:tabs>
        <w:tab w:val="right" w:pos="595"/>
        <w:tab w:val="left" w:pos="879"/>
      </w:tabs>
      <w:overflowPunct/>
      <w:autoSpaceDE/>
      <w:autoSpaceDN/>
      <w:adjustRightInd/>
      <w:spacing w:before="160"/>
      <w:ind w:left="879" w:hanging="879"/>
      <w:textAlignment w:val="auto"/>
    </w:pPr>
    <w:rPr>
      <w:sz w:val="22"/>
    </w:rPr>
  </w:style>
  <w:style w:type="character" w:customStyle="1" w:styleId="CharSClsNo">
    <w:name w:val="CharSClsNo"/>
    <w:basedOn w:val="DefaultParagraphFont"/>
    <w:rsid w:val="00577680"/>
    <w:rPr>
      <w:sz w:val="22"/>
      <w:lang w:val="en-AU"/>
    </w:rPr>
  </w:style>
  <w:style w:type="character" w:customStyle="1" w:styleId="CharSchNo">
    <w:name w:val="CharSchNo"/>
    <w:rsid w:val="00577680"/>
    <w:rPr>
      <w:noProof w:val="0"/>
      <w:lang w:val="en-AU"/>
    </w:rPr>
  </w:style>
  <w:style w:type="paragraph" w:customStyle="1" w:styleId="yHeading3">
    <w:name w:val="yHeading 3"/>
    <w:basedOn w:val="Heading3"/>
    <w:rsid w:val="00577680"/>
    <w:pPr>
      <w:numPr>
        <w:ilvl w:val="0"/>
        <w:numId w:val="0"/>
      </w:numPr>
      <w:overflowPunct/>
      <w:autoSpaceDE/>
      <w:autoSpaceDN/>
      <w:adjustRightInd/>
      <w:spacing w:before="240"/>
      <w:jc w:val="center"/>
      <w:textAlignment w:val="auto"/>
    </w:pPr>
    <w:rPr>
      <w:b/>
    </w:rPr>
  </w:style>
  <w:style w:type="paragraph" w:customStyle="1" w:styleId="yHeading5">
    <w:name w:val="yHeading 5"/>
    <w:basedOn w:val="Heading5"/>
    <w:rsid w:val="00577680"/>
    <w:pPr>
      <w:keepNext/>
      <w:keepLines/>
      <w:numPr>
        <w:ilvl w:val="0"/>
        <w:numId w:val="0"/>
      </w:numPr>
      <w:tabs>
        <w:tab w:val="left" w:pos="879"/>
      </w:tabs>
      <w:overflowPunct/>
      <w:autoSpaceDE/>
      <w:autoSpaceDN/>
      <w:adjustRightInd/>
      <w:spacing w:before="220"/>
      <w:ind w:left="879" w:hanging="879"/>
      <w:textAlignment w:val="auto"/>
    </w:pPr>
    <w:rPr>
      <w:b/>
      <w:sz w:val="22"/>
    </w:rPr>
  </w:style>
  <w:style w:type="paragraph" w:customStyle="1" w:styleId="yIndenta">
    <w:name w:val="yIndent(a)"/>
    <w:basedOn w:val="Normal"/>
    <w:rsid w:val="00577680"/>
    <w:pPr>
      <w:suppressLineNumbers w:val="0"/>
      <w:tabs>
        <w:tab w:val="right" w:pos="1332"/>
        <w:tab w:val="left" w:pos="1616"/>
      </w:tabs>
      <w:overflowPunct/>
      <w:autoSpaceDE/>
      <w:autoSpaceDN/>
      <w:adjustRightInd/>
      <w:spacing w:before="80"/>
      <w:ind w:left="1616" w:hanging="1616"/>
      <w:textAlignment w:val="auto"/>
    </w:pPr>
    <w:rPr>
      <w:sz w:val="22"/>
    </w:rPr>
  </w:style>
  <w:style w:type="paragraph" w:customStyle="1" w:styleId="yDefpara">
    <w:name w:val="yDefpara"/>
    <w:basedOn w:val="Normal"/>
    <w:rsid w:val="00577680"/>
    <w:pPr>
      <w:suppressLineNumbers w:val="0"/>
      <w:tabs>
        <w:tab w:val="right" w:pos="1332"/>
        <w:tab w:val="left" w:pos="1616"/>
      </w:tabs>
      <w:overflowPunct/>
      <w:autoSpaceDE/>
      <w:autoSpaceDN/>
      <w:adjustRightInd/>
      <w:spacing w:before="80"/>
      <w:ind w:left="1616" w:hanging="1616"/>
      <w:textAlignment w:val="auto"/>
    </w:pPr>
    <w:rPr>
      <w:snapToGrid w:val="0"/>
      <w:sz w:val="22"/>
    </w:rPr>
  </w:style>
  <w:style w:type="paragraph" w:customStyle="1" w:styleId="yDefstart">
    <w:name w:val="yDefstart"/>
    <w:basedOn w:val="Normal"/>
    <w:rsid w:val="00577680"/>
    <w:pPr>
      <w:suppressLineNumbers w:val="0"/>
      <w:tabs>
        <w:tab w:val="left" w:pos="879"/>
      </w:tabs>
      <w:overflowPunct/>
      <w:autoSpaceDE/>
      <w:autoSpaceDN/>
      <w:adjustRightInd/>
      <w:spacing w:before="80"/>
      <w:ind w:left="879" w:hanging="879"/>
      <w:textAlignment w:val="auto"/>
    </w:pPr>
    <w:rPr>
      <w:snapToGrid w:val="0"/>
      <w:sz w:val="22"/>
    </w:rPr>
  </w:style>
  <w:style w:type="paragraph" w:customStyle="1" w:styleId="yFootnotesection">
    <w:name w:val="yFootnote(section)"/>
    <w:basedOn w:val="Normal"/>
    <w:rsid w:val="00577680"/>
    <w:pPr>
      <w:keepLines/>
      <w:suppressLineNumbers w:val="0"/>
      <w:tabs>
        <w:tab w:val="left" w:pos="893"/>
      </w:tabs>
      <w:overflowPunct/>
      <w:autoSpaceDE/>
      <w:autoSpaceDN/>
      <w:adjustRightInd/>
      <w:ind w:left="890" w:hanging="890"/>
      <w:textAlignment w:val="auto"/>
    </w:pPr>
    <w:rPr>
      <w:i/>
      <w:snapToGrid w:val="0"/>
      <w:sz w:val="22"/>
    </w:rPr>
  </w:style>
  <w:style w:type="paragraph" w:customStyle="1" w:styleId="yShoulderClause">
    <w:name w:val="yShoulderClause"/>
    <w:next w:val="ySubsection"/>
    <w:rsid w:val="00577680"/>
    <w:pPr>
      <w:spacing w:before="120"/>
      <w:jc w:val="right"/>
    </w:pPr>
    <w:rPr>
      <w:sz w:val="22"/>
      <w:lang w:eastAsia="en-US"/>
    </w:rPr>
  </w:style>
  <w:style w:type="paragraph" w:customStyle="1" w:styleId="yScheduleHeading">
    <w:name w:val="yScheduleHeading"/>
    <w:basedOn w:val="Normal"/>
    <w:rsid w:val="00577680"/>
    <w:pPr>
      <w:keepNext/>
      <w:pageBreakBefore/>
      <w:suppressLineNumbers w:val="0"/>
      <w:overflowPunct/>
      <w:autoSpaceDE/>
      <w:autoSpaceDN/>
      <w:adjustRightInd/>
      <w:spacing w:before="0"/>
      <w:jc w:val="center"/>
      <w:textAlignment w:val="auto"/>
      <w:outlineLvl w:val="1"/>
    </w:pPr>
    <w:rPr>
      <w:b/>
      <w:snapToGrid w:val="0"/>
      <w:sz w:val="28"/>
    </w:rPr>
  </w:style>
  <w:style w:type="paragraph" w:customStyle="1" w:styleId="yTable">
    <w:name w:val="yTable"/>
    <w:basedOn w:val="Normal"/>
    <w:rsid w:val="00577680"/>
    <w:pPr>
      <w:suppressLineNumbers w:val="0"/>
      <w:overflowPunct/>
      <w:autoSpaceDE/>
      <w:autoSpaceDN/>
      <w:adjustRightInd/>
      <w:spacing w:before="60"/>
      <w:textAlignment w:val="auto"/>
    </w:pPr>
    <w:rPr>
      <w:sz w:val="22"/>
    </w:rPr>
  </w:style>
  <w:style w:type="paragraph" w:customStyle="1" w:styleId="yFootnoteheading">
    <w:name w:val="yFootnote(heading)"/>
    <w:basedOn w:val="Normal"/>
    <w:rsid w:val="00577680"/>
    <w:pPr>
      <w:suppressLineNumbers w:val="0"/>
      <w:tabs>
        <w:tab w:val="left" w:pos="879"/>
      </w:tabs>
      <w:overflowPunct/>
      <w:autoSpaceDE/>
      <w:autoSpaceDN/>
      <w:adjustRightInd/>
      <w:ind w:left="879" w:hanging="879"/>
      <w:textAlignment w:val="auto"/>
    </w:pPr>
    <w:rPr>
      <w:i/>
      <w:sz w:val="22"/>
    </w:rPr>
  </w:style>
  <w:style w:type="character" w:customStyle="1" w:styleId="CharSDivNo">
    <w:name w:val="CharSDivNo"/>
    <w:basedOn w:val="DefaultParagraphFont"/>
    <w:rsid w:val="00577680"/>
    <w:rPr>
      <w:sz w:val="24"/>
      <w:lang w:val="en-AU"/>
    </w:rPr>
  </w:style>
  <w:style w:type="character" w:customStyle="1" w:styleId="CharDefText">
    <w:name w:val="CharDefText"/>
    <w:basedOn w:val="DefaultParagraphFont"/>
    <w:rsid w:val="00577680"/>
    <w:rPr>
      <w:b/>
      <w:i/>
    </w:rPr>
  </w:style>
  <w:style w:type="character" w:customStyle="1" w:styleId="CharSchText">
    <w:name w:val="CharSchText"/>
    <w:rsid w:val="00577680"/>
    <w:rPr>
      <w:noProof w:val="0"/>
      <w:lang w:val="en-AU"/>
    </w:rPr>
  </w:style>
  <w:style w:type="paragraph" w:customStyle="1" w:styleId="zytable">
    <w:name w:val="zytable"/>
    <w:basedOn w:val="yTable"/>
    <w:rsid w:val="00577680"/>
    <w:pPr>
      <w:ind w:left="567" w:right="284"/>
    </w:pPr>
  </w:style>
  <w:style w:type="paragraph" w:customStyle="1" w:styleId="yMiscellaneousHeading">
    <w:name w:val="yMiscellaneous Heading"/>
    <w:basedOn w:val="Normal"/>
    <w:rsid w:val="00577680"/>
    <w:pPr>
      <w:keepNext/>
      <w:suppressLineNumbers w:val="0"/>
      <w:overflowPunct/>
      <w:autoSpaceDE/>
      <w:autoSpaceDN/>
      <w:adjustRightInd/>
      <w:spacing w:before="160"/>
      <w:jc w:val="center"/>
      <w:textAlignment w:val="auto"/>
    </w:pPr>
    <w:rPr>
      <w:sz w:val="22"/>
    </w:rPr>
  </w:style>
  <w:style w:type="character" w:customStyle="1" w:styleId="CharSDivText">
    <w:name w:val="CharSDivText"/>
    <w:basedOn w:val="DefaultParagraphFont"/>
    <w:rsid w:val="00577680"/>
    <w:rPr>
      <w:sz w:val="24"/>
    </w:rPr>
  </w:style>
  <w:style w:type="paragraph" w:customStyle="1" w:styleId="EgDraftSub-secDefParaindent">
    <w:name w:val="Eg Draft Sub-sec Def Para indent"/>
    <w:next w:val="Normal"/>
    <w:link w:val="EgDraftSub-secDefParaindentChar"/>
    <w:rsid w:val="00577680"/>
    <w:pPr>
      <w:spacing w:before="120"/>
      <w:ind w:left="2381"/>
    </w:pPr>
    <w:rPr>
      <w:lang w:eastAsia="en-US"/>
    </w:rPr>
  </w:style>
  <w:style w:type="character" w:customStyle="1" w:styleId="EgDraftSub-secDefParaindentChar">
    <w:name w:val="Eg Draft Sub-sec Def Para indent Char"/>
    <w:basedOn w:val="DraftParaEgChar"/>
    <w:link w:val="EgDraftSub-secDefParaindent"/>
    <w:rsid w:val="00577680"/>
    <w:rPr>
      <w:lang w:eastAsia="en-US"/>
    </w:rPr>
  </w:style>
  <w:style w:type="paragraph" w:customStyle="1" w:styleId="MTDisplayEquation">
    <w:name w:val="MTDisplayEquation"/>
    <w:basedOn w:val="Normal"/>
    <w:next w:val="Normal"/>
    <w:link w:val="MTDisplayEquationChar"/>
    <w:rsid w:val="00577680"/>
    <w:pPr>
      <w:tabs>
        <w:tab w:val="center" w:pos="3120"/>
        <w:tab w:val="right" w:pos="6240"/>
      </w:tabs>
      <w:spacing w:before="0"/>
    </w:pPr>
  </w:style>
  <w:style w:type="character" w:customStyle="1" w:styleId="MTDisplayEquationChar">
    <w:name w:val="MTDisplayEquation Char"/>
    <w:basedOn w:val="DefaultParagraphFont"/>
    <w:link w:val="MTDisplayEquation"/>
    <w:rsid w:val="00577680"/>
    <w:rPr>
      <w:sz w:val="24"/>
      <w:lang w:eastAsia="en-US"/>
    </w:rPr>
  </w:style>
  <w:style w:type="paragraph" w:styleId="ListParagraph">
    <w:name w:val="List Paragraph"/>
    <w:basedOn w:val="Normal"/>
    <w:uiPriority w:val="34"/>
    <w:qFormat/>
    <w:rsid w:val="00577680"/>
    <w:pPr>
      <w:suppressLineNumbers w:val="0"/>
      <w:overflowPunct/>
      <w:autoSpaceDE/>
      <w:autoSpaceDN/>
      <w:adjustRightInd/>
      <w:spacing w:before="0" w:afterLines="40"/>
      <w:ind w:left="720"/>
      <w:contextualSpacing/>
      <w:textAlignment w:val="auto"/>
    </w:pPr>
    <w:rPr>
      <w:szCs w:val="24"/>
      <w:lang w:eastAsia="en-AU"/>
    </w:rPr>
  </w:style>
  <w:style w:type="table" w:styleId="TableGrid">
    <w:name w:val="Table Grid"/>
    <w:basedOn w:val="TableNormal"/>
    <w:uiPriority w:val="59"/>
    <w:rsid w:val="005D638B"/>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638B"/>
    <w:rPr>
      <w:color w:val="808080"/>
    </w:rPr>
  </w:style>
  <w:style w:type="character" w:customStyle="1" w:styleId="DraftSub-sectionEgChar">
    <w:name w:val="Draft Sub-section Eg Char"/>
    <w:basedOn w:val="DefaultParagraphFont"/>
    <w:link w:val="DraftSub-sectionEg"/>
    <w:rsid w:val="00DD7118"/>
    <w:rPr>
      <w:lang w:eastAsia="en-US"/>
    </w:rPr>
  </w:style>
  <w:style w:type="character" w:customStyle="1" w:styleId="DraftSub-sectionNoteChar">
    <w:name w:val="Draft Sub-section Note Char"/>
    <w:basedOn w:val="DraftSub-sectionEgChar"/>
    <w:link w:val="DraftSub-sectionNote"/>
    <w:rsid w:val="00145DDF"/>
    <w:rPr>
      <w:lang w:eastAsia="en-US"/>
    </w:rPr>
  </w:style>
  <w:style w:type="paragraph" w:customStyle="1" w:styleId="NormalArial">
    <w:name w:val="Normal + Arial"/>
    <w:aliases w:val="10 pt"/>
    <w:basedOn w:val="Normal"/>
    <w:rsid w:val="00C363A8"/>
    <w:pPr>
      <w:suppressLineNumbers w:val="0"/>
      <w:overflowPunct/>
      <w:autoSpaceDE/>
      <w:autoSpaceDN/>
      <w:adjustRightInd/>
      <w:spacing w:before="0"/>
      <w:textAlignment w:val="auto"/>
    </w:pPr>
    <w:rPr>
      <w:szCs w:val="24"/>
      <w:lang w:eastAsia="en-AU"/>
    </w:rPr>
  </w:style>
  <w:style w:type="paragraph" w:customStyle="1" w:styleId="StyleDraftHeading1Left0cmHanging15cm">
    <w:name w:val="Style Draft Heading 1 + Left:  0 cm Hanging:  1.5 cm"/>
    <w:basedOn w:val="DraftHeading1"/>
    <w:autoRedefine/>
    <w:rsid w:val="00E60DAE"/>
    <w:pPr>
      <w:keepNext/>
      <w:ind w:left="851" w:hanging="851"/>
    </w:pPr>
    <w:rPr>
      <w:bCs/>
      <w:szCs w:val="20"/>
    </w:rPr>
  </w:style>
  <w:style w:type="paragraph" w:customStyle="1" w:styleId="StyleDraftHeading1Left0cmHanging15cm1">
    <w:name w:val="Style Draft Heading 1 + Left:  0 cm Hanging:  1.5 cm1"/>
    <w:basedOn w:val="DraftHeading1"/>
    <w:autoRedefine/>
    <w:rsid w:val="007272F6"/>
    <w:pPr>
      <w:keepNext/>
      <w:tabs>
        <w:tab w:val="left" w:pos="851"/>
        <w:tab w:val="left" w:pos="1134"/>
      </w:tabs>
      <w:ind w:left="142" w:hanging="142"/>
    </w:pPr>
    <w:rPr>
      <w:bCs/>
      <w:szCs w:val="20"/>
    </w:rPr>
  </w:style>
  <w:style w:type="paragraph" w:customStyle="1" w:styleId="StyleHeading-DIVISIONLeftLeft0cmHanging275cm">
    <w:name w:val="Style Heading - DIVISION + Left Left:  0 cm Hanging:  2.75 cm"/>
    <w:basedOn w:val="Heading-DIVISION"/>
    <w:autoRedefine/>
    <w:rsid w:val="00133494"/>
    <w:pPr>
      <w:keepNext/>
      <w:ind w:left="1559" w:hanging="850"/>
      <w:jc w:val="left"/>
    </w:pPr>
    <w:rPr>
      <w:bCs/>
    </w:rPr>
  </w:style>
  <w:style w:type="paragraph" w:styleId="Revision">
    <w:name w:val="Revision"/>
    <w:hidden/>
    <w:uiPriority w:val="99"/>
    <w:semiHidden/>
    <w:rsid w:val="009628D1"/>
    <w:rPr>
      <w:sz w:val="24"/>
      <w:lang w:eastAsia="en-US"/>
    </w:rPr>
  </w:style>
  <w:style w:type="character" w:styleId="UnresolvedMention">
    <w:name w:val="Unresolved Mention"/>
    <w:basedOn w:val="DefaultParagraphFont"/>
    <w:uiPriority w:val="99"/>
    <w:semiHidden/>
    <w:unhideWhenUsed/>
    <w:rsid w:val="00A2110A"/>
    <w:rPr>
      <w:color w:val="808080"/>
      <w:shd w:val="clear" w:color="auto" w:fill="E6E6E6"/>
    </w:rPr>
  </w:style>
  <w:style w:type="character" w:styleId="BookTitle">
    <w:name w:val="Book Title"/>
    <w:basedOn w:val="DefaultParagraphFont"/>
    <w:uiPriority w:val="33"/>
    <w:qFormat/>
    <w:rsid w:val="00DD34AA"/>
    <w:rPr>
      <w:b/>
      <w:bCs/>
      <w:i/>
      <w:iCs/>
      <w:spacing w:val="5"/>
    </w:rPr>
  </w:style>
  <w:style w:type="paragraph" w:customStyle="1" w:styleId="Normaldefinition">
    <w:name w:val="Normal (definition)"/>
    <w:basedOn w:val="Normal"/>
    <w:rsid w:val="0088345E"/>
    <w:pPr>
      <w:suppressLineNumbers w:val="0"/>
      <w:overflowPunct/>
      <w:autoSpaceDE/>
      <w:autoSpaceDN/>
      <w:adjustRightInd/>
      <w:spacing w:before="80" w:line="260" w:lineRule="atLeast"/>
      <w:ind w:left="1843" w:right="284"/>
      <w:textAlignment w:val="auto"/>
    </w:pPr>
    <w:rPr>
      <w:b/>
      <w:i/>
      <w:snapToGrid w:val="0"/>
      <w:lang w:eastAsia="en-AU"/>
    </w:rPr>
  </w:style>
  <w:style w:type="paragraph" w:customStyle="1" w:styleId="Normalregulation">
    <w:name w:val="Normal (regulation)"/>
    <w:basedOn w:val="Normal"/>
    <w:rsid w:val="0088345E"/>
    <w:pPr>
      <w:suppressLineNumbers w:val="0"/>
      <w:overflowPunct/>
      <w:autoSpaceDE/>
      <w:autoSpaceDN/>
      <w:adjustRightInd/>
      <w:spacing w:before="118" w:line="274" w:lineRule="exact"/>
      <w:ind w:left="709"/>
      <w:textAlignment w:val="auto"/>
    </w:pPr>
    <w:rPr>
      <w:b/>
      <w:lang w:eastAsia="en-AU"/>
    </w:rPr>
  </w:style>
  <w:style w:type="paragraph" w:customStyle="1" w:styleId="Normalpart">
    <w:name w:val="Normal (part)"/>
    <w:basedOn w:val="Normal"/>
    <w:rsid w:val="0088345E"/>
    <w:pPr>
      <w:suppressLineNumbers w:val="0"/>
      <w:overflowPunct/>
      <w:autoSpaceDE/>
      <w:autoSpaceDN/>
      <w:adjustRightInd/>
      <w:spacing w:before="258" w:line="317" w:lineRule="exact"/>
      <w:ind w:left="425"/>
      <w:textAlignment w:val="auto"/>
    </w:pPr>
    <w:rPr>
      <w:b/>
      <w:sz w:val="28"/>
      <w:lang w:eastAsia="en-AU"/>
    </w:rPr>
  </w:style>
  <w:style w:type="paragraph" w:customStyle="1" w:styleId="Normalsubregulation">
    <w:name w:val="Normal (subregulation)"/>
    <w:basedOn w:val="Normal"/>
    <w:rsid w:val="0088345E"/>
    <w:pPr>
      <w:suppressLineNumbers w:val="0"/>
      <w:tabs>
        <w:tab w:val="right" w:pos="1162"/>
        <w:tab w:val="left" w:pos="2127"/>
      </w:tabs>
      <w:overflowPunct/>
      <w:autoSpaceDE/>
      <w:autoSpaceDN/>
      <w:adjustRightInd/>
      <w:spacing w:before="160" w:line="260" w:lineRule="atLeast"/>
      <w:ind w:left="1758" w:right="284" w:hanging="340"/>
      <w:textAlignment w:val="auto"/>
    </w:pPr>
    <w:rPr>
      <w:lang w:eastAsia="en-AU"/>
    </w:rPr>
  </w:style>
  <w:style w:type="paragraph" w:customStyle="1" w:styleId="Normalpenstart">
    <w:name w:val="Normal (penstart)"/>
    <w:basedOn w:val="Normalsubregulation"/>
    <w:rsid w:val="0088345E"/>
    <w:pPr>
      <w:tabs>
        <w:tab w:val="clear" w:pos="1162"/>
        <w:tab w:val="clear" w:pos="2127"/>
      </w:tabs>
      <w:ind w:firstLine="85"/>
    </w:pPr>
  </w:style>
  <w:style w:type="paragraph" w:customStyle="1" w:styleId="Normalpenpara">
    <w:name w:val="Normal (penpara)"/>
    <w:rsid w:val="0088345E"/>
    <w:pPr>
      <w:ind w:left="2268"/>
    </w:pPr>
  </w:style>
  <w:style w:type="paragraph" w:customStyle="1" w:styleId="Normalpara">
    <w:name w:val="Normal (para)"/>
    <w:basedOn w:val="Normal"/>
    <w:rsid w:val="0088345E"/>
    <w:pPr>
      <w:suppressLineNumbers w:val="0"/>
      <w:tabs>
        <w:tab w:val="right" w:pos="2268"/>
      </w:tabs>
      <w:overflowPunct/>
      <w:autoSpaceDE/>
      <w:autoSpaceDN/>
      <w:adjustRightInd/>
      <w:spacing w:before="80" w:line="260" w:lineRule="atLeast"/>
      <w:ind w:left="2552" w:right="284" w:hanging="851"/>
      <w:textAlignment w:val="auto"/>
    </w:pPr>
    <w:rPr>
      <w:lang w:eastAsia="en-AU"/>
    </w:rPr>
  </w:style>
  <w:style w:type="paragraph" w:customStyle="1" w:styleId="Normalsubpara">
    <w:name w:val="Normal (subpara)"/>
    <w:basedOn w:val="Normal"/>
    <w:rsid w:val="0088345E"/>
    <w:pPr>
      <w:suppressLineNumbers w:val="0"/>
      <w:tabs>
        <w:tab w:val="right" w:pos="2608"/>
        <w:tab w:val="left" w:pos="2892"/>
      </w:tabs>
      <w:overflowPunct/>
      <w:autoSpaceDE/>
      <w:autoSpaceDN/>
      <w:adjustRightInd/>
      <w:spacing w:before="80" w:line="260" w:lineRule="atLeast"/>
      <w:ind w:left="2892" w:right="284" w:hanging="851"/>
      <w:textAlignment w:val="auto"/>
    </w:pPr>
    <w:rPr>
      <w:lang w:eastAsia="en-AU"/>
    </w:rPr>
  </w:style>
  <w:style w:type="paragraph" w:customStyle="1" w:styleId="Normalnote">
    <w:name w:val="Normal (note)"/>
    <w:basedOn w:val="Normal"/>
    <w:rsid w:val="0088345E"/>
    <w:pPr>
      <w:suppressLineNumbers w:val="0"/>
      <w:overflowPunct/>
      <w:autoSpaceDE/>
      <w:autoSpaceDN/>
      <w:adjustRightInd/>
      <w:spacing w:before="0"/>
      <w:ind w:left="1701"/>
      <w:textAlignment w:val="auto"/>
    </w:pPr>
    <w:rPr>
      <w:sz w:val="20"/>
      <w:lang w:eastAsia="en-AU"/>
    </w:rPr>
  </w:style>
  <w:style w:type="paragraph" w:customStyle="1" w:styleId="Normaldefpara">
    <w:name w:val="Normal (defpara)"/>
    <w:basedOn w:val="Normalpara"/>
    <w:rsid w:val="0088345E"/>
    <w:pPr>
      <w:tabs>
        <w:tab w:val="clear" w:pos="2268"/>
        <w:tab w:val="right" w:pos="2835"/>
      </w:tabs>
      <w:ind w:left="3261" w:hanging="1560"/>
    </w:pPr>
  </w:style>
  <w:style w:type="paragraph" w:customStyle="1" w:styleId="Normaldefsubpara">
    <w:name w:val="Normal (defsubpara)"/>
    <w:basedOn w:val="Normalsubpara"/>
    <w:rsid w:val="0088345E"/>
    <w:pPr>
      <w:tabs>
        <w:tab w:val="clear" w:pos="2608"/>
        <w:tab w:val="clear" w:pos="2892"/>
        <w:tab w:val="right" w:pos="3544"/>
      </w:tabs>
      <w:ind w:left="3828" w:hanging="993"/>
    </w:pPr>
  </w:style>
  <w:style w:type="character" w:styleId="Strong">
    <w:name w:val="Strong"/>
    <w:basedOn w:val="DefaultParagraphFont"/>
    <w:qFormat/>
    <w:rsid w:val="0088345E"/>
    <w:rPr>
      <w:b/>
      <w:bCs/>
    </w:rPr>
  </w:style>
  <w:style w:type="paragraph" w:customStyle="1" w:styleId="Parthead">
    <w:name w:val="Part head"/>
    <w:basedOn w:val="Heading-PART"/>
    <w:link w:val="PartheadChar"/>
    <w:qFormat/>
    <w:rsid w:val="0088345E"/>
    <w:pPr>
      <w:ind w:left="1276" w:hanging="1276"/>
      <w:jc w:val="left"/>
    </w:pPr>
    <w:rPr>
      <w:caps w:val="0"/>
      <w:sz w:val="28"/>
    </w:rPr>
  </w:style>
  <w:style w:type="paragraph" w:customStyle="1" w:styleId="BlankClose">
    <w:name w:val="BlankClose"/>
    <w:basedOn w:val="Normal"/>
    <w:rsid w:val="00FF1217"/>
    <w:pPr>
      <w:keepLines/>
      <w:suppressLineNumbers w:val="0"/>
      <w:overflowPunct/>
      <w:autoSpaceDE/>
      <w:autoSpaceDN/>
      <w:adjustRightInd/>
      <w:spacing w:before="0"/>
      <w:jc w:val="center"/>
      <w:textAlignment w:val="auto"/>
    </w:pPr>
    <w:rPr>
      <w:szCs w:val="24"/>
      <w:lang w:eastAsia="en-AU"/>
    </w:rPr>
  </w:style>
  <w:style w:type="character" w:customStyle="1" w:styleId="Heading-PARTChar">
    <w:name w:val="Heading - PART Char"/>
    <w:basedOn w:val="DefaultParagraphFont"/>
    <w:link w:val="Heading-PART"/>
    <w:rsid w:val="0088345E"/>
    <w:rPr>
      <w:b/>
      <w:caps/>
      <w:sz w:val="22"/>
      <w:lang w:eastAsia="en-US"/>
    </w:rPr>
  </w:style>
  <w:style w:type="character" w:customStyle="1" w:styleId="PartheadChar">
    <w:name w:val="Part head Char"/>
    <w:basedOn w:val="Heading-PARTChar"/>
    <w:link w:val="Parthead"/>
    <w:rsid w:val="0088345E"/>
    <w:rPr>
      <w:b/>
      <w:caps w:val="0"/>
      <w:sz w:val="28"/>
      <w:lang w:eastAsia="en-US"/>
    </w:rPr>
  </w:style>
  <w:style w:type="paragraph" w:styleId="Subtitle">
    <w:name w:val="Subtitle"/>
    <w:basedOn w:val="Normal"/>
    <w:next w:val="Normal"/>
    <w:link w:val="SubtitleChar"/>
    <w:qFormat/>
    <w:rsid w:val="005D6F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6FD8"/>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5D6FD8"/>
    <w:pPr>
      <w:suppressLineNumbers/>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388">
      <w:bodyDiv w:val="1"/>
      <w:marLeft w:val="0"/>
      <w:marRight w:val="0"/>
      <w:marTop w:val="0"/>
      <w:marBottom w:val="0"/>
      <w:divBdr>
        <w:top w:val="none" w:sz="0" w:space="0" w:color="auto"/>
        <w:left w:val="none" w:sz="0" w:space="0" w:color="auto"/>
        <w:bottom w:val="none" w:sz="0" w:space="0" w:color="auto"/>
        <w:right w:val="none" w:sz="0" w:space="0" w:color="auto"/>
      </w:divBdr>
    </w:div>
    <w:div w:id="8798556">
      <w:bodyDiv w:val="1"/>
      <w:marLeft w:val="0"/>
      <w:marRight w:val="0"/>
      <w:marTop w:val="0"/>
      <w:marBottom w:val="0"/>
      <w:divBdr>
        <w:top w:val="none" w:sz="0" w:space="0" w:color="auto"/>
        <w:left w:val="none" w:sz="0" w:space="0" w:color="auto"/>
        <w:bottom w:val="none" w:sz="0" w:space="0" w:color="auto"/>
        <w:right w:val="none" w:sz="0" w:space="0" w:color="auto"/>
      </w:divBdr>
    </w:div>
    <w:div w:id="13578397">
      <w:bodyDiv w:val="1"/>
      <w:marLeft w:val="0"/>
      <w:marRight w:val="0"/>
      <w:marTop w:val="0"/>
      <w:marBottom w:val="0"/>
      <w:divBdr>
        <w:top w:val="none" w:sz="0" w:space="0" w:color="auto"/>
        <w:left w:val="none" w:sz="0" w:space="0" w:color="auto"/>
        <w:bottom w:val="none" w:sz="0" w:space="0" w:color="auto"/>
        <w:right w:val="none" w:sz="0" w:space="0" w:color="auto"/>
      </w:divBdr>
    </w:div>
    <w:div w:id="16396359">
      <w:bodyDiv w:val="1"/>
      <w:marLeft w:val="0"/>
      <w:marRight w:val="0"/>
      <w:marTop w:val="0"/>
      <w:marBottom w:val="0"/>
      <w:divBdr>
        <w:top w:val="none" w:sz="0" w:space="0" w:color="auto"/>
        <w:left w:val="none" w:sz="0" w:space="0" w:color="auto"/>
        <w:bottom w:val="none" w:sz="0" w:space="0" w:color="auto"/>
        <w:right w:val="none" w:sz="0" w:space="0" w:color="auto"/>
      </w:divBdr>
    </w:div>
    <w:div w:id="17509332">
      <w:bodyDiv w:val="1"/>
      <w:marLeft w:val="0"/>
      <w:marRight w:val="0"/>
      <w:marTop w:val="0"/>
      <w:marBottom w:val="0"/>
      <w:divBdr>
        <w:top w:val="none" w:sz="0" w:space="0" w:color="auto"/>
        <w:left w:val="none" w:sz="0" w:space="0" w:color="auto"/>
        <w:bottom w:val="none" w:sz="0" w:space="0" w:color="auto"/>
        <w:right w:val="none" w:sz="0" w:space="0" w:color="auto"/>
      </w:divBdr>
    </w:div>
    <w:div w:id="19817163">
      <w:bodyDiv w:val="1"/>
      <w:marLeft w:val="0"/>
      <w:marRight w:val="0"/>
      <w:marTop w:val="0"/>
      <w:marBottom w:val="0"/>
      <w:divBdr>
        <w:top w:val="none" w:sz="0" w:space="0" w:color="auto"/>
        <w:left w:val="none" w:sz="0" w:space="0" w:color="auto"/>
        <w:bottom w:val="none" w:sz="0" w:space="0" w:color="auto"/>
        <w:right w:val="none" w:sz="0" w:space="0" w:color="auto"/>
      </w:divBdr>
    </w:div>
    <w:div w:id="19864118">
      <w:bodyDiv w:val="1"/>
      <w:marLeft w:val="0"/>
      <w:marRight w:val="0"/>
      <w:marTop w:val="0"/>
      <w:marBottom w:val="0"/>
      <w:divBdr>
        <w:top w:val="none" w:sz="0" w:space="0" w:color="auto"/>
        <w:left w:val="none" w:sz="0" w:space="0" w:color="auto"/>
        <w:bottom w:val="none" w:sz="0" w:space="0" w:color="auto"/>
        <w:right w:val="none" w:sz="0" w:space="0" w:color="auto"/>
      </w:divBdr>
    </w:div>
    <w:div w:id="31925276">
      <w:bodyDiv w:val="1"/>
      <w:marLeft w:val="0"/>
      <w:marRight w:val="0"/>
      <w:marTop w:val="0"/>
      <w:marBottom w:val="0"/>
      <w:divBdr>
        <w:top w:val="none" w:sz="0" w:space="0" w:color="auto"/>
        <w:left w:val="none" w:sz="0" w:space="0" w:color="auto"/>
        <w:bottom w:val="none" w:sz="0" w:space="0" w:color="auto"/>
        <w:right w:val="none" w:sz="0" w:space="0" w:color="auto"/>
      </w:divBdr>
    </w:div>
    <w:div w:id="35356595">
      <w:bodyDiv w:val="1"/>
      <w:marLeft w:val="0"/>
      <w:marRight w:val="0"/>
      <w:marTop w:val="0"/>
      <w:marBottom w:val="0"/>
      <w:divBdr>
        <w:top w:val="none" w:sz="0" w:space="0" w:color="auto"/>
        <w:left w:val="none" w:sz="0" w:space="0" w:color="auto"/>
        <w:bottom w:val="none" w:sz="0" w:space="0" w:color="auto"/>
        <w:right w:val="none" w:sz="0" w:space="0" w:color="auto"/>
      </w:divBdr>
    </w:div>
    <w:div w:id="35739032">
      <w:bodyDiv w:val="1"/>
      <w:marLeft w:val="0"/>
      <w:marRight w:val="0"/>
      <w:marTop w:val="0"/>
      <w:marBottom w:val="0"/>
      <w:divBdr>
        <w:top w:val="none" w:sz="0" w:space="0" w:color="auto"/>
        <w:left w:val="none" w:sz="0" w:space="0" w:color="auto"/>
        <w:bottom w:val="none" w:sz="0" w:space="0" w:color="auto"/>
        <w:right w:val="none" w:sz="0" w:space="0" w:color="auto"/>
      </w:divBdr>
    </w:div>
    <w:div w:id="42755365">
      <w:bodyDiv w:val="1"/>
      <w:marLeft w:val="0"/>
      <w:marRight w:val="0"/>
      <w:marTop w:val="0"/>
      <w:marBottom w:val="0"/>
      <w:divBdr>
        <w:top w:val="none" w:sz="0" w:space="0" w:color="auto"/>
        <w:left w:val="none" w:sz="0" w:space="0" w:color="auto"/>
        <w:bottom w:val="none" w:sz="0" w:space="0" w:color="auto"/>
        <w:right w:val="none" w:sz="0" w:space="0" w:color="auto"/>
      </w:divBdr>
    </w:div>
    <w:div w:id="44531071">
      <w:bodyDiv w:val="1"/>
      <w:marLeft w:val="0"/>
      <w:marRight w:val="0"/>
      <w:marTop w:val="0"/>
      <w:marBottom w:val="0"/>
      <w:divBdr>
        <w:top w:val="none" w:sz="0" w:space="0" w:color="auto"/>
        <w:left w:val="none" w:sz="0" w:space="0" w:color="auto"/>
        <w:bottom w:val="none" w:sz="0" w:space="0" w:color="auto"/>
        <w:right w:val="none" w:sz="0" w:space="0" w:color="auto"/>
      </w:divBdr>
    </w:div>
    <w:div w:id="45380682">
      <w:bodyDiv w:val="1"/>
      <w:marLeft w:val="0"/>
      <w:marRight w:val="0"/>
      <w:marTop w:val="0"/>
      <w:marBottom w:val="0"/>
      <w:divBdr>
        <w:top w:val="none" w:sz="0" w:space="0" w:color="auto"/>
        <w:left w:val="none" w:sz="0" w:space="0" w:color="auto"/>
        <w:bottom w:val="none" w:sz="0" w:space="0" w:color="auto"/>
        <w:right w:val="none" w:sz="0" w:space="0" w:color="auto"/>
      </w:divBdr>
    </w:div>
    <w:div w:id="45882993">
      <w:bodyDiv w:val="1"/>
      <w:marLeft w:val="0"/>
      <w:marRight w:val="0"/>
      <w:marTop w:val="0"/>
      <w:marBottom w:val="0"/>
      <w:divBdr>
        <w:top w:val="none" w:sz="0" w:space="0" w:color="auto"/>
        <w:left w:val="none" w:sz="0" w:space="0" w:color="auto"/>
        <w:bottom w:val="none" w:sz="0" w:space="0" w:color="auto"/>
        <w:right w:val="none" w:sz="0" w:space="0" w:color="auto"/>
      </w:divBdr>
    </w:div>
    <w:div w:id="49234950">
      <w:bodyDiv w:val="1"/>
      <w:marLeft w:val="0"/>
      <w:marRight w:val="0"/>
      <w:marTop w:val="0"/>
      <w:marBottom w:val="0"/>
      <w:divBdr>
        <w:top w:val="none" w:sz="0" w:space="0" w:color="auto"/>
        <w:left w:val="none" w:sz="0" w:space="0" w:color="auto"/>
        <w:bottom w:val="none" w:sz="0" w:space="0" w:color="auto"/>
        <w:right w:val="none" w:sz="0" w:space="0" w:color="auto"/>
      </w:divBdr>
    </w:div>
    <w:div w:id="49962384">
      <w:bodyDiv w:val="1"/>
      <w:marLeft w:val="0"/>
      <w:marRight w:val="0"/>
      <w:marTop w:val="0"/>
      <w:marBottom w:val="0"/>
      <w:divBdr>
        <w:top w:val="none" w:sz="0" w:space="0" w:color="auto"/>
        <w:left w:val="none" w:sz="0" w:space="0" w:color="auto"/>
        <w:bottom w:val="none" w:sz="0" w:space="0" w:color="auto"/>
        <w:right w:val="none" w:sz="0" w:space="0" w:color="auto"/>
      </w:divBdr>
    </w:div>
    <w:div w:id="51542349">
      <w:bodyDiv w:val="1"/>
      <w:marLeft w:val="0"/>
      <w:marRight w:val="0"/>
      <w:marTop w:val="0"/>
      <w:marBottom w:val="0"/>
      <w:divBdr>
        <w:top w:val="none" w:sz="0" w:space="0" w:color="auto"/>
        <w:left w:val="none" w:sz="0" w:space="0" w:color="auto"/>
        <w:bottom w:val="none" w:sz="0" w:space="0" w:color="auto"/>
        <w:right w:val="none" w:sz="0" w:space="0" w:color="auto"/>
      </w:divBdr>
    </w:div>
    <w:div w:id="54163706">
      <w:bodyDiv w:val="1"/>
      <w:marLeft w:val="0"/>
      <w:marRight w:val="0"/>
      <w:marTop w:val="0"/>
      <w:marBottom w:val="0"/>
      <w:divBdr>
        <w:top w:val="none" w:sz="0" w:space="0" w:color="auto"/>
        <w:left w:val="none" w:sz="0" w:space="0" w:color="auto"/>
        <w:bottom w:val="none" w:sz="0" w:space="0" w:color="auto"/>
        <w:right w:val="none" w:sz="0" w:space="0" w:color="auto"/>
      </w:divBdr>
    </w:div>
    <w:div w:id="65036516">
      <w:bodyDiv w:val="1"/>
      <w:marLeft w:val="0"/>
      <w:marRight w:val="0"/>
      <w:marTop w:val="0"/>
      <w:marBottom w:val="0"/>
      <w:divBdr>
        <w:top w:val="none" w:sz="0" w:space="0" w:color="auto"/>
        <w:left w:val="none" w:sz="0" w:space="0" w:color="auto"/>
        <w:bottom w:val="none" w:sz="0" w:space="0" w:color="auto"/>
        <w:right w:val="none" w:sz="0" w:space="0" w:color="auto"/>
      </w:divBdr>
    </w:div>
    <w:div w:id="72361175">
      <w:bodyDiv w:val="1"/>
      <w:marLeft w:val="0"/>
      <w:marRight w:val="0"/>
      <w:marTop w:val="0"/>
      <w:marBottom w:val="0"/>
      <w:divBdr>
        <w:top w:val="none" w:sz="0" w:space="0" w:color="auto"/>
        <w:left w:val="none" w:sz="0" w:space="0" w:color="auto"/>
        <w:bottom w:val="none" w:sz="0" w:space="0" w:color="auto"/>
        <w:right w:val="none" w:sz="0" w:space="0" w:color="auto"/>
      </w:divBdr>
    </w:div>
    <w:div w:id="75826900">
      <w:bodyDiv w:val="1"/>
      <w:marLeft w:val="0"/>
      <w:marRight w:val="0"/>
      <w:marTop w:val="0"/>
      <w:marBottom w:val="0"/>
      <w:divBdr>
        <w:top w:val="none" w:sz="0" w:space="0" w:color="auto"/>
        <w:left w:val="none" w:sz="0" w:space="0" w:color="auto"/>
        <w:bottom w:val="none" w:sz="0" w:space="0" w:color="auto"/>
        <w:right w:val="none" w:sz="0" w:space="0" w:color="auto"/>
      </w:divBdr>
    </w:div>
    <w:div w:id="81072297">
      <w:bodyDiv w:val="1"/>
      <w:marLeft w:val="0"/>
      <w:marRight w:val="0"/>
      <w:marTop w:val="0"/>
      <w:marBottom w:val="0"/>
      <w:divBdr>
        <w:top w:val="none" w:sz="0" w:space="0" w:color="auto"/>
        <w:left w:val="none" w:sz="0" w:space="0" w:color="auto"/>
        <w:bottom w:val="none" w:sz="0" w:space="0" w:color="auto"/>
        <w:right w:val="none" w:sz="0" w:space="0" w:color="auto"/>
      </w:divBdr>
    </w:div>
    <w:div w:id="81413212">
      <w:bodyDiv w:val="1"/>
      <w:marLeft w:val="0"/>
      <w:marRight w:val="0"/>
      <w:marTop w:val="0"/>
      <w:marBottom w:val="0"/>
      <w:divBdr>
        <w:top w:val="none" w:sz="0" w:space="0" w:color="auto"/>
        <w:left w:val="none" w:sz="0" w:space="0" w:color="auto"/>
        <w:bottom w:val="none" w:sz="0" w:space="0" w:color="auto"/>
        <w:right w:val="none" w:sz="0" w:space="0" w:color="auto"/>
      </w:divBdr>
    </w:div>
    <w:div w:id="85268765">
      <w:bodyDiv w:val="1"/>
      <w:marLeft w:val="0"/>
      <w:marRight w:val="0"/>
      <w:marTop w:val="0"/>
      <w:marBottom w:val="0"/>
      <w:divBdr>
        <w:top w:val="none" w:sz="0" w:space="0" w:color="auto"/>
        <w:left w:val="none" w:sz="0" w:space="0" w:color="auto"/>
        <w:bottom w:val="none" w:sz="0" w:space="0" w:color="auto"/>
        <w:right w:val="none" w:sz="0" w:space="0" w:color="auto"/>
      </w:divBdr>
    </w:div>
    <w:div w:id="91433875">
      <w:bodyDiv w:val="1"/>
      <w:marLeft w:val="0"/>
      <w:marRight w:val="0"/>
      <w:marTop w:val="0"/>
      <w:marBottom w:val="0"/>
      <w:divBdr>
        <w:top w:val="none" w:sz="0" w:space="0" w:color="auto"/>
        <w:left w:val="none" w:sz="0" w:space="0" w:color="auto"/>
        <w:bottom w:val="none" w:sz="0" w:space="0" w:color="auto"/>
        <w:right w:val="none" w:sz="0" w:space="0" w:color="auto"/>
      </w:divBdr>
    </w:div>
    <w:div w:id="99033683">
      <w:bodyDiv w:val="1"/>
      <w:marLeft w:val="0"/>
      <w:marRight w:val="0"/>
      <w:marTop w:val="0"/>
      <w:marBottom w:val="0"/>
      <w:divBdr>
        <w:top w:val="none" w:sz="0" w:space="0" w:color="auto"/>
        <w:left w:val="none" w:sz="0" w:space="0" w:color="auto"/>
        <w:bottom w:val="none" w:sz="0" w:space="0" w:color="auto"/>
        <w:right w:val="none" w:sz="0" w:space="0" w:color="auto"/>
      </w:divBdr>
    </w:div>
    <w:div w:id="99180313">
      <w:bodyDiv w:val="1"/>
      <w:marLeft w:val="0"/>
      <w:marRight w:val="0"/>
      <w:marTop w:val="0"/>
      <w:marBottom w:val="0"/>
      <w:divBdr>
        <w:top w:val="none" w:sz="0" w:space="0" w:color="auto"/>
        <w:left w:val="none" w:sz="0" w:space="0" w:color="auto"/>
        <w:bottom w:val="none" w:sz="0" w:space="0" w:color="auto"/>
        <w:right w:val="none" w:sz="0" w:space="0" w:color="auto"/>
      </w:divBdr>
    </w:div>
    <w:div w:id="99760346">
      <w:bodyDiv w:val="1"/>
      <w:marLeft w:val="0"/>
      <w:marRight w:val="0"/>
      <w:marTop w:val="0"/>
      <w:marBottom w:val="0"/>
      <w:divBdr>
        <w:top w:val="none" w:sz="0" w:space="0" w:color="auto"/>
        <w:left w:val="none" w:sz="0" w:space="0" w:color="auto"/>
        <w:bottom w:val="none" w:sz="0" w:space="0" w:color="auto"/>
        <w:right w:val="none" w:sz="0" w:space="0" w:color="auto"/>
      </w:divBdr>
    </w:div>
    <w:div w:id="103773085">
      <w:bodyDiv w:val="1"/>
      <w:marLeft w:val="0"/>
      <w:marRight w:val="0"/>
      <w:marTop w:val="0"/>
      <w:marBottom w:val="0"/>
      <w:divBdr>
        <w:top w:val="none" w:sz="0" w:space="0" w:color="auto"/>
        <w:left w:val="none" w:sz="0" w:space="0" w:color="auto"/>
        <w:bottom w:val="none" w:sz="0" w:space="0" w:color="auto"/>
        <w:right w:val="none" w:sz="0" w:space="0" w:color="auto"/>
      </w:divBdr>
    </w:div>
    <w:div w:id="106589627">
      <w:bodyDiv w:val="1"/>
      <w:marLeft w:val="0"/>
      <w:marRight w:val="0"/>
      <w:marTop w:val="0"/>
      <w:marBottom w:val="0"/>
      <w:divBdr>
        <w:top w:val="none" w:sz="0" w:space="0" w:color="auto"/>
        <w:left w:val="none" w:sz="0" w:space="0" w:color="auto"/>
        <w:bottom w:val="none" w:sz="0" w:space="0" w:color="auto"/>
        <w:right w:val="none" w:sz="0" w:space="0" w:color="auto"/>
      </w:divBdr>
    </w:div>
    <w:div w:id="108278390">
      <w:bodyDiv w:val="1"/>
      <w:marLeft w:val="0"/>
      <w:marRight w:val="0"/>
      <w:marTop w:val="0"/>
      <w:marBottom w:val="0"/>
      <w:divBdr>
        <w:top w:val="none" w:sz="0" w:space="0" w:color="auto"/>
        <w:left w:val="none" w:sz="0" w:space="0" w:color="auto"/>
        <w:bottom w:val="none" w:sz="0" w:space="0" w:color="auto"/>
        <w:right w:val="none" w:sz="0" w:space="0" w:color="auto"/>
      </w:divBdr>
    </w:div>
    <w:div w:id="123037149">
      <w:bodyDiv w:val="1"/>
      <w:marLeft w:val="0"/>
      <w:marRight w:val="0"/>
      <w:marTop w:val="0"/>
      <w:marBottom w:val="0"/>
      <w:divBdr>
        <w:top w:val="none" w:sz="0" w:space="0" w:color="auto"/>
        <w:left w:val="none" w:sz="0" w:space="0" w:color="auto"/>
        <w:bottom w:val="none" w:sz="0" w:space="0" w:color="auto"/>
        <w:right w:val="none" w:sz="0" w:space="0" w:color="auto"/>
      </w:divBdr>
    </w:div>
    <w:div w:id="124081693">
      <w:bodyDiv w:val="1"/>
      <w:marLeft w:val="0"/>
      <w:marRight w:val="0"/>
      <w:marTop w:val="0"/>
      <w:marBottom w:val="0"/>
      <w:divBdr>
        <w:top w:val="none" w:sz="0" w:space="0" w:color="auto"/>
        <w:left w:val="none" w:sz="0" w:space="0" w:color="auto"/>
        <w:bottom w:val="none" w:sz="0" w:space="0" w:color="auto"/>
        <w:right w:val="none" w:sz="0" w:space="0" w:color="auto"/>
      </w:divBdr>
    </w:div>
    <w:div w:id="126238633">
      <w:bodyDiv w:val="1"/>
      <w:marLeft w:val="0"/>
      <w:marRight w:val="0"/>
      <w:marTop w:val="0"/>
      <w:marBottom w:val="0"/>
      <w:divBdr>
        <w:top w:val="none" w:sz="0" w:space="0" w:color="auto"/>
        <w:left w:val="none" w:sz="0" w:space="0" w:color="auto"/>
        <w:bottom w:val="none" w:sz="0" w:space="0" w:color="auto"/>
        <w:right w:val="none" w:sz="0" w:space="0" w:color="auto"/>
      </w:divBdr>
    </w:div>
    <w:div w:id="127015611">
      <w:bodyDiv w:val="1"/>
      <w:marLeft w:val="0"/>
      <w:marRight w:val="0"/>
      <w:marTop w:val="0"/>
      <w:marBottom w:val="0"/>
      <w:divBdr>
        <w:top w:val="none" w:sz="0" w:space="0" w:color="auto"/>
        <w:left w:val="none" w:sz="0" w:space="0" w:color="auto"/>
        <w:bottom w:val="none" w:sz="0" w:space="0" w:color="auto"/>
        <w:right w:val="none" w:sz="0" w:space="0" w:color="auto"/>
      </w:divBdr>
    </w:div>
    <w:div w:id="127162473">
      <w:bodyDiv w:val="1"/>
      <w:marLeft w:val="0"/>
      <w:marRight w:val="0"/>
      <w:marTop w:val="0"/>
      <w:marBottom w:val="0"/>
      <w:divBdr>
        <w:top w:val="none" w:sz="0" w:space="0" w:color="auto"/>
        <w:left w:val="none" w:sz="0" w:space="0" w:color="auto"/>
        <w:bottom w:val="none" w:sz="0" w:space="0" w:color="auto"/>
        <w:right w:val="none" w:sz="0" w:space="0" w:color="auto"/>
      </w:divBdr>
    </w:div>
    <w:div w:id="129137031">
      <w:bodyDiv w:val="1"/>
      <w:marLeft w:val="0"/>
      <w:marRight w:val="0"/>
      <w:marTop w:val="0"/>
      <w:marBottom w:val="0"/>
      <w:divBdr>
        <w:top w:val="none" w:sz="0" w:space="0" w:color="auto"/>
        <w:left w:val="none" w:sz="0" w:space="0" w:color="auto"/>
        <w:bottom w:val="none" w:sz="0" w:space="0" w:color="auto"/>
        <w:right w:val="none" w:sz="0" w:space="0" w:color="auto"/>
      </w:divBdr>
    </w:div>
    <w:div w:id="131021869">
      <w:bodyDiv w:val="1"/>
      <w:marLeft w:val="0"/>
      <w:marRight w:val="0"/>
      <w:marTop w:val="0"/>
      <w:marBottom w:val="0"/>
      <w:divBdr>
        <w:top w:val="none" w:sz="0" w:space="0" w:color="auto"/>
        <w:left w:val="none" w:sz="0" w:space="0" w:color="auto"/>
        <w:bottom w:val="none" w:sz="0" w:space="0" w:color="auto"/>
        <w:right w:val="none" w:sz="0" w:space="0" w:color="auto"/>
      </w:divBdr>
    </w:div>
    <w:div w:id="133648830">
      <w:bodyDiv w:val="1"/>
      <w:marLeft w:val="0"/>
      <w:marRight w:val="0"/>
      <w:marTop w:val="0"/>
      <w:marBottom w:val="0"/>
      <w:divBdr>
        <w:top w:val="none" w:sz="0" w:space="0" w:color="auto"/>
        <w:left w:val="none" w:sz="0" w:space="0" w:color="auto"/>
        <w:bottom w:val="none" w:sz="0" w:space="0" w:color="auto"/>
        <w:right w:val="none" w:sz="0" w:space="0" w:color="auto"/>
      </w:divBdr>
    </w:div>
    <w:div w:id="136386360">
      <w:bodyDiv w:val="1"/>
      <w:marLeft w:val="0"/>
      <w:marRight w:val="0"/>
      <w:marTop w:val="0"/>
      <w:marBottom w:val="0"/>
      <w:divBdr>
        <w:top w:val="none" w:sz="0" w:space="0" w:color="auto"/>
        <w:left w:val="none" w:sz="0" w:space="0" w:color="auto"/>
        <w:bottom w:val="none" w:sz="0" w:space="0" w:color="auto"/>
        <w:right w:val="none" w:sz="0" w:space="0" w:color="auto"/>
      </w:divBdr>
    </w:div>
    <w:div w:id="136454917">
      <w:bodyDiv w:val="1"/>
      <w:marLeft w:val="0"/>
      <w:marRight w:val="0"/>
      <w:marTop w:val="0"/>
      <w:marBottom w:val="0"/>
      <w:divBdr>
        <w:top w:val="none" w:sz="0" w:space="0" w:color="auto"/>
        <w:left w:val="none" w:sz="0" w:space="0" w:color="auto"/>
        <w:bottom w:val="none" w:sz="0" w:space="0" w:color="auto"/>
        <w:right w:val="none" w:sz="0" w:space="0" w:color="auto"/>
      </w:divBdr>
    </w:div>
    <w:div w:id="137844172">
      <w:bodyDiv w:val="1"/>
      <w:marLeft w:val="0"/>
      <w:marRight w:val="0"/>
      <w:marTop w:val="0"/>
      <w:marBottom w:val="0"/>
      <w:divBdr>
        <w:top w:val="none" w:sz="0" w:space="0" w:color="auto"/>
        <w:left w:val="none" w:sz="0" w:space="0" w:color="auto"/>
        <w:bottom w:val="none" w:sz="0" w:space="0" w:color="auto"/>
        <w:right w:val="none" w:sz="0" w:space="0" w:color="auto"/>
      </w:divBdr>
    </w:div>
    <w:div w:id="139733581">
      <w:bodyDiv w:val="1"/>
      <w:marLeft w:val="0"/>
      <w:marRight w:val="0"/>
      <w:marTop w:val="0"/>
      <w:marBottom w:val="0"/>
      <w:divBdr>
        <w:top w:val="none" w:sz="0" w:space="0" w:color="auto"/>
        <w:left w:val="none" w:sz="0" w:space="0" w:color="auto"/>
        <w:bottom w:val="none" w:sz="0" w:space="0" w:color="auto"/>
        <w:right w:val="none" w:sz="0" w:space="0" w:color="auto"/>
      </w:divBdr>
    </w:div>
    <w:div w:id="140313039">
      <w:bodyDiv w:val="1"/>
      <w:marLeft w:val="0"/>
      <w:marRight w:val="0"/>
      <w:marTop w:val="0"/>
      <w:marBottom w:val="0"/>
      <w:divBdr>
        <w:top w:val="none" w:sz="0" w:space="0" w:color="auto"/>
        <w:left w:val="none" w:sz="0" w:space="0" w:color="auto"/>
        <w:bottom w:val="none" w:sz="0" w:space="0" w:color="auto"/>
        <w:right w:val="none" w:sz="0" w:space="0" w:color="auto"/>
      </w:divBdr>
    </w:div>
    <w:div w:id="143742462">
      <w:bodyDiv w:val="1"/>
      <w:marLeft w:val="0"/>
      <w:marRight w:val="0"/>
      <w:marTop w:val="0"/>
      <w:marBottom w:val="0"/>
      <w:divBdr>
        <w:top w:val="none" w:sz="0" w:space="0" w:color="auto"/>
        <w:left w:val="none" w:sz="0" w:space="0" w:color="auto"/>
        <w:bottom w:val="none" w:sz="0" w:space="0" w:color="auto"/>
        <w:right w:val="none" w:sz="0" w:space="0" w:color="auto"/>
      </w:divBdr>
    </w:div>
    <w:div w:id="144276899">
      <w:bodyDiv w:val="1"/>
      <w:marLeft w:val="0"/>
      <w:marRight w:val="0"/>
      <w:marTop w:val="0"/>
      <w:marBottom w:val="0"/>
      <w:divBdr>
        <w:top w:val="none" w:sz="0" w:space="0" w:color="auto"/>
        <w:left w:val="none" w:sz="0" w:space="0" w:color="auto"/>
        <w:bottom w:val="none" w:sz="0" w:space="0" w:color="auto"/>
        <w:right w:val="none" w:sz="0" w:space="0" w:color="auto"/>
      </w:divBdr>
    </w:div>
    <w:div w:id="145440914">
      <w:bodyDiv w:val="1"/>
      <w:marLeft w:val="0"/>
      <w:marRight w:val="0"/>
      <w:marTop w:val="0"/>
      <w:marBottom w:val="0"/>
      <w:divBdr>
        <w:top w:val="none" w:sz="0" w:space="0" w:color="auto"/>
        <w:left w:val="none" w:sz="0" w:space="0" w:color="auto"/>
        <w:bottom w:val="none" w:sz="0" w:space="0" w:color="auto"/>
        <w:right w:val="none" w:sz="0" w:space="0" w:color="auto"/>
      </w:divBdr>
    </w:div>
    <w:div w:id="160126558">
      <w:bodyDiv w:val="1"/>
      <w:marLeft w:val="0"/>
      <w:marRight w:val="0"/>
      <w:marTop w:val="0"/>
      <w:marBottom w:val="0"/>
      <w:divBdr>
        <w:top w:val="none" w:sz="0" w:space="0" w:color="auto"/>
        <w:left w:val="none" w:sz="0" w:space="0" w:color="auto"/>
        <w:bottom w:val="none" w:sz="0" w:space="0" w:color="auto"/>
        <w:right w:val="none" w:sz="0" w:space="0" w:color="auto"/>
      </w:divBdr>
    </w:div>
    <w:div w:id="160781719">
      <w:bodyDiv w:val="1"/>
      <w:marLeft w:val="0"/>
      <w:marRight w:val="0"/>
      <w:marTop w:val="0"/>
      <w:marBottom w:val="0"/>
      <w:divBdr>
        <w:top w:val="none" w:sz="0" w:space="0" w:color="auto"/>
        <w:left w:val="none" w:sz="0" w:space="0" w:color="auto"/>
        <w:bottom w:val="none" w:sz="0" w:space="0" w:color="auto"/>
        <w:right w:val="none" w:sz="0" w:space="0" w:color="auto"/>
      </w:divBdr>
    </w:div>
    <w:div w:id="164322778">
      <w:bodyDiv w:val="1"/>
      <w:marLeft w:val="0"/>
      <w:marRight w:val="0"/>
      <w:marTop w:val="0"/>
      <w:marBottom w:val="0"/>
      <w:divBdr>
        <w:top w:val="none" w:sz="0" w:space="0" w:color="auto"/>
        <w:left w:val="none" w:sz="0" w:space="0" w:color="auto"/>
        <w:bottom w:val="none" w:sz="0" w:space="0" w:color="auto"/>
        <w:right w:val="none" w:sz="0" w:space="0" w:color="auto"/>
      </w:divBdr>
    </w:div>
    <w:div w:id="164370917">
      <w:bodyDiv w:val="1"/>
      <w:marLeft w:val="0"/>
      <w:marRight w:val="0"/>
      <w:marTop w:val="0"/>
      <w:marBottom w:val="0"/>
      <w:divBdr>
        <w:top w:val="none" w:sz="0" w:space="0" w:color="auto"/>
        <w:left w:val="none" w:sz="0" w:space="0" w:color="auto"/>
        <w:bottom w:val="none" w:sz="0" w:space="0" w:color="auto"/>
        <w:right w:val="none" w:sz="0" w:space="0" w:color="auto"/>
      </w:divBdr>
    </w:div>
    <w:div w:id="167520486">
      <w:bodyDiv w:val="1"/>
      <w:marLeft w:val="0"/>
      <w:marRight w:val="0"/>
      <w:marTop w:val="0"/>
      <w:marBottom w:val="0"/>
      <w:divBdr>
        <w:top w:val="none" w:sz="0" w:space="0" w:color="auto"/>
        <w:left w:val="none" w:sz="0" w:space="0" w:color="auto"/>
        <w:bottom w:val="none" w:sz="0" w:space="0" w:color="auto"/>
        <w:right w:val="none" w:sz="0" w:space="0" w:color="auto"/>
      </w:divBdr>
    </w:div>
    <w:div w:id="169294131">
      <w:bodyDiv w:val="1"/>
      <w:marLeft w:val="0"/>
      <w:marRight w:val="0"/>
      <w:marTop w:val="0"/>
      <w:marBottom w:val="0"/>
      <w:divBdr>
        <w:top w:val="none" w:sz="0" w:space="0" w:color="auto"/>
        <w:left w:val="none" w:sz="0" w:space="0" w:color="auto"/>
        <w:bottom w:val="none" w:sz="0" w:space="0" w:color="auto"/>
        <w:right w:val="none" w:sz="0" w:space="0" w:color="auto"/>
      </w:divBdr>
    </w:div>
    <w:div w:id="169763065">
      <w:bodyDiv w:val="1"/>
      <w:marLeft w:val="0"/>
      <w:marRight w:val="0"/>
      <w:marTop w:val="0"/>
      <w:marBottom w:val="0"/>
      <w:divBdr>
        <w:top w:val="none" w:sz="0" w:space="0" w:color="auto"/>
        <w:left w:val="none" w:sz="0" w:space="0" w:color="auto"/>
        <w:bottom w:val="none" w:sz="0" w:space="0" w:color="auto"/>
        <w:right w:val="none" w:sz="0" w:space="0" w:color="auto"/>
      </w:divBdr>
    </w:div>
    <w:div w:id="171066222">
      <w:bodyDiv w:val="1"/>
      <w:marLeft w:val="0"/>
      <w:marRight w:val="0"/>
      <w:marTop w:val="0"/>
      <w:marBottom w:val="0"/>
      <w:divBdr>
        <w:top w:val="none" w:sz="0" w:space="0" w:color="auto"/>
        <w:left w:val="none" w:sz="0" w:space="0" w:color="auto"/>
        <w:bottom w:val="none" w:sz="0" w:space="0" w:color="auto"/>
        <w:right w:val="none" w:sz="0" w:space="0" w:color="auto"/>
      </w:divBdr>
    </w:div>
    <w:div w:id="178353732">
      <w:bodyDiv w:val="1"/>
      <w:marLeft w:val="0"/>
      <w:marRight w:val="0"/>
      <w:marTop w:val="0"/>
      <w:marBottom w:val="0"/>
      <w:divBdr>
        <w:top w:val="none" w:sz="0" w:space="0" w:color="auto"/>
        <w:left w:val="none" w:sz="0" w:space="0" w:color="auto"/>
        <w:bottom w:val="none" w:sz="0" w:space="0" w:color="auto"/>
        <w:right w:val="none" w:sz="0" w:space="0" w:color="auto"/>
      </w:divBdr>
    </w:div>
    <w:div w:id="182399174">
      <w:bodyDiv w:val="1"/>
      <w:marLeft w:val="0"/>
      <w:marRight w:val="0"/>
      <w:marTop w:val="0"/>
      <w:marBottom w:val="0"/>
      <w:divBdr>
        <w:top w:val="none" w:sz="0" w:space="0" w:color="auto"/>
        <w:left w:val="none" w:sz="0" w:space="0" w:color="auto"/>
        <w:bottom w:val="none" w:sz="0" w:space="0" w:color="auto"/>
        <w:right w:val="none" w:sz="0" w:space="0" w:color="auto"/>
      </w:divBdr>
    </w:div>
    <w:div w:id="184945718">
      <w:bodyDiv w:val="1"/>
      <w:marLeft w:val="0"/>
      <w:marRight w:val="0"/>
      <w:marTop w:val="0"/>
      <w:marBottom w:val="0"/>
      <w:divBdr>
        <w:top w:val="none" w:sz="0" w:space="0" w:color="auto"/>
        <w:left w:val="none" w:sz="0" w:space="0" w:color="auto"/>
        <w:bottom w:val="none" w:sz="0" w:space="0" w:color="auto"/>
        <w:right w:val="none" w:sz="0" w:space="0" w:color="auto"/>
      </w:divBdr>
    </w:div>
    <w:div w:id="185944830">
      <w:bodyDiv w:val="1"/>
      <w:marLeft w:val="0"/>
      <w:marRight w:val="0"/>
      <w:marTop w:val="0"/>
      <w:marBottom w:val="0"/>
      <w:divBdr>
        <w:top w:val="none" w:sz="0" w:space="0" w:color="auto"/>
        <w:left w:val="none" w:sz="0" w:space="0" w:color="auto"/>
        <w:bottom w:val="none" w:sz="0" w:space="0" w:color="auto"/>
        <w:right w:val="none" w:sz="0" w:space="0" w:color="auto"/>
      </w:divBdr>
    </w:div>
    <w:div w:id="187256802">
      <w:bodyDiv w:val="1"/>
      <w:marLeft w:val="0"/>
      <w:marRight w:val="0"/>
      <w:marTop w:val="0"/>
      <w:marBottom w:val="0"/>
      <w:divBdr>
        <w:top w:val="none" w:sz="0" w:space="0" w:color="auto"/>
        <w:left w:val="none" w:sz="0" w:space="0" w:color="auto"/>
        <w:bottom w:val="none" w:sz="0" w:space="0" w:color="auto"/>
        <w:right w:val="none" w:sz="0" w:space="0" w:color="auto"/>
      </w:divBdr>
    </w:div>
    <w:div w:id="191916492">
      <w:bodyDiv w:val="1"/>
      <w:marLeft w:val="0"/>
      <w:marRight w:val="0"/>
      <w:marTop w:val="0"/>
      <w:marBottom w:val="0"/>
      <w:divBdr>
        <w:top w:val="none" w:sz="0" w:space="0" w:color="auto"/>
        <w:left w:val="none" w:sz="0" w:space="0" w:color="auto"/>
        <w:bottom w:val="none" w:sz="0" w:space="0" w:color="auto"/>
        <w:right w:val="none" w:sz="0" w:space="0" w:color="auto"/>
      </w:divBdr>
    </w:div>
    <w:div w:id="192696803">
      <w:bodyDiv w:val="1"/>
      <w:marLeft w:val="0"/>
      <w:marRight w:val="0"/>
      <w:marTop w:val="0"/>
      <w:marBottom w:val="0"/>
      <w:divBdr>
        <w:top w:val="none" w:sz="0" w:space="0" w:color="auto"/>
        <w:left w:val="none" w:sz="0" w:space="0" w:color="auto"/>
        <w:bottom w:val="none" w:sz="0" w:space="0" w:color="auto"/>
        <w:right w:val="none" w:sz="0" w:space="0" w:color="auto"/>
      </w:divBdr>
    </w:div>
    <w:div w:id="194656207">
      <w:bodyDiv w:val="1"/>
      <w:marLeft w:val="0"/>
      <w:marRight w:val="0"/>
      <w:marTop w:val="0"/>
      <w:marBottom w:val="0"/>
      <w:divBdr>
        <w:top w:val="none" w:sz="0" w:space="0" w:color="auto"/>
        <w:left w:val="none" w:sz="0" w:space="0" w:color="auto"/>
        <w:bottom w:val="none" w:sz="0" w:space="0" w:color="auto"/>
        <w:right w:val="none" w:sz="0" w:space="0" w:color="auto"/>
      </w:divBdr>
    </w:div>
    <w:div w:id="194664400">
      <w:bodyDiv w:val="1"/>
      <w:marLeft w:val="0"/>
      <w:marRight w:val="0"/>
      <w:marTop w:val="0"/>
      <w:marBottom w:val="0"/>
      <w:divBdr>
        <w:top w:val="none" w:sz="0" w:space="0" w:color="auto"/>
        <w:left w:val="none" w:sz="0" w:space="0" w:color="auto"/>
        <w:bottom w:val="none" w:sz="0" w:space="0" w:color="auto"/>
        <w:right w:val="none" w:sz="0" w:space="0" w:color="auto"/>
      </w:divBdr>
    </w:div>
    <w:div w:id="196891991">
      <w:bodyDiv w:val="1"/>
      <w:marLeft w:val="0"/>
      <w:marRight w:val="0"/>
      <w:marTop w:val="0"/>
      <w:marBottom w:val="0"/>
      <w:divBdr>
        <w:top w:val="none" w:sz="0" w:space="0" w:color="auto"/>
        <w:left w:val="none" w:sz="0" w:space="0" w:color="auto"/>
        <w:bottom w:val="none" w:sz="0" w:space="0" w:color="auto"/>
        <w:right w:val="none" w:sz="0" w:space="0" w:color="auto"/>
      </w:divBdr>
    </w:div>
    <w:div w:id="198706240">
      <w:bodyDiv w:val="1"/>
      <w:marLeft w:val="0"/>
      <w:marRight w:val="0"/>
      <w:marTop w:val="0"/>
      <w:marBottom w:val="0"/>
      <w:divBdr>
        <w:top w:val="none" w:sz="0" w:space="0" w:color="auto"/>
        <w:left w:val="none" w:sz="0" w:space="0" w:color="auto"/>
        <w:bottom w:val="none" w:sz="0" w:space="0" w:color="auto"/>
        <w:right w:val="none" w:sz="0" w:space="0" w:color="auto"/>
      </w:divBdr>
    </w:div>
    <w:div w:id="203641714">
      <w:bodyDiv w:val="1"/>
      <w:marLeft w:val="0"/>
      <w:marRight w:val="0"/>
      <w:marTop w:val="0"/>
      <w:marBottom w:val="0"/>
      <w:divBdr>
        <w:top w:val="none" w:sz="0" w:space="0" w:color="auto"/>
        <w:left w:val="none" w:sz="0" w:space="0" w:color="auto"/>
        <w:bottom w:val="none" w:sz="0" w:space="0" w:color="auto"/>
        <w:right w:val="none" w:sz="0" w:space="0" w:color="auto"/>
      </w:divBdr>
    </w:div>
    <w:div w:id="204948665">
      <w:bodyDiv w:val="1"/>
      <w:marLeft w:val="0"/>
      <w:marRight w:val="0"/>
      <w:marTop w:val="0"/>
      <w:marBottom w:val="0"/>
      <w:divBdr>
        <w:top w:val="none" w:sz="0" w:space="0" w:color="auto"/>
        <w:left w:val="none" w:sz="0" w:space="0" w:color="auto"/>
        <w:bottom w:val="none" w:sz="0" w:space="0" w:color="auto"/>
        <w:right w:val="none" w:sz="0" w:space="0" w:color="auto"/>
      </w:divBdr>
    </w:div>
    <w:div w:id="206993597">
      <w:bodyDiv w:val="1"/>
      <w:marLeft w:val="0"/>
      <w:marRight w:val="0"/>
      <w:marTop w:val="0"/>
      <w:marBottom w:val="0"/>
      <w:divBdr>
        <w:top w:val="none" w:sz="0" w:space="0" w:color="auto"/>
        <w:left w:val="none" w:sz="0" w:space="0" w:color="auto"/>
        <w:bottom w:val="none" w:sz="0" w:space="0" w:color="auto"/>
        <w:right w:val="none" w:sz="0" w:space="0" w:color="auto"/>
      </w:divBdr>
    </w:div>
    <w:div w:id="212011045">
      <w:bodyDiv w:val="1"/>
      <w:marLeft w:val="0"/>
      <w:marRight w:val="0"/>
      <w:marTop w:val="0"/>
      <w:marBottom w:val="0"/>
      <w:divBdr>
        <w:top w:val="none" w:sz="0" w:space="0" w:color="auto"/>
        <w:left w:val="none" w:sz="0" w:space="0" w:color="auto"/>
        <w:bottom w:val="none" w:sz="0" w:space="0" w:color="auto"/>
        <w:right w:val="none" w:sz="0" w:space="0" w:color="auto"/>
      </w:divBdr>
    </w:div>
    <w:div w:id="212426281">
      <w:bodyDiv w:val="1"/>
      <w:marLeft w:val="0"/>
      <w:marRight w:val="0"/>
      <w:marTop w:val="0"/>
      <w:marBottom w:val="0"/>
      <w:divBdr>
        <w:top w:val="none" w:sz="0" w:space="0" w:color="auto"/>
        <w:left w:val="none" w:sz="0" w:space="0" w:color="auto"/>
        <w:bottom w:val="none" w:sz="0" w:space="0" w:color="auto"/>
        <w:right w:val="none" w:sz="0" w:space="0" w:color="auto"/>
      </w:divBdr>
    </w:div>
    <w:div w:id="212469762">
      <w:bodyDiv w:val="1"/>
      <w:marLeft w:val="0"/>
      <w:marRight w:val="0"/>
      <w:marTop w:val="0"/>
      <w:marBottom w:val="0"/>
      <w:divBdr>
        <w:top w:val="none" w:sz="0" w:space="0" w:color="auto"/>
        <w:left w:val="none" w:sz="0" w:space="0" w:color="auto"/>
        <w:bottom w:val="none" w:sz="0" w:space="0" w:color="auto"/>
        <w:right w:val="none" w:sz="0" w:space="0" w:color="auto"/>
      </w:divBdr>
    </w:div>
    <w:div w:id="213853915">
      <w:bodyDiv w:val="1"/>
      <w:marLeft w:val="0"/>
      <w:marRight w:val="0"/>
      <w:marTop w:val="0"/>
      <w:marBottom w:val="0"/>
      <w:divBdr>
        <w:top w:val="none" w:sz="0" w:space="0" w:color="auto"/>
        <w:left w:val="none" w:sz="0" w:space="0" w:color="auto"/>
        <w:bottom w:val="none" w:sz="0" w:space="0" w:color="auto"/>
        <w:right w:val="none" w:sz="0" w:space="0" w:color="auto"/>
      </w:divBdr>
    </w:div>
    <w:div w:id="218325869">
      <w:bodyDiv w:val="1"/>
      <w:marLeft w:val="0"/>
      <w:marRight w:val="0"/>
      <w:marTop w:val="0"/>
      <w:marBottom w:val="0"/>
      <w:divBdr>
        <w:top w:val="none" w:sz="0" w:space="0" w:color="auto"/>
        <w:left w:val="none" w:sz="0" w:space="0" w:color="auto"/>
        <w:bottom w:val="none" w:sz="0" w:space="0" w:color="auto"/>
        <w:right w:val="none" w:sz="0" w:space="0" w:color="auto"/>
      </w:divBdr>
    </w:div>
    <w:div w:id="224995666">
      <w:bodyDiv w:val="1"/>
      <w:marLeft w:val="0"/>
      <w:marRight w:val="0"/>
      <w:marTop w:val="0"/>
      <w:marBottom w:val="0"/>
      <w:divBdr>
        <w:top w:val="none" w:sz="0" w:space="0" w:color="auto"/>
        <w:left w:val="none" w:sz="0" w:space="0" w:color="auto"/>
        <w:bottom w:val="none" w:sz="0" w:space="0" w:color="auto"/>
        <w:right w:val="none" w:sz="0" w:space="0" w:color="auto"/>
      </w:divBdr>
    </w:div>
    <w:div w:id="226578505">
      <w:bodyDiv w:val="1"/>
      <w:marLeft w:val="0"/>
      <w:marRight w:val="0"/>
      <w:marTop w:val="0"/>
      <w:marBottom w:val="0"/>
      <w:divBdr>
        <w:top w:val="none" w:sz="0" w:space="0" w:color="auto"/>
        <w:left w:val="none" w:sz="0" w:space="0" w:color="auto"/>
        <w:bottom w:val="none" w:sz="0" w:space="0" w:color="auto"/>
        <w:right w:val="none" w:sz="0" w:space="0" w:color="auto"/>
      </w:divBdr>
    </w:div>
    <w:div w:id="231425085">
      <w:bodyDiv w:val="1"/>
      <w:marLeft w:val="0"/>
      <w:marRight w:val="0"/>
      <w:marTop w:val="0"/>
      <w:marBottom w:val="0"/>
      <w:divBdr>
        <w:top w:val="none" w:sz="0" w:space="0" w:color="auto"/>
        <w:left w:val="none" w:sz="0" w:space="0" w:color="auto"/>
        <w:bottom w:val="none" w:sz="0" w:space="0" w:color="auto"/>
        <w:right w:val="none" w:sz="0" w:space="0" w:color="auto"/>
      </w:divBdr>
    </w:div>
    <w:div w:id="233466628">
      <w:bodyDiv w:val="1"/>
      <w:marLeft w:val="0"/>
      <w:marRight w:val="0"/>
      <w:marTop w:val="0"/>
      <w:marBottom w:val="0"/>
      <w:divBdr>
        <w:top w:val="none" w:sz="0" w:space="0" w:color="auto"/>
        <w:left w:val="none" w:sz="0" w:space="0" w:color="auto"/>
        <w:bottom w:val="none" w:sz="0" w:space="0" w:color="auto"/>
        <w:right w:val="none" w:sz="0" w:space="0" w:color="auto"/>
      </w:divBdr>
    </w:div>
    <w:div w:id="234358604">
      <w:bodyDiv w:val="1"/>
      <w:marLeft w:val="0"/>
      <w:marRight w:val="0"/>
      <w:marTop w:val="0"/>
      <w:marBottom w:val="0"/>
      <w:divBdr>
        <w:top w:val="none" w:sz="0" w:space="0" w:color="auto"/>
        <w:left w:val="none" w:sz="0" w:space="0" w:color="auto"/>
        <w:bottom w:val="none" w:sz="0" w:space="0" w:color="auto"/>
        <w:right w:val="none" w:sz="0" w:space="0" w:color="auto"/>
      </w:divBdr>
    </w:div>
    <w:div w:id="234363943">
      <w:bodyDiv w:val="1"/>
      <w:marLeft w:val="0"/>
      <w:marRight w:val="0"/>
      <w:marTop w:val="0"/>
      <w:marBottom w:val="0"/>
      <w:divBdr>
        <w:top w:val="none" w:sz="0" w:space="0" w:color="auto"/>
        <w:left w:val="none" w:sz="0" w:space="0" w:color="auto"/>
        <w:bottom w:val="none" w:sz="0" w:space="0" w:color="auto"/>
        <w:right w:val="none" w:sz="0" w:space="0" w:color="auto"/>
      </w:divBdr>
    </w:div>
    <w:div w:id="238486973">
      <w:bodyDiv w:val="1"/>
      <w:marLeft w:val="0"/>
      <w:marRight w:val="0"/>
      <w:marTop w:val="0"/>
      <w:marBottom w:val="0"/>
      <w:divBdr>
        <w:top w:val="none" w:sz="0" w:space="0" w:color="auto"/>
        <w:left w:val="none" w:sz="0" w:space="0" w:color="auto"/>
        <w:bottom w:val="none" w:sz="0" w:space="0" w:color="auto"/>
        <w:right w:val="none" w:sz="0" w:space="0" w:color="auto"/>
      </w:divBdr>
    </w:div>
    <w:div w:id="239677245">
      <w:bodyDiv w:val="1"/>
      <w:marLeft w:val="0"/>
      <w:marRight w:val="0"/>
      <w:marTop w:val="0"/>
      <w:marBottom w:val="0"/>
      <w:divBdr>
        <w:top w:val="none" w:sz="0" w:space="0" w:color="auto"/>
        <w:left w:val="none" w:sz="0" w:space="0" w:color="auto"/>
        <w:bottom w:val="none" w:sz="0" w:space="0" w:color="auto"/>
        <w:right w:val="none" w:sz="0" w:space="0" w:color="auto"/>
      </w:divBdr>
    </w:div>
    <w:div w:id="244456063">
      <w:bodyDiv w:val="1"/>
      <w:marLeft w:val="0"/>
      <w:marRight w:val="0"/>
      <w:marTop w:val="0"/>
      <w:marBottom w:val="0"/>
      <w:divBdr>
        <w:top w:val="none" w:sz="0" w:space="0" w:color="auto"/>
        <w:left w:val="none" w:sz="0" w:space="0" w:color="auto"/>
        <w:bottom w:val="none" w:sz="0" w:space="0" w:color="auto"/>
        <w:right w:val="none" w:sz="0" w:space="0" w:color="auto"/>
      </w:divBdr>
    </w:div>
    <w:div w:id="246353405">
      <w:bodyDiv w:val="1"/>
      <w:marLeft w:val="0"/>
      <w:marRight w:val="0"/>
      <w:marTop w:val="0"/>
      <w:marBottom w:val="0"/>
      <w:divBdr>
        <w:top w:val="none" w:sz="0" w:space="0" w:color="auto"/>
        <w:left w:val="none" w:sz="0" w:space="0" w:color="auto"/>
        <w:bottom w:val="none" w:sz="0" w:space="0" w:color="auto"/>
        <w:right w:val="none" w:sz="0" w:space="0" w:color="auto"/>
      </w:divBdr>
    </w:div>
    <w:div w:id="247233828">
      <w:bodyDiv w:val="1"/>
      <w:marLeft w:val="0"/>
      <w:marRight w:val="0"/>
      <w:marTop w:val="0"/>
      <w:marBottom w:val="0"/>
      <w:divBdr>
        <w:top w:val="none" w:sz="0" w:space="0" w:color="auto"/>
        <w:left w:val="none" w:sz="0" w:space="0" w:color="auto"/>
        <w:bottom w:val="none" w:sz="0" w:space="0" w:color="auto"/>
        <w:right w:val="none" w:sz="0" w:space="0" w:color="auto"/>
      </w:divBdr>
    </w:div>
    <w:div w:id="255602924">
      <w:bodyDiv w:val="1"/>
      <w:marLeft w:val="0"/>
      <w:marRight w:val="0"/>
      <w:marTop w:val="0"/>
      <w:marBottom w:val="0"/>
      <w:divBdr>
        <w:top w:val="none" w:sz="0" w:space="0" w:color="auto"/>
        <w:left w:val="none" w:sz="0" w:space="0" w:color="auto"/>
        <w:bottom w:val="none" w:sz="0" w:space="0" w:color="auto"/>
        <w:right w:val="none" w:sz="0" w:space="0" w:color="auto"/>
      </w:divBdr>
    </w:div>
    <w:div w:id="256527445">
      <w:bodyDiv w:val="1"/>
      <w:marLeft w:val="0"/>
      <w:marRight w:val="0"/>
      <w:marTop w:val="0"/>
      <w:marBottom w:val="0"/>
      <w:divBdr>
        <w:top w:val="none" w:sz="0" w:space="0" w:color="auto"/>
        <w:left w:val="none" w:sz="0" w:space="0" w:color="auto"/>
        <w:bottom w:val="none" w:sz="0" w:space="0" w:color="auto"/>
        <w:right w:val="none" w:sz="0" w:space="0" w:color="auto"/>
      </w:divBdr>
    </w:div>
    <w:div w:id="259605253">
      <w:bodyDiv w:val="1"/>
      <w:marLeft w:val="0"/>
      <w:marRight w:val="0"/>
      <w:marTop w:val="0"/>
      <w:marBottom w:val="0"/>
      <w:divBdr>
        <w:top w:val="none" w:sz="0" w:space="0" w:color="auto"/>
        <w:left w:val="none" w:sz="0" w:space="0" w:color="auto"/>
        <w:bottom w:val="none" w:sz="0" w:space="0" w:color="auto"/>
        <w:right w:val="none" w:sz="0" w:space="0" w:color="auto"/>
      </w:divBdr>
    </w:div>
    <w:div w:id="267658916">
      <w:bodyDiv w:val="1"/>
      <w:marLeft w:val="0"/>
      <w:marRight w:val="0"/>
      <w:marTop w:val="0"/>
      <w:marBottom w:val="0"/>
      <w:divBdr>
        <w:top w:val="none" w:sz="0" w:space="0" w:color="auto"/>
        <w:left w:val="none" w:sz="0" w:space="0" w:color="auto"/>
        <w:bottom w:val="none" w:sz="0" w:space="0" w:color="auto"/>
        <w:right w:val="none" w:sz="0" w:space="0" w:color="auto"/>
      </w:divBdr>
    </w:div>
    <w:div w:id="270016208">
      <w:bodyDiv w:val="1"/>
      <w:marLeft w:val="0"/>
      <w:marRight w:val="0"/>
      <w:marTop w:val="0"/>
      <w:marBottom w:val="0"/>
      <w:divBdr>
        <w:top w:val="none" w:sz="0" w:space="0" w:color="auto"/>
        <w:left w:val="none" w:sz="0" w:space="0" w:color="auto"/>
        <w:bottom w:val="none" w:sz="0" w:space="0" w:color="auto"/>
        <w:right w:val="none" w:sz="0" w:space="0" w:color="auto"/>
      </w:divBdr>
    </w:div>
    <w:div w:id="271323831">
      <w:bodyDiv w:val="1"/>
      <w:marLeft w:val="0"/>
      <w:marRight w:val="0"/>
      <w:marTop w:val="0"/>
      <w:marBottom w:val="0"/>
      <w:divBdr>
        <w:top w:val="none" w:sz="0" w:space="0" w:color="auto"/>
        <w:left w:val="none" w:sz="0" w:space="0" w:color="auto"/>
        <w:bottom w:val="none" w:sz="0" w:space="0" w:color="auto"/>
        <w:right w:val="none" w:sz="0" w:space="0" w:color="auto"/>
      </w:divBdr>
    </w:div>
    <w:div w:id="282420925">
      <w:bodyDiv w:val="1"/>
      <w:marLeft w:val="0"/>
      <w:marRight w:val="0"/>
      <w:marTop w:val="0"/>
      <w:marBottom w:val="0"/>
      <w:divBdr>
        <w:top w:val="none" w:sz="0" w:space="0" w:color="auto"/>
        <w:left w:val="none" w:sz="0" w:space="0" w:color="auto"/>
        <w:bottom w:val="none" w:sz="0" w:space="0" w:color="auto"/>
        <w:right w:val="none" w:sz="0" w:space="0" w:color="auto"/>
      </w:divBdr>
    </w:div>
    <w:div w:id="282544581">
      <w:bodyDiv w:val="1"/>
      <w:marLeft w:val="0"/>
      <w:marRight w:val="0"/>
      <w:marTop w:val="0"/>
      <w:marBottom w:val="0"/>
      <w:divBdr>
        <w:top w:val="none" w:sz="0" w:space="0" w:color="auto"/>
        <w:left w:val="none" w:sz="0" w:space="0" w:color="auto"/>
        <w:bottom w:val="none" w:sz="0" w:space="0" w:color="auto"/>
        <w:right w:val="none" w:sz="0" w:space="0" w:color="auto"/>
      </w:divBdr>
    </w:div>
    <w:div w:id="287902130">
      <w:bodyDiv w:val="1"/>
      <w:marLeft w:val="0"/>
      <w:marRight w:val="0"/>
      <w:marTop w:val="0"/>
      <w:marBottom w:val="0"/>
      <w:divBdr>
        <w:top w:val="none" w:sz="0" w:space="0" w:color="auto"/>
        <w:left w:val="none" w:sz="0" w:space="0" w:color="auto"/>
        <w:bottom w:val="none" w:sz="0" w:space="0" w:color="auto"/>
        <w:right w:val="none" w:sz="0" w:space="0" w:color="auto"/>
      </w:divBdr>
    </w:div>
    <w:div w:id="289630944">
      <w:bodyDiv w:val="1"/>
      <w:marLeft w:val="0"/>
      <w:marRight w:val="0"/>
      <w:marTop w:val="0"/>
      <w:marBottom w:val="0"/>
      <w:divBdr>
        <w:top w:val="none" w:sz="0" w:space="0" w:color="auto"/>
        <w:left w:val="none" w:sz="0" w:space="0" w:color="auto"/>
        <w:bottom w:val="none" w:sz="0" w:space="0" w:color="auto"/>
        <w:right w:val="none" w:sz="0" w:space="0" w:color="auto"/>
      </w:divBdr>
    </w:div>
    <w:div w:id="290942281">
      <w:bodyDiv w:val="1"/>
      <w:marLeft w:val="0"/>
      <w:marRight w:val="0"/>
      <w:marTop w:val="0"/>
      <w:marBottom w:val="0"/>
      <w:divBdr>
        <w:top w:val="none" w:sz="0" w:space="0" w:color="auto"/>
        <w:left w:val="none" w:sz="0" w:space="0" w:color="auto"/>
        <w:bottom w:val="none" w:sz="0" w:space="0" w:color="auto"/>
        <w:right w:val="none" w:sz="0" w:space="0" w:color="auto"/>
      </w:divBdr>
    </w:div>
    <w:div w:id="293099282">
      <w:bodyDiv w:val="1"/>
      <w:marLeft w:val="0"/>
      <w:marRight w:val="0"/>
      <w:marTop w:val="0"/>
      <w:marBottom w:val="0"/>
      <w:divBdr>
        <w:top w:val="none" w:sz="0" w:space="0" w:color="auto"/>
        <w:left w:val="none" w:sz="0" w:space="0" w:color="auto"/>
        <w:bottom w:val="none" w:sz="0" w:space="0" w:color="auto"/>
        <w:right w:val="none" w:sz="0" w:space="0" w:color="auto"/>
      </w:divBdr>
    </w:div>
    <w:div w:id="294679273">
      <w:bodyDiv w:val="1"/>
      <w:marLeft w:val="0"/>
      <w:marRight w:val="0"/>
      <w:marTop w:val="0"/>
      <w:marBottom w:val="0"/>
      <w:divBdr>
        <w:top w:val="none" w:sz="0" w:space="0" w:color="auto"/>
        <w:left w:val="none" w:sz="0" w:space="0" w:color="auto"/>
        <w:bottom w:val="none" w:sz="0" w:space="0" w:color="auto"/>
        <w:right w:val="none" w:sz="0" w:space="0" w:color="auto"/>
      </w:divBdr>
    </w:div>
    <w:div w:id="296961610">
      <w:bodyDiv w:val="1"/>
      <w:marLeft w:val="0"/>
      <w:marRight w:val="0"/>
      <w:marTop w:val="0"/>
      <w:marBottom w:val="0"/>
      <w:divBdr>
        <w:top w:val="none" w:sz="0" w:space="0" w:color="auto"/>
        <w:left w:val="none" w:sz="0" w:space="0" w:color="auto"/>
        <w:bottom w:val="none" w:sz="0" w:space="0" w:color="auto"/>
        <w:right w:val="none" w:sz="0" w:space="0" w:color="auto"/>
      </w:divBdr>
    </w:div>
    <w:div w:id="297419245">
      <w:bodyDiv w:val="1"/>
      <w:marLeft w:val="0"/>
      <w:marRight w:val="0"/>
      <w:marTop w:val="0"/>
      <w:marBottom w:val="0"/>
      <w:divBdr>
        <w:top w:val="none" w:sz="0" w:space="0" w:color="auto"/>
        <w:left w:val="none" w:sz="0" w:space="0" w:color="auto"/>
        <w:bottom w:val="none" w:sz="0" w:space="0" w:color="auto"/>
        <w:right w:val="none" w:sz="0" w:space="0" w:color="auto"/>
      </w:divBdr>
    </w:div>
    <w:div w:id="299582575">
      <w:bodyDiv w:val="1"/>
      <w:marLeft w:val="0"/>
      <w:marRight w:val="0"/>
      <w:marTop w:val="0"/>
      <w:marBottom w:val="0"/>
      <w:divBdr>
        <w:top w:val="none" w:sz="0" w:space="0" w:color="auto"/>
        <w:left w:val="none" w:sz="0" w:space="0" w:color="auto"/>
        <w:bottom w:val="none" w:sz="0" w:space="0" w:color="auto"/>
        <w:right w:val="none" w:sz="0" w:space="0" w:color="auto"/>
      </w:divBdr>
    </w:div>
    <w:div w:id="301891299">
      <w:bodyDiv w:val="1"/>
      <w:marLeft w:val="0"/>
      <w:marRight w:val="0"/>
      <w:marTop w:val="0"/>
      <w:marBottom w:val="0"/>
      <w:divBdr>
        <w:top w:val="none" w:sz="0" w:space="0" w:color="auto"/>
        <w:left w:val="none" w:sz="0" w:space="0" w:color="auto"/>
        <w:bottom w:val="none" w:sz="0" w:space="0" w:color="auto"/>
        <w:right w:val="none" w:sz="0" w:space="0" w:color="auto"/>
      </w:divBdr>
    </w:div>
    <w:div w:id="305201960">
      <w:bodyDiv w:val="1"/>
      <w:marLeft w:val="0"/>
      <w:marRight w:val="0"/>
      <w:marTop w:val="0"/>
      <w:marBottom w:val="0"/>
      <w:divBdr>
        <w:top w:val="none" w:sz="0" w:space="0" w:color="auto"/>
        <w:left w:val="none" w:sz="0" w:space="0" w:color="auto"/>
        <w:bottom w:val="none" w:sz="0" w:space="0" w:color="auto"/>
        <w:right w:val="none" w:sz="0" w:space="0" w:color="auto"/>
      </w:divBdr>
    </w:div>
    <w:div w:id="305284802">
      <w:bodyDiv w:val="1"/>
      <w:marLeft w:val="0"/>
      <w:marRight w:val="0"/>
      <w:marTop w:val="0"/>
      <w:marBottom w:val="0"/>
      <w:divBdr>
        <w:top w:val="none" w:sz="0" w:space="0" w:color="auto"/>
        <w:left w:val="none" w:sz="0" w:space="0" w:color="auto"/>
        <w:bottom w:val="none" w:sz="0" w:space="0" w:color="auto"/>
        <w:right w:val="none" w:sz="0" w:space="0" w:color="auto"/>
      </w:divBdr>
    </w:div>
    <w:div w:id="316298983">
      <w:bodyDiv w:val="1"/>
      <w:marLeft w:val="0"/>
      <w:marRight w:val="0"/>
      <w:marTop w:val="0"/>
      <w:marBottom w:val="0"/>
      <w:divBdr>
        <w:top w:val="none" w:sz="0" w:space="0" w:color="auto"/>
        <w:left w:val="none" w:sz="0" w:space="0" w:color="auto"/>
        <w:bottom w:val="none" w:sz="0" w:space="0" w:color="auto"/>
        <w:right w:val="none" w:sz="0" w:space="0" w:color="auto"/>
      </w:divBdr>
    </w:div>
    <w:div w:id="316691227">
      <w:bodyDiv w:val="1"/>
      <w:marLeft w:val="0"/>
      <w:marRight w:val="0"/>
      <w:marTop w:val="0"/>
      <w:marBottom w:val="0"/>
      <w:divBdr>
        <w:top w:val="none" w:sz="0" w:space="0" w:color="auto"/>
        <w:left w:val="none" w:sz="0" w:space="0" w:color="auto"/>
        <w:bottom w:val="none" w:sz="0" w:space="0" w:color="auto"/>
        <w:right w:val="none" w:sz="0" w:space="0" w:color="auto"/>
      </w:divBdr>
    </w:div>
    <w:div w:id="319699104">
      <w:bodyDiv w:val="1"/>
      <w:marLeft w:val="0"/>
      <w:marRight w:val="0"/>
      <w:marTop w:val="0"/>
      <w:marBottom w:val="0"/>
      <w:divBdr>
        <w:top w:val="none" w:sz="0" w:space="0" w:color="auto"/>
        <w:left w:val="none" w:sz="0" w:space="0" w:color="auto"/>
        <w:bottom w:val="none" w:sz="0" w:space="0" w:color="auto"/>
        <w:right w:val="none" w:sz="0" w:space="0" w:color="auto"/>
      </w:divBdr>
    </w:div>
    <w:div w:id="324015692">
      <w:bodyDiv w:val="1"/>
      <w:marLeft w:val="0"/>
      <w:marRight w:val="0"/>
      <w:marTop w:val="0"/>
      <w:marBottom w:val="0"/>
      <w:divBdr>
        <w:top w:val="none" w:sz="0" w:space="0" w:color="auto"/>
        <w:left w:val="none" w:sz="0" w:space="0" w:color="auto"/>
        <w:bottom w:val="none" w:sz="0" w:space="0" w:color="auto"/>
        <w:right w:val="none" w:sz="0" w:space="0" w:color="auto"/>
      </w:divBdr>
    </w:div>
    <w:div w:id="324670501">
      <w:bodyDiv w:val="1"/>
      <w:marLeft w:val="0"/>
      <w:marRight w:val="0"/>
      <w:marTop w:val="0"/>
      <w:marBottom w:val="0"/>
      <w:divBdr>
        <w:top w:val="none" w:sz="0" w:space="0" w:color="auto"/>
        <w:left w:val="none" w:sz="0" w:space="0" w:color="auto"/>
        <w:bottom w:val="none" w:sz="0" w:space="0" w:color="auto"/>
        <w:right w:val="none" w:sz="0" w:space="0" w:color="auto"/>
      </w:divBdr>
    </w:div>
    <w:div w:id="330060488">
      <w:bodyDiv w:val="1"/>
      <w:marLeft w:val="0"/>
      <w:marRight w:val="0"/>
      <w:marTop w:val="0"/>
      <w:marBottom w:val="0"/>
      <w:divBdr>
        <w:top w:val="none" w:sz="0" w:space="0" w:color="auto"/>
        <w:left w:val="none" w:sz="0" w:space="0" w:color="auto"/>
        <w:bottom w:val="none" w:sz="0" w:space="0" w:color="auto"/>
        <w:right w:val="none" w:sz="0" w:space="0" w:color="auto"/>
      </w:divBdr>
    </w:div>
    <w:div w:id="330186491">
      <w:bodyDiv w:val="1"/>
      <w:marLeft w:val="0"/>
      <w:marRight w:val="0"/>
      <w:marTop w:val="0"/>
      <w:marBottom w:val="0"/>
      <w:divBdr>
        <w:top w:val="none" w:sz="0" w:space="0" w:color="auto"/>
        <w:left w:val="none" w:sz="0" w:space="0" w:color="auto"/>
        <w:bottom w:val="none" w:sz="0" w:space="0" w:color="auto"/>
        <w:right w:val="none" w:sz="0" w:space="0" w:color="auto"/>
      </w:divBdr>
    </w:div>
    <w:div w:id="330564213">
      <w:bodyDiv w:val="1"/>
      <w:marLeft w:val="0"/>
      <w:marRight w:val="0"/>
      <w:marTop w:val="0"/>
      <w:marBottom w:val="0"/>
      <w:divBdr>
        <w:top w:val="none" w:sz="0" w:space="0" w:color="auto"/>
        <w:left w:val="none" w:sz="0" w:space="0" w:color="auto"/>
        <w:bottom w:val="none" w:sz="0" w:space="0" w:color="auto"/>
        <w:right w:val="none" w:sz="0" w:space="0" w:color="auto"/>
      </w:divBdr>
    </w:div>
    <w:div w:id="333385743">
      <w:bodyDiv w:val="1"/>
      <w:marLeft w:val="0"/>
      <w:marRight w:val="0"/>
      <w:marTop w:val="0"/>
      <w:marBottom w:val="0"/>
      <w:divBdr>
        <w:top w:val="none" w:sz="0" w:space="0" w:color="auto"/>
        <w:left w:val="none" w:sz="0" w:space="0" w:color="auto"/>
        <w:bottom w:val="none" w:sz="0" w:space="0" w:color="auto"/>
        <w:right w:val="none" w:sz="0" w:space="0" w:color="auto"/>
      </w:divBdr>
    </w:div>
    <w:div w:id="333610914">
      <w:bodyDiv w:val="1"/>
      <w:marLeft w:val="0"/>
      <w:marRight w:val="0"/>
      <w:marTop w:val="0"/>
      <w:marBottom w:val="0"/>
      <w:divBdr>
        <w:top w:val="none" w:sz="0" w:space="0" w:color="auto"/>
        <w:left w:val="none" w:sz="0" w:space="0" w:color="auto"/>
        <w:bottom w:val="none" w:sz="0" w:space="0" w:color="auto"/>
        <w:right w:val="none" w:sz="0" w:space="0" w:color="auto"/>
      </w:divBdr>
    </w:div>
    <w:div w:id="337773675">
      <w:bodyDiv w:val="1"/>
      <w:marLeft w:val="0"/>
      <w:marRight w:val="0"/>
      <w:marTop w:val="0"/>
      <w:marBottom w:val="0"/>
      <w:divBdr>
        <w:top w:val="none" w:sz="0" w:space="0" w:color="auto"/>
        <w:left w:val="none" w:sz="0" w:space="0" w:color="auto"/>
        <w:bottom w:val="none" w:sz="0" w:space="0" w:color="auto"/>
        <w:right w:val="none" w:sz="0" w:space="0" w:color="auto"/>
      </w:divBdr>
    </w:div>
    <w:div w:id="338971888">
      <w:bodyDiv w:val="1"/>
      <w:marLeft w:val="0"/>
      <w:marRight w:val="0"/>
      <w:marTop w:val="0"/>
      <w:marBottom w:val="0"/>
      <w:divBdr>
        <w:top w:val="none" w:sz="0" w:space="0" w:color="auto"/>
        <w:left w:val="none" w:sz="0" w:space="0" w:color="auto"/>
        <w:bottom w:val="none" w:sz="0" w:space="0" w:color="auto"/>
        <w:right w:val="none" w:sz="0" w:space="0" w:color="auto"/>
      </w:divBdr>
    </w:div>
    <w:div w:id="339743226">
      <w:bodyDiv w:val="1"/>
      <w:marLeft w:val="0"/>
      <w:marRight w:val="0"/>
      <w:marTop w:val="0"/>
      <w:marBottom w:val="0"/>
      <w:divBdr>
        <w:top w:val="none" w:sz="0" w:space="0" w:color="auto"/>
        <w:left w:val="none" w:sz="0" w:space="0" w:color="auto"/>
        <w:bottom w:val="none" w:sz="0" w:space="0" w:color="auto"/>
        <w:right w:val="none" w:sz="0" w:space="0" w:color="auto"/>
      </w:divBdr>
    </w:div>
    <w:div w:id="340351920">
      <w:bodyDiv w:val="1"/>
      <w:marLeft w:val="0"/>
      <w:marRight w:val="0"/>
      <w:marTop w:val="0"/>
      <w:marBottom w:val="0"/>
      <w:divBdr>
        <w:top w:val="none" w:sz="0" w:space="0" w:color="auto"/>
        <w:left w:val="none" w:sz="0" w:space="0" w:color="auto"/>
        <w:bottom w:val="none" w:sz="0" w:space="0" w:color="auto"/>
        <w:right w:val="none" w:sz="0" w:space="0" w:color="auto"/>
      </w:divBdr>
    </w:div>
    <w:div w:id="344210522">
      <w:bodyDiv w:val="1"/>
      <w:marLeft w:val="0"/>
      <w:marRight w:val="0"/>
      <w:marTop w:val="0"/>
      <w:marBottom w:val="0"/>
      <w:divBdr>
        <w:top w:val="none" w:sz="0" w:space="0" w:color="auto"/>
        <w:left w:val="none" w:sz="0" w:space="0" w:color="auto"/>
        <w:bottom w:val="none" w:sz="0" w:space="0" w:color="auto"/>
        <w:right w:val="none" w:sz="0" w:space="0" w:color="auto"/>
      </w:divBdr>
    </w:div>
    <w:div w:id="346905359">
      <w:bodyDiv w:val="1"/>
      <w:marLeft w:val="0"/>
      <w:marRight w:val="0"/>
      <w:marTop w:val="0"/>
      <w:marBottom w:val="0"/>
      <w:divBdr>
        <w:top w:val="none" w:sz="0" w:space="0" w:color="auto"/>
        <w:left w:val="none" w:sz="0" w:space="0" w:color="auto"/>
        <w:bottom w:val="none" w:sz="0" w:space="0" w:color="auto"/>
        <w:right w:val="none" w:sz="0" w:space="0" w:color="auto"/>
      </w:divBdr>
    </w:div>
    <w:div w:id="356007914">
      <w:bodyDiv w:val="1"/>
      <w:marLeft w:val="0"/>
      <w:marRight w:val="0"/>
      <w:marTop w:val="0"/>
      <w:marBottom w:val="0"/>
      <w:divBdr>
        <w:top w:val="none" w:sz="0" w:space="0" w:color="auto"/>
        <w:left w:val="none" w:sz="0" w:space="0" w:color="auto"/>
        <w:bottom w:val="none" w:sz="0" w:space="0" w:color="auto"/>
        <w:right w:val="none" w:sz="0" w:space="0" w:color="auto"/>
      </w:divBdr>
    </w:div>
    <w:div w:id="356584242">
      <w:bodyDiv w:val="1"/>
      <w:marLeft w:val="0"/>
      <w:marRight w:val="0"/>
      <w:marTop w:val="0"/>
      <w:marBottom w:val="0"/>
      <w:divBdr>
        <w:top w:val="none" w:sz="0" w:space="0" w:color="auto"/>
        <w:left w:val="none" w:sz="0" w:space="0" w:color="auto"/>
        <w:bottom w:val="none" w:sz="0" w:space="0" w:color="auto"/>
        <w:right w:val="none" w:sz="0" w:space="0" w:color="auto"/>
      </w:divBdr>
    </w:div>
    <w:div w:id="357901105">
      <w:bodyDiv w:val="1"/>
      <w:marLeft w:val="0"/>
      <w:marRight w:val="0"/>
      <w:marTop w:val="0"/>
      <w:marBottom w:val="0"/>
      <w:divBdr>
        <w:top w:val="none" w:sz="0" w:space="0" w:color="auto"/>
        <w:left w:val="none" w:sz="0" w:space="0" w:color="auto"/>
        <w:bottom w:val="none" w:sz="0" w:space="0" w:color="auto"/>
        <w:right w:val="none" w:sz="0" w:space="0" w:color="auto"/>
      </w:divBdr>
    </w:div>
    <w:div w:id="361250592">
      <w:bodyDiv w:val="1"/>
      <w:marLeft w:val="0"/>
      <w:marRight w:val="0"/>
      <w:marTop w:val="0"/>
      <w:marBottom w:val="0"/>
      <w:divBdr>
        <w:top w:val="none" w:sz="0" w:space="0" w:color="auto"/>
        <w:left w:val="none" w:sz="0" w:space="0" w:color="auto"/>
        <w:bottom w:val="none" w:sz="0" w:space="0" w:color="auto"/>
        <w:right w:val="none" w:sz="0" w:space="0" w:color="auto"/>
      </w:divBdr>
    </w:div>
    <w:div w:id="362946876">
      <w:bodyDiv w:val="1"/>
      <w:marLeft w:val="0"/>
      <w:marRight w:val="0"/>
      <w:marTop w:val="0"/>
      <w:marBottom w:val="0"/>
      <w:divBdr>
        <w:top w:val="none" w:sz="0" w:space="0" w:color="auto"/>
        <w:left w:val="none" w:sz="0" w:space="0" w:color="auto"/>
        <w:bottom w:val="none" w:sz="0" w:space="0" w:color="auto"/>
        <w:right w:val="none" w:sz="0" w:space="0" w:color="auto"/>
      </w:divBdr>
    </w:div>
    <w:div w:id="363093313">
      <w:bodyDiv w:val="1"/>
      <w:marLeft w:val="0"/>
      <w:marRight w:val="0"/>
      <w:marTop w:val="0"/>
      <w:marBottom w:val="0"/>
      <w:divBdr>
        <w:top w:val="none" w:sz="0" w:space="0" w:color="auto"/>
        <w:left w:val="none" w:sz="0" w:space="0" w:color="auto"/>
        <w:bottom w:val="none" w:sz="0" w:space="0" w:color="auto"/>
        <w:right w:val="none" w:sz="0" w:space="0" w:color="auto"/>
      </w:divBdr>
    </w:div>
    <w:div w:id="364404800">
      <w:bodyDiv w:val="1"/>
      <w:marLeft w:val="0"/>
      <w:marRight w:val="0"/>
      <w:marTop w:val="0"/>
      <w:marBottom w:val="0"/>
      <w:divBdr>
        <w:top w:val="none" w:sz="0" w:space="0" w:color="auto"/>
        <w:left w:val="none" w:sz="0" w:space="0" w:color="auto"/>
        <w:bottom w:val="none" w:sz="0" w:space="0" w:color="auto"/>
        <w:right w:val="none" w:sz="0" w:space="0" w:color="auto"/>
      </w:divBdr>
    </w:div>
    <w:div w:id="367491128">
      <w:bodyDiv w:val="1"/>
      <w:marLeft w:val="0"/>
      <w:marRight w:val="0"/>
      <w:marTop w:val="0"/>
      <w:marBottom w:val="0"/>
      <w:divBdr>
        <w:top w:val="none" w:sz="0" w:space="0" w:color="auto"/>
        <w:left w:val="none" w:sz="0" w:space="0" w:color="auto"/>
        <w:bottom w:val="none" w:sz="0" w:space="0" w:color="auto"/>
        <w:right w:val="none" w:sz="0" w:space="0" w:color="auto"/>
      </w:divBdr>
    </w:div>
    <w:div w:id="379062988">
      <w:bodyDiv w:val="1"/>
      <w:marLeft w:val="0"/>
      <w:marRight w:val="0"/>
      <w:marTop w:val="0"/>
      <w:marBottom w:val="0"/>
      <w:divBdr>
        <w:top w:val="none" w:sz="0" w:space="0" w:color="auto"/>
        <w:left w:val="none" w:sz="0" w:space="0" w:color="auto"/>
        <w:bottom w:val="none" w:sz="0" w:space="0" w:color="auto"/>
        <w:right w:val="none" w:sz="0" w:space="0" w:color="auto"/>
      </w:divBdr>
    </w:div>
    <w:div w:id="379322926">
      <w:bodyDiv w:val="1"/>
      <w:marLeft w:val="0"/>
      <w:marRight w:val="0"/>
      <w:marTop w:val="0"/>
      <w:marBottom w:val="0"/>
      <w:divBdr>
        <w:top w:val="none" w:sz="0" w:space="0" w:color="auto"/>
        <w:left w:val="none" w:sz="0" w:space="0" w:color="auto"/>
        <w:bottom w:val="none" w:sz="0" w:space="0" w:color="auto"/>
        <w:right w:val="none" w:sz="0" w:space="0" w:color="auto"/>
      </w:divBdr>
    </w:div>
    <w:div w:id="382369688">
      <w:bodyDiv w:val="1"/>
      <w:marLeft w:val="0"/>
      <w:marRight w:val="0"/>
      <w:marTop w:val="0"/>
      <w:marBottom w:val="0"/>
      <w:divBdr>
        <w:top w:val="none" w:sz="0" w:space="0" w:color="auto"/>
        <w:left w:val="none" w:sz="0" w:space="0" w:color="auto"/>
        <w:bottom w:val="none" w:sz="0" w:space="0" w:color="auto"/>
        <w:right w:val="none" w:sz="0" w:space="0" w:color="auto"/>
      </w:divBdr>
    </w:div>
    <w:div w:id="382753376">
      <w:bodyDiv w:val="1"/>
      <w:marLeft w:val="0"/>
      <w:marRight w:val="0"/>
      <w:marTop w:val="0"/>
      <w:marBottom w:val="0"/>
      <w:divBdr>
        <w:top w:val="none" w:sz="0" w:space="0" w:color="auto"/>
        <w:left w:val="none" w:sz="0" w:space="0" w:color="auto"/>
        <w:bottom w:val="none" w:sz="0" w:space="0" w:color="auto"/>
        <w:right w:val="none" w:sz="0" w:space="0" w:color="auto"/>
      </w:divBdr>
    </w:div>
    <w:div w:id="383142194">
      <w:bodyDiv w:val="1"/>
      <w:marLeft w:val="0"/>
      <w:marRight w:val="0"/>
      <w:marTop w:val="0"/>
      <w:marBottom w:val="0"/>
      <w:divBdr>
        <w:top w:val="none" w:sz="0" w:space="0" w:color="auto"/>
        <w:left w:val="none" w:sz="0" w:space="0" w:color="auto"/>
        <w:bottom w:val="none" w:sz="0" w:space="0" w:color="auto"/>
        <w:right w:val="none" w:sz="0" w:space="0" w:color="auto"/>
      </w:divBdr>
    </w:div>
    <w:div w:id="398938452">
      <w:bodyDiv w:val="1"/>
      <w:marLeft w:val="0"/>
      <w:marRight w:val="0"/>
      <w:marTop w:val="0"/>
      <w:marBottom w:val="0"/>
      <w:divBdr>
        <w:top w:val="none" w:sz="0" w:space="0" w:color="auto"/>
        <w:left w:val="none" w:sz="0" w:space="0" w:color="auto"/>
        <w:bottom w:val="none" w:sz="0" w:space="0" w:color="auto"/>
        <w:right w:val="none" w:sz="0" w:space="0" w:color="auto"/>
      </w:divBdr>
    </w:div>
    <w:div w:id="401412104">
      <w:bodyDiv w:val="1"/>
      <w:marLeft w:val="0"/>
      <w:marRight w:val="0"/>
      <w:marTop w:val="0"/>
      <w:marBottom w:val="0"/>
      <w:divBdr>
        <w:top w:val="none" w:sz="0" w:space="0" w:color="auto"/>
        <w:left w:val="none" w:sz="0" w:space="0" w:color="auto"/>
        <w:bottom w:val="none" w:sz="0" w:space="0" w:color="auto"/>
        <w:right w:val="none" w:sz="0" w:space="0" w:color="auto"/>
      </w:divBdr>
    </w:div>
    <w:div w:id="405961075">
      <w:bodyDiv w:val="1"/>
      <w:marLeft w:val="0"/>
      <w:marRight w:val="0"/>
      <w:marTop w:val="0"/>
      <w:marBottom w:val="0"/>
      <w:divBdr>
        <w:top w:val="none" w:sz="0" w:space="0" w:color="auto"/>
        <w:left w:val="none" w:sz="0" w:space="0" w:color="auto"/>
        <w:bottom w:val="none" w:sz="0" w:space="0" w:color="auto"/>
        <w:right w:val="none" w:sz="0" w:space="0" w:color="auto"/>
      </w:divBdr>
    </w:div>
    <w:div w:id="416947083">
      <w:bodyDiv w:val="1"/>
      <w:marLeft w:val="0"/>
      <w:marRight w:val="0"/>
      <w:marTop w:val="0"/>
      <w:marBottom w:val="0"/>
      <w:divBdr>
        <w:top w:val="none" w:sz="0" w:space="0" w:color="auto"/>
        <w:left w:val="none" w:sz="0" w:space="0" w:color="auto"/>
        <w:bottom w:val="none" w:sz="0" w:space="0" w:color="auto"/>
        <w:right w:val="none" w:sz="0" w:space="0" w:color="auto"/>
      </w:divBdr>
    </w:div>
    <w:div w:id="426997820">
      <w:bodyDiv w:val="1"/>
      <w:marLeft w:val="0"/>
      <w:marRight w:val="0"/>
      <w:marTop w:val="0"/>
      <w:marBottom w:val="0"/>
      <w:divBdr>
        <w:top w:val="none" w:sz="0" w:space="0" w:color="auto"/>
        <w:left w:val="none" w:sz="0" w:space="0" w:color="auto"/>
        <w:bottom w:val="none" w:sz="0" w:space="0" w:color="auto"/>
        <w:right w:val="none" w:sz="0" w:space="0" w:color="auto"/>
      </w:divBdr>
    </w:div>
    <w:div w:id="427389974">
      <w:bodyDiv w:val="1"/>
      <w:marLeft w:val="0"/>
      <w:marRight w:val="0"/>
      <w:marTop w:val="0"/>
      <w:marBottom w:val="0"/>
      <w:divBdr>
        <w:top w:val="none" w:sz="0" w:space="0" w:color="auto"/>
        <w:left w:val="none" w:sz="0" w:space="0" w:color="auto"/>
        <w:bottom w:val="none" w:sz="0" w:space="0" w:color="auto"/>
        <w:right w:val="none" w:sz="0" w:space="0" w:color="auto"/>
      </w:divBdr>
    </w:div>
    <w:div w:id="433091410">
      <w:bodyDiv w:val="1"/>
      <w:marLeft w:val="0"/>
      <w:marRight w:val="0"/>
      <w:marTop w:val="0"/>
      <w:marBottom w:val="0"/>
      <w:divBdr>
        <w:top w:val="none" w:sz="0" w:space="0" w:color="auto"/>
        <w:left w:val="none" w:sz="0" w:space="0" w:color="auto"/>
        <w:bottom w:val="none" w:sz="0" w:space="0" w:color="auto"/>
        <w:right w:val="none" w:sz="0" w:space="0" w:color="auto"/>
      </w:divBdr>
    </w:div>
    <w:div w:id="435445761">
      <w:bodyDiv w:val="1"/>
      <w:marLeft w:val="0"/>
      <w:marRight w:val="0"/>
      <w:marTop w:val="0"/>
      <w:marBottom w:val="0"/>
      <w:divBdr>
        <w:top w:val="none" w:sz="0" w:space="0" w:color="auto"/>
        <w:left w:val="none" w:sz="0" w:space="0" w:color="auto"/>
        <w:bottom w:val="none" w:sz="0" w:space="0" w:color="auto"/>
        <w:right w:val="none" w:sz="0" w:space="0" w:color="auto"/>
      </w:divBdr>
    </w:div>
    <w:div w:id="439489704">
      <w:bodyDiv w:val="1"/>
      <w:marLeft w:val="0"/>
      <w:marRight w:val="0"/>
      <w:marTop w:val="0"/>
      <w:marBottom w:val="0"/>
      <w:divBdr>
        <w:top w:val="none" w:sz="0" w:space="0" w:color="auto"/>
        <w:left w:val="none" w:sz="0" w:space="0" w:color="auto"/>
        <w:bottom w:val="none" w:sz="0" w:space="0" w:color="auto"/>
        <w:right w:val="none" w:sz="0" w:space="0" w:color="auto"/>
      </w:divBdr>
    </w:div>
    <w:div w:id="449472593">
      <w:bodyDiv w:val="1"/>
      <w:marLeft w:val="0"/>
      <w:marRight w:val="0"/>
      <w:marTop w:val="0"/>
      <w:marBottom w:val="0"/>
      <w:divBdr>
        <w:top w:val="none" w:sz="0" w:space="0" w:color="auto"/>
        <w:left w:val="none" w:sz="0" w:space="0" w:color="auto"/>
        <w:bottom w:val="none" w:sz="0" w:space="0" w:color="auto"/>
        <w:right w:val="none" w:sz="0" w:space="0" w:color="auto"/>
      </w:divBdr>
    </w:div>
    <w:div w:id="449590497">
      <w:bodyDiv w:val="1"/>
      <w:marLeft w:val="0"/>
      <w:marRight w:val="0"/>
      <w:marTop w:val="0"/>
      <w:marBottom w:val="0"/>
      <w:divBdr>
        <w:top w:val="none" w:sz="0" w:space="0" w:color="auto"/>
        <w:left w:val="none" w:sz="0" w:space="0" w:color="auto"/>
        <w:bottom w:val="none" w:sz="0" w:space="0" w:color="auto"/>
        <w:right w:val="none" w:sz="0" w:space="0" w:color="auto"/>
      </w:divBdr>
    </w:div>
    <w:div w:id="452789662">
      <w:bodyDiv w:val="1"/>
      <w:marLeft w:val="0"/>
      <w:marRight w:val="0"/>
      <w:marTop w:val="0"/>
      <w:marBottom w:val="0"/>
      <w:divBdr>
        <w:top w:val="none" w:sz="0" w:space="0" w:color="auto"/>
        <w:left w:val="none" w:sz="0" w:space="0" w:color="auto"/>
        <w:bottom w:val="none" w:sz="0" w:space="0" w:color="auto"/>
        <w:right w:val="none" w:sz="0" w:space="0" w:color="auto"/>
      </w:divBdr>
    </w:div>
    <w:div w:id="456416406">
      <w:bodyDiv w:val="1"/>
      <w:marLeft w:val="0"/>
      <w:marRight w:val="0"/>
      <w:marTop w:val="0"/>
      <w:marBottom w:val="0"/>
      <w:divBdr>
        <w:top w:val="none" w:sz="0" w:space="0" w:color="auto"/>
        <w:left w:val="none" w:sz="0" w:space="0" w:color="auto"/>
        <w:bottom w:val="none" w:sz="0" w:space="0" w:color="auto"/>
        <w:right w:val="none" w:sz="0" w:space="0" w:color="auto"/>
      </w:divBdr>
    </w:div>
    <w:div w:id="457334037">
      <w:bodyDiv w:val="1"/>
      <w:marLeft w:val="0"/>
      <w:marRight w:val="0"/>
      <w:marTop w:val="0"/>
      <w:marBottom w:val="0"/>
      <w:divBdr>
        <w:top w:val="none" w:sz="0" w:space="0" w:color="auto"/>
        <w:left w:val="none" w:sz="0" w:space="0" w:color="auto"/>
        <w:bottom w:val="none" w:sz="0" w:space="0" w:color="auto"/>
        <w:right w:val="none" w:sz="0" w:space="0" w:color="auto"/>
      </w:divBdr>
    </w:div>
    <w:div w:id="457451703">
      <w:bodyDiv w:val="1"/>
      <w:marLeft w:val="0"/>
      <w:marRight w:val="0"/>
      <w:marTop w:val="0"/>
      <w:marBottom w:val="0"/>
      <w:divBdr>
        <w:top w:val="none" w:sz="0" w:space="0" w:color="auto"/>
        <w:left w:val="none" w:sz="0" w:space="0" w:color="auto"/>
        <w:bottom w:val="none" w:sz="0" w:space="0" w:color="auto"/>
        <w:right w:val="none" w:sz="0" w:space="0" w:color="auto"/>
      </w:divBdr>
    </w:div>
    <w:div w:id="459764508">
      <w:bodyDiv w:val="1"/>
      <w:marLeft w:val="0"/>
      <w:marRight w:val="0"/>
      <w:marTop w:val="0"/>
      <w:marBottom w:val="0"/>
      <w:divBdr>
        <w:top w:val="none" w:sz="0" w:space="0" w:color="auto"/>
        <w:left w:val="none" w:sz="0" w:space="0" w:color="auto"/>
        <w:bottom w:val="none" w:sz="0" w:space="0" w:color="auto"/>
        <w:right w:val="none" w:sz="0" w:space="0" w:color="auto"/>
      </w:divBdr>
    </w:div>
    <w:div w:id="460270227">
      <w:bodyDiv w:val="1"/>
      <w:marLeft w:val="0"/>
      <w:marRight w:val="0"/>
      <w:marTop w:val="0"/>
      <w:marBottom w:val="0"/>
      <w:divBdr>
        <w:top w:val="none" w:sz="0" w:space="0" w:color="auto"/>
        <w:left w:val="none" w:sz="0" w:space="0" w:color="auto"/>
        <w:bottom w:val="none" w:sz="0" w:space="0" w:color="auto"/>
        <w:right w:val="none" w:sz="0" w:space="0" w:color="auto"/>
      </w:divBdr>
    </w:div>
    <w:div w:id="461583627">
      <w:bodyDiv w:val="1"/>
      <w:marLeft w:val="0"/>
      <w:marRight w:val="0"/>
      <w:marTop w:val="0"/>
      <w:marBottom w:val="0"/>
      <w:divBdr>
        <w:top w:val="none" w:sz="0" w:space="0" w:color="auto"/>
        <w:left w:val="none" w:sz="0" w:space="0" w:color="auto"/>
        <w:bottom w:val="none" w:sz="0" w:space="0" w:color="auto"/>
        <w:right w:val="none" w:sz="0" w:space="0" w:color="auto"/>
      </w:divBdr>
    </w:div>
    <w:div w:id="461922434">
      <w:bodyDiv w:val="1"/>
      <w:marLeft w:val="0"/>
      <w:marRight w:val="0"/>
      <w:marTop w:val="0"/>
      <w:marBottom w:val="0"/>
      <w:divBdr>
        <w:top w:val="none" w:sz="0" w:space="0" w:color="auto"/>
        <w:left w:val="none" w:sz="0" w:space="0" w:color="auto"/>
        <w:bottom w:val="none" w:sz="0" w:space="0" w:color="auto"/>
        <w:right w:val="none" w:sz="0" w:space="0" w:color="auto"/>
      </w:divBdr>
    </w:div>
    <w:div w:id="462625800">
      <w:bodyDiv w:val="1"/>
      <w:marLeft w:val="0"/>
      <w:marRight w:val="0"/>
      <w:marTop w:val="0"/>
      <w:marBottom w:val="0"/>
      <w:divBdr>
        <w:top w:val="none" w:sz="0" w:space="0" w:color="auto"/>
        <w:left w:val="none" w:sz="0" w:space="0" w:color="auto"/>
        <w:bottom w:val="none" w:sz="0" w:space="0" w:color="auto"/>
        <w:right w:val="none" w:sz="0" w:space="0" w:color="auto"/>
      </w:divBdr>
    </w:div>
    <w:div w:id="470176876">
      <w:bodyDiv w:val="1"/>
      <w:marLeft w:val="0"/>
      <w:marRight w:val="0"/>
      <w:marTop w:val="0"/>
      <w:marBottom w:val="0"/>
      <w:divBdr>
        <w:top w:val="none" w:sz="0" w:space="0" w:color="auto"/>
        <w:left w:val="none" w:sz="0" w:space="0" w:color="auto"/>
        <w:bottom w:val="none" w:sz="0" w:space="0" w:color="auto"/>
        <w:right w:val="none" w:sz="0" w:space="0" w:color="auto"/>
      </w:divBdr>
    </w:div>
    <w:div w:id="491220355">
      <w:bodyDiv w:val="1"/>
      <w:marLeft w:val="0"/>
      <w:marRight w:val="0"/>
      <w:marTop w:val="0"/>
      <w:marBottom w:val="0"/>
      <w:divBdr>
        <w:top w:val="none" w:sz="0" w:space="0" w:color="auto"/>
        <w:left w:val="none" w:sz="0" w:space="0" w:color="auto"/>
        <w:bottom w:val="none" w:sz="0" w:space="0" w:color="auto"/>
        <w:right w:val="none" w:sz="0" w:space="0" w:color="auto"/>
      </w:divBdr>
    </w:div>
    <w:div w:id="493183544">
      <w:bodyDiv w:val="1"/>
      <w:marLeft w:val="0"/>
      <w:marRight w:val="0"/>
      <w:marTop w:val="0"/>
      <w:marBottom w:val="0"/>
      <w:divBdr>
        <w:top w:val="none" w:sz="0" w:space="0" w:color="auto"/>
        <w:left w:val="none" w:sz="0" w:space="0" w:color="auto"/>
        <w:bottom w:val="none" w:sz="0" w:space="0" w:color="auto"/>
        <w:right w:val="none" w:sz="0" w:space="0" w:color="auto"/>
      </w:divBdr>
    </w:div>
    <w:div w:id="496962551">
      <w:bodyDiv w:val="1"/>
      <w:marLeft w:val="0"/>
      <w:marRight w:val="0"/>
      <w:marTop w:val="0"/>
      <w:marBottom w:val="0"/>
      <w:divBdr>
        <w:top w:val="none" w:sz="0" w:space="0" w:color="auto"/>
        <w:left w:val="none" w:sz="0" w:space="0" w:color="auto"/>
        <w:bottom w:val="none" w:sz="0" w:space="0" w:color="auto"/>
        <w:right w:val="none" w:sz="0" w:space="0" w:color="auto"/>
      </w:divBdr>
    </w:div>
    <w:div w:id="502092838">
      <w:bodyDiv w:val="1"/>
      <w:marLeft w:val="0"/>
      <w:marRight w:val="0"/>
      <w:marTop w:val="0"/>
      <w:marBottom w:val="0"/>
      <w:divBdr>
        <w:top w:val="none" w:sz="0" w:space="0" w:color="auto"/>
        <w:left w:val="none" w:sz="0" w:space="0" w:color="auto"/>
        <w:bottom w:val="none" w:sz="0" w:space="0" w:color="auto"/>
        <w:right w:val="none" w:sz="0" w:space="0" w:color="auto"/>
      </w:divBdr>
    </w:div>
    <w:div w:id="504561959">
      <w:bodyDiv w:val="1"/>
      <w:marLeft w:val="0"/>
      <w:marRight w:val="0"/>
      <w:marTop w:val="0"/>
      <w:marBottom w:val="0"/>
      <w:divBdr>
        <w:top w:val="none" w:sz="0" w:space="0" w:color="auto"/>
        <w:left w:val="none" w:sz="0" w:space="0" w:color="auto"/>
        <w:bottom w:val="none" w:sz="0" w:space="0" w:color="auto"/>
        <w:right w:val="none" w:sz="0" w:space="0" w:color="auto"/>
      </w:divBdr>
    </w:div>
    <w:div w:id="506093583">
      <w:bodyDiv w:val="1"/>
      <w:marLeft w:val="0"/>
      <w:marRight w:val="0"/>
      <w:marTop w:val="0"/>
      <w:marBottom w:val="0"/>
      <w:divBdr>
        <w:top w:val="none" w:sz="0" w:space="0" w:color="auto"/>
        <w:left w:val="none" w:sz="0" w:space="0" w:color="auto"/>
        <w:bottom w:val="none" w:sz="0" w:space="0" w:color="auto"/>
        <w:right w:val="none" w:sz="0" w:space="0" w:color="auto"/>
      </w:divBdr>
    </w:div>
    <w:div w:id="507018327">
      <w:bodyDiv w:val="1"/>
      <w:marLeft w:val="0"/>
      <w:marRight w:val="0"/>
      <w:marTop w:val="0"/>
      <w:marBottom w:val="0"/>
      <w:divBdr>
        <w:top w:val="none" w:sz="0" w:space="0" w:color="auto"/>
        <w:left w:val="none" w:sz="0" w:space="0" w:color="auto"/>
        <w:bottom w:val="none" w:sz="0" w:space="0" w:color="auto"/>
        <w:right w:val="none" w:sz="0" w:space="0" w:color="auto"/>
      </w:divBdr>
    </w:div>
    <w:div w:id="511532363">
      <w:bodyDiv w:val="1"/>
      <w:marLeft w:val="0"/>
      <w:marRight w:val="0"/>
      <w:marTop w:val="0"/>
      <w:marBottom w:val="0"/>
      <w:divBdr>
        <w:top w:val="none" w:sz="0" w:space="0" w:color="auto"/>
        <w:left w:val="none" w:sz="0" w:space="0" w:color="auto"/>
        <w:bottom w:val="none" w:sz="0" w:space="0" w:color="auto"/>
        <w:right w:val="none" w:sz="0" w:space="0" w:color="auto"/>
      </w:divBdr>
    </w:div>
    <w:div w:id="513690423">
      <w:bodyDiv w:val="1"/>
      <w:marLeft w:val="0"/>
      <w:marRight w:val="0"/>
      <w:marTop w:val="0"/>
      <w:marBottom w:val="0"/>
      <w:divBdr>
        <w:top w:val="none" w:sz="0" w:space="0" w:color="auto"/>
        <w:left w:val="none" w:sz="0" w:space="0" w:color="auto"/>
        <w:bottom w:val="none" w:sz="0" w:space="0" w:color="auto"/>
        <w:right w:val="none" w:sz="0" w:space="0" w:color="auto"/>
      </w:divBdr>
    </w:div>
    <w:div w:id="515850282">
      <w:bodyDiv w:val="1"/>
      <w:marLeft w:val="0"/>
      <w:marRight w:val="0"/>
      <w:marTop w:val="0"/>
      <w:marBottom w:val="0"/>
      <w:divBdr>
        <w:top w:val="none" w:sz="0" w:space="0" w:color="auto"/>
        <w:left w:val="none" w:sz="0" w:space="0" w:color="auto"/>
        <w:bottom w:val="none" w:sz="0" w:space="0" w:color="auto"/>
        <w:right w:val="none" w:sz="0" w:space="0" w:color="auto"/>
      </w:divBdr>
    </w:div>
    <w:div w:id="517811212">
      <w:bodyDiv w:val="1"/>
      <w:marLeft w:val="0"/>
      <w:marRight w:val="0"/>
      <w:marTop w:val="0"/>
      <w:marBottom w:val="0"/>
      <w:divBdr>
        <w:top w:val="none" w:sz="0" w:space="0" w:color="auto"/>
        <w:left w:val="none" w:sz="0" w:space="0" w:color="auto"/>
        <w:bottom w:val="none" w:sz="0" w:space="0" w:color="auto"/>
        <w:right w:val="none" w:sz="0" w:space="0" w:color="auto"/>
      </w:divBdr>
    </w:div>
    <w:div w:id="523832782">
      <w:bodyDiv w:val="1"/>
      <w:marLeft w:val="0"/>
      <w:marRight w:val="0"/>
      <w:marTop w:val="0"/>
      <w:marBottom w:val="0"/>
      <w:divBdr>
        <w:top w:val="none" w:sz="0" w:space="0" w:color="auto"/>
        <w:left w:val="none" w:sz="0" w:space="0" w:color="auto"/>
        <w:bottom w:val="none" w:sz="0" w:space="0" w:color="auto"/>
        <w:right w:val="none" w:sz="0" w:space="0" w:color="auto"/>
      </w:divBdr>
    </w:div>
    <w:div w:id="525101642">
      <w:bodyDiv w:val="1"/>
      <w:marLeft w:val="0"/>
      <w:marRight w:val="0"/>
      <w:marTop w:val="0"/>
      <w:marBottom w:val="0"/>
      <w:divBdr>
        <w:top w:val="none" w:sz="0" w:space="0" w:color="auto"/>
        <w:left w:val="none" w:sz="0" w:space="0" w:color="auto"/>
        <w:bottom w:val="none" w:sz="0" w:space="0" w:color="auto"/>
        <w:right w:val="none" w:sz="0" w:space="0" w:color="auto"/>
      </w:divBdr>
    </w:div>
    <w:div w:id="527187033">
      <w:bodyDiv w:val="1"/>
      <w:marLeft w:val="0"/>
      <w:marRight w:val="0"/>
      <w:marTop w:val="0"/>
      <w:marBottom w:val="0"/>
      <w:divBdr>
        <w:top w:val="none" w:sz="0" w:space="0" w:color="auto"/>
        <w:left w:val="none" w:sz="0" w:space="0" w:color="auto"/>
        <w:bottom w:val="none" w:sz="0" w:space="0" w:color="auto"/>
        <w:right w:val="none" w:sz="0" w:space="0" w:color="auto"/>
      </w:divBdr>
    </w:div>
    <w:div w:id="529226901">
      <w:bodyDiv w:val="1"/>
      <w:marLeft w:val="0"/>
      <w:marRight w:val="0"/>
      <w:marTop w:val="0"/>
      <w:marBottom w:val="0"/>
      <w:divBdr>
        <w:top w:val="none" w:sz="0" w:space="0" w:color="auto"/>
        <w:left w:val="none" w:sz="0" w:space="0" w:color="auto"/>
        <w:bottom w:val="none" w:sz="0" w:space="0" w:color="auto"/>
        <w:right w:val="none" w:sz="0" w:space="0" w:color="auto"/>
      </w:divBdr>
    </w:div>
    <w:div w:id="529881080">
      <w:bodyDiv w:val="1"/>
      <w:marLeft w:val="0"/>
      <w:marRight w:val="0"/>
      <w:marTop w:val="0"/>
      <w:marBottom w:val="0"/>
      <w:divBdr>
        <w:top w:val="none" w:sz="0" w:space="0" w:color="auto"/>
        <w:left w:val="none" w:sz="0" w:space="0" w:color="auto"/>
        <w:bottom w:val="none" w:sz="0" w:space="0" w:color="auto"/>
        <w:right w:val="none" w:sz="0" w:space="0" w:color="auto"/>
      </w:divBdr>
    </w:div>
    <w:div w:id="533422031">
      <w:bodyDiv w:val="1"/>
      <w:marLeft w:val="0"/>
      <w:marRight w:val="0"/>
      <w:marTop w:val="0"/>
      <w:marBottom w:val="0"/>
      <w:divBdr>
        <w:top w:val="none" w:sz="0" w:space="0" w:color="auto"/>
        <w:left w:val="none" w:sz="0" w:space="0" w:color="auto"/>
        <w:bottom w:val="none" w:sz="0" w:space="0" w:color="auto"/>
        <w:right w:val="none" w:sz="0" w:space="0" w:color="auto"/>
      </w:divBdr>
    </w:div>
    <w:div w:id="535048357">
      <w:bodyDiv w:val="1"/>
      <w:marLeft w:val="0"/>
      <w:marRight w:val="0"/>
      <w:marTop w:val="0"/>
      <w:marBottom w:val="0"/>
      <w:divBdr>
        <w:top w:val="none" w:sz="0" w:space="0" w:color="auto"/>
        <w:left w:val="none" w:sz="0" w:space="0" w:color="auto"/>
        <w:bottom w:val="none" w:sz="0" w:space="0" w:color="auto"/>
        <w:right w:val="none" w:sz="0" w:space="0" w:color="auto"/>
      </w:divBdr>
    </w:div>
    <w:div w:id="536745069">
      <w:bodyDiv w:val="1"/>
      <w:marLeft w:val="0"/>
      <w:marRight w:val="0"/>
      <w:marTop w:val="0"/>
      <w:marBottom w:val="0"/>
      <w:divBdr>
        <w:top w:val="none" w:sz="0" w:space="0" w:color="auto"/>
        <w:left w:val="none" w:sz="0" w:space="0" w:color="auto"/>
        <w:bottom w:val="none" w:sz="0" w:space="0" w:color="auto"/>
        <w:right w:val="none" w:sz="0" w:space="0" w:color="auto"/>
      </w:divBdr>
    </w:div>
    <w:div w:id="545527141">
      <w:bodyDiv w:val="1"/>
      <w:marLeft w:val="0"/>
      <w:marRight w:val="0"/>
      <w:marTop w:val="0"/>
      <w:marBottom w:val="0"/>
      <w:divBdr>
        <w:top w:val="none" w:sz="0" w:space="0" w:color="auto"/>
        <w:left w:val="none" w:sz="0" w:space="0" w:color="auto"/>
        <w:bottom w:val="none" w:sz="0" w:space="0" w:color="auto"/>
        <w:right w:val="none" w:sz="0" w:space="0" w:color="auto"/>
      </w:divBdr>
    </w:div>
    <w:div w:id="547181701">
      <w:bodyDiv w:val="1"/>
      <w:marLeft w:val="0"/>
      <w:marRight w:val="0"/>
      <w:marTop w:val="0"/>
      <w:marBottom w:val="0"/>
      <w:divBdr>
        <w:top w:val="none" w:sz="0" w:space="0" w:color="auto"/>
        <w:left w:val="none" w:sz="0" w:space="0" w:color="auto"/>
        <w:bottom w:val="none" w:sz="0" w:space="0" w:color="auto"/>
        <w:right w:val="none" w:sz="0" w:space="0" w:color="auto"/>
      </w:divBdr>
    </w:div>
    <w:div w:id="549610559">
      <w:bodyDiv w:val="1"/>
      <w:marLeft w:val="0"/>
      <w:marRight w:val="0"/>
      <w:marTop w:val="0"/>
      <w:marBottom w:val="0"/>
      <w:divBdr>
        <w:top w:val="none" w:sz="0" w:space="0" w:color="auto"/>
        <w:left w:val="none" w:sz="0" w:space="0" w:color="auto"/>
        <w:bottom w:val="none" w:sz="0" w:space="0" w:color="auto"/>
        <w:right w:val="none" w:sz="0" w:space="0" w:color="auto"/>
      </w:divBdr>
    </w:div>
    <w:div w:id="561330339">
      <w:bodyDiv w:val="1"/>
      <w:marLeft w:val="0"/>
      <w:marRight w:val="0"/>
      <w:marTop w:val="0"/>
      <w:marBottom w:val="0"/>
      <w:divBdr>
        <w:top w:val="none" w:sz="0" w:space="0" w:color="auto"/>
        <w:left w:val="none" w:sz="0" w:space="0" w:color="auto"/>
        <w:bottom w:val="none" w:sz="0" w:space="0" w:color="auto"/>
        <w:right w:val="none" w:sz="0" w:space="0" w:color="auto"/>
      </w:divBdr>
    </w:div>
    <w:div w:id="563218231">
      <w:bodyDiv w:val="1"/>
      <w:marLeft w:val="0"/>
      <w:marRight w:val="0"/>
      <w:marTop w:val="0"/>
      <w:marBottom w:val="0"/>
      <w:divBdr>
        <w:top w:val="none" w:sz="0" w:space="0" w:color="auto"/>
        <w:left w:val="none" w:sz="0" w:space="0" w:color="auto"/>
        <w:bottom w:val="none" w:sz="0" w:space="0" w:color="auto"/>
        <w:right w:val="none" w:sz="0" w:space="0" w:color="auto"/>
      </w:divBdr>
    </w:div>
    <w:div w:id="563881634">
      <w:bodyDiv w:val="1"/>
      <w:marLeft w:val="0"/>
      <w:marRight w:val="0"/>
      <w:marTop w:val="0"/>
      <w:marBottom w:val="0"/>
      <w:divBdr>
        <w:top w:val="none" w:sz="0" w:space="0" w:color="auto"/>
        <w:left w:val="none" w:sz="0" w:space="0" w:color="auto"/>
        <w:bottom w:val="none" w:sz="0" w:space="0" w:color="auto"/>
        <w:right w:val="none" w:sz="0" w:space="0" w:color="auto"/>
      </w:divBdr>
    </w:div>
    <w:div w:id="564682765">
      <w:bodyDiv w:val="1"/>
      <w:marLeft w:val="0"/>
      <w:marRight w:val="0"/>
      <w:marTop w:val="0"/>
      <w:marBottom w:val="0"/>
      <w:divBdr>
        <w:top w:val="none" w:sz="0" w:space="0" w:color="auto"/>
        <w:left w:val="none" w:sz="0" w:space="0" w:color="auto"/>
        <w:bottom w:val="none" w:sz="0" w:space="0" w:color="auto"/>
        <w:right w:val="none" w:sz="0" w:space="0" w:color="auto"/>
      </w:divBdr>
    </w:div>
    <w:div w:id="564684412">
      <w:bodyDiv w:val="1"/>
      <w:marLeft w:val="0"/>
      <w:marRight w:val="0"/>
      <w:marTop w:val="0"/>
      <w:marBottom w:val="0"/>
      <w:divBdr>
        <w:top w:val="none" w:sz="0" w:space="0" w:color="auto"/>
        <w:left w:val="none" w:sz="0" w:space="0" w:color="auto"/>
        <w:bottom w:val="none" w:sz="0" w:space="0" w:color="auto"/>
        <w:right w:val="none" w:sz="0" w:space="0" w:color="auto"/>
      </w:divBdr>
    </w:div>
    <w:div w:id="567375998">
      <w:bodyDiv w:val="1"/>
      <w:marLeft w:val="0"/>
      <w:marRight w:val="0"/>
      <w:marTop w:val="0"/>
      <w:marBottom w:val="0"/>
      <w:divBdr>
        <w:top w:val="none" w:sz="0" w:space="0" w:color="auto"/>
        <w:left w:val="none" w:sz="0" w:space="0" w:color="auto"/>
        <w:bottom w:val="none" w:sz="0" w:space="0" w:color="auto"/>
        <w:right w:val="none" w:sz="0" w:space="0" w:color="auto"/>
      </w:divBdr>
    </w:div>
    <w:div w:id="567571586">
      <w:bodyDiv w:val="1"/>
      <w:marLeft w:val="0"/>
      <w:marRight w:val="0"/>
      <w:marTop w:val="0"/>
      <w:marBottom w:val="0"/>
      <w:divBdr>
        <w:top w:val="none" w:sz="0" w:space="0" w:color="auto"/>
        <w:left w:val="none" w:sz="0" w:space="0" w:color="auto"/>
        <w:bottom w:val="none" w:sz="0" w:space="0" w:color="auto"/>
        <w:right w:val="none" w:sz="0" w:space="0" w:color="auto"/>
      </w:divBdr>
    </w:div>
    <w:div w:id="569579794">
      <w:bodyDiv w:val="1"/>
      <w:marLeft w:val="0"/>
      <w:marRight w:val="0"/>
      <w:marTop w:val="0"/>
      <w:marBottom w:val="0"/>
      <w:divBdr>
        <w:top w:val="none" w:sz="0" w:space="0" w:color="auto"/>
        <w:left w:val="none" w:sz="0" w:space="0" w:color="auto"/>
        <w:bottom w:val="none" w:sz="0" w:space="0" w:color="auto"/>
        <w:right w:val="none" w:sz="0" w:space="0" w:color="auto"/>
      </w:divBdr>
    </w:div>
    <w:div w:id="572861550">
      <w:bodyDiv w:val="1"/>
      <w:marLeft w:val="0"/>
      <w:marRight w:val="0"/>
      <w:marTop w:val="0"/>
      <w:marBottom w:val="0"/>
      <w:divBdr>
        <w:top w:val="none" w:sz="0" w:space="0" w:color="auto"/>
        <w:left w:val="none" w:sz="0" w:space="0" w:color="auto"/>
        <w:bottom w:val="none" w:sz="0" w:space="0" w:color="auto"/>
        <w:right w:val="none" w:sz="0" w:space="0" w:color="auto"/>
      </w:divBdr>
    </w:div>
    <w:div w:id="573979722">
      <w:bodyDiv w:val="1"/>
      <w:marLeft w:val="0"/>
      <w:marRight w:val="0"/>
      <w:marTop w:val="0"/>
      <w:marBottom w:val="0"/>
      <w:divBdr>
        <w:top w:val="none" w:sz="0" w:space="0" w:color="auto"/>
        <w:left w:val="none" w:sz="0" w:space="0" w:color="auto"/>
        <w:bottom w:val="none" w:sz="0" w:space="0" w:color="auto"/>
        <w:right w:val="none" w:sz="0" w:space="0" w:color="auto"/>
      </w:divBdr>
    </w:div>
    <w:div w:id="577905200">
      <w:bodyDiv w:val="1"/>
      <w:marLeft w:val="0"/>
      <w:marRight w:val="0"/>
      <w:marTop w:val="0"/>
      <w:marBottom w:val="0"/>
      <w:divBdr>
        <w:top w:val="none" w:sz="0" w:space="0" w:color="auto"/>
        <w:left w:val="none" w:sz="0" w:space="0" w:color="auto"/>
        <w:bottom w:val="none" w:sz="0" w:space="0" w:color="auto"/>
        <w:right w:val="none" w:sz="0" w:space="0" w:color="auto"/>
      </w:divBdr>
    </w:div>
    <w:div w:id="579798506">
      <w:bodyDiv w:val="1"/>
      <w:marLeft w:val="0"/>
      <w:marRight w:val="0"/>
      <w:marTop w:val="0"/>
      <w:marBottom w:val="0"/>
      <w:divBdr>
        <w:top w:val="none" w:sz="0" w:space="0" w:color="auto"/>
        <w:left w:val="none" w:sz="0" w:space="0" w:color="auto"/>
        <w:bottom w:val="none" w:sz="0" w:space="0" w:color="auto"/>
        <w:right w:val="none" w:sz="0" w:space="0" w:color="auto"/>
      </w:divBdr>
    </w:div>
    <w:div w:id="579799335">
      <w:bodyDiv w:val="1"/>
      <w:marLeft w:val="0"/>
      <w:marRight w:val="0"/>
      <w:marTop w:val="0"/>
      <w:marBottom w:val="0"/>
      <w:divBdr>
        <w:top w:val="none" w:sz="0" w:space="0" w:color="auto"/>
        <w:left w:val="none" w:sz="0" w:space="0" w:color="auto"/>
        <w:bottom w:val="none" w:sz="0" w:space="0" w:color="auto"/>
        <w:right w:val="none" w:sz="0" w:space="0" w:color="auto"/>
      </w:divBdr>
    </w:div>
    <w:div w:id="580911909">
      <w:bodyDiv w:val="1"/>
      <w:marLeft w:val="0"/>
      <w:marRight w:val="0"/>
      <w:marTop w:val="0"/>
      <w:marBottom w:val="0"/>
      <w:divBdr>
        <w:top w:val="none" w:sz="0" w:space="0" w:color="auto"/>
        <w:left w:val="none" w:sz="0" w:space="0" w:color="auto"/>
        <w:bottom w:val="none" w:sz="0" w:space="0" w:color="auto"/>
        <w:right w:val="none" w:sz="0" w:space="0" w:color="auto"/>
      </w:divBdr>
    </w:div>
    <w:div w:id="588320351">
      <w:bodyDiv w:val="1"/>
      <w:marLeft w:val="0"/>
      <w:marRight w:val="0"/>
      <w:marTop w:val="0"/>
      <w:marBottom w:val="0"/>
      <w:divBdr>
        <w:top w:val="none" w:sz="0" w:space="0" w:color="auto"/>
        <w:left w:val="none" w:sz="0" w:space="0" w:color="auto"/>
        <w:bottom w:val="none" w:sz="0" w:space="0" w:color="auto"/>
        <w:right w:val="none" w:sz="0" w:space="0" w:color="auto"/>
      </w:divBdr>
    </w:div>
    <w:div w:id="589390639">
      <w:bodyDiv w:val="1"/>
      <w:marLeft w:val="0"/>
      <w:marRight w:val="0"/>
      <w:marTop w:val="0"/>
      <w:marBottom w:val="0"/>
      <w:divBdr>
        <w:top w:val="none" w:sz="0" w:space="0" w:color="auto"/>
        <w:left w:val="none" w:sz="0" w:space="0" w:color="auto"/>
        <w:bottom w:val="none" w:sz="0" w:space="0" w:color="auto"/>
        <w:right w:val="none" w:sz="0" w:space="0" w:color="auto"/>
      </w:divBdr>
    </w:div>
    <w:div w:id="597837820">
      <w:bodyDiv w:val="1"/>
      <w:marLeft w:val="0"/>
      <w:marRight w:val="0"/>
      <w:marTop w:val="0"/>
      <w:marBottom w:val="0"/>
      <w:divBdr>
        <w:top w:val="none" w:sz="0" w:space="0" w:color="auto"/>
        <w:left w:val="none" w:sz="0" w:space="0" w:color="auto"/>
        <w:bottom w:val="none" w:sz="0" w:space="0" w:color="auto"/>
        <w:right w:val="none" w:sz="0" w:space="0" w:color="auto"/>
      </w:divBdr>
    </w:div>
    <w:div w:id="599262086">
      <w:bodyDiv w:val="1"/>
      <w:marLeft w:val="0"/>
      <w:marRight w:val="0"/>
      <w:marTop w:val="0"/>
      <w:marBottom w:val="0"/>
      <w:divBdr>
        <w:top w:val="none" w:sz="0" w:space="0" w:color="auto"/>
        <w:left w:val="none" w:sz="0" w:space="0" w:color="auto"/>
        <w:bottom w:val="none" w:sz="0" w:space="0" w:color="auto"/>
        <w:right w:val="none" w:sz="0" w:space="0" w:color="auto"/>
      </w:divBdr>
    </w:div>
    <w:div w:id="600837231">
      <w:bodyDiv w:val="1"/>
      <w:marLeft w:val="0"/>
      <w:marRight w:val="0"/>
      <w:marTop w:val="0"/>
      <w:marBottom w:val="0"/>
      <w:divBdr>
        <w:top w:val="none" w:sz="0" w:space="0" w:color="auto"/>
        <w:left w:val="none" w:sz="0" w:space="0" w:color="auto"/>
        <w:bottom w:val="none" w:sz="0" w:space="0" w:color="auto"/>
        <w:right w:val="none" w:sz="0" w:space="0" w:color="auto"/>
      </w:divBdr>
    </w:div>
    <w:div w:id="602956265">
      <w:bodyDiv w:val="1"/>
      <w:marLeft w:val="0"/>
      <w:marRight w:val="0"/>
      <w:marTop w:val="0"/>
      <w:marBottom w:val="0"/>
      <w:divBdr>
        <w:top w:val="none" w:sz="0" w:space="0" w:color="auto"/>
        <w:left w:val="none" w:sz="0" w:space="0" w:color="auto"/>
        <w:bottom w:val="none" w:sz="0" w:space="0" w:color="auto"/>
        <w:right w:val="none" w:sz="0" w:space="0" w:color="auto"/>
      </w:divBdr>
    </w:div>
    <w:div w:id="605622941">
      <w:bodyDiv w:val="1"/>
      <w:marLeft w:val="0"/>
      <w:marRight w:val="0"/>
      <w:marTop w:val="0"/>
      <w:marBottom w:val="0"/>
      <w:divBdr>
        <w:top w:val="none" w:sz="0" w:space="0" w:color="auto"/>
        <w:left w:val="none" w:sz="0" w:space="0" w:color="auto"/>
        <w:bottom w:val="none" w:sz="0" w:space="0" w:color="auto"/>
        <w:right w:val="none" w:sz="0" w:space="0" w:color="auto"/>
      </w:divBdr>
    </w:div>
    <w:div w:id="605767570">
      <w:bodyDiv w:val="1"/>
      <w:marLeft w:val="0"/>
      <w:marRight w:val="0"/>
      <w:marTop w:val="0"/>
      <w:marBottom w:val="0"/>
      <w:divBdr>
        <w:top w:val="none" w:sz="0" w:space="0" w:color="auto"/>
        <w:left w:val="none" w:sz="0" w:space="0" w:color="auto"/>
        <w:bottom w:val="none" w:sz="0" w:space="0" w:color="auto"/>
        <w:right w:val="none" w:sz="0" w:space="0" w:color="auto"/>
      </w:divBdr>
    </w:div>
    <w:div w:id="607079205">
      <w:bodyDiv w:val="1"/>
      <w:marLeft w:val="0"/>
      <w:marRight w:val="0"/>
      <w:marTop w:val="0"/>
      <w:marBottom w:val="0"/>
      <w:divBdr>
        <w:top w:val="none" w:sz="0" w:space="0" w:color="auto"/>
        <w:left w:val="none" w:sz="0" w:space="0" w:color="auto"/>
        <w:bottom w:val="none" w:sz="0" w:space="0" w:color="auto"/>
        <w:right w:val="none" w:sz="0" w:space="0" w:color="auto"/>
      </w:divBdr>
    </w:div>
    <w:div w:id="608783191">
      <w:bodyDiv w:val="1"/>
      <w:marLeft w:val="0"/>
      <w:marRight w:val="0"/>
      <w:marTop w:val="0"/>
      <w:marBottom w:val="0"/>
      <w:divBdr>
        <w:top w:val="none" w:sz="0" w:space="0" w:color="auto"/>
        <w:left w:val="none" w:sz="0" w:space="0" w:color="auto"/>
        <w:bottom w:val="none" w:sz="0" w:space="0" w:color="auto"/>
        <w:right w:val="none" w:sz="0" w:space="0" w:color="auto"/>
      </w:divBdr>
    </w:div>
    <w:div w:id="608857001">
      <w:bodyDiv w:val="1"/>
      <w:marLeft w:val="0"/>
      <w:marRight w:val="0"/>
      <w:marTop w:val="0"/>
      <w:marBottom w:val="0"/>
      <w:divBdr>
        <w:top w:val="none" w:sz="0" w:space="0" w:color="auto"/>
        <w:left w:val="none" w:sz="0" w:space="0" w:color="auto"/>
        <w:bottom w:val="none" w:sz="0" w:space="0" w:color="auto"/>
        <w:right w:val="none" w:sz="0" w:space="0" w:color="auto"/>
      </w:divBdr>
    </w:div>
    <w:div w:id="609819269">
      <w:bodyDiv w:val="1"/>
      <w:marLeft w:val="0"/>
      <w:marRight w:val="0"/>
      <w:marTop w:val="0"/>
      <w:marBottom w:val="0"/>
      <w:divBdr>
        <w:top w:val="none" w:sz="0" w:space="0" w:color="auto"/>
        <w:left w:val="none" w:sz="0" w:space="0" w:color="auto"/>
        <w:bottom w:val="none" w:sz="0" w:space="0" w:color="auto"/>
        <w:right w:val="none" w:sz="0" w:space="0" w:color="auto"/>
      </w:divBdr>
    </w:div>
    <w:div w:id="610169164">
      <w:bodyDiv w:val="1"/>
      <w:marLeft w:val="0"/>
      <w:marRight w:val="0"/>
      <w:marTop w:val="0"/>
      <w:marBottom w:val="0"/>
      <w:divBdr>
        <w:top w:val="none" w:sz="0" w:space="0" w:color="auto"/>
        <w:left w:val="none" w:sz="0" w:space="0" w:color="auto"/>
        <w:bottom w:val="none" w:sz="0" w:space="0" w:color="auto"/>
        <w:right w:val="none" w:sz="0" w:space="0" w:color="auto"/>
      </w:divBdr>
    </w:div>
    <w:div w:id="611281651">
      <w:bodyDiv w:val="1"/>
      <w:marLeft w:val="0"/>
      <w:marRight w:val="0"/>
      <w:marTop w:val="0"/>
      <w:marBottom w:val="0"/>
      <w:divBdr>
        <w:top w:val="none" w:sz="0" w:space="0" w:color="auto"/>
        <w:left w:val="none" w:sz="0" w:space="0" w:color="auto"/>
        <w:bottom w:val="none" w:sz="0" w:space="0" w:color="auto"/>
        <w:right w:val="none" w:sz="0" w:space="0" w:color="auto"/>
      </w:divBdr>
    </w:div>
    <w:div w:id="614823127">
      <w:bodyDiv w:val="1"/>
      <w:marLeft w:val="0"/>
      <w:marRight w:val="0"/>
      <w:marTop w:val="0"/>
      <w:marBottom w:val="0"/>
      <w:divBdr>
        <w:top w:val="none" w:sz="0" w:space="0" w:color="auto"/>
        <w:left w:val="none" w:sz="0" w:space="0" w:color="auto"/>
        <w:bottom w:val="none" w:sz="0" w:space="0" w:color="auto"/>
        <w:right w:val="none" w:sz="0" w:space="0" w:color="auto"/>
      </w:divBdr>
    </w:div>
    <w:div w:id="616446179">
      <w:bodyDiv w:val="1"/>
      <w:marLeft w:val="0"/>
      <w:marRight w:val="0"/>
      <w:marTop w:val="0"/>
      <w:marBottom w:val="0"/>
      <w:divBdr>
        <w:top w:val="none" w:sz="0" w:space="0" w:color="auto"/>
        <w:left w:val="none" w:sz="0" w:space="0" w:color="auto"/>
        <w:bottom w:val="none" w:sz="0" w:space="0" w:color="auto"/>
        <w:right w:val="none" w:sz="0" w:space="0" w:color="auto"/>
      </w:divBdr>
    </w:div>
    <w:div w:id="626816790">
      <w:bodyDiv w:val="1"/>
      <w:marLeft w:val="0"/>
      <w:marRight w:val="0"/>
      <w:marTop w:val="0"/>
      <w:marBottom w:val="0"/>
      <w:divBdr>
        <w:top w:val="none" w:sz="0" w:space="0" w:color="auto"/>
        <w:left w:val="none" w:sz="0" w:space="0" w:color="auto"/>
        <w:bottom w:val="none" w:sz="0" w:space="0" w:color="auto"/>
        <w:right w:val="none" w:sz="0" w:space="0" w:color="auto"/>
      </w:divBdr>
    </w:div>
    <w:div w:id="627786780">
      <w:bodyDiv w:val="1"/>
      <w:marLeft w:val="0"/>
      <w:marRight w:val="0"/>
      <w:marTop w:val="0"/>
      <w:marBottom w:val="0"/>
      <w:divBdr>
        <w:top w:val="none" w:sz="0" w:space="0" w:color="auto"/>
        <w:left w:val="none" w:sz="0" w:space="0" w:color="auto"/>
        <w:bottom w:val="none" w:sz="0" w:space="0" w:color="auto"/>
        <w:right w:val="none" w:sz="0" w:space="0" w:color="auto"/>
      </w:divBdr>
    </w:div>
    <w:div w:id="631905616">
      <w:bodyDiv w:val="1"/>
      <w:marLeft w:val="0"/>
      <w:marRight w:val="0"/>
      <w:marTop w:val="0"/>
      <w:marBottom w:val="0"/>
      <w:divBdr>
        <w:top w:val="none" w:sz="0" w:space="0" w:color="auto"/>
        <w:left w:val="none" w:sz="0" w:space="0" w:color="auto"/>
        <w:bottom w:val="none" w:sz="0" w:space="0" w:color="auto"/>
        <w:right w:val="none" w:sz="0" w:space="0" w:color="auto"/>
      </w:divBdr>
    </w:div>
    <w:div w:id="634988446">
      <w:bodyDiv w:val="1"/>
      <w:marLeft w:val="0"/>
      <w:marRight w:val="0"/>
      <w:marTop w:val="0"/>
      <w:marBottom w:val="0"/>
      <w:divBdr>
        <w:top w:val="none" w:sz="0" w:space="0" w:color="auto"/>
        <w:left w:val="none" w:sz="0" w:space="0" w:color="auto"/>
        <w:bottom w:val="none" w:sz="0" w:space="0" w:color="auto"/>
        <w:right w:val="none" w:sz="0" w:space="0" w:color="auto"/>
      </w:divBdr>
    </w:div>
    <w:div w:id="635793212">
      <w:bodyDiv w:val="1"/>
      <w:marLeft w:val="0"/>
      <w:marRight w:val="0"/>
      <w:marTop w:val="0"/>
      <w:marBottom w:val="0"/>
      <w:divBdr>
        <w:top w:val="none" w:sz="0" w:space="0" w:color="auto"/>
        <w:left w:val="none" w:sz="0" w:space="0" w:color="auto"/>
        <w:bottom w:val="none" w:sz="0" w:space="0" w:color="auto"/>
        <w:right w:val="none" w:sz="0" w:space="0" w:color="auto"/>
      </w:divBdr>
    </w:div>
    <w:div w:id="636186788">
      <w:bodyDiv w:val="1"/>
      <w:marLeft w:val="0"/>
      <w:marRight w:val="0"/>
      <w:marTop w:val="0"/>
      <w:marBottom w:val="0"/>
      <w:divBdr>
        <w:top w:val="none" w:sz="0" w:space="0" w:color="auto"/>
        <w:left w:val="none" w:sz="0" w:space="0" w:color="auto"/>
        <w:bottom w:val="none" w:sz="0" w:space="0" w:color="auto"/>
        <w:right w:val="none" w:sz="0" w:space="0" w:color="auto"/>
      </w:divBdr>
    </w:div>
    <w:div w:id="640771452">
      <w:bodyDiv w:val="1"/>
      <w:marLeft w:val="0"/>
      <w:marRight w:val="0"/>
      <w:marTop w:val="0"/>
      <w:marBottom w:val="0"/>
      <w:divBdr>
        <w:top w:val="none" w:sz="0" w:space="0" w:color="auto"/>
        <w:left w:val="none" w:sz="0" w:space="0" w:color="auto"/>
        <w:bottom w:val="none" w:sz="0" w:space="0" w:color="auto"/>
        <w:right w:val="none" w:sz="0" w:space="0" w:color="auto"/>
      </w:divBdr>
    </w:div>
    <w:div w:id="647174842">
      <w:bodyDiv w:val="1"/>
      <w:marLeft w:val="0"/>
      <w:marRight w:val="0"/>
      <w:marTop w:val="0"/>
      <w:marBottom w:val="0"/>
      <w:divBdr>
        <w:top w:val="none" w:sz="0" w:space="0" w:color="auto"/>
        <w:left w:val="none" w:sz="0" w:space="0" w:color="auto"/>
        <w:bottom w:val="none" w:sz="0" w:space="0" w:color="auto"/>
        <w:right w:val="none" w:sz="0" w:space="0" w:color="auto"/>
      </w:divBdr>
    </w:div>
    <w:div w:id="649942495">
      <w:bodyDiv w:val="1"/>
      <w:marLeft w:val="0"/>
      <w:marRight w:val="0"/>
      <w:marTop w:val="0"/>
      <w:marBottom w:val="0"/>
      <w:divBdr>
        <w:top w:val="none" w:sz="0" w:space="0" w:color="auto"/>
        <w:left w:val="none" w:sz="0" w:space="0" w:color="auto"/>
        <w:bottom w:val="none" w:sz="0" w:space="0" w:color="auto"/>
        <w:right w:val="none" w:sz="0" w:space="0" w:color="auto"/>
      </w:divBdr>
    </w:div>
    <w:div w:id="654455349">
      <w:bodyDiv w:val="1"/>
      <w:marLeft w:val="0"/>
      <w:marRight w:val="0"/>
      <w:marTop w:val="0"/>
      <w:marBottom w:val="0"/>
      <w:divBdr>
        <w:top w:val="none" w:sz="0" w:space="0" w:color="auto"/>
        <w:left w:val="none" w:sz="0" w:space="0" w:color="auto"/>
        <w:bottom w:val="none" w:sz="0" w:space="0" w:color="auto"/>
        <w:right w:val="none" w:sz="0" w:space="0" w:color="auto"/>
      </w:divBdr>
    </w:div>
    <w:div w:id="661198778">
      <w:bodyDiv w:val="1"/>
      <w:marLeft w:val="0"/>
      <w:marRight w:val="0"/>
      <w:marTop w:val="0"/>
      <w:marBottom w:val="0"/>
      <w:divBdr>
        <w:top w:val="none" w:sz="0" w:space="0" w:color="auto"/>
        <w:left w:val="none" w:sz="0" w:space="0" w:color="auto"/>
        <w:bottom w:val="none" w:sz="0" w:space="0" w:color="auto"/>
        <w:right w:val="none" w:sz="0" w:space="0" w:color="auto"/>
      </w:divBdr>
    </w:div>
    <w:div w:id="662900800">
      <w:bodyDiv w:val="1"/>
      <w:marLeft w:val="0"/>
      <w:marRight w:val="0"/>
      <w:marTop w:val="0"/>
      <w:marBottom w:val="0"/>
      <w:divBdr>
        <w:top w:val="none" w:sz="0" w:space="0" w:color="auto"/>
        <w:left w:val="none" w:sz="0" w:space="0" w:color="auto"/>
        <w:bottom w:val="none" w:sz="0" w:space="0" w:color="auto"/>
        <w:right w:val="none" w:sz="0" w:space="0" w:color="auto"/>
      </w:divBdr>
    </w:div>
    <w:div w:id="663170804">
      <w:bodyDiv w:val="1"/>
      <w:marLeft w:val="0"/>
      <w:marRight w:val="0"/>
      <w:marTop w:val="0"/>
      <w:marBottom w:val="0"/>
      <w:divBdr>
        <w:top w:val="none" w:sz="0" w:space="0" w:color="auto"/>
        <w:left w:val="none" w:sz="0" w:space="0" w:color="auto"/>
        <w:bottom w:val="none" w:sz="0" w:space="0" w:color="auto"/>
        <w:right w:val="none" w:sz="0" w:space="0" w:color="auto"/>
      </w:divBdr>
    </w:div>
    <w:div w:id="664666244">
      <w:bodyDiv w:val="1"/>
      <w:marLeft w:val="0"/>
      <w:marRight w:val="0"/>
      <w:marTop w:val="0"/>
      <w:marBottom w:val="0"/>
      <w:divBdr>
        <w:top w:val="none" w:sz="0" w:space="0" w:color="auto"/>
        <w:left w:val="none" w:sz="0" w:space="0" w:color="auto"/>
        <w:bottom w:val="none" w:sz="0" w:space="0" w:color="auto"/>
        <w:right w:val="none" w:sz="0" w:space="0" w:color="auto"/>
      </w:divBdr>
    </w:div>
    <w:div w:id="667288429">
      <w:bodyDiv w:val="1"/>
      <w:marLeft w:val="0"/>
      <w:marRight w:val="0"/>
      <w:marTop w:val="0"/>
      <w:marBottom w:val="0"/>
      <w:divBdr>
        <w:top w:val="none" w:sz="0" w:space="0" w:color="auto"/>
        <w:left w:val="none" w:sz="0" w:space="0" w:color="auto"/>
        <w:bottom w:val="none" w:sz="0" w:space="0" w:color="auto"/>
        <w:right w:val="none" w:sz="0" w:space="0" w:color="auto"/>
      </w:divBdr>
    </w:div>
    <w:div w:id="671491960">
      <w:bodyDiv w:val="1"/>
      <w:marLeft w:val="0"/>
      <w:marRight w:val="0"/>
      <w:marTop w:val="0"/>
      <w:marBottom w:val="0"/>
      <w:divBdr>
        <w:top w:val="none" w:sz="0" w:space="0" w:color="auto"/>
        <w:left w:val="none" w:sz="0" w:space="0" w:color="auto"/>
        <w:bottom w:val="none" w:sz="0" w:space="0" w:color="auto"/>
        <w:right w:val="none" w:sz="0" w:space="0" w:color="auto"/>
      </w:divBdr>
    </w:div>
    <w:div w:id="675421871">
      <w:bodyDiv w:val="1"/>
      <w:marLeft w:val="0"/>
      <w:marRight w:val="0"/>
      <w:marTop w:val="0"/>
      <w:marBottom w:val="0"/>
      <w:divBdr>
        <w:top w:val="none" w:sz="0" w:space="0" w:color="auto"/>
        <w:left w:val="none" w:sz="0" w:space="0" w:color="auto"/>
        <w:bottom w:val="none" w:sz="0" w:space="0" w:color="auto"/>
        <w:right w:val="none" w:sz="0" w:space="0" w:color="auto"/>
      </w:divBdr>
    </w:div>
    <w:div w:id="676814470">
      <w:bodyDiv w:val="1"/>
      <w:marLeft w:val="0"/>
      <w:marRight w:val="0"/>
      <w:marTop w:val="0"/>
      <w:marBottom w:val="0"/>
      <w:divBdr>
        <w:top w:val="none" w:sz="0" w:space="0" w:color="auto"/>
        <w:left w:val="none" w:sz="0" w:space="0" w:color="auto"/>
        <w:bottom w:val="none" w:sz="0" w:space="0" w:color="auto"/>
        <w:right w:val="none" w:sz="0" w:space="0" w:color="auto"/>
      </w:divBdr>
    </w:div>
    <w:div w:id="683673603">
      <w:bodyDiv w:val="1"/>
      <w:marLeft w:val="0"/>
      <w:marRight w:val="0"/>
      <w:marTop w:val="0"/>
      <w:marBottom w:val="0"/>
      <w:divBdr>
        <w:top w:val="none" w:sz="0" w:space="0" w:color="auto"/>
        <w:left w:val="none" w:sz="0" w:space="0" w:color="auto"/>
        <w:bottom w:val="none" w:sz="0" w:space="0" w:color="auto"/>
        <w:right w:val="none" w:sz="0" w:space="0" w:color="auto"/>
      </w:divBdr>
    </w:div>
    <w:div w:id="684015226">
      <w:bodyDiv w:val="1"/>
      <w:marLeft w:val="0"/>
      <w:marRight w:val="0"/>
      <w:marTop w:val="0"/>
      <w:marBottom w:val="0"/>
      <w:divBdr>
        <w:top w:val="none" w:sz="0" w:space="0" w:color="auto"/>
        <w:left w:val="none" w:sz="0" w:space="0" w:color="auto"/>
        <w:bottom w:val="none" w:sz="0" w:space="0" w:color="auto"/>
        <w:right w:val="none" w:sz="0" w:space="0" w:color="auto"/>
      </w:divBdr>
    </w:div>
    <w:div w:id="684478728">
      <w:bodyDiv w:val="1"/>
      <w:marLeft w:val="0"/>
      <w:marRight w:val="0"/>
      <w:marTop w:val="0"/>
      <w:marBottom w:val="0"/>
      <w:divBdr>
        <w:top w:val="none" w:sz="0" w:space="0" w:color="auto"/>
        <w:left w:val="none" w:sz="0" w:space="0" w:color="auto"/>
        <w:bottom w:val="none" w:sz="0" w:space="0" w:color="auto"/>
        <w:right w:val="none" w:sz="0" w:space="0" w:color="auto"/>
      </w:divBdr>
    </w:div>
    <w:div w:id="685985992">
      <w:bodyDiv w:val="1"/>
      <w:marLeft w:val="0"/>
      <w:marRight w:val="0"/>
      <w:marTop w:val="0"/>
      <w:marBottom w:val="0"/>
      <w:divBdr>
        <w:top w:val="none" w:sz="0" w:space="0" w:color="auto"/>
        <w:left w:val="none" w:sz="0" w:space="0" w:color="auto"/>
        <w:bottom w:val="none" w:sz="0" w:space="0" w:color="auto"/>
        <w:right w:val="none" w:sz="0" w:space="0" w:color="auto"/>
      </w:divBdr>
    </w:div>
    <w:div w:id="687607531">
      <w:bodyDiv w:val="1"/>
      <w:marLeft w:val="0"/>
      <w:marRight w:val="0"/>
      <w:marTop w:val="0"/>
      <w:marBottom w:val="0"/>
      <w:divBdr>
        <w:top w:val="none" w:sz="0" w:space="0" w:color="auto"/>
        <w:left w:val="none" w:sz="0" w:space="0" w:color="auto"/>
        <w:bottom w:val="none" w:sz="0" w:space="0" w:color="auto"/>
        <w:right w:val="none" w:sz="0" w:space="0" w:color="auto"/>
      </w:divBdr>
    </w:div>
    <w:div w:id="691683574">
      <w:bodyDiv w:val="1"/>
      <w:marLeft w:val="0"/>
      <w:marRight w:val="0"/>
      <w:marTop w:val="0"/>
      <w:marBottom w:val="0"/>
      <w:divBdr>
        <w:top w:val="none" w:sz="0" w:space="0" w:color="auto"/>
        <w:left w:val="none" w:sz="0" w:space="0" w:color="auto"/>
        <w:bottom w:val="none" w:sz="0" w:space="0" w:color="auto"/>
        <w:right w:val="none" w:sz="0" w:space="0" w:color="auto"/>
      </w:divBdr>
    </w:div>
    <w:div w:id="693307166">
      <w:bodyDiv w:val="1"/>
      <w:marLeft w:val="0"/>
      <w:marRight w:val="0"/>
      <w:marTop w:val="0"/>
      <w:marBottom w:val="0"/>
      <w:divBdr>
        <w:top w:val="none" w:sz="0" w:space="0" w:color="auto"/>
        <w:left w:val="none" w:sz="0" w:space="0" w:color="auto"/>
        <w:bottom w:val="none" w:sz="0" w:space="0" w:color="auto"/>
        <w:right w:val="none" w:sz="0" w:space="0" w:color="auto"/>
      </w:divBdr>
    </w:div>
    <w:div w:id="701518848">
      <w:bodyDiv w:val="1"/>
      <w:marLeft w:val="0"/>
      <w:marRight w:val="0"/>
      <w:marTop w:val="0"/>
      <w:marBottom w:val="0"/>
      <w:divBdr>
        <w:top w:val="none" w:sz="0" w:space="0" w:color="auto"/>
        <w:left w:val="none" w:sz="0" w:space="0" w:color="auto"/>
        <w:bottom w:val="none" w:sz="0" w:space="0" w:color="auto"/>
        <w:right w:val="none" w:sz="0" w:space="0" w:color="auto"/>
      </w:divBdr>
    </w:div>
    <w:div w:id="706488452">
      <w:bodyDiv w:val="1"/>
      <w:marLeft w:val="0"/>
      <w:marRight w:val="0"/>
      <w:marTop w:val="0"/>
      <w:marBottom w:val="0"/>
      <w:divBdr>
        <w:top w:val="none" w:sz="0" w:space="0" w:color="auto"/>
        <w:left w:val="none" w:sz="0" w:space="0" w:color="auto"/>
        <w:bottom w:val="none" w:sz="0" w:space="0" w:color="auto"/>
        <w:right w:val="none" w:sz="0" w:space="0" w:color="auto"/>
      </w:divBdr>
    </w:div>
    <w:div w:id="710227080">
      <w:bodyDiv w:val="1"/>
      <w:marLeft w:val="0"/>
      <w:marRight w:val="0"/>
      <w:marTop w:val="0"/>
      <w:marBottom w:val="0"/>
      <w:divBdr>
        <w:top w:val="none" w:sz="0" w:space="0" w:color="auto"/>
        <w:left w:val="none" w:sz="0" w:space="0" w:color="auto"/>
        <w:bottom w:val="none" w:sz="0" w:space="0" w:color="auto"/>
        <w:right w:val="none" w:sz="0" w:space="0" w:color="auto"/>
      </w:divBdr>
    </w:div>
    <w:div w:id="711151791">
      <w:bodyDiv w:val="1"/>
      <w:marLeft w:val="0"/>
      <w:marRight w:val="0"/>
      <w:marTop w:val="0"/>
      <w:marBottom w:val="0"/>
      <w:divBdr>
        <w:top w:val="none" w:sz="0" w:space="0" w:color="auto"/>
        <w:left w:val="none" w:sz="0" w:space="0" w:color="auto"/>
        <w:bottom w:val="none" w:sz="0" w:space="0" w:color="auto"/>
        <w:right w:val="none" w:sz="0" w:space="0" w:color="auto"/>
      </w:divBdr>
    </w:div>
    <w:div w:id="715663897">
      <w:bodyDiv w:val="1"/>
      <w:marLeft w:val="0"/>
      <w:marRight w:val="0"/>
      <w:marTop w:val="0"/>
      <w:marBottom w:val="0"/>
      <w:divBdr>
        <w:top w:val="none" w:sz="0" w:space="0" w:color="auto"/>
        <w:left w:val="none" w:sz="0" w:space="0" w:color="auto"/>
        <w:bottom w:val="none" w:sz="0" w:space="0" w:color="auto"/>
        <w:right w:val="none" w:sz="0" w:space="0" w:color="auto"/>
      </w:divBdr>
    </w:div>
    <w:div w:id="725298323">
      <w:bodyDiv w:val="1"/>
      <w:marLeft w:val="0"/>
      <w:marRight w:val="0"/>
      <w:marTop w:val="0"/>
      <w:marBottom w:val="0"/>
      <w:divBdr>
        <w:top w:val="none" w:sz="0" w:space="0" w:color="auto"/>
        <w:left w:val="none" w:sz="0" w:space="0" w:color="auto"/>
        <w:bottom w:val="none" w:sz="0" w:space="0" w:color="auto"/>
        <w:right w:val="none" w:sz="0" w:space="0" w:color="auto"/>
      </w:divBdr>
    </w:div>
    <w:div w:id="726799099">
      <w:bodyDiv w:val="1"/>
      <w:marLeft w:val="0"/>
      <w:marRight w:val="0"/>
      <w:marTop w:val="0"/>
      <w:marBottom w:val="0"/>
      <w:divBdr>
        <w:top w:val="none" w:sz="0" w:space="0" w:color="auto"/>
        <w:left w:val="none" w:sz="0" w:space="0" w:color="auto"/>
        <w:bottom w:val="none" w:sz="0" w:space="0" w:color="auto"/>
        <w:right w:val="none" w:sz="0" w:space="0" w:color="auto"/>
      </w:divBdr>
    </w:div>
    <w:div w:id="734594246">
      <w:bodyDiv w:val="1"/>
      <w:marLeft w:val="0"/>
      <w:marRight w:val="0"/>
      <w:marTop w:val="0"/>
      <w:marBottom w:val="0"/>
      <w:divBdr>
        <w:top w:val="none" w:sz="0" w:space="0" w:color="auto"/>
        <w:left w:val="none" w:sz="0" w:space="0" w:color="auto"/>
        <w:bottom w:val="none" w:sz="0" w:space="0" w:color="auto"/>
        <w:right w:val="none" w:sz="0" w:space="0" w:color="auto"/>
      </w:divBdr>
    </w:div>
    <w:div w:id="734856270">
      <w:bodyDiv w:val="1"/>
      <w:marLeft w:val="0"/>
      <w:marRight w:val="0"/>
      <w:marTop w:val="0"/>
      <w:marBottom w:val="0"/>
      <w:divBdr>
        <w:top w:val="none" w:sz="0" w:space="0" w:color="auto"/>
        <w:left w:val="none" w:sz="0" w:space="0" w:color="auto"/>
        <w:bottom w:val="none" w:sz="0" w:space="0" w:color="auto"/>
        <w:right w:val="none" w:sz="0" w:space="0" w:color="auto"/>
      </w:divBdr>
    </w:div>
    <w:div w:id="741105333">
      <w:bodyDiv w:val="1"/>
      <w:marLeft w:val="0"/>
      <w:marRight w:val="0"/>
      <w:marTop w:val="0"/>
      <w:marBottom w:val="0"/>
      <w:divBdr>
        <w:top w:val="none" w:sz="0" w:space="0" w:color="auto"/>
        <w:left w:val="none" w:sz="0" w:space="0" w:color="auto"/>
        <w:bottom w:val="none" w:sz="0" w:space="0" w:color="auto"/>
        <w:right w:val="none" w:sz="0" w:space="0" w:color="auto"/>
      </w:divBdr>
    </w:div>
    <w:div w:id="741410745">
      <w:bodyDiv w:val="1"/>
      <w:marLeft w:val="0"/>
      <w:marRight w:val="0"/>
      <w:marTop w:val="0"/>
      <w:marBottom w:val="0"/>
      <w:divBdr>
        <w:top w:val="none" w:sz="0" w:space="0" w:color="auto"/>
        <w:left w:val="none" w:sz="0" w:space="0" w:color="auto"/>
        <w:bottom w:val="none" w:sz="0" w:space="0" w:color="auto"/>
        <w:right w:val="none" w:sz="0" w:space="0" w:color="auto"/>
      </w:divBdr>
    </w:div>
    <w:div w:id="742408487">
      <w:bodyDiv w:val="1"/>
      <w:marLeft w:val="0"/>
      <w:marRight w:val="0"/>
      <w:marTop w:val="0"/>
      <w:marBottom w:val="0"/>
      <w:divBdr>
        <w:top w:val="none" w:sz="0" w:space="0" w:color="auto"/>
        <w:left w:val="none" w:sz="0" w:space="0" w:color="auto"/>
        <w:bottom w:val="none" w:sz="0" w:space="0" w:color="auto"/>
        <w:right w:val="none" w:sz="0" w:space="0" w:color="auto"/>
      </w:divBdr>
    </w:div>
    <w:div w:id="742676137">
      <w:bodyDiv w:val="1"/>
      <w:marLeft w:val="0"/>
      <w:marRight w:val="0"/>
      <w:marTop w:val="0"/>
      <w:marBottom w:val="0"/>
      <w:divBdr>
        <w:top w:val="none" w:sz="0" w:space="0" w:color="auto"/>
        <w:left w:val="none" w:sz="0" w:space="0" w:color="auto"/>
        <w:bottom w:val="none" w:sz="0" w:space="0" w:color="auto"/>
        <w:right w:val="none" w:sz="0" w:space="0" w:color="auto"/>
      </w:divBdr>
    </w:div>
    <w:div w:id="744572116">
      <w:bodyDiv w:val="1"/>
      <w:marLeft w:val="0"/>
      <w:marRight w:val="0"/>
      <w:marTop w:val="0"/>
      <w:marBottom w:val="0"/>
      <w:divBdr>
        <w:top w:val="none" w:sz="0" w:space="0" w:color="auto"/>
        <w:left w:val="none" w:sz="0" w:space="0" w:color="auto"/>
        <w:bottom w:val="none" w:sz="0" w:space="0" w:color="auto"/>
        <w:right w:val="none" w:sz="0" w:space="0" w:color="auto"/>
      </w:divBdr>
    </w:div>
    <w:div w:id="765227410">
      <w:bodyDiv w:val="1"/>
      <w:marLeft w:val="0"/>
      <w:marRight w:val="0"/>
      <w:marTop w:val="0"/>
      <w:marBottom w:val="0"/>
      <w:divBdr>
        <w:top w:val="none" w:sz="0" w:space="0" w:color="auto"/>
        <w:left w:val="none" w:sz="0" w:space="0" w:color="auto"/>
        <w:bottom w:val="none" w:sz="0" w:space="0" w:color="auto"/>
        <w:right w:val="none" w:sz="0" w:space="0" w:color="auto"/>
      </w:divBdr>
    </w:div>
    <w:div w:id="779641323">
      <w:bodyDiv w:val="1"/>
      <w:marLeft w:val="0"/>
      <w:marRight w:val="0"/>
      <w:marTop w:val="0"/>
      <w:marBottom w:val="0"/>
      <w:divBdr>
        <w:top w:val="none" w:sz="0" w:space="0" w:color="auto"/>
        <w:left w:val="none" w:sz="0" w:space="0" w:color="auto"/>
        <w:bottom w:val="none" w:sz="0" w:space="0" w:color="auto"/>
        <w:right w:val="none" w:sz="0" w:space="0" w:color="auto"/>
      </w:divBdr>
    </w:div>
    <w:div w:id="780148307">
      <w:bodyDiv w:val="1"/>
      <w:marLeft w:val="0"/>
      <w:marRight w:val="0"/>
      <w:marTop w:val="0"/>
      <w:marBottom w:val="0"/>
      <w:divBdr>
        <w:top w:val="none" w:sz="0" w:space="0" w:color="auto"/>
        <w:left w:val="none" w:sz="0" w:space="0" w:color="auto"/>
        <w:bottom w:val="none" w:sz="0" w:space="0" w:color="auto"/>
        <w:right w:val="none" w:sz="0" w:space="0" w:color="auto"/>
      </w:divBdr>
    </w:div>
    <w:div w:id="780342502">
      <w:bodyDiv w:val="1"/>
      <w:marLeft w:val="0"/>
      <w:marRight w:val="0"/>
      <w:marTop w:val="0"/>
      <w:marBottom w:val="0"/>
      <w:divBdr>
        <w:top w:val="none" w:sz="0" w:space="0" w:color="auto"/>
        <w:left w:val="none" w:sz="0" w:space="0" w:color="auto"/>
        <w:bottom w:val="none" w:sz="0" w:space="0" w:color="auto"/>
        <w:right w:val="none" w:sz="0" w:space="0" w:color="auto"/>
      </w:divBdr>
    </w:div>
    <w:div w:id="781723958">
      <w:bodyDiv w:val="1"/>
      <w:marLeft w:val="0"/>
      <w:marRight w:val="0"/>
      <w:marTop w:val="0"/>
      <w:marBottom w:val="0"/>
      <w:divBdr>
        <w:top w:val="none" w:sz="0" w:space="0" w:color="auto"/>
        <w:left w:val="none" w:sz="0" w:space="0" w:color="auto"/>
        <w:bottom w:val="none" w:sz="0" w:space="0" w:color="auto"/>
        <w:right w:val="none" w:sz="0" w:space="0" w:color="auto"/>
      </w:divBdr>
    </w:div>
    <w:div w:id="785586373">
      <w:bodyDiv w:val="1"/>
      <w:marLeft w:val="0"/>
      <w:marRight w:val="0"/>
      <w:marTop w:val="0"/>
      <w:marBottom w:val="0"/>
      <w:divBdr>
        <w:top w:val="none" w:sz="0" w:space="0" w:color="auto"/>
        <w:left w:val="none" w:sz="0" w:space="0" w:color="auto"/>
        <w:bottom w:val="none" w:sz="0" w:space="0" w:color="auto"/>
        <w:right w:val="none" w:sz="0" w:space="0" w:color="auto"/>
      </w:divBdr>
    </w:div>
    <w:div w:id="796987741">
      <w:bodyDiv w:val="1"/>
      <w:marLeft w:val="0"/>
      <w:marRight w:val="0"/>
      <w:marTop w:val="0"/>
      <w:marBottom w:val="0"/>
      <w:divBdr>
        <w:top w:val="none" w:sz="0" w:space="0" w:color="auto"/>
        <w:left w:val="none" w:sz="0" w:space="0" w:color="auto"/>
        <w:bottom w:val="none" w:sz="0" w:space="0" w:color="auto"/>
        <w:right w:val="none" w:sz="0" w:space="0" w:color="auto"/>
      </w:divBdr>
    </w:div>
    <w:div w:id="797340300">
      <w:bodyDiv w:val="1"/>
      <w:marLeft w:val="0"/>
      <w:marRight w:val="0"/>
      <w:marTop w:val="0"/>
      <w:marBottom w:val="0"/>
      <w:divBdr>
        <w:top w:val="none" w:sz="0" w:space="0" w:color="auto"/>
        <w:left w:val="none" w:sz="0" w:space="0" w:color="auto"/>
        <w:bottom w:val="none" w:sz="0" w:space="0" w:color="auto"/>
        <w:right w:val="none" w:sz="0" w:space="0" w:color="auto"/>
      </w:divBdr>
    </w:div>
    <w:div w:id="798107153">
      <w:bodyDiv w:val="1"/>
      <w:marLeft w:val="0"/>
      <w:marRight w:val="0"/>
      <w:marTop w:val="0"/>
      <w:marBottom w:val="0"/>
      <w:divBdr>
        <w:top w:val="none" w:sz="0" w:space="0" w:color="auto"/>
        <w:left w:val="none" w:sz="0" w:space="0" w:color="auto"/>
        <w:bottom w:val="none" w:sz="0" w:space="0" w:color="auto"/>
        <w:right w:val="none" w:sz="0" w:space="0" w:color="auto"/>
      </w:divBdr>
    </w:div>
    <w:div w:id="799303728">
      <w:bodyDiv w:val="1"/>
      <w:marLeft w:val="0"/>
      <w:marRight w:val="0"/>
      <w:marTop w:val="0"/>
      <w:marBottom w:val="0"/>
      <w:divBdr>
        <w:top w:val="none" w:sz="0" w:space="0" w:color="auto"/>
        <w:left w:val="none" w:sz="0" w:space="0" w:color="auto"/>
        <w:bottom w:val="none" w:sz="0" w:space="0" w:color="auto"/>
        <w:right w:val="none" w:sz="0" w:space="0" w:color="auto"/>
      </w:divBdr>
    </w:div>
    <w:div w:id="804466183">
      <w:bodyDiv w:val="1"/>
      <w:marLeft w:val="0"/>
      <w:marRight w:val="0"/>
      <w:marTop w:val="0"/>
      <w:marBottom w:val="0"/>
      <w:divBdr>
        <w:top w:val="none" w:sz="0" w:space="0" w:color="auto"/>
        <w:left w:val="none" w:sz="0" w:space="0" w:color="auto"/>
        <w:bottom w:val="none" w:sz="0" w:space="0" w:color="auto"/>
        <w:right w:val="none" w:sz="0" w:space="0" w:color="auto"/>
      </w:divBdr>
    </w:div>
    <w:div w:id="804935587">
      <w:bodyDiv w:val="1"/>
      <w:marLeft w:val="0"/>
      <w:marRight w:val="0"/>
      <w:marTop w:val="0"/>
      <w:marBottom w:val="0"/>
      <w:divBdr>
        <w:top w:val="none" w:sz="0" w:space="0" w:color="auto"/>
        <w:left w:val="none" w:sz="0" w:space="0" w:color="auto"/>
        <w:bottom w:val="none" w:sz="0" w:space="0" w:color="auto"/>
        <w:right w:val="none" w:sz="0" w:space="0" w:color="auto"/>
      </w:divBdr>
    </w:div>
    <w:div w:id="813184388">
      <w:bodyDiv w:val="1"/>
      <w:marLeft w:val="0"/>
      <w:marRight w:val="0"/>
      <w:marTop w:val="0"/>
      <w:marBottom w:val="0"/>
      <w:divBdr>
        <w:top w:val="none" w:sz="0" w:space="0" w:color="auto"/>
        <w:left w:val="none" w:sz="0" w:space="0" w:color="auto"/>
        <w:bottom w:val="none" w:sz="0" w:space="0" w:color="auto"/>
        <w:right w:val="none" w:sz="0" w:space="0" w:color="auto"/>
      </w:divBdr>
    </w:div>
    <w:div w:id="814302593">
      <w:bodyDiv w:val="1"/>
      <w:marLeft w:val="0"/>
      <w:marRight w:val="0"/>
      <w:marTop w:val="0"/>
      <w:marBottom w:val="0"/>
      <w:divBdr>
        <w:top w:val="none" w:sz="0" w:space="0" w:color="auto"/>
        <w:left w:val="none" w:sz="0" w:space="0" w:color="auto"/>
        <w:bottom w:val="none" w:sz="0" w:space="0" w:color="auto"/>
        <w:right w:val="none" w:sz="0" w:space="0" w:color="auto"/>
      </w:divBdr>
    </w:div>
    <w:div w:id="814562869">
      <w:bodyDiv w:val="1"/>
      <w:marLeft w:val="0"/>
      <w:marRight w:val="0"/>
      <w:marTop w:val="0"/>
      <w:marBottom w:val="0"/>
      <w:divBdr>
        <w:top w:val="none" w:sz="0" w:space="0" w:color="auto"/>
        <w:left w:val="none" w:sz="0" w:space="0" w:color="auto"/>
        <w:bottom w:val="none" w:sz="0" w:space="0" w:color="auto"/>
        <w:right w:val="none" w:sz="0" w:space="0" w:color="auto"/>
      </w:divBdr>
    </w:div>
    <w:div w:id="824324253">
      <w:bodyDiv w:val="1"/>
      <w:marLeft w:val="0"/>
      <w:marRight w:val="0"/>
      <w:marTop w:val="0"/>
      <w:marBottom w:val="0"/>
      <w:divBdr>
        <w:top w:val="none" w:sz="0" w:space="0" w:color="auto"/>
        <w:left w:val="none" w:sz="0" w:space="0" w:color="auto"/>
        <w:bottom w:val="none" w:sz="0" w:space="0" w:color="auto"/>
        <w:right w:val="none" w:sz="0" w:space="0" w:color="auto"/>
      </w:divBdr>
    </w:div>
    <w:div w:id="824933890">
      <w:bodyDiv w:val="1"/>
      <w:marLeft w:val="0"/>
      <w:marRight w:val="0"/>
      <w:marTop w:val="0"/>
      <w:marBottom w:val="0"/>
      <w:divBdr>
        <w:top w:val="none" w:sz="0" w:space="0" w:color="auto"/>
        <w:left w:val="none" w:sz="0" w:space="0" w:color="auto"/>
        <w:bottom w:val="none" w:sz="0" w:space="0" w:color="auto"/>
        <w:right w:val="none" w:sz="0" w:space="0" w:color="auto"/>
      </w:divBdr>
    </w:div>
    <w:div w:id="827791375">
      <w:bodyDiv w:val="1"/>
      <w:marLeft w:val="0"/>
      <w:marRight w:val="0"/>
      <w:marTop w:val="0"/>
      <w:marBottom w:val="0"/>
      <w:divBdr>
        <w:top w:val="none" w:sz="0" w:space="0" w:color="auto"/>
        <w:left w:val="none" w:sz="0" w:space="0" w:color="auto"/>
        <w:bottom w:val="none" w:sz="0" w:space="0" w:color="auto"/>
        <w:right w:val="none" w:sz="0" w:space="0" w:color="auto"/>
      </w:divBdr>
    </w:div>
    <w:div w:id="833765138">
      <w:bodyDiv w:val="1"/>
      <w:marLeft w:val="0"/>
      <w:marRight w:val="0"/>
      <w:marTop w:val="0"/>
      <w:marBottom w:val="0"/>
      <w:divBdr>
        <w:top w:val="none" w:sz="0" w:space="0" w:color="auto"/>
        <w:left w:val="none" w:sz="0" w:space="0" w:color="auto"/>
        <w:bottom w:val="none" w:sz="0" w:space="0" w:color="auto"/>
        <w:right w:val="none" w:sz="0" w:space="0" w:color="auto"/>
      </w:divBdr>
    </w:div>
    <w:div w:id="835998732">
      <w:bodyDiv w:val="1"/>
      <w:marLeft w:val="0"/>
      <w:marRight w:val="0"/>
      <w:marTop w:val="0"/>
      <w:marBottom w:val="0"/>
      <w:divBdr>
        <w:top w:val="none" w:sz="0" w:space="0" w:color="auto"/>
        <w:left w:val="none" w:sz="0" w:space="0" w:color="auto"/>
        <w:bottom w:val="none" w:sz="0" w:space="0" w:color="auto"/>
        <w:right w:val="none" w:sz="0" w:space="0" w:color="auto"/>
      </w:divBdr>
    </w:div>
    <w:div w:id="836189240">
      <w:bodyDiv w:val="1"/>
      <w:marLeft w:val="0"/>
      <w:marRight w:val="0"/>
      <w:marTop w:val="0"/>
      <w:marBottom w:val="0"/>
      <w:divBdr>
        <w:top w:val="none" w:sz="0" w:space="0" w:color="auto"/>
        <w:left w:val="none" w:sz="0" w:space="0" w:color="auto"/>
        <w:bottom w:val="none" w:sz="0" w:space="0" w:color="auto"/>
        <w:right w:val="none" w:sz="0" w:space="0" w:color="auto"/>
      </w:divBdr>
    </w:div>
    <w:div w:id="836263625">
      <w:bodyDiv w:val="1"/>
      <w:marLeft w:val="0"/>
      <w:marRight w:val="0"/>
      <w:marTop w:val="0"/>
      <w:marBottom w:val="0"/>
      <w:divBdr>
        <w:top w:val="none" w:sz="0" w:space="0" w:color="auto"/>
        <w:left w:val="none" w:sz="0" w:space="0" w:color="auto"/>
        <w:bottom w:val="none" w:sz="0" w:space="0" w:color="auto"/>
        <w:right w:val="none" w:sz="0" w:space="0" w:color="auto"/>
      </w:divBdr>
    </w:div>
    <w:div w:id="836578760">
      <w:bodyDiv w:val="1"/>
      <w:marLeft w:val="0"/>
      <w:marRight w:val="0"/>
      <w:marTop w:val="0"/>
      <w:marBottom w:val="0"/>
      <w:divBdr>
        <w:top w:val="none" w:sz="0" w:space="0" w:color="auto"/>
        <w:left w:val="none" w:sz="0" w:space="0" w:color="auto"/>
        <w:bottom w:val="none" w:sz="0" w:space="0" w:color="auto"/>
        <w:right w:val="none" w:sz="0" w:space="0" w:color="auto"/>
      </w:divBdr>
    </w:div>
    <w:div w:id="844130856">
      <w:bodyDiv w:val="1"/>
      <w:marLeft w:val="0"/>
      <w:marRight w:val="0"/>
      <w:marTop w:val="0"/>
      <w:marBottom w:val="0"/>
      <w:divBdr>
        <w:top w:val="none" w:sz="0" w:space="0" w:color="auto"/>
        <w:left w:val="none" w:sz="0" w:space="0" w:color="auto"/>
        <w:bottom w:val="none" w:sz="0" w:space="0" w:color="auto"/>
        <w:right w:val="none" w:sz="0" w:space="0" w:color="auto"/>
      </w:divBdr>
    </w:div>
    <w:div w:id="845367580">
      <w:bodyDiv w:val="1"/>
      <w:marLeft w:val="0"/>
      <w:marRight w:val="0"/>
      <w:marTop w:val="0"/>
      <w:marBottom w:val="0"/>
      <w:divBdr>
        <w:top w:val="none" w:sz="0" w:space="0" w:color="auto"/>
        <w:left w:val="none" w:sz="0" w:space="0" w:color="auto"/>
        <w:bottom w:val="none" w:sz="0" w:space="0" w:color="auto"/>
        <w:right w:val="none" w:sz="0" w:space="0" w:color="auto"/>
      </w:divBdr>
    </w:div>
    <w:div w:id="847868455">
      <w:bodyDiv w:val="1"/>
      <w:marLeft w:val="0"/>
      <w:marRight w:val="0"/>
      <w:marTop w:val="0"/>
      <w:marBottom w:val="0"/>
      <w:divBdr>
        <w:top w:val="none" w:sz="0" w:space="0" w:color="auto"/>
        <w:left w:val="none" w:sz="0" w:space="0" w:color="auto"/>
        <w:bottom w:val="none" w:sz="0" w:space="0" w:color="auto"/>
        <w:right w:val="none" w:sz="0" w:space="0" w:color="auto"/>
      </w:divBdr>
    </w:div>
    <w:div w:id="848180049">
      <w:bodyDiv w:val="1"/>
      <w:marLeft w:val="0"/>
      <w:marRight w:val="0"/>
      <w:marTop w:val="0"/>
      <w:marBottom w:val="0"/>
      <w:divBdr>
        <w:top w:val="none" w:sz="0" w:space="0" w:color="auto"/>
        <w:left w:val="none" w:sz="0" w:space="0" w:color="auto"/>
        <w:bottom w:val="none" w:sz="0" w:space="0" w:color="auto"/>
        <w:right w:val="none" w:sz="0" w:space="0" w:color="auto"/>
      </w:divBdr>
    </w:div>
    <w:div w:id="848299062">
      <w:bodyDiv w:val="1"/>
      <w:marLeft w:val="0"/>
      <w:marRight w:val="0"/>
      <w:marTop w:val="0"/>
      <w:marBottom w:val="0"/>
      <w:divBdr>
        <w:top w:val="none" w:sz="0" w:space="0" w:color="auto"/>
        <w:left w:val="none" w:sz="0" w:space="0" w:color="auto"/>
        <w:bottom w:val="none" w:sz="0" w:space="0" w:color="auto"/>
        <w:right w:val="none" w:sz="0" w:space="0" w:color="auto"/>
      </w:divBdr>
    </w:div>
    <w:div w:id="848716211">
      <w:bodyDiv w:val="1"/>
      <w:marLeft w:val="0"/>
      <w:marRight w:val="0"/>
      <w:marTop w:val="0"/>
      <w:marBottom w:val="0"/>
      <w:divBdr>
        <w:top w:val="none" w:sz="0" w:space="0" w:color="auto"/>
        <w:left w:val="none" w:sz="0" w:space="0" w:color="auto"/>
        <w:bottom w:val="none" w:sz="0" w:space="0" w:color="auto"/>
        <w:right w:val="none" w:sz="0" w:space="0" w:color="auto"/>
      </w:divBdr>
    </w:div>
    <w:div w:id="851839335">
      <w:bodyDiv w:val="1"/>
      <w:marLeft w:val="0"/>
      <w:marRight w:val="0"/>
      <w:marTop w:val="0"/>
      <w:marBottom w:val="0"/>
      <w:divBdr>
        <w:top w:val="none" w:sz="0" w:space="0" w:color="auto"/>
        <w:left w:val="none" w:sz="0" w:space="0" w:color="auto"/>
        <w:bottom w:val="none" w:sz="0" w:space="0" w:color="auto"/>
        <w:right w:val="none" w:sz="0" w:space="0" w:color="auto"/>
      </w:divBdr>
    </w:div>
    <w:div w:id="852690736">
      <w:bodyDiv w:val="1"/>
      <w:marLeft w:val="0"/>
      <w:marRight w:val="0"/>
      <w:marTop w:val="0"/>
      <w:marBottom w:val="0"/>
      <w:divBdr>
        <w:top w:val="none" w:sz="0" w:space="0" w:color="auto"/>
        <w:left w:val="none" w:sz="0" w:space="0" w:color="auto"/>
        <w:bottom w:val="none" w:sz="0" w:space="0" w:color="auto"/>
        <w:right w:val="none" w:sz="0" w:space="0" w:color="auto"/>
      </w:divBdr>
    </w:div>
    <w:div w:id="853612567">
      <w:bodyDiv w:val="1"/>
      <w:marLeft w:val="0"/>
      <w:marRight w:val="0"/>
      <w:marTop w:val="0"/>
      <w:marBottom w:val="0"/>
      <w:divBdr>
        <w:top w:val="none" w:sz="0" w:space="0" w:color="auto"/>
        <w:left w:val="none" w:sz="0" w:space="0" w:color="auto"/>
        <w:bottom w:val="none" w:sz="0" w:space="0" w:color="auto"/>
        <w:right w:val="none" w:sz="0" w:space="0" w:color="auto"/>
      </w:divBdr>
    </w:div>
    <w:div w:id="857352304">
      <w:bodyDiv w:val="1"/>
      <w:marLeft w:val="0"/>
      <w:marRight w:val="0"/>
      <w:marTop w:val="0"/>
      <w:marBottom w:val="0"/>
      <w:divBdr>
        <w:top w:val="none" w:sz="0" w:space="0" w:color="auto"/>
        <w:left w:val="none" w:sz="0" w:space="0" w:color="auto"/>
        <w:bottom w:val="none" w:sz="0" w:space="0" w:color="auto"/>
        <w:right w:val="none" w:sz="0" w:space="0" w:color="auto"/>
      </w:divBdr>
    </w:div>
    <w:div w:id="861824595">
      <w:bodyDiv w:val="1"/>
      <w:marLeft w:val="0"/>
      <w:marRight w:val="0"/>
      <w:marTop w:val="0"/>
      <w:marBottom w:val="0"/>
      <w:divBdr>
        <w:top w:val="none" w:sz="0" w:space="0" w:color="auto"/>
        <w:left w:val="none" w:sz="0" w:space="0" w:color="auto"/>
        <w:bottom w:val="none" w:sz="0" w:space="0" w:color="auto"/>
        <w:right w:val="none" w:sz="0" w:space="0" w:color="auto"/>
      </w:divBdr>
    </w:div>
    <w:div w:id="875042020">
      <w:bodyDiv w:val="1"/>
      <w:marLeft w:val="0"/>
      <w:marRight w:val="0"/>
      <w:marTop w:val="0"/>
      <w:marBottom w:val="0"/>
      <w:divBdr>
        <w:top w:val="none" w:sz="0" w:space="0" w:color="auto"/>
        <w:left w:val="none" w:sz="0" w:space="0" w:color="auto"/>
        <w:bottom w:val="none" w:sz="0" w:space="0" w:color="auto"/>
        <w:right w:val="none" w:sz="0" w:space="0" w:color="auto"/>
      </w:divBdr>
    </w:div>
    <w:div w:id="876619771">
      <w:bodyDiv w:val="1"/>
      <w:marLeft w:val="0"/>
      <w:marRight w:val="0"/>
      <w:marTop w:val="0"/>
      <w:marBottom w:val="0"/>
      <w:divBdr>
        <w:top w:val="none" w:sz="0" w:space="0" w:color="auto"/>
        <w:left w:val="none" w:sz="0" w:space="0" w:color="auto"/>
        <w:bottom w:val="none" w:sz="0" w:space="0" w:color="auto"/>
        <w:right w:val="none" w:sz="0" w:space="0" w:color="auto"/>
      </w:divBdr>
    </w:div>
    <w:div w:id="881015965">
      <w:bodyDiv w:val="1"/>
      <w:marLeft w:val="0"/>
      <w:marRight w:val="0"/>
      <w:marTop w:val="0"/>
      <w:marBottom w:val="0"/>
      <w:divBdr>
        <w:top w:val="none" w:sz="0" w:space="0" w:color="auto"/>
        <w:left w:val="none" w:sz="0" w:space="0" w:color="auto"/>
        <w:bottom w:val="none" w:sz="0" w:space="0" w:color="auto"/>
        <w:right w:val="none" w:sz="0" w:space="0" w:color="auto"/>
      </w:divBdr>
    </w:div>
    <w:div w:id="888496805">
      <w:bodyDiv w:val="1"/>
      <w:marLeft w:val="0"/>
      <w:marRight w:val="0"/>
      <w:marTop w:val="0"/>
      <w:marBottom w:val="0"/>
      <w:divBdr>
        <w:top w:val="none" w:sz="0" w:space="0" w:color="auto"/>
        <w:left w:val="none" w:sz="0" w:space="0" w:color="auto"/>
        <w:bottom w:val="none" w:sz="0" w:space="0" w:color="auto"/>
        <w:right w:val="none" w:sz="0" w:space="0" w:color="auto"/>
      </w:divBdr>
    </w:div>
    <w:div w:id="895507196">
      <w:bodyDiv w:val="1"/>
      <w:marLeft w:val="0"/>
      <w:marRight w:val="0"/>
      <w:marTop w:val="0"/>
      <w:marBottom w:val="0"/>
      <w:divBdr>
        <w:top w:val="none" w:sz="0" w:space="0" w:color="auto"/>
        <w:left w:val="none" w:sz="0" w:space="0" w:color="auto"/>
        <w:bottom w:val="none" w:sz="0" w:space="0" w:color="auto"/>
        <w:right w:val="none" w:sz="0" w:space="0" w:color="auto"/>
      </w:divBdr>
    </w:div>
    <w:div w:id="904952033">
      <w:bodyDiv w:val="1"/>
      <w:marLeft w:val="0"/>
      <w:marRight w:val="0"/>
      <w:marTop w:val="0"/>
      <w:marBottom w:val="0"/>
      <w:divBdr>
        <w:top w:val="none" w:sz="0" w:space="0" w:color="auto"/>
        <w:left w:val="none" w:sz="0" w:space="0" w:color="auto"/>
        <w:bottom w:val="none" w:sz="0" w:space="0" w:color="auto"/>
        <w:right w:val="none" w:sz="0" w:space="0" w:color="auto"/>
      </w:divBdr>
    </w:div>
    <w:div w:id="907425839">
      <w:bodyDiv w:val="1"/>
      <w:marLeft w:val="0"/>
      <w:marRight w:val="0"/>
      <w:marTop w:val="0"/>
      <w:marBottom w:val="0"/>
      <w:divBdr>
        <w:top w:val="none" w:sz="0" w:space="0" w:color="auto"/>
        <w:left w:val="none" w:sz="0" w:space="0" w:color="auto"/>
        <w:bottom w:val="none" w:sz="0" w:space="0" w:color="auto"/>
        <w:right w:val="none" w:sz="0" w:space="0" w:color="auto"/>
      </w:divBdr>
    </w:div>
    <w:div w:id="916983631">
      <w:bodyDiv w:val="1"/>
      <w:marLeft w:val="0"/>
      <w:marRight w:val="0"/>
      <w:marTop w:val="0"/>
      <w:marBottom w:val="0"/>
      <w:divBdr>
        <w:top w:val="none" w:sz="0" w:space="0" w:color="auto"/>
        <w:left w:val="none" w:sz="0" w:space="0" w:color="auto"/>
        <w:bottom w:val="none" w:sz="0" w:space="0" w:color="auto"/>
        <w:right w:val="none" w:sz="0" w:space="0" w:color="auto"/>
      </w:divBdr>
    </w:div>
    <w:div w:id="925069327">
      <w:bodyDiv w:val="1"/>
      <w:marLeft w:val="0"/>
      <w:marRight w:val="0"/>
      <w:marTop w:val="0"/>
      <w:marBottom w:val="0"/>
      <w:divBdr>
        <w:top w:val="none" w:sz="0" w:space="0" w:color="auto"/>
        <w:left w:val="none" w:sz="0" w:space="0" w:color="auto"/>
        <w:bottom w:val="none" w:sz="0" w:space="0" w:color="auto"/>
        <w:right w:val="none" w:sz="0" w:space="0" w:color="auto"/>
      </w:divBdr>
    </w:div>
    <w:div w:id="925309166">
      <w:bodyDiv w:val="1"/>
      <w:marLeft w:val="0"/>
      <w:marRight w:val="0"/>
      <w:marTop w:val="0"/>
      <w:marBottom w:val="0"/>
      <w:divBdr>
        <w:top w:val="none" w:sz="0" w:space="0" w:color="auto"/>
        <w:left w:val="none" w:sz="0" w:space="0" w:color="auto"/>
        <w:bottom w:val="none" w:sz="0" w:space="0" w:color="auto"/>
        <w:right w:val="none" w:sz="0" w:space="0" w:color="auto"/>
      </w:divBdr>
    </w:div>
    <w:div w:id="926811735">
      <w:bodyDiv w:val="1"/>
      <w:marLeft w:val="0"/>
      <w:marRight w:val="0"/>
      <w:marTop w:val="0"/>
      <w:marBottom w:val="0"/>
      <w:divBdr>
        <w:top w:val="none" w:sz="0" w:space="0" w:color="auto"/>
        <w:left w:val="none" w:sz="0" w:space="0" w:color="auto"/>
        <w:bottom w:val="none" w:sz="0" w:space="0" w:color="auto"/>
        <w:right w:val="none" w:sz="0" w:space="0" w:color="auto"/>
      </w:divBdr>
    </w:div>
    <w:div w:id="927351638">
      <w:bodyDiv w:val="1"/>
      <w:marLeft w:val="0"/>
      <w:marRight w:val="0"/>
      <w:marTop w:val="0"/>
      <w:marBottom w:val="0"/>
      <w:divBdr>
        <w:top w:val="none" w:sz="0" w:space="0" w:color="auto"/>
        <w:left w:val="none" w:sz="0" w:space="0" w:color="auto"/>
        <w:bottom w:val="none" w:sz="0" w:space="0" w:color="auto"/>
        <w:right w:val="none" w:sz="0" w:space="0" w:color="auto"/>
      </w:divBdr>
    </w:div>
    <w:div w:id="927427007">
      <w:bodyDiv w:val="1"/>
      <w:marLeft w:val="0"/>
      <w:marRight w:val="0"/>
      <w:marTop w:val="0"/>
      <w:marBottom w:val="0"/>
      <w:divBdr>
        <w:top w:val="none" w:sz="0" w:space="0" w:color="auto"/>
        <w:left w:val="none" w:sz="0" w:space="0" w:color="auto"/>
        <w:bottom w:val="none" w:sz="0" w:space="0" w:color="auto"/>
        <w:right w:val="none" w:sz="0" w:space="0" w:color="auto"/>
      </w:divBdr>
    </w:div>
    <w:div w:id="930161434">
      <w:bodyDiv w:val="1"/>
      <w:marLeft w:val="0"/>
      <w:marRight w:val="0"/>
      <w:marTop w:val="0"/>
      <w:marBottom w:val="0"/>
      <w:divBdr>
        <w:top w:val="none" w:sz="0" w:space="0" w:color="auto"/>
        <w:left w:val="none" w:sz="0" w:space="0" w:color="auto"/>
        <w:bottom w:val="none" w:sz="0" w:space="0" w:color="auto"/>
        <w:right w:val="none" w:sz="0" w:space="0" w:color="auto"/>
      </w:divBdr>
    </w:div>
    <w:div w:id="935945226">
      <w:bodyDiv w:val="1"/>
      <w:marLeft w:val="0"/>
      <w:marRight w:val="0"/>
      <w:marTop w:val="0"/>
      <w:marBottom w:val="0"/>
      <w:divBdr>
        <w:top w:val="none" w:sz="0" w:space="0" w:color="auto"/>
        <w:left w:val="none" w:sz="0" w:space="0" w:color="auto"/>
        <w:bottom w:val="none" w:sz="0" w:space="0" w:color="auto"/>
        <w:right w:val="none" w:sz="0" w:space="0" w:color="auto"/>
      </w:divBdr>
    </w:div>
    <w:div w:id="936329849">
      <w:bodyDiv w:val="1"/>
      <w:marLeft w:val="0"/>
      <w:marRight w:val="0"/>
      <w:marTop w:val="0"/>
      <w:marBottom w:val="0"/>
      <w:divBdr>
        <w:top w:val="none" w:sz="0" w:space="0" w:color="auto"/>
        <w:left w:val="none" w:sz="0" w:space="0" w:color="auto"/>
        <w:bottom w:val="none" w:sz="0" w:space="0" w:color="auto"/>
        <w:right w:val="none" w:sz="0" w:space="0" w:color="auto"/>
      </w:divBdr>
    </w:div>
    <w:div w:id="938441180">
      <w:bodyDiv w:val="1"/>
      <w:marLeft w:val="0"/>
      <w:marRight w:val="0"/>
      <w:marTop w:val="0"/>
      <w:marBottom w:val="0"/>
      <w:divBdr>
        <w:top w:val="none" w:sz="0" w:space="0" w:color="auto"/>
        <w:left w:val="none" w:sz="0" w:space="0" w:color="auto"/>
        <w:bottom w:val="none" w:sz="0" w:space="0" w:color="auto"/>
        <w:right w:val="none" w:sz="0" w:space="0" w:color="auto"/>
      </w:divBdr>
    </w:div>
    <w:div w:id="938757922">
      <w:bodyDiv w:val="1"/>
      <w:marLeft w:val="0"/>
      <w:marRight w:val="0"/>
      <w:marTop w:val="0"/>
      <w:marBottom w:val="0"/>
      <w:divBdr>
        <w:top w:val="none" w:sz="0" w:space="0" w:color="auto"/>
        <w:left w:val="none" w:sz="0" w:space="0" w:color="auto"/>
        <w:bottom w:val="none" w:sz="0" w:space="0" w:color="auto"/>
        <w:right w:val="none" w:sz="0" w:space="0" w:color="auto"/>
      </w:divBdr>
    </w:div>
    <w:div w:id="941108991">
      <w:bodyDiv w:val="1"/>
      <w:marLeft w:val="0"/>
      <w:marRight w:val="0"/>
      <w:marTop w:val="0"/>
      <w:marBottom w:val="0"/>
      <w:divBdr>
        <w:top w:val="none" w:sz="0" w:space="0" w:color="auto"/>
        <w:left w:val="none" w:sz="0" w:space="0" w:color="auto"/>
        <w:bottom w:val="none" w:sz="0" w:space="0" w:color="auto"/>
        <w:right w:val="none" w:sz="0" w:space="0" w:color="auto"/>
      </w:divBdr>
    </w:div>
    <w:div w:id="943072854">
      <w:bodyDiv w:val="1"/>
      <w:marLeft w:val="0"/>
      <w:marRight w:val="0"/>
      <w:marTop w:val="0"/>
      <w:marBottom w:val="0"/>
      <w:divBdr>
        <w:top w:val="none" w:sz="0" w:space="0" w:color="auto"/>
        <w:left w:val="none" w:sz="0" w:space="0" w:color="auto"/>
        <w:bottom w:val="none" w:sz="0" w:space="0" w:color="auto"/>
        <w:right w:val="none" w:sz="0" w:space="0" w:color="auto"/>
      </w:divBdr>
    </w:div>
    <w:div w:id="946040728">
      <w:bodyDiv w:val="1"/>
      <w:marLeft w:val="0"/>
      <w:marRight w:val="0"/>
      <w:marTop w:val="0"/>
      <w:marBottom w:val="0"/>
      <w:divBdr>
        <w:top w:val="none" w:sz="0" w:space="0" w:color="auto"/>
        <w:left w:val="none" w:sz="0" w:space="0" w:color="auto"/>
        <w:bottom w:val="none" w:sz="0" w:space="0" w:color="auto"/>
        <w:right w:val="none" w:sz="0" w:space="0" w:color="auto"/>
      </w:divBdr>
    </w:div>
    <w:div w:id="946501043">
      <w:bodyDiv w:val="1"/>
      <w:marLeft w:val="0"/>
      <w:marRight w:val="0"/>
      <w:marTop w:val="0"/>
      <w:marBottom w:val="0"/>
      <w:divBdr>
        <w:top w:val="none" w:sz="0" w:space="0" w:color="auto"/>
        <w:left w:val="none" w:sz="0" w:space="0" w:color="auto"/>
        <w:bottom w:val="none" w:sz="0" w:space="0" w:color="auto"/>
        <w:right w:val="none" w:sz="0" w:space="0" w:color="auto"/>
      </w:divBdr>
    </w:div>
    <w:div w:id="950167673">
      <w:bodyDiv w:val="1"/>
      <w:marLeft w:val="0"/>
      <w:marRight w:val="0"/>
      <w:marTop w:val="0"/>
      <w:marBottom w:val="0"/>
      <w:divBdr>
        <w:top w:val="none" w:sz="0" w:space="0" w:color="auto"/>
        <w:left w:val="none" w:sz="0" w:space="0" w:color="auto"/>
        <w:bottom w:val="none" w:sz="0" w:space="0" w:color="auto"/>
        <w:right w:val="none" w:sz="0" w:space="0" w:color="auto"/>
      </w:divBdr>
    </w:div>
    <w:div w:id="951518729">
      <w:bodyDiv w:val="1"/>
      <w:marLeft w:val="0"/>
      <w:marRight w:val="0"/>
      <w:marTop w:val="0"/>
      <w:marBottom w:val="0"/>
      <w:divBdr>
        <w:top w:val="none" w:sz="0" w:space="0" w:color="auto"/>
        <w:left w:val="none" w:sz="0" w:space="0" w:color="auto"/>
        <w:bottom w:val="none" w:sz="0" w:space="0" w:color="auto"/>
        <w:right w:val="none" w:sz="0" w:space="0" w:color="auto"/>
      </w:divBdr>
    </w:div>
    <w:div w:id="952438363">
      <w:bodyDiv w:val="1"/>
      <w:marLeft w:val="0"/>
      <w:marRight w:val="0"/>
      <w:marTop w:val="0"/>
      <w:marBottom w:val="0"/>
      <w:divBdr>
        <w:top w:val="none" w:sz="0" w:space="0" w:color="auto"/>
        <w:left w:val="none" w:sz="0" w:space="0" w:color="auto"/>
        <w:bottom w:val="none" w:sz="0" w:space="0" w:color="auto"/>
        <w:right w:val="none" w:sz="0" w:space="0" w:color="auto"/>
      </w:divBdr>
    </w:div>
    <w:div w:id="954604600">
      <w:bodyDiv w:val="1"/>
      <w:marLeft w:val="0"/>
      <w:marRight w:val="0"/>
      <w:marTop w:val="0"/>
      <w:marBottom w:val="0"/>
      <w:divBdr>
        <w:top w:val="none" w:sz="0" w:space="0" w:color="auto"/>
        <w:left w:val="none" w:sz="0" w:space="0" w:color="auto"/>
        <w:bottom w:val="none" w:sz="0" w:space="0" w:color="auto"/>
        <w:right w:val="none" w:sz="0" w:space="0" w:color="auto"/>
      </w:divBdr>
    </w:div>
    <w:div w:id="954991400">
      <w:bodyDiv w:val="1"/>
      <w:marLeft w:val="0"/>
      <w:marRight w:val="0"/>
      <w:marTop w:val="0"/>
      <w:marBottom w:val="0"/>
      <w:divBdr>
        <w:top w:val="none" w:sz="0" w:space="0" w:color="auto"/>
        <w:left w:val="none" w:sz="0" w:space="0" w:color="auto"/>
        <w:bottom w:val="none" w:sz="0" w:space="0" w:color="auto"/>
        <w:right w:val="none" w:sz="0" w:space="0" w:color="auto"/>
      </w:divBdr>
    </w:div>
    <w:div w:id="955525224">
      <w:bodyDiv w:val="1"/>
      <w:marLeft w:val="0"/>
      <w:marRight w:val="0"/>
      <w:marTop w:val="0"/>
      <w:marBottom w:val="0"/>
      <w:divBdr>
        <w:top w:val="none" w:sz="0" w:space="0" w:color="auto"/>
        <w:left w:val="none" w:sz="0" w:space="0" w:color="auto"/>
        <w:bottom w:val="none" w:sz="0" w:space="0" w:color="auto"/>
        <w:right w:val="none" w:sz="0" w:space="0" w:color="auto"/>
      </w:divBdr>
    </w:div>
    <w:div w:id="958611950">
      <w:bodyDiv w:val="1"/>
      <w:marLeft w:val="0"/>
      <w:marRight w:val="0"/>
      <w:marTop w:val="0"/>
      <w:marBottom w:val="0"/>
      <w:divBdr>
        <w:top w:val="none" w:sz="0" w:space="0" w:color="auto"/>
        <w:left w:val="none" w:sz="0" w:space="0" w:color="auto"/>
        <w:bottom w:val="none" w:sz="0" w:space="0" w:color="auto"/>
        <w:right w:val="none" w:sz="0" w:space="0" w:color="auto"/>
      </w:divBdr>
    </w:div>
    <w:div w:id="958951959">
      <w:bodyDiv w:val="1"/>
      <w:marLeft w:val="0"/>
      <w:marRight w:val="0"/>
      <w:marTop w:val="0"/>
      <w:marBottom w:val="0"/>
      <w:divBdr>
        <w:top w:val="none" w:sz="0" w:space="0" w:color="auto"/>
        <w:left w:val="none" w:sz="0" w:space="0" w:color="auto"/>
        <w:bottom w:val="none" w:sz="0" w:space="0" w:color="auto"/>
        <w:right w:val="none" w:sz="0" w:space="0" w:color="auto"/>
      </w:divBdr>
    </w:div>
    <w:div w:id="961115991">
      <w:bodyDiv w:val="1"/>
      <w:marLeft w:val="0"/>
      <w:marRight w:val="0"/>
      <w:marTop w:val="0"/>
      <w:marBottom w:val="0"/>
      <w:divBdr>
        <w:top w:val="none" w:sz="0" w:space="0" w:color="auto"/>
        <w:left w:val="none" w:sz="0" w:space="0" w:color="auto"/>
        <w:bottom w:val="none" w:sz="0" w:space="0" w:color="auto"/>
        <w:right w:val="none" w:sz="0" w:space="0" w:color="auto"/>
      </w:divBdr>
    </w:div>
    <w:div w:id="963659241">
      <w:bodyDiv w:val="1"/>
      <w:marLeft w:val="0"/>
      <w:marRight w:val="0"/>
      <w:marTop w:val="0"/>
      <w:marBottom w:val="0"/>
      <w:divBdr>
        <w:top w:val="none" w:sz="0" w:space="0" w:color="auto"/>
        <w:left w:val="none" w:sz="0" w:space="0" w:color="auto"/>
        <w:bottom w:val="none" w:sz="0" w:space="0" w:color="auto"/>
        <w:right w:val="none" w:sz="0" w:space="0" w:color="auto"/>
      </w:divBdr>
    </w:div>
    <w:div w:id="964968628">
      <w:bodyDiv w:val="1"/>
      <w:marLeft w:val="0"/>
      <w:marRight w:val="0"/>
      <w:marTop w:val="0"/>
      <w:marBottom w:val="0"/>
      <w:divBdr>
        <w:top w:val="none" w:sz="0" w:space="0" w:color="auto"/>
        <w:left w:val="none" w:sz="0" w:space="0" w:color="auto"/>
        <w:bottom w:val="none" w:sz="0" w:space="0" w:color="auto"/>
        <w:right w:val="none" w:sz="0" w:space="0" w:color="auto"/>
      </w:divBdr>
    </w:div>
    <w:div w:id="968323865">
      <w:bodyDiv w:val="1"/>
      <w:marLeft w:val="0"/>
      <w:marRight w:val="0"/>
      <w:marTop w:val="0"/>
      <w:marBottom w:val="0"/>
      <w:divBdr>
        <w:top w:val="none" w:sz="0" w:space="0" w:color="auto"/>
        <w:left w:val="none" w:sz="0" w:space="0" w:color="auto"/>
        <w:bottom w:val="none" w:sz="0" w:space="0" w:color="auto"/>
        <w:right w:val="none" w:sz="0" w:space="0" w:color="auto"/>
      </w:divBdr>
    </w:div>
    <w:div w:id="969287440">
      <w:bodyDiv w:val="1"/>
      <w:marLeft w:val="0"/>
      <w:marRight w:val="0"/>
      <w:marTop w:val="0"/>
      <w:marBottom w:val="0"/>
      <w:divBdr>
        <w:top w:val="none" w:sz="0" w:space="0" w:color="auto"/>
        <w:left w:val="none" w:sz="0" w:space="0" w:color="auto"/>
        <w:bottom w:val="none" w:sz="0" w:space="0" w:color="auto"/>
        <w:right w:val="none" w:sz="0" w:space="0" w:color="auto"/>
      </w:divBdr>
    </w:div>
    <w:div w:id="974717980">
      <w:bodyDiv w:val="1"/>
      <w:marLeft w:val="0"/>
      <w:marRight w:val="0"/>
      <w:marTop w:val="0"/>
      <w:marBottom w:val="0"/>
      <w:divBdr>
        <w:top w:val="none" w:sz="0" w:space="0" w:color="auto"/>
        <w:left w:val="none" w:sz="0" w:space="0" w:color="auto"/>
        <w:bottom w:val="none" w:sz="0" w:space="0" w:color="auto"/>
        <w:right w:val="none" w:sz="0" w:space="0" w:color="auto"/>
      </w:divBdr>
    </w:div>
    <w:div w:id="986400297">
      <w:bodyDiv w:val="1"/>
      <w:marLeft w:val="0"/>
      <w:marRight w:val="0"/>
      <w:marTop w:val="0"/>
      <w:marBottom w:val="0"/>
      <w:divBdr>
        <w:top w:val="none" w:sz="0" w:space="0" w:color="auto"/>
        <w:left w:val="none" w:sz="0" w:space="0" w:color="auto"/>
        <w:bottom w:val="none" w:sz="0" w:space="0" w:color="auto"/>
        <w:right w:val="none" w:sz="0" w:space="0" w:color="auto"/>
      </w:divBdr>
    </w:div>
    <w:div w:id="988166744">
      <w:bodyDiv w:val="1"/>
      <w:marLeft w:val="0"/>
      <w:marRight w:val="0"/>
      <w:marTop w:val="0"/>
      <w:marBottom w:val="0"/>
      <w:divBdr>
        <w:top w:val="none" w:sz="0" w:space="0" w:color="auto"/>
        <w:left w:val="none" w:sz="0" w:space="0" w:color="auto"/>
        <w:bottom w:val="none" w:sz="0" w:space="0" w:color="auto"/>
        <w:right w:val="none" w:sz="0" w:space="0" w:color="auto"/>
      </w:divBdr>
    </w:div>
    <w:div w:id="988945938">
      <w:bodyDiv w:val="1"/>
      <w:marLeft w:val="0"/>
      <w:marRight w:val="0"/>
      <w:marTop w:val="0"/>
      <w:marBottom w:val="0"/>
      <w:divBdr>
        <w:top w:val="none" w:sz="0" w:space="0" w:color="auto"/>
        <w:left w:val="none" w:sz="0" w:space="0" w:color="auto"/>
        <w:bottom w:val="none" w:sz="0" w:space="0" w:color="auto"/>
        <w:right w:val="none" w:sz="0" w:space="0" w:color="auto"/>
      </w:divBdr>
    </w:div>
    <w:div w:id="989019798">
      <w:bodyDiv w:val="1"/>
      <w:marLeft w:val="0"/>
      <w:marRight w:val="0"/>
      <w:marTop w:val="0"/>
      <w:marBottom w:val="0"/>
      <w:divBdr>
        <w:top w:val="none" w:sz="0" w:space="0" w:color="auto"/>
        <w:left w:val="none" w:sz="0" w:space="0" w:color="auto"/>
        <w:bottom w:val="none" w:sz="0" w:space="0" w:color="auto"/>
        <w:right w:val="none" w:sz="0" w:space="0" w:color="auto"/>
      </w:divBdr>
    </w:div>
    <w:div w:id="997657853">
      <w:bodyDiv w:val="1"/>
      <w:marLeft w:val="0"/>
      <w:marRight w:val="0"/>
      <w:marTop w:val="0"/>
      <w:marBottom w:val="0"/>
      <w:divBdr>
        <w:top w:val="none" w:sz="0" w:space="0" w:color="auto"/>
        <w:left w:val="none" w:sz="0" w:space="0" w:color="auto"/>
        <w:bottom w:val="none" w:sz="0" w:space="0" w:color="auto"/>
        <w:right w:val="none" w:sz="0" w:space="0" w:color="auto"/>
      </w:divBdr>
    </w:div>
    <w:div w:id="1002466469">
      <w:bodyDiv w:val="1"/>
      <w:marLeft w:val="0"/>
      <w:marRight w:val="0"/>
      <w:marTop w:val="0"/>
      <w:marBottom w:val="0"/>
      <w:divBdr>
        <w:top w:val="none" w:sz="0" w:space="0" w:color="auto"/>
        <w:left w:val="none" w:sz="0" w:space="0" w:color="auto"/>
        <w:bottom w:val="none" w:sz="0" w:space="0" w:color="auto"/>
        <w:right w:val="none" w:sz="0" w:space="0" w:color="auto"/>
      </w:divBdr>
    </w:div>
    <w:div w:id="1003628360">
      <w:bodyDiv w:val="1"/>
      <w:marLeft w:val="0"/>
      <w:marRight w:val="0"/>
      <w:marTop w:val="0"/>
      <w:marBottom w:val="0"/>
      <w:divBdr>
        <w:top w:val="none" w:sz="0" w:space="0" w:color="auto"/>
        <w:left w:val="none" w:sz="0" w:space="0" w:color="auto"/>
        <w:bottom w:val="none" w:sz="0" w:space="0" w:color="auto"/>
        <w:right w:val="none" w:sz="0" w:space="0" w:color="auto"/>
      </w:divBdr>
    </w:div>
    <w:div w:id="1006326841">
      <w:bodyDiv w:val="1"/>
      <w:marLeft w:val="0"/>
      <w:marRight w:val="0"/>
      <w:marTop w:val="0"/>
      <w:marBottom w:val="0"/>
      <w:divBdr>
        <w:top w:val="none" w:sz="0" w:space="0" w:color="auto"/>
        <w:left w:val="none" w:sz="0" w:space="0" w:color="auto"/>
        <w:bottom w:val="none" w:sz="0" w:space="0" w:color="auto"/>
        <w:right w:val="none" w:sz="0" w:space="0" w:color="auto"/>
      </w:divBdr>
    </w:div>
    <w:div w:id="1007488928">
      <w:bodyDiv w:val="1"/>
      <w:marLeft w:val="0"/>
      <w:marRight w:val="0"/>
      <w:marTop w:val="0"/>
      <w:marBottom w:val="0"/>
      <w:divBdr>
        <w:top w:val="none" w:sz="0" w:space="0" w:color="auto"/>
        <w:left w:val="none" w:sz="0" w:space="0" w:color="auto"/>
        <w:bottom w:val="none" w:sz="0" w:space="0" w:color="auto"/>
        <w:right w:val="none" w:sz="0" w:space="0" w:color="auto"/>
      </w:divBdr>
    </w:div>
    <w:div w:id="1008797439">
      <w:bodyDiv w:val="1"/>
      <w:marLeft w:val="0"/>
      <w:marRight w:val="0"/>
      <w:marTop w:val="0"/>
      <w:marBottom w:val="0"/>
      <w:divBdr>
        <w:top w:val="none" w:sz="0" w:space="0" w:color="auto"/>
        <w:left w:val="none" w:sz="0" w:space="0" w:color="auto"/>
        <w:bottom w:val="none" w:sz="0" w:space="0" w:color="auto"/>
        <w:right w:val="none" w:sz="0" w:space="0" w:color="auto"/>
      </w:divBdr>
    </w:div>
    <w:div w:id="1012032701">
      <w:bodyDiv w:val="1"/>
      <w:marLeft w:val="0"/>
      <w:marRight w:val="0"/>
      <w:marTop w:val="0"/>
      <w:marBottom w:val="0"/>
      <w:divBdr>
        <w:top w:val="none" w:sz="0" w:space="0" w:color="auto"/>
        <w:left w:val="none" w:sz="0" w:space="0" w:color="auto"/>
        <w:bottom w:val="none" w:sz="0" w:space="0" w:color="auto"/>
        <w:right w:val="none" w:sz="0" w:space="0" w:color="auto"/>
      </w:divBdr>
    </w:div>
    <w:div w:id="1019241088">
      <w:bodyDiv w:val="1"/>
      <w:marLeft w:val="0"/>
      <w:marRight w:val="0"/>
      <w:marTop w:val="0"/>
      <w:marBottom w:val="0"/>
      <w:divBdr>
        <w:top w:val="none" w:sz="0" w:space="0" w:color="auto"/>
        <w:left w:val="none" w:sz="0" w:space="0" w:color="auto"/>
        <w:bottom w:val="none" w:sz="0" w:space="0" w:color="auto"/>
        <w:right w:val="none" w:sz="0" w:space="0" w:color="auto"/>
      </w:divBdr>
    </w:div>
    <w:div w:id="1022709218">
      <w:bodyDiv w:val="1"/>
      <w:marLeft w:val="0"/>
      <w:marRight w:val="0"/>
      <w:marTop w:val="0"/>
      <w:marBottom w:val="0"/>
      <w:divBdr>
        <w:top w:val="none" w:sz="0" w:space="0" w:color="auto"/>
        <w:left w:val="none" w:sz="0" w:space="0" w:color="auto"/>
        <w:bottom w:val="none" w:sz="0" w:space="0" w:color="auto"/>
        <w:right w:val="none" w:sz="0" w:space="0" w:color="auto"/>
      </w:divBdr>
    </w:div>
    <w:div w:id="1023749200">
      <w:bodyDiv w:val="1"/>
      <w:marLeft w:val="0"/>
      <w:marRight w:val="0"/>
      <w:marTop w:val="0"/>
      <w:marBottom w:val="0"/>
      <w:divBdr>
        <w:top w:val="none" w:sz="0" w:space="0" w:color="auto"/>
        <w:left w:val="none" w:sz="0" w:space="0" w:color="auto"/>
        <w:bottom w:val="none" w:sz="0" w:space="0" w:color="auto"/>
        <w:right w:val="none" w:sz="0" w:space="0" w:color="auto"/>
      </w:divBdr>
    </w:div>
    <w:div w:id="1029603130">
      <w:bodyDiv w:val="1"/>
      <w:marLeft w:val="0"/>
      <w:marRight w:val="0"/>
      <w:marTop w:val="0"/>
      <w:marBottom w:val="0"/>
      <w:divBdr>
        <w:top w:val="none" w:sz="0" w:space="0" w:color="auto"/>
        <w:left w:val="none" w:sz="0" w:space="0" w:color="auto"/>
        <w:bottom w:val="none" w:sz="0" w:space="0" w:color="auto"/>
        <w:right w:val="none" w:sz="0" w:space="0" w:color="auto"/>
      </w:divBdr>
    </w:div>
    <w:div w:id="1034963545">
      <w:bodyDiv w:val="1"/>
      <w:marLeft w:val="0"/>
      <w:marRight w:val="0"/>
      <w:marTop w:val="0"/>
      <w:marBottom w:val="0"/>
      <w:divBdr>
        <w:top w:val="none" w:sz="0" w:space="0" w:color="auto"/>
        <w:left w:val="none" w:sz="0" w:space="0" w:color="auto"/>
        <w:bottom w:val="none" w:sz="0" w:space="0" w:color="auto"/>
        <w:right w:val="none" w:sz="0" w:space="0" w:color="auto"/>
      </w:divBdr>
    </w:div>
    <w:div w:id="1035276355">
      <w:bodyDiv w:val="1"/>
      <w:marLeft w:val="0"/>
      <w:marRight w:val="0"/>
      <w:marTop w:val="0"/>
      <w:marBottom w:val="0"/>
      <w:divBdr>
        <w:top w:val="none" w:sz="0" w:space="0" w:color="auto"/>
        <w:left w:val="none" w:sz="0" w:space="0" w:color="auto"/>
        <w:bottom w:val="none" w:sz="0" w:space="0" w:color="auto"/>
        <w:right w:val="none" w:sz="0" w:space="0" w:color="auto"/>
      </w:divBdr>
    </w:div>
    <w:div w:id="1035540069">
      <w:bodyDiv w:val="1"/>
      <w:marLeft w:val="0"/>
      <w:marRight w:val="0"/>
      <w:marTop w:val="0"/>
      <w:marBottom w:val="0"/>
      <w:divBdr>
        <w:top w:val="none" w:sz="0" w:space="0" w:color="auto"/>
        <w:left w:val="none" w:sz="0" w:space="0" w:color="auto"/>
        <w:bottom w:val="none" w:sz="0" w:space="0" w:color="auto"/>
        <w:right w:val="none" w:sz="0" w:space="0" w:color="auto"/>
      </w:divBdr>
    </w:div>
    <w:div w:id="1035541702">
      <w:bodyDiv w:val="1"/>
      <w:marLeft w:val="0"/>
      <w:marRight w:val="0"/>
      <w:marTop w:val="0"/>
      <w:marBottom w:val="0"/>
      <w:divBdr>
        <w:top w:val="none" w:sz="0" w:space="0" w:color="auto"/>
        <w:left w:val="none" w:sz="0" w:space="0" w:color="auto"/>
        <w:bottom w:val="none" w:sz="0" w:space="0" w:color="auto"/>
        <w:right w:val="none" w:sz="0" w:space="0" w:color="auto"/>
      </w:divBdr>
    </w:div>
    <w:div w:id="1037200339">
      <w:bodyDiv w:val="1"/>
      <w:marLeft w:val="0"/>
      <w:marRight w:val="0"/>
      <w:marTop w:val="0"/>
      <w:marBottom w:val="0"/>
      <w:divBdr>
        <w:top w:val="none" w:sz="0" w:space="0" w:color="auto"/>
        <w:left w:val="none" w:sz="0" w:space="0" w:color="auto"/>
        <w:bottom w:val="none" w:sz="0" w:space="0" w:color="auto"/>
        <w:right w:val="none" w:sz="0" w:space="0" w:color="auto"/>
      </w:divBdr>
    </w:div>
    <w:div w:id="1039235683">
      <w:bodyDiv w:val="1"/>
      <w:marLeft w:val="0"/>
      <w:marRight w:val="0"/>
      <w:marTop w:val="0"/>
      <w:marBottom w:val="0"/>
      <w:divBdr>
        <w:top w:val="none" w:sz="0" w:space="0" w:color="auto"/>
        <w:left w:val="none" w:sz="0" w:space="0" w:color="auto"/>
        <w:bottom w:val="none" w:sz="0" w:space="0" w:color="auto"/>
        <w:right w:val="none" w:sz="0" w:space="0" w:color="auto"/>
      </w:divBdr>
    </w:div>
    <w:div w:id="1049845454">
      <w:bodyDiv w:val="1"/>
      <w:marLeft w:val="0"/>
      <w:marRight w:val="0"/>
      <w:marTop w:val="0"/>
      <w:marBottom w:val="0"/>
      <w:divBdr>
        <w:top w:val="none" w:sz="0" w:space="0" w:color="auto"/>
        <w:left w:val="none" w:sz="0" w:space="0" w:color="auto"/>
        <w:bottom w:val="none" w:sz="0" w:space="0" w:color="auto"/>
        <w:right w:val="none" w:sz="0" w:space="0" w:color="auto"/>
      </w:divBdr>
    </w:div>
    <w:div w:id="1050809530">
      <w:bodyDiv w:val="1"/>
      <w:marLeft w:val="0"/>
      <w:marRight w:val="0"/>
      <w:marTop w:val="0"/>
      <w:marBottom w:val="0"/>
      <w:divBdr>
        <w:top w:val="none" w:sz="0" w:space="0" w:color="auto"/>
        <w:left w:val="none" w:sz="0" w:space="0" w:color="auto"/>
        <w:bottom w:val="none" w:sz="0" w:space="0" w:color="auto"/>
        <w:right w:val="none" w:sz="0" w:space="0" w:color="auto"/>
      </w:divBdr>
    </w:div>
    <w:div w:id="1055078705">
      <w:bodyDiv w:val="1"/>
      <w:marLeft w:val="0"/>
      <w:marRight w:val="0"/>
      <w:marTop w:val="0"/>
      <w:marBottom w:val="0"/>
      <w:divBdr>
        <w:top w:val="none" w:sz="0" w:space="0" w:color="auto"/>
        <w:left w:val="none" w:sz="0" w:space="0" w:color="auto"/>
        <w:bottom w:val="none" w:sz="0" w:space="0" w:color="auto"/>
        <w:right w:val="none" w:sz="0" w:space="0" w:color="auto"/>
      </w:divBdr>
    </w:div>
    <w:div w:id="1058170843">
      <w:bodyDiv w:val="1"/>
      <w:marLeft w:val="0"/>
      <w:marRight w:val="0"/>
      <w:marTop w:val="0"/>
      <w:marBottom w:val="0"/>
      <w:divBdr>
        <w:top w:val="none" w:sz="0" w:space="0" w:color="auto"/>
        <w:left w:val="none" w:sz="0" w:space="0" w:color="auto"/>
        <w:bottom w:val="none" w:sz="0" w:space="0" w:color="auto"/>
        <w:right w:val="none" w:sz="0" w:space="0" w:color="auto"/>
      </w:divBdr>
    </w:div>
    <w:div w:id="1077360294">
      <w:bodyDiv w:val="1"/>
      <w:marLeft w:val="0"/>
      <w:marRight w:val="0"/>
      <w:marTop w:val="0"/>
      <w:marBottom w:val="0"/>
      <w:divBdr>
        <w:top w:val="none" w:sz="0" w:space="0" w:color="auto"/>
        <w:left w:val="none" w:sz="0" w:space="0" w:color="auto"/>
        <w:bottom w:val="none" w:sz="0" w:space="0" w:color="auto"/>
        <w:right w:val="none" w:sz="0" w:space="0" w:color="auto"/>
      </w:divBdr>
    </w:div>
    <w:div w:id="1077828350">
      <w:bodyDiv w:val="1"/>
      <w:marLeft w:val="0"/>
      <w:marRight w:val="0"/>
      <w:marTop w:val="0"/>
      <w:marBottom w:val="0"/>
      <w:divBdr>
        <w:top w:val="none" w:sz="0" w:space="0" w:color="auto"/>
        <w:left w:val="none" w:sz="0" w:space="0" w:color="auto"/>
        <w:bottom w:val="none" w:sz="0" w:space="0" w:color="auto"/>
        <w:right w:val="none" w:sz="0" w:space="0" w:color="auto"/>
      </w:divBdr>
    </w:div>
    <w:div w:id="1078867377">
      <w:bodyDiv w:val="1"/>
      <w:marLeft w:val="0"/>
      <w:marRight w:val="0"/>
      <w:marTop w:val="0"/>
      <w:marBottom w:val="0"/>
      <w:divBdr>
        <w:top w:val="none" w:sz="0" w:space="0" w:color="auto"/>
        <w:left w:val="none" w:sz="0" w:space="0" w:color="auto"/>
        <w:bottom w:val="none" w:sz="0" w:space="0" w:color="auto"/>
        <w:right w:val="none" w:sz="0" w:space="0" w:color="auto"/>
      </w:divBdr>
    </w:div>
    <w:div w:id="1079135420">
      <w:bodyDiv w:val="1"/>
      <w:marLeft w:val="0"/>
      <w:marRight w:val="0"/>
      <w:marTop w:val="0"/>
      <w:marBottom w:val="0"/>
      <w:divBdr>
        <w:top w:val="none" w:sz="0" w:space="0" w:color="auto"/>
        <w:left w:val="none" w:sz="0" w:space="0" w:color="auto"/>
        <w:bottom w:val="none" w:sz="0" w:space="0" w:color="auto"/>
        <w:right w:val="none" w:sz="0" w:space="0" w:color="auto"/>
      </w:divBdr>
    </w:div>
    <w:div w:id="1082484204">
      <w:bodyDiv w:val="1"/>
      <w:marLeft w:val="0"/>
      <w:marRight w:val="0"/>
      <w:marTop w:val="0"/>
      <w:marBottom w:val="0"/>
      <w:divBdr>
        <w:top w:val="none" w:sz="0" w:space="0" w:color="auto"/>
        <w:left w:val="none" w:sz="0" w:space="0" w:color="auto"/>
        <w:bottom w:val="none" w:sz="0" w:space="0" w:color="auto"/>
        <w:right w:val="none" w:sz="0" w:space="0" w:color="auto"/>
      </w:divBdr>
    </w:div>
    <w:div w:id="1087657923">
      <w:bodyDiv w:val="1"/>
      <w:marLeft w:val="0"/>
      <w:marRight w:val="0"/>
      <w:marTop w:val="0"/>
      <w:marBottom w:val="0"/>
      <w:divBdr>
        <w:top w:val="none" w:sz="0" w:space="0" w:color="auto"/>
        <w:left w:val="none" w:sz="0" w:space="0" w:color="auto"/>
        <w:bottom w:val="none" w:sz="0" w:space="0" w:color="auto"/>
        <w:right w:val="none" w:sz="0" w:space="0" w:color="auto"/>
      </w:divBdr>
    </w:div>
    <w:div w:id="1089152909">
      <w:bodyDiv w:val="1"/>
      <w:marLeft w:val="0"/>
      <w:marRight w:val="0"/>
      <w:marTop w:val="0"/>
      <w:marBottom w:val="0"/>
      <w:divBdr>
        <w:top w:val="none" w:sz="0" w:space="0" w:color="auto"/>
        <w:left w:val="none" w:sz="0" w:space="0" w:color="auto"/>
        <w:bottom w:val="none" w:sz="0" w:space="0" w:color="auto"/>
        <w:right w:val="none" w:sz="0" w:space="0" w:color="auto"/>
      </w:divBdr>
    </w:div>
    <w:div w:id="1092506972">
      <w:bodyDiv w:val="1"/>
      <w:marLeft w:val="0"/>
      <w:marRight w:val="0"/>
      <w:marTop w:val="0"/>
      <w:marBottom w:val="0"/>
      <w:divBdr>
        <w:top w:val="none" w:sz="0" w:space="0" w:color="auto"/>
        <w:left w:val="none" w:sz="0" w:space="0" w:color="auto"/>
        <w:bottom w:val="none" w:sz="0" w:space="0" w:color="auto"/>
        <w:right w:val="none" w:sz="0" w:space="0" w:color="auto"/>
      </w:divBdr>
    </w:div>
    <w:div w:id="1095323057">
      <w:bodyDiv w:val="1"/>
      <w:marLeft w:val="0"/>
      <w:marRight w:val="0"/>
      <w:marTop w:val="0"/>
      <w:marBottom w:val="0"/>
      <w:divBdr>
        <w:top w:val="none" w:sz="0" w:space="0" w:color="auto"/>
        <w:left w:val="none" w:sz="0" w:space="0" w:color="auto"/>
        <w:bottom w:val="none" w:sz="0" w:space="0" w:color="auto"/>
        <w:right w:val="none" w:sz="0" w:space="0" w:color="auto"/>
      </w:divBdr>
    </w:div>
    <w:div w:id="1102803957">
      <w:bodyDiv w:val="1"/>
      <w:marLeft w:val="0"/>
      <w:marRight w:val="0"/>
      <w:marTop w:val="0"/>
      <w:marBottom w:val="0"/>
      <w:divBdr>
        <w:top w:val="none" w:sz="0" w:space="0" w:color="auto"/>
        <w:left w:val="none" w:sz="0" w:space="0" w:color="auto"/>
        <w:bottom w:val="none" w:sz="0" w:space="0" w:color="auto"/>
        <w:right w:val="none" w:sz="0" w:space="0" w:color="auto"/>
      </w:divBdr>
    </w:div>
    <w:div w:id="1103643883">
      <w:bodyDiv w:val="1"/>
      <w:marLeft w:val="0"/>
      <w:marRight w:val="0"/>
      <w:marTop w:val="0"/>
      <w:marBottom w:val="0"/>
      <w:divBdr>
        <w:top w:val="none" w:sz="0" w:space="0" w:color="auto"/>
        <w:left w:val="none" w:sz="0" w:space="0" w:color="auto"/>
        <w:bottom w:val="none" w:sz="0" w:space="0" w:color="auto"/>
        <w:right w:val="none" w:sz="0" w:space="0" w:color="auto"/>
      </w:divBdr>
    </w:div>
    <w:div w:id="1112749566">
      <w:bodyDiv w:val="1"/>
      <w:marLeft w:val="0"/>
      <w:marRight w:val="0"/>
      <w:marTop w:val="0"/>
      <w:marBottom w:val="0"/>
      <w:divBdr>
        <w:top w:val="none" w:sz="0" w:space="0" w:color="auto"/>
        <w:left w:val="none" w:sz="0" w:space="0" w:color="auto"/>
        <w:bottom w:val="none" w:sz="0" w:space="0" w:color="auto"/>
        <w:right w:val="none" w:sz="0" w:space="0" w:color="auto"/>
      </w:divBdr>
    </w:div>
    <w:div w:id="1117987312">
      <w:bodyDiv w:val="1"/>
      <w:marLeft w:val="0"/>
      <w:marRight w:val="0"/>
      <w:marTop w:val="0"/>
      <w:marBottom w:val="0"/>
      <w:divBdr>
        <w:top w:val="none" w:sz="0" w:space="0" w:color="auto"/>
        <w:left w:val="none" w:sz="0" w:space="0" w:color="auto"/>
        <w:bottom w:val="none" w:sz="0" w:space="0" w:color="auto"/>
        <w:right w:val="none" w:sz="0" w:space="0" w:color="auto"/>
      </w:divBdr>
    </w:div>
    <w:div w:id="1118526931">
      <w:bodyDiv w:val="1"/>
      <w:marLeft w:val="0"/>
      <w:marRight w:val="0"/>
      <w:marTop w:val="0"/>
      <w:marBottom w:val="0"/>
      <w:divBdr>
        <w:top w:val="none" w:sz="0" w:space="0" w:color="auto"/>
        <w:left w:val="none" w:sz="0" w:space="0" w:color="auto"/>
        <w:bottom w:val="none" w:sz="0" w:space="0" w:color="auto"/>
        <w:right w:val="none" w:sz="0" w:space="0" w:color="auto"/>
      </w:divBdr>
    </w:div>
    <w:div w:id="1120416050">
      <w:bodyDiv w:val="1"/>
      <w:marLeft w:val="0"/>
      <w:marRight w:val="0"/>
      <w:marTop w:val="0"/>
      <w:marBottom w:val="0"/>
      <w:divBdr>
        <w:top w:val="none" w:sz="0" w:space="0" w:color="auto"/>
        <w:left w:val="none" w:sz="0" w:space="0" w:color="auto"/>
        <w:bottom w:val="none" w:sz="0" w:space="0" w:color="auto"/>
        <w:right w:val="none" w:sz="0" w:space="0" w:color="auto"/>
      </w:divBdr>
    </w:div>
    <w:div w:id="1120874442">
      <w:bodyDiv w:val="1"/>
      <w:marLeft w:val="0"/>
      <w:marRight w:val="0"/>
      <w:marTop w:val="0"/>
      <w:marBottom w:val="0"/>
      <w:divBdr>
        <w:top w:val="none" w:sz="0" w:space="0" w:color="auto"/>
        <w:left w:val="none" w:sz="0" w:space="0" w:color="auto"/>
        <w:bottom w:val="none" w:sz="0" w:space="0" w:color="auto"/>
        <w:right w:val="none" w:sz="0" w:space="0" w:color="auto"/>
      </w:divBdr>
    </w:div>
    <w:div w:id="1131442251">
      <w:bodyDiv w:val="1"/>
      <w:marLeft w:val="0"/>
      <w:marRight w:val="0"/>
      <w:marTop w:val="0"/>
      <w:marBottom w:val="0"/>
      <w:divBdr>
        <w:top w:val="none" w:sz="0" w:space="0" w:color="auto"/>
        <w:left w:val="none" w:sz="0" w:space="0" w:color="auto"/>
        <w:bottom w:val="none" w:sz="0" w:space="0" w:color="auto"/>
        <w:right w:val="none" w:sz="0" w:space="0" w:color="auto"/>
      </w:divBdr>
    </w:div>
    <w:div w:id="1132597061">
      <w:bodyDiv w:val="1"/>
      <w:marLeft w:val="0"/>
      <w:marRight w:val="0"/>
      <w:marTop w:val="0"/>
      <w:marBottom w:val="0"/>
      <w:divBdr>
        <w:top w:val="none" w:sz="0" w:space="0" w:color="auto"/>
        <w:left w:val="none" w:sz="0" w:space="0" w:color="auto"/>
        <w:bottom w:val="none" w:sz="0" w:space="0" w:color="auto"/>
        <w:right w:val="none" w:sz="0" w:space="0" w:color="auto"/>
      </w:divBdr>
    </w:div>
    <w:div w:id="1133137672">
      <w:bodyDiv w:val="1"/>
      <w:marLeft w:val="0"/>
      <w:marRight w:val="0"/>
      <w:marTop w:val="0"/>
      <w:marBottom w:val="0"/>
      <w:divBdr>
        <w:top w:val="none" w:sz="0" w:space="0" w:color="auto"/>
        <w:left w:val="none" w:sz="0" w:space="0" w:color="auto"/>
        <w:bottom w:val="none" w:sz="0" w:space="0" w:color="auto"/>
        <w:right w:val="none" w:sz="0" w:space="0" w:color="auto"/>
      </w:divBdr>
    </w:div>
    <w:div w:id="1137377627">
      <w:bodyDiv w:val="1"/>
      <w:marLeft w:val="0"/>
      <w:marRight w:val="0"/>
      <w:marTop w:val="0"/>
      <w:marBottom w:val="0"/>
      <w:divBdr>
        <w:top w:val="none" w:sz="0" w:space="0" w:color="auto"/>
        <w:left w:val="none" w:sz="0" w:space="0" w:color="auto"/>
        <w:bottom w:val="none" w:sz="0" w:space="0" w:color="auto"/>
        <w:right w:val="none" w:sz="0" w:space="0" w:color="auto"/>
      </w:divBdr>
    </w:div>
    <w:div w:id="1139111469">
      <w:bodyDiv w:val="1"/>
      <w:marLeft w:val="0"/>
      <w:marRight w:val="0"/>
      <w:marTop w:val="0"/>
      <w:marBottom w:val="0"/>
      <w:divBdr>
        <w:top w:val="none" w:sz="0" w:space="0" w:color="auto"/>
        <w:left w:val="none" w:sz="0" w:space="0" w:color="auto"/>
        <w:bottom w:val="none" w:sz="0" w:space="0" w:color="auto"/>
        <w:right w:val="none" w:sz="0" w:space="0" w:color="auto"/>
      </w:divBdr>
    </w:div>
    <w:div w:id="1140146069">
      <w:bodyDiv w:val="1"/>
      <w:marLeft w:val="0"/>
      <w:marRight w:val="0"/>
      <w:marTop w:val="0"/>
      <w:marBottom w:val="0"/>
      <w:divBdr>
        <w:top w:val="none" w:sz="0" w:space="0" w:color="auto"/>
        <w:left w:val="none" w:sz="0" w:space="0" w:color="auto"/>
        <w:bottom w:val="none" w:sz="0" w:space="0" w:color="auto"/>
        <w:right w:val="none" w:sz="0" w:space="0" w:color="auto"/>
      </w:divBdr>
    </w:div>
    <w:div w:id="1149438685">
      <w:bodyDiv w:val="1"/>
      <w:marLeft w:val="0"/>
      <w:marRight w:val="0"/>
      <w:marTop w:val="0"/>
      <w:marBottom w:val="0"/>
      <w:divBdr>
        <w:top w:val="none" w:sz="0" w:space="0" w:color="auto"/>
        <w:left w:val="none" w:sz="0" w:space="0" w:color="auto"/>
        <w:bottom w:val="none" w:sz="0" w:space="0" w:color="auto"/>
        <w:right w:val="none" w:sz="0" w:space="0" w:color="auto"/>
      </w:divBdr>
    </w:div>
    <w:div w:id="1152522263">
      <w:bodyDiv w:val="1"/>
      <w:marLeft w:val="0"/>
      <w:marRight w:val="0"/>
      <w:marTop w:val="0"/>
      <w:marBottom w:val="0"/>
      <w:divBdr>
        <w:top w:val="none" w:sz="0" w:space="0" w:color="auto"/>
        <w:left w:val="none" w:sz="0" w:space="0" w:color="auto"/>
        <w:bottom w:val="none" w:sz="0" w:space="0" w:color="auto"/>
        <w:right w:val="none" w:sz="0" w:space="0" w:color="auto"/>
      </w:divBdr>
    </w:div>
    <w:div w:id="1153520646">
      <w:bodyDiv w:val="1"/>
      <w:marLeft w:val="0"/>
      <w:marRight w:val="0"/>
      <w:marTop w:val="0"/>
      <w:marBottom w:val="0"/>
      <w:divBdr>
        <w:top w:val="none" w:sz="0" w:space="0" w:color="auto"/>
        <w:left w:val="none" w:sz="0" w:space="0" w:color="auto"/>
        <w:bottom w:val="none" w:sz="0" w:space="0" w:color="auto"/>
        <w:right w:val="none" w:sz="0" w:space="0" w:color="auto"/>
      </w:divBdr>
    </w:div>
    <w:div w:id="1160004696">
      <w:bodyDiv w:val="1"/>
      <w:marLeft w:val="0"/>
      <w:marRight w:val="0"/>
      <w:marTop w:val="0"/>
      <w:marBottom w:val="0"/>
      <w:divBdr>
        <w:top w:val="none" w:sz="0" w:space="0" w:color="auto"/>
        <w:left w:val="none" w:sz="0" w:space="0" w:color="auto"/>
        <w:bottom w:val="none" w:sz="0" w:space="0" w:color="auto"/>
        <w:right w:val="none" w:sz="0" w:space="0" w:color="auto"/>
      </w:divBdr>
    </w:div>
    <w:div w:id="1161505888">
      <w:bodyDiv w:val="1"/>
      <w:marLeft w:val="0"/>
      <w:marRight w:val="0"/>
      <w:marTop w:val="0"/>
      <w:marBottom w:val="0"/>
      <w:divBdr>
        <w:top w:val="none" w:sz="0" w:space="0" w:color="auto"/>
        <w:left w:val="none" w:sz="0" w:space="0" w:color="auto"/>
        <w:bottom w:val="none" w:sz="0" w:space="0" w:color="auto"/>
        <w:right w:val="none" w:sz="0" w:space="0" w:color="auto"/>
      </w:divBdr>
    </w:div>
    <w:div w:id="1169097283">
      <w:bodyDiv w:val="1"/>
      <w:marLeft w:val="0"/>
      <w:marRight w:val="0"/>
      <w:marTop w:val="0"/>
      <w:marBottom w:val="0"/>
      <w:divBdr>
        <w:top w:val="none" w:sz="0" w:space="0" w:color="auto"/>
        <w:left w:val="none" w:sz="0" w:space="0" w:color="auto"/>
        <w:bottom w:val="none" w:sz="0" w:space="0" w:color="auto"/>
        <w:right w:val="none" w:sz="0" w:space="0" w:color="auto"/>
      </w:divBdr>
    </w:div>
    <w:div w:id="1170368162">
      <w:bodyDiv w:val="1"/>
      <w:marLeft w:val="0"/>
      <w:marRight w:val="0"/>
      <w:marTop w:val="0"/>
      <w:marBottom w:val="0"/>
      <w:divBdr>
        <w:top w:val="none" w:sz="0" w:space="0" w:color="auto"/>
        <w:left w:val="none" w:sz="0" w:space="0" w:color="auto"/>
        <w:bottom w:val="none" w:sz="0" w:space="0" w:color="auto"/>
        <w:right w:val="none" w:sz="0" w:space="0" w:color="auto"/>
      </w:divBdr>
    </w:div>
    <w:div w:id="1172068899">
      <w:bodyDiv w:val="1"/>
      <w:marLeft w:val="0"/>
      <w:marRight w:val="0"/>
      <w:marTop w:val="0"/>
      <w:marBottom w:val="0"/>
      <w:divBdr>
        <w:top w:val="none" w:sz="0" w:space="0" w:color="auto"/>
        <w:left w:val="none" w:sz="0" w:space="0" w:color="auto"/>
        <w:bottom w:val="none" w:sz="0" w:space="0" w:color="auto"/>
        <w:right w:val="none" w:sz="0" w:space="0" w:color="auto"/>
      </w:divBdr>
    </w:div>
    <w:div w:id="1172258390">
      <w:bodyDiv w:val="1"/>
      <w:marLeft w:val="0"/>
      <w:marRight w:val="0"/>
      <w:marTop w:val="0"/>
      <w:marBottom w:val="0"/>
      <w:divBdr>
        <w:top w:val="none" w:sz="0" w:space="0" w:color="auto"/>
        <w:left w:val="none" w:sz="0" w:space="0" w:color="auto"/>
        <w:bottom w:val="none" w:sz="0" w:space="0" w:color="auto"/>
        <w:right w:val="none" w:sz="0" w:space="0" w:color="auto"/>
      </w:divBdr>
    </w:div>
    <w:div w:id="1174612166">
      <w:bodyDiv w:val="1"/>
      <w:marLeft w:val="0"/>
      <w:marRight w:val="0"/>
      <w:marTop w:val="0"/>
      <w:marBottom w:val="0"/>
      <w:divBdr>
        <w:top w:val="none" w:sz="0" w:space="0" w:color="auto"/>
        <w:left w:val="none" w:sz="0" w:space="0" w:color="auto"/>
        <w:bottom w:val="none" w:sz="0" w:space="0" w:color="auto"/>
        <w:right w:val="none" w:sz="0" w:space="0" w:color="auto"/>
      </w:divBdr>
    </w:div>
    <w:div w:id="1175994612">
      <w:bodyDiv w:val="1"/>
      <w:marLeft w:val="0"/>
      <w:marRight w:val="0"/>
      <w:marTop w:val="0"/>
      <w:marBottom w:val="0"/>
      <w:divBdr>
        <w:top w:val="none" w:sz="0" w:space="0" w:color="auto"/>
        <w:left w:val="none" w:sz="0" w:space="0" w:color="auto"/>
        <w:bottom w:val="none" w:sz="0" w:space="0" w:color="auto"/>
        <w:right w:val="none" w:sz="0" w:space="0" w:color="auto"/>
      </w:divBdr>
    </w:div>
    <w:div w:id="1177042066">
      <w:bodyDiv w:val="1"/>
      <w:marLeft w:val="0"/>
      <w:marRight w:val="0"/>
      <w:marTop w:val="0"/>
      <w:marBottom w:val="0"/>
      <w:divBdr>
        <w:top w:val="none" w:sz="0" w:space="0" w:color="auto"/>
        <w:left w:val="none" w:sz="0" w:space="0" w:color="auto"/>
        <w:bottom w:val="none" w:sz="0" w:space="0" w:color="auto"/>
        <w:right w:val="none" w:sz="0" w:space="0" w:color="auto"/>
      </w:divBdr>
    </w:div>
    <w:div w:id="1177422445">
      <w:bodyDiv w:val="1"/>
      <w:marLeft w:val="0"/>
      <w:marRight w:val="0"/>
      <w:marTop w:val="0"/>
      <w:marBottom w:val="0"/>
      <w:divBdr>
        <w:top w:val="none" w:sz="0" w:space="0" w:color="auto"/>
        <w:left w:val="none" w:sz="0" w:space="0" w:color="auto"/>
        <w:bottom w:val="none" w:sz="0" w:space="0" w:color="auto"/>
        <w:right w:val="none" w:sz="0" w:space="0" w:color="auto"/>
      </w:divBdr>
    </w:div>
    <w:div w:id="1178814235">
      <w:bodyDiv w:val="1"/>
      <w:marLeft w:val="0"/>
      <w:marRight w:val="0"/>
      <w:marTop w:val="0"/>
      <w:marBottom w:val="0"/>
      <w:divBdr>
        <w:top w:val="none" w:sz="0" w:space="0" w:color="auto"/>
        <w:left w:val="none" w:sz="0" w:space="0" w:color="auto"/>
        <w:bottom w:val="none" w:sz="0" w:space="0" w:color="auto"/>
        <w:right w:val="none" w:sz="0" w:space="0" w:color="auto"/>
      </w:divBdr>
    </w:div>
    <w:div w:id="1181312352">
      <w:bodyDiv w:val="1"/>
      <w:marLeft w:val="0"/>
      <w:marRight w:val="0"/>
      <w:marTop w:val="0"/>
      <w:marBottom w:val="0"/>
      <w:divBdr>
        <w:top w:val="none" w:sz="0" w:space="0" w:color="auto"/>
        <w:left w:val="none" w:sz="0" w:space="0" w:color="auto"/>
        <w:bottom w:val="none" w:sz="0" w:space="0" w:color="auto"/>
        <w:right w:val="none" w:sz="0" w:space="0" w:color="auto"/>
      </w:divBdr>
    </w:div>
    <w:div w:id="1185051168">
      <w:bodyDiv w:val="1"/>
      <w:marLeft w:val="0"/>
      <w:marRight w:val="0"/>
      <w:marTop w:val="0"/>
      <w:marBottom w:val="0"/>
      <w:divBdr>
        <w:top w:val="none" w:sz="0" w:space="0" w:color="auto"/>
        <w:left w:val="none" w:sz="0" w:space="0" w:color="auto"/>
        <w:bottom w:val="none" w:sz="0" w:space="0" w:color="auto"/>
        <w:right w:val="none" w:sz="0" w:space="0" w:color="auto"/>
      </w:divBdr>
    </w:div>
    <w:div w:id="1188255734">
      <w:bodyDiv w:val="1"/>
      <w:marLeft w:val="0"/>
      <w:marRight w:val="0"/>
      <w:marTop w:val="0"/>
      <w:marBottom w:val="0"/>
      <w:divBdr>
        <w:top w:val="none" w:sz="0" w:space="0" w:color="auto"/>
        <w:left w:val="none" w:sz="0" w:space="0" w:color="auto"/>
        <w:bottom w:val="none" w:sz="0" w:space="0" w:color="auto"/>
        <w:right w:val="none" w:sz="0" w:space="0" w:color="auto"/>
      </w:divBdr>
    </w:div>
    <w:div w:id="1189220341">
      <w:bodyDiv w:val="1"/>
      <w:marLeft w:val="0"/>
      <w:marRight w:val="0"/>
      <w:marTop w:val="0"/>
      <w:marBottom w:val="0"/>
      <w:divBdr>
        <w:top w:val="none" w:sz="0" w:space="0" w:color="auto"/>
        <w:left w:val="none" w:sz="0" w:space="0" w:color="auto"/>
        <w:bottom w:val="none" w:sz="0" w:space="0" w:color="auto"/>
        <w:right w:val="none" w:sz="0" w:space="0" w:color="auto"/>
      </w:divBdr>
    </w:div>
    <w:div w:id="1195266578">
      <w:bodyDiv w:val="1"/>
      <w:marLeft w:val="0"/>
      <w:marRight w:val="0"/>
      <w:marTop w:val="0"/>
      <w:marBottom w:val="0"/>
      <w:divBdr>
        <w:top w:val="none" w:sz="0" w:space="0" w:color="auto"/>
        <w:left w:val="none" w:sz="0" w:space="0" w:color="auto"/>
        <w:bottom w:val="none" w:sz="0" w:space="0" w:color="auto"/>
        <w:right w:val="none" w:sz="0" w:space="0" w:color="auto"/>
      </w:divBdr>
    </w:div>
    <w:div w:id="1198542219">
      <w:bodyDiv w:val="1"/>
      <w:marLeft w:val="0"/>
      <w:marRight w:val="0"/>
      <w:marTop w:val="0"/>
      <w:marBottom w:val="0"/>
      <w:divBdr>
        <w:top w:val="none" w:sz="0" w:space="0" w:color="auto"/>
        <w:left w:val="none" w:sz="0" w:space="0" w:color="auto"/>
        <w:bottom w:val="none" w:sz="0" w:space="0" w:color="auto"/>
        <w:right w:val="none" w:sz="0" w:space="0" w:color="auto"/>
      </w:divBdr>
    </w:div>
    <w:div w:id="1200974120">
      <w:bodyDiv w:val="1"/>
      <w:marLeft w:val="0"/>
      <w:marRight w:val="0"/>
      <w:marTop w:val="0"/>
      <w:marBottom w:val="0"/>
      <w:divBdr>
        <w:top w:val="none" w:sz="0" w:space="0" w:color="auto"/>
        <w:left w:val="none" w:sz="0" w:space="0" w:color="auto"/>
        <w:bottom w:val="none" w:sz="0" w:space="0" w:color="auto"/>
        <w:right w:val="none" w:sz="0" w:space="0" w:color="auto"/>
      </w:divBdr>
    </w:div>
    <w:div w:id="1202205818">
      <w:bodyDiv w:val="1"/>
      <w:marLeft w:val="0"/>
      <w:marRight w:val="0"/>
      <w:marTop w:val="0"/>
      <w:marBottom w:val="0"/>
      <w:divBdr>
        <w:top w:val="none" w:sz="0" w:space="0" w:color="auto"/>
        <w:left w:val="none" w:sz="0" w:space="0" w:color="auto"/>
        <w:bottom w:val="none" w:sz="0" w:space="0" w:color="auto"/>
        <w:right w:val="none" w:sz="0" w:space="0" w:color="auto"/>
      </w:divBdr>
    </w:div>
    <w:div w:id="1205871289">
      <w:bodyDiv w:val="1"/>
      <w:marLeft w:val="0"/>
      <w:marRight w:val="0"/>
      <w:marTop w:val="0"/>
      <w:marBottom w:val="0"/>
      <w:divBdr>
        <w:top w:val="none" w:sz="0" w:space="0" w:color="auto"/>
        <w:left w:val="none" w:sz="0" w:space="0" w:color="auto"/>
        <w:bottom w:val="none" w:sz="0" w:space="0" w:color="auto"/>
        <w:right w:val="none" w:sz="0" w:space="0" w:color="auto"/>
      </w:divBdr>
    </w:div>
    <w:div w:id="1209032713">
      <w:bodyDiv w:val="1"/>
      <w:marLeft w:val="0"/>
      <w:marRight w:val="0"/>
      <w:marTop w:val="0"/>
      <w:marBottom w:val="0"/>
      <w:divBdr>
        <w:top w:val="none" w:sz="0" w:space="0" w:color="auto"/>
        <w:left w:val="none" w:sz="0" w:space="0" w:color="auto"/>
        <w:bottom w:val="none" w:sz="0" w:space="0" w:color="auto"/>
        <w:right w:val="none" w:sz="0" w:space="0" w:color="auto"/>
      </w:divBdr>
    </w:div>
    <w:div w:id="1210267616">
      <w:bodyDiv w:val="1"/>
      <w:marLeft w:val="0"/>
      <w:marRight w:val="0"/>
      <w:marTop w:val="0"/>
      <w:marBottom w:val="0"/>
      <w:divBdr>
        <w:top w:val="none" w:sz="0" w:space="0" w:color="auto"/>
        <w:left w:val="none" w:sz="0" w:space="0" w:color="auto"/>
        <w:bottom w:val="none" w:sz="0" w:space="0" w:color="auto"/>
        <w:right w:val="none" w:sz="0" w:space="0" w:color="auto"/>
      </w:divBdr>
    </w:div>
    <w:div w:id="1212495790">
      <w:bodyDiv w:val="1"/>
      <w:marLeft w:val="0"/>
      <w:marRight w:val="0"/>
      <w:marTop w:val="0"/>
      <w:marBottom w:val="0"/>
      <w:divBdr>
        <w:top w:val="none" w:sz="0" w:space="0" w:color="auto"/>
        <w:left w:val="none" w:sz="0" w:space="0" w:color="auto"/>
        <w:bottom w:val="none" w:sz="0" w:space="0" w:color="auto"/>
        <w:right w:val="none" w:sz="0" w:space="0" w:color="auto"/>
      </w:divBdr>
    </w:div>
    <w:div w:id="1219244969">
      <w:bodyDiv w:val="1"/>
      <w:marLeft w:val="0"/>
      <w:marRight w:val="0"/>
      <w:marTop w:val="0"/>
      <w:marBottom w:val="0"/>
      <w:divBdr>
        <w:top w:val="none" w:sz="0" w:space="0" w:color="auto"/>
        <w:left w:val="none" w:sz="0" w:space="0" w:color="auto"/>
        <w:bottom w:val="none" w:sz="0" w:space="0" w:color="auto"/>
        <w:right w:val="none" w:sz="0" w:space="0" w:color="auto"/>
      </w:divBdr>
    </w:div>
    <w:div w:id="1222014029">
      <w:bodyDiv w:val="1"/>
      <w:marLeft w:val="0"/>
      <w:marRight w:val="0"/>
      <w:marTop w:val="0"/>
      <w:marBottom w:val="0"/>
      <w:divBdr>
        <w:top w:val="none" w:sz="0" w:space="0" w:color="auto"/>
        <w:left w:val="none" w:sz="0" w:space="0" w:color="auto"/>
        <w:bottom w:val="none" w:sz="0" w:space="0" w:color="auto"/>
        <w:right w:val="none" w:sz="0" w:space="0" w:color="auto"/>
      </w:divBdr>
    </w:div>
    <w:div w:id="1224677070">
      <w:bodyDiv w:val="1"/>
      <w:marLeft w:val="0"/>
      <w:marRight w:val="0"/>
      <w:marTop w:val="0"/>
      <w:marBottom w:val="0"/>
      <w:divBdr>
        <w:top w:val="none" w:sz="0" w:space="0" w:color="auto"/>
        <w:left w:val="none" w:sz="0" w:space="0" w:color="auto"/>
        <w:bottom w:val="none" w:sz="0" w:space="0" w:color="auto"/>
        <w:right w:val="none" w:sz="0" w:space="0" w:color="auto"/>
      </w:divBdr>
    </w:div>
    <w:div w:id="1228036327">
      <w:bodyDiv w:val="1"/>
      <w:marLeft w:val="0"/>
      <w:marRight w:val="0"/>
      <w:marTop w:val="0"/>
      <w:marBottom w:val="0"/>
      <w:divBdr>
        <w:top w:val="none" w:sz="0" w:space="0" w:color="auto"/>
        <w:left w:val="none" w:sz="0" w:space="0" w:color="auto"/>
        <w:bottom w:val="none" w:sz="0" w:space="0" w:color="auto"/>
        <w:right w:val="none" w:sz="0" w:space="0" w:color="auto"/>
      </w:divBdr>
    </w:div>
    <w:div w:id="1230381168">
      <w:bodyDiv w:val="1"/>
      <w:marLeft w:val="0"/>
      <w:marRight w:val="0"/>
      <w:marTop w:val="0"/>
      <w:marBottom w:val="0"/>
      <w:divBdr>
        <w:top w:val="none" w:sz="0" w:space="0" w:color="auto"/>
        <w:left w:val="none" w:sz="0" w:space="0" w:color="auto"/>
        <w:bottom w:val="none" w:sz="0" w:space="0" w:color="auto"/>
        <w:right w:val="none" w:sz="0" w:space="0" w:color="auto"/>
      </w:divBdr>
    </w:div>
    <w:div w:id="1230729997">
      <w:bodyDiv w:val="1"/>
      <w:marLeft w:val="0"/>
      <w:marRight w:val="0"/>
      <w:marTop w:val="0"/>
      <w:marBottom w:val="0"/>
      <w:divBdr>
        <w:top w:val="none" w:sz="0" w:space="0" w:color="auto"/>
        <w:left w:val="none" w:sz="0" w:space="0" w:color="auto"/>
        <w:bottom w:val="none" w:sz="0" w:space="0" w:color="auto"/>
        <w:right w:val="none" w:sz="0" w:space="0" w:color="auto"/>
      </w:divBdr>
    </w:div>
    <w:div w:id="1231964194">
      <w:bodyDiv w:val="1"/>
      <w:marLeft w:val="0"/>
      <w:marRight w:val="0"/>
      <w:marTop w:val="0"/>
      <w:marBottom w:val="0"/>
      <w:divBdr>
        <w:top w:val="none" w:sz="0" w:space="0" w:color="auto"/>
        <w:left w:val="none" w:sz="0" w:space="0" w:color="auto"/>
        <w:bottom w:val="none" w:sz="0" w:space="0" w:color="auto"/>
        <w:right w:val="none" w:sz="0" w:space="0" w:color="auto"/>
      </w:divBdr>
    </w:div>
    <w:div w:id="1236890931">
      <w:bodyDiv w:val="1"/>
      <w:marLeft w:val="0"/>
      <w:marRight w:val="0"/>
      <w:marTop w:val="0"/>
      <w:marBottom w:val="0"/>
      <w:divBdr>
        <w:top w:val="none" w:sz="0" w:space="0" w:color="auto"/>
        <w:left w:val="none" w:sz="0" w:space="0" w:color="auto"/>
        <w:bottom w:val="none" w:sz="0" w:space="0" w:color="auto"/>
        <w:right w:val="none" w:sz="0" w:space="0" w:color="auto"/>
      </w:divBdr>
    </w:div>
    <w:div w:id="1237130981">
      <w:bodyDiv w:val="1"/>
      <w:marLeft w:val="0"/>
      <w:marRight w:val="0"/>
      <w:marTop w:val="0"/>
      <w:marBottom w:val="0"/>
      <w:divBdr>
        <w:top w:val="none" w:sz="0" w:space="0" w:color="auto"/>
        <w:left w:val="none" w:sz="0" w:space="0" w:color="auto"/>
        <w:bottom w:val="none" w:sz="0" w:space="0" w:color="auto"/>
        <w:right w:val="none" w:sz="0" w:space="0" w:color="auto"/>
      </w:divBdr>
    </w:div>
    <w:div w:id="1239368679">
      <w:bodyDiv w:val="1"/>
      <w:marLeft w:val="0"/>
      <w:marRight w:val="0"/>
      <w:marTop w:val="0"/>
      <w:marBottom w:val="0"/>
      <w:divBdr>
        <w:top w:val="none" w:sz="0" w:space="0" w:color="auto"/>
        <w:left w:val="none" w:sz="0" w:space="0" w:color="auto"/>
        <w:bottom w:val="none" w:sz="0" w:space="0" w:color="auto"/>
        <w:right w:val="none" w:sz="0" w:space="0" w:color="auto"/>
      </w:divBdr>
    </w:div>
    <w:div w:id="1240095269">
      <w:bodyDiv w:val="1"/>
      <w:marLeft w:val="0"/>
      <w:marRight w:val="0"/>
      <w:marTop w:val="0"/>
      <w:marBottom w:val="0"/>
      <w:divBdr>
        <w:top w:val="none" w:sz="0" w:space="0" w:color="auto"/>
        <w:left w:val="none" w:sz="0" w:space="0" w:color="auto"/>
        <w:bottom w:val="none" w:sz="0" w:space="0" w:color="auto"/>
        <w:right w:val="none" w:sz="0" w:space="0" w:color="auto"/>
      </w:divBdr>
    </w:div>
    <w:div w:id="1242981400">
      <w:bodyDiv w:val="1"/>
      <w:marLeft w:val="0"/>
      <w:marRight w:val="0"/>
      <w:marTop w:val="0"/>
      <w:marBottom w:val="0"/>
      <w:divBdr>
        <w:top w:val="none" w:sz="0" w:space="0" w:color="auto"/>
        <w:left w:val="none" w:sz="0" w:space="0" w:color="auto"/>
        <w:bottom w:val="none" w:sz="0" w:space="0" w:color="auto"/>
        <w:right w:val="none" w:sz="0" w:space="0" w:color="auto"/>
      </w:divBdr>
    </w:div>
    <w:div w:id="1253516381">
      <w:bodyDiv w:val="1"/>
      <w:marLeft w:val="0"/>
      <w:marRight w:val="0"/>
      <w:marTop w:val="0"/>
      <w:marBottom w:val="0"/>
      <w:divBdr>
        <w:top w:val="none" w:sz="0" w:space="0" w:color="auto"/>
        <w:left w:val="none" w:sz="0" w:space="0" w:color="auto"/>
        <w:bottom w:val="none" w:sz="0" w:space="0" w:color="auto"/>
        <w:right w:val="none" w:sz="0" w:space="0" w:color="auto"/>
      </w:divBdr>
    </w:div>
    <w:div w:id="1259025741">
      <w:bodyDiv w:val="1"/>
      <w:marLeft w:val="0"/>
      <w:marRight w:val="0"/>
      <w:marTop w:val="0"/>
      <w:marBottom w:val="0"/>
      <w:divBdr>
        <w:top w:val="none" w:sz="0" w:space="0" w:color="auto"/>
        <w:left w:val="none" w:sz="0" w:space="0" w:color="auto"/>
        <w:bottom w:val="none" w:sz="0" w:space="0" w:color="auto"/>
        <w:right w:val="none" w:sz="0" w:space="0" w:color="auto"/>
      </w:divBdr>
    </w:div>
    <w:div w:id="1266812072">
      <w:bodyDiv w:val="1"/>
      <w:marLeft w:val="0"/>
      <w:marRight w:val="0"/>
      <w:marTop w:val="0"/>
      <w:marBottom w:val="0"/>
      <w:divBdr>
        <w:top w:val="none" w:sz="0" w:space="0" w:color="auto"/>
        <w:left w:val="none" w:sz="0" w:space="0" w:color="auto"/>
        <w:bottom w:val="none" w:sz="0" w:space="0" w:color="auto"/>
        <w:right w:val="none" w:sz="0" w:space="0" w:color="auto"/>
      </w:divBdr>
    </w:div>
    <w:div w:id="1269894624">
      <w:bodyDiv w:val="1"/>
      <w:marLeft w:val="0"/>
      <w:marRight w:val="0"/>
      <w:marTop w:val="0"/>
      <w:marBottom w:val="0"/>
      <w:divBdr>
        <w:top w:val="none" w:sz="0" w:space="0" w:color="auto"/>
        <w:left w:val="none" w:sz="0" w:space="0" w:color="auto"/>
        <w:bottom w:val="none" w:sz="0" w:space="0" w:color="auto"/>
        <w:right w:val="none" w:sz="0" w:space="0" w:color="auto"/>
      </w:divBdr>
    </w:div>
    <w:div w:id="1273246924">
      <w:bodyDiv w:val="1"/>
      <w:marLeft w:val="0"/>
      <w:marRight w:val="0"/>
      <w:marTop w:val="0"/>
      <w:marBottom w:val="0"/>
      <w:divBdr>
        <w:top w:val="none" w:sz="0" w:space="0" w:color="auto"/>
        <w:left w:val="none" w:sz="0" w:space="0" w:color="auto"/>
        <w:bottom w:val="none" w:sz="0" w:space="0" w:color="auto"/>
        <w:right w:val="none" w:sz="0" w:space="0" w:color="auto"/>
      </w:divBdr>
    </w:div>
    <w:div w:id="1275746219">
      <w:bodyDiv w:val="1"/>
      <w:marLeft w:val="0"/>
      <w:marRight w:val="0"/>
      <w:marTop w:val="0"/>
      <w:marBottom w:val="0"/>
      <w:divBdr>
        <w:top w:val="none" w:sz="0" w:space="0" w:color="auto"/>
        <w:left w:val="none" w:sz="0" w:space="0" w:color="auto"/>
        <w:bottom w:val="none" w:sz="0" w:space="0" w:color="auto"/>
        <w:right w:val="none" w:sz="0" w:space="0" w:color="auto"/>
      </w:divBdr>
    </w:div>
    <w:div w:id="1278411952">
      <w:bodyDiv w:val="1"/>
      <w:marLeft w:val="0"/>
      <w:marRight w:val="0"/>
      <w:marTop w:val="0"/>
      <w:marBottom w:val="0"/>
      <w:divBdr>
        <w:top w:val="none" w:sz="0" w:space="0" w:color="auto"/>
        <w:left w:val="none" w:sz="0" w:space="0" w:color="auto"/>
        <w:bottom w:val="none" w:sz="0" w:space="0" w:color="auto"/>
        <w:right w:val="none" w:sz="0" w:space="0" w:color="auto"/>
      </w:divBdr>
    </w:div>
    <w:div w:id="1278873983">
      <w:bodyDiv w:val="1"/>
      <w:marLeft w:val="0"/>
      <w:marRight w:val="0"/>
      <w:marTop w:val="0"/>
      <w:marBottom w:val="0"/>
      <w:divBdr>
        <w:top w:val="none" w:sz="0" w:space="0" w:color="auto"/>
        <w:left w:val="none" w:sz="0" w:space="0" w:color="auto"/>
        <w:bottom w:val="none" w:sz="0" w:space="0" w:color="auto"/>
        <w:right w:val="none" w:sz="0" w:space="0" w:color="auto"/>
      </w:divBdr>
    </w:div>
    <w:div w:id="1280718081">
      <w:bodyDiv w:val="1"/>
      <w:marLeft w:val="0"/>
      <w:marRight w:val="0"/>
      <w:marTop w:val="0"/>
      <w:marBottom w:val="0"/>
      <w:divBdr>
        <w:top w:val="none" w:sz="0" w:space="0" w:color="auto"/>
        <w:left w:val="none" w:sz="0" w:space="0" w:color="auto"/>
        <w:bottom w:val="none" w:sz="0" w:space="0" w:color="auto"/>
        <w:right w:val="none" w:sz="0" w:space="0" w:color="auto"/>
      </w:divBdr>
    </w:div>
    <w:div w:id="1281035062">
      <w:bodyDiv w:val="1"/>
      <w:marLeft w:val="0"/>
      <w:marRight w:val="0"/>
      <w:marTop w:val="0"/>
      <w:marBottom w:val="0"/>
      <w:divBdr>
        <w:top w:val="none" w:sz="0" w:space="0" w:color="auto"/>
        <w:left w:val="none" w:sz="0" w:space="0" w:color="auto"/>
        <w:bottom w:val="none" w:sz="0" w:space="0" w:color="auto"/>
        <w:right w:val="none" w:sz="0" w:space="0" w:color="auto"/>
      </w:divBdr>
    </w:div>
    <w:div w:id="1283339067">
      <w:bodyDiv w:val="1"/>
      <w:marLeft w:val="0"/>
      <w:marRight w:val="0"/>
      <w:marTop w:val="0"/>
      <w:marBottom w:val="0"/>
      <w:divBdr>
        <w:top w:val="none" w:sz="0" w:space="0" w:color="auto"/>
        <w:left w:val="none" w:sz="0" w:space="0" w:color="auto"/>
        <w:bottom w:val="none" w:sz="0" w:space="0" w:color="auto"/>
        <w:right w:val="none" w:sz="0" w:space="0" w:color="auto"/>
      </w:divBdr>
    </w:div>
    <w:div w:id="1284775101">
      <w:bodyDiv w:val="1"/>
      <w:marLeft w:val="0"/>
      <w:marRight w:val="0"/>
      <w:marTop w:val="0"/>
      <w:marBottom w:val="0"/>
      <w:divBdr>
        <w:top w:val="none" w:sz="0" w:space="0" w:color="auto"/>
        <w:left w:val="none" w:sz="0" w:space="0" w:color="auto"/>
        <w:bottom w:val="none" w:sz="0" w:space="0" w:color="auto"/>
        <w:right w:val="none" w:sz="0" w:space="0" w:color="auto"/>
      </w:divBdr>
    </w:div>
    <w:div w:id="1286039951">
      <w:bodyDiv w:val="1"/>
      <w:marLeft w:val="0"/>
      <w:marRight w:val="0"/>
      <w:marTop w:val="0"/>
      <w:marBottom w:val="0"/>
      <w:divBdr>
        <w:top w:val="none" w:sz="0" w:space="0" w:color="auto"/>
        <w:left w:val="none" w:sz="0" w:space="0" w:color="auto"/>
        <w:bottom w:val="none" w:sz="0" w:space="0" w:color="auto"/>
        <w:right w:val="none" w:sz="0" w:space="0" w:color="auto"/>
      </w:divBdr>
    </w:div>
    <w:div w:id="1291017538">
      <w:bodyDiv w:val="1"/>
      <w:marLeft w:val="0"/>
      <w:marRight w:val="0"/>
      <w:marTop w:val="0"/>
      <w:marBottom w:val="0"/>
      <w:divBdr>
        <w:top w:val="none" w:sz="0" w:space="0" w:color="auto"/>
        <w:left w:val="none" w:sz="0" w:space="0" w:color="auto"/>
        <w:bottom w:val="none" w:sz="0" w:space="0" w:color="auto"/>
        <w:right w:val="none" w:sz="0" w:space="0" w:color="auto"/>
      </w:divBdr>
    </w:div>
    <w:div w:id="1291323650">
      <w:bodyDiv w:val="1"/>
      <w:marLeft w:val="0"/>
      <w:marRight w:val="0"/>
      <w:marTop w:val="0"/>
      <w:marBottom w:val="0"/>
      <w:divBdr>
        <w:top w:val="none" w:sz="0" w:space="0" w:color="auto"/>
        <w:left w:val="none" w:sz="0" w:space="0" w:color="auto"/>
        <w:bottom w:val="none" w:sz="0" w:space="0" w:color="auto"/>
        <w:right w:val="none" w:sz="0" w:space="0" w:color="auto"/>
      </w:divBdr>
    </w:div>
    <w:div w:id="1291473470">
      <w:bodyDiv w:val="1"/>
      <w:marLeft w:val="0"/>
      <w:marRight w:val="0"/>
      <w:marTop w:val="0"/>
      <w:marBottom w:val="0"/>
      <w:divBdr>
        <w:top w:val="none" w:sz="0" w:space="0" w:color="auto"/>
        <w:left w:val="none" w:sz="0" w:space="0" w:color="auto"/>
        <w:bottom w:val="none" w:sz="0" w:space="0" w:color="auto"/>
        <w:right w:val="none" w:sz="0" w:space="0" w:color="auto"/>
      </w:divBdr>
    </w:div>
    <w:div w:id="1295795176">
      <w:bodyDiv w:val="1"/>
      <w:marLeft w:val="0"/>
      <w:marRight w:val="0"/>
      <w:marTop w:val="0"/>
      <w:marBottom w:val="0"/>
      <w:divBdr>
        <w:top w:val="none" w:sz="0" w:space="0" w:color="auto"/>
        <w:left w:val="none" w:sz="0" w:space="0" w:color="auto"/>
        <w:bottom w:val="none" w:sz="0" w:space="0" w:color="auto"/>
        <w:right w:val="none" w:sz="0" w:space="0" w:color="auto"/>
      </w:divBdr>
    </w:div>
    <w:div w:id="1307203089">
      <w:bodyDiv w:val="1"/>
      <w:marLeft w:val="0"/>
      <w:marRight w:val="0"/>
      <w:marTop w:val="0"/>
      <w:marBottom w:val="0"/>
      <w:divBdr>
        <w:top w:val="none" w:sz="0" w:space="0" w:color="auto"/>
        <w:left w:val="none" w:sz="0" w:space="0" w:color="auto"/>
        <w:bottom w:val="none" w:sz="0" w:space="0" w:color="auto"/>
        <w:right w:val="none" w:sz="0" w:space="0" w:color="auto"/>
      </w:divBdr>
    </w:div>
    <w:div w:id="1317607129">
      <w:bodyDiv w:val="1"/>
      <w:marLeft w:val="0"/>
      <w:marRight w:val="0"/>
      <w:marTop w:val="0"/>
      <w:marBottom w:val="0"/>
      <w:divBdr>
        <w:top w:val="none" w:sz="0" w:space="0" w:color="auto"/>
        <w:left w:val="none" w:sz="0" w:space="0" w:color="auto"/>
        <w:bottom w:val="none" w:sz="0" w:space="0" w:color="auto"/>
        <w:right w:val="none" w:sz="0" w:space="0" w:color="auto"/>
      </w:divBdr>
    </w:div>
    <w:div w:id="1321302360">
      <w:bodyDiv w:val="1"/>
      <w:marLeft w:val="0"/>
      <w:marRight w:val="0"/>
      <w:marTop w:val="0"/>
      <w:marBottom w:val="0"/>
      <w:divBdr>
        <w:top w:val="none" w:sz="0" w:space="0" w:color="auto"/>
        <w:left w:val="none" w:sz="0" w:space="0" w:color="auto"/>
        <w:bottom w:val="none" w:sz="0" w:space="0" w:color="auto"/>
        <w:right w:val="none" w:sz="0" w:space="0" w:color="auto"/>
      </w:divBdr>
    </w:div>
    <w:div w:id="1323387863">
      <w:bodyDiv w:val="1"/>
      <w:marLeft w:val="0"/>
      <w:marRight w:val="0"/>
      <w:marTop w:val="0"/>
      <w:marBottom w:val="0"/>
      <w:divBdr>
        <w:top w:val="none" w:sz="0" w:space="0" w:color="auto"/>
        <w:left w:val="none" w:sz="0" w:space="0" w:color="auto"/>
        <w:bottom w:val="none" w:sz="0" w:space="0" w:color="auto"/>
        <w:right w:val="none" w:sz="0" w:space="0" w:color="auto"/>
      </w:divBdr>
    </w:div>
    <w:div w:id="1329752227">
      <w:bodyDiv w:val="1"/>
      <w:marLeft w:val="0"/>
      <w:marRight w:val="0"/>
      <w:marTop w:val="0"/>
      <w:marBottom w:val="0"/>
      <w:divBdr>
        <w:top w:val="none" w:sz="0" w:space="0" w:color="auto"/>
        <w:left w:val="none" w:sz="0" w:space="0" w:color="auto"/>
        <w:bottom w:val="none" w:sz="0" w:space="0" w:color="auto"/>
        <w:right w:val="none" w:sz="0" w:space="0" w:color="auto"/>
      </w:divBdr>
    </w:div>
    <w:div w:id="1344478213">
      <w:bodyDiv w:val="1"/>
      <w:marLeft w:val="0"/>
      <w:marRight w:val="0"/>
      <w:marTop w:val="0"/>
      <w:marBottom w:val="0"/>
      <w:divBdr>
        <w:top w:val="none" w:sz="0" w:space="0" w:color="auto"/>
        <w:left w:val="none" w:sz="0" w:space="0" w:color="auto"/>
        <w:bottom w:val="none" w:sz="0" w:space="0" w:color="auto"/>
        <w:right w:val="none" w:sz="0" w:space="0" w:color="auto"/>
      </w:divBdr>
    </w:div>
    <w:div w:id="1347245169">
      <w:bodyDiv w:val="1"/>
      <w:marLeft w:val="0"/>
      <w:marRight w:val="0"/>
      <w:marTop w:val="0"/>
      <w:marBottom w:val="0"/>
      <w:divBdr>
        <w:top w:val="none" w:sz="0" w:space="0" w:color="auto"/>
        <w:left w:val="none" w:sz="0" w:space="0" w:color="auto"/>
        <w:bottom w:val="none" w:sz="0" w:space="0" w:color="auto"/>
        <w:right w:val="none" w:sz="0" w:space="0" w:color="auto"/>
      </w:divBdr>
    </w:div>
    <w:div w:id="1347251506">
      <w:bodyDiv w:val="1"/>
      <w:marLeft w:val="0"/>
      <w:marRight w:val="0"/>
      <w:marTop w:val="0"/>
      <w:marBottom w:val="0"/>
      <w:divBdr>
        <w:top w:val="none" w:sz="0" w:space="0" w:color="auto"/>
        <w:left w:val="none" w:sz="0" w:space="0" w:color="auto"/>
        <w:bottom w:val="none" w:sz="0" w:space="0" w:color="auto"/>
        <w:right w:val="none" w:sz="0" w:space="0" w:color="auto"/>
      </w:divBdr>
    </w:div>
    <w:div w:id="1352219149">
      <w:bodyDiv w:val="1"/>
      <w:marLeft w:val="0"/>
      <w:marRight w:val="0"/>
      <w:marTop w:val="0"/>
      <w:marBottom w:val="0"/>
      <w:divBdr>
        <w:top w:val="none" w:sz="0" w:space="0" w:color="auto"/>
        <w:left w:val="none" w:sz="0" w:space="0" w:color="auto"/>
        <w:bottom w:val="none" w:sz="0" w:space="0" w:color="auto"/>
        <w:right w:val="none" w:sz="0" w:space="0" w:color="auto"/>
      </w:divBdr>
    </w:div>
    <w:div w:id="1352340786">
      <w:bodyDiv w:val="1"/>
      <w:marLeft w:val="0"/>
      <w:marRight w:val="0"/>
      <w:marTop w:val="0"/>
      <w:marBottom w:val="0"/>
      <w:divBdr>
        <w:top w:val="none" w:sz="0" w:space="0" w:color="auto"/>
        <w:left w:val="none" w:sz="0" w:space="0" w:color="auto"/>
        <w:bottom w:val="none" w:sz="0" w:space="0" w:color="auto"/>
        <w:right w:val="none" w:sz="0" w:space="0" w:color="auto"/>
      </w:divBdr>
    </w:div>
    <w:div w:id="1352488009">
      <w:bodyDiv w:val="1"/>
      <w:marLeft w:val="0"/>
      <w:marRight w:val="0"/>
      <w:marTop w:val="0"/>
      <w:marBottom w:val="0"/>
      <w:divBdr>
        <w:top w:val="none" w:sz="0" w:space="0" w:color="auto"/>
        <w:left w:val="none" w:sz="0" w:space="0" w:color="auto"/>
        <w:bottom w:val="none" w:sz="0" w:space="0" w:color="auto"/>
        <w:right w:val="none" w:sz="0" w:space="0" w:color="auto"/>
      </w:divBdr>
    </w:div>
    <w:div w:id="1353652816">
      <w:bodyDiv w:val="1"/>
      <w:marLeft w:val="0"/>
      <w:marRight w:val="0"/>
      <w:marTop w:val="0"/>
      <w:marBottom w:val="0"/>
      <w:divBdr>
        <w:top w:val="none" w:sz="0" w:space="0" w:color="auto"/>
        <w:left w:val="none" w:sz="0" w:space="0" w:color="auto"/>
        <w:bottom w:val="none" w:sz="0" w:space="0" w:color="auto"/>
        <w:right w:val="none" w:sz="0" w:space="0" w:color="auto"/>
      </w:divBdr>
    </w:div>
    <w:div w:id="1360202835">
      <w:bodyDiv w:val="1"/>
      <w:marLeft w:val="0"/>
      <w:marRight w:val="0"/>
      <w:marTop w:val="0"/>
      <w:marBottom w:val="0"/>
      <w:divBdr>
        <w:top w:val="none" w:sz="0" w:space="0" w:color="auto"/>
        <w:left w:val="none" w:sz="0" w:space="0" w:color="auto"/>
        <w:bottom w:val="none" w:sz="0" w:space="0" w:color="auto"/>
        <w:right w:val="none" w:sz="0" w:space="0" w:color="auto"/>
      </w:divBdr>
    </w:div>
    <w:div w:id="1364789607">
      <w:bodyDiv w:val="1"/>
      <w:marLeft w:val="0"/>
      <w:marRight w:val="0"/>
      <w:marTop w:val="0"/>
      <w:marBottom w:val="0"/>
      <w:divBdr>
        <w:top w:val="none" w:sz="0" w:space="0" w:color="auto"/>
        <w:left w:val="none" w:sz="0" w:space="0" w:color="auto"/>
        <w:bottom w:val="none" w:sz="0" w:space="0" w:color="auto"/>
        <w:right w:val="none" w:sz="0" w:space="0" w:color="auto"/>
      </w:divBdr>
    </w:div>
    <w:div w:id="1365474082">
      <w:bodyDiv w:val="1"/>
      <w:marLeft w:val="0"/>
      <w:marRight w:val="0"/>
      <w:marTop w:val="0"/>
      <w:marBottom w:val="0"/>
      <w:divBdr>
        <w:top w:val="none" w:sz="0" w:space="0" w:color="auto"/>
        <w:left w:val="none" w:sz="0" w:space="0" w:color="auto"/>
        <w:bottom w:val="none" w:sz="0" w:space="0" w:color="auto"/>
        <w:right w:val="none" w:sz="0" w:space="0" w:color="auto"/>
      </w:divBdr>
    </w:div>
    <w:div w:id="1366834818">
      <w:bodyDiv w:val="1"/>
      <w:marLeft w:val="0"/>
      <w:marRight w:val="0"/>
      <w:marTop w:val="0"/>
      <w:marBottom w:val="0"/>
      <w:divBdr>
        <w:top w:val="none" w:sz="0" w:space="0" w:color="auto"/>
        <w:left w:val="none" w:sz="0" w:space="0" w:color="auto"/>
        <w:bottom w:val="none" w:sz="0" w:space="0" w:color="auto"/>
        <w:right w:val="none" w:sz="0" w:space="0" w:color="auto"/>
      </w:divBdr>
    </w:div>
    <w:div w:id="1367872916">
      <w:bodyDiv w:val="1"/>
      <w:marLeft w:val="0"/>
      <w:marRight w:val="0"/>
      <w:marTop w:val="0"/>
      <w:marBottom w:val="0"/>
      <w:divBdr>
        <w:top w:val="none" w:sz="0" w:space="0" w:color="auto"/>
        <w:left w:val="none" w:sz="0" w:space="0" w:color="auto"/>
        <w:bottom w:val="none" w:sz="0" w:space="0" w:color="auto"/>
        <w:right w:val="none" w:sz="0" w:space="0" w:color="auto"/>
      </w:divBdr>
    </w:div>
    <w:div w:id="1368945270">
      <w:bodyDiv w:val="1"/>
      <w:marLeft w:val="0"/>
      <w:marRight w:val="0"/>
      <w:marTop w:val="0"/>
      <w:marBottom w:val="0"/>
      <w:divBdr>
        <w:top w:val="none" w:sz="0" w:space="0" w:color="auto"/>
        <w:left w:val="none" w:sz="0" w:space="0" w:color="auto"/>
        <w:bottom w:val="none" w:sz="0" w:space="0" w:color="auto"/>
        <w:right w:val="none" w:sz="0" w:space="0" w:color="auto"/>
      </w:divBdr>
    </w:div>
    <w:div w:id="1371109159">
      <w:bodyDiv w:val="1"/>
      <w:marLeft w:val="0"/>
      <w:marRight w:val="0"/>
      <w:marTop w:val="0"/>
      <w:marBottom w:val="0"/>
      <w:divBdr>
        <w:top w:val="none" w:sz="0" w:space="0" w:color="auto"/>
        <w:left w:val="none" w:sz="0" w:space="0" w:color="auto"/>
        <w:bottom w:val="none" w:sz="0" w:space="0" w:color="auto"/>
        <w:right w:val="none" w:sz="0" w:space="0" w:color="auto"/>
      </w:divBdr>
    </w:div>
    <w:div w:id="1374500496">
      <w:bodyDiv w:val="1"/>
      <w:marLeft w:val="0"/>
      <w:marRight w:val="0"/>
      <w:marTop w:val="0"/>
      <w:marBottom w:val="0"/>
      <w:divBdr>
        <w:top w:val="none" w:sz="0" w:space="0" w:color="auto"/>
        <w:left w:val="none" w:sz="0" w:space="0" w:color="auto"/>
        <w:bottom w:val="none" w:sz="0" w:space="0" w:color="auto"/>
        <w:right w:val="none" w:sz="0" w:space="0" w:color="auto"/>
      </w:divBdr>
    </w:div>
    <w:div w:id="1375740592">
      <w:bodyDiv w:val="1"/>
      <w:marLeft w:val="0"/>
      <w:marRight w:val="0"/>
      <w:marTop w:val="0"/>
      <w:marBottom w:val="0"/>
      <w:divBdr>
        <w:top w:val="none" w:sz="0" w:space="0" w:color="auto"/>
        <w:left w:val="none" w:sz="0" w:space="0" w:color="auto"/>
        <w:bottom w:val="none" w:sz="0" w:space="0" w:color="auto"/>
        <w:right w:val="none" w:sz="0" w:space="0" w:color="auto"/>
      </w:divBdr>
    </w:div>
    <w:div w:id="1378042498">
      <w:bodyDiv w:val="1"/>
      <w:marLeft w:val="0"/>
      <w:marRight w:val="0"/>
      <w:marTop w:val="0"/>
      <w:marBottom w:val="0"/>
      <w:divBdr>
        <w:top w:val="none" w:sz="0" w:space="0" w:color="auto"/>
        <w:left w:val="none" w:sz="0" w:space="0" w:color="auto"/>
        <w:bottom w:val="none" w:sz="0" w:space="0" w:color="auto"/>
        <w:right w:val="none" w:sz="0" w:space="0" w:color="auto"/>
      </w:divBdr>
    </w:div>
    <w:div w:id="1389570412">
      <w:bodyDiv w:val="1"/>
      <w:marLeft w:val="0"/>
      <w:marRight w:val="0"/>
      <w:marTop w:val="0"/>
      <w:marBottom w:val="0"/>
      <w:divBdr>
        <w:top w:val="none" w:sz="0" w:space="0" w:color="auto"/>
        <w:left w:val="none" w:sz="0" w:space="0" w:color="auto"/>
        <w:bottom w:val="none" w:sz="0" w:space="0" w:color="auto"/>
        <w:right w:val="none" w:sz="0" w:space="0" w:color="auto"/>
      </w:divBdr>
    </w:div>
    <w:div w:id="1394616026">
      <w:bodyDiv w:val="1"/>
      <w:marLeft w:val="0"/>
      <w:marRight w:val="0"/>
      <w:marTop w:val="0"/>
      <w:marBottom w:val="0"/>
      <w:divBdr>
        <w:top w:val="none" w:sz="0" w:space="0" w:color="auto"/>
        <w:left w:val="none" w:sz="0" w:space="0" w:color="auto"/>
        <w:bottom w:val="none" w:sz="0" w:space="0" w:color="auto"/>
        <w:right w:val="none" w:sz="0" w:space="0" w:color="auto"/>
      </w:divBdr>
    </w:div>
    <w:div w:id="1397821692">
      <w:bodyDiv w:val="1"/>
      <w:marLeft w:val="0"/>
      <w:marRight w:val="0"/>
      <w:marTop w:val="0"/>
      <w:marBottom w:val="0"/>
      <w:divBdr>
        <w:top w:val="none" w:sz="0" w:space="0" w:color="auto"/>
        <w:left w:val="none" w:sz="0" w:space="0" w:color="auto"/>
        <w:bottom w:val="none" w:sz="0" w:space="0" w:color="auto"/>
        <w:right w:val="none" w:sz="0" w:space="0" w:color="auto"/>
      </w:divBdr>
    </w:div>
    <w:div w:id="1398866285">
      <w:bodyDiv w:val="1"/>
      <w:marLeft w:val="0"/>
      <w:marRight w:val="0"/>
      <w:marTop w:val="0"/>
      <w:marBottom w:val="0"/>
      <w:divBdr>
        <w:top w:val="none" w:sz="0" w:space="0" w:color="auto"/>
        <w:left w:val="none" w:sz="0" w:space="0" w:color="auto"/>
        <w:bottom w:val="none" w:sz="0" w:space="0" w:color="auto"/>
        <w:right w:val="none" w:sz="0" w:space="0" w:color="auto"/>
      </w:divBdr>
    </w:div>
    <w:div w:id="1416630274">
      <w:bodyDiv w:val="1"/>
      <w:marLeft w:val="0"/>
      <w:marRight w:val="0"/>
      <w:marTop w:val="0"/>
      <w:marBottom w:val="0"/>
      <w:divBdr>
        <w:top w:val="none" w:sz="0" w:space="0" w:color="auto"/>
        <w:left w:val="none" w:sz="0" w:space="0" w:color="auto"/>
        <w:bottom w:val="none" w:sz="0" w:space="0" w:color="auto"/>
        <w:right w:val="none" w:sz="0" w:space="0" w:color="auto"/>
      </w:divBdr>
    </w:div>
    <w:div w:id="1426342184">
      <w:bodyDiv w:val="1"/>
      <w:marLeft w:val="0"/>
      <w:marRight w:val="0"/>
      <w:marTop w:val="0"/>
      <w:marBottom w:val="0"/>
      <w:divBdr>
        <w:top w:val="none" w:sz="0" w:space="0" w:color="auto"/>
        <w:left w:val="none" w:sz="0" w:space="0" w:color="auto"/>
        <w:bottom w:val="none" w:sz="0" w:space="0" w:color="auto"/>
        <w:right w:val="none" w:sz="0" w:space="0" w:color="auto"/>
      </w:divBdr>
    </w:div>
    <w:div w:id="1432311318">
      <w:bodyDiv w:val="1"/>
      <w:marLeft w:val="0"/>
      <w:marRight w:val="0"/>
      <w:marTop w:val="0"/>
      <w:marBottom w:val="0"/>
      <w:divBdr>
        <w:top w:val="none" w:sz="0" w:space="0" w:color="auto"/>
        <w:left w:val="none" w:sz="0" w:space="0" w:color="auto"/>
        <w:bottom w:val="none" w:sz="0" w:space="0" w:color="auto"/>
        <w:right w:val="none" w:sz="0" w:space="0" w:color="auto"/>
      </w:divBdr>
    </w:div>
    <w:div w:id="1438259808">
      <w:bodyDiv w:val="1"/>
      <w:marLeft w:val="0"/>
      <w:marRight w:val="0"/>
      <w:marTop w:val="0"/>
      <w:marBottom w:val="0"/>
      <w:divBdr>
        <w:top w:val="none" w:sz="0" w:space="0" w:color="auto"/>
        <w:left w:val="none" w:sz="0" w:space="0" w:color="auto"/>
        <w:bottom w:val="none" w:sz="0" w:space="0" w:color="auto"/>
        <w:right w:val="none" w:sz="0" w:space="0" w:color="auto"/>
      </w:divBdr>
    </w:div>
    <w:div w:id="1441954149">
      <w:bodyDiv w:val="1"/>
      <w:marLeft w:val="0"/>
      <w:marRight w:val="0"/>
      <w:marTop w:val="0"/>
      <w:marBottom w:val="0"/>
      <w:divBdr>
        <w:top w:val="none" w:sz="0" w:space="0" w:color="auto"/>
        <w:left w:val="none" w:sz="0" w:space="0" w:color="auto"/>
        <w:bottom w:val="none" w:sz="0" w:space="0" w:color="auto"/>
        <w:right w:val="none" w:sz="0" w:space="0" w:color="auto"/>
      </w:divBdr>
    </w:div>
    <w:div w:id="1443039747">
      <w:bodyDiv w:val="1"/>
      <w:marLeft w:val="0"/>
      <w:marRight w:val="0"/>
      <w:marTop w:val="0"/>
      <w:marBottom w:val="0"/>
      <w:divBdr>
        <w:top w:val="none" w:sz="0" w:space="0" w:color="auto"/>
        <w:left w:val="none" w:sz="0" w:space="0" w:color="auto"/>
        <w:bottom w:val="none" w:sz="0" w:space="0" w:color="auto"/>
        <w:right w:val="none" w:sz="0" w:space="0" w:color="auto"/>
      </w:divBdr>
    </w:div>
    <w:div w:id="1446117672">
      <w:bodyDiv w:val="1"/>
      <w:marLeft w:val="0"/>
      <w:marRight w:val="0"/>
      <w:marTop w:val="0"/>
      <w:marBottom w:val="0"/>
      <w:divBdr>
        <w:top w:val="none" w:sz="0" w:space="0" w:color="auto"/>
        <w:left w:val="none" w:sz="0" w:space="0" w:color="auto"/>
        <w:bottom w:val="none" w:sz="0" w:space="0" w:color="auto"/>
        <w:right w:val="none" w:sz="0" w:space="0" w:color="auto"/>
      </w:divBdr>
    </w:div>
    <w:div w:id="1446117699">
      <w:bodyDiv w:val="1"/>
      <w:marLeft w:val="0"/>
      <w:marRight w:val="0"/>
      <w:marTop w:val="0"/>
      <w:marBottom w:val="0"/>
      <w:divBdr>
        <w:top w:val="none" w:sz="0" w:space="0" w:color="auto"/>
        <w:left w:val="none" w:sz="0" w:space="0" w:color="auto"/>
        <w:bottom w:val="none" w:sz="0" w:space="0" w:color="auto"/>
        <w:right w:val="none" w:sz="0" w:space="0" w:color="auto"/>
      </w:divBdr>
    </w:div>
    <w:div w:id="1450467093">
      <w:bodyDiv w:val="1"/>
      <w:marLeft w:val="0"/>
      <w:marRight w:val="0"/>
      <w:marTop w:val="0"/>
      <w:marBottom w:val="0"/>
      <w:divBdr>
        <w:top w:val="none" w:sz="0" w:space="0" w:color="auto"/>
        <w:left w:val="none" w:sz="0" w:space="0" w:color="auto"/>
        <w:bottom w:val="none" w:sz="0" w:space="0" w:color="auto"/>
        <w:right w:val="none" w:sz="0" w:space="0" w:color="auto"/>
      </w:divBdr>
    </w:div>
    <w:div w:id="1450469138">
      <w:bodyDiv w:val="1"/>
      <w:marLeft w:val="0"/>
      <w:marRight w:val="0"/>
      <w:marTop w:val="0"/>
      <w:marBottom w:val="0"/>
      <w:divBdr>
        <w:top w:val="none" w:sz="0" w:space="0" w:color="auto"/>
        <w:left w:val="none" w:sz="0" w:space="0" w:color="auto"/>
        <w:bottom w:val="none" w:sz="0" w:space="0" w:color="auto"/>
        <w:right w:val="none" w:sz="0" w:space="0" w:color="auto"/>
      </w:divBdr>
    </w:div>
    <w:div w:id="1454056197">
      <w:bodyDiv w:val="1"/>
      <w:marLeft w:val="0"/>
      <w:marRight w:val="0"/>
      <w:marTop w:val="0"/>
      <w:marBottom w:val="0"/>
      <w:divBdr>
        <w:top w:val="none" w:sz="0" w:space="0" w:color="auto"/>
        <w:left w:val="none" w:sz="0" w:space="0" w:color="auto"/>
        <w:bottom w:val="none" w:sz="0" w:space="0" w:color="auto"/>
        <w:right w:val="none" w:sz="0" w:space="0" w:color="auto"/>
      </w:divBdr>
    </w:div>
    <w:div w:id="1461419676">
      <w:bodyDiv w:val="1"/>
      <w:marLeft w:val="0"/>
      <w:marRight w:val="0"/>
      <w:marTop w:val="0"/>
      <w:marBottom w:val="0"/>
      <w:divBdr>
        <w:top w:val="none" w:sz="0" w:space="0" w:color="auto"/>
        <w:left w:val="none" w:sz="0" w:space="0" w:color="auto"/>
        <w:bottom w:val="none" w:sz="0" w:space="0" w:color="auto"/>
        <w:right w:val="none" w:sz="0" w:space="0" w:color="auto"/>
      </w:divBdr>
    </w:div>
    <w:div w:id="1462767519">
      <w:bodyDiv w:val="1"/>
      <w:marLeft w:val="0"/>
      <w:marRight w:val="0"/>
      <w:marTop w:val="0"/>
      <w:marBottom w:val="0"/>
      <w:divBdr>
        <w:top w:val="none" w:sz="0" w:space="0" w:color="auto"/>
        <w:left w:val="none" w:sz="0" w:space="0" w:color="auto"/>
        <w:bottom w:val="none" w:sz="0" w:space="0" w:color="auto"/>
        <w:right w:val="none" w:sz="0" w:space="0" w:color="auto"/>
      </w:divBdr>
    </w:div>
    <w:div w:id="1463886329">
      <w:bodyDiv w:val="1"/>
      <w:marLeft w:val="0"/>
      <w:marRight w:val="0"/>
      <w:marTop w:val="0"/>
      <w:marBottom w:val="0"/>
      <w:divBdr>
        <w:top w:val="none" w:sz="0" w:space="0" w:color="auto"/>
        <w:left w:val="none" w:sz="0" w:space="0" w:color="auto"/>
        <w:bottom w:val="none" w:sz="0" w:space="0" w:color="auto"/>
        <w:right w:val="none" w:sz="0" w:space="0" w:color="auto"/>
      </w:divBdr>
    </w:div>
    <w:div w:id="1464083434">
      <w:bodyDiv w:val="1"/>
      <w:marLeft w:val="0"/>
      <w:marRight w:val="0"/>
      <w:marTop w:val="0"/>
      <w:marBottom w:val="0"/>
      <w:divBdr>
        <w:top w:val="none" w:sz="0" w:space="0" w:color="auto"/>
        <w:left w:val="none" w:sz="0" w:space="0" w:color="auto"/>
        <w:bottom w:val="none" w:sz="0" w:space="0" w:color="auto"/>
        <w:right w:val="none" w:sz="0" w:space="0" w:color="auto"/>
      </w:divBdr>
    </w:div>
    <w:div w:id="1469517272">
      <w:bodyDiv w:val="1"/>
      <w:marLeft w:val="0"/>
      <w:marRight w:val="0"/>
      <w:marTop w:val="0"/>
      <w:marBottom w:val="0"/>
      <w:divBdr>
        <w:top w:val="none" w:sz="0" w:space="0" w:color="auto"/>
        <w:left w:val="none" w:sz="0" w:space="0" w:color="auto"/>
        <w:bottom w:val="none" w:sz="0" w:space="0" w:color="auto"/>
        <w:right w:val="none" w:sz="0" w:space="0" w:color="auto"/>
      </w:divBdr>
    </w:div>
    <w:div w:id="1469586472">
      <w:bodyDiv w:val="1"/>
      <w:marLeft w:val="0"/>
      <w:marRight w:val="0"/>
      <w:marTop w:val="0"/>
      <w:marBottom w:val="0"/>
      <w:divBdr>
        <w:top w:val="none" w:sz="0" w:space="0" w:color="auto"/>
        <w:left w:val="none" w:sz="0" w:space="0" w:color="auto"/>
        <w:bottom w:val="none" w:sz="0" w:space="0" w:color="auto"/>
        <w:right w:val="none" w:sz="0" w:space="0" w:color="auto"/>
      </w:divBdr>
    </w:div>
    <w:div w:id="1471632608">
      <w:bodyDiv w:val="1"/>
      <w:marLeft w:val="0"/>
      <w:marRight w:val="0"/>
      <w:marTop w:val="0"/>
      <w:marBottom w:val="0"/>
      <w:divBdr>
        <w:top w:val="none" w:sz="0" w:space="0" w:color="auto"/>
        <w:left w:val="none" w:sz="0" w:space="0" w:color="auto"/>
        <w:bottom w:val="none" w:sz="0" w:space="0" w:color="auto"/>
        <w:right w:val="none" w:sz="0" w:space="0" w:color="auto"/>
      </w:divBdr>
    </w:div>
    <w:div w:id="1473476373">
      <w:bodyDiv w:val="1"/>
      <w:marLeft w:val="0"/>
      <w:marRight w:val="0"/>
      <w:marTop w:val="0"/>
      <w:marBottom w:val="0"/>
      <w:divBdr>
        <w:top w:val="none" w:sz="0" w:space="0" w:color="auto"/>
        <w:left w:val="none" w:sz="0" w:space="0" w:color="auto"/>
        <w:bottom w:val="none" w:sz="0" w:space="0" w:color="auto"/>
        <w:right w:val="none" w:sz="0" w:space="0" w:color="auto"/>
      </w:divBdr>
    </w:div>
    <w:div w:id="1474330510">
      <w:bodyDiv w:val="1"/>
      <w:marLeft w:val="0"/>
      <w:marRight w:val="0"/>
      <w:marTop w:val="0"/>
      <w:marBottom w:val="0"/>
      <w:divBdr>
        <w:top w:val="none" w:sz="0" w:space="0" w:color="auto"/>
        <w:left w:val="none" w:sz="0" w:space="0" w:color="auto"/>
        <w:bottom w:val="none" w:sz="0" w:space="0" w:color="auto"/>
        <w:right w:val="none" w:sz="0" w:space="0" w:color="auto"/>
      </w:divBdr>
    </w:div>
    <w:div w:id="1474641970">
      <w:bodyDiv w:val="1"/>
      <w:marLeft w:val="0"/>
      <w:marRight w:val="0"/>
      <w:marTop w:val="0"/>
      <w:marBottom w:val="0"/>
      <w:divBdr>
        <w:top w:val="none" w:sz="0" w:space="0" w:color="auto"/>
        <w:left w:val="none" w:sz="0" w:space="0" w:color="auto"/>
        <w:bottom w:val="none" w:sz="0" w:space="0" w:color="auto"/>
        <w:right w:val="none" w:sz="0" w:space="0" w:color="auto"/>
      </w:divBdr>
    </w:div>
    <w:div w:id="1478381541">
      <w:bodyDiv w:val="1"/>
      <w:marLeft w:val="0"/>
      <w:marRight w:val="0"/>
      <w:marTop w:val="0"/>
      <w:marBottom w:val="0"/>
      <w:divBdr>
        <w:top w:val="none" w:sz="0" w:space="0" w:color="auto"/>
        <w:left w:val="none" w:sz="0" w:space="0" w:color="auto"/>
        <w:bottom w:val="none" w:sz="0" w:space="0" w:color="auto"/>
        <w:right w:val="none" w:sz="0" w:space="0" w:color="auto"/>
      </w:divBdr>
    </w:div>
    <w:div w:id="1482236477">
      <w:bodyDiv w:val="1"/>
      <w:marLeft w:val="0"/>
      <w:marRight w:val="0"/>
      <w:marTop w:val="0"/>
      <w:marBottom w:val="0"/>
      <w:divBdr>
        <w:top w:val="none" w:sz="0" w:space="0" w:color="auto"/>
        <w:left w:val="none" w:sz="0" w:space="0" w:color="auto"/>
        <w:bottom w:val="none" w:sz="0" w:space="0" w:color="auto"/>
        <w:right w:val="none" w:sz="0" w:space="0" w:color="auto"/>
      </w:divBdr>
    </w:div>
    <w:div w:id="1486043735">
      <w:bodyDiv w:val="1"/>
      <w:marLeft w:val="0"/>
      <w:marRight w:val="0"/>
      <w:marTop w:val="0"/>
      <w:marBottom w:val="0"/>
      <w:divBdr>
        <w:top w:val="none" w:sz="0" w:space="0" w:color="auto"/>
        <w:left w:val="none" w:sz="0" w:space="0" w:color="auto"/>
        <w:bottom w:val="none" w:sz="0" w:space="0" w:color="auto"/>
        <w:right w:val="none" w:sz="0" w:space="0" w:color="auto"/>
      </w:divBdr>
    </w:div>
    <w:div w:id="1491092266">
      <w:bodyDiv w:val="1"/>
      <w:marLeft w:val="0"/>
      <w:marRight w:val="0"/>
      <w:marTop w:val="0"/>
      <w:marBottom w:val="0"/>
      <w:divBdr>
        <w:top w:val="none" w:sz="0" w:space="0" w:color="auto"/>
        <w:left w:val="none" w:sz="0" w:space="0" w:color="auto"/>
        <w:bottom w:val="none" w:sz="0" w:space="0" w:color="auto"/>
        <w:right w:val="none" w:sz="0" w:space="0" w:color="auto"/>
      </w:divBdr>
    </w:div>
    <w:div w:id="1491867222">
      <w:bodyDiv w:val="1"/>
      <w:marLeft w:val="0"/>
      <w:marRight w:val="0"/>
      <w:marTop w:val="0"/>
      <w:marBottom w:val="0"/>
      <w:divBdr>
        <w:top w:val="none" w:sz="0" w:space="0" w:color="auto"/>
        <w:left w:val="none" w:sz="0" w:space="0" w:color="auto"/>
        <w:bottom w:val="none" w:sz="0" w:space="0" w:color="auto"/>
        <w:right w:val="none" w:sz="0" w:space="0" w:color="auto"/>
      </w:divBdr>
    </w:div>
    <w:div w:id="1495411733">
      <w:bodyDiv w:val="1"/>
      <w:marLeft w:val="0"/>
      <w:marRight w:val="0"/>
      <w:marTop w:val="0"/>
      <w:marBottom w:val="0"/>
      <w:divBdr>
        <w:top w:val="none" w:sz="0" w:space="0" w:color="auto"/>
        <w:left w:val="none" w:sz="0" w:space="0" w:color="auto"/>
        <w:bottom w:val="none" w:sz="0" w:space="0" w:color="auto"/>
        <w:right w:val="none" w:sz="0" w:space="0" w:color="auto"/>
      </w:divBdr>
    </w:div>
    <w:div w:id="1498955483">
      <w:bodyDiv w:val="1"/>
      <w:marLeft w:val="0"/>
      <w:marRight w:val="0"/>
      <w:marTop w:val="0"/>
      <w:marBottom w:val="0"/>
      <w:divBdr>
        <w:top w:val="none" w:sz="0" w:space="0" w:color="auto"/>
        <w:left w:val="none" w:sz="0" w:space="0" w:color="auto"/>
        <w:bottom w:val="none" w:sz="0" w:space="0" w:color="auto"/>
        <w:right w:val="none" w:sz="0" w:space="0" w:color="auto"/>
      </w:divBdr>
    </w:div>
    <w:div w:id="1504861507">
      <w:bodyDiv w:val="1"/>
      <w:marLeft w:val="0"/>
      <w:marRight w:val="0"/>
      <w:marTop w:val="0"/>
      <w:marBottom w:val="0"/>
      <w:divBdr>
        <w:top w:val="none" w:sz="0" w:space="0" w:color="auto"/>
        <w:left w:val="none" w:sz="0" w:space="0" w:color="auto"/>
        <w:bottom w:val="none" w:sz="0" w:space="0" w:color="auto"/>
        <w:right w:val="none" w:sz="0" w:space="0" w:color="auto"/>
      </w:divBdr>
    </w:div>
    <w:div w:id="1507284234">
      <w:bodyDiv w:val="1"/>
      <w:marLeft w:val="0"/>
      <w:marRight w:val="0"/>
      <w:marTop w:val="0"/>
      <w:marBottom w:val="0"/>
      <w:divBdr>
        <w:top w:val="none" w:sz="0" w:space="0" w:color="auto"/>
        <w:left w:val="none" w:sz="0" w:space="0" w:color="auto"/>
        <w:bottom w:val="none" w:sz="0" w:space="0" w:color="auto"/>
        <w:right w:val="none" w:sz="0" w:space="0" w:color="auto"/>
      </w:divBdr>
    </w:div>
    <w:div w:id="1507475440">
      <w:bodyDiv w:val="1"/>
      <w:marLeft w:val="0"/>
      <w:marRight w:val="0"/>
      <w:marTop w:val="0"/>
      <w:marBottom w:val="0"/>
      <w:divBdr>
        <w:top w:val="none" w:sz="0" w:space="0" w:color="auto"/>
        <w:left w:val="none" w:sz="0" w:space="0" w:color="auto"/>
        <w:bottom w:val="none" w:sz="0" w:space="0" w:color="auto"/>
        <w:right w:val="none" w:sz="0" w:space="0" w:color="auto"/>
      </w:divBdr>
    </w:div>
    <w:div w:id="1511331115">
      <w:bodyDiv w:val="1"/>
      <w:marLeft w:val="0"/>
      <w:marRight w:val="0"/>
      <w:marTop w:val="0"/>
      <w:marBottom w:val="0"/>
      <w:divBdr>
        <w:top w:val="none" w:sz="0" w:space="0" w:color="auto"/>
        <w:left w:val="none" w:sz="0" w:space="0" w:color="auto"/>
        <w:bottom w:val="none" w:sz="0" w:space="0" w:color="auto"/>
        <w:right w:val="none" w:sz="0" w:space="0" w:color="auto"/>
      </w:divBdr>
    </w:div>
    <w:div w:id="1514687659">
      <w:bodyDiv w:val="1"/>
      <w:marLeft w:val="0"/>
      <w:marRight w:val="0"/>
      <w:marTop w:val="0"/>
      <w:marBottom w:val="0"/>
      <w:divBdr>
        <w:top w:val="none" w:sz="0" w:space="0" w:color="auto"/>
        <w:left w:val="none" w:sz="0" w:space="0" w:color="auto"/>
        <w:bottom w:val="none" w:sz="0" w:space="0" w:color="auto"/>
        <w:right w:val="none" w:sz="0" w:space="0" w:color="auto"/>
      </w:divBdr>
    </w:div>
    <w:div w:id="1517189894">
      <w:bodyDiv w:val="1"/>
      <w:marLeft w:val="0"/>
      <w:marRight w:val="0"/>
      <w:marTop w:val="0"/>
      <w:marBottom w:val="0"/>
      <w:divBdr>
        <w:top w:val="none" w:sz="0" w:space="0" w:color="auto"/>
        <w:left w:val="none" w:sz="0" w:space="0" w:color="auto"/>
        <w:bottom w:val="none" w:sz="0" w:space="0" w:color="auto"/>
        <w:right w:val="none" w:sz="0" w:space="0" w:color="auto"/>
      </w:divBdr>
    </w:div>
    <w:div w:id="1517230789">
      <w:bodyDiv w:val="1"/>
      <w:marLeft w:val="0"/>
      <w:marRight w:val="0"/>
      <w:marTop w:val="0"/>
      <w:marBottom w:val="0"/>
      <w:divBdr>
        <w:top w:val="none" w:sz="0" w:space="0" w:color="auto"/>
        <w:left w:val="none" w:sz="0" w:space="0" w:color="auto"/>
        <w:bottom w:val="none" w:sz="0" w:space="0" w:color="auto"/>
        <w:right w:val="none" w:sz="0" w:space="0" w:color="auto"/>
      </w:divBdr>
    </w:div>
    <w:div w:id="1537697582">
      <w:bodyDiv w:val="1"/>
      <w:marLeft w:val="0"/>
      <w:marRight w:val="0"/>
      <w:marTop w:val="0"/>
      <w:marBottom w:val="0"/>
      <w:divBdr>
        <w:top w:val="none" w:sz="0" w:space="0" w:color="auto"/>
        <w:left w:val="none" w:sz="0" w:space="0" w:color="auto"/>
        <w:bottom w:val="none" w:sz="0" w:space="0" w:color="auto"/>
        <w:right w:val="none" w:sz="0" w:space="0" w:color="auto"/>
      </w:divBdr>
    </w:div>
    <w:div w:id="1537812060">
      <w:bodyDiv w:val="1"/>
      <w:marLeft w:val="0"/>
      <w:marRight w:val="0"/>
      <w:marTop w:val="0"/>
      <w:marBottom w:val="0"/>
      <w:divBdr>
        <w:top w:val="none" w:sz="0" w:space="0" w:color="auto"/>
        <w:left w:val="none" w:sz="0" w:space="0" w:color="auto"/>
        <w:bottom w:val="none" w:sz="0" w:space="0" w:color="auto"/>
        <w:right w:val="none" w:sz="0" w:space="0" w:color="auto"/>
      </w:divBdr>
    </w:div>
    <w:div w:id="1538010128">
      <w:bodyDiv w:val="1"/>
      <w:marLeft w:val="0"/>
      <w:marRight w:val="0"/>
      <w:marTop w:val="0"/>
      <w:marBottom w:val="0"/>
      <w:divBdr>
        <w:top w:val="none" w:sz="0" w:space="0" w:color="auto"/>
        <w:left w:val="none" w:sz="0" w:space="0" w:color="auto"/>
        <w:bottom w:val="none" w:sz="0" w:space="0" w:color="auto"/>
        <w:right w:val="none" w:sz="0" w:space="0" w:color="auto"/>
      </w:divBdr>
    </w:div>
    <w:div w:id="1538010297">
      <w:bodyDiv w:val="1"/>
      <w:marLeft w:val="0"/>
      <w:marRight w:val="0"/>
      <w:marTop w:val="0"/>
      <w:marBottom w:val="0"/>
      <w:divBdr>
        <w:top w:val="none" w:sz="0" w:space="0" w:color="auto"/>
        <w:left w:val="none" w:sz="0" w:space="0" w:color="auto"/>
        <w:bottom w:val="none" w:sz="0" w:space="0" w:color="auto"/>
        <w:right w:val="none" w:sz="0" w:space="0" w:color="auto"/>
      </w:divBdr>
    </w:div>
    <w:div w:id="1538199717">
      <w:bodyDiv w:val="1"/>
      <w:marLeft w:val="0"/>
      <w:marRight w:val="0"/>
      <w:marTop w:val="0"/>
      <w:marBottom w:val="0"/>
      <w:divBdr>
        <w:top w:val="none" w:sz="0" w:space="0" w:color="auto"/>
        <w:left w:val="none" w:sz="0" w:space="0" w:color="auto"/>
        <w:bottom w:val="none" w:sz="0" w:space="0" w:color="auto"/>
        <w:right w:val="none" w:sz="0" w:space="0" w:color="auto"/>
      </w:divBdr>
    </w:div>
    <w:div w:id="1539656894">
      <w:bodyDiv w:val="1"/>
      <w:marLeft w:val="0"/>
      <w:marRight w:val="0"/>
      <w:marTop w:val="0"/>
      <w:marBottom w:val="0"/>
      <w:divBdr>
        <w:top w:val="none" w:sz="0" w:space="0" w:color="auto"/>
        <w:left w:val="none" w:sz="0" w:space="0" w:color="auto"/>
        <w:bottom w:val="none" w:sz="0" w:space="0" w:color="auto"/>
        <w:right w:val="none" w:sz="0" w:space="0" w:color="auto"/>
      </w:divBdr>
    </w:div>
    <w:div w:id="1542327574">
      <w:bodyDiv w:val="1"/>
      <w:marLeft w:val="0"/>
      <w:marRight w:val="0"/>
      <w:marTop w:val="0"/>
      <w:marBottom w:val="0"/>
      <w:divBdr>
        <w:top w:val="none" w:sz="0" w:space="0" w:color="auto"/>
        <w:left w:val="none" w:sz="0" w:space="0" w:color="auto"/>
        <w:bottom w:val="none" w:sz="0" w:space="0" w:color="auto"/>
        <w:right w:val="none" w:sz="0" w:space="0" w:color="auto"/>
      </w:divBdr>
    </w:div>
    <w:div w:id="1546023581">
      <w:bodyDiv w:val="1"/>
      <w:marLeft w:val="0"/>
      <w:marRight w:val="0"/>
      <w:marTop w:val="0"/>
      <w:marBottom w:val="0"/>
      <w:divBdr>
        <w:top w:val="none" w:sz="0" w:space="0" w:color="auto"/>
        <w:left w:val="none" w:sz="0" w:space="0" w:color="auto"/>
        <w:bottom w:val="none" w:sz="0" w:space="0" w:color="auto"/>
        <w:right w:val="none" w:sz="0" w:space="0" w:color="auto"/>
      </w:divBdr>
    </w:div>
    <w:div w:id="1546674838">
      <w:bodyDiv w:val="1"/>
      <w:marLeft w:val="0"/>
      <w:marRight w:val="0"/>
      <w:marTop w:val="0"/>
      <w:marBottom w:val="0"/>
      <w:divBdr>
        <w:top w:val="none" w:sz="0" w:space="0" w:color="auto"/>
        <w:left w:val="none" w:sz="0" w:space="0" w:color="auto"/>
        <w:bottom w:val="none" w:sz="0" w:space="0" w:color="auto"/>
        <w:right w:val="none" w:sz="0" w:space="0" w:color="auto"/>
      </w:divBdr>
    </w:div>
    <w:div w:id="1553612593">
      <w:bodyDiv w:val="1"/>
      <w:marLeft w:val="0"/>
      <w:marRight w:val="0"/>
      <w:marTop w:val="0"/>
      <w:marBottom w:val="0"/>
      <w:divBdr>
        <w:top w:val="none" w:sz="0" w:space="0" w:color="auto"/>
        <w:left w:val="none" w:sz="0" w:space="0" w:color="auto"/>
        <w:bottom w:val="none" w:sz="0" w:space="0" w:color="auto"/>
        <w:right w:val="none" w:sz="0" w:space="0" w:color="auto"/>
      </w:divBdr>
    </w:div>
    <w:div w:id="1558276801">
      <w:bodyDiv w:val="1"/>
      <w:marLeft w:val="0"/>
      <w:marRight w:val="0"/>
      <w:marTop w:val="0"/>
      <w:marBottom w:val="0"/>
      <w:divBdr>
        <w:top w:val="none" w:sz="0" w:space="0" w:color="auto"/>
        <w:left w:val="none" w:sz="0" w:space="0" w:color="auto"/>
        <w:bottom w:val="none" w:sz="0" w:space="0" w:color="auto"/>
        <w:right w:val="none" w:sz="0" w:space="0" w:color="auto"/>
      </w:divBdr>
    </w:div>
    <w:div w:id="1560825459">
      <w:bodyDiv w:val="1"/>
      <w:marLeft w:val="0"/>
      <w:marRight w:val="0"/>
      <w:marTop w:val="0"/>
      <w:marBottom w:val="0"/>
      <w:divBdr>
        <w:top w:val="none" w:sz="0" w:space="0" w:color="auto"/>
        <w:left w:val="none" w:sz="0" w:space="0" w:color="auto"/>
        <w:bottom w:val="none" w:sz="0" w:space="0" w:color="auto"/>
        <w:right w:val="none" w:sz="0" w:space="0" w:color="auto"/>
      </w:divBdr>
    </w:div>
    <w:div w:id="1563636956">
      <w:bodyDiv w:val="1"/>
      <w:marLeft w:val="0"/>
      <w:marRight w:val="0"/>
      <w:marTop w:val="0"/>
      <w:marBottom w:val="0"/>
      <w:divBdr>
        <w:top w:val="none" w:sz="0" w:space="0" w:color="auto"/>
        <w:left w:val="none" w:sz="0" w:space="0" w:color="auto"/>
        <w:bottom w:val="none" w:sz="0" w:space="0" w:color="auto"/>
        <w:right w:val="none" w:sz="0" w:space="0" w:color="auto"/>
      </w:divBdr>
    </w:div>
    <w:div w:id="1567691333">
      <w:bodyDiv w:val="1"/>
      <w:marLeft w:val="0"/>
      <w:marRight w:val="0"/>
      <w:marTop w:val="0"/>
      <w:marBottom w:val="0"/>
      <w:divBdr>
        <w:top w:val="none" w:sz="0" w:space="0" w:color="auto"/>
        <w:left w:val="none" w:sz="0" w:space="0" w:color="auto"/>
        <w:bottom w:val="none" w:sz="0" w:space="0" w:color="auto"/>
        <w:right w:val="none" w:sz="0" w:space="0" w:color="auto"/>
      </w:divBdr>
    </w:div>
    <w:div w:id="1568881496">
      <w:bodyDiv w:val="1"/>
      <w:marLeft w:val="0"/>
      <w:marRight w:val="0"/>
      <w:marTop w:val="0"/>
      <w:marBottom w:val="0"/>
      <w:divBdr>
        <w:top w:val="none" w:sz="0" w:space="0" w:color="auto"/>
        <w:left w:val="none" w:sz="0" w:space="0" w:color="auto"/>
        <w:bottom w:val="none" w:sz="0" w:space="0" w:color="auto"/>
        <w:right w:val="none" w:sz="0" w:space="0" w:color="auto"/>
      </w:divBdr>
    </w:div>
    <w:div w:id="1573198498">
      <w:bodyDiv w:val="1"/>
      <w:marLeft w:val="0"/>
      <w:marRight w:val="0"/>
      <w:marTop w:val="0"/>
      <w:marBottom w:val="0"/>
      <w:divBdr>
        <w:top w:val="none" w:sz="0" w:space="0" w:color="auto"/>
        <w:left w:val="none" w:sz="0" w:space="0" w:color="auto"/>
        <w:bottom w:val="none" w:sz="0" w:space="0" w:color="auto"/>
        <w:right w:val="none" w:sz="0" w:space="0" w:color="auto"/>
      </w:divBdr>
    </w:div>
    <w:div w:id="1592087065">
      <w:bodyDiv w:val="1"/>
      <w:marLeft w:val="0"/>
      <w:marRight w:val="0"/>
      <w:marTop w:val="0"/>
      <w:marBottom w:val="0"/>
      <w:divBdr>
        <w:top w:val="none" w:sz="0" w:space="0" w:color="auto"/>
        <w:left w:val="none" w:sz="0" w:space="0" w:color="auto"/>
        <w:bottom w:val="none" w:sz="0" w:space="0" w:color="auto"/>
        <w:right w:val="none" w:sz="0" w:space="0" w:color="auto"/>
      </w:divBdr>
    </w:div>
    <w:div w:id="1593314802">
      <w:bodyDiv w:val="1"/>
      <w:marLeft w:val="0"/>
      <w:marRight w:val="0"/>
      <w:marTop w:val="0"/>
      <w:marBottom w:val="0"/>
      <w:divBdr>
        <w:top w:val="none" w:sz="0" w:space="0" w:color="auto"/>
        <w:left w:val="none" w:sz="0" w:space="0" w:color="auto"/>
        <w:bottom w:val="none" w:sz="0" w:space="0" w:color="auto"/>
        <w:right w:val="none" w:sz="0" w:space="0" w:color="auto"/>
      </w:divBdr>
    </w:div>
    <w:div w:id="1601916855">
      <w:bodyDiv w:val="1"/>
      <w:marLeft w:val="0"/>
      <w:marRight w:val="0"/>
      <w:marTop w:val="0"/>
      <w:marBottom w:val="0"/>
      <w:divBdr>
        <w:top w:val="none" w:sz="0" w:space="0" w:color="auto"/>
        <w:left w:val="none" w:sz="0" w:space="0" w:color="auto"/>
        <w:bottom w:val="none" w:sz="0" w:space="0" w:color="auto"/>
        <w:right w:val="none" w:sz="0" w:space="0" w:color="auto"/>
      </w:divBdr>
    </w:div>
    <w:div w:id="1602490277">
      <w:bodyDiv w:val="1"/>
      <w:marLeft w:val="0"/>
      <w:marRight w:val="0"/>
      <w:marTop w:val="0"/>
      <w:marBottom w:val="0"/>
      <w:divBdr>
        <w:top w:val="none" w:sz="0" w:space="0" w:color="auto"/>
        <w:left w:val="none" w:sz="0" w:space="0" w:color="auto"/>
        <w:bottom w:val="none" w:sz="0" w:space="0" w:color="auto"/>
        <w:right w:val="none" w:sz="0" w:space="0" w:color="auto"/>
      </w:divBdr>
    </w:div>
    <w:div w:id="1606884857">
      <w:bodyDiv w:val="1"/>
      <w:marLeft w:val="0"/>
      <w:marRight w:val="0"/>
      <w:marTop w:val="0"/>
      <w:marBottom w:val="0"/>
      <w:divBdr>
        <w:top w:val="none" w:sz="0" w:space="0" w:color="auto"/>
        <w:left w:val="none" w:sz="0" w:space="0" w:color="auto"/>
        <w:bottom w:val="none" w:sz="0" w:space="0" w:color="auto"/>
        <w:right w:val="none" w:sz="0" w:space="0" w:color="auto"/>
      </w:divBdr>
    </w:div>
    <w:div w:id="1607690328">
      <w:bodyDiv w:val="1"/>
      <w:marLeft w:val="0"/>
      <w:marRight w:val="0"/>
      <w:marTop w:val="0"/>
      <w:marBottom w:val="0"/>
      <w:divBdr>
        <w:top w:val="none" w:sz="0" w:space="0" w:color="auto"/>
        <w:left w:val="none" w:sz="0" w:space="0" w:color="auto"/>
        <w:bottom w:val="none" w:sz="0" w:space="0" w:color="auto"/>
        <w:right w:val="none" w:sz="0" w:space="0" w:color="auto"/>
      </w:divBdr>
    </w:div>
    <w:div w:id="1617982558">
      <w:bodyDiv w:val="1"/>
      <w:marLeft w:val="0"/>
      <w:marRight w:val="0"/>
      <w:marTop w:val="0"/>
      <w:marBottom w:val="0"/>
      <w:divBdr>
        <w:top w:val="none" w:sz="0" w:space="0" w:color="auto"/>
        <w:left w:val="none" w:sz="0" w:space="0" w:color="auto"/>
        <w:bottom w:val="none" w:sz="0" w:space="0" w:color="auto"/>
        <w:right w:val="none" w:sz="0" w:space="0" w:color="auto"/>
      </w:divBdr>
    </w:div>
    <w:div w:id="1618100342">
      <w:bodyDiv w:val="1"/>
      <w:marLeft w:val="0"/>
      <w:marRight w:val="0"/>
      <w:marTop w:val="0"/>
      <w:marBottom w:val="0"/>
      <w:divBdr>
        <w:top w:val="none" w:sz="0" w:space="0" w:color="auto"/>
        <w:left w:val="none" w:sz="0" w:space="0" w:color="auto"/>
        <w:bottom w:val="none" w:sz="0" w:space="0" w:color="auto"/>
        <w:right w:val="none" w:sz="0" w:space="0" w:color="auto"/>
      </w:divBdr>
    </w:div>
    <w:div w:id="1619530969">
      <w:bodyDiv w:val="1"/>
      <w:marLeft w:val="0"/>
      <w:marRight w:val="0"/>
      <w:marTop w:val="0"/>
      <w:marBottom w:val="0"/>
      <w:divBdr>
        <w:top w:val="none" w:sz="0" w:space="0" w:color="auto"/>
        <w:left w:val="none" w:sz="0" w:space="0" w:color="auto"/>
        <w:bottom w:val="none" w:sz="0" w:space="0" w:color="auto"/>
        <w:right w:val="none" w:sz="0" w:space="0" w:color="auto"/>
      </w:divBdr>
    </w:div>
    <w:div w:id="1621180849">
      <w:bodyDiv w:val="1"/>
      <w:marLeft w:val="0"/>
      <w:marRight w:val="0"/>
      <w:marTop w:val="0"/>
      <w:marBottom w:val="0"/>
      <w:divBdr>
        <w:top w:val="none" w:sz="0" w:space="0" w:color="auto"/>
        <w:left w:val="none" w:sz="0" w:space="0" w:color="auto"/>
        <w:bottom w:val="none" w:sz="0" w:space="0" w:color="auto"/>
        <w:right w:val="none" w:sz="0" w:space="0" w:color="auto"/>
      </w:divBdr>
    </w:div>
    <w:div w:id="1625308700">
      <w:bodyDiv w:val="1"/>
      <w:marLeft w:val="0"/>
      <w:marRight w:val="0"/>
      <w:marTop w:val="0"/>
      <w:marBottom w:val="0"/>
      <w:divBdr>
        <w:top w:val="none" w:sz="0" w:space="0" w:color="auto"/>
        <w:left w:val="none" w:sz="0" w:space="0" w:color="auto"/>
        <w:bottom w:val="none" w:sz="0" w:space="0" w:color="auto"/>
        <w:right w:val="none" w:sz="0" w:space="0" w:color="auto"/>
      </w:divBdr>
    </w:div>
    <w:div w:id="1625697933">
      <w:bodyDiv w:val="1"/>
      <w:marLeft w:val="0"/>
      <w:marRight w:val="0"/>
      <w:marTop w:val="0"/>
      <w:marBottom w:val="0"/>
      <w:divBdr>
        <w:top w:val="none" w:sz="0" w:space="0" w:color="auto"/>
        <w:left w:val="none" w:sz="0" w:space="0" w:color="auto"/>
        <w:bottom w:val="none" w:sz="0" w:space="0" w:color="auto"/>
        <w:right w:val="none" w:sz="0" w:space="0" w:color="auto"/>
      </w:divBdr>
    </w:div>
    <w:div w:id="1629819626">
      <w:bodyDiv w:val="1"/>
      <w:marLeft w:val="0"/>
      <w:marRight w:val="0"/>
      <w:marTop w:val="0"/>
      <w:marBottom w:val="0"/>
      <w:divBdr>
        <w:top w:val="none" w:sz="0" w:space="0" w:color="auto"/>
        <w:left w:val="none" w:sz="0" w:space="0" w:color="auto"/>
        <w:bottom w:val="none" w:sz="0" w:space="0" w:color="auto"/>
        <w:right w:val="none" w:sz="0" w:space="0" w:color="auto"/>
      </w:divBdr>
    </w:div>
    <w:div w:id="1631588654">
      <w:bodyDiv w:val="1"/>
      <w:marLeft w:val="0"/>
      <w:marRight w:val="0"/>
      <w:marTop w:val="0"/>
      <w:marBottom w:val="0"/>
      <w:divBdr>
        <w:top w:val="none" w:sz="0" w:space="0" w:color="auto"/>
        <w:left w:val="none" w:sz="0" w:space="0" w:color="auto"/>
        <w:bottom w:val="none" w:sz="0" w:space="0" w:color="auto"/>
        <w:right w:val="none" w:sz="0" w:space="0" w:color="auto"/>
      </w:divBdr>
    </w:div>
    <w:div w:id="1641492610">
      <w:bodyDiv w:val="1"/>
      <w:marLeft w:val="0"/>
      <w:marRight w:val="0"/>
      <w:marTop w:val="0"/>
      <w:marBottom w:val="0"/>
      <w:divBdr>
        <w:top w:val="none" w:sz="0" w:space="0" w:color="auto"/>
        <w:left w:val="none" w:sz="0" w:space="0" w:color="auto"/>
        <w:bottom w:val="none" w:sz="0" w:space="0" w:color="auto"/>
        <w:right w:val="none" w:sz="0" w:space="0" w:color="auto"/>
      </w:divBdr>
    </w:div>
    <w:div w:id="1644195542">
      <w:bodyDiv w:val="1"/>
      <w:marLeft w:val="0"/>
      <w:marRight w:val="0"/>
      <w:marTop w:val="0"/>
      <w:marBottom w:val="0"/>
      <w:divBdr>
        <w:top w:val="none" w:sz="0" w:space="0" w:color="auto"/>
        <w:left w:val="none" w:sz="0" w:space="0" w:color="auto"/>
        <w:bottom w:val="none" w:sz="0" w:space="0" w:color="auto"/>
        <w:right w:val="none" w:sz="0" w:space="0" w:color="auto"/>
      </w:divBdr>
    </w:div>
    <w:div w:id="1646204887">
      <w:bodyDiv w:val="1"/>
      <w:marLeft w:val="0"/>
      <w:marRight w:val="0"/>
      <w:marTop w:val="0"/>
      <w:marBottom w:val="0"/>
      <w:divBdr>
        <w:top w:val="none" w:sz="0" w:space="0" w:color="auto"/>
        <w:left w:val="none" w:sz="0" w:space="0" w:color="auto"/>
        <w:bottom w:val="none" w:sz="0" w:space="0" w:color="auto"/>
        <w:right w:val="none" w:sz="0" w:space="0" w:color="auto"/>
      </w:divBdr>
    </w:div>
    <w:div w:id="1652061100">
      <w:bodyDiv w:val="1"/>
      <w:marLeft w:val="0"/>
      <w:marRight w:val="0"/>
      <w:marTop w:val="0"/>
      <w:marBottom w:val="0"/>
      <w:divBdr>
        <w:top w:val="none" w:sz="0" w:space="0" w:color="auto"/>
        <w:left w:val="none" w:sz="0" w:space="0" w:color="auto"/>
        <w:bottom w:val="none" w:sz="0" w:space="0" w:color="auto"/>
        <w:right w:val="none" w:sz="0" w:space="0" w:color="auto"/>
      </w:divBdr>
    </w:div>
    <w:div w:id="1659072825">
      <w:bodyDiv w:val="1"/>
      <w:marLeft w:val="0"/>
      <w:marRight w:val="0"/>
      <w:marTop w:val="0"/>
      <w:marBottom w:val="0"/>
      <w:divBdr>
        <w:top w:val="none" w:sz="0" w:space="0" w:color="auto"/>
        <w:left w:val="none" w:sz="0" w:space="0" w:color="auto"/>
        <w:bottom w:val="none" w:sz="0" w:space="0" w:color="auto"/>
        <w:right w:val="none" w:sz="0" w:space="0" w:color="auto"/>
      </w:divBdr>
    </w:div>
    <w:div w:id="1659571932">
      <w:bodyDiv w:val="1"/>
      <w:marLeft w:val="0"/>
      <w:marRight w:val="0"/>
      <w:marTop w:val="0"/>
      <w:marBottom w:val="0"/>
      <w:divBdr>
        <w:top w:val="none" w:sz="0" w:space="0" w:color="auto"/>
        <w:left w:val="none" w:sz="0" w:space="0" w:color="auto"/>
        <w:bottom w:val="none" w:sz="0" w:space="0" w:color="auto"/>
        <w:right w:val="none" w:sz="0" w:space="0" w:color="auto"/>
      </w:divBdr>
    </w:div>
    <w:div w:id="1660041931">
      <w:bodyDiv w:val="1"/>
      <w:marLeft w:val="0"/>
      <w:marRight w:val="0"/>
      <w:marTop w:val="0"/>
      <w:marBottom w:val="0"/>
      <w:divBdr>
        <w:top w:val="none" w:sz="0" w:space="0" w:color="auto"/>
        <w:left w:val="none" w:sz="0" w:space="0" w:color="auto"/>
        <w:bottom w:val="none" w:sz="0" w:space="0" w:color="auto"/>
        <w:right w:val="none" w:sz="0" w:space="0" w:color="auto"/>
      </w:divBdr>
    </w:div>
    <w:div w:id="1668554980">
      <w:bodyDiv w:val="1"/>
      <w:marLeft w:val="0"/>
      <w:marRight w:val="0"/>
      <w:marTop w:val="0"/>
      <w:marBottom w:val="0"/>
      <w:divBdr>
        <w:top w:val="none" w:sz="0" w:space="0" w:color="auto"/>
        <w:left w:val="none" w:sz="0" w:space="0" w:color="auto"/>
        <w:bottom w:val="none" w:sz="0" w:space="0" w:color="auto"/>
        <w:right w:val="none" w:sz="0" w:space="0" w:color="auto"/>
      </w:divBdr>
    </w:div>
    <w:div w:id="1672021520">
      <w:bodyDiv w:val="1"/>
      <w:marLeft w:val="0"/>
      <w:marRight w:val="0"/>
      <w:marTop w:val="0"/>
      <w:marBottom w:val="0"/>
      <w:divBdr>
        <w:top w:val="none" w:sz="0" w:space="0" w:color="auto"/>
        <w:left w:val="none" w:sz="0" w:space="0" w:color="auto"/>
        <w:bottom w:val="none" w:sz="0" w:space="0" w:color="auto"/>
        <w:right w:val="none" w:sz="0" w:space="0" w:color="auto"/>
      </w:divBdr>
    </w:div>
    <w:div w:id="1676762214">
      <w:bodyDiv w:val="1"/>
      <w:marLeft w:val="0"/>
      <w:marRight w:val="0"/>
      <w:marTop w:val="0"/>
      <w:marBottom w:val="0"/>
      <w:divBdr>
        <w:top w:val="none" w:sz="0" w:space="0" w:color="auto"/>
        <w:left w:val="none" w:sz="0" w:space="0" w:color="auto"/>
        <w:bottom w:val="none" w:sz="0" w:space="0" w:color="auto"/>
        <w:right w:val="none" w:sz="0" w:space="0" w:color="auto"/>
      </w:divBdr>
    </w:div>
    <w:div w:id="1677611318">
      <w:bodyDiv w:val="1"/>
      <w:marLeft w:val="0"/>
      <w:marRight w:val="0"/>
      <w:marTop w:val="0"/>
      <w:marBottom w:val="0"/>
      <w:divBdr>
        <w:top w:val="none" w:sz="0" w:space="0" w:color="auto"/>
        <w:left w:val="none" w:sz="0" w:space="0" w:color="auto"/>
        <w:bottom w:val="none" w:sz="0" w:space="0" w:color="auto"/>
        <w:right w:val="none" w:sz="0" w:space="0" w:color="auto"/>
      </w:divBdr>
    </w:div>
    <w:div w:id="1678266581">
      <w:bodyDiv w:val="1"/>
      <w:marLeft w:val="0"/>
      <w:marRight w:val="0"/>
      <w:marTop w:val="0"/>
      <w:marBottom w:val="0"/>
      <w:divBdr>
        <w:top w:val="none" w:sz="0" w:space="0" w:color="auto"/>
        <w:left w:val="none" w:sz="0" w:space="0" w:color="auto"/>
        <w:bottom w:val="none" w:sz="0" w:space="0" w:color="auto"/>
        <w:right w:val="none" w:sz="0" w:space="0" w:color="auto"/>
      </w:divBdr>
    </w:div>
    <w:div w:id="1679388863">
      <w:bodyDiv w:val="1"/>
      <w:marLeft w:val="0"/>
      <w:marRight w:val="0"/>
      <w:marTop w:val="0"/>
      <w:marBottom w:val="0"/>
      <w:divBdr>
        <w:top w:val="none" w:sz="0" w:space="0" w:color="auto"/>
        <w:left w:val="none" w:sz="0" w:space="0" w:color="auto"/>
        <w:bottom w:val="none" w:sz="0" w:space="0" w:color="auto"/>
        <w:right w:val="none" w:sz="0" w:space="0" w:color="auto"/>
      </w:divBdr>
    </w:div>
    <w:div w:id="1680813318">
      <w:bodyDiv w:val="1"/>
      <w:marLeft w:val="0"/>
      <w:marRight w:val="0"/>
      <w:marTop w:val="0"/>
      <w:marBottom w:val="0"/>
      <w:divBdr>
        <w:top w:val="none" w:sz="0" w:space="0" w:color="auto"/>
        <w:left w:val="none" w:sz="0" w:space="0" w:color="auto"/>
        <w:bottom w:val="none" w:sz="0" w:space="0" w:color="auto"/>
        <w:right w:val="none" w:sz="0" w:space="0" w:color="auto"/>
      </w:divBdr>
    </w:div>
    <w:div w:id="1686787125">
      <w:bodyDiv w:val="1"/>
      <w:marLeft w:val="0"/>
      <w:marRight w:val="0"/>
      <w:marTop w:val="0"/>
      <w:marBottom w:val="0"/>
      <w:divBdr>
        <w:top w:val="none" w:sz="0" w:space="0" w:color="auto"/>
        <w:left w:val="none" w:sz="0" w:space="0" w:color="auto"/>
        <w:bottom w:val="none" w:sz="0" w:space="0" w:color="auto"/>
        <w:right w:val="none" w:sz="0" w:space="0" w:color="auto"/>
      </w:divBdr>
    </w:div>
    <w:div w:id="1692100970">
      <w:bodyDiv w:val="1"/>
      <w:marLeft w:val="0"/>
      <w:marRight w:val="0"/>
      <w:marTop w:val="0"/>
      <w:marBottom w:val="0"/>
      <w:divBdr>
        <w:top w:val="none" w:sz="0" w:space="0" w:color="auto"/>
        <w:left w:val="none" w:sz="0" w:space="0" w:color="auto"/>
        <w:bottom w:val="none" w:sz="0" w:space="0" w:color="auto"/>
        <w:right w:val="none" w:sz="0" w:space="0" w:color="auto"/>
      </w:divBdr>
    </w:div>
    <w:div w:id="1697735028">
      <w:bodyDiv w:val="1"/>
      <w:marLeft w:val="0"/>
      <w:marRight w:val="0"/>
      <w:marTop w:val="0"/>
      <w:marBottom w:val="0"/>
      <w:divBdr>
        <w:top w:val="none" w:sz="0" w:space="0" w:color="auto"/>
        <w:left w:val="none" w:sz="0" w:space="0" w:color="auto"/>
        <w:bottom w:val="none" w:sz="0" w:space="0" w:color="auto"/>
        <w:right w:val="none" w:sz="0" w:space="0" w:color="auto"/>
      </w:divBdr>
    </w:div>
    <w:div w:id="1702657942">
      <w:bodyDiv w:val="1"/>
      <w:marLeft w:val="0"/>
      <w:marRight w:val="0"/>
      <w:marTop w:val="0"/>
      <w:marBottom w:val="0"/>
      <w:divBdr>
        <w:top w:val="none" w:sz="0" w:space="0" w:color="auto"/>
        <w:left w:val="none" w:sz="0" w:space="0" w:color="auto"/>
        <w:bottom w:val="none" w:sz="0" w:space="0" w:color="auto"/>
        <w:right w:val="none" w:sz="0" w:space="0" w:color="auto"/>
      </w:divBdr>
    </w:div>
    <w:div w:id="1702976822">
      <w:bodyDiv w:val="1"/>
      <w:marLeft w:val="0"/>
      <w:marRight w:val="0"/>
      <w:marTop w:val="0"/>
      <w:marBottom w:val="0"/>
      <w:divBdr>
        <w:top w:val="none" w:sz="0" w:space="0" w:color="auto"/>
        <w:left w:val="none" w:sz="0" w:space="0" w:color="auto"/>
        <w:bottom w:val="none" w:sz="0" w:space="0" w:color="auto"/>
        <w:right w:val="none" w:sz="0" w:space="0" w:color="auto"/>
      </w:divBdr>
    </w:div>
    <w:div w:id="1704398773">
      <w:bodyDiv w:val="1"/>
      <w:marLeft w:val="0"/>
      <w:marRight w:val="0"/>
      <w:marTop w:val="0"/>
      <w:marBottom w:val="0"/>
      <w:divBdr>
        <w:top w:val="none" w:sz="0" w:space="0" w:color="auto"/>
        <w:left w:val="none" w:sz="0" w:space="0" w:color="auto"/>
        <w:bottom w:val="none" w:sz="0" w:space="0" w:color="auto"/>
        <w:right w:val="none" w:sz="0" w:space="0" w:color="auto"/>
      </w:divBdr>
    </w:div>
    <w:div w:id="1705058380">
      <w:bodyDiv w:val="1"/>
      <w:marLeft w:val="0"/>
      <w:marRight w:val="0"/>
      <w:marTop w:val="0"/>
      <w:marBottom w:val="0"/>
      <w:divBdr>
        <w:top w:val="none" w:sz="0" w:space="0" w:color="auto"/>
        <w:left w:val="none" w:sz="0" w:space="0" w:color="auto"/>
        <w:bottom w:val="none" w:sz="0" w:space="0" w:color="auto"/>
        <w:right w:val="none" w:sz="0" w:space="0" w:color="auto"/>
      </w:divBdr>
    </w:div>
    <w:div w:id="1710950737">
      <w:bodyDiv w:val="1"/>
      <w:marLeft w:val="0"/>
      <w:marRight w:val="0"/>
      <w:marTop w:val="0"/>
      <w:marBottom w:val="0"/>
      <w:divBdr>
        <w:top w:val="none" w:sz="0" w:space="0" w:color="auto"/>
        <w:left w:val="none" w:sz="0" w:space="0" w:color="auto"/>
        <w:bottom w:val="none" w:sz="0" w:space="0" w:color="auto"/>
        <w:right w:val="none" w:sz="0" w:space="0" w:color="auto"/>
      </w:divBdr>
    </w:div>
    <w:div w:id="1711490432">
      <w:bodyDiv w:val="1"/>
      <w:marLeft w:val="0"/>
      <w:marRight w:val="0"/>
      <w:marTop w:val="0"/>
      <w:marBottom w:val="0"/>
      <w:divBdr>
        <w:top w:val="none" w:sz="0" w:space="0" w:color="auto"/>
        <w:left w:val="none" w:sz="0" w:space="0" w:color="auto"/>
        <w:bottom w:val="none" w:sz="0" w:space="0" w:color="auto"/>
        <w:right w:val="none" w:sz="0" w:space="0" w:color="auto"/>
      </w:divBdr>
    </w:div>
    <w:div w:id="1713798444">
      <w:bodyDiv w:val="1"/>
      <w:marLeft w:val="0"/>
      <w:marRight w:val="0"/>
      <w:marTop w:val="0"/>
      <w:marBottom w:val="0"/>
      <w:divBdr>
        <w:top w:val="none" w:sz="0" w:space="0" w:color="auto"/>
        <w:left w:val="none" w:sz="0" w:space="0" w:color="auto"/>
        <w:bottom w:val="none" w:sz="0" w:space="0" w:color="auto"/>
        <w:right w:val="none" w:sz="0" w:space="0" w:color="auto"/>
      </w:divBdr>
    </w:div>
    <w:div w:id="1715814405">
      <w:bodyDiv w:val="1"/>
      <w:marLeft w:val="0"/>
      <w:marRight w:val="0"/>
      <w:marTop w:val="0"/>
      <w:marBottom w:val="0"/>
      <w:divBdr>
        <w:top w:val="none" w:sz="0" w:space="0" w:color="auto"/>
        <w:left w:val="none" w:sz="0" w:space="0" w:color="auto"/>
        <w:bottom w:val="none" w:sz="0" w:space="0" w:color="auto"/>
        <w:right w:val="none" w:sz="0" w:space="0" w:color="auto"/>
      </w:divBdr>
    </w:div>
    <w:div w:id="1717044536">
      <w:bodyDiv w:val="1"/>
      <w:marLeft w:val="0"/>
      <w:marRight w:val="0"/>
      <w:marTop w:val="0"/>
      <w:marBottom w:val="0"/>
      <w:divBdr>
        <w:top w:val="none" w:sz="0" w:space="0" w:color="auto"/>
        <w:left w:val="none" w:sz="0" w:space="0" w:color="auto"/>
        <w:bottom w:val="none" w:sz="0" w:space="0" w:color="auto"/>
        <w:right w:val="none" w:sz="0" w:space="0" w:color="auto"/>
      </w:divBdr>
    </w:div>
    <w:div w:id="1717508376">
      <w:bodyDiv w:val="1"/>
      <w:marLeft w:val="0"/>
      <w:marRight w:val="0"/>
      <w:marTop w:val="0"/>
      <w:marBottom w:val="0"/>
      <w:divBdr>
        <w:top w:val="none" w:sz="0" w:space="0" w:color="auto"/>
        <w:left w:val="none" w:sz="0" w:space="0" w:color="auto"/>
        <w:bottom w:val="none" w:sz="0" w:space="0" w:color="auto"/>
        <w:right w:val="none" w:sz="0" w:space="0" w:color="auto"/>
      </w:divBdr>
    </w:div>
    <w:div w:id="1718696047">
      <w:bodyDiv w:val="1"/>
      <w:marLeft w:val="0"/>
      <w:marRight w:val="0"/>
      <w:marTop w:val="0"/>
      <w:marBottom w:val="0"/>
      <w:divBdr>
        <w:top w:val="none" w:sz="0" w:space="0" w:color="auto"/>
        <w:left w:val="none" w:sz="0" w:space="0" w:color="auto"/>
        <w:bottom w:val="none" w:sz="0" w:space="0" w:color="auto"/>
        <w:right w:val="none" w:sz="0" w:space="0" w:color="auto"/>
      </w:divBdr>
    </w:div>
    <w:div w:id="1728993495">
      <w:bodyDiv w:val="1"/>
      <w:marLeft w:val="0"/>
      <w:marRight w:val="0"/>
      <w:marTop w:val="0"/>
      <w:marBottom w:val="0"/>
      <w:divBdr>
        <w:top w:val="none" w:sz="0" w:space="0" w:color="auto"/>
        <w:left w:val="none" w:sz="0" w:space="0" w:color="auto"/>
        <w:bottom w:val="none" w:sz="0" w:space="0" w:color="auto"/>
        <w:right w:val="none" w:sz="0" w:space="0" w:color="auto"/>
      </w:divBdr>
    </w:div>
    <w:div w:id="1732195690">
      <w:bodyDiv w:val="1"/>
      <w:marLeft w:val="0"/>
      <w:marRight w:val="0"/>
      <w:marTop w:val="0"/>
      <w:marBottom w:val="0"/>
      <w:divBdr>
        <w:top w:val="none" w:sz="0" w:space="0" w:color="auto"/>
        <w:left w:val="none" w:sz="0" w:space="0" w:color="auto"/>
        <w:bottom w:val="none" w:sz="0" w:space="0" w:color="auto"/>
        <w:right w:val="none" w:sz="0" w:space="0" w:color="auto"/>
      </w:divBdr>
    </w:div>
    <w:div w:id="1733115602">
      <w:bodyDiv w:val="1"/>
      <w:marLeft w:val="0"/>
      <w:marRight w:val="0"/>
      <w:marTop w:val="0"/>
      <w:marBottom w:val="0"/>
      <w:divBdr>
        <w:top w:val="none" w:sz="0" w:space="0" w:color="auto"/>
        <w:left w:val="none" w:sz="0" w:space="0" w:color="auto"/>
        <w:bottom w:val="none" w:sz="0" w:space="0" w:color="auto"/>
        <w:right w:val="none" w:sz="0" w:space="0" w:color="auto"/>
      </w:divBdr>
    </w:div>
    <w:div w:id="1749812104">
      <w:bodyDiv w:val="1"/>
      <w:marLeft w:val="0"/>
      <w:marRight w:val="0"/>
      <w:marTop w:val="0"/>
      <w:marBottom w:val="0"/>
      <w:divBdr>
        <w:top w:val="none" w:sz="0" w:space="0" w:color="auto"/>
        <w:left w:val="none" w:sz="0" w:space="0" w:color="auto"/>
        <w:bottom w:val="none" w:sz="0" w:space="0" w:color="auto"/>
        <w:right w:val="none" w:sz="0" w:space="0" w:color="auto"/>
      </w:divBdr>
    </w:div>
    <w:div w:id="1749886594">
      <w:bodyDiv w:val="1"/>
      <w:marLeft w:val="0"/>
      <w:marRight w:val="0"/>
      <w:marTop w:val="0"/>
      <w:marBottom w:val="0"/>
      <w:divBdr>
        <w:top w:val="none" w:sz="0" w:space="0" w:color="auto"/>
        <w:left w:val="none" w:sz="0" w:space="0" w:color="auto"/>
        <w:bottom w:val="none" w:sz="0" w:space="0" w:color="auto"/>
        <w:right w:val="none" w:sz="0" w:space="0" w:color="auto"/>
      </w:divBdr>
    </w:div>
    <w:div w:id="1757631040">
      <w:bodyDiv w:val="1"/>
      <w:marLeft w:val="0"/>
      <w:marRight w:val="0"/>
      <w:marTop w:val="0"/>
      <w:marBottom w:val="0"/>
      <w:divBdr>
        <w:top w:val="none" w:sz="0" w:space="0" w:color="auto"/>
        <w:left w:val="none" w:sz="0" w:space="0" w:color="auto"/>
        <w:bottom w:val="none" w:sz="0" w:space="0" w:color="auto"/>
        <w:right w:val="none" w:sz="0" w:space="0" w:color="auto"/>
      </w:divBdr>
    </w:div>
    <w:div w:id="1760980052">
      <w:bodyDiv w:val="1"/>
      <w:marLeft w:val="0"/>
      <w:marRight w:val="0"/>
      <w:marTop w:val="0"/>
      <w:marBottom w:val="0"/>
      <w:divBdr>
        <w:top w:val="none" w:sz="0" w:space="0" w:color="auto"/>
        <w:left w:val="none" w:sz="0" w:space="0" w:color="auto"/>
        <w:bottom w:val="none" w:sz="0" w:space="0" w:color="auto"/>
        <w:right w:val="none" w:sz="0" w:space="0" w:color="auto"/>
      </w:divBdr>
    </w:div>
    <w:div w:id="1761413546">
      <w:bodyDiv w:val="1"/>
      <w:marLeft w:val="0"/>
      <w:marRight w:val="0"/>
      <w:marTop w:val="0"/>
      <w:marBottom w:val="0"/>
      <w:divBdr>
        <w:top w:val="none" w:sz="0" w:space="0" w:color="auto"/>
        <w:left w:val="none" w:sz="0" w:space="0" w:color="auto"/>
        <w:bottom w:val="none" w:sz="0" w:space="0" w:color="auto"/>
        <w:right w:val="none" w:sz="0" w:space="0" w:color="auto"/>
      </w:divBdr>
    </w:div>
    <w:div w:id="1763603042">
      <w:bodyDiv w:val="1"/>
      <w:marLeft w:val="0"/>
      <w:marRight w:val="0"/>
      <w:marTop w:val="0"/>
      <w:marBottom w:val="0"/>
      <w:divBdr>
        <w:top w:val="none" w:sz="0" w:space="0" w:color="auto"/>
        <w:left w:val="none" w:sz="0" w:space="0" w:color="auto"/>
        <w:bottom w:val="none" w:sz="0" w:space="0" w:color="auto"/>
        <w:right w:val="none" w:sz="0" w:space="0" w:color="auto"/>
      </w:divBdr>
    </w:div>
    <w:div w:id="1765766685">
      <w:bodyDiv w:val="1"/>
      <w:marLeft w:val="0"/>
      <w:marRight w:val="0"/>
      <w:marTop w:val="0"/>
      <w:marBottom w:val="0"/>
      <w:divBdr>
        <w:top w:val="none" w:sz="0" w:space="0" w:color="auto"/>
        <w:left w:val="none" w:sz="0" w:space="0" w:color="auto"/>
        <w:bottom w:val="none" w:sz="0" w:space="0" w:color="auto"/>
        <w:right w:val="none" w:sz="0" w:space="0" w:color="auto"/>
      </w:divBdr>
    </w:div>
    <w:div w:id="1767532357">
      <w:bodyDiv w:val="1"/>
      <w:marLeft w:val="0"/>
      <w:marRight w:val="0"/>
      <w:marTop w:val="0"/>
      <w:marBottom w:val="0"/>
      <w:divBdr>
        <w:top w:val="none" w:sz="0" w:space="0" w:color="auto"/>
        <w:left w:val="none" w:sz="0" w:space="0" w:color="auto"/>
        <w:bottom w:val="none" w:sz="0" w:space="0" w:color="auto"/>
        <w:right w:val="none" w:sz="0" w:space="0" w:color="auto"/>
      </w:divBdr>
    </w:div>
    <w:div w:id="1772820097">
      <w:bodyDiv w:val="1"/>
      <w:marLeft w:val="0"/>
      <w:marRight w:val="0"/>
      <w:marTop w:val="0"/>
      <w:marBottom w:val="0"/>
      <w:divBdr>
        <w:top w:val="none" w:sz="0" w:space="0" w:color="auto"/>
        <w:left w:val="none" w:sz="0" w:space="0" w:color="auto"/>
        <w:bottom w:val="none" w:sz="0" w:space="0" w:color="auto"/>
        <w:right w:val="none" w:sz="0" w:space="0" w:color="auto"/>
      </w:divBdr>
    </w:div>
    <w:div w:id="1772967907">
      <w:bodyDiv w:val="1"/>
      <w:marLeft w:val="0"/>
      <w:marRight w:val="0"/>
      <w:marTop w:val="0"/>
      <w:marBottom w:val="0"/>
      <w:divBdr>
        <w:top w:val="none" w:sz="0" w:space="0" w:color="auto"/>
        <w:left w:val="none" w:sz="0" w:space="0" w:color="auto"/>
        <w:bottom w:val="none" w:sz="0" w:space="0" w:color="auto"/>
        <w:right w:val="none" w:sz="0" w:space="0" w:color="auto"/>
      </w:divBdr>
    </w:div>
    <w:div w:id="1778286325">
      <w:bodyDiv w:val="1"/>
      <w:marLeft w:val="0"/>
      <w:marRight w:val="0"/>
      <w:marTop w:val="0"/>
      <w:marBottom w:val="0"/>
      <w:divBdr>
        <w:top w:val="none" w:sz="0" w:space="0" w:color="auto"/>
        <w:left w:val="none" w:sz="0" w:space="0" w:color="auto"/>
        <w:bottom w:val="none" w:sz="0" w:space="0" w:color="auto"/>
        <w:right w:val="none" w:sz="0" w:space="0" w:color="auto"/>
      </w:divBdr>
    </w:div>
    <w:div w:id="1782262755">
      <w:bodyDiv w:val="1"/>
      <w:marLeft w:val="0"/>
      <w:marRight w:val="0"/>
      <w:marTop w:val="0"/>
      <w:marBottom w:val="0"/>
      <w:divBdr>
        <w:top w:val="none" w:sz="0" w:space="0" w:color="auto"/>
        <w:left w:val="none" w:sz="0" w:space="0" w:color="auto"/>
        <w:bottom w:val="none" w:sz="0" w:space="0" w:color="auto"/>
        <w:right w:val="none" w:sz="0" w:space="0" w:color="auto"/>
      </w:divBdr>
    </w:div>
    <w:div w:id="1795513524">
      <w:bodyDiv w:val="1"/>
      <w:marLeft w:val="0"/>
      <w:marRight w:val="0"/>
      <w:marTop w:val="0"/>
      <w:marBottom w:val="0"/>
      <w:divBdr>
        <w:top w:val="none" w:sz="0" w:space="0" w:color="auto"/>
        <w:left w:val="none" w:sz="0" w:space="0" w:color="auto"/>
        <w:bottom w:val="none" w:sz="0" w:space="0" w:color="auto"/>
        <w:right w:val="none" w:sz="0" w:space="0" w:color="auto"/>
      </w:divBdr>
    </w:div>
    <w:div w:id="1796368525">
      <w:bodyDiv w:val="1"/>
      <w:marLeft w:val="0"/>
      <w:marRight w:val="0"/>
      <w:marTop w:val="0"/>
      <w:marBottom w:val="0"/>
      <w:divBdr>
        <w:top w:val="none" w:sz="0" w:space="0" w:color="auto"/>
        <w:left w:val="none" w:sz="0" w:space="0" w:color="auto"/>
        <w:bottom w:val="none" w:sz="0" w:space="0" w:color="auto"/>
        <w:right w:val="none" w:sz="0" w:space="0" w:color="auto"/>
      </w:divBdr>
    </w:div>
    <w:div w:id="1803309230">
      <w:bodyDiv w:val="1"/>
      <w:marLeft w:val="0"/>
      <w:marRight w:val="0"/>
      <w:marTop w:val="0"/>
      <w:marBottom w:val="0"/>
      <w:divBdr>
        <w:top w:val="none" w:sz="0" w:space="0" w:color="auto"/>
        <w:left w:val="none" w:sz="0" w:space="0" w:color="auto"/>
        <w:bottom w:val="none" w:sz="0" w:space="0" w:color="auto"/>
        <w:right w:val="none" w:sz="0" w:space="0" w:color="auto"/>
      </w:divBdr>
    </w:div>
    <w:div w:id="1805537977">
      <w:bodyDiv w:val="1"/>
      <w:marLeft w:val="0"/>
      <w:marRight w:val="0"/>
      <w:marTop w:val="0"/>
      <w:marBottom w:val="0"/>
      <w:divBdr>
        <w:top w:val="none" w:sz="0" w:space="0" w:color="auto"/>
        <w:left w:val="none" w:sz="0" w:space="0" w:color="auto"/>
        <w:bottom w:val="none" w:sz="0" w:space="0" w:color="auto"/>
        <w:right w:val="none" w:sz="0" w:space="0" w:color="auto"/>
      </w:divBdr>
    </w:div>
    <w:div w:id="1809468361">
      <w:bodyDiv w:val="1"/>
      <w:marLeft w:val="0"/>
      <w:marRight w:val="0"/>
      <w:marTop w:val="0"/>
      <w:marBottom w:val="0"/>
      <w:divBdr>
        <w:top w:val="none" w:sz="0" w:space="0" w:color="auto"/>
        <w:left w:val="none" w:sz="0" w:space="0" w:color="auto"/>
        <w:bottom w:val="none" w:sz="0" w:space="0" w:color="auto"/>
        <w:right w:val="none" w:sz="0" w:space="0" w:color="auto"/>
      </w:divBdr>
    </w:div>
    <w:div w:id="1810123510">
      <w:bodyDiv w:val="1"/>
      <w:marLeft w:val="0"/>
      <w:marRight w:val="0"/>
      <w:marTop w:val="0"/>
      <w:marBottom w:val="0"/>
      <w:divBdr>
        <w:top w:val="none" w:sz="0" w:space="0" w:color="auto"/>
        <w:left w:val="none" w:sz="0" w:space="0" w:color="auto"/>
        <w:bottom w:val="none" w:sz="0" w:space="0" w:color="auto"/>
        <w:right w:val="none" w:sz="0" w:space="0" w:color="auto"/>
      </w:divBdr>
    </w:div>
    <w:div w:id="1813862129">
      <w:bodyDiv w:val="1"/>
      <w:marLeft w:val="0"/>
      <w:marRight w:val="0"/>
      <w:marTop w:val="0"/>
      <w:marBottom w:val="0"/>
      <w:divBdr>
        <w:top w:val="none" w:sz="0" w:space="0" w:color="auto"/>
        <w:left w:val="none" w:sz="0" w:space="0" w:color="auto"/>
        <w:bottom w:val="none" w:sz="0" w:space="0" w:color="auto"/>
        <w:right w:val="none" w:sz="0" w:space="0" w:color="auto"/>
      </w:divBdr>
    </w:div>
    <w:div w:id="1816683873">
      <w:bodyDiv w:val="1"/>
      <w:marLeft w:val="0"/>
      <w:marRight w:val="0"/>
      <w:marTop w:val="0"/>
      <w:marBottom w:val="0"/>
      <w:divBdr>
        <w:top w:val="none" w:sz="0" w:space="0" w:color="auto"/>
        <w:left w:val="none" w:sz="0" w:space="0" w:color="auto"/>
        <w:bottom w:val="none" w:sz="0" w:space="0" w:color="auto"/>
        <w:right w:val="none" w:sz="0" w:space="0" w:color="auto"/>
      </w:divBdr>
    </w:div>
    <w:div w:id="1818304937">
      <w:bodyDiv w:val="1"/>
      <w:marLeft w:val="0"/>
      <w:marRight w:val="0"/>
      <w:marTop w:val="0"/>
      <w:marBottom w:val="0"/>
      <w:divBdr>
        <w:top w:val="none" w:sz="0" w:space="0" w:color="auto"/>
        <w:left w:val="none" w:sz="0" w:space="0" w:color="auto"/>
        <w:bottom w:val="none" w:sz="0" w:space="0" w:color="auto"/>
        <w:right w:val="none" w:sz="0" w:space="0" w:color="auto"/>
      </w:divBdr>
    </w:div>
    <w:div w:id="1818690878">
      <w:bodyDiv w:val="1"/>
      <w:marLeft w:val="0"/>
      <w:marRight w:val="0"/>
      <w:marTop w:val="0"/>
      <w:marBottom w:val="0"/>
      <w:divBdr>
        <w:top w:val="none" w:sz="0" w:space="0" w:color="auto"/>
        <w:left w:val="none" w:sz="0" w:space="0" w:color="auto"/>
        <w:bottom w:val="none" w:sz="0" w:space="0" w:color="auto"/>
        <w:right w:val="none" w:sz="0" w:space="0" w:color="auto"/>
      </w:divBdr>
    </w:div>
    <w:div w:id="1822497648">
      <w:bodyDiv w:val="1"/>
      <w:marLeft w:val="0"/>
      <w:marRight w:val="0"/>
      <w:marTop w:val="0"/>
      <w:marBottom w:val="0"/>
      <w:divBdr>
        <w:top w:val="none" w:sz="0" w:space="0" w:color="auto"/>
        <w:left w:val="none" w:sz="0" w:space="0" w:color="auto"/>
        <w:bottom w:val="none" w:sz="0" w:space="0" w:color="auto"/>
        <w:right w:val="none" w:sz="0" w:space="0" w:color="auto"/>
      </w:divBdr>
    </w:div>
    <w:div w:id="1822965011">
      <w:bodyDiv w:val="1"/>
      <w:marLeft w:val="0"/>
      <w:marRight w:val="0"/>
      <w:marTop w:val="0"/>
      <w:marBottom w:val="0"/>
      <w:divBdr>
        <w:top w:val="none" w:sz="0" w:space="0" w:color="auto"/>
        <w:left w:val="none" w:sz="0" w:space="0" w:color="auto"/>
        <w:bottom w:val="none" w:sz="0" w:space="0" w:color="auto"/>
        <w:right w:val="none" w:sz="0" w:space="0" w:color="auto"/>
      </w:divBdr>
    </w:div>
    <w:div w:id="1828597214">
      <w:bodyDiv w:val="1"/>
      <w:marLeft w:val="0"/>
      <w:marRight w:val="0"/>
      <w:marTop w:val="0"/>
      <w:marBottom w:val="0"/>
      <w:divBdr>
        <w:top w:val="none" w:sz="0" w:space="0" w:color="auto"/>
        <w:left w:val="none" w:sz="0" w:space="0" w:color="auto"/>
        <w:bottom w:val="none" w:sz="0" w:space="0" w:color="auto"/>
        <w:right w:val="none" w:sz="0" w:space="0" w:color="auto"/>
      </w:divBdr>
    </w:div>
    <w:div w:id="1829132701">
      <w:bodyDiv w:val="1"/>
      <w:marLeft w:val="0"/>
      <w:marRight w:val="0"/>
      <w:marTop w:val="0"/>
      <w:marBottom w:val="0"/>
      <w:divBdr>
        <w:top w:val="none" w:sz="0" w:space="0" w:color="auto"/>
        <w:left w:val="none" w:sz="0" w:space="0" w:color="auto"/>
        <w:bottom w:val="none" w:sz="0" w:space="0" w:color="auto"/>
        <w:right w:val="none" w:sz="0" w:space="0" w:color="auto"/>
      </w:divBdr>
    </w:div>
    <w:div w:id="1829250071">
      <w:bodyDiv w:val="1"/>
      <w:marLeft w:val="0"/>
      <w:marRight w:val="0"/>
      <w:marTop w:val="0"/>
      <w:marBottom w:val="0"/>
      <w:divBdr>
        <w:top w:val="none" w:sz="0" w:space="0" w:color="auto"/>
        <w:left w:val="none" w:sz="0" w:space="0" w:color="auto"/>
        <w:bottom w:val="none" w:sz="0" w:space="0" w:color="auto"/>
        <w:right w:val="none" w:sz="0" w:space="0" w:color="auto"/>
      </w:divBdr>
    </w:div>
    <w:div w:id="1831363300">
      <w:bodyDiv w:val="1"/>
      <w:marLeft w:val="0"/>
      <w:marRight w:val="0"/>
      <w:marTop w:val="0"/>
      <w:marBottom w:val="0"/>
      <w:divBdr>
        <w:top w:val="none" w:sz="0" w:space="0" w:color="auto"/>
        <w:left w:val="none" w:sz="0" w:space="0" w:color="auto"/>
        <w:bottom w:val="none" w:sz="0" w:space="0" w:color="auto"/>
        <w:right w:val="none" w:sz="0" w:space="0" w:color="auto"/>
      </w:divBdr>
    </w:div>
    <w:div w:id="1834105625">
      <w:bodyDiv w:val="1"/>
      <w:marLeft w:val="0"/>
      <w:marRight w:val="0"/>
      <w:marTop w:val="0"/>
      <w:marBottom w:val="0"/>
      <w:divBdr>
        <w:top w:val="none" w:sz="0" w:space="0" w:color="auto"/>
        <w:left w:val="none" w:sz="0" w:space="0" w:color="auto"/>
        <w:bottom w:val="none" w:sz="0" w:space="0" w:color="auto"/>
        <w:right w:val="none" w:sz="0" w:space="0" w:color="auto"/>
      </w:divBdr>
    </w:div>
    <w:div w:id="1840198559">
      <w:bodyDiv w:val="1"/>
      <w:marLeft w:val="0"/>
      <w:marRight w:val="0"/>
      <w:marTop w:val="0"/>
      <w:marBottom w:val="0"/>
      <w:divBdr>
        <w:top w:val="none" w:sz="0" w:space="0" w:color="auto"/>
        <w:left w:val="none" w:sz="0" w:space="0" w:color="auto"/>
        <w:bottom w:val="none" w:sz="0" w:space="0" w:color="auto"/>
        <w:right w:val="none" w:sz="0" w:space="0" w:color="auto"/>
      </w:divBdr>
    </w:div>
    <w:div w:id="1841459611">
      <w:bodyDiv w:val="1"/>
      <w:marLeft w:val="0"/>
      <w:marRight w:val="0"/>
      <w:marTop w:val="0"/>
      <w:marBottom w:val="0"/>
      <w:divBdr>
        <w:top w:val="none" w:sz="0" w:space="0" w:color="auto"/>
        <w:left w:val="none" w:sz="0" w:space="0" w:color="auto"/>
        <w:bottom w:val="none" w:sz="0" w:space="0" w:color="auto"/>
        <w:right w:val="none" w:sz="0" w:space="0" w:color="auto"/>
      </w:divBdr>
    </w:div>
    <w:div w:id="1846941378">
      <w:bodyDiv w:val="1"/>
      <w:marLeft w:val="0"/>
      <w:marRight w:val="0"/>
      <w:marTop w:val="0"/>
      <w:marBottom w:val="0"/>
      <w:divBdr>
        <w:top w:val="none" w:sz="0" w:space="0" w:color="auto"/>
        <w:left w:val="none" w:sz="0" w:space="0" w:color="auto"/>
        <w:bottom w:val="none" w:sz="0" w:space="0" w:color="auto"/>
        <w:right w:val="none" w:sz="0" w:space="0" w:color="auto"/>
      </w:divBdr>
    </w:div>
    <w:div w:id="1850556718">
      <w:bodyDiv w:val="1"/>
      <w:marLeft w:val="0"/>
      <w:marRight w:val="0"/>
      <w:marTop w:val="0"/>
      <w:marBottom w:val="0"/>
      <w:divBdr>
        <w:top w:val="none" w:sz="0" w:space="0" w:color="auto"/>
        <w:left w:val="none" w:sz="0" w:space="0" w:color="auto"/>
        <w:bottom w:val="none" w:sz="0" w:space="0" w:color="auto"/>
        <w:right w:val="none" w:sz="0" w:space="0" w:color="auto"/>
      </w:divBdr>
    </w:div>
    <w:div w:id="1863860890">
      <w:bodyDiv w:val="1"/>
      <w:marLeft w:val="0"/>
      <w:marRight w:val="0"/>
      <w:marTop w:val="0"/>
      <w:marBottom w:val="0"/>
      <w:divBdr>
        <w:top w:val="none" w:sz="0" w:space="0" w:color="auto"/>
        <w:left w:val="none" w:sz="0" w:space="0" w:color="auto"/>
        <w:bottom w:val="none" w:sz="0" w:space="0" w:color="auto"/>
        <w:right w:val="none" w:sz="0" w:space="0" w:color="auto"/>
      </w:divBdr>
    </w:div>
    <w:div w:id="1866287750">
      <w:bodyDiv w:val="1"/>
      <w:marLeft w:val="0"/>
      <w:marRight w:val="0"/>
      <w:marTop w:val="0"/>
      <w:marBottom w:val="0"/>
      <w:divBdr>
        <w:top w:val="none" w:sz="0" w:space="0" w:color="auto"/>
        <w:left w:val="none" w:sz="0" w:space="0" w:color="auto"/>
        <w:bottom w:val="none" w:sz="0" w:space="0" w:color="auto"/>
        <w:right w:val="none" w:sz="0" w:space="0" w:color="auto"/>
      </w:divBdr>
    </w:div>
    <w:div w:id="1867206728">
      <w:bodyDiv w:val="1"/>
      <w:marLeft w:val="0"/>
      <w:marRight w:val="0"/>
      <w:marTop w:val="0"/>
      <w:marBottom w:val="0"/>
      <w:divBdr>
        <w:top w:val="none" w:sz="0" w:space="0" w:color="auto"/>
        <w:left w:val="none" w:sz="0" w:space="0" w:color="auto"/>
        <w:bottom w:val="none" w:sz="0" w:space="0" w:color="auto"/>
        <w:right w:val="none" w:sz="0" w:space="0" w:color="auto"/>
      </w:divBdr>
    </w:div>
    <w:div w:id="1869029445">
      <w:bodyDiv w:val="1"/>
      <w:marLeft w:val="0"/>
      <w:marRight w:val="0"/>
      <w:marTop w:val="0"/>
      <w:marBottom w:val="0"/>
      <w:divBdr>
        <w:top w:val="none" w:sz="0" w:space="0" w:color="auto"/>
        <w:left w:val="none" w:sz="0" w:space="0" w:color="auto"/>
        <w:bottom w:val="none" w:sz="0" w:space="0" w:color="auto"/>
        <w:right w:val="none" w:sz="0" w:space="0" w:color="auto"/>
      </w:divBdr>
    </w:div>
    <w:div w:id="1871145349">
      <w:bodyDiv w:val="1"/>
      <w:marLeft w:val="0"/>
      <w:marRight w:val="0"/>
      <w:marTop w:val="0"/>
      <w:marBottom w:val="0"/>
      <w:divBdr>
        <w:top w:val="none" w:sz="0" w:space="0" w:color="auto"/>
        <w:left w:val="none" w:sz="0" w:space="0" w:color="auto"/>
        <w:bottom w:val="none" w:sz="0" w:space="0" w:color="auto"/>
        <w:right w:val="none" w:sz="0" w:space="0" w:color="auto"/>
      </w:divBdr>
    </w:div>
    <w:div w:id="1875802686">
      <w:bodyDiv w:val="1"/>
      <w:marLeft w:val="0"/>
      <w:marRight w:val="0"/>
      <w:marTop w:val="0"/>
      <w:marBottom w:val="0"/>
      <w:divBdr>
        <w:top w:val="none" w:sz="0" w:space="0" w:color="auto"/>
        <w:left w:val="none" w:sz="0" w:space="0" w:color="auto"/>
        <w:bottom w:val="none" w:sz="0" w:space="0" w:color="auto"/>
        <w:right w:val="none" w:sz="0" w:space="0" w:color="auto"/>
      </w:divBdr>
    </w:div>
    <w:div w:id="1876459281">
      <w:bodyDiv w:val="1"/>
      <w:marLeft w:val="0"/>
      <w:marRight w:val="0"/>
      <w:marTop w:val="0"/>
      <w:marBottom w:val="0"/>
      <w:divBdr>
        <w:top w:val="none" w:sz="0" w:space="0" w:color="auto"/>
        <w:left w:val="none" w:sz="0" w:space="0" w:color="auto"/>
        <w:bottom w:val="none" w:sz="0" w:space="0" w:color="auto"/>
        <w:right w:val="none" w:sz="0" w:space="0" w:color="auto"/>
      </w:divBdr>
    </w:div>
    <w:div w:id="1878469148">
      <w:bodyDiv w:val="1"/>
      <w:marLeft w:val="0"/>
      <w:marRight w:val="0"/>
      <w:marTop w:val="0"/>
      <w:marBottom w:val="0"/>
      <w:divBdr>
        <w:top w:val="none" w:sz="0" w:space="0" w:color="auto"/>
        <w:left w:val="none" w:sz="0" w:space="0" w:color="auto"/>
        <w:bottom w:val="none" w:sz="0" w:space="0" w:color="auto"/>
        <w:right w:val="none" w:sz="0" w:space="0" w:color="auto"/>
      </w:divBdr>
    </w:div>
    <w:div w:id="1878734984">
      <w:bodyDiv w:val="1"/>
      <w:marLeft w:val="0"/>
      <w:marRight w:val="0"/>
      <w:marTop w:val="0"/>
      <w:marBottom w:val="0"/>
      <w:divBdr>
        <w:top w:val="none" w:sz="0" w:space="0" w:color="auto"/>
        <w:left w:val="none" w:sz="0" w:space="0" w:color="auto"/>
        <w:bottom w:val="none" w:sz="0" w:space="0" w:color="auto"/>
        <w:right w:val="none" w:sz="0" w:space="0" w:color="auto"/>
      </w:divBdr>
    </w:div>
    <w:div w:id="1879122332">
      <w:bodyDiv w:val="1"/>
      <w:marLeft w:val="0"/>
      <w:marRight w:val="0"/>
      <w:marTop w:val="0"/>
      <w:marBottom w:val="0"/>
      <w:divBdr>
        <w:top w:val="none" w:sz="0" w:space="0" w:color="auto"/>
        <w:left w:val="none" w:sz="0" w:space="0" w:color="auto"/>
        <w:bottom w:val="none" w:sz="0" w:space="0" w:color="auto"/>
        <w:right w:val="none" w:sz="0" w:space="0" w:color="auto"/>
      </w:divBdr>
    </w:div>
    <w:div w:id="1883665866">
      <w:bodyDiv w:val="1"/>
      <w:marLeft w:val="0"/>
      <w:marRight w:val="0"/>
      <w:marTop w:val="0"/>
      <w:marBottom w:val="0"/>
      <w:divBdr>
        <w:top w:val="none" w:sz="0" w:space="0" w:color="auto"/>
        <w:left w:val="none" w:sz="0" w:space="0" w:color="auto"/>
        <w:bottom w:val="none" w:sz="0" w:space="0" w:color="auto"/>
        <w:right w:val="none" w:sz="0" w:space="0" w:color="auto"/>
      </w:divBdr>
    </w:div>
    <w:div w:id="1885290277">
      <w:bodyDiv w:val="1"/>
      <w:marLeft w:val="0"/>
      <w:marRight w:val="0"/>
      <w:marTop w:val="0"/>
      <w:marBottom w:val="0"/>
      <w:divBdr>
        <w:top w:val="none" w:sz="0" w:space="0" w:color="auto"/>
        <w:left w:val="none" w:sz="0" w:space="0" w:color="auto"/>
        <w:bottom w:val="none" w:sz="0" w:space="0" w:color="auto"/>
        <w:right w:val="none" w:sz="0" w:space="0" w:color="auto"/>
      </w:divBdr>
    </w:div>
    <w:div w:id="1886064287">
      <w:bodyDiv w:val="1"/>
      <w:marLeft w:val="0"/>
      <w:marRight w:val="0"/>
      <w:marTop w:val="0"/>
      <w:marBottom w:val="0"/>
      <w:divBdr>
        <w:top w:val="none" w:sz="0" w:space="0" w:color="auto"/>
        <w:left w:val="none" w:sz="0" w:space="0" w:color="auto"/>
        <w:bottom w:val="none" w:sz="0" w:space="0" w:color="auto"/>
        <w:right w:val="none" w:sz="0" w:space="0" w:color="auto"/>
      </w:divBdr>
    </w:div>
    <w:div w:id="1889681803">
      <w:bodyDiv w:val="1"/>
      <w:marLeft w:val="0"/>
      <w:marRight w:val="0"/>
      <w:marTop w:val="0"/>
      <w:marBottom w:val="0"/>
      <w:divBdr>
        <w:top w:val="none" w:sz="0" w:space="0" w:color="auto"/>
        <w:left w:val="none" w:sz="0" w:space="0" w:color="auto"/>
        <w:bottom w:val="none" w:sz="0" w:space="0" w:color="auto"/>
        <w:right w:val="none" w:sz="0" w:space="0" w:color="auto"/>
      </w:divBdr>
    </w:div>
    <w:div w:id="1902866288">
      <w:bodyDiv w:val="1"/>
      <w:marLeft w:val="0"/>
      <w:marRight w:val="0"/>
      <w:marTop w:val="0"/>
      <w:marBottom w:val="0"/>
      <w:divBdr>
        <w:top w:val="none" w:sz="0" w:space="0" w:color="auto"/>
        <w:left w:val="none" w:sz="0" w:space="0" w:color="auto"/>
        <w:bottom w:val="none" w:sz="0" w:space="0" w:color="auto"/>
        <w:right w:val="none" w:sz="0" w:space="0" w:color="auto"/>
      </w:divBdr>
    </w:div>
    <w:div w:id="1903782975">
      <w:bodyDiv w:val="1"/>
      <w:marLeft w:val="0"/>
      <w:marRight w:val="0"/>
      <w:marTop w:val="0"/>
      <w:marBottom w:val="0"/>
      <w:divBdr>
        <w:top w:val="none" w:sz="0" w:space="0" w:color="auto"/>
        <w:left w:val="none" w:sz="0" w:space="0" w:color="auto"/>
        <w:bottom w:val="none" w:sz="0" w:space="0" w:color="auto"/>
        <w:right w:val="none" w:sz="0" w:space="0" w:color="auto"/>
      </w:divBdr>
    </w:div>
    <w:div w:id="1905021921">
      <w:bodyDiv w:val="1"/>
      <w:marLeft w:val="0"/>
      <w:marRight w:val="0"/>
      <w:marTop w:val="0"/>
      <w:marBottom w:val="0"/>
      <w:divBdr>
        <w:top w:val="none" w:sz="0" w:space="0" w:color="auto"/>
        <w:left w:val="none" w:sz="0" w:space="0" w:color="auto"/>
        <w:bottom w:val="none" w:sz="0" w:space="0" w:color="auto"/>
        <w:right w:val="none" w:sz="0" w:space="0" w:color="auto"/>
      </w:divBdr>
    </w:div>
    <w:div w:id="1908412873">
      <w:bodyDiv w:val="1"/>
      <w:marLeft w:val="0"/>
      <w:marRight w:val="0"/>
      <w:marTop w:val="0"/>
      <w:marBottom w:val="0"/>
      <w:divBdr>
        <w:top w:val="none" w:sz="0" w:space="0" w:color="auto"/>
        <w:left w:val="none" w:sz="0" w:space="0" w:color="auto"/>
        <w:bottom w:val="none" w:sz="0" w:space="0" w:color="auto"/>
        <w:right w:val="none" w:sz="0" w:space="0" w:color="auto"/>
      </w:divBdr>
    </w:div>
    <w:div w:id="1913999433">
      <w:bodyDiv w:val="1"/>
      <w:marLeft w:val="0"/>
      <w:marRight w:val="0"/>
      <w:marTop w:val="0"/>
      <w:marBottom w:val="0"/>
      <w:divBdr>
        <w:top w:val="none" w:sz="0" w:space="0" w:color="auto"/>
        <w:left w:val="none" w:sz="0" w:space="0" w:color="auto"/>
        <w:bottom w:val="none" w:sz="0" w:space="0" w:color="auto"/>
        <w:right w:val="none" w:sz="0" w:space="0" w:color="auto"/>
      </w:divBdr>
    </w:div>
    <w:div w:id="1914243237">
      <w:bodyDiv w:val="1"/>
      <w:marLeft w:val="0"/>
      <w:marRight w:val="0"/>
      <w:marTop w:val="0"/>
      <w:marBottom w:val="0"/>
      <w:divBdr>
        <w:top w:val="none" w:sz="0" w:space="0" w:color="auto"/>
        <w:left w:val="none" w:sz="0" w:space="0" w:color="auto"/>
        <w:bottom w:val="none" w:sz="0" w:space="0" w:color="auto"/>
        <w:right w:val="none" w:sz="0" w:space="0" w:color="auto"/>
      </w:divBdr>
    </w:div>
    <w:div w:id="1920480315">
      <w:bodyDiv w:val="1"/>
      <w:marLeft w:val="0"/>
      <w:marRight w:val="0"/>
      <w:marTop w:val="0"/>
      <w:marBottom w:val="0"/>
      <w:divBdr>
        <w:top w:val="none" w:sz="0" w:space="0" w:color="auto"/>
        <w:left w:val="none" w:sz="0" w:space="0" w:color="auto"/>
        <w:bottom w:val="none" w:sz="0" w:space="0" w:color="auto"/>
        <w:right w:val="none" w:sz="0" w:space="0" w:color="auto"/>
      </w:divBdr>
    </w:div>
    <w:div w:id="1922790452">
      <w:bodyDiv w:val="1"/>
      <w:marLeft w:val="0"/>
      <w:marRight w:val="0"/>
      <w:marTop w:val="0"/>
      <w:marBottom w:val="0"/>
      <w:divBdr>
        <w:top w:val="none" w:sz="0" w:space="0" w:color="auto"/>
        <w:left w:val="none" w:sz="0" w:space="0" w:color="auto"/>
        <w:bottom w:val="none" w:sz="0" w:space="0" w:color="auto"/>
        <w:right w:val="none" w:sz="0" w:space="0" w:color="auto"/>
      </w:divBdr>
    </w:div>
    <w:div w:id="1932155947">
      <w:bodyDiv w:val="1"/>
      <w:marLeft w:val="0"/>
      <w:marRight w:val="0"/>
      <w:marTop w:val="0"/>
      <w:marBottom w:val="0"/>
      <w:divBdr>
        <w:top w:val="none" w:sz="0" w:space="0" w:color="auto"/>
        <w:left w:val="none" w:sz="0" w:space="0" w:color="auto"/>
        <w:bottom w:val="none" w:sz="0" w:space="0" w:color="auto"/>
        <w:right w:val="none" w:sz="0" w:space="0" w:color="auto"/>
      </w:divBdr>
    </w:div>
    <w:div w:id="1934435900">
      <w:bodyDiv w:val="1"/>
      <w:marLeft w:val="0"/>
      <w:marRight w:val="0"/>
      <w:marTop w:val="0"/>
      <w:marBottom w:val="0"/>
      <w:divBdr>
        <w:top w:val="none" w:sz="0" w:space="0" w:color="auto"/>
        <w:left w:val="none" w:sz="0" w:space="0" w:color="auto"/>
        <w:bottom w:val="none" w:sz="0" w:space="0" w:color="auto"/>
        <w:right w:val="none" w:sz="0" w:space="0" w:color="auto"/>
      </w:divBdr>
    </w:div>
    <w:div w:id="1940604443">
      <w:bodyDiv w:val="1"/>
      <w:marLeft w:val="0"/>
      <w:marRight w:val="0"/>
      <w:marTop w:val="0"/>
      <w:marBottom w:val="0"/>
      <w:divBdr>
        <w:top w:val="none" w:sz="0" w:space="0" w:color="auto"/>
        <w:left w:val="none" w:sz="0" w:space="0" w:color="auto"/>
        <w:bottom w:val="none" w:sz="0" w:space="0" w:color="auto"/>
        <w:right w:val="none" w:sz="0" w:space="0" w:color="auto"/>
      </w:divBdr>
    </w:div>
    <w:div w:id="1941984020">
      <w:bodyDiv w:val="1"/>
      <w:marLeft w:val="0"/>
      <w:marRight w:val="0"/>
      <w:marTop w:val="0"/>
      <w:marBottom w:val="0"/>
      <w:divBdr>
        <w:top w:val="none" w:sz="0" w:space="0" w:color="auto"/>
        <w:left w:val="none" w:sz="0" w:space="0" w:color="auto"/>
        <w:bottom w:val="none" w:sz="0" w:space="0" w:color="auto"/>
        <w:right w:val="none" w:sz="0" w:space="0" w:color="auto"/>
      </w:divBdr>
    </w:div>
    <w:div w:id="1946693200">
      <w:bodyDiv w:val="1"/>
      <w:marLeft w:val="0"/>
      <w:marRight w:val="0"/>
      <w:marTop w:val="0"/>
      <w:marBottom w:val="0"/>
      <w:divBdr>
        <w:top w:val="none" w:sz="0" w:space="0" w:color="auto"/>
        <w:left w:val="none" w:sz="0" w:space="0" w:color="auto"/>
        <w:bottom w:val="none" w:sz="0" w:space="0" w:color="auto"/>
        <w:right w:val="none" w:sz="0" w:space="0" w:color="auto"/>
      </w:divBdr>
    </w:div>
    <w:div w:id="1947276051">
      <w:bodyDiv w:val="1"/>
      <w:marLeft w:val="0"/>
      <w:marRight w:val="0"/>
      <w:marTop w:val="0"/>
      <w:marBottom w:val="0"/>
      <w:divBdr>
        <w:top w:val="none" w:sz="0" w:space="0" w:color="auto"/>
        <w:left w:val="none" w:sz="0" w:space="0" w:color="auto"/>
        <w:bottom w:val="none" w:sz="0" w:space="0" w:color="auto"/>
        <w:right w:val="none" w:sz="0" w:space="0" w:color="auto"/>
      </w:divBdr>
    </w:div>
    <w:div w:id="1949503988">
      <w:bodyDiv w:val="1"/>
      <w:marLeft w:val="0"/>
      <w:marRight w:val="0"/>
      <w:marTop w:val="0"/>
      <w:marBottom w:val="0"/>
      <w:divBdr>
        <w:top w:val="none" w:sz="0" w:space="0" w:color="auto"/>
        <w:left w:val="none" w:sz="0" w:space="0" w:color="auto"/>
        <w:bottom w:val="none" w:sz="0" w:space="0" w:color="auto"/>
        <w:right w:val="none" w:sz="0" w:space="0" w:color="auto"/>
      </w:divBdr>
    </w:div>
    <w:div w:id="1959289755">
      <w:bodyDiv w:val="1"/>
      <w:marLeft w:val="0"/>
      <w:marRight w:val="0"/>
      <w:marTop w:val="0"/>
      <w:marBottom w:val="0"/>
      <w:divBdr>
        <w:top w:val="none" w:sz="0" w:space="0" w:color="auto"/>
        <w:left w:val="none" w:sz="0" w:space="0" w:color="auto"/>
        <w:bottom w:val="none" w:sz="0" w:space="0" w:color="auto"/>
        <w:right w:val="none" w:sz="0" w:space="0" w:color="auto"/>
      </w:divBdr>
    </w:div>
    <w:div w:id="1962029312">
      <w:bodyDiv w:val="1"/>
      <w:marLeft w:val="0"/>
      <w:marRight w:val="0"/>
      <w:marTop w:val="0"/>
      <w:marBottom w:val="0"/>
      <w:divBdr>
        <w:top w:val="none" w:sz="0" w:space="0" w:color="auto"/>
        <w:left w:val="none" w:sz="0" w:space="0" w:color="auto"/>
        <w:bottom w:val="none" w:sz="0" w:space="0" w:color="auto"/>
        <w:right w:val="none" w:sz="0" w:space="0" w:color="auto"/>
      </w:divBdr>
    </w:div>
    <w:div w:id="1965034359">
      <w:bodyDiv w:val="1"/>
      <w:marLeft w:val="0"/>
      <w:marRight w:val="0"/>
      <w:marTop w:val="0"/>
      <w:marBottom w:val="0"/>
      <w:divBdr>
        <w:top w:val="none" w:sz="0" w:space="0" w:color="auto"/>
        <w:left w:val="none" w:sz="0" w:space="0" w:color="auto"/>
        <w:bottom w:val="none" w:sz="0" w:space="0" w:color="auto"/>
        <w:right w:val="none" w:sz="0" w:space="0" w:color="auto"/>
      </w:divBdr>
    </w:div>
    <w:div w:id="1968654711">
      <w:bodyDiv w:val="1"/>
      <w:marLeft w:val="0"/>
      <w:marRight w:val="0"/>
      <w:marTop w:val="0"/>
      <w:marBottom w:val="0"/>
      <w:divBdr>
        <w:top w:val="none" w:sz="0" w:space="0" w:color="auto"/>
        <w:left w:val="none" w:sz="0" w:space="0" w:color="auto"/>
        <w:bottom w:val="none" w:sz="0" w:space="0" w:color="auto"/>
        <w:right w:val="none" w:sz="0" w:space="0" w:color="auto"/>
      </w:divBdr>
    </w:div>
    <w:div w:id="1968850292">
      <w:bodyDiv w:val="1"/>
      <w:marLeft w:val="0"/>
      <w:marRight w:val="0"/>
      <w:marTop w:val="0"/>
      <w:marBottom w:val="0"/>
      <w:divBdr>
        <w:top w:val="none" w:sz="0" w:space="0" w:color="auto"/>
        <w:left w:val="none" w:sz="0" w:space="0" w:color="auto"/>
        <w:bottom w:val="none" w:sz="0" w:space="0" w:color="auto"/>
        <w:right w:val="none" w:sz="0" w:space="0" w:color="auto"/>
      </w:divBdr>
    </w:div>
    <w:div w:id="1970698542">
      <w:bodyDiv w:val="1"/>
      <w:marLeft w:val="0"/>
      <w:marRight w:val="0"/>
      <w:marTop w:val="0"/>
      <w:marBottom w:val="0"/>
      <w:divBdr>
        <w:top w:val="none" w:sz="0" w:space="0" w:color="auto"/>
        <w:left w:val="none" w:sz="0" w:space="0" w:color="auto"/>
        <w:bottom w:val="none" w:sz="0" w:space="0" w:color="auto"/>
        <w:right w:val="none" w:sz="0" w:space="0" w:color="auto"/>
      </w:divBdr>
    </w:div>
    <w:div w:id="1971276676">
      <w:bodyDiv w:val="1"/>
      <w:marLeft w:val="0"/>
      <w:marRight w:val="0"/>
      <w:marTop w:val="0"/>
      <w:marBottom w:val="0"/>
      <w:divBdr>
        <w:top w:val="none" w:sz="0" w:space="0" w:color="auto"/>
        <w:left w:val="none" w:sz="0" w:space="0" w:color="auto"/>
        <w:bottom w:val="none" w:sz="0" w:space="0" w:color="auto"/>
        <w:right w:val="none" w:sz="0" w:space="0" w:color="auto"/>
      </w:divBdr>
    </w:div>
    <w:div w:id="1973361232">
      <w:bodyDiv w:val="1"/>
      <w:marLeft w:val="0"/>
      <w:marRight w:val="0"/>
      <w:marTop w:val="0"/>
      <w:marBottom w:val="0"/>
      <w:divBdr>
        <w:top w:val="none" w:sz="0" w:space="0" w:color="auto"/>
        <w:left w:val="none" w:sz="0" w:space="0" w:color="auto"/>
        <w:bottom w:val="none" w:sz="0" w:space="0" w:color="auto"/>
        <w:right w:val="none" w:sz="0" w:space="0" w:color="auto"/>
      </w:divBdr>
    </w:div>
    <w:div w:id="1978290935">
      <w:bodyDiv w:val="1"/>
      <w:marLeft w:val="0"/>
      <w:marRight w:val="0"/>
      <w:marTop w:val="0"/>
      <w:marBottom w:val="0"/>
      <w:divBdr>
        <w:top w:val="none" w:sz="0" w:space="0" w:color="auto"/>
        <w:left w:val="none" w:sz="0" w:space="0" w:color="auto"/>
        <w:bottom w:val="none" w:sz="0" w:space="0" w:color="auto"/>
        <w:right w:val="none" w:sz="0" w:space="0" w:color="auto"/>
      </w:divBdr>
    </w:div>
    <w:div w:id="1979795789">
      <w:bodyDiv w:val="1"/>
      <w:marLeft w:val="0"/>
      <w:marRight w:val="0"/>
      <w:marTop w:val="0"/>
      <w:marBottom w:val="0"/>
      <w:divBdr>
        <w:top w:val="none" w:sz="0" w:space="0" w:color="auto"/>
        <w:left w:val="none" w:sz="0" w:space="0" w:color="auto"/>
        <w:bottom w:val="none" w:sz="0" w:space="0" w:color="auto"/>
        <w:right w:val="none" w:sz="0" w:space="0" w:color="auto"/>
      </w:divBdr>
    </w:div>
    <w:div w:id="1991404186">
      <w:bodyDiv w:val="1"/>
      <w:marLeft w:val="0"/>
      <w:marRight w:val="0"/>
      <w:marTop w:val="0"/>
      <w:marBottom w:val="0"/>
      <w:divBdr>
        <w:top w:val="none" w:sz="0" w:space="0" w:color="auto"/>
        <w:left w:val="none" w:sz="0" w:space="0" w:color="auto"/>
        <w:bottom w:val="none" w:sz="0" w:space="0" w:color="auto"/>
        <w:right w:val="none" w:sz="0" w:space="0" w:color="auto"/>
      </w:divBdr>
    </w:div>
    <w:div w:id="1991665053">
      <w:bodyDiv w:val="1"/>
      <w:marLeft w:val="0"/>
      <w:marRight w:val="0"/>
      <w:marTop w:val="0"/>
      <w:marBottom w:val="0"/>
      <w:divBdr>
        <w:top w:val="none" w:sz="0" w:space="0" w:color="auto"/>
        <w:left w:val="none" w:sz="0" w:space="0" w:color="auto"/>
        <w:bottom w:val="none" w:sz="0" w:space="0" w:color="auto"/>
        <w:right w:val="none" w:sz="0" w:space="0" w:color="auto"/>
      </w:divBdr>
    </w:div>
    <w:div w:id="1998612558">
      <w:bodyDiv w:val="1"/>
      <w:marLeft w:val="0"/>
      <w:marRight w:val="0"/>
      <w:marTop w:val="0"/>
      <w:marBottom w:val="0"/>
      <w:divBdr>
        <w:top w:val="none" w:sz="0" w:space="0" w:color="auto"/>
        <w:left w:val="none" w:sz="0" w:space="0" w:color="auto"/>
        <w:bottom w:val="none" w:sz="0" w:space="0" w:color="auto"/>
        <w:right w:val="none" w:sz="0" w:space="0" w:color="auto"/>
      </w:divBdr>
    </w:div>
    <w:div w:id="2000190757">
      <w:bodyDiv w:val="1"/>
      <w:marLeft w:val="0"/>
      <w:marRight w:val="0"/>
      <w:marTop w:val="0"/>
      <w:marBottom w:val="0"/>
      <w:divBdr>
        <w:top w:val="none" w:sz="0" w:space="0" w:color="auto"/>
        <w:left w:val="none" w:sz="0" w:space="0" w:color="auto"/>
        <w:bottom w:val="none" w:sz="0" w:space="0" w:color="auto"/>
        <w:right w:val="none" w:sz="0" w:space="0" w:color="auto"/>
      </w:divBdr>
    </w:div>
    <w:div w:id="2003116628">
      <w:bodyDiv w:val="1"/>
      <w:marLeft w:val="0"/>
      <w:marRight w:val="0"/>
      <w:marTop w:val="0"/>
      <w:marBottom w:val="0"/>
      <w:divBdr>
        <w:top w:val="none" w:sz="0" w:space="0" w:color="auto"/>
        <w:left w:val="none" w:sz="0" w:space="0" w:color="auto"/>
        <w:bottom w:val="none" w:sz="0" w:space="0" w:color="auto"/>
        <w:right w:val="none" w:sz="0" w:space="0" w:color="auto"/>
      </w:divBdr>
    </w:div>
    <w:div w:id="2004968994">
      <w:bodyDiv w:val="1"/>
      <w:marLeft w:val="0"/>
      <w:marRight w:val="0"/>
      <w:marTop w:val="0"/>
      <w:marBottom w:val="0"/>
      <w:divBdr>
        <w:top w:val="none" w:sz="0" w:space="0" w:color="auto"/>
        <w:left w:val="none" w:sz="0" w:space="0" w:color="auto"/>
        <w:bottom w:val="none" w:sz="0" w:space="0" w:color="auto"/>
        <w:right w:val="none" w:sz="0" w:space="0" w:color="auto"/>
      </w:divBdr>
    </w:div>
    <w:div w:id="2008096997">
      <w:bodyDiv w:val="1"/>
      <w:marLeft w:val="0"/>
      <w:marRight w:val="0"/>
      <w:marTop w:val="0"/>
      <w:marBottom w:val="0"/>
      <w:divBdr>
        <w:top w:val="none" w:sz="0" w:space="0" w:color="auto"/>
        <w:left w:val="none" w:sz="0" w:space="0" w:color="auto"/>
        <w:bottom w:val="none" w:sz="0" w:space="0" w:color="auto"/>
        <w:right w:val="none" w:sz="0" w:space="0" w:color="auto"/>
      </w:divBdr>
    </w:div>
    <w:div w:id="2008167184">
      <w:bodyDiv w:val="1"/>
      <w:marLeft w:val="0"/>
      <w:marRight w:val="0"/>
      <w:marTop w:val="0"/>
      <w:marBottom w:val="0"/>
      <w:divBdr>
        <w:top w:val="none" w:sz="0" w:space="0" w:color="auto"/>
        <w:left w:val="none" w:sz="0" w:space="0" w:color="auto"/>
        <w:bottom w:val="none" w:sz="0" w:space="0" w:color="auto"/>
        <w:right w:val="none" w:sz="0" w:space="0" w:color="auto"/>
      </w:divBdr>
    </w:div>
    <w:div w:id="2009861161">
      <w:bodyDiv w:val="1"/>
      <w:marLeft w:val="0"/>
      <w:marRight w:val="0"/>
      <w:marTop w:val="0"/>
      <w:marBottom w:val="0"/>
      <w:divBdr>
        <w:top w:val="none" w:sz="0" w:space="0" w:color="auto"/>
        <w:left w:val="none" w:sz="0" w:space="0" w:color="auto"/>
        <w:bottom w:val="none" w:sz="0" w:space="0" w:color="auto"/>
        <w:right w:val="none" w:sz="0" w:space="0" w:color="auto"/>
      </w:divBdr>
    </w:div>
    <w:div w:id="2015955514">
      <w:bodyDiv w:val="1"/>
      <w:marLeft w:val="0"/>
      <w:marRight w:val="0"/>
      <w:marTop w:val="0"/>
      <w:marBottom w:val="0"/>
      <w:divBdr>
        <w:top w:val="none" w:sz="0" w:space="0" w:color="auto"/>
        <w:left w:val="none" w:sz="0" w:space="0" w:color="auto"/>
        <w:bottom w:val="none" w:sz="0" w:space="0" w:color="auto"/>
        <w:right w:val="none" w:sz="0" w:space="0" w:color="auto"/>
      </w:divBdr>
    </w:div>
    <w:div w:id="2015958584">
      <w:bodyDiv w:val="1"/>
      <w:marLeft w:val="0"/>
      <w:marRight w:val="0"/>
      <w:marTop w:val="0"/>
      <w:marBottom w:val="0"/>
      <w:divBdr>
        <w:top w:val="none" w:sz="0" w:space="0" w:color="auto"/>
        <w:left w:val="none" w:sz="0" w:space="0" w:color="auto"/>
        <w:bottom w:val="none" w:sz="0" w:space="0" w:color="auto"/>
        <w:right w:val="none" w:sz="0" w:space="0" w:color="auto"/>
      </w:divBdr>
    </w:div>
    <w:div w:id="2016806106">
      <w:bodyDiv w:val="1"/>
      <w:marLeft w:val="0"/>
      <w:marRight w:val="0"/>
      <w:marTop w:val="0"/>
      <w:marBottom w:val="0"/>
      <w:divBdr>
        <w:top w:val="none" w:sz="0" w:space="0" w:color="auto"/>
        <w:left w:val="none" w:sz="0" w:space="0" w:color="auto"/>
        <w:bottom w:val="none" w:sz="0" w:space="0" w:color="auto"/>
        <w:right w:val="none" w:sz="0" w:space="0" w:color="auto"/>
      </w:divBdr>
    </w:div>
    <w:div w:id="2017220782">
      <w:bodyDiv w:val="1"/>
      <w:marLeft w:val="0"/>
      <w:marRight w:val="0"/>
      <w:marTop w:val="0"/>
      <w:marBottom w:val="0"/>
      <w:divBdr>
        <w:top w:val="none" w:sz="0" w:space="0" w:color="auto"/>
        <w:left w:val="none" w:sz="0" w:space="0" w:color="auto"/>
        <w:bottom w:val="none" w:sz="0" w:space="0" w:color="auto"/>
        <w:right w:val="none" w:sz="0" w:space="0" w:color="auto"/>
      </w:divBdr>
    </w:div>
    <w:div w:id="2018117214">
      <w:bodyDiv w:val="1"/>
      <w:marLeft w:val="0"/>
      <w:marRight w:val="0"/>
      <w:marTop w:val="0"/>
      <w:marBottom w:val="0"/>
      <w:divBdr>
        <w:top w:val="none" w:sz="0" w:space="0" w:color="auto"/>
        <w:left w:val="none" w:sz="0" w:space="0" w:color="auto"/>
        <w:bottom w:val="none" w:sz="0" w:space="0" w:color="auto"/>
        <w:right w:val="none" w:sz="0" w:space="0" w:color="auto"/>
      </w:divBdr>
    </w:div>
    <w:div w:id="2018379825">
      <w:bodyDiv w:val="1"/>
      <w:marLeft w:val="0"/>
      <w:marRight w:val="0"/>
      <w:marTop w:val="0"/>
      <w:marBottom w:val="0"/>
      <w:divBdr>
        <w:top w:val="none" w:sz="0" w:space="0" w:color="auto"/>
        <w:left w:val="none" w:sz="0" w:space="0" w:color="auto"/>
        <w:bottom w:val="none" w:sz="0" w:space="0" w:color="auto"/>
        <w:right w:val="none" w:sz="0" w:space="0" w:color="auto"/>
      </w:divBdr>
    </w:div>
    <w:div w:id="2019497127">
      <w:bodyDiv w:val="1"/>
      <w:marLeft w:val="0"/>
      <w:marRight w:val="0"/>
      <w:marTop w:val="0"/>
      <w:marBottom w:val="0"/>
      <w:divBdr>
        <w:top w:val="none" w:sz="0" w:space="0" w:color="auto"/>
        <w:left w:val="none" w:sz="0" w:space="0" w:color="auto"/>
        <w:bottom w:val="none" w:sz="0" w:space="0" w:color="auto"/>
        <w:right w:val="none" w:sz="0" w:space="0" w:color="auto"/>
      </w:divBdr>
    </w:div>
    <w:div w:id="2023506247">
      <w:bodyDiv w:val="1"/>
      <w:marLeft w:val="0"/>
      <w:marRight w:val="0"/>
      <w:marTop w:val="0"/>
      <w:marBottom w:val="0"/>
      <w:divBdr>
        <w:top w:val="none" w:sz="0" w:space="0" w:color="auto"/>
        <w:left w:val="none" w:sz="0" w:space="0" w:color="auto"/>
        <w:bottom w:val="none" w:sz="0" w:space="0" w:color="auto"/>
        <w:right w:val="none" w:sz="0" w:space="0" w:color="auto"/>
      </w:divBdr>
    </w:div>
    <w:div w:id="2025933978">
      <w:bodyDiv w:val="1"/>
      <w:marLeft w:val="0"/>
      <w:marRight w:val="0"/>
      <w:marTop w:val="0"/>
      <w:marBottom w:val="0"/>
      <w:divBdr>
        <w:top w:val="none" w:sz="0" w:space="0" w:color="auto"/>
        <w:left w:val="none" w:sz="0" w:space="0" w:color="auto"/>
        <w:bottom w:val="none" w:sz="0" w:space="0" w:color="auto"/>
        <w:right w:val="none" w:sz="0" w:space="0" w:color="auto"/>
      </w:divBdr>
    </w:div>
    <w:div w:id="2026706012">
      <w:bodyDiv w:val="1"/>
      <w:marLeft w:val="0"/>
      <w:marRight w:val="0"/>
      <w:marTop w:val="0"/>
      <w:marBottom w:val="0"/>
      <w:divBdr>
        <w:top w:val="none" w:sz="0" w:space="0" w:color="auto"/>
        <w:left w:val="none" w:sz="0" w:space="0" w:color="auto"/>
        <w:bottom w:val="none" w:sz="0" w:space="0" w:color="auto"/>
        <w:right w:val="none" w:sz="0" w:space="0" w:color="auto"/>
      </w:divBdr>
    </w:div>
    <w:div w:id="2029942860">
      <w:bodyDiv w:val="1"/>
      <w:marLeft w:val="0"/>
      <w:marRight w:val="0"/>
      <w:marTop w:val="0"/>
      <w:marBottom w:val="0"/>
      <w:divBdr>
        <w:top w:val="none" w:sz="0" w:space="0" w:color="auto"/>
        <w:left w:val="none" w:sz="0" w:space="0" w:color="auto"/>
        <w:bottom w:val="none" w:sz="0" w:space="0" w:color="auto"/>
        <w:right w:val="none" w:sz="0" w:space="0" w:color="auto"/>
      </w:divBdr>
    </w:div>
    <w:div w:id="2030137788">
      <w:bodyDiv w:val="1"/>
      <w:marLeft w:val="0"/>
      <w:marRight w:val="0"/>
      <w:marTop w:val="0"/>
      <w:marBottom w:val="0"/>
      <w:divBdr>
        <w:top w:val="none" w:sz="0" w:space="0" w:color="auto"/>
        <w:left w:val="none" w:sz="0" w:space="0" w:color="auto"/>
        <w:bottom w:val="none" w:sz="0" w:space="0" w:color="auto"/>
        <w:right w:val="none" w:sz="0" w:space="0" w:color="auto"/>
      </w:divBdr>
    </w:div>
    <w:div w:id="2032415361">
      <w:bodyDiv w:val="1"/>
      <w:marLeft w:val="0"/>
      <w:marRight w:val="0"/>
      <w:marTop w:val="0"/>
      <w:marBottom w:val="0"/>
      <w:divBdr>
        <w:top w:val="none" w:sz="0" w:space="0" w:color="auto"/>
        <w:left w:val="none" w:sz="0" w:space="0" w:color="auto"/>
        <w:bottom w:val="none" w:sz="0" w:space="0" w:color="auto"/>
        <w:right w:val="none" w:sz="0" w:space="0" w:color="auto"/>
      </w:divBdr>
    </w:div>
    <w:div w:id="2034719033">
      <w:bodyDiv w:val="1"/>
      <w:marLeft w:val="0"/>
      <w:marRight w:val="0"/>
      <w:marTop w:val="0"/>
      <w:marBottom w:val="0"/>
      <w:divBdr>
        <w:top w:val="none" w:sz="0" w:space="0" w:color="auto"/>
        <w:left w:val="none" w:sz="0" w:space="0" w:color="auto"/>
        <w:bottom w:val="none" w:sz="0" w:space="0" w:color="auto"/>
        <w:right w:val="none" w:sz="0" w:space="0" w:color="auto"/>
      </w:divBdr>
    </w:div>
    <w:div w:id="2035570223">
      <w:bodyDiv w:val="1"/>
      <w:marLeft w:val="0"/>
      <w:marRight w:val="0"/>
      <w:marTop w:val="0"/>
      <w:marBottom w:val="0"/>
      <w:divBdr>
        <w:top w:val="none" w:sz="0" w:space="0" w:color="auto"/>
        <w:left w:val="none" w:sz="0" w:space="0" w:color="auto"/>
        <w:bottom w:val="none" w:sz="0" w:space="0" w:color="auto"/>
        <w:right w:val="none" w:sz="0" w:space="0" w:color="auto"/>
      </w:divBdr>
    </w:div>
    <w:div w:id="2066834279">
      <w:bodyDiv w:val="1"/>
      <w:marLeft w:val="0"/>
      <w:marRight w:val="0"/>
      <w:marTop w:val="0"/>
      <w:marBottom w:val="0"/>
      <w:divBdr>
        <w:top w:val="none" w:sz="0" w:space="0" w:color="auto"/>
        <w:left w:val="none" w:sz="0" w:space="0" w:color="auto"/>
        <w:bottom w:val="none" w:sz="0" w:space="0" w:color="auto"/>
        <w:right w:val="none" w:sz="0" w:space="0" w:color="auto"/>
      </w:divBdr>
    </w:div>
    <w:div w:id="2067993049">
      <w:bodyDiv w:val="1"/>
      <w:marLeft w:val="0"/>
      <w:marRight w:val="0"/>
      <w:marTop w:val="0"/>
      <w:marBottom w:val="0"/>
      <w:divBdr>
        <w:top w:val="none" w:sz="0" w:space="0" w:color="auto"/>
        <w:left w:val="none" w:sz="0" w:space="0" w:color="auto"/>
        <w:bottom w:val="none" w:sz="0" w:space="0" w:color="auto"/>
        <w:right w:val="none" w:sz="0" w:space="0" w:color="auto"/>
      </w:divBdr>
    </w:div>
    <w:div w:id="2068531462">
      <w:bodyDiv w:val="1"/>
      <w:marLeft w:val="0"/>
      <w:marRight w:val="0"/>
      <w:marTop w:val="0"/>
      <w:marBottom w:val="0"/>
      <w:divBdr>
        <w:top w:val="none" w:sz="0" w:space="0" w:color="auto"/>
        <w:left w:val="none" w:sz="0" w:space="0" w:color="auto"/>
        <w:bottom w:val="none" w:sz="0" w:space="0" w:color="auto"/>
        <w:right w:val="none" w:sz="0" w:space="0" w:color="auto"/>
      </w:divBdr>
    </w:div>
    <w:div w:id="2068599985">
      <w:bodyDiv w:val="1"/>
      <w:marLeft w:val="0"/>
      <w:marRight w:val="0"/>
      <w:marTop w:val="0"/>
      <w:marBottom w:val="0"/>
      <w:divBdr>
        <w:top w:val="none" w:sz="0" w:space="0" w:color="auto"/>
        <w:left w:val="none" w:sz="0" w:space="0" w:color="auto"/>
        <w:bottom w:val="none" w:sz="0" w:space="0" w:color="auto"/>
        <w:right w:val="none" w:sz="0" w:space="0" w:color="auto"/>
      </w:divBdr>
    </w:div>
    <w:div w:id="2068794799">
      <w:bodyDiv w:val="1"/>
      <w:marLeft w:val="0"/>
      <w:marRight w:val="0"/>
      <w:marTop w:val="0"/>
      <w:marBottom w:val="0"/>
      <w:divBdr>
        <w:top w:val="none" w:sz="0" w:space="0" w:color="auto"/>
        <w:left w:val="none" w:sz="0" w:space="0" w:color="auto"/>
        <w:bottom w:val="none" w:sz="0" w:space="0" w:color="auto"/>
        <w:right w:val="none" w:sz="0" w:space="0" w:color="auto"/>
      </w:divBdr>
    </w:div>
    <w:div w:id="2068988906">
      <w:bodyDiv w:val="1"/>
      <w:marLeft w:val="0"/>
      <w:marRight w:val="0"/>
      <w:marTop w:val="0"/>
      <w:marBottom w:val="0"/>
      <w:divBdr>
        <w:top w:val="none" w:sz="0" w:space="0" w:color="auto"/>
        <w:left w:val="none" w:sz="0" w:space="0" w:color="auto"/>
        <w:bottom w:val="none" w:sz="0" w:space="0" w:color="auto"/>
        <w:right w:val="none" w:sz="0" w:space="0" w:color="auto"/>
      </w:divBdr>
    </w:div>
    <w:div w:id="2073044167">
      <w:bodyDiv w:val="1"/>
      <w:marLeft w:val="0"/>
      <w:marRight w:val="0"/>
      <w:marTop w:val="0"/>
      <w:marBottom w:val="0"/>
      <w:divBdr>
        <w:top w:val="none" w:sz="0" w:space="0" w:color="auto"/>
        <w:left w:val="none" w:sz="0" w:space="0" w:color="auto"/>
        <w:bottom w:val="none" w:sz="0" w:space="0" w:color="auto"/>
        <w:right w:val="none" w:sz="0" w:space="0" w:color="auto"/>
      </w:divBdr>
    </w:div>
    <w:div w:id="2081322000">
      <w:bodyDiv w:val="1"/>
      <w:marLeft w:val="0"/>
      <w:marRight w:val="0"/>
      <w:marTop w:val="0"/>
      <w:marBottom w:val="0"/>
      <w:divBdr>
        <w:top w:val="none" w:sz="0" w:space="0" w:color="auto"/>
        <w:left w:val="none" w:sz="0" w:space="0" w:color="auto"/>
        <w:bottom w:val="none" w:sz="0" w:space="0" w:color="auto"/>
        <w:right w:val="none" w:sz="0" w:space="0" w:color="auto"/>
      </w:divBdr>
    </w:div>
    <w:div w:id="2082483331">
      <w:bodyDiv w:val="1"/>
      <w:marLeft w:val="0"/>
      <w:marRight w:val="0"/>
      <w:marTop w:val="0"/>
      <w:marBottom w:val="0"/>
      <w:divBdr>
        <w:top w:val="none" w:sz="0" w:space="0" w:color="auto"/>
        <w:left w:val="none" w:sz="0" w:space="0" w:color="auto"/>
        <w:bottom w:val="none" w:sz="0" w:space="0" w:color="auto"/>
        <w:right w:val="none" w:sz="0" w:space="0" w:color="auto"/>
      </w:divBdr>
    </w:div>
    <w:div w:id="2083941093">
      <w:bodyDiv w:val="1"/>
      <w:marLeft w:val="0"/>
      <w:marRight w:val="0"/>
      <w:marTop w:val="0"/>
      <w:marBottom w:val="0"/>
      <w:divBdr>
        <w:top w:val="none" w:sz="0" w:space="0" w:color="auto"/>
        <w:left w:val="none" w:sz="0" w:space="0" w:color="auto"/>
        <w:bottom w:val="none" w:sz="0" w:space="0" w:color="auto"/>
        <w:right w:val="none" w:sz="0" w:space="0" w:color="auto"/>
      </w:divBdr>
    </w:div>
    <w:div w:id="2089112913">
      <w:bodyDiv w:val="1"/>
      <w:marLeft w:val="0"/>
      <w:marRight w:val="0"/>
      <w:marTop w:val="0"/>
      <w:marBottom w:val="0"/>
      <w:divBdr>
        <w:top w:val="none" w:sz="0" w:space="0" w:color="auto"/>
        <w:left w:val="none" w:sz="0" w:space="0" w:color="auto"/>
        <w:bottom w:val="none" w:sz="0" w:space="0" w:color="auto"/>
        <w:right w:val="none" w:sz="0" w:space="0" w:color="auto"/>
      </w:divBdr>
    </w:div>
    <w:div w:id="2089770522">
      <w:bodyDiv w:val="1"/>
      <w:marLeft w:val="0"/>
      <w:marRight w:val="0"/>
      <w:marTop w:val="0"/>
      <w:marBottom w:val="0"/>
      <w:divBdr>
        <w:top w:val="none" w:sz="0" w:space="0" w:color="auto"/>
        <w:left w:val="none" w:sz="0" w:space="0" w:color="auto"/>
        <w:bottom w:val="none" w:sz="0" w:space="0" w:color="auto"/>
        <w:right w:val="none" w:sz="0" w:space="0" w:color="auto"/>
      </w:divBdr>
    </w:div>
    <w:div w:id="2090882932">
      <w:bodyDiv w:val="1"/>
      <w:marLeft w:val="0"/>
      <w:marRight w:val="0"/>
      <w:marTop w:val="0"/>
      <w:marBottom w:val="0"/>
      <w:divBdr>
        <w:top w:val="none" w:sz="0" w:space="0" w:color="auto"/>
        <w:left w:val="none" w:sz="0" w:space="0" w:color="auto"/>
        <w:bottom w:val="none" w:sz="0" w:space="0" w:color="auto"/>
        <w:right w:val="none" w:sz="0" w:space="0" w:color="auto"/>
      </w:divBdr>
    </w:div>
    <w:div w:id="2097239419">
      <w:bodyDiv w:val="1"/>
      <w:marLeft w:val="0"/>
      <w:marRight w:val="0"/>
      <w:marTop w:val="0"/>
      <w:marBottom w:val="0"/>
      <w:divBdr>
        <w:top w:val="none" w:sz="0" w:space="0" w:color="auto"/>
        <w:left w:val="none" w:sz="0" w:space="0" w:color="auto"/>
        <w:bottom w:val="none" w:sz="0" w:space="0" w:color="auto"/>
        <w:right w:val="none" w:sz="0" w:space="0" w:color="auto"/>
      </w:divBdr>
    </w:div>
    <w:div w:id="2100563637">
      <w:bodyDiv w:val="1"/>
      <w:marLeft w:val="0"/>
      <w:marRight w:val="0"/>
      <w:marTop w:val="0"/>
      <w:marBottom w:val="0"/>
      <w:divBdr>
        <w:top w:val="none" w:sz="0" w:space="0" w:color="auto"/>
        <w:left w:val="none" w:sz="0" w:space="0" w:color="auto"/>
        <w:bottom w:val="none" w:sz="0" w:space="0" w:color="auto"/>
        <w:right w:val="none" w:sz="0" w:space="0" w:color="auto"/>
      </w:divBdr>
    </w:div>
    <w:div w:id="2109308042">
      <w:bodyDiv w:val="1"/>
      <w:marLeft w:val="0"/>
      <w:marRight w:val="0"/>
      <w:marTop w:val="0"/>
      <w:marBottom w:val="0"/>
      <w:divBdr>
        <w:top w:val="none" w:sz="0" w:space="0" w:color="auto"/>
        <w:left w:val="none" w:sz="0" w:space="0" w:color="auto"/>
        <w:bottom w:val="none" w:sz="0" w:space="0" w:color="auto"/>
        <w:right w:val="none" w:sz="0" w:space="0" w:color="auto"/>
      </w:divBdr>
    </w:div>
    <w:div w:id="2114204037">
      <w:bodyDiv w:val="1"/>
      <w:marLeft w:val="0"/>
      <w:marRight w:val="0"/>
      <w:marTop w:val="0"/>
      <w:marBottom w:val="0"/>
      <w:divBdr>
        <w:top w:val="none" w:sz="0" w:space="0" w:color="auto"/>
        <w:left w:val="none" w:sz="0" w:space="0" w:color="auto"/>
        <w:bottom w:val="none" w:sz="0" w:space="0" w:color="auto"/>
        <w:right w:val="none" w:sz="0" w:space="0" w:color="auto"/>
      </w:divBdr>
    </w:div>
    <w:div w:id="2114278079">
      <w:bodyDiv w:val="1"/>
      <w:marLeft w:val="0"/>
      <w:marRight w:val="0"/>
      <w:marTop w:val="0"/>
      <w:marBottom w:val="0"/>
      <w:divBdr>
        <w:top w:val="none" w:sz="0" w:space="0" w:color="auto"/>
        <w:left w:val="none" w:sz="0" w:space="0" w:color="auto"/>
        <w:bottom w:val="none" w:sz="0" w:space="0" w:color="auto"/>
        <w:right w:val="none" w:sz="0" w:space="0" w:color="auto"/>
      </w:divBdr>
    </w:div>
    <w:div w:id="2119983254">
      <w:bodyDiv w:val="1"/>
      <w:marLeft w:val="0"/>
      <w:marRight w:val="0"/>
      <w:marTop w:val="0"/>
      <w:marBottom w:val="0"/>
      <w:divBdr>
        <w:top w:val="none" w:sz="0" w:space="0" w:color="auto"/>
        <w:left w:val="none" w:sz="0" w:space="0" w:color="auto"/>
        <w:bottom w:val="none" w:sz="0" w:space="0" w:color="auto"/>
        <w:right w:val="none" w:sz="0" w:space="0" w:color="auto"/>
      </w:divBdr>
    </w:div>
    <w:div w:id="2120294951">
      <w:bodyDiv w:val="1"/>
      <w:marLeft w:val="0"/>
      <w:marRight w:val="0"/>
      <w:marTop w:val="0"/>
      <w:marBottom w:val="0"/>
      <w:divBdr>
        <w:top w:val="none" w:sz="0" w:space="0" w:color="auto"/>
        <w:left w:val="none" w:sz="0" w:space="0" w:color="auto"/>
        <w:bottom w:val="none" w:sz="0" w:space="0" w:color="auto"/>
        <w:right w:val="none" w:sz="0" w:space="0" w:color="auto"/>
      </w:divBdr>
    </w:div>
    <w:div w:id="2120641129">
      <w:bodyDiv w:val="1"/>
      <w:marLeft w:val="0"/>
      <w:marRight w:val="0"/>
      <w:marTop w:val="0"/>
      <w:marBottom w:val="0"/>
      <w:divBdr>
        <w:top w:val="none" w:sz="0" w:space="0" w:color="auto"/>
        <w:left w:val="none" w:sz="0" w:space="0" w:color="auto"/>
        <w:bottom w:val="none" w:sz="0" w:space="0" w:color="auto"/>
        <w:right w:val="none" w:sz="0" w:space="0" w:color="auto"/>
      </w:divBdr>
    </w:div>
    <w:div w:id="2121532434">
      <w:bodyDiv w:val="1"/>
      <w:marLeft w:val="0"/>
      <w:marRight w:val="0"/>
      <w:marTop w:val="0"/>
      <w:marBottom w:val="0"/>
      <w:divBdr>
        <w:top w:val="none" w:sz="0" w:space="0" w:color="auto"/>
        <w:left w:val="none" w:sz="0" w:space="0" w:color="auto"/>
        <w:bottom w:val="none" w:sz="0" w:space="0" w:color="auto"/>
        <w:right w:val="none" w:sz="0" w:space="0" w:color="auto"/>
      </w:divBdr>
    </w:div>
    <w:div w:id="2121946641">
      <w:bodyDiv w:val="1"/>
      <w:marLeft w:val="0"/>
      <w:marRight w:val="0"/>
      <w:marTop w:val="0"/>
      <w:marBottom w:val="0"/>
      <w:divBdr>
        <w:top w:val="none" w:sz="0" w:space="0" w:color="auto"/>
        <w:left w:val="none" w:sz="0" w:space="0" w:color="auto"/>
        <w:bottom w:val="none" w:sz="0" w:space="0" w:color="auto"/>
        <w:right w:val="none" w:sz="0" w:space="0" w:color="auto"/>
      </w:divBdr>
    </w:div>
    <w:div w:id="2125881772">
      <w:bodyDiv w:val="1"/>
      <w:marLeft w:val="0"/>
      <w:marRight w:val="0"/>
      <w:marTop w:val="0"/>
      <w:marBottom w:val="0"/>
      <w:divBdr>
        <w:top w:val="none" w:sz="0" w:space="0" w:color="auto"/>
        <w:left w:val="none" w:sz="0" w:space="0" w:color="auto"/>
        <w:bottom w:val="none" w:sz="0" w:space="0" w:color="auto"/>
        <w:right w:val="none" w:sz="0" w:space="0" w:color="auto"/>
      </w:divBdr>
    </w:div>
    <w:div w:id="2134522287">
      <w:bodyDiv w:val="1"/>
      <w:marLeft w:val="0"/>
      <w:marRight w:val="0"/>
      <w:marTop w:val="0"/>
      <w:marBottom w:val="0"/>
      <w:divBdr>
        <w:top w:val="none" w:sz="0" w:space="0" w:color="auto"/>
        <w:left w:val="none" w:sz="0" w:space="0" w:color="auto"/>
        <w:bottom w:val="none" w:sz="0" w:space="0" w:color="auto"/>
        <w:right w:val="none" w:sz="0" w:space="0" w:color="auto"/>
      </w:divBdr>
    </w:div>
    <w:div w:id="2140800733">
      <w:bodyDiv w:val="1"/>
      <w:marLeft w:val="0"/>
      <w:marRight w:val="0"/>
      <w:marTop w:val="0"/>
      <w:marBottom w:val="0"/>
      <w:divBdr>
        <w:top w:val="none" w:sz="0" w:space="0" w:color="auto"/>
        <w:left w:val="none" w:sz="0" w:space="0" w:color="auto"/>
        <w:bottom w:val="none" w:sz="0" w:space="0" w:color="auto"/>
        <w:right w:val="none" w:sz="0" w:space="0" w:color="auto"/>
      </w:divBdr>
    </w:div>
    <w:div w:id="2142191037">
      <w:bodyDiv w:val="1"/>
      <w:marLeft w:val="0"/>
      <w:marRight w:val="0"/>
      <w:marTop w:val="0"/>
      <w:marBottom w:val="0"/>
      <w:divBdr>
        <w:top w:val="none" w:sz="0" w:space="0" w:color="auto"/>
        <w:left w:val="none" w:sz="0" w:space="0" w:color="auto"/>
        <w:bottom w:val="none" w:sz="0" w:space="0" w:color="auto"/>
        <w:right w:val="none" w:sz="0" w:space="0" w:color="auto"/>
      </w:divBdr>
    </w:div>
    <w:div w:id="2143038506">
      <w:bodyDiv w:val="1"/>
      <w:marLeft w:val="0"/>
      <w:marRight w:val="0"/>
      <w:marTop w:val="0"/>
      <w:marBottom w:val="0"/>
      <w:divBdr>
        <w:top w:val="none" w:sz="0" w:space="0" w:color="auto"/>
        <w:left w:val="none" w:sz="0" w:space="0" w:color="auto"/>
        <w:bottom w:val="none" w:sz="0" w:space="0" w:color="auto"/>
        <w:right w:val="none" w:sz="0" w:space="0" w:color="auto"/>
      </w:divBdr>
    </w:div>
    <w:div w:id="2143844429">
      <w:bodyDiv w:val="1"/>
      <w:marLeft w:val="0"/>
      <w:marRight w:val="0"/>
      <w:marTop w:val="0"/>
      <w:marBottom w:val="0"/>
      <w:divBdr>
        <w:top w:val="none" w:sz="0" w:space="0" w:color="auto"/>
        <w:left w:val="none" w:sz="0" w:space="0" w:color="auto"/>
        <w:bottom w:val="none" w:sz="0" w:space="0" w:color="auto"/>
        <w:right w:val="none" w:sz="0" w:space="0" w:color="auto"/>
      </w:divBdr>
    </w:div>
    <w:div w:id="21441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image" Target="media/image6.wmf"/><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png"/><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4.wmf"/><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ntc.gov.au" TargetMode="External"/><Relationship Id="rId27" Type="http://schemas.openxmlformats.org/officeDocument/2006/relationships/header" Target="header9.xml"/><Relationship Id="rId30" Type="http://schemas.openxmlformats.org/officeDocument/2006/relationships/image" Target="media/image2.wmf"/><Relationship Id="rId35" Type="http://schemas.openxmlformats.org/officeDocument/2006/relationships/oleObject" Target="embeddings/oleObject1.bin"/><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5.wmf"/><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616</ParentFolderID>
  </documentManagement>
</p:properties>
</file>

<file path=customXml/itemProps1.xml><?xml version="1.0" encoding="utf-8"?>
<ds:datastoreItem xmlns:ds="http://schemas.openxmlformats.org/officeDocument/2006/customXml" ds:itemID="{E190F50A-5AF1-46D1-AD68-BFEA497A6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A8A06-17DB-407B-A037-33B7C71796F2}">
  <ds:schemaRefs>
    <ds:schemaRef ds:uri="http://schemas.openxmlformats.org/officeDocument/2006/bibliography"/>
  </ds:schemaRefs>
</ds:datastoreItem>
</file>

<file path=customXml/itemProps3.xml><?xml version="1.0" encoding="utf-8"?>
<ds:datastoreItem xmlns:ds="http://schemas.openxmlformats.org/officeDocument/2006/customXml" ds:itemID="{3E57A0E6-3225-4A52-B043-6012555B40B7}">
  <ds:schemaRef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schemas.microsoft.com/sharepoint/v3/field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508</Pages>
  <Words>131220</Words>
  <Characters>739222</Characters>
  <Application>Microsoft Office Word</Application>
  <DocSecurity>0</DocSecurity>
  <Lines>19978</Lines>
  <Paragraphs>13391</Paragraphs>
  <ScaleCrop>false</ScaleCrop>
  <HeadingPairs>
    <vt:vector size="2" baseType="variant">
      <vt:variant>
        <vt:lpstr>Title</vt:lpstr>
      </vt:variant>
      <vt:variant>
        <vt:i4>1</vt:i4>
      </vt:variant>
    </vt:vector>
  </HeadingPairs>
  <TitlesOfParts>
    <vt:vector size="1" baseType="lpstr">
      <vt:lpstr>Model-WHS-Regulations-28November2016</vt:lpstr>
    </vt:vector>
  </TitlesOfParts>
  <Manager/>
  <Company/>
  <LinksUpToDate>false</LinksUpToDate>
  <CharactersWithSpaces>857051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Model-WHS-Regulations-1 September 2024</dc:title>
  <dc:subject/>
  <dc:creator/>
  <cp:keywords/>
  <dc:description/>
  <cp:lastModifiedBy/>
  <cp:revision>1</cp:revision>
  <dcterms:created xsi:type="dcterms:W3CDTF">2023-07-28T06:46:00Z</dcterms:created>
  <dcterms:modified xsi:type="dcterms:W3CDTF">2024-11-18T23:05:00Z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y fmtid="{D5CDD505-2E9C-101B-9397-08002B2CF9AE}" pid="3" name="ClassificationContentMarkingHeaderShapeIds">
    <vt:lpwstr>6,8,e,f,10,11,12,13,14,15,16,17</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18,19,1a,1b,1c,1d,1e,1f,20,21,22,23</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2024-06-06T04:37:52Z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cef1da07-c0a7-4416-bdff-9d6034c33131</vt:lpwstr>
  </property>
  <property fmtid="{D5CDD505-2E9C-101B-9397-08002B2CF9AE}" pid="15" name="MSIP_Label_a6214476-0a12-4e5a-9f69-27718960d391_ContentBits">
    <vt:lpwstr>3</vt:lpwstr>
  </property>
</Properties>
</file>